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843A3" w14:textId="78484EC1" w:rsidR="00FF123A" w:rsidRPr="00EF3463" w:rsidRDefault="00E77D12" w:rsidP="006820AD">
      <w:pPr>
        <w:jc w:val="center"/>
        <w:rPr>
          <w:rFonts w:ascii="Garamond" w:hAnsi="Garamond" w:cs="Times New Roman"/>
          <w:b/>
          <w:sz w:val="24"/>
          <w:szCs w:val="24"/>
        </w:rPr>
      </w:pPr>
      <w:bookmarkStart w:id="0" w:name="_GoBack"/>
      <w:bookmarkEnd w:id="0"/>
      <w:r>
        <w:rPr>
          <w:rFonts w:ascii="Garamond" w:hAnsi="Garamond" w:cs="Times New Roman"/>
          <w:b/>
          <w:sz w:val="24"/>
          <w:szCs w:val="24"/>
        </w:rPr>
        <w:t>SUSTAINABLE PRODUCTION FRAMEWORK FOR CEMENT MANUFACTURING FIRMS: A BEHAVIOURAL PERSPECTIVE</w:t>
      </w:r>
    </w:p>
    <w:p w14:paraId="36109493" w14:textId="77777777" w:rsidR="00777E82" w:rsidRPr="00BD3CA1" w:rsidRDefault="00777E82" w:rsidP="00777E82">
      <w:pPr>
        <w:spacing w:after="0" w:line="240" w:lineRule="auto"/>
        <w:jc w:val="center"/>
        <w:rPr>
          <w:rFonts w:ascii="Garamond" w:hAnsi="Garamond" w:cs="Times New Roman"/>
          <w:sz w:val="20"/>
          <w:szCs w:val="20"/>
        </w:rPr>
      </w:pPr>
      <w:r w:rsidRPr="00BD3CA1">
        <w:rPr>
          <w:rFonts w:ascii="Garamond" w:hAnsi="Garamond" w:cs="Times New Roman"/>
          <w:sz w:val="20"/>
          <w:szCs w:val="20"/>
        </w:rPr>
        <w:t>Zongwei Luo</w:t>
      </w:r>
    </w:p>
    <w:p w14:paraId="3520A64B" w14:textId="43BF452A" w:rsidR="00777E82" w:rsidRPr="00BD3CA1" w:rsidRDefault="00013C64" w:rsidP="00777E82">
      <w:pPr>
        <w:spacing w:after="0" w:line="240" w:lineRule="auto"/>
        <w:jc w:val="center"/>
        <w:rPr>
          <w:rFonts w:ascii="Garamond" w:hAnsi="Garamond" w:cs="Times New Roman"/>
          <w:sz w:val="20"/>
          <w:szCs w:val="20"/>
        </w:rPr>
      </w:pPr>
      <w:r w:rsidRPr="00BD3CA1">
        <w:rPr>
          <w:rFonts w:ascii="Garamond" w:hAnsi="Garamond" w:cs="Times New Roman"/>
          <w:sz w:val="20"/>
          <w:szCs w:val="20"/>
        </w:rPr>
        <w:t>Computer Science and Engineering Department</w:t>
      </w:r>
    </w:p>
    <w:p w14:paraId="40984B63" w14:textId="77777777" w:rsidR="00777E82" w:rsidRPr="00BD3CA1" w:rsidRDefault="00777E82" w:rsidP="00777E82">
      <w:pPr>
        <w:spacing w:after="0" w:line="240" w:lineRule="auto"/>
        <w:jc w:val="center"/>
        <w:rPr>
          <w:rFonts w:ascii="Garamond" w:hAnsi="Garamond" w:cs="Times New Roman"/>
          <w:sz w:val="20"/>
          <w:szCs w:val="20"/>
        </w:rPr>
      </w:pPr>
      <w:r w:rsidRPr="00BD3CA1">
        <w:rPr>
          <w:rFonts w:ascii="Garamond" w:hAnsi="Garamond" w:cs="Times New Roman"/>
          <w:sz w:val="20"/>
          <w:szCs w:val="20"/>
        </w:rPr>
        <w:t>South University of Science and Technology of China</w:t>
      </w:r>
    </w:p>
    <w:p w14:paraId="2D90DB06" w14:textId="77777777" w:rsidR="00777E82" w:rsidRPr="00BD3CA1" w:rsidRDefault="00777E82" w:rsidP="00777E82">
      <w:pPr>
        <w:spacing w:after="0" w:line="240" w:lineRule="auto"/>
        <w:jc w:val="center"/>
        <w:rPr>
          <w:rFonts w:ascii="Garamond" w:hAnsi="Garamond" w:cs="Times New Roman"/>
          <w:sz w:val="20"/>
          <w:szCs w:val="20"/>
        </w:rPr>
      </w:pPr>
      <w:r w:rsidRPr="00BD3CA1">
        <w:rPr>
          <w:rFonts w:ascii="Garamond" w:hAnsi="Garamond" w:cs="Times New Roman"/>
          <w:sz w:val="20"/>
          <w:szCs w:val="20"/>
        </w:rPr>
        <w:t>1088 Xueyuan Blvd., Shenzen, Guangdong, China, 518055</w:t>
      </w:r>
    </w:p>
    <w:p w14:paraId="292F48A7" w14:textId="3BD2AD01" w:rsidR="00777E82" w:rsidRPr="00FA337B" w:rsidRDefault="00777E82" w:rsidP="00777E82">
      <w:pPr>
        <w:spacing w:after="0" w:line="240" w:lineRule="auto"/>
        <w:jc w:val="center"/>
        <w:rPr>
          <w:rFonts w:ascii="Garamond" w:hAnsi="Garamond" w:cs="Times New Roman"/>
          <w:sz w:val="20"/>
          <w:szCs w:val="20"/>
          <w:lang w:val="fr-FR"/>
        </w:rPr>
      </w:pPr>
      <w:r w:rsidRPr="00FA337B">
        <w:rPr>
          <w:rFonts w:ascii="Garamond" w:hAnsi="Garamond" w:cs="Times New Roman"/>
          <w:sz w:val="20"/>
          <w:szCs w:val="20"/>
          <w:lang w:val="fr-FR"/>
        </w:rPr>
        <w:t>E-mail:</w:t>
      </w:r>
      <w:r w:rsidR="000539E5" w:rsidRPr="00FA337B">
        <w:rPr>
          <w:rFonts w:ascii="Garamond" w:hAnsi="Garamond" w:cs="Times New Roman"/>
          <w:sz w:val="20"/>
          <w:szCs w:val="20"/>
          <w:lang w:val="fr-FR"/>
        </w:rPr>
        <w:t xml:space="preserve"> </w:t>
      </w:r>
      <w:r w:rsidRPr="00FA337B">
        <w:rPr>
          <w:rFonts w:ascii="Garamond" w:hAnsi="Garamond" w:cs="Times New Roman"/>
          <w:sz w:val="20"/>
          <w:szCs w:val="20"/>
          <w:lang w:val="fr-FR"/>
        </w:rPr>
        <w:t>luozw@sustc.edu.cn</w:t>
      </w:r>
    </w:p>
    <w:p w14:paraId="1602EF7C" w14:textId="77777777" w:rsidR="00777E82" w:rsidRPr="00FA337B" w:rsidRDefault="00777E82" w:rsidP="00777E82">
      <w:pPr>
        <w:spacing w:after="0" w:line="240" w:lineRule="auto"/>
        <w:jc w:val="center"/>
        <w:rPr>
          <w:rFonts w:ascii="Garamond" w:hAnsi="Garamond"/>
          <w:sz w:val="20"/>
          <w:szCs w:val="20"/>
          <w:lang w:val="fr-FR"/>
        </w:rPr>
      </w:pPr>
    </w:p>
    <w:p w14:paraId="00CCC5C9" w14:textId="23144442"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Rameshwar Dubey</w:t>
      </w:r>
      <w:r w:rsidR="00906E2E" w:rsidRPr="00BD3CA1">
        <w:rPr>
          <w:rFonts w:ascii="Garamond" w:hAnsi="Garamond" w:cs="Times New Roman"/>
          <w:sz w:val="20"/>
          <w:szCs w:val="20"/>
        </w:rPr>
        <w:t>1,2</w:t>
      </w:r>
    </w:p>
    <w:p w14:paraId="4ACC64B2" w14:textId="51DD471B" w:rsidR="00E60CE2" w:rsidRPr="00BD3CA1" w:rsidRDefault="00906E2E"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1.</w:t>
      </w:r>
      <w:r w:rsidR="00013C64" w:rsidRPr="00BD3CA1">
        <w:rPr>
          <w:rFonts w:ascii="Garamond" w:hAnsi="Garamond" w:cs="Times New Roman"/>
          <w:sz w:val="20"/>
          <w:szCs w:val="20"/>
        </w:rPr>
        <w:t>Computer Science and Engineering Department</w:t>
      </w:r>
    </w:p>
    <w:p w14:paraId="1E3FCEBE"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South University of Science and Technology of China</w:t>
      </w:r>
    </w:p>
    <w:p w14:paraId="10EB184E"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1088 Xueyuan Blvd., Shenzen, Guangdong, China, 518055</w:t>
      </w:r>
    </w:p>
    <w:p w14:paraId="2610348A"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E-mail: rameshwardubey@gmail.com</w:t>
      </w:r>
    </w:p>
    <w:p w14:paraId="253D8FCD" w14:textId="77777777" w:rsidR="00906E2E" w:rsidRPr="00BD3CA1" w:rsidRDefault="00906E2E" w:rsidP="00E60CE2">
      <w:pPr>
        <w:spacing w:after="0" w:line="240" w:lineRule="auto"/>
        <w:jc w:val="center"/>
        <w:rPr>
          <w:rFonts w:ascii="Garamond" w:hAnsi="Garamond" w:cs="Times New Roman"/>
          <w:sz w:val="20"/>
          <w:szCs w:val="20"/>
        </w:rPr>
      </w:pPr>
    </w:p>
    <w:p w14:paraId="3C64BBD7" w14:textId="10127A9C" w:rsidR="00013C64" w:rsidRPr="00BD3CA1" w:rsidRDefault="00906E2E"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2.</w:t>
      </w:r>
      <w:r w:rsidR="00013C64" w:rsidRPr="00BD3CA1">
        <w:rPr>
          <w:rFonts w:ascii="Garamond" w:hAnsi="Garamond" w:cs="Times New Roman"/>
          <w:sz w:val="20"/>
          <w:szCs w:val="20"/>
        </w:rPr>
        <w:t>Montpellier Research in Management</w:t>
      </w:r>
    </w:p>
    <w:p w14:paraId="0258F674" w14:textId="420886C1" w:rsidR="00013C64" w:rsidRPr="00BD3CA1" w:rsidRDefault="00013C64"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Montpellier Business School</w:t>
      </w:r>
    </w:p>
    <w:p w14:paraId="39B4E66E" w14:textId="77777777" w:rsidR="00013C64" w:rsidRPr="00013C64" w:rsidRDefault="00013C64" w:rsidP="00013C64">
      <w:pPr>
        <w:shd w:val="clear" w:color="auto" w:fill="FFFFFF"/>
        <w:spacing w:after="0" w:line="240" w:lineRule="auto"/>
        <w:jc w:val="center"/>
        <w:rPr>
          <w:rFonts w:ascii="Garamond" w:eastAsia="Times New Roman" w:hAnsi="Garamond" w:cs="Arial"/>
          <w:color w:val="222222"/>
          <w:sz w:val="20"/>
          <w:szCs w:val="20"/>
          <w:lang w:eastAsia="en-IN"/>
        </w:rPr>
      </w:pPr>
      <w:r w:rsidRPr="00013C64">
        <w:rPr>
          <w:rFonts w:ascii="Garamond" w:eastAsia="Times New Roman" w:hAnsi="Garamond" w:cs="Arial"/>
          <w:color w:val="222222"/>
          <w:sz w:val="20"/>
          <w:szCs w:val="20"/>
          <w:lang w:eastAsia="en-IN"/>
        </w:rPr>
        <w:t>2300 avenues des Moulins</w:t>
      </w:r>
    </w:p>
    <w:p w14:paraId="6BF8CF6B" w14:textId="77777777" w:rsidR="00013C64" w:rsidRPr="00013C64" w:rsidRDefault="00013C64" w:rsidP="00013C64">
      <w:pPr>
        <w:shd w:val="clear" w:color="auto" w:fill="FFFFFF"/>
        <w:spacing w:after="0" w:line="240" w:lineRule="auto"/>
        <w:jc w:val="center"/>
        <w:rPr>
          <w:rFonts w:ascii="Garamond" w:eastAsia="Times New Roman" w:hAnsi="Garamond" w:cs="Arial"/>
          <w:color w:val="222222"/>
          <w:sz w:val="20"/>
          <w:szCs w:val="20"/>
          <w:lang w:eastAsia="en-IN"/>
        </w:rPr>
      </w:pPr>
      <w:r w:rsidRPr="00013C64">
        <w:rPr>
          <w:rFonts w:ascii="Garamond" w:eastAsia="Times New Roman" w:hAnsi="Garamond" w:cs="Arial"/>
          <w:color w:val="222222"/>
          <w:sz w:val="20"/>
          <w:szCs w:val="20"/>
          <w:lang w:eastAsia="en-IN"/>
        </w:rPr>
        <w:t>34185 Montpellier cedex 4, France</w:t>
      </w:r>
    </w:p>
    <w:p w14:paraId="5C2662A4" w14:textId="77777777" w:rsidR="00013C64" w:rsidRPr="00BD3CA1" w:rsidRDefault="00013C64" w:rsidP="00E60CE2">
      <w:pPr>
        <w:spacing w:after="0" w:line="240" w:lineRule="auto"/>
        <w:jc w:val="center"/>
        <w:rPr>
          <w:rFonts w:ascii="Garamond" w:hAnsi="Garamond" w:cs="Times New Roman"/>
          <w:sz w:val="20"/>
          <w:szCs w:val="20"/>
        </w:rPr>
      </w:pPr>
    </w:p>
    <w:p w14:paraId="38B6DB64" w14:textId="77777777" w:rsidR="00E60CE2" w:rsidRPr="00BD3CA1" w:rsidRDefault="00E60CE2" w:rsidP="00E60CE2">
      <w:pPr>
        <w:spacing w:after="0" w:line="240" w:lineRule="auto"/>
        <w:jc w:val="center"/>
        <w:rPr>
          <w:rFonts w:ascii="Garamond" w:hAnsi="Garamond"/>
          <w:sz w:val="20"/>
          <w:szCs w:val="20"/>
        </w:rPr>
      </w:pPr>
      <w:r w:rsidRPr="00BD3CA1">
        <w:rPr>
          <w:rFonts w:ascii="Garamond" w:hAnsi="Garamond" w:cs="Times New Roman"/>
          <w:sz w:val="20"/>
          <w:szCs w:val="20"/>
        </w:rPr>
        <w:t>Angappa Gunasekaran</w:t>
      </w:r>
    </w:p>
    <w:p w14:paraId="5A0B682A"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Charlton College of Business</w:t>
      </w:r>
    </w:p>
    <w:p w14:paraId="02A7EF20"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University of Massachusetts Dartmouth</w:t>
      </w:r>
    </w:p>
    <w:p w14:paraId="7F8D4642"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North Dartmouth, MA 02747-2300</w:t>
      </w:r>
    </w:p>
    <w:p w14:paraId="69CD558D" w14:textId="77777777" w:rsidR="00E60CE2" w:rsidRPr="00FA337B" w:rsidRDefault="00E60CE2" w:rsidP="00E60CE2">
      <w:pPr>
        <w:spacing w:after="0" w:line="240" w:lineRule="auto"/>
        <w:jc w:val="center"/>
        <w:rPr>
          <w:rFonts w:ascii="Garamond" w:hAnsi="Garamond"/>
          <w:i/>
          <w:sz w:val="20"/>
          <w:szCs w:val="20"/>
          <w:lang w:val="fr-FR"/>
        </w:rPr>
      </w:pPr>
      <w:r w:rsidRPr="00FA337B">
        <w:rPr>
          <w:rFonts w:ascii="Garamond" w:hAnsi="Garamond" w:cs="Times New Roman"/>
          <w:sz w:val="20"/>
          <w:szCs w:val="20"/>
          <w:lang w:val="fr-FR"/>
        </w:rPr>
        <w:t>USA</w:t>
      </w:r>
    </w:p>
    <w:p w14:paraId="0557F1A5" w14:textId="77777777" w:rsidR="00E60CE2" w:rsidRPr="00FA337B" w:rsidRDefault="00E60CE2" w:rsidP="00E60CE2">
      <w:pPr>
        <w:spacing w:after="0" w:line="240" w:lineRule="auto"/>
        <w:jc w:val="center"/>
        <w:rPr>
          <w:rFonts w:ascii="Garamond" w:hAnsi="Garamond"/>
          <w:i/>
          <w:sz w:val="20"/>
          <w:szCs w:val="20"/>
          <w:lang w:val="fr-FR"/>
        </w:rPr>
      </w:pPr>
      <w:r w:rsidRPr="00FA337B">
        <w:rPr>
          <w:rFonts w:ascii="Garamond" w:hAnsi="Garamond" w:cs="Times New Roman"/>
          <w:sz w:val="20"/>
          <w:szCs w:val="20"/>
          <w:lang w:val="fr-FR"/>
        </w:rPr>
        <w:t>Tel: (508) 999-9187</w:t>
      </w:r>
    </w:p>
    <w:p w14:paraId="19DDFE3E" w14:textId="77777777" w:rsidR="00E60CE2" w:rsidRPr="00FA337B" w:rsidRDefault="00E60CE2" w:rsidP="00E60CE2">
      <w:pPr>
        <w:spacing w:after="0" w:line="240" w:lineRule="auto"/>
        <w:jc w:val="center"/>
        <w:rPr>
          <w:rFonts w:ascii="Garamond" w:hAnsi="Garamond"/>
          <w:sz w:val="20"/>
          <w:szCs w:val="20"/>
          <w:lang w:val="fr-FR"/>
        </w:rPr>
      </w:pPr>
      <w:r w:rsidRPr="00FA337B">
        <w:rPr>
          <w:rFonts w:ascii="Garamond" w:hAnsi="Garamond" w:cs="Times New Roman"/>
          <w:sz w:val="20"/>
          <w:szCs w:val="20"/>
          <w:lang w:val="fr-FR"/>
        </w:rPr>
        <w:t>Fax: (508) 999-8646</w:t>
      </w:r>
    </w:p>
    <w:p w14:paraId="746F45F2" w14:textId="77777777" w:rsidR="00E60CE2" w:rsidRPr="00FA337B" w:rsidRDefault="00E60CE2" w:rsidP="00E60CE2">
      <w:pPr>
        <w:spacing w:after="0" w:line="240" w:lineRule="auto"/>
        <w:jc w:val="center"/>
        <w:rPr>
          <w:rFonts w:ascii="Garamond" w:hAnsi="Garamond" w:cs="Times New Roman"/>
          <w:sz w:val="20"/>
          <w:szCs w:val="20"/>
          <w:lang w:val="fr-FR"/>
        </w:rPr>
      </w:pPr>
      <w:r w:rsidRPr="00FA337B">
        <w:rPr>
          <w:rFonts w:ascii="Garamond" w:hAnsi="Garamond" w:cs="Times New Roman"/>
          <w:sz w:val="20"/>
          <w:szCs w:val="20"/>
          <w:lang w:val="fr-FR"/>
        </w:rPr>
        <w:t xml:space="preserve">E-mail: </w:t>
      </w:r>
      <w:hyperlink r:id="rId8" w:history="1">
        <w:r w:rsidRPr="00FA337B">
          <w:rPr>
            <w:rFonts w:ascii="Garamond" w:hAnsi="Garamond"/>
            <w:sz w:val="20"/>
            <w:szCs w:val="20"/>
            <w:lang w:val="fr-FR"/>
          </w:rPr>
          <w:t>agunasekaran@umassd.edu</w:t>
        </w:r>
      </w:hyperlink>
    </w:p>
    <w:p w14:paraId="6BDB424F" w14:textId="77777777" w:rsidR="00E60CE2" w:rsidRPr="00FA337B" w:rsidRDefault="00E60CE2" w:rsidP="00E60CE2">
      <w:pPr>
        <w:spacing w:after="0" w:line="240" w:lineRule="auto"/>
        <w:jc w:val="center"/>
        <w:rPr>
          <w:rFonts w:ascii="Garamond" w:hAnsi="Garamond" w:cs="Times New Roman"/>
          <w:sz w:val="20"/>
          <w:szCs w:val="20"/>
          <w:lang w:val="fr-FR"/>
        </w:rPr>
      </w:pPr>
    </w:p>
    <w:p w14:paraId="558BB208"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Stephen J. Childe</w:t>
      </w:r>
    </w:p>
    <w:p w14:paraId="6B39B4F2"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Plymouth Business School</w:t>
      </w:r>
    </w:p>
    <w:p w14:paraId="1FDF922A"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Plymouth University</w:t>
      </w:r>
    </w:p>
    <w:p w14:paraId="5EF71E9C"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Plymouth, PL4 8AA</w:t>
      </w:r>
    </w:p>
    <w:p w14:paraId="495E4035" w14:textId="77777777" w:rsidR="00E60CE2" w:rsidRPr="00BD3CA1" w:rsidRDefault="00E60CE2" w:rsidP="00E60CE2">
      <w:pPr>
        <w:spacing w:after="0" w:line="240" w:lineRule="auto"/>
        <w:jc w:val="center"/>
        <w:rPr>
          <w:rFonts w:ascii="Garamond" w:hAnsi="Garamond"/>
          <w:i/>
          <w:sz w:val="20"/>
          <w:szCs w:val="20"/>
        </w:rPr>
      </w:pPr>
      <w:r w:rsidRPr="00BD3CA1">
        <w:rPr>
          <w:rFonts w:ascii="Garamond" w:hAnsi="Garamond" w:cs="Times New Roman"/>
          <w:sz w:val="20"/>
          <w:szCs w:val="20"/>
        </w:rPr>
        <w:t>United Kingdom</w:t>
      </w:r>
    </w:p>
    <w:p w14:paraId="3FD1FC8F" w14:textId="77777777" w:rsidR="00E60CE2" w:rsidRPr="00FA337B" w:rsidRDefault="00E60CE2" w:rsidP="00E60CE2">
      <w:pPr>
        <w:spacing w:after="0" w:line="240" w:lineRule="auto"/>
        <w:jc w:val="center"/>
        <w:rPr>
          <w:rFonts w:ascii="Garamond" w:hAnsi="Garamond"/>
          <w:sz w:val="20"/>
          <w:szCs w:val="20"/>
          <w:lang w:val="fr-FR"/>
        </w:rPr>
      </w:pPr>
      <w:r w:rsidRPr="00FA337B">
        <w:rPr>
          <w:rFonts w:ascii="Garamond" w:hAnsi="Garamond" w:cs="Times New Roman"/>
          <w:sz w:val="20"/>
          <w:szCs w:val="20"/>
          <w:lang w:val="fr-FR"/>
        </w:rPr>
        <w:t xml:space="preserve">E-mail: </w:t>
      </w:r>
      <w:hyperlink r:id="rId9" w:history="1">
        <w:r w:rsidRPr="00FA337B">
          <w:rPr>
            <w:rFonts w:ascii="Garamond" w:hAnsi="Garamond"/>
            <w:sz w:val="20"/>
            <w:szCs w:val="20"/>
            <w:lang w:val="fr-FR"/>
          </w:rPr>
          <w:t>stephen.childe@plymouth.ac.uk</w:t>
        </w:r>
      </w:hyperlink>
    </w:p>
    <w:p w14:paraId="75D2C27A" w14:textId="77777777" w:rsidR="00E60CE2" w:rsidRPr="00FA337B" w:rsidRDefault="00E60CE2" w:rsidP="00E60CE2">
      <w:pPr>
        <w:spacing w:after="0" w:line="240" w:lineRule="auto"/>
        <w:jc w:val="center"/>
        <w:rPr>
          <w:rFonts w:ascii="Garamond" w:hAnsi="Garamond" w:cs="Times New Roman"/>
          <w:sz w:val="20"/>
          <w:szCs w:val="20"/>
          <w:lang w:val="fr-FR"/>
        </w:rPr>
      </w:pPr>
    </w:p>
    <w:p w14:paraId="317BBBEE"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Thanos Papadopoulos*</w:t>
      </w:r>
    </w:p>
    <w:p w14:paraId="72E56BCE"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 xml:space="preserve">Kent Business School </w:t>
      </w:r>
    </w:p>
    <w:p w14:paraId="6665AF93"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University of Kent</w:t>
      </w:r>
    </w:p>
    <w:p w14:paraId="660D906A"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Sail and Colour Loft, The Historic Dockyard</w:t>
      </w:r>
    </w:p>
    <w:p w14:paraId="316A0F92"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Chatham, Kent ME4 4TE</w:t>
      </w:r>
    </w:p>
    <w:p w14:paraId="4CE41E71"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United Kingdom</w:t>
      </w:r>
    </w:p>
    <w:p w14:paraId="6670BD0D" w14:textId="77777777" w:rsidR="00E60CE2" w:rsidRPr="00FA337B" w:rsidRDefault="00E60CE2" w:rsidP="00E60CE2">
      <w:pPr>
        <w:spacing w:after="0" w:line="240" w:lineRule="auto"/>
        <w:jc w:val="center"/>
        <w:rPr>
          <w:rFonts w:ascii="Garamond" w:hAnsi="Garamond" w:cs="Times New Roman"/>
          <w:sz w:val="20"/>
          <w:szCs w:val="20"/>
          <w:lang w:val="fr-FR"/>
        </w:rPr>
      </w:pPr>
      <w:r w:rsidRPr="00FA337B">
        <w:rPr>
          <w:rFonts w:ascii="Garamond" w:hAnsi="Garamond" w:cs="Times New Roman"/>
          <w:sz w:val="20"/>
          <w:szCs w:val="20"/>
          <w:lang w:val="fr-FR"/>
        </w:rPr>
        <w:t xml:space="preserve">E-mail:  </w:t>
      </w:r>
      <w:hyperlink r:id="rId10" w:history="1">
        <w:r w:rsidRPr="00FA337B">
          <w:rPr>
            <w:rFonts w:ascii="Garamond" w:hAnsi="Garamond"/>
            <w:sz w:val="20"/>
            <w:szCs w:val="20"/>
            <w:lang w:val="fr-FR"/>
          </w:rPr>
          <w:t>A.Papadopoulos@kent.ac.uk</w:t>
        </w:r>
      </w:hyperlink>
      <w:r w:rsidRPr="00FA337B">
        <w:rPr>
          <w:rFonts w:ascii="Garamond" w:hAnsi="Garamond" w:cs="Times New Roman"/>
          <w:sz w:val="20"/>
          <w:szCs w:val="20"/>
          <w:lang w:val="fr-FR"/>
        </w:rPr>
        <w:t xml:space="preserve">   </w:t>
      </w:r>
    </w:p>
    <w:p w14:paraId="0E117A10" w14:textId="77777777" w:rsidR="00E60CE2" w:rsidRPr="00FA337B" w:rsidRDefault="00E60CE2" w:rsidP="00E60CE2">
      <w:pPr>
        <w:spacing w:after="0" w:line="240" w:lineRule="auto"/>
        <w:jc w:val="center"/>
        <w:rPr>
          <w:rFonts w:ascii="Garamond" w:hAnsi="Garamond" w:cs="Times New Roman"/>
          <w:sz w:val="20"/>
          <w:szCs w:val="20"/>
          <w:lang w:val="fr-FR"/>
        </w:rPr>
      </w:pPr>
    </w:p>
    <w:p w14:paraId="4F845F39" w14:textId="77777777" w:rsidR="00E60CE2" w:rsidRPr="00BD3CA1" w:rsidRDefault="00E60CE2" w:rsidP="00E60CE2">
      <w:pPr>
        <w:shd w:val="clear" w:color="auto" w:fill="FFFFFF"/>
        <w:spacing w:after="0" w:line="240" w:lineRule="auto"/>
        <w:jc w:val="center"/>
        <w:outlineLvl w:val="1"/>
        <w:rPr>
          <w:rFonts w:ascii="Garamond" w:eastAsia="Times New Roman" w:hAnsi="Garamond" w:cs="Arial"/>
          <w:color w:val="303030"/>
          <w:sz w:val="20"/>
          <w:szCs w:val="20"/>
          <w:lang w:eastAsia="en-IN"/>
        </w:rPr>
      </w:pPr>
      <w:r w:rsidRPr="00BD3CA1">
        <w:rPr>
          <w:rFonts w:ascii="Garamond" w:eastAsia="Times New Roman" w:hAnsi="Garamond" w:cs="Arial"/>
          <w:color w:val="303030"/>
          <w:sz w:val="20"/>
          <w:szCs w:val="20"/>
          <w:lang w:eastAsia="en-IN"/>
        </w:rPr>
        <w:t>Benjamin Hazen</w:t>
      </w:r>
    </w:p>
    <w:p w14:paraId="2445FC61" w14:textId="77777777" w:rsidR="00E60CE2" w:rsidRPr="00BD3CA1" w:rsidRDefault="00E60CE2" w:rsidP="00E60CE2">
      <w:pPr>
        <w:spacing w:after="0" w:line="240" w:lineRule="auto"/>
        <w:jc w:val="center"/>
        <w:rPr>
          <w:rFonts w:ascii="Garamond" w:hAnsi="Garamond" w:cs="Times New Roman"/>
          <w:sz w:val="20"/>
          <w:szCs w:val="20"/>
        </w:rPr>
      </w:pPr>
      <w:r w:rsidRPr="00BD3CA1">
        <w:rPr>
          <w:rFonts w:ascii="Garamond" w:hAnsi="Garamond" w:cs="Times New Roman"/>
          <w:sz w:val="20"/>
          <w:szCs w:val="20"/>
        </w:rPr>
        <w:t>Air Force Institute of Technology, USA</w:t>
      </w:r>
    </w:p>
    <w:p w14:paraId="2BEFD395" w14:textId="77777777" w:rsidR="00E60CE2" w:rsidRPr="00BD3CA1" w:rsidRDefault="00E60CE2" w:rsidP="00E60CE2">
      <w:pPr>
        <w:jc w:val="center"/>
        <w:rPr>
          <w:rFonts w:ascii="Garamond" w:hAnsi="Garamond" w:cs="Times New Roman"/>
          <w:b/>
          <w:sz w:val="20"/>
          <w:szCs w:val="20"/>
        </w:rPr>
      </w:pPr>
      <w:r w:rsidRPr="00BD3CA1">
        <w:rPr>
          <w:rFonts w:ascii="Garamond" w:hAnsi="Garamond" w:cs="Times New Roman"/>
          <w:sz w:val="20"/>
          <w:szCs w:val="20"/>
        </w:rPr>
        <w:t>E-mail:benjamin.hazen@live.com</w:t>
      </w:r>
    </w:p>
    <w:p w14:paraId="2A94B367" w14:textId="6D877223" w:rsidR="00E60CE2" w:rsidRPr="00BD3CA1" w:rsidRDefault="00013C64" w:rsidP="00013C64">
      <w:pPr>
        <w:spacing w:after="0" w:line="240" w:lineRule="auto"/>
        <w:jc w:val="center"/>
        <w:rPr>
          <w:rFonts w:ascii="Garamond" w:hAnsi="Garamond" w:cs="Times New Roman"/>
          <w:sz w:val="20"/>
          <w:szCs w:val="20"/>
        </w:rPr>
      </w:pPr>
      <w:r w:rsidRPr="00BD3CA1">
        <w:rPr>
          <w:rFonts w:ascii="Garamond" w:hAnsi="Garamond" w:cs="Times New Roman"/>
          <w:sz w:val="20"/>
          <w:szCs w:val="20"/>
        </w:rPr>
        <w:t>David ROUBAUD</w:t>
      </w:r>
    </w:p>
    <w:p w14:paraId="56D03F55" w14:textId="56B9B866" w:rsidR="00013C64" w:rsidRPr="00BD3CA1" w:rsidRDefault="00013C64" w:rsidP="00013C64">
      <w:pPr>
        <w:spacing w:after="0" w:line="240" w:lineRule="auto"/>
        <w:jc w:val="center"/>
        <w:rPr>
          <w:rFonts w:ascii="Garamond" w:hAnsi="Garamond" w:cs="Times New Roman"/>
          <w:sz w:val="20"/>
          <w:szCs w:val="20"/>
        </w:rPr>
      </w:pPr>
      <w:r w:rsidRPr="00BD3CA1">
        <w:rPr>
          <w:rFonts w:ascii="Garamond" w:hAnsi="Garamond" w:cs="Times New Roman"/>
          <w:sz w:val="20"/>
          <w:szCs w:val="20"/>
        </w:rPr>
        <w:t>Montpellier Business School</w:t>
      </w:r>
    </w:p>
    <w:p w14:paraId="71564695" w14:textId="02501D17" w:rsidR="00013C64" w:rsidRPr="00BD3CA1" w:rsidRDefault="00013C64" w:rsidP="00013C64">
      <w:pPr>
        <w:spacing w:after="0" w:line="240" w:lineRule="auto"/>
        <w:jc w:val="center"/>
        <w:rPr>
          <w:rFonts w:ascii="Garamond" w:hAnsi="Garamond" w:cs="Times New Roman"/>
          <w:sz w:val="20"/>
          <w:szCs w:val="20"/>
        </w:rPr>
      </w:pPr>
      <w:r w:rsidRPr="00BD3CA1">
        <w:rPr>
          <w:rFonts w:ascii="Garamond" w:hAnsi="Garamond" w:cs="Times New Roman"/>
          <w:sz w:val="20"/>
          <w:szCs w:val="20"/>
        </w:rPr>
        <w:t xml:space="preserve">E-mail: </w:t>
      </w:r>
      <w:hyperlink r:id="rId11" w:history="1">
        <w:r w:rsidRPr="00BD3CA1">
          <w:rPr>
            <w:rStyle w:val="Hyperlink"/>
            <w:rFonts w:ascii="Garamond" w:hAnsi="Garamond" w:cs="Times New Roman"/>
            <w:sz w:val="20"/>
            <w:szCs w:val="20"/>
          </w:rPr>
          <w:t>d.roubaud@montpellier-bs.com</w:t>
        </w:r>
      </w:hyperlink>
    </w:p>
    <w:p w14:paraId="5678BD5E" w14:textId="77777777" w:rsidR="00013C64" w:rsidRPr="00FA337B" w:rsidRDefault="00013C64" w:rsidP="00013C64">
      <w:pPr>
        <w:shd w:val="clear" w:color="auto" w:fill="FFFFFF"/>
        <w:spacing w:after="0" w:line="240" w:lineRule="auto"/>
        <w:jc w:val="center"/>
        <w:rPr>
          <w:rFonts w:ascii="Garamond" w:eastAsia="Times New Roman" w:hAnsi="Garamond" w:cs="Arial"/>
          <w:color w:val="222222"/>
          <w:sz w:val="20"/>
          <w:szCs w:val="20"/>
          <w:lang w:val="fr-FR" w:eastAsia="en-IN"/>
        </w:rPr>
      </w:pPr>
      <w:r w:rsidRPr="00FA337B">
        <w:rPr>
          <w:rFonts w:ascii="Garamond" w:eastAsia="Times New Roman" w:hAnsi="Garamond" w:cs="Arial"/>
          <w:color w:val="222222"/>
          <w:sz w:val="20"/>
          <w:szCs w:val="20"/>
          <w:lang w:val="fr-FR" w:eastAsia="en-IN"/>
        </w:rPr>
        <w:t>2300 avenues des Moulins</w:t>
      </w:r>
    </w:p>
    <w:p w14:paraId="710599F6" w14:textId="216A9EF2" w:rsidR="00013C64" w:rsidRPr="00FA337B" w:rsidRDefault="00013C64" w:rsidP="00013C64">
      <w:pPr>
        <w:shd w:val="clear" w:color="auto" w:fill="FFFFFF"/>
        <w:spacing w:after="0" w:line="240" w:lineRule="auto"/>
        <w:jc w:val="center"/>
        <w:rPr>
          <w:rFonts w:ascii="Garamond" w:eastAsia="Times New Roman" w:hAnsi="Garamond" w:cs="Arial"/>
          <w:color w:val="222222"/>
          <w:sz w:val="20"/>
          <w:szCs w:val="20"/>
          <w:lang w:val="fr-FR" w:eastAsia="en-IN"/>
        </w:rPr>
      </w:pPr>
      <w:r w:rsidRPr="00FA337B">
        <w:rPr>
          <w:rFonts w:ascii="Garamond" w:eastAsia="Times New Roman" w:hAnsi="Garamond" w:cs="Arial"/>
          <w:color w:val="222222"/>
          <w:sz w:val="20"/>
          <w:szCs w:val="20"/>
          <w:lang w:val="fr-FR" w:eastAsia="en-IN"/>
        </w:rPr>
        <w:t>34185 Montpellier cedex 4, France</w:t>
      </w:r>
    </w:p>
    <w:p w14:paraId="12605E11" w14:textId="160575D7" w:rsidR="00BD3CA1" w:rsidRPr="00FA337B" w:rsidRDefault="00BD3CA1" w:rsidP="00013C64">
      <w:pPr>
        <w:shd w:val="clear" w:color="auto" w:fill="FFFFFF"/>
        <w:spacing w:after="0" w:line="240" w:lineRule="auto"/>
        <w:jc w:val="center"/>
        <w:rPr>
          <w:rFonts w:ascii="Garamond" w:eastAsia="Times New Roman" w:hAnsi="Garamond" w:cs="Arial"/>
          <w:color w:val="222222"/>
          <w:sz w:val="20"/>
          <w:szCs w:val="20"/>
          <w:lang w:val="fr-FR" w:eastAsia="en-IN"/>
        </w:rPr>
      </w:pPr>
    </w:p>
    <w:p w14:paraId="6A866D67" w14:textId="42200061" w:rsidR="00BD3CA1" w:rsidRPr="00FA337B" w:rsidRDefault="00BD3CA1" w:rsidP="00013C64">
      <w:pPr>
        <w:shd w:val="clear" w:color="auto" w:fill="FFFFFF"/>
        <w:spacing w:after="0" w:line="240" w:lineRule="auto"/>
        <w:jc w:val="center"/>
        <w:rPr>
          <w:rFonts w:ascii="Garamond" w:eastAsia="Times New Roman" w:hAnsi="Garamond" w:cs="Arial"/>
          <w:color w:val="222222"/>
          <w:sz w:val="20"/>
          <w:szCs w:val="20"/>
          <w:lang w:val="fr-FR" w:eastAsia="en-IN"/>
        </w:rPr>
      </w:pPr>
    </w:p>
    <w:p w14:paraId="60BB5BA8" w14:textId="77777777" w:rsidR="00BD3CA1" w:rsidRPr="00FA337B" w:rsidRDefault="00BD3CA1" w:rsidP="00013C64">
      <w:pPr>
        <w:shd w:val="clear" w:color="auto" w:fill="FFFFFF"/>
        <w:spacing w:after="0" w:line="240" w:lineRule="auto"/>
        <w:jc w:val="center"/>
        <w:rPr>
          <w:rFonts w:ascii="Garamond" w:eastAsia="Times New Roman" w:hAnsi="Garamond" w:cs="Arial"/>
          <w:color w:val="222222"/>
          <w:sz w:val="20"/>
          <w:szCs w:val="20"/>
          <w:lang w:val="fr-FR" w:eastAsia="en-IN"/>
        </w:rPr>
      </w:pPr>
    </w:p>
    <w:p w14:paraId="256932B0" w14:textId="77777777" w:rsidR="00013C64" w:rsidRPr="00FA337B" w:rsidRDefault="00013C64" w:rsidP="00013C64">
      <w:pPr>
        <w:spacing w:after="0" w:line="240" w:lineRule="auto"/>
        <w:jc w:val="center"/>
        <w:rPr>
          <w:rFonts w:ascii="Garamond" w:hAnsi="Garamond" w:cs="Times New Roman"/>
          <w:sz w:val="24"/>
          <w:szCs w:val="24"/>
          <w:lang w:val="fr-FR"/>
        </w:rPr>
      </w:pPr>
    </w:p>
    <w:p w14:paraId="25B339B5" w14:textId="77777777" w:rsidR="00E60CE2" w:rsidRPr="00FA337B" w:rsidRDefault="00E60CE2" w:rsidP="00013C64">
      <w:pPr>
        <w:jc w:val="center"/>
        <w:rPr>
          <w:rFonts w:ascii="Garamond" w:hAnsi="Garamond" w:cs="Times New Roman"/>
          <w:b/>
          <w:sz w:val="24"/>
          <w:szCs w:val="24"/>
          <w:lang w:val="fr-FR"/>
        </w:rPr>
      </w:pPr>
    </w:p>
    <w:p w14:paraId="0B2C4759" w14:textId="1025D71F" w:rsidR="00E77D12" w:rsidRPr="00EF3463" w:rsidRDefault="00E77D12" w:rsidP="00E77D12">
      <w:pPr>
        <w:jc w:val="center"/>
        <w:rPr>
          <w:rFonts w:ascii="Garamond" w:hAnsi="Garamond" w:cs="Times New Roman"/>
          <w:b/>
          <w:sz w:val="24"/>
          <w:szCs w:val="24"/>
        </w:rPr>
      </w:pPr>
      <w:r>
        <w:rPr>
          <w:rFonts w:ascii="Garamond" w:hAnsi="Garamond" w:cs="Times New Roman"/>
          <w:b/>
          <w:sz w:val="24"/>
          <w:szCs w:val="24"/>
        </w:rPr>
        <w:lastRenderedPageBreak/>
        <w:t>SUSTAINABLE PRODUCTION FRAMEWORK FOR CEMENT MANUFACTURING FIRMS: A BEHAVIOURAL PERSPECTIVE</w:t>
      </w:r>
    </w:p>
    <w:p w14:paraId="1B262884" w14:textId="77777777" w:rsidR="00E60CE2" w:rsidRPr="00EF3463" w:rsidRDefault="00E60CE2" w:rsidP="00057D6B">
      <w:pPr>
        <w:rPr>
          <w:rFonts w:ascii="Garamond" w:hAnsi="Garamond" w:cs="Times New Roman"/>
          <w:b/>
          <w:sz w:val="24"/>
          <w:szCs w:val="24"/>
        </w:rPr>
      </w:pPr>
    </w:p>
    <w:p w14:paraId="21ED0F45" w14:textId="77777777" w:rsidR="0027396B" w:rsidRPr="00EF3463" w:rsidRDefault="0027396B" w:rsidP="00057D6B">
      <w:pPr>
        <w:rPr>
          <w:rFonts w:ascii="Garamond" w:hAnsi="Garamond" w:cs="Times New Roman"/>
          <w:b/>
          <w:sz w:val="24"/>
          <w:szCs w:val="24"/>
        </w:rPr>
      </w:pPr>
      <w:r w:rsidRPr="00EF3463">
        <w:rPr>
          <w:rFonts w:ascii="Garamond" w:hAnsi="Garamond" w:cs="Times New Roman"/>
          <w:b/>
          <w:sz w:val="24"/>
          <w:szCs w:val="24"/>
        </w:rPr>
        <w:t>Abstract</w:t>
      </w:r>
    </w:p>
    <w:p w14:paraId="1E6F9034" w14:textId="347C5C34" w:rsidR="0027396B" w:rsidRPr="00EF3463" w:rsidRDefault="00FD551A" w:rsidP="00FD551A">
      <w:pPr>
        <w:spacing w:line="360" w:lineRule="auto"/>
        <w:jc w:val="both"/>
        <w:rPr>
          <w:rFonts w:ascii="Garamond" w:hAnsi="Garamond" w:cs="Times New Roman"/>
          <w:sz w:val="24"/>
          <w:szCs w:val="24"/>
        </w:rPr>
      </w:pPr>
      <w:r w:rsidRPr="00EF3463">
        <w:rPr>
          <w:rFonts w:ascii="Garamond" w:hAnsi="Garamond" w:cs="Times New Roman"/>
          <w:sz w:val="24"/>
          <w:szCs w:val="24"/>
        </w:rPr>
        <w:t xml:space="preserve">Understanding sustainable production is </w:t>
      </w:r>
      <w:r w:rsidR="008D2B2F" w:rsidRPr="00EF3463">
        <w:rPr>
          <w:rFonts w:ascii="Garamond" w:hAnsi="Garamond" w:cs="Times New Roman"/>
          <w:sz w:val="24"/>
          <w:szCs w:val="24"/>
        </w:rPr>
        <w:t xml:space="preserve">becoming </w:t>
      </w:r>
      <w:r w:rsidRPr="00EF3463">
        <w:rPr>
          <w:rFonts w:ascii="Garamond" w:hAnsi="Garamond" w:cs="Times New Roman"/>
          <w:sz w:val="24"/>
          <w:szCs w:val="24"/>
        </w:rPr>
        <w:t>increasingly important for production and operations managers</w:t>
      </w:r>
      <w:r w:rsidR="00615506" w:rsidRPr="00EF3463">
        <w:rPr>
          <w:rFonts w:ascii="Garamond" w:hAnsi="Garamond" w:cs="Times New Roman"/>
          <w:sz w:val="24"/>
          <w:szCs w:val="24"/>
        </w:rPr>
        <w:t xml:space="preserve">, mainly due to </w:t>
      </w:r>
      <w:r w:rsidR="00CA5BA3" w:rsidRPr="00EF3463">
        <w:rPr>
          <w:rFonts w:ascii="Garamond" w:hAnsi="Garamond" w:cs="Times New Roman"/>
          <w:sz w:val="24"/>
          <w:szCs w:val="24"/>
        </w:rPr>
        <w:t>a shortage</w:t>
      </w:r>
      <w:r w:rsidR="00EB2712" w:rsidRPr="00EF3463">
        <w:rPr>
          <w:rFonts w:ascii="Garamond" w:hAnsi="Garamond" w:cs="Times New Roman"/>
          <w:sz w:val="24"/>
          <w:szCs w:val="24"/>
        </w:rPr>
        <w:t xml:space="preserve"> </w:t>
      </w:r>
      <w:r w:rsidR="00615506" w:rsidRPr="00EF3463">
        <w:rPr>
          <w:rFonts w:ascii="Garamond" w:hAnsi="Garamond" w:cs="Times New Roman"/>
          <w:sz w:val="24"/>
          <w:szCs w:val="24"/>
        </w:rPr>
        <w:t xml:space="preserve">in </w:t>
      </w:r>
      <w:r w:rsidR="00EB2712" w:rsidRPr="00EF3463">
        <w:rPr>
          <w:rFonts w:ascii="Garamond" w:hAnsi="Garamond" w:cs="Times New Roman"/>
          <w:sz w:val="24"/>
          <w:szCs w:val="24"/>
        </w:rPr>
        <w:t xml:space="preserve">natural resources. </w:t>
      </w:r>
      <w:r w:rsidR="00795C01">
        <w:rPr>
          <w:rFonts w:ascii="Garamond" w:hAnsi="Garamond" w:cs="Times New Roman"/>
          <w:sz w:val="24"/>
          <w:szCs w:val="24"/>
        </w:rPr>
        <w:t xml:space="preserve">Sustainability </w:t>
      </w:r>
      <w:r w:rsidR="000539E5">
        <w:rPr>
          <w:rFonts w:ascii="Garamond" w:hAnsi="Garamond" w:cs="Times New Roman"/>
          <w:sz w:val="24"/>
          <w:szCs w:val="24"/>
        </w:rPr>
        <w:t>requires</w:t>
      </w:r>
      <w:r w:rsidR="00795C01">
        <w:rPr>
          <w:rFonts w:ascii="Garamond" w:hAnsi="Garamond" w:cs="Times New Roman"/>
          <w:sz w:val="24"/>
          <w:szCs w:val="24"/>
        </w:rPr>
        <w:t xml:space="preserve"> many changes in behaviour at all levels.  </w:t>
      </w:r>
      <w:r w:rsidR="00EB2712" w:rsidRPr="00EF3463">
        <w:rPr>
          <w:rFonts w:ascii="Garamond" w:hAnsi="Garamond" w:cs="Times New Roman"/>
          <w:sz w:val="24"/>
          <w:szCs w:val="24"/>
        </w:rPr>
        <w:t xml:space="preserve">Few studies within the sustainable production literature have empirically disentangled the </w:t>
      </w:r>
      <w:r w:rsidR="006A6A40" w:rsidRPr="00EF3463">
        <w:rPr>
          <w:rFonts w:ascii="Garamond" w:hAnsi="Garamond" w:cs="Times New Roman"/>
          <w:sz w:val="24"/>
          <w:szCs w:val="24"/>
        </w:rPr>
        <w:t xml:space="preserve">underlying </w:t>
      </w:r>
      <w:r w:rsidR="002748F5" w:rsidRPr="00EF3463">
        <w:rPr>
          <w:rFonts w:ascii="Garamond" w:hAnsi="Garamond" w:cs="Times New Roman"/>
          <w:sz w:val="24"/>
          <w:szCs w:val="24"/>
        </w:rPr>
        <w:t>behavioural</w:t>
      </w:r>
      <w:r w:rsidR="006A6A40" w:rsidRPr="00EF3463">
        <w:rPr>
          <w:rFonts w:ascii="Garamond" w:hAnsi="Garamond" w:cs="Times New Roman"/>
          <w:sz w:val="24"/>
          <w:szCs w:val="24"/>
        </w:rPr>
        <w:t xml:space="preserve"> </w:t>
      </w:r>
      <w:r w:rsidR="00EB2712" w:rsidRPr="00EF3463">
        <w:rPr>
          <w:rFonts w:ascii="Garamond" w:hAnsi="Garamond" w:cs="Times New Roman"/>
          <w:sz w:val="24"/>
          <w:szCs w:val="24"/>
        </w:rPr>
        <w:t xml:space="preserve">concepts </w:t>
      </w:r>
      <w:r w:rsidR="00342868" w:rsidRPr="00EF3463">
        <w:rPr>
          <w:rFonts w:ascii="Garamond" w:hAnsi="Garamond" w:cs="Times New Roman"/>
          <w:sz w:val="24"/>
          <w:szCs w:val="24"/>
        </w:rPr>
        <w:t xml:space="preserve">of </w:t>
      </w:r>
      <w:r w:rsidR="00EB2712" w:rsidRPr="00EF3463">
        <w:rPr>
          <w:rFonts w:ascii="Garamond" w:hAnsi="Garamond" w:cs="Times New Roman"/>
          <w:sz w:val="24"/>
          <w:szCs w:val="24"/>
        </w:rPr>
        <w:t>sustainable production. T</w:t>
      </w:r>
      <w:r w:rsidR="0061113C" w:rsidRPr="00EF3463">
        <w:rPr>
          <w:rFonts w:ascii="Garamond" w:hAnsi="Garamond" w:cs="Times New Roman"/>
          <w:sz w:val="24"/>
          <w:szCs w:val="24"/>
        </w:rPr>
        <w:t>o address this gap, t</w:t>
      </w:r>
      <w:r w:rsidR="00EB2712" w:rsidRPr="00EF3463">
        <w:rPr>
          <w:rFonts w:ascii="Garamond" w:hAnsi="Garamond" w:cs="Times New Roman"/>
          <w:sz w:val="24"/>
          <w:szCs w:val="24"/>
        </w:rPr>
        <w:t>his study utilizes the</w:t>
      </w:r>
      <w:r w:rsidR="00342868" w:rsidRPr="00EF3463">
        <w:rPr>
          <w:rFonts w:ascii="Garamond" w:hAnsi="Garamond" w:cs="Times New Roman"/>
          <w:sz w:val="24"/>
          <w:szCs w:val="24"/>
        </w:rPr>
        <w:t xml:space="preserve"> the</w:t>
      </w:r>
      <w:r w:rsidR="00EB2712" w:rsidRPr="00EF3463">
        <w:rPr>
          <w:rFonts w:ascii="Garamond" w:hAnsi="Garamond" w:cs="Times New Roman"/>
          <w:sz w:val="24"/>
          <w:szCs w:val="24"/>
        </w:rPr>
        <w:t xml:space="preserve">ory of planned behaviour (TPB) to develop </w:t>
      </w:r>
      <w:r w:rsidR="00B64A70" w:rsidRPr="00EF3463">
        <w:rPr>
          <w:rFonts w:ascii="Garamond" w:hAnsi="Garamond" w:cs="Times New Roman"/>
          <w:sz w:val="24"/>
          <w:szCs w:val="24"/>
        </w:rPr>
        <w:t xml:space="preserve">a </w:t>
      </w:r>
      <w:r w:rsidR="00B64A70">
        <w:rPr>
          <w:rFonts w:ascii="Garamond" w:hAnsi="Garamond" w:cs="Times New Roman"/>
          <w:sz w:val="24"/>
          <w:szCs w:val="24"/>
        </w:rPr>
        <w:t xml:space="preserve">theoretical </w:t>
      </w:r>
      <w:r w:rsidR="00EB2712" w:rsidRPr="00EF3463">
        <w:rPr>
          <w:rFonts w:ascii="Garamond" w:hAnsi="Garamond" w:cs="Times New Roman"/>
          <w:sz w:val="24"/>
          <w:szCs w:val="24"/>
        </w:rPr>
        <w:t>framework to explain sustainable production behaviour. Survey data gathered from 128 Indian cement manufacturing units suggest that attitude, subjective norms or social pressures and perceived behavioural control are</w:t>
      </w:r>
      <w:r w:rsidR="006A6A40" w:rsidRPr="00EF3463">
        <w:rPr>
          <w:rFonts w:ascii="Garamond" w:hAnsi="Garamond" w:cs="Times New Roman"/>
          <w:sz w:val="24"/>
          <w:szCs w:val="24"/>
        </w:rPr>
        <w:t xml:space="preserve"> </w:t>
      </w:r>
      <w:r w:rsidR="00EB2712" w:rsidRPr="00EF3463">
        <w:rPr>
          <w:rFonts w:ascii="Garamond" w:hAnsi="Garamond" w:cs="Times New Roman"/>
          <w:sz w:val="24"/>
          <w:szCs w:val="24"/>
        </w:rPr>
        <w:t>predictors of the intention for sustainable production</w:t>
      </w:r>
      <w:r w:rsidR="001B2ECA" w:rsidRPr="00EF3463">
        <w:rPr>
          <w:rFonts w:ascii="Garamond" w:hAnsi="Garamond" w:cs="Times New Roman"/>
          <w:sz w:val="24"/>
          <w:szCs w:val="24"/>
        </w:rPr>
        <w:t xml:space="preserve"> </w:t>
      </w:r>
      <w:r w:rsidR="00795C01">
        <w:rPr>
          <w:rFonts w:ascii="Garamond" w:hAnsi="Garamond" w:cs="Times New Roman"/>
          <w:sz w:val="24"/>
          <w:szCs w:val="24"/>
        </w:rPr>
        <w:t xml:space="preserve">which then predicts </w:t>
      </w:r>
      <w:r w:rsidR="00EB2712" w:rsidRPr="00EF3463">
        <w:rPr>
          <w:rFonts w:ascii="Garamond" w:hAnsi="Garamond" w:cs="Times New Roman"/>
          <w:sz w:val="24"/>
          <w:szCs w:val="24"/>
        </w:rPr>
        <w:t xml:space="preserve">sustainable production behaviour. </w:t>
      </w:r>
      <w:r w:rsidR="001B2ECA" w:rsidRPr="00EF3463">
        <w:rPr>
          <w:rFonts w:ascii="Garamond" w:hAnsi="Garamond" w:cs="Times New Roman"/>
          <w:sz w:val="24"/>
          <w:szCs w:val="24"/>
        </w:rPr>
        <w:t xml:space="preserve">The </w:t>
      </w:r>
      <w:r w:rsidR="00B64A70">
        <w:rPr>
          <w:rFonts w:ascii="Garamond" w:hAnsi="Garamond" w:cs="Times New Roman"/>
          <w:sz w:val="24"/>
          <w:szCs w:val="24"/>
        </w:rPr>
        <w:t xml:space="preserve">research </w:t>
      </w:r>
      <w:r w:rsidR="001B2ECA" w:rsidRPr="00EF3463">
        <w:rPr>
          <w:rFonts w:ascii="Garamond" w:hAnsi="Garamond" w:cs="Times New Roman"/>
          <w:sz w:val="24"/>
          <w:szCs w:val="24"/>
        </w:rPr>
        <w:t xml:space="preserve">contribution of this study </w:t>
      </w:r>
      <w:r w:rsidR="00E367B5" w:rsidRPr="00EF3463">
        <w:rPr>
          <w:rFonts w:ascii="Garamond" w:hAnsi="Garamond" w:cs="Times New Roman"/>
          <w:sz w:val="24"/>
          <w:szCs w:val="24"/>
        </w:rPr>
        <w:t xml:space="preserve">is twofold: firstly, </w:t>
      </w:r>
      <w:r w:rsidR="00F77DAB">
        <w:rPr>
          <w:rFonts w:ascii="Garamond" w:hAnsi="Garamond" w:cs="Times New Roman"/>
          <w:sz w:val="24"/>
          <w:szCs w:val="24"/>
        </w:rPr>
        <w:t>the current study</w:t>
      </w:r>
      <w:r w:rsidR="00E367B5" w:rsidRPr="00EF3463">
        <w:rPr>
          <w:rFonts w:ascii="Garamond" w:hAnsi="Garamond" w:cs="Times New Roman"/>
          <w:sz w:val="24"/>
          <w:szCs w:val="24"/>
        </w:rPr>
        <w:t xml:space="preserve"> highlight</w:t>
      </w:r>
      <w:r w:rsidR="00F71A37" w:rsidRPr="00EF3463">
        <w:rPr>
          <w:rFonts w:ascii="Garamond" w:hAnsi="Garamond" w:cs="Times New Roman"/>
          <w:sz w:val="24"/>
          <w:szCs w:val="24"/>
        </w:rPr>
        <w:t xml:space="preserve"> </w:t>
      </w:r>
      <w:r w:rsidR="00795C01">
        <w:rPr>
          <w:rFonts w:ascii="Garamond" w:hAnsi="Garamond" w:cs="Times New Roman"/>
          <w:sz w:val="24"/>
          <w:szCs w:val="24"/>
        </w:rPr>
        <w:t xml:space="preserve">that </w:t>
      </w:r>
      <w:r w:rsidR="00F71A37" w:rsidRPr="00EF3463">
        <w:rPr>
          <w:rFonts w:ascii="Garamond" w:hAnsi="Garamond" w:cs="Times New Roman"/>
          <w:sz w:val="24"/>
          <w:szCs w:val="24"/>
        </w:rPr>
        <w:t xml:space="preserve">the </w:t>
      </w:r>
      <w:r w:rsidR="000D1E4C" w:rsidRPr="00EF3463">
        <w:rPr>
          <w:rFonts w:ascii="Garamond" w:hAnsi="Garamond" w:cs="Times New Roman"/>
          <w:sz w:val="24"/>
          <w:szCs w:val="24"/>
        </w:rPr>
        <w:t xml:space="preserve">influence </w:t>
      </w:r>
      <w:r w:rsidR="00F71A37" w:rsidRPr="00EF3463">
        <w:rPr>
          <w:rFonts w:ascii="Garamond" w:hAnsi="Garamond" w:cs="Times New Roman"/>
          <w:sz w:val="24"/>
          <w:szCs w:val="24"/>
        </w:rPr>
        <w:t>of</w:t>
      </w:r>
      <w:r w:rsidR="00EB2712" w:rsidRPr="00EF3463">
        <w:rPr>
          <w:rFonts w:ascii="Garamond" w:hAnsi="Garamond" w:cs="Times New Roman"/>
          <w:sz w:val="24"/>
          <w:szCs w:val="24"/>
        </w:rPr>
        <w:t xml:space="preserve"> social pressures or subjective </w:t>
      </w:r>
      <w:r w:rsidR="00E367B5" w:rsidRPr="00EF3463">
        <w:rPr>
          <w:rFonts w:ascii="Garamond" w:hAnsi="Garamond" w:cs="Times New Roman"/>
          <w:sz w:val="24"/>
          <w:szCs w:val="24"/>
        </w:rPr>
        <w:t>n</w:t>
      </w:r>
      <w:r w:rsidR="000D1E4C" w:rsidRPr="00EF3463">
        <w:rPr>
          <w:rFonts w:ascii="Garamond" w:hAnsi="Garamond" w:cs="Times New Roman"/>
          <w:sz w:val="24"/>
          <w:szCs w:val="24"/>
        </w:rPr>
        <w:t xml:space="preserve">orms </w:t>
      </w:r>
      <w:r w:rsidR="00EB2712" w:rsidRPr="00EF3463">
        <w:rPr>
          <w:rFonts w:ascii="Garamond" w:hAnsi="Garamond" w:cs="Times New Roman"/>
          <w:sz w:val="24"/>
          <w:szCs w:val="24"/>
        </w:rPr>
        <w:t xml:space="preserve">on intention </w:t>
      </w:r>
      <w:r w:rsidR="00795C01">
        <w:rPr>
          <w:rFonts w:ascii="Garamond" w:hAnsi="Garamond" w:cs="Times New Roman"/>
          <w:sz w:val="24"/>
          <w:szCs w:val="24"/>
        </w:rPr>
        <w:t>is greater than</w:t>
      </w:r>
      <w:r w:rsidR="00EB2712" w:rsidRPr="00EF3463">
        <w:rPr>
          <w:rFonts w:ascii="Garamond" w:hAnsi="Garamond" w:cs="Times New Roman"/>
          <w:sz w:val="24"/>
          <w:szCs w:val="24"/>
        </w:rPr>
        <w:t xml:space="preserve"> attitude and perceived behavioural control</w:t>
      </w:r>
      <w:r w:rsidR="00E367B5" w:rsidRPr="00EF3463">
        <w:rPr>
          <w:rFonts w:ascii="Garamond" w:hAnsi="Garamond" w:cs="Times New Roman"/>
          <w:sz w:val="24"/>
          <w:szCs w:val="24"/>
        </w:rPr>
        <w:t>; and secondly</w:t>
      </w:r>
      <w:r w:rsidR="006A6A40" w:rsidRPr="00EF3463">
        <w:rPr>
          <w:rFonts w:ascii="Garamond" w:hAnsi="Garamond" w:cs="Times New Roman"/>
          <w:sz w:val="24"/>
          <w:szCs w:val="24"/>
        </w:rPr>
        <w:t xml:space="preserve"> </w:t>
      </w:r>
      <w:r w:rsidR="00F77DAB">
        <w:rPr>
          <w:rFonts w:ascii="Garamond" w:hAnsi="Garamond" w:cs="Times New Roman"/>
          <w:sz w:val="24"/>
          <w:szCs w:val="24"/>
        </w:rPr>
        <w:t xml:space="preserve">it may be noted </w:t>
      </w:r>
      <w:r w:rsidR="00EB2712" w:rsidRPr="00EF3463">
        <w:rPr>
          <w:rFonts w:ascii="Garamond" w:hAnsi="Garamond" w:cs="Times New Roman"/>
          <w:sz w:val="24"/>
          <w:szCs w:val="24"/>
        </w:rPr>
        <w:t xml:space="preserve">that intention is not a strong predictor of the sustainable production behaviour. </w:t>
      </w:r>
      <w:r w:rsidR="00E367B5" w:rsidRPr="00EF3463">
        <w:rPr>
          <w:rFonts w:ascii="Garamond" w:hAnsi="Garamond" w:cs="Times New Roman"/>
          <w:sz w:val="24"/>
          <w:szCs w:val="24"/>
        </w:rPr>
        <w:t xml:space="preserve">Finally, </w:t>
      </w:r>
      <w:r w:rsidR="00F77DAB">
        <w:rPr>
          <w:rFonts w:ascii="Garamond" w:hAnsi="Garamond" w:cs="Times New Roman"/>
          <w:sz w:val="24"/>
          <w:szCs w:val="24"/>
        </w:rPr>
        <w:t>our study</w:t>
      </w:r>
      <w:r w:rsidR="00E367B5" w:rsidRPr="00EF3463">
        <w:rPr>
          <w:rFonts w:ascii="Garamond" w:hAnsi="Garamond" w:cs="Times New Roman"/>
          <w:sz w:val="24"/>
          <w:szCs w:val="24"/>
        </w:rPr>
        <w:t xml:space="preserve"> </w:t>
      </w:r>
      <w:r w:rsidR="00F77DAB">
        <w:rPr>
          <w:rFonts w:ascii="Garamond" w:hAnsi="Garamond" w:cs="Times New Roman"/>
          <w:sz w:val="24"/>
          <w:szCs w:val="24"/>
        </w:rPr>
        <w:t>based on</w:t>
      </w:r>
      <w:r w:rsidR="00E367B5" w:rsidRPr="00EF3463">
        <w:rPr>
          <w:rFonts w:ascii="Garamond" w:hAnsi="Garamond" w:cs="Times New Roman"/>
          <w:sz w:val="24"/>
          <w:szCs w:val="24"/>
        </w:rPr>
        <w:t xml:space="preserve"> limitations </w:t>
      </w:r>
      <w:r w:rsidR="00F77DAB">
        <w:rPr>
          <w:rFonts w:ascii="Garamond" w:hAnsi="Garamond" w:cs="Times New Roman"/>
          <w:sz w:val="24"/>
          <w:szCs w:val="24"/>
        </w:rPr>
        <w:t>offers extensive</w:t>
      </w:r>
      <w:r w:rsidR="00E367B5" w:rsidRPr="00EF3463">
        <w:rPr>
          <w:rFonts w:ascii="Garamond" w:hAnsi="Garamond" w:cs="Times New Roman"/>
          <w:sz w:val="24"/>
          <w:szCs w:val="24"/>
        </w:rPr>
        <w:t xml:space="preserve"> future research directions.</w:t>
      </w:r>
    </w:p>
    <w:p w14:paraId="38FBCEF7" w14:textId="602264D3" w:rsidR="0027396B" w:rsidRPr="0079579A" w:rsidRDefault="00EB2712" w:rsidP="00FD551A">
      <w:pPr>
        <w:spacing w:line="360" w:lineRule="auto"/>
        <w:jc w:val="both"/>
        <w:rPr>
          <w:rFonts w:ascii="Garamond" w:hAnsi="Garamond" w:cs="Times New Roman"/>
          <w:i/>
          <w:sz w:val="24"/>
          <w:szCs w:val="24"/>
        </w:rPr>
      </w:pPr>
      <w:r w:rsidRPr="00EF3463">
        <w:rPr>
          <w:rFonts w:ascii="Garamond" w:hAnsi="Garamond" w:cs="Times New Roman"/>
          <w:b/>
          <w:i/>
          <w:sz w:val="24"/>
          <w:szCs w:val="24"/>
        </w:rPr>
        <w:t xml:space="preserve">Key words: </w:t>
      </w:r>
      <w:r w:rsidRPr="0079579A">
        <w:rPr>
          <w:rFonts w:ascii="Garamond" w:hAnsi="Garamond" w:cs="Times New Roman"/>
          <w:i/>
          <w:sz w:val="24"/>
          <w:szCs w:val="24"/>
        </w:rPr>
        <w:t>Sustainable Production, Theory of Planned Behaviour</w:t>
      </w:r>
      <w:r w:rsidR="00B64A70" w:rsidRPr="0079579A">
        <w:rPr>
          <w:rFonts w:ascii="Garamond" w:hAnsi="Garamond" w:cs="Times New Roman"/>
          <w:i/>
          <w:sz w:val="24"/>
          <w:szCs w:val="24"/>
        </w:rPr>
        <w:t>(TPB)</w:t>
      </w:r>
      <w:r w:rsidRPr="0079579A">
        <w:rPr>
          <w:rFonts w:ascii="Garamond" w:hAnsi="Garamond" w:cs="Times New Roman"/>
          <w:i/>
          <w:sz w:val="24"/>
          <w:szCs w:val="24"/>
        </w:rPr>
        <w:t>, Confirmatory Factor Analysis</w:t>
      </w:r>
      <w:r w:rsidR="00B64A70" w:rsidRPr="0079579A">
        <w:rPr>
          <w:rFonts w:ascii="Garamond" w:hAnsi="Garamond" w:cs="Times New Roman"/>
          <w:i/>
          <w:sz w:val="24"/>
          <w:szCs w:val="24"/>
        </w:rPr>
        <w:t>(CFA)</w:t>
      </w:r>
      <w:r w:rsidRPr="0079579A">
        <w:rPr>
          <w:rFonts w:ascii="Garamond" w:hAnsi="Garamond" w:cs="Times New Roman"/>
          <w:i/>
          <w:sz w:val="24"/>
          <w:szCs w:val="24"/>
        </w:rPr>
        <w:t xml:space="preserve">, </w:t>
      </w:r>
      <w:r w:rsidR="006D7B87" w:rsidRPr="0079579A">
        <w:rPr>
          <w:rFonts w:ascii="Garamond" w:hAnsi="Garamond" w:cs="Times New Roman"/>
          <w:i/>
          <w:sz w:val="24"/>
          <w:szCs w:val="24"/>
        </w:rPr>
        <w:t>Hierarchical</w:t>
      </w:r>
      <w:r w:rsidRPr="0079579A">
        <w:rPr>
          <w:rFonts w:ascii="Garamond" w:hAnsi="Garamond" w:cs="Times New Roman"/>
          <w:i/>
          <w:sz w:val="24"/>
          <w:szCs w:val="24"/>
        </w:rPr>
        <w:t xml:space="preserve"> Regression Analysis</w:t>
      </w:r>
      <w:r w:rsidR="006D7B87" w:rsidRPr="0079579A">
        <w:rPr>
          <w:rFonts w:ascii="Garamond" w:hAnsi="Garamond" w:cs="Times New Roman"/>
          <w:i/>
          <w:sz w:val="24"/>
          <w:szCs w:val="24"/>
        </w:rPr>
        <w:t>, Empirical Research, Operations Management.</w:t>
      </w:r>
    </w:p>
    <w:p w14:paraId="2F3FBCC9" w14:textId="77777777" w:rsidR="0027396B" w:rsidRPr="00EF3463" w:rsidRDefault="0027396B" w:rsidP="00057D6B">
      <w:pPr>
        <w:rPr>
          <w:rFonts w:ascii="Garamond" w:hAnsi="Garamond" w:cs="Times New Roman"/>
          <w:b/>
          <w:sz w:val="24"/>
          <w:szCs w:val="24"/>
        </w:rPr>
      </w:pPr>
    </w:p>
    <w:p w14:paraId="3B3A49CE" w14:textId="77777777" w:rsidR="00057D6B" w:rsidRPr="00EF3463" w:rsidRDefault="001D392C" w:rsidP="00057D6B">
      <w:pPr>
        <w:rPr>
          <w:rFonts w:ascii="Garamond" w:hAnsi="Garamond" w:cs="Times New Roman"/>
          <w:b/>
          <w:sz w:val="24"/>
          <w:szCs w:val="24"/>
        </w:rPr>
      </w:pPr>
      <w:r w:rsidRPr="00EF3463">
        <w:rPr>
          <w:rFonts w:ascii="Garamond" w:hAnsi="Garamond" w:cs="Times New Roman"/>
          <w:b/>
          <w:sz w:val="24"/>
          <w:szCs w:val="24"/>
        </w:rPr>
        <w:t>1. INTRODUCTION</w:t>
      </w:r>
    </w:p>
    <w:p w14:paraId="462E350F" w14:textId="04B25A06" w:rsidR="000E0F68" w:rsidRPr="00EF3463" w:rsidRDefault="006A6A40" w:rsidP="00AC69E9">
      <w:pPr>
        <w:spacing w:line="360" w:lineRule="auto"/>
        <w:jc w:val="both"/>
        <w:rPr>
          <w:rFonts w:ascii="Garamond" w:eastAsia="Times New Roman" w:hAnsi="Garamond" w:cs="Times New Roman"/>
          <w:sz w:val="24"/>
          <w:szCs w:val="24"/>
          <w:lang w:eastAsia="en-IN"/>
        </w:rPr>
      </w:pPr>
      <w:r w:rsidRPr="00EF3463">
        <w:rPr>
          <w:rFonts w:ascii="Garamond" w:hAnsi="Garamond" w:cs="Times New Roman"/>
          <w:sz w:val="24"/>
          <w:szCs w:val="24"/>
        </w:rPr>
        <w:t>Due</w:t>
      </w:r>
      <w:r w:rsidR="0014707B" w:rsidRPr="00EF3463">
        <w:rPr>
          <w:rFonts w:ascii="Garamond" w:hAnsi="Garamond" w:cs="Times New Roman"/>
          <w:sz w:val="24"/>
          <w:szCs w:val="24"/>
        </w:rPr>
        <w:t xml:space="preserve"> to unsustainable production</w:t>
      </w:r>
      <w:r w:rsidRPr="00EF3463">
        <w:rPr>
          <w:rFonts w:ascii="Garamond" w:hAnsi="Garamond" w:cs="Times New Roman"/>
          <w:sz w:val="24"/>
          <w:szCs w:val="24"/>
        </w:rPr>
        <w:t xml:space="preserve"> and consumption practices</w:t>
      </w:r>
      <w:r w:rsidR="0014707B" w:rsidRPr="00EF3463">
        <w:rPr>
          <w:rFonts w:ascii="Garamond" w:hAnsi="Garamond" w:cs="Times New Roman"/>
          <w:sz w:val="24"/>
          <w:szCs w:val="24"/>
        </w:rPr>
        <w:t>, the planet is facing serious threat</w:t>
      </w:r>
      <w:r w:rsidRPr="00EF3463">
        <w:rPr>
          <w:rFonts w:ascii="Garamond" w:hAnsi="Garamond" w:cs="Times New Roman"/>
          <w:sz w:val="24"/>
          <w:szCs w:val="24"/>
        </w:rPr>
        <w:t>s</w:t>
      </w:r>
      <w:r w:rsidR="0014707B" w:rsidRPr="00EF3463">
        <w:rPr>
          <w:rFonts w:ascii="Garamond" w:hAnsi="Garamond" w:cs="Times New Roman"/>
          <w:sz w:val="24"/>
          <w:szCs w:val="24"/>
        </w:rPr>
        <w:t xml:space="preserve"> in terms</w:t>
      </w:r>
      <w:r w:rsidR="00350B76">
        <w:rPr>
          <w:rFonts w:ascii="Garamond" w:hAnsi="Garamond" w:cs="Times New Roman"/>
          <w:sz w:val="24"/>
          <w:szCs w:val="24"/>
        </w:rPr>
        <w:t xml:space="preserve"> of</w:t>
      </w:r>
      <w:r w:rsidR="0014707B" w:rsidRPr="00EF3463">
        <w:rPr>
          <w:rFonts w:ascii="Garamond" w:hAnsi="Garamond" w:cs="Times New Roman"/>
          <w:sz w:val="24"/>
          <w:szCs w:val="24"/>
        </w:rPr>
        <w:t xml:space="preserve"> rapid depletion of natural resources (de Ron, 1998; Krajnc and </w:t>
      </w:r>
      <w:r w:rsidR="00795C01" w:rsidRPr="00EF3463">
        <w:rPr>
          <w:rFonts w:ascii="Garamond" w:hAnsi="Garamond" w:cs="Times New Roman"/>
          <w:sz w:val="24"/>
          <w:szCs w:val="24"/>
        </w:rPr>
        <w:t>Glavič</w:t>
      </w:r>
      <w:r w:rsidR="0014707B" w:rsidRPr="00EF3463">
        <w:rPr>
          <w:rFonts w:ascii="Garamond" w:hAnsi="Garamond" w:cs="Times New Roman"/>
          <w:sz w:val="24"/>
          <w:szCs w:val="24"/>
        </w:rPr>
        <w:t>, 2003; Liu et al. 2012</w:t>
      </w:r>
      <w:r w:rsidR="00436D59">
        <w:rPr>
          <w:rFonts w:ascii="Garamond" w:hAnsi="Garamond" w:cs="Times New Roman"/>
          <w:sz w:val="24"/>
          <w:szCs w:val="24"/>
        </w:rPr>
        <w:t xml:space="preserve">; </w:t>
      </w:r>
      <w:r w:rsidR="00436D59">
        <w:rPr>
          <w:rFonts w:ascii="Garamond" w:hAnsi="Garamond" w:cs="Times New Roman"/>
          <w:color w:val="222222"/>
          <w:sz w:val="24"/>
          <w:szCs w:val="24"/>
          <w:shd w:val="clear" w:color="auto" w:fill="FFFFFF"/>
        </w:rPr>
        <w:t>Eleftheriou and</w:t>
      </w:r>
      <w:r w:rsidR="00436D59" w:rsidRPr="0072569E">
        <w:rPr>
          <w:rFonts w:ascii="Garamond" w:hAnsi="Garamond" w:cs="Times New Roman"/>
          <w:color w:val="222222"/>
          <w:sz w:val="24"/>
          <w:szCs w:val="24"/>
          <w:shd w:val="clear" w:color="auto" w:fill="FFFFFF"/>
        </w:rPr>
        <w:t xml:space="preserve"> Iyanna</w:t>
      </w:r>
      <w:r w:rsidR="00436D59">
        <w:rPr>
          <w:rFonts w:ascii="Garamond" w:hAnsi="Garamond" w:cs="Times New Roman"/>
          <w:color w:val="222222"/>
          <w:sz w:val="24"/>
          <w:szCs w:val="24"/>
          <w:shd w:val="clear" w:color="auto" w:fill="FFFFFF"/>
        </w:rPr>
        <w:t>, 2016</w:t>
      </w:r>
      <w:r w:rsidR="00DC0CFC">
        <w:rPr>
          <w:rFonts w:ascii="Garamond" w:hAnsi="Garamond" w:cs="Times New Roman"/>
          <w:color w:val="222222"/>
          <w:sz w:val="24"/>
          <w:szCs w:val="24"/>
          <w:shd w:val="clear" w:color="auto" w:fill="FFFFFF"/>
        </w:rPr>
        <w:t>; Velmurugan, 2017</w:t>
      </w:r>
      <w:r w:rsidR="0014707B" w:rsidRPr="00EF3463">
        <w:rPr>
          <w:rFonts w:ascii="Garamond" w:hAnsi="Garamond" w:cs="Times New Roman"/>
          <w:sz w:val="24"/>
          <w:szCs w:val="24"/>
        </w:rPr>
        <w:t>).</w:t>
      </w:r>
      <w:r w:rsidR="000A46D4" w:rsidRPr="00EF3463">
        <w:rPr>
          <w:rFonts w:ascii="Garamond" w:hAnsi="Garamond" w:cs="Times New Roman"/>
          <w:sz w:val="24"/>
          <w:szCs w:val="24"/>
        </w:rPr>
        <w:t xml:space="preserve"> </w:t>
      </w:r>
      <w:r w:rsidR="0001750C">
        <w:rPr>
          <w:rFonts w:ascii="Garamond" w:hAnsi="Garamond" w:cs="Times New Roman"/>
          <w:sz w:val="24"/>
          <w:szCs w:val="24"/>
        </w:rPr>
        <w:t xml:space="preserve">Especially in developing economies </w:t>
      </w:r>
      <w:r w:rsidR="000A46D4" w:rsidRPr="00EF3463">
        <w:rPr>
          <w:rFonts w:ascii="Garamond" w:hAnsi="Garamond" w:cs="Times New Roman"/>
          <w:sz w:val="24"/>
          <w:szCs w:val="24"/>
        </w:rPr>
        <w:t xml:space="preserve">Krajnc and </w:t>
      </w:r>
      <w:r w:rsidR="00795C01" w:rsidRPr="00EF3463">
        <w:rPr>
          <w:rFonts w:ascii="Garamond" w:hAnsi="Garamond" w:cs="Times New Roman"/>
          <w:sz w:val="24"/>
          <w:szCs w:val="24"/>
        </w:rPr>
        <w:t>Glavič</w:t>
      </w:r>
      <w:r w:rsidR="000A46D4" w:rsidRPr="00EF3463">
        <w:rPr>
          <w:rFonts w:ascii="Garamond" w:hAnsi="Garamond" w:cs="Times New Roman"/>
          <w:sz w:val="24"/>
          <w:szCs w:val="24"/>
        </w:rPr>
        <w:t xml:space="preserve"> (2003) have argued that unsustainable production is the main</w:t>
      </w:r>
      <w:r w:rsidR="004057E6" w:rsidRPr="00EF3463">
        <w:rPr>
          <w:rFonts w:ascii="Garamond" w:hAnsi="Garamond" w:cs="Times New Roman"/>
          <w:sz w:val="24"/>
          <w:szCs w:val="24"/>
        </w:rPr>
        <w:t xml:space="preserve"> cause of environmental damage.</w:t>
      </w:r>
      <w:r w:rsidR="00933AD5" w:rsidRPr="00EF3463">
        <w:rPr>
          <w:rFonts w:ascii="Garamond" w:hAnsi="Garamond" w:cs="Times New Roman"/>
          <w:sz w:val="24"/>
          <w:szCs w:val="24"/>
        </w:rPr>
        <w:t xml:space="preserve"> O’Brien (1999) noted that </w:t>
      </w:r>
      <w:r w:rsidR="006F3004" w:rsidRPr="00EF3463">
        <w:rPr>
          <w:rFonts w:ascii="Garamond" w:eastAsia="Times New Roman" w:hAnsi="Garamond" w:cs="Times New Roman"/>
          <w:sz w:val="24"/>
          <w:szCs w:val="24"/>
          <w:lang w:eastAsia="en-IN"/>
        </w:rPr>
        <w:t xml:space="preserve">producers </w:t>
      </w:r>
      <w:r w:rsidR="009870BF">
        <w:rPr>
          <w:rFonts w:ascii="Garamond" w:eastAsia="Times New Roman" w:hAnsi="Garamond" w:cs="Times New Roman"/>
          <w:sz w:val="24"/>
          <w:szCs w:val="24"/>
          <w:lang w:eastAsia="en-IN"/>
        </w:rPr>
        <w:t xml:space="preserve">are answerable to the society if </w:t>
      </w:r>
      <w:r w:rsidR="009870BF" w:rsidRPr="00EF3463">
        <w:rPr>
          <w:rFonts w:ascii="Garamond" w:eastAsia="Times New Roman" w:hAnsi="Garamond" w:cs="Times New Roman"/>
          <w:sz w:val="24"/>
          <w:szCs w:val="24"/>
          <w:lang w:eastAsia="en-IN"/>
        </w:rPr>
        <w:t>they</w:t>
      </w:r>
      <w:r w:rsidR="009870BF">
        <w:rPr>
          <w:rFonts w:ascii="Garamond" w:eastAsia="Times New Roman" w:hAnsi="Garamond" w:cs="Times New Roman"/>
          <w:sz w:val="24"/>
          <w:szCs w:val="24"/>
          <w:lang w:eastAsia="en-IN"/>
        </w:rPr>
        <w:t xml:space="preserve"> fail to strike a balance between economic growth without minimising negative impacts on planet</w:t>
      </w:r>
      <w:r w:rsidR="00933AD5" w:rsidRPr="00EF3463">
        <w:rPr>
          <w:rFonts w:ascii="Garamond" w:eastAsia="Times New Roman" w:hAnsi="Garamond" w:cs="Times New Roman"/>
          <w:sz w:val="24"/>
          <w:szCs w:val="24"/>
          <w:lang w:eastAsia="en-IN"/>
        </w:rPr>
        <w:t>.</w:t>
      </w:r>
      <w:r w:rsidR="000A5E28" w:rsidRPr="00EF3463">
        <w:rPr>
          <w:rFonts w:ascii="Garamond" w:eastAsia="Times New Roman" w:hAnsi="Garamond" w:cs="Times New Roman"/>
          <w:sz w:val="24"/>
          <w:szCs w:val="24"/>
          <w:lang w:eastAsia="en-IN"/>
        </w:rPr>
        <w:t xml:space="preserve"> Th</w:t>
      </w:r>
      <w:r w:rsidRPr="00EF3463">
        <w:rPr>
          <w:rFonts w:ascii="Garamond" w:eastAsia="Times New Roman" w:hAnsi="Garamond" w:cs="Times New Roman"/>
          <w:sz w:val="24"/>
          <w:szCs w:val="24"/>
          <w:lang w:eastAsia="en-IN"/>
        </w:rPr>
        <w:t>us, s</w:t>
      </w:r>
      <w:r w:rsidR="000A5E28" w:rsidRPr="00EF3463">
        <w:rPr>
          <w:rFonts w:ascii="Garamond" w:eastAsia="Times New Roman" w:hAnsi="Garamond" w:cs="Times New Roman"/>
          <w:sz w:val="24"/>
          <w:szCs w:val="24"/>
          <w:lang w:eastAsia="en-IN"/>
        </w:rPr>
        <w:t xml:space="preserve">ustainable production </w:t>
      </w:r>
      <w:r w:rsidR="00245E55" w:rsidRPr="00EF3463">
        <w:rPr>
          <w:rFonts w:ascii="Garamond" w:eastAsia="Times New Roman" w:hAnsi="Garamond" w:cs="Times New Roman"/>
          <w:sz w:val="24"/>
          <w:szCs w:val="24"/>
          <w:lang w:eastAsia="en-IN"/>
        </w:rPr>
        <w:t>ha</w:t>
      </w:r>
      <w:r w:rsidRPr="00EF3463">
        <w:rPr>
          <w:rFonts w:ascii="Garamond" w:eastAsia="Times New Roman" w:hAnsi="Garamond" w:cs="Times New Roman"/>
          <w:sz w:val="24"/>
          <w:szCs w:val="24"/>
          <w:lang w:eastAsia="en-IN"/>
        </w:rPr>
        <w:t>s</w:t>
      </w:r>
      <w:r w:rsidR="00245E55" w:rsidRPr="00EF3463">
        <w:rPr>
          <w:rFonts w:ascii="Garamond" w:eastAsia="Times New Roman" w:hAnsi="Garamond" w:cs="Times New Roman"/>
          <w:sz w:val="24"/>
          <w:szCs w:val="24"/>
          <w:lang w:eastAsia="en-IN"/>
        </w:rPr>
        <w:t xml:space="preserve"> received</w:t>
      </w:r>
      <w:r w:rsidR="000A5E28" w:rsidRPr="00EF3463">
        <w:rPr>
          <w:rFonts w:ascii="Garamond" w:eastAsia="Times New Roman" w:hAnsi="Garamond" w:cs="Times New Roman"/>
          <w:sz w:val="24"/>
          <w:szCs w:val="24"/>
          <w:lang w:eastAsia="en-IN"/>
        </w:rPr>
        <w:t xml:space="preserve"> serious attention from academi</w:t>
      </w:r>
      <w:r w:rsidRPr="00EF3463">
        <w:rPr>
          <w:rFonts w:ascii="Garamond" w:eastAsia="Times New Roman" w:hAnsi="Garamond" w:cs="Times New Roman"/>
          <w:sz w:val="24"/>
          <w:szCs w:val="24"/>
          <w:lang w:eastAsia="en-IN"/>
        </w:rPr>
        <w:t>cs</w:t>
      </w:r>
      <w:r w:rsidR="000A5E28" w:rsidRPr="00EF3463">
        <w:rPr>
          <w:rFonts w:ascii="Garamond" w:eastAsia="Times New Roman" w:hAnsi="Garamond" w:cs="Times New Roman"/>
          <w:sz w:val="24"/>
          <w:szCs w:val="24"/>
          <w:lang w:eastAsia="en-IN"/>
        </w:rPr>
        <w:t xml:space="preserve"> and practitioners</w:t>
      </w:r>
      <w:r w:rsidRPr="00EF3463">
        <w:rPr>
          <w:rFonts w:ascii="Garamond" w:eastAsia="Times New Roman" w:hAnsi="Garamond" w:cs="Times New Roman"/>
          <w:sz w:val="24"/>
          <w:szCs w:val="24"/>
          <w:lang w:eastAsia="en-IN"/>
        </w:rPr>
        <w:t xml:space="preserve"> over the past decades since</w:t>
      </w:r>
      <w:r w:rsidR="000A5E28" w:rsidRPr="00EF3463">
        <w:rPr>
          <w:rFonts w:ascii="Garamond" w:eastAsia="Times New Roman" w:hAnsi="Garamond" w:cs="Times New Roman"/>
          <w:sz w:val="24"/>
          <w:szCs w:val="24"/>
          <w:lang w:eastAsia="en-IN"/>
        </w:rPr>
        <w:t xml:space="preserve"> the </w:t>
      </w:r>
      <w:r w:rsidRPr="00EF3463">
        <w:rPr>
          <w:rFonts w:ascii="Garamond" w:eastAsia="Times New Roman" w:hAnsi="Garamond" w:cs="Times New Roman"/>
          <w:sz w:val="24"/>
          <w:szCs w:val="24"/>
          <w:lang w:eastAsia="en-IN"/>
        </w:rPr>
        <w:t xml:space="preserve">1992 </w:t>
      </w:r>
      <w:r w:rsidR="000A5E28" w:rsidRPr="00EF3463">
        <w:rPr>
          <w:rFonts w:ascii="Garamond" w:eastAsia="Times New Roman" w:hAnsi="Garamond" w:cs="Times New Roman"/>
          <w:sz w:val="24"/>
          <w:szCs w:val="24"/>
          <w:lang w:eastAsia="en-IN"/>
        </w:rPr>
        <w:t>United Nations Conference on Environment and Development</w:t>
      </w:r>
      <w:r w:rsidR="000B342F">
        <w:rPr>
          <w:rFonts w:ascii="Garamond" w:eastAsia="Times New Roman" w:hAnsi="Garamond" w:cs="Times New Roman"/>
          <w:sz w:val="24"/>
          <w:szCs w:val="24"/>
          <w:lang w:eastAsia="en-IN"/>
        </w:rPr>
        <w:t xml:space="preserve"> where it was</w:t>
      </w:r>
      <w:r w:rsidR="000A5E28" w:rsidRPr="00EF3463">
        <w:rPr>
          <w:rFonts w:ascii="Garamond" w:eastAsia="Times New Roman" w:hAnsi="Garamond" w:cs="Times New Roman"/>
          <w:sz w:val="24"/>
          <w:szCs w:val="24"/>
          <w:lang w:eastAsia="en-IN"/>
        </w:rPr>
        <w:t xml:space="preserve"> identified as one of the important </w:t>
      </w:r>
      <w:r w:rsidR="00245E55" w:rsidRPr="00EF3463">
        <w:rPr>
          <w:rFonts w:ascii="Garamond" w:eastAsia="Times New Roman" w:hAnsi="Garamond" w:cs="Times New Roman"/>
          <w:sz w:val="24"/>
          <w:szCs w:val="24"/>
          <w:lang w:eastAsia="en-IN"/>
        </w:rPr>
        <w:t>pillar</w:t>
      </w:r>
      <w:r w:rsidRPr="00EF3463">
        <w:rPr>
          <w:rFonts w:ascii="Garamond" w:eastAsia="Times New Roman" w:hAnsi="Garamond" w:cs="Times New Roman"/>
          <w:sz w:val="24"/>
          <w:szCs w:val="24"/>
          <w:lang w:eastAsia="en-IN"/>
        </w:rPr>
        <w:t>s</w:t>
      </w:r>
      <w:r w:rsidR="000A5E28" w:rsidRPr="00EF3463">
        <w:rPr>
          <w:rFonts w:ascii="Garamond" w:eastAsia="Times New Roman" w:hAnsi="Garamond" w:cs="Times New Roman"/>
          <w:sz w:val="24"/>
          <w:szCs w:val="24"/>
          <w:lang w:eastAsia="en-IN"/>
        </w:rPr>
        <w:t xml:space="preserve"> of sustainable development, which helps to achieve </w:t>
      </w:r>
      <w:r w:rsidRPr="00EF3463">
        <w:rPr>
          <w:rFonts w:ascii="Garamond" w:eastAsia="Times New Roman" w:hAnsi="Garamond" w:cs="Times New Roman"/>
          <w:sz w:val="24"/>
          <w:szCs w:val="24"/>
          <w:lang w:eastAsia="en-IN"/>
        </w:rPr>
        <w:t>social, environmental, and economic sustainability.</w:t>
      </w:r>
      <w:r w:rsidR="00EF44BA" w:rsidRPr="00EF3463">
        <w:rPr>
          <w:rFonts w:ascii="Garamond" w:eastAsia="Times New Roman" w:hAnsi="Garamond" w:cs="Times New Roman"/>
          <w:sz w:val="24"/>
          <w:szCs w:val="24"/>
          <w:lang w:eastAsia="en-IN"/>
        </w:rPr>
        <w:t xml:space="preserve"> </w:t>
      </w:r>
    </w:p>
    <w:p w14:paraId="1BF26D7A" w14:textId="0B59CD1A" w:rsidR="00EB17FF" w:rsidRPr="00AA07B3" w:rsidRDefault="00EF44BA" w:rsidP="00AC69E9">
      <w:pPr>
        <w:spacing w:line="360" w:lineRule="auto"/>
        <w:jc w:val="both"/>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lastRenderedPageBreak/>
        <w:t>D</w:t>
      </w:r>
      <w:r w:rsidR="006F3004" w:rsidRPr="00EF3463">
        <w:rPr>
          <w:rFonts w:ascii="Garamond" w:eastAsia="Times New Roman" w:hAnsi="Garamond" w:cs="Times New Roman"/>
          <w:sz w:val="24"/>
          <w:szCs w:val="24"/>
          <w:lang w:eastAsia="en-IN"/>
        </w:rPr>
        <w:t>espite</w:t>
      </w:r>
      <w:r w:rsidRPr="00EF3463">
        <w:rPr>
          <w:rFonts w:ascii="Garamond" w:eastAsia="Times New Roman" w:hAnsi="Garamond" w:cs="Times New Roman"/>
          <w:sz w:val="24"/>
          <w:szCs w:val="24"/>
          <w:lang w:eastAsia="en-IN"/>
        </w:rPr>
        <w:t xml:space="preserve"> </w:t>
      </w:r>
      <w:r w:rsidR="00965FC4">
        <w:rPr>
          <w:rFonts w:ascii="Garamond" w:eastAsia="Times New Roman" w:hAnsi="Garamond" w:cs="Times New Roman"/>
          <w:sz w:val="24"/>
          <w:szCs w:val="24"/>
          <w:lang w:eastAsia="en-IN"/>
        </w:rPr>
        <w:t>the</w:t>
      </w:r>
      <w:r w:rsidR="00965FC4" w:rsidRPr="00EF3463">
        <w:rPr>
          <w:rFonts w:ascii="Garamond" w:eastAsia="Times New Roman" w:hAnsi="Garamond" w:cs="Times New Roman"/>
          <w:sz w:val="24"/>
          <w:szCs w:val="24"/>
          <w:lang w:eastAsia="en-IN"/>
        </w:rPr>
        <w:t xml:space="preserve"> </w:t>
      </w:r>
      <w:r w:rsidRPr="00EF3463">
        <w:rPr>
          <w:rFonts w:ascii="Garamond" w:eastAsia="Times New Roman" w:hAnsi="Garamond" w:cs="Times New Roman"/>
          <w:sz w:val="24"/>
          <w:szCs w:val="24"/>
          <w:lang w:eastAsia="en-IN"/>
        </w:rPr>
        <w:t xml:space="preserve">efforts taken by </w:t>
      </w:r>
      <w:r w:rsidR="00BD197B" w:rsidRPr="00EF3463">
        <w:rPr>
          <w:rFonts w:ascii="Garamond" w:eastAsia="Times New Roman" w:hAnsi="Garamond" w:cs="Times New Roman"/>
          <w:sz w:val="24"/>
          <w:szCs w:val="24"/>
          <w:lang w:eastAsia="en-IN"/>
        </w:rPr>
        <w:t xml:space="preserve">various </w:t>
      </w:r>
      <w:r w:rsidR="000A5E28" w:rsidRPr="00EF3463">
        <w:rPr>
          <w:rFonts w:ascii="Garamond" w:eastAsia="Times New Roman" w:hAnsi="Garamond" w:cs="Times New Roman"/>
          <w:sz w:val="24"/>
          <w:szCs w:val="24"/>
          <w:lang w:eastAsia="en-IN"/>
        </w:rPr>
        <w:t xml:space="preserve">agencies, the </w:t>
      </w:r>
      <w:r w:rsidR="006F3004" w:rsidRPr="00EF3463">
        <w:rPr>
          <w:rFonts w:ascii="Garamond" w:eastAsia="Times New Roman" w:hAnsi="Garamond" w:cs="Times New Roman"/>
          <w:sz w:val="24"/>
          <w:szCs w:val="24"/>
          <w:lang w:eastAsia="en-IN"/>
        </w:rPr>
        <w:t>success</w:t>
      </w:r>
      <w:r w:rsidR="000A5E28" w:rsidRPr="00EF3463">
        <w:rPr>
          <w:rFonts w:ascii="Garamond" w:eastAsia="Times New Roman" w:hAnsi="Garamond" w:cs="Times New Roman"/>
          <w:sz w:val="24"/>
          <w:szCs w:val="24"/>
          <w:lang w:eastAsia="en-IN"/>
        </w:rPr>
        <w:t xml:space="preserve"> rate of sustainable production initiatives </w:t>
      </w:r>
      <w:r w:rsidR="006F3004" w:rsidRPr="00EF3463">
        <w:rPr>
          <w:rFonts w:ascii="Garamond" w:eastAsia="Times New Roman" w:hAnsi="Garamond" w:cs="Times New Roman"/>
          <w:sz w:val="24"/>
          <w:szCs w:val="24"/>
          <w:lang w:eastAsia="en-IN"/>
        </w:rPr>
        <w:t xml:space="preserve">in developing </w:t>
      </w:r>
      <w:r w:rsidR="006A6A40" w:rsidRPr="00EF3463">
        <w:rPr>
          <w:rFonts w:ascii="Garamond" w:eastAsia="Times New Roman" w:hAnsi="Garamond" w:cs="Times New Roman"/>
          <w:sz w:val="24"/>
          <w:szCs w:val="24"/>
          <w:lang w:eastAsia="en-IN"/>
        </w:rPr>
        <w:t xml:space="preserve">economies </w:t>
      </w:r>
      <w:r w:rsidR="006F3004" w:rsidRPr="00EF3463">
        <w:rPr>
          <w:rFonts w:ascii="Garamond" w:eastAsia="Times New Roman" w:hAnsi="Garamond" w:cs="Times New Roman"/>
          <w:sz w:val="24"/>
          <w:szCs w:val="24"/>
          <w:lang w:eastAsia="en-IN"/>
        </w:rPr>
        <w:t>is low in comparison to developed economies</w:t>
      </w:r>
      <w:r w:rsidR="00DC0CFC">
        <w:rPr>
          <w:rFonts w:ascii="Garamond" w:eastAsia="Times New Roman" w:hAnsi="Garamond" w:cs="Times New Roman"/>
          <w:sz w:val="24"/>
          <w:szCs w:val="24"/>
          <w:lang w:eastAsia="en-IN"/>
        </w:rPr>
        <w:t xml:space="preserve"> (Qazi et al. 2017)</w:t>
      </w:r>
      <w:r w:rsidR="006F3004" w:rsidRPr="00EF3463">
        <w:rPr>
          <w:rFonts w:ascii="Garamond" w:eastAsia="Times New Roman" w:hAnsi="Garamond" w:cs="Times New Roman"/>
          <w:sz w:val="24"/>
          <w:szCs w:val="24"/>
          <w:lang w:eastAsia="en-IN"/>
        </w:rPr>
        <w:t>.</w:t>
      </w:r>
      <w:r w:rsidR="000A5E28" w:rsidRPr="00EF3463">
        <w:rPr>
          <w:rFonts w:ascii="Garamond" w:eastAsia="Times New Roman" w:hAnsi="Garamond" w:cs="Times New Roman"/>
          <w:sz w:val="24"/>
          <w:szCs w:val="24"/>
          <w:lang w:eastAsia="en-IN"/>
        </w:rPr>
        <w:t xml:space="preserve"> </w:t>
      </w:r>
      <w:r w:rsidR="00626CE5" w:rsidRPr="00EF3463">
        <w:rPr>
          <w:rFonts w:ascii="Garamond" w:eastAsia="Times New Roman" w:hAnsi="Garamond" w:cs="Times New Roman"/>
          <w:sz w:val="24"/>
          <w:szCs w:val="24"/>
          <w:lang w:eastAsia="en-IN"/>
        </w:rPr>
        <w:t>In recent years</w:t>
      </w:r>
      <w:r w:rsidR="006A6A40" w:rsidRPr="00EF3463">
        <w:rPr>
          <w:rFonts w:ascii="Garamond" w:eastAsia="Times New Roman" w:hAnsi="Garamond" w:cs="Times New Roman"/>
          <w:sz w:val="24"/>
          <w:szCs w:val="24"/>
          <w:lang w:eastAsia="en-IN"/>
        </w:rPr>
        <w:t>,</w:t>
      </w:r>
      <w:r w:rsidR="00626CE5" w:rsidRPr="00EF3463">
        <w:rPr>
          <w:rFonts w:ascii="Garamond" w:eastAsia="Times New Roman" w:hAnsi="Garamond" w:cs="Times New Roman"/>
          <w:sz w:val="24"/>
          <w:szCs w:val="24"/>
          <w:lang w:eastAsia="en-IN"/>
        </w:rPr>
        <w:t xml:space="preserve"> sustainable production </w:t>
      </w:r>
      <w:r w:rsidR="006A6A40" w:rsidRPr="00EF3463">
        <w:rPr>
          <w:rFonts w:ascii="Garamond" w:eastAsia="Times New Roman" w:hAnsi="Garamond" w:cs="Times New Roman"/>
          <w:sz w:val="24"/>
          <w:szCs w:val="24"/>
          <w:lang w:eastAsia="en-IN"/>
        </w:rPr>
        <w:t>and</w:t>
      </w:r>
      <w:r w:rsidR="00626CE5" w:rsidRPr="00EF3463">
        <w:rPr>
          <w:rFonts w:ascii="Garamond" w:eastAsia="Times New Roman" w:hAnsi="Garamond" w:cs="Times New Roman"/>
          <w:sz w:val="24"/>
          <w:szCs w:val="24"/>
          <w:lang w:eastAsia="en-IN"/>
        </w:rPr>
        <w:t xml:space="preserve"> consumption has been the focus of the discussion among</w:t>
      </w:r>
      <w:r w:rsidR="006A6A40" w:rsidRPr="00EF3463">
        <w:rPr>
          <w:rFonts w:ascii="Garamond" w:eastAsia="Times New Roman" w:hAnsi="Garamond" w:cs="Times New Roman"/>
          <w:sz w:val="24"/>
          <w:szCs w:val="24"/>
          <w:lang w:eastAsia="en-IN"/>
        </w:rPr>
        <w:t xml:space="preserve">st </w:t>
      </w:r>
      <w:r w:rsidR="00626CE5" w:rsidRPr="00EF3463">
        <w:rPr>
          <w:rFonts w:ascii="Garamond" w:eastAsia="Times New Roman" w:hAnsi="Garamond" w:cs="Times New Roman"/>
          <w:sz w:val="24"/>
          <w:szCs w:val="24"/>
          <w:lang w:eastAsia="en-IN"/>
        </w:rPr>
        <w:t>research communit</w:t>
      </w:r>
      <w:r w:rsidR="006A6A40" w:rsidRPr="00EF3463">
        <w:rPr>
          <w:rFonts w:ascii="Garamond" w:eastAsia="Times New Roman" w:hAnsi="Garamond" w:cs="Times New Roman"/>
          <w:sz w:val="24"/>
          <w:szCs w:val="24"/>
          <w:lang w:eastAsia="en-IN"/>
        </w:rPr>
        <w:t>ies</w:t>
      </w:r>
      <w:r w:rsidR="00626CE5" w:rsidRPr="00EF3463">
        <w:rPr>
          <w:rFonts w:ascii="Garamond" w:eastAsia="Times New Roman" w:hAnsi="Garamond" w:cs="Times New Roman"/>
          <w:sz w:val="24"/>
          <w:szCs w:val="24"/>
          <w:lang w:eastAsia="en-IN"/>
        </w:rPr>
        <w:t xml:space="preserve"> (</w:t>
      </w:r>
      <w:r w:rsidR="009F51B9" w:rsidRPr="009F51B9">
        <w:rPr>
          <w:rFonts w:ascii="Garamond" w:eastAsia="Times New Roman" w:hAnsi="Garamond" w:cs="Times New Roman"/>
          <w:sz w:val="24"/>
          <w:szCs w:val="24"/>
          <w:lang w:eastAsia="en-IN"/>
        </w:rPr>
        <w:t>Boër</w:t>
      </w:r>
      <w:r w:rsidR="009F51B9" w:rsidRPr="009F51B9" w:rsidDel="009F51B9">
        <w:rPr>
          <w:rFonts w:ascii="Garamond" w:eastAsia="Times New Roman" w:hAnsi="Garamond" w:cs="Times New Roman"/>
          <w:sz w:val="24"/>
          <w:szCs w:val="24"/>
          <w:lang w:eastAsia="en-IN"/>
        </w:rPr>
        <w:t xml:space="preserve"> </w:t>
      </w:r>
      <w:r w:rsidR="00D075D7" w:rsidRPr="00EF3463">
        <w:rPr>
          <w:rFonts w:ascii="Garamond" w:eastAsia="Times New Roman" w:hAnsi="Garamond" w:cs="Times New Roman"/>
          <w:sz w:val="24"/>
          <w:szCs w:val="24"/>
          <w:lang w:eastAsia="en-IN"/>
        </w:rPr>
        <w:t>and Jovane, 1996; de Ron, 1998; Geldermann et al. 2007;</w:t>
      </w:r>
      <w:r w:rsidR="00402ED3" w:rsidRPr="00EF3463">
        <w:rPr>
          <w:rFonts w:ascii="Garamond" w:eastAsia="Times New Roman" w:hAnsi="Garamond" w:cs="Times New Roman"/>
          <w:sz w:val="24"/>
          <w:szCs w:val="24"/>
          <w:lang w:eastAsia="en-IN"/>
        </w:rPr>
        <w:t xml:space="preserve"> Garetti and Taisch, 2012; </w:t>
      </w:r>
      <w:r w:rsidR="00626CE5" w:rsidRPr="00EF3463">
        <w:rPr>
          <w:rFonts w:ascii="Garamond" w:eastAsia="Times New Roman" w:hAnsi="Garamond" w:cs="Times New Roman"/>
          <w:sz w:val="24"/>
          <w:szCs w:val="24"/>
          <w:lang w:eastAsia="en-IN"/>
        </w:rPr>
        <w:t>Despeisse et al. 2012;</w:t>
      </w:r>
      <w:r w:rsidR="00D075D7" w:rsidRPr="00EF3463">
        <w:rPr>
          <w:rFonts w:ascii="Garamond" w:eastAsia="Times New Roman" w:hAnsi="Garamond" w:cs="Times New Roman"/>
          <w:sz w:val="24"/>
          <w:szCs w:val="24"/>
          <w:lang w:eastAsia="en-IN"/>
        </w:rPr>
        <w:t xml:space="preserve"> Chun and Bidanda, 2013;</w:t>
      </w:r>
      <w:r w:rsidR="00402ED3" w:rsidRPr="00EF3463">
        <w:rPr>
          <w:rFonts w:ascii="Garamond" w:eastAsia="Times New Roman" w:hAnsi="Garamond" w:cs="Times New Roman"/>
          <w:sz w:val="24"/>
          <w:szCs w:val="24"/>
          <w:lang w:eastAsia="en-IN"/>
        </w:rPr>
        <w:t xml:space="preserve"> Huertas </w:t>
      </w:r>
      <w:r w:rsidR="00357891" w:rsidRPr="00EF3463">
        <w:rPr>
          <w:rFonts w:ascii="Garamond" w:eastAsia="Times New Roman" w:hAnsi="Garamond" w:cs="Times New Roman"/>
          <w:sz w:val="24"/>
          <w:szCs w:val="24"/>
          <w:lang w:eastAsia="en-IN"/>
        </w:rPr>
        <w:t xml:space="preserve">et al. 2013; Jaegler and Burlat, 2014; Garbie, 2014; Luthra et al. 2016). </w:t>
      </w:r>
      <w:r w:rsidR="001C779B" w:rsidRPr="00EF3463">
        <w:rPr>
          <w:rFonts w:ascii="Garamond" w:eastAsia="Times New Roman" w:hAnsi="Garamond" w:cs="Times New Roman"/>
          <w:sz w:val="24"/>
          <w:szCs w:val="24"/>
          <w:lang w:eastAsia="en-IN"/>
        </w:rPr>
        <w:t>While there is a rich body of literature on sustainable production</w:t>
      </w:r>
      <w:r w:rsidR="00A12A2F">
        <w:rPr>
          <w:rFonts w:ascii="Garamond" w:eastAsia="Times New Roman" w:hAnsi="Garamond" w:cs="Times New Roman"/>
          <w:sz w:val="24"/>
          <w:szCs w:val="24"/>
          <w:lang w:eastAsia="en-IN"/>
        </w:rPr>
        <w:t xml:space="preserve"> </w:t>
      </w:r>
      <w:r w:rsidR="006A6A40" w:rsidRPr="00EF3463">
        <w:rPr>
          <w:rFonts w:ascii="Garamond" w:eastAsia="Times New Roman" w:hAnsi="Garamond" w:cs="Times New Roman"/>
          <w:sz w:val="24"/>
          <w:szCs w:val="24"/>
          <w:lang w:eastAsia="en-IN"/>
        </w:rPr>
        <w:t>and consumption</w:t>
      </w:r>
      <w:r w:rsidR="001C779B" w:rsidRPr="00EF3463">
        <w:rPr>
          <w:rFonts w:ascii="Garamond" w:eastAsia="Times New Roman" w:hAnsi="Garamond" w:cs="Times New Roman"/>
          <w:sz w:val="24"/>
          <w:szCs w:val="24"/>
          <w:lang w:eastAsia="en-IN"/>
        </w:rPr>
        <w:t>,</w:t>
      </w:r>
      <w:r w:rsidR="00357891" w:rsidRPr="00EF3463">
        <w:rPr>
          <w:rFonts w:ascii="Garamond" w:eastAsia="Times New Roman" w:hAnsi="Garamond" w:cs="Times New Roman"/>
          <w:sz w:val="24"/>
          <w:szCs w:val="24"/>
          <w:lang w:eastAsia="en-IN"/>
        </w:rPr>
        <w:t xml:space="preserve"> the </w:t>
      </w:r>
      <w:r w:rsidR="001C779B" w:rsidRPr="00EF3463">
        <w:rPr>
          <w:rFonts w:ascii="Garamond" w:eastAsia="Times New Roman" w:hAnsi="Garamond" w:cs="Times New Roman"/>
          <w:sz w:val="24"/>
          <w:szCs w:val="24"/>
          <w:lang w:eastAsia="en-IN"/>
        </w:rPr>
        <w:t>existing</w:t>
      </w:r>
      <w:r w:rsidR="00357891" w:rsidRPr="00EF3463">
        <w:rPr>
          <w:rFonts w:ascii="Garamond" w:eastAsia="Times New Roman" w:hAnsi="Garamond" w:cs="Times New Roman"/>
          <w:sz w:val="24"/>
          <w:szCs w:val="24"/>
          <w:lang w:eastAsia="en-IN"/>
        </w:rPr>
        <w:t xml:space="preserve"> literature </w:t>
      </w:r>
      <w:r w:rsidR="006A6A40" w:rsidRPr="00EF3463">
        <w:rPr>
          <w:rFonts w:ascii="Garamond" w:eastAsia="Times New Roman" w:hAnsi="Garamond" w:cs="Times New Roman"/>
          <w:sz w:val="24"/>
          <w:szCs w:val="24"/>
          <w:lang w:eastAsia="en-IN"/>
        </w:rPr>
        <w:t xml:space="preserve">often </w:t>
      </w:r>
      <w:r w:rsidR="00357891" w:rsidRPr="00EF3463">
        <w:rPr>
          <w:rFonts w:ascii="Garamond" w:eastAsia="Times New Roman" w:hAnsi="Garamond" w:cs="Times New Roman"/>
          <w:sz w:val="24"/>
          <w:szCs w:val="24"/>
          <w:lang w:eastAsia="en-IN"/>
        </w:rPr>
        <w:t xml:space="preserve">lacks </w:t>
      </w:r>
      <w:r w:rsidR="006A6A40" w:rsidRPr="00EF3463">
        <w:rPr>
          <w:rFonts w:ascii="Garamond" w:eastAsia="Times New Roman" w:hAnsi="Garamond" w:cs="Times New Roman"/>
          <w:sz w:val="24"/>
          <w:szCs w:val="24"/>
          <w:lang w:eastAsia="en-IN"/>
        </w:rPr>
        <w:t xml:space="preserve">a </w:t>
      </w:r>
      <w:r w:rsidR="00357891" w:rsidRPr="00EF3463">
        <w:rPr>
          <w:rFonts w:ascii="Garamond" w:eastAsia="Times New Roman" w:hAnsi="Garamond" w:cs="Times New Roman"/>
          <w:sz w:val="24"/>
          <w:szCs w:val="24"/>
          <w:lang w:eastAsia="en-IN"/>
        </w:rPr>
        <w:t>theory focused approach to explain the complexity surrounding sustainable consumption and production related programs. T</w:t>
      </w:r>
      <w:r w:rsidR="006F3004" w:rsidRPr="00EF3463">
        <w:rPr>
          <w:rFonts w:ascii="Garamond" w:eastAsia="Times New Roman" w:hAnsi="Garamond" w:cs="Times New Roman"/>
          <w:sz w:val="24"/>
          <w:szCs w:val="24"/>
          <w:lang w:eastAsia="en-IN"/>
        </w:rPr>
        <w:t>his</w:t>
      </w:r>
      <w:r w:rsidR="00DF0460" w:rsidRPr="00EF3463">
        <w:rPr>
          <w:rFonts w:ascii="Garamond" w:eastAsia="Times New Roman" w:hAnsi="Garamond" w:cs="Times New Roman"/>
          <w:sz w:val="24"/>
          <w:szCs w:val="24"/>
          <w:lang w:eastAsia="en-IN"/>
        </w:rPr>
        <w:t xml:space="preserve"> may be attributed to </w:t>
      </w:r>
      <w:r w:rsidR="00E622BC" w:rsidRPr="00EF3463">
        <w:rPr>
          <w:rFonts w:ascii="Garamond" w:eastAsia="Times New Roman" w:hAnsi="Garamond" w:cs="Times New Roman"/>
          <w:sz w:val="24"/>
          <w:szCs w:val="24"/>
          <w:lang w:eastAsia="en-IN"/>
        </w:rPr>
        <w:t xml:space="preserve">both </w:t>
      </w:r>
      <w:r w:rsidR="00DF0460" w:rsidRPr="00EF3463">
        <w:rPr>
          <w:rFonts w:ascii="Garamond" w:eastAsia="Times New Roman" w:hAnsi="Garamond" w:cs="Times New Roman"/>
          <w:sz w:val="24"/>
          <w:szCs w:val="24"/>
          <w:lang w:eastAsia="en-IN"/>
        </w:rPr>
        <w:t xml:space="preserve">the complexity </w:t>
      </w:r>
      <w:r w:rsidR="00E622BC" w:rsidRPr="00EF3463">
        <w:rPr>
          <w:rFonts w:ascii="Garamond" w:eastAsia="Times New Roman" w:hAnsi="Garamond" w:cs="Times New Roman"/>
          <w:sz w:val="24"/>
          <w:szCs w:val="24"/>
          <w:lang w:eastAsia="en-IN"/>
        </w:rPr>
        <w:t xml:space="preserve">of </w:t>
      </w:r>
      <w:r w:rsidR="00DF0460" w:rsidRPr="00EF3463">
        <w:rPr>
          <w:rFonts w:ascii="Garamond" w:eastAsia="Times New Roman" w:hAnsi="Garamond" w:cs="Times New Roman"/>
          <w:sz w:val="24"/>
          <w:szCs w:val="24"/>
          <w:lang w:eastAsia="en-IN"/>
        </w:rPr>
        <w:t>such programs</w:t>
      </w:r>
      <w:r w:rsidR="00E622BC" w:rsidRPr="00EF3463">
        <w:rPr>
          <w:rFonts w:ascii="Garamond" w:eastAsia="Times New Roman" w:hAnsi="Garamond" w:cs="Times New Roman"/>
          <w:sz w:val="24"/>
          <w:szCs w:val="24"/>
          <w:lang w:eastAsia="en-IN"/>
        </w:rPr>
        <w:t xml:space="preserve">, </w:t>
      </w:r>
      <w:r w:rsidR="002748F5">
        <w:rPr>
          <w:rFonts w:ascii="Garamond" w:eastAsia="Times New Roman" w:hAnsi="Garamond" w:cs="Times New Roman"/>
          <w:sz w:val="24"/>
          <w:szCs w:val="24"/>
          <w:lang w:eastAsia="en-IN"/>
        </w:rPr>
        <w:t>and to</w:t>
      </w:r>
      <w:r w:rsidR="00E622BC" w:rsidRPr="00EF3463">
        <w:rPr>
          <w:rFonts w:ascii="Garamond" w:eastAsia="Times New Roman" w:hAnsi="Garamond" w:cs="Times New Roman"/>
          <w:sz w:val="24"/>
          <w:szCs w:val="24"/>
          <w:lang w:eastAsia="en-IN"/>
        </w:rPr>
        <w:t xml:space="preserve"> human behavio</w:t>
      </w:r>
      <w:r w:rsidR="000B342F">
        <w:rPr>
          <w:rFonts w:ascii="Garamond" w:eastAsia="Times New Roman" w:hAnsi="Garamond" w:cs="Times New Roman"/>
          <w:sz w:val="24"/>
          <w:szCs w:val="24"/>
          <w:lang w:eastAsia="en-IN"/>
        </w:rPr>
        <w:t>u</w:t>
      </w:r>
      <w:r w:rsidR="00E622BC" w:rsidRPr="00EF3463">
        <w:rPr>
          <w:rFonts w:ascii="Garamond" w:eastAsia="Times New Roman" w:hAnsi="Garamond" w:cs="Times New Roman"/>
          <w:sz w:val="24"/>
          <w:szCs w:val="24"/>
          <w:lang w:eastAsia="en-IN"/>
        </w:rPr>
        <w:t>ral issues</w:t>
      </w:r>
      <w:r w:rsidR="00DF0460" w:rsidRPr="00EF3463">
        <w:rPr>
          <w:rFonts w:ascii="Garamond" w:eastAsia="Times New Roman" w:hAnsi="Garamond" w:cs="Times New Roman"/>
          <w:sz w:val="24"/>
          <w:szCs w:val="24"/>
          <w:lang w:eastAsia="en-IN"/>
        </w:rPr>
        <w:t xml:space="preserve">. </w:t>
      </w:r>
      <w:r w:rsidR="006A6A40" w:rsidRPr="00EF3463">
        <w:rPr>
          <w:rFonts w:ascii="Garamond" w:eastAsia="Times New Roman" w:hAnsi="Garamond" w:cs="Times New Roman"/>
          <w:sz w:val="24"/>
          <w:szCs w:val="24"/>
          <w:lang w:eastAsia="en-IN"/>
        </w:rPr>
        <w:t xml:space="preserve">For instance, </w:t>
      </w:r>
      <w:r w:rsidR="00E622BC" w:rsidRPr="00EF3463">
        <w:rPr>
          <w:rFonts w:ascii="Garamond" w:eastAsia="Times New Roman" w:hAnsi="Garamond" w:cs="Times New Roman"/>
          <w:sz w:val="24"/>
          <w:szCs w:val="24"/>
          <w:lang w:eastAsia="en-IN"/>
        </w:rPr>
        <w:t xml:space="preserve">Bendoly et al. (2006) note in one of the seminal works on behavioural operations management that many operations management scholars have failed to address such behavioural </w:t>
      </w:r>
      <w:r w:rsidR="00E622BC" w:rsidRPr="00AA07B3">
        <w:rPr>
          <w:rFonts w:ascii="Garamond" w:eastAsia="Times New Roman" w:hAnsi="Garamond" w:cs="Times New Roman"/>
          <w:sz w:val="24"/>
          <w:szCs w:val="24"/>
          <w:lang w:eastAsia="en-IN"/>
        </w:rPr>
        <w:t xml:space="preserve">issues. </w:t>
      </w:r>
      <w:r w:rsidR="00DF0460" w:rsidRPr="00AA07B3">
        <w:rPr>
          <w:rFonts w:ascii="Garamond" w:eastAsia="Times New Roman" w:hAnsi="Garamond" w:cs="Times New Roman"/>
          <w:sz w:val="24"/>
          <w:szCs w:val="24"/>
          <w:lang w:eastAsia="en-IN"/>
        </w:rPr>
        <w:t xml:space="preserve">Dubey et al. (2016) attempted to explain sustainable consumption and production behaviour using </w:t>
      </w:r>
      <w:r w:rsidR="006A6A40" w:rsidRPr="00AA07B3">
        <w:rPr>
          <w:rFonts w:ascii="Garamond" w:eastAsia="Times New Roman" w:hAnsi="Garamond" w:cs="Times New Roman"/>
          <w:sz w:val="24"/>
          <w:szCs w:val="24"/>
          <w:lang w:eastAsia="en-IN"/>
        </w:rPr>
        <w:t xml:space="preserve">an </w:t>
      </w:r>
      <w:r w:rsidR="00DF0460" w:rsidRPr="00AA07B3">
        <w:rPr>
          <w:rFonts w:ascii="Garamond" w:eastAsia="Times New Roman" w:hAnsi="Garamond" w:cs="Times New Roman"/>
          <w:sz w:val="24"/>
          <w:szCs w:val="24"/>
          <w:lang w:eastAsia="en-IN"/>
        </w:rPr>
        <w:t xml:space="preserve">integrated </w:t>
      </w:r>
      <w:r w:rsidR="00E83548" w:rsidRPr="00AA07B3">
        <w:rPr>
          <w:rFonts w:ascii="Garamond" w:eastAsia="Times New Roman" w:hAnsi="Garamond" w:cs="Times New Roman"/>
          <w:sz w:val="24"/>
          <w:szCs w:val="24"/>
          <w:lang w:eastAsia="en-IN"/>
        </w:rPr>
        <w:t>theoretical framework</w:t>
      </w:r>
      <w:r w:rsidR="00C05335" w:rsidRPr="00AA07B3">
        <w:rPr>
          <w:rFonts w:ascii="Garamond" w:eastAsia="Times New Roman" w:hAnsi="Garamond" w:cs="Times New Roman"/>
          <w:sz w:val="24"/>
          <w:szCs w:val="24"/>
          <w:lang w:eastAsia="en-IN"/>
        </w:rPr>
        <w:t xml:space="preserve"> grounded in institutional theory and agency theory</w:t>
      </w:r>
      <w:r w:rsidR="00E83548" w:rsidRPr="00AA07B3">
        <w:rPr>
          <w:rFonts w:ascii="Garamond" w:eastAsia="Times New Roman" w:hAnsi="Garamond" w:cs="Times New Roman"/>
          <w:sz w:val="24"/>
          <w:szCs w:val="24"/>
          <w:lang w:eastAsia="en-IN"/>
        </w:rPr>
        <w:t>. T</w:t>
      </w:r>
      <w:r w:rsidR="00DF0460" w:rsidRPr="00AA07B3">
        <w:rPr>
          <w:rFonts w:ascii="Garamond" w:eastAsia="Times New Roman" w:hAnsi="Garamond" w:cs="Times New Roman"/>
          <w:sz w:val="24"/>
          <w:szCs w:val="24"/>
          <w:lang w:eastAsia="en-IN"/>
        </w:rPr>
        <w:t xml:space="preserve">he research focusing on behavioural complexity governing the action of the producers </w:t>
      </w:r>
      <w:r w:rsidR="00E83548" w:rsidRPr="00AA07B3">
        <w:rPr>
          <w:rFonts w:ascii="Garamond" w:eastAsia="Times New Roman" w:hAnsi="Garamond" w:cs="Times New Roman"/>
          <w:sz w:val="24"/>
          <w:szCs w:val="24"/>
          <w:lang w:eastAsia="en-IN"/>
        </w:rPr>
        <w:t xml:space="preserve">towards sustainable production or consumption or both </w:t>
      </w:r>
      <w:r w:rsidR="00DF0460" w:rsidRPr="00AA07B3">
        <w:rPr>
          <w:rFonts w:ascii="Garamond" w:eastAsia="Times New Roman" w:hAnsi="Garamond" w:cs="Times New Roman"/>
          <w:sz w:val="24"/>
          <w:szCs w:val="24"/>
          <w:lang w:eastAsia="en-IN"/>
        </w:rPr>
        <w:t>is still underdeveloped</w:t>
      </w:r>
      <w:r w:rsidR="00272C6F" w:rsidRPr="00AA07B3">
        <w:rPr>
          <w:rFonts w:ascii="Garamond" w:eastAsia="Times New Roman" w:hAnsi="Garamond" w:cs="Times New Roman"/>
          <w:sz w:val="24"/>
          <w:szCs w:val="24"/>
          <w:lang w:eastAsia="en-IN"/>
        </w:rPr>
        <w:t xml:space="preserve"> (</w:t>
      </w:r>
      <w:r w:rsidR="00272C6F" w:rsidRPr="00AA07B3">
        <w:rPr>
          <w:rFonts w:ascii="Garamond" w:hAnsi="Garamond" w:cs="Arial"/>
          <w:color w:val="222222"/>
          <w:sz w:val="24"/>
          <w:szCs w:val="24"/>
          <w:shd w:val="clear" w:color="auto" w:fill="FFFFFF"/>
        </w:rPr>
        <w:t>Frederiks et al. 2015</w:t>
      </w:r>
      <w:r w:rsidR="00567AC1" w:rsidRPr="00AA07B3">
        <w:rPr>
          <w:rFonts w:ascii="Garamond" w:hAnsi="Garamond" w:cs="Arial"/>
          <w:color w:val="222222"/>
          <w:sz w:val="24"/>
          <w:szCs w:val="24"/>
          <w:shd w:val="clear" w:color="auto" w:fill="FFFFFF"/>
        </w:rPr>
        <w:t>; Adnan et al. 2017</w:t>
      </w:r>
      <w:r w:rsidR="00272C6F" w:rsidRPr="00AA07B3">
        <w:rPr>
          <w:rFonts w:ascii="Garamond" w:hAnsi="Garamond" w:cs="Arial"/>
          <w:color w:val="222222"/>
          <w:sz w:val="24"/>
          <w:szCs w:val="24"/>
          <w:shd w:val="clear" w:color="auto" w:fill="FFFFFF"/>
        </w:rPr>
        <w:t>)</w:t>
      </w:r>
      <w:r w:rsidR="00DF0460" w:rsidRPr="00AA07B3">
        <w:rPr>
          <w:rFonts w:ascii="Garamond" w:eastAsia="Times New Roman" w:hAnsi="Garamond" w:cs="Times New Roman"/>
          <w:sz w:val="24"/>
          <w:szCs w:val="24"/>
          <w:lang w:eastAsia="en-IN"/>
        </w:rPr>
        <w:t>.</w:t>
      </w:r>
      <w:r w:rsidR="006F3004" w:rsidRPr="00AA07B3">
        <w:rPr>
          <w:rFonts w:ascii="Garamond" w:eastAsia="Times New Roman" w:hAnsi="Garamond" w:cs="Times New Roman"/>
          <w:sz w:val="24"/>
          <w:szCs w:val="24"/>
          <w:lang w:eastAsia="en-IN"/>
        </w:rPr>
        <w:t xml:space="preserve"> </w:t>
      </w:r>
      <w:r w:rsidR="00E83548" w:rsidRPr="00AA07B3">
        <w:rPr>
          <w:rFonts w:ascii="Garamond" w:eastAsia="Times New Roman" w:hAnsi="Garamond" w:cs="Times New Roman"/>
          <w:sz w:val="24"/>
          <w:szCs w:val="24"/>
          <w:lang w:eastAsia="en-IN"/>
        </w:rPr>
        <w:t>Corral et al. (2003) have further noted the importance of coope</w:t>
      </w:r>
      <w:r w:rsidR="00626CE5" w:rsidRPr="00AA07B3">
        <w:rPr>
          <w:rFonts w:ascii="Garamond" w:eastAsia="Times New Roman" w:hAnsi="Garamond" w:cs="Times New Roman"/>
          <w:sz w:val="24"/>
          <w:szCs w:val="24"/>
          <w:lang w:eastAsia="en-IN"/>
        </w:rPr>
        <w:t>ration for change in sustainable consumption and production systems.</w:t>
      </w:r>
      <w:r w:rsidR="00EB17FF" w:rsidRPr="00AA07B3">
        <w:rPr>
          <w:rFonts w:ascii="Garamond" w:eastAsia="Times New Roman" w:hAnsi="Garamond" w:cs="Times New Roman"/>
          <w:sz w:val="24"/>
          <w:szCs w:val="24"/>
          <w:lang w:eastAsia="en-IN"/>
        </w:rPr>
        <w:t xml:space="preserve"> Hence, the current study attempts to address two research objectives:</w:t>
      </w:r>
    </w:p>
    <w:p w14:paraId="75B65664" w14:textId="3773463B" w:rsidR="000A5E28" w:rsidRPr="00AA07B3" w:rsidRDefault="00EB17FF" w:rsidP="00EB17FF">
      <w:pPr>
        <w:pStyle w:val="ListParagraph"/>
        <w:numPr>
          <w:ilvl w:val="0"/>
          <w:numId w:val="3"/>
        </w:numPr>
        <w:spacing w:line="360" w:lineRule="auto"/>
        <w:jc w:val="both"/>
        <w:rPr>
          <w:rFonts w:ascii="Garamond" w:eastAsia="Times New Roman" w:hAnsi="Garamond" w:cs="Times New Roman"/>
          <w:sz w:val="24"/>
          <w:szCs w:val="24"/>
          <w:lang w:eastAsia="en-IN"/>
        </w:rPr>
      </w:pPr>
      <w:r w:rsidRPr="00AA07B3">
        <w:rPr>
          <w:rFonts w:ascii="Garamond" w:eastAsia="Times New Roman" w:hAnsi="Garamond" w:cs="Times New Roman"/>
          <w:sz w:val="24"/>
          <w:szCs w:val="24"/>
          <w:lang w:eastAsia="en-IN"/>
        </w:rPr>
        <w:t>To develop a theoretical model to explain cement industry sustainable production behaviour.</w:t>
      </w:r>
    </w:p>
    <w:p w14:paraId="5C5A1049" w14:textId="0190625B" w:rsidR="00EB17FF" w:rsidRPr="00AA07B3" w:rsidRDefault="00EB17FF" w:rsidP="00EB17FF">
      <w:pPr>
        <w:pStyle w:val="ListParagraph"/>
        <w:numPr>
          <w:ilvl w:val="0"/>
          <w:numId w:val="3"/>
        </w:numPr>
        <w:spacing w:line="360" w:lineRule="auto"/>
        <w:jc w:val="both"/>
        <w:rPr>
          <w:rFonts w:ascii="Garamond" w:eastAsia="Times New Roman" w:hAnsi="Garamond" w:cs="Times New Roman"/>
          <w:sz w:val="24"/>
          <w:szCs w:val="24"/>
          <w:lang w:eastAsia="en-IN"/>
        </w:rPr>
      </w:pPr>
      <w:r w:rsidRPr="00AA07B3">
        <w:rPr>
          <w:rFonts w:ascii="Garamond" w:eastAsia="Times New Roman" w:hAnsi="Garamond" w:cs="Times New Roman"/>
          <w:sz w:val="24"/>
          <w:szCs w:val="24"/>
          <w:lang w:eastAsia="en-IN"/>
        </w:rPr>
        <w:t>To empirically validate the model and based on statistical analyses, some recommendations for further research and practice can be made.</w:t>
      </w:r>
    </w:p>
    <w:p w14:paraId="7AABBF93" w14:textId="44142BF7" w:rsidR="002971E3" w:rsidRPr="00EF3463" w:rsidRDefault="00D6080D" w:rsidP="00AC69E9">
      <w:pPr>
        <w:spacing w:line="360" w:lineRule="auto"/>
        <w:jc w:val="both"/>
        <w:rPr>
          <w:rFonts w:ascii="Garamond" w:eastAsia="Times New Roman" w:hAnsi="Garamond" w:cs="Times New Roman"/>
          <w:color w:val="2E2E2E"/>
          <w:sz w:val="24"/>
          <w:szCs w:val="24"/>
          <w:lang w:eastAsia="en-IN"/>
        </w:rPr>
      </w:pPr>
      <w:r w:rsidRPr="00EF3463">
        <w:rPr>
          <w:rFonts w:ascii="Garamond" w:eastAsia="Times New Roman" w:hAnsi="Garamond" w:cs="Times New Roman"/>
          <w:sz w:val="24"/>
          <w:szCs w:val="24"/>
          <w:lang w:eastAsia="en-IN"/>
        </w:rPr>
        <w:t xml:space="preserve">Following </w:t>
      </w:r>
      <w:r w:rsidR="00EC3A60">
        <w:rPr>
          <w:rFonts w:ascii="Garamond" w:eastAsia="Times New Roman" w:hAnsi="Garamond" w:cs="Times New Roman"/>
          <w:sz w:val="24"/>
          <w:szCs w:val="24"/>
          <w:lang w:eastAsia="en-IN"/>
        </w:rPr>
        <w:t xml:space="preserve">Ajzen (1985) arguments, the theoretical framework is firmly </w:t>
      </w:r>
      <w:r w:rsidR="00B87C91">
        <w:rPr>
          <w:rFonts w:ascii="Garamond" w:eastAsia="Times New Roman" w:hAnsi="Garamond" w:cs="Times New Roman"/>
          <w:sz w:val="24"/>
          <w:szCs w:val="24"/>
          <w:lang w:eastAsia="en-IN"/>
        </w:rPr>
        <w:t xml:space="preserve">grounded </w:t>
      </w:r>
      <w:r w:rsidR="00B87C91" w:rsidRPr="00EF3463">
        <w:rPr>
          <w:rFonts w:ascii="Garamond" w:eastAsia="Times New Roman" w:hAnsi="Garamond" w:cs="Times New Roman"/>
          <w:sz w:val="24"/>
          <w:szCs w:val="24"/>
          <w:lang w:eastAsia="en-IN"/>
        </w:rPr>
        <w:t>in</w:t>
      </w:r>
      <w:r w:rsidR="002971E3" w:rsidRPr="00EF3463">
        <w:rPr>
          <w:rFonts w:ascii="Garamond" w:eastAsia="Times New Roman" w:hAnsi="Garamond" w:cs="Times New Roman"/>
          <w:sz w:val="24"/>
          <w:szCs w:val="24"/>
          <w:lang w:eastAsia="en-IN"/>
        </w:rPr>
        <w:t xml:space="preserve"> the theory of planned behaviour (TPB) to explain sustainable production behaviour and </w:t>
      </w:r>
      <w:r w:rsidR="00185229">
        <w:rPr>
          <w:rFonts w:ascii="Garamond" w:eastAsia="Times New Roman" w:hAnsi="Garamond" w:cs="Times New Roman"/>
          <w:sz w:val="24"/>
          <w:szCs w:val="24"/>
          <w:lang w:eastAsia="en-IN"/>
        </w:rPr>
        <w:t>its</w:t>
      </w:r>
      <w:r w:rsidR="00185229" w:rsidRPr="00EF3463">
        <w:rPr>
          <w:rFonts w:ascii="Garamond" w:eastAsia="Times New Roman" w:hAnsi="Garamond" w:cs="Times New Roman"/>
          <w:sz w:val="24"/>
          <w:szCs w:val="24"/>
          <w:lang w:eastAsia="en-IN"/>
        </w:rPr>
        <w:t xml:space="preserve"> </w:t>
      </w:r>
      <w:r w:rsidR="002971E3" w:rsidRPr="00EF3463">
        <w:rPr>
          <w:rFonts w:ascii="Garamond" w:eastAsia="Times New Roman" w:hAnsi="Garamond" w:cs="Times New Roman"/>
          <w:sz w:val="24"/>
          <w:szCs w:val="24"/>
          <w:lang w:eastAsia="en-IN"/>
        </w:rPr>
        <w:t xml:space="preserve">impacts on triple bottom line (TBL). In this way, </w:t>
      </w:r>
      <w:r w:rsidR="00312094">
        <w:rPr>
          <w:rFonts w:ascii="Garamond" w:eastAsia="Times New Roman" w:hAnsi="Garamond" w:cs="Times New Roman"/>
          <w:sz w:val="24"/>
          <w:szCs w:val="24"/>
          <w:lang w:eastAsia="en-IN"/>
        </w:rPr>
        <w:t>this study aimed to</w:t>
      </w:r>
      <w:r w:rsidR="002971E3" w:rsidRPr="00EF3463">
        <w:rPr>
          <w:rFonts w:ascii="Garamond" w:eastAsia="Times New Roman" w:hAnsi="Garamond" w:cs="Times New Roman"/>
          <w:sz w:val="24"/>
          <w:szCs w:val="24"/>
          <w:lang w:eastAsia="en-IN"/>
        </w:rPr>
        <w:t xml:space="preserve"> explain how </w:t>
      </w:r>
      <w:r w:rsidR="002971E3" w:rsidRPr="00A81C2A">
        <w:rPr>
          <w:rFonts w:ascii="Garamond" w:eastAsia="Times New Roman" w:hAnsi="Garamond" w:cs="Times New Roman"/>
          <w:sz w:val="24"/>
          <w:szCs w:val="24"/>
          <w:lang w:eastAsia="en-IN"/>
        </w:rPr>
        <w:t xml:space="preserve">attitude, subjective norm </w:t>
      </w:r>
      <w:r w:rsidR="002971E3" w:rsidRPr="004053A0">
        <w:rPr>
          <w:rFonts w:ascii="Garamond" w:eastAsia="Times New Roman" w:hAnsi="Garamond" w:cs="Times New Roman"/>
          <w:sz w:val="24"/>
          <w:szCs w:val="24"/>
          <w:lang w:eastAsia="en-IN"/>
        </w:rPr>
        <w:t xml:space="preserve">and </w:t>
      </w:r>
      <w:r w:rsidR="002971E3" w:rsidRPr="00A81C2A">
        <w:rPr>
          <w:rFonts w:ascii="Garamond" w:eastAsia="Times New Roman" w:hAnsi="Garamond" w:cs="Times New Roman"/>
          <w:sz w:val="24"/>
          <w:szCs w:val="24"/>
          <w:lang w:eastAsia="en-IN"/>
        </w:rPr>
        <w:t>perceived behavioural control</w:t>
      </w:r>
      <w:r w:rsidR="002971E3" w:rsidRPr="00EF3463">
        <w:rPr>
          <w:rFonts w:ascii="Garamond" w:eastAsia="Times New Roman" w:hAnsi="Garamond" w:cs="Times New Roman"/>
          <w:sz w:val="24"/>
          <w:szCs w:val="24"/>
          <w:lang w:eastAsia="en-IN"/>
        </w:rPr>
        <w:t xml:space="preserve"> will predict the sustainable production behaviour.</w:t>
      </w:r>
      <w:r w:rsidR="00E622BC" w:rsidRPr="00EF3463">
        <w:rPr>
          <w:rFonts w:ascii="Garamond" w:eastAsia="Times New Roman" w:hAnsi="Garamond" w:cs="Times New Roman"/>
          <w:sz w:val="24"/>
          <w:szCs w:val="24"/>
          <w:lang w:eastAsia="en-IN"/>
        </w:rPr>
        <w:t xml:space="preserve"> </w:t>
      </w:r>
      <w:r w:rsidR="00371C76" w:rsidRPr="00EF3463">
        <w:rPr>
          <w:rFonts w:ascii="Garamond" w:hAnsi="Garamond" w:cs="Times New Roman"/>
          <w:color w:val="000000"/>
          <w:sz w:val="24"/>
          <w:szCs w:val="24"/>
          <w:shd w:val="clear" w:color="auto" w:fill="FFFFFF"/>
        </w:rPr>
        <w:t>By empirically validating our theoretical framework</w:t>
      </w:r>
      <w:r w:rsidR="00E622BC" w:rsidRPr="00EF3463">
        <w:rPr>
          <w:rFonts w:ascii="Garamond" w:hAnsi="Garamond" w:cs="Times New Roman"/>
          <w:color w:val="000000"/>
          <w:sz w:val="24"/>
          <w:szCs w:val="24"/>
          <w:shd w:val="clear" w:color="auto" w:fill="FFFFFF"/>
        </w:rPr>
        <w:t>,</w:t>
      </w:r>
      <w:r w:rsidR="001007F6" w:rsidRPr="00EF3463">
        <w:rPr>
          <w:rFonts w:ascii="Garamond" w:hAnsi="Garamond" w:cs="Times New Roman"/>
          <w:color w:val="000000"/>
          <w:sz w:val="24"/>
          <w:szCs w:val="24"/>
          <w:shd w:val="clear" w:color="auto" w:fill="FFFFFF"/>
        </w:rPr>
        <w:t xml:space="preserve"> </w:t>
      </w:r>
      <w:r w:rsidR="00371C76" w:rsidRPr="00EF3463">
        <w:rPr>
          <w:rFonts w:ascii="Garamond" w:hAnsi="Garamond" w:cs="Times New Roman"/>
          <w:color w:val="000000"/>
          <w:sz w:val="24"/>
          <w:szCs w:val="24"/>
          <w:shd w:val="clear" w:color="auto" w:fill="FFFFFF"/>
        </w:rPr>
        <w:t xml:space="preserve">we make </w:t>
      </w:r>
      <w:r w:rsidR="00E622BC" w:rsidRPr="00EF3463">
        <w:rPr>
          <w:rFonts w:ascii="Garamond" w:hAnsi="Garamond" w:cs="Times New Roman"/>
          <w:color w:val="000000"/>
          <w:sz w:val="24"/>
          <w:szCs w:val="24"/>
          <w:shd w:val="clear" w:color="auto" w:fill="FFFFFF"/>
        </w:rPr>
        <w:t xml:space="preserve">important </w:t>
      </w:r>
      <w:r w:rsidR="00371C76" w:rsidRPr="00EF3463">
        <w:rPr>
          <w:rFonts w:ascii="Garamond" w:hAnsi="Garamond" w:cs="Times New Roman"/>
          <w:color w:val="000000"/>
          <w:sz w:val="24"/>
          <w:szCs w:val="24"/>
          <w:shd w:val="clear" w:color="auto" w:fill="FFFFFF"/>
        </w:rPr>
        <w:t>contribution</w:t>
      </w:r>
      <w:r w:rsidR="00E622BC" w:rsidRPr="00EF3463">
        <w:rPr>
          <w:rFonts w:ascii="Garamond" w:hAnsi="Garamond" w:cs="Times New Roman"/>
          <w:color w:val="000000"/>
          <w:sz w:val="24"/>
          <w:szCs w:val="24"/>
          <w:shd w:val="clear" w:color="auto" w:fill="FFFFFF"/>
        </w:rPr>
        <w:t>s</w:t>
      </w:r>
      <w:r w:rsidR="00371C76" w:rsidRPr="00EF3463">
        <w:rPr>
          <w:rFonts w:ascii="Garamond" w:hAnsi="Garamond" w:cs="Times New Roman"/>
          <w:color w:val="000000"/>
          <w:sz w:val="24"/>
          <w:szCs w:val="24"/>
          <w:shd w:val="clear" w:color="auto" w:fill="FFFFFF"/>
        </w:rPr>
        <w:t xml:space="preserve"> to the existing literature </w:t>
      </w:r>
      <w:r w:rsidR="00E622BC" w:rsidRPr="00EF3463">
        <w:rPr>
          <w:rFonts w:ascii="Garamond" w:hAnsi="Garamond" w:cs="Times New Roman"/>
          <w:color w:val="000000"/>
          <w:sz w:val="24"/>
          <w:szCs w:val="24"/>
          <w:shd w:val="clear" w:color="auto" w:fill="FFFFFF"/>
        </w:rPr>
        <w:t xml:space="preserve">and theory </w:t>
      </w:r>
      <w:r w:rsidR="00371C76" w:rsidRPr="00EF3463">
        <w:rPr>
          <w:rFonts w:ascii="Garamond" w:hAnsi="Garamond" w:cs="Times New Roman"/>
          <w:color w:val="000000"/>
          <w:sz w:val="24"/>
          <w:szCs w:val="24"/>
          <w:shd w:val="clear" w:color="auto" w:fill="FFFFFF"/>
        </w:rPr>
        <w:t>on sustainable production.</w:t>
      </w:r>
      <w:r w:rsidR="001007F6" w:rsidRPr="00EF3463">
        <w:rPr>
          <w:rFonts w:ascii="Garamond" w:hAnsi="Garamond" w:cs="Times New Roman"/>
          <w:color w:val="000000"/>
          <w:sz w:val="24"/>
          <w:szCs w:val="24"/>
          <w:shd w:val="clear" w:color="auto" w:fill="FFFFFF"/>
        </w:rPr>
        <w:t xml:space="preserve"> </w:t>
      </w:r>
      <w:r w:rsidR="00E622BC" w:rsidRPr="00EF3463">
        <w:rPr>
          <w:rFonts w:ascii="Garamond" w:hAnsi="Garamond" w:cs="Times New Roman"/>
          <w:color w:val="000000"/>
          <w:sz w:val="24"/>
          <w:szCs w:val="24"/>
          <w:shd w:val="clear" w:color="auto" w:fill="FFFFFF"/>
        </w:rPr>
        <w:t>In addition</w:t>
      </w:r>
      <w:r w:rsidR="00371C76" w:rsidRPr="00EF3463">
        <w:rPr>
          <w:rFonts w:ascii="Garamond" w:hAnsi="Garamond" w:cs="Times New Roman"/>
          <w:color w:val="000000"/>
          <w:sz w:val="24"/>
          <w:szCs w:val="24"/>
          <w:shd w:val="clear" w:color="auto" w:fill="FFFFFF"/>
        </w:rPr>
        <w:t xml:space="preserve">, our findings offer insights </w:t>
      </w:r>
      <w:r w:rsidR="00E622BC" w:rsidRPr="00EF3463">
        <w:rPr>
          <w:rFonts w:ascii="Garamond" w:hAnsi="Garamond" w:cs="Times New Roman"/>
          <w:color w:val="000000"/>
          <w:sz w:val="24"/>
          <w:szCs w:val="24"/>
          <w:shd w:val="clear" w:color="auto" w:fill="FFFFFF"/>
        </w:rPr>
        <w:t>for</w:t>
      </w:r>
      <w:r w:rsidR="00371C76" w:rsidRPr="00EF3463">
        <w:rPr>
          <w:rFonts w:ascii="Garamond" w:hAnsi="Garamond" w:cs="Times New Roman"/>
          <w:color w:val="000000"/>
          <w:sz w:val="24"/>
          <w:szCs w:val="24"/>
          <w:shd w:val="clear" w:color="auto" w:fill="FFFFFF"/>
        </w:rPr>
        <w:t xml:space="preserve"> managers</w:t>
      </w:r>
      <w:r w:rsidR="008230AE">
        <w:rPr>
          <w:rFonts w:ascii="Garamond" w:hAnsi="Garamond" w:cs="Times New Roman"/>
          <w:color w:val="000000"/>
          <w:sz w:val="24"/>
          <w:szCs w:val="24"/>
          <w:shd w:val="clear" w:color="auto" w:fill="FFFFFF"/>
        </w:rPr>
        <w:t>, supervisors</w:t>
      </w:r>
      <w:r w:rsidR="00371C76" w:rsidRPr="00EF3463">
        <w:rPr>
          <w:rFonts w:ascii="Garamond" w:hAnsi="Garamond" w:cs="Times New Roman"/>
          <w:color w:val="000000"/>
          <w:sz w:val="24"/>
          <w:szCs w:val="24"/>
          <w:shd w:val="clear" w:color="auto" w:fill="FFFFFF"/>
        </w:rPr>
        <w:t xml:space="preserve"> </w:t>
      </w:r>
      <w:r w:rsidR="004053A0">
        <w:rPr>
          <w:rFonts w:ascii="Garamond" w:hAnsi="Garamond" w:cs="Times New Roman"/>
          <w:color w:val="000000"/>
          <w:sz w:val="24"/>
          <w:szCs w:val="24"/>
          <w:shd w:val="clear" w:color="auto" w:fill="FFFFFF"/>
        </w:rPr>
        <w:t xml:space="preserve">or regulators </w:t>
      </w:r>
      <w:r w:rsidR="00371C76" w:rsidRPr="00EF3463">
        <w:rPr>
          <w:rFonts w:ascii="Garamond" w:hAnsi="Garamond" w:cs="Times New Roman"/>
          <w:color w:val="000000"/>
          <w:sz w:val="24"/>
          <w:szCs w:val="24"/>
          <w:shd w:val="clear" w:color="auto" w:fill="FFFFFF"/>
        </w:rPr>
        <w:t xml:space="preserve">who </w:t>
      </w:r>
      <w:r w:rsidR="00E622BC" w:rsidRPr="00EF3463">
        <w:rPr>
          <w:rFonts w:ascii="Garamond" w:hAnsi="Garamond" w:cs="Times New Roman"/>
          <w:color w:val="000000"/>
          <w:sz w:val="24"/>
          <w:szCs w:val="24"/>
          <w:shd w:val="clear" w:color="auto" w:fill="FFFFFF"/>
        </w:rPr>
        <w:t>seek to better</w:t>
      </w:r>
      <w:r w:rsidR="00371C76" w:rsidRPr="00EF3463">
        <w:rPr>
          <w:rFonts w:ascii="Garamond" w:hAnsi="Garamond" w:cs="Times New Roman"/>
          <w:color w:val="000000"/>
          <w:sz w:val="24"/>
          <w:szCs w:val="24"/>
          <w:shd w:val="clear" w:color="auto" w:fill="FFFFFF"/>
        </w:rPr>
        <w:t xml:space="preserve"> understand the link between behavioural intention and sustainable production behaviour.</w:t>
      </w:r>
      <w:r w:rsidR="00DA3585" w:rsidRPr="00EF3463">
        <w:rPr>
          <w:rFonts w:ascii="Garamond" w:hAnsi="Garamond" w:cs="Times New Roman"/>
          <w:color w:val="000000"/>
          <w:sz w:val="24"/>
          <w:szCs w:val="24"/>
          <w:shd w:val="clear" w:color="auto" w:fill="FFFFFF"/>
        </w:rPr>
        <w:t xml:space="preserve"> </w:t>
      </w:r>
      <w:r w:rsidR="00970896" w:rsidRPr="00EF3463">
        <w:rPr>
          <w:rFonts w:ascii="Garamond" w:hAnsi="Garamond" w:cs="Times New Roman"/>
          <w:color w:val="000000"/>
          <w:sz w:val="24"/>
          <w:szCs w:val="24"/>
          <w:shd w:val="clear" w:color="auto" w:fill="FFFFFF"/>
        </w:rPr>
        <w:t>The rest of th</w:t>
      </w:r>
      <w:r w:rsidR="002B08B8" w:rsidRPr="00EF3463">
        <w:rPr>
          <w:rFonts w:ascii="Garamond" w:hAnsi="Garamond" w:cs="Times New Roman"/>
          <w:color w:val="000000"/>
          <w:sz w:val="24"/>
          <w:szCs w:val="24"/>
          <w:shd w:val="clear" w:color="auto" w:fill="FFFFFF"/>
        </w:rPr>
        <w:t>is</w:t>
      </w:r>
      <w:r w:rsidR="00970896" w:rsidRPr="00EF3463">
        <w:rPr>
          <w:rFonts w:ascii="Garamond" w:hAnsi="Garamond" w:cs="Times New Roman"/>
          <w:color w:val="000000"/>
          <w:sz w:val="24"/>
          <w:szCs w:val="24"/>
          <w:shd w:val="clear" w:color="auto" w:fill="FFFFFF"/>
        </w:rPr>
        <w:t xml:space="preserve"> </w:t>
      </w:r>
      <w:r w:rsidR="002B08B8" w:rsidRPr="00EF3463">
        <w:rPr>
          <w:rFonts w:ascii="Garamond" w:hAnsi="Garamond" w:cs="Times New Roman"/>
          <w:color w:val="000000"/>
          <w:sz w:val="24"/>
          <w:szCs w:val="24"/>
          <w:shd w:val="clear" w:color="auto" w:fill="FFFFFF"/>
        </w:rPr>
        <w:t xml:space="preserve">article </w:t>
      </w:r>
      <w:r w:rsidR="00970896" w:rsidRPr="00EF3463">
        <w:rPr>
          <w:rFonts w:ascii="Garamond" w:hAnsi="Garamond" w:cs="Times New Roman"/>
          <w:color w:val="000000"/>
          <w:sz w:val="24"/>
          <w:szCs w:val="24"/>
          <w:shd w:val="clear" w:color="auto" w:fill="FFFFFF"/>
        </w:rPr>
        <w:t xml:space="preserve">is organized as follows. The next section focuses on </w:t>
      </w:r>
      <w:r w:rsidR="00DA3585" w:rsidRPr="00EF3463">
        <w:rPr>
          <w:rFonts w:ascii="Garamond" w:hAnsi="Garamond" w:cs="Times New Roman"/>
          <w:color w:val="000000"/>
          <w:sz w:val="24"/>
          <w:szCs w:val="24"/>
          <w:shd w:val="clear" w:color="auto" w:fill="FFFFFF"/>
        </w:rPr>
        <w:t xml:space="preserve">theoretical framework and </w:t>
      </w:r>
      <w:r w:rsidR="00185229" w:rsidRPr="00EF3463">
        <w:rPr>
          <w:rFonts w:ascii="Garamond" w:hAnsi="Garamond" w:cs="Times New Roman"/>
          <w:color w:val="000000"/>
          <w:sz w:val="24"/>
          <w:szCs w:val="24"/>
          <w:shd w:val="clear" w:color="auto" w:fill="FFFFFF"/>
        </w:rPr>
        <w:t>hypothes</w:t>
      </w:r>
      <w:r w:rsidR="00185229">
        <w:rPr>
          <w:rFonts w:ascii="Garamond" w:hAnsi="Garamond" w:cs="Times New Roman"/>
          <w:color w:val="000000"/>
          <w:sz w:val="24"/>
          <w:szCs w:val="24"/>
          <w:shd w:val="clear" w:color="auto" w:fill="FFFFFF"/>
        </w:rPr>
        <w:t>i</w:t>
      </w:r>
      <w:r w:rsidR="00185229" w:rsidRPr="00EF3463">
        <w:rPr>
          <w:rFonts w:ascii="Garamond" w:hAnsi="Garamond" w:cs="Times New Roman"/>
          <w:color w:val="000000"/>
          <w:sz w:val="24"/>
          <w:szCs w:val="24"/>
          <w:shd w:val="clear" w:color="auto" w:fill="FFFFFF"/>
        </w:rPr>
        <w:t xml:space="preserve">s </w:t>
      </w:r>
      <w:r w:rsidR="00DA3585" w:rsidRPr="00EF3463">
        <w:rPr>
          <w:rFonts w:ascii="Garamond" w:hAnsi="Garamond" w:cs="Times New Roman"/>
          <w:color w:val="000000"/>
          <w:sz w:val="24"/>
          <w:szCs w:val="24"/>
          <w:shd w:val="clear" w:color="auto" w:fill="FFFFFF"/>
        </w:rPr>
        <w:t>development</w:t>
      </w:r>
      <w:r w:rsidR="00970896" w:rsidRPr="00EF3463">
        <w:rPr>
          <w:rFonts w:ascii="Garamond" w:hAnsi="Garamond" w:cs="Times New Roman"/>
          <w:color w:val="000000"/>
          <w:sz w:val="24"/>
          <w:szCs w:val="24"/>
          <w:shd w:val="clear" w:color="auto" w:fill="FFFFFF"/>
        </w:rPr>
        <w:t xml:space="preserve">. The </w:t>
      </w:r>
      <w:r w:rsidR="00DA3585" w:rsidRPr="00EF3463">
        <w:rPr>
          <w:rFonts w:ascii="Garamond" w:hAnsi="Garamond" w:cs="Times New Roman"/>
          <w:color w:val="000000"/>
          <w:sz w:val="24"/>
          <w:szCs w:val="24"/>
          <w:shd w:val="clear" w:color="auto" w:fill="FFFFFF"/>
        </w:rPr>
        <w:t>third</w:t>
      </w:r>
      <w:r w:rsidR="00970896" w:rsidRPr="00EF3463">
        <w:rPr>
          <w:rFonts w:ascii="Garamond" w:hAnsi="Garamond" w:cs="Times New Roman"/>
          <w:color w:val="000000"/>
          <w:sz w:val="24"/>
          <w:szCs w:val="24"/>
          <w:shd w:val="clear" w:color="auto" w:fill="FFFFFF"/>
        </w:rPr>
        <w:t xml:space="preserve"> section focuses on our research design. The </w:t>
      </w:r>
      <w:r w:rsidR="00DA3585" w:rsidRPr="00EF3463">
        <w:rPr>
          <w:rFonts w:ascii="Garamond" w:hAnsi="Garamond" w:cs="Times New Roman"/>
          <w:color w:val="000000"/>
          <w:sz w:val="24"/>
          <w:szCs w:val="24"/>
          <w:shd w:val="clear" w:color="auto" w:fill="FFFFFF"/>
        </w:rPr>
        <w:t>fourth</w:t>
      </w:r>
      <w:r w:rsidR="00970896" w:rsidRPr="00EF3463">
        <w:rPr>
          <w:rFonts w:ascii="Garamond" w:hAnsi="Garamond" w:cs="Times New Roman"/>
          <w:color w:val="000000"/>
          <w:sz w:val="24"/>
          <w:szCs w:val="24"/>
          <w:shd w:val="clear" w:color="auto" w:fill="FFFFFF"/>
        </w:rPr>
        <w:t xml:space="preserve"> section discusses our data analyses and results</w:t>
      </w:r>
      <w:r w:rsidR="00970896" w:rsidRPr="00EC42C1">
        <w:rPr>
          <w:rFonts w:ascii="Garamond" w:hAnsi="Garamond" w:cs="Times New Roman"/>
          <w:color w:val="000000"/>
          <w:sz w:val="24"/>
          <w:szCs w:val="24"/>
          <w:shd w:val="clear" w:color="auto" w:fill="FFFFFF"/>
        </w:rPr>
        <w:t xml:space="preserve">. The </w:t>
      </w:r>
      <w:r w:rsidR="00DA3585" w:rsidRPr="00EC42C1">
        <w:rPr>
          <w:rFonts w:ascii="Garamond" w:hAnsi="Garamond" w:cs="Times New Roman"/>
          <w:color w:val="000000"/>
          <w:sz w:val="24"/>
          <w:szCs w:val="24"/>
          <w:shd w:val="clear" w:color="auto" w:fill="FFFFFF"/>
        </w:rPr>
        <w:t>fifth</w:t>
      </w:r>
      <w:r w:rsidR="006F52BF" w:rsidRPr="00EC42C1">
        <w:rPr>
          <w:rFonts w:ascii="Garamond" w:hAnsi="Garamond" w:cs="Times New Roman"/>
          <w:color w:val="000000"/>
          <w:sz w:val="24"/>
          <w:szCs w:val="24"/>
          <w:shd w:val="clear" w:color="auto" w:fill="FFFFFF"/>
        </w:rPr>
        <w:t xml:space="preserve"> section </w:t>
      </w:r>
      <w:r w:rsidR="00185229" w:rsidRPr="00E502BE">
        <w:rPr>
          <w:rFonts w:ascii="Garamond" w:hAnsi="Garamond" w:cs="Times New Roman"/>
          <w:color w:val="000000"/>
          <w:sz w:val="24"/>
          <w:szCs w:val="24"/>
          <w:shd w:val="clear" w:color="auto" w:fill="FFFFFF"/>
        </w:rPr>
        <w:lastRenderedPageBreak/>
        <w:t xml:space="preserve">discusses the findings and </w:t>
      </w:r>
      <w:r w:rsidR="002B08B8" w:rsidRPr="00EC42C1">
        <w:rPr>
          <w:rFonts w:ascii="Garamond" w:hAnsi="Garamond" w:cs="Times New Roman"/>
          <w:color w:val="000000"/>
          <w:sz w:val="24"/>
          <w:szCs w:val="24"/>
          <w:shd w:val="clear" w:color="auto" w:fill="FFFFFF"/>
        </w:rPr>
        <w:t>the sixth section</w:t>
      </w:r>
      <w:r w:rsidR="00185229" w:rsidRPr="00185229">
        <w:rPr>
          <w:rFonts w:ascii="Garamond" w:hAnsi="Garamond" w:cs="Times New Roman"/>
          <w:color w:val="000000"/>
          <w:sz w:val="24"/>
          <w:szCs w:val="24"/>
          <w:shd w:val="clear" w:color="auto" w:fill="FFFFFF"/>
        </w:rPr>
        <w:t xml:space="preserve"> </w:t>
      </w:r>
      <w:r w:rsidR="00185229">
        <w:rPr>
          <w:rFonts w:ascii="Garamond" w:hAnsi="Garamond" w:cs="Times New Roman"/>
          <w:color w:val="000000"/>
          <w:sz w:val="24"/>
          <w:szCs w:val="24"/>
          <w:shd w:val="clear" w:color="auto" w:fill="FFFFFF"/>
        </w:rPr>
        <w:t>presents</w:t>
      </w:r>
      <w:r w:rsidR="00185229" w:rsidRPr="00C46BEA">
        <w:rPr>
          <w:rFonts w:ascii="Garamond" w:hAnsi="Garamond" w:cs="Times New Roman"/>
          <w:color w:val="000000"/>
          <w:sz w:val="24"/>
          <w:szCs w:val="24"/>
          <w:shd w:val="clear" w:color="auto" w:fill="FFFFFF"/>
        </w:rPr>
        <w:t xml:space="preserve"> </w:t>
      </w:r>
      <w:r w:rsidR="00185229" w:rsidRPr="00BF71C3">
        <w:rPr>
          <w:rFonts w:ascii="Garamond" w:hAnsi="Garamond" w:cs="Times New Roman"/>
          <w:color w:val="000000"/>
          <w:sz w:val="24"/>
          <w:szCs w:val="24"/>
          <w:shd w:val="clear" w:color="auto" w:fill="FFFFFF"/>
        </w:rPr>
        <w:t>the conclusions</w:t>
      </w:r>
      <w:r w:rsidR="00185229">
        <w:rPr>
          <w:rFonts w:ascii="Garamond" w:hAnsi="Garamond" w:cs="Times New Roman"/>
          <w:color w:val="000000"/>
          <w:sz w:val="24"/>
          <w:szCs w:val="24"/>
          <w:shd w:val="clear" w:color="auto" w:fill="FFFFFF"/>
        </w:rPr>
        <w:t>,</w:t>
      </w:r>
      <w:r w:rsidR="006F52BF" w:rsidRPr="00EF3463">
        <w:rPr>
          <w:rFonts w:ascii="Garamond" w:hAnsi="Garamond" w:cs="Times New Roman"/>
          <w:color w:val="000000"/>
          <w:sz w:val="24"/>
          <w:szCs w:val="24"/>
          <w:shd w:val="clear" w:color="auto" w:fill="FFFFFF"/>
        </w:rPr>
        <w:t xml:space="preserve"> our contributions </w:t>
      </w:r>
      <w:r w:rsidR="002B08B8" w:rsidRPr="00EF3463">
        <w:rPr>
          <w:rFonts w:ascii="Garamond" w:hAnsi="Garamond" w:cs="Times New Roman"/>
          <w:color w:val="000000"/>
          <w:sz w:val="24"/>
          <w:szCs w:val="24"/>
          <w:shd w:val="clear" w:color="auto" w:fill="FFFFFF"/>
        </w:rPr>
        <w:t xml:space="preserve">to </w:t>
      </w:r>
      <w:r w:rsidR="000556D8" w:rsidRPr="00EF3463">
        <w:rPr>
          <w:rFonts w:ascii="Garamond" w:hAnsi="Garamond" w:cs="Times New Roman"/>
          <w:color w:val="000000"/>
          <w:sz w:val="24"/>
          <w:szCs w:val="24"/>
          <w:shd w:val="clear" w:color="auto" w:fill="FFFFFF"/>
        </w:rPr>
        <w:t>existing literature</w:t>
      </w:r>
      <w:r w:rsidR="00185229">
        <w:rPr>
          <w:rFonts w:ascii="Garamond" w:hAnsi="Garamond" w:cs="Times New Roman"/>
          <w:color w:val="000000"/>
          <w:sz w:val="24"/>
          <w:szCs w:val="24"/>
          <w:shd w:val="clear" w:color="auto" w:fill="FFFFFF"/>
        </w:rPr>
        <w:t xml:space="preserve">, </w:t>
      </w:r>
      <w:r w:rsidR="006F52BF" w:rsidRPr="00EF3463">
        <w:rPr>
          <w:rFonts w:ascii="Garamond" w:hAnsi="Garamond" w:cs="Times New Roman"/>
          <w:color w:val="000000"/>
          <w:sz w:val="24"/>
          <w:szCs w:val="24"/>
          <w:shd w:val="clear" w:color="auto" w:fill="FFFFFF"/>
        </w:rPr>
        <w:t>managerial implications</w:t>
      </w:r>
      <w:r w:rsidR="00185229">
        <w:rPr>
          <w:rFonts w:ascii="Garamond" w:hAnsi="Garamond" w:cs="Times New Roman"/>
          <w:color w:val="000000"/>
          <w:sz w:val="24"/>
          <w:szCs w:val="24"/>
          <w:shd w:val="clear" w:color="auto" w:fill="FFFFFF"/>
        </w:rPr>
        <w:t xml:space="preserve">, </w:t>
      </w:r>
      <w:r w:rsidR="000556D8" w:rsidRPr="00EF3463">
        <w:rPr>
          <w:rFonts w:ascii="Garamond" w:hAnsi="Garamond" w:cs="Times New Roman"/>
          <w:color w:val="000000"/>
          <w:sz w:val="24"/>
          <w:szCs w:val="24"/>
          <w:shd w:val="clear" w:color="auto" w:fill="FFFFFF"/>
        </w:rPr>
        <w:t>limitations and further research directions</w:t>
      </w:r>
      <w:r w:rsidR="00527B03">
        <w:rPr>
          <w:rFonts w:ascii="Garamond" w:hAnsi="Garamond" w:cs="Times New Roman"/>
          <w:color w:val="000000"/>
          <w:sz w:val="24"/>
          <w:szCs w:val="24"/>
          <w:shd w:val="clear" w:color="auto" w:fill="FFFFFF"/>
        </w:rPr>
        <w:t>.</w:t>
      </w:r>
    </w:p>
    <w:p w14:paraId="29E156AD" w14:textId="5C9CCA5B" w:rsidR="00626CE5" w:rsidRPr="00EF3463" w:rsidRDefault="00317582" w:rsidP="00AC69E9">
      <w:pPr>
        <w:spacing w:line="360" w:lineRule="auto"/>
        <w:jc w:val="both"/>
        <w:rPr>
          <w:rFonts w:ascii="Garamond" w:eastAsia="Times New Roman" w:hAnsi="Garamond" w:cs="Times New Roman"/>
          <w:b/>
          <w:sz w:val="24"/>
          <w:szCs w:val="24"/>
          <w:lang w:eastAsia="en-IN"/>
        </w:rPr>
      </w:pPr>
      <w:r w:rsidRPr="00EF3463">
        <w:rPr>
          <w:rFonts w:ascii="Garamond" w:eastAsia="Times New Roman" w:hAnsi="Garamond" w:cs="Times New Roman"/>
          <w:b/>
          <w:sz w:val="24"/>
          <w:szCs w:val="24"/>
          <w:lang w:eastAsia="en-IN"/>
        </w:rPr>
        <w:t>2. THEORETICAL FRA</w:t>
      </w:r>
      <w:r w:rsidR="00C03C27" w:rsidRPr="00EF3463">
        <w:rPr>
          <w:rFonts w:ascii="Garamond" w:eastAsia="Times New Roman" w:hAnsi="Garamond" w:cs="Times New Roman"/>
          <w:b/>
          <w:sz w:val="24"/>
          <w:szCs w:val="24"/>
          <w:lang w:eastAsia="en-IN"/>
        </w:rPr>
        <w:t>M</w:t>
      </w:r>
      <w:r w:rsidRPr="00EF3463">
        <w:rPr>
          <w:rFonts w:ascii="Garamond" w:eastAsia="Times New Roman" w:hAnsi="Garamond" w:cs="Times New Roman"/>
          <w:b/>
          <w:sz w:val="24"/>
          <w:szCs w:val="24"/>
          <w:lang w:eastAsia="en-IN"/>
        </w:rPr>
        <w:t>EWORK AND HYPOTHESES DEVELOPMENT</w:t>
      </w:r>
    </w:p>
    <w:p w14:paraId="44C6F075" w14:textId="6C3621B3" w:rsidR="003C3EB6" w:rsidRDefault="003C3EB6" w:rsidP="003C3EB6">
      <w:pPr>
        <w:spacing w:line="360" w:lineRule="auto"/>
        <w:jc w:val="both"/>
        <w:rPr>
          <w:rFonts w:ascii="Garamond" w:hAnsi="Garamond" w:cs="Times New Roman"/>
          <w:sz w:val="24"/>
          <w:szCs w:val="24"/>
        </w:rPr>
      </w:pPr>
      <w:r w:rsidRPr="00EF3463">
        <w:rPr>
          <w:rFonts w:ascii="Garamond" w:hAnsi="Garamond" w:cs="Times New Roman"/>
          <w:sz w:val="24"/>
          <w:szCs w:val="24"/>
        </w:rPr>
        <w:t xml:space="preserve">The theoretical </w:t>
      </w:r>
      <w:r w:rsidR="007229A5" w:rsidRPr="00EF3463">
        <w:rPr>
          <w:rFonts w:ascii="Garamond" w:hAnsi="Garamond" w:cs="Times New Roman"/>
          <w:sz w:val="24"/>
          <w:szCs w:val="24"/>
        </w:rPr>
        <w:t xml:space="preserve">model consists </w:t>
      </w:r>
      <w:r w:rsidRPr="00EF3463">
        <w:rPr>
          <w:rFonts w:ascii="Garamond" w:hAnsi="Garamond" w:cs="Times New Roman"/>
          <w:sz w:val="24"/>
          <w:szCs w:val="24"/>
        </w:rPr>
        <w:t xml:space="preserve">of five constructs: attitudes towards behaviour, subjective norms, perceived behavioural control, intention </w:t>
      </w:r>
      <w:r w:rsidR="007229A5" w:rsidRPr="00EF3463">
        <w:rPr>
          <w:rFonts w:ascii="Garamond" w:hAnsi="Garamond" w:cs="Times New Roman"/>
          <w:sz w:val="24"/>
          <w:szCs w:val="24"/>
        </w:rPr>
        <w:t xml:space="preserve">to conduct sustainable production, </w:t>
      </w:r>
      <w:r w:rsidRPr="00EF3463">
        <w:rPr>
          <w:rFonts w:ascii="Garamond" w:hAnsi="Garamond" w:cs="Times New Roman"/>
          <w:sz w:val="24"/>
          <w:szCs w:val="24"/>
        </w:rPr>
        <w:t>and sustainable production behaviour (see Figure 1). The</w:t>
      </w:r>
      <w:r w:rsidR="007229A5" w:rsidRPr="00EF3463">
        <w:rPr>
          <w:rFonts w:ascii="Garamond" w:hAnsi="Garamond" w:cs="Times New Roman"/>
          <w:sz w:val="24"/>
          <w:szCs w:val="24"/>
        </w:rPr>
        <w:t>se</w:t>
      </w:r>
      <w:r w:rsidRPr="00EF3463">
        <w:rPr>
          <w:rFonts w:ascii="Garamond" w:hAnsi="Garamond" w:cs="Times New Roman"/>
          <w:sz w:val="24"/>
          <w:szCs w:val="24"/>
        </w:rPr>
        <w:t xml:space="preserve"> constructs form the basis of </w:t>
      </w:r>
      <w:r w:rsidR="00185229">
        <w:rPr>
          <w:rFonts w:ascii="Garamond" w:hAnsi="Garamond" w:cs="Times New Roman"/>
          <w:sz w:val="24"/>
          <w:szCs w:val="24"/>
        </w:rPr>
        <w:t>the theory of planned behaviour (</w:t>
      </w:r>
      <w:r w:rsidRPr="00EF3463">
        <w:rPr>
          <w:rFonts w:ascii="Garamond" w:hAnsi="Garamond" w:cs="Times New Roman"/>
          <w:sz w:val="24"/>
          <w:szCs w:val="24"/>
        </w:rPr>
        <w:t>TPB</w:t>
      </w:r>
      <w:r w:rsidR="00185229">
        <w:rPr>
          <w:rFonts w:ascii="Garamond" w:hAnsi="Garamond" w:cs="Times New Roman"/>
          <w:sz w:val="24"/>
          <w:szCs w:val="24"/>
        </w:rPr>
        <w:t>)</w:t>
      </w:r>
      <w:r w:rsidRPr="00EF3463">
        <w:rPr>
          <w:rFonts w:ascii="Garamond" w:hAnsi="Garamond" w:cs="Times New Roman"/>
          <w:sz w:val="24"/>
          <w:szCs w:val="24"/>
        </w:rPr>
        <w:t xml:space="preserve">. The TPB is regarded as the extension of </w:t>
      </w:r>
      <w:r w:rsidR="00185229">
        <w:rPr>
          <w:rFonts w:ascii="Garamond" w:hAnsi="Garamond" w:cs="Times New Roman"/>
          <w:sz w:val="24"/>
          <w:szCs w:val="24"/>
        </w:rPr>
        <w:t>the theory of reasoned action (</w:t>
      </w:r>
      <w:r w:rsidRPr="00EF3463">
        <w:rPr>
          <w:rFonts w:ascii="Garamond" w:hAnsi="Garamond" w:cs="Times New Roman"/>
          <w:sz w:val="24"/>
          <w:szCs w:val="24"/>
        </w:rPr>
        <w:t>TRA</w:t>
      </w:r>
      <w:r w:rsidR="00185229">
        <w:rPr>
          <w:rFonts w:ascii="Garamond" w:hAnsi="Garamond" w:cs="Times New Roman"/>
          <w:sz w:val="24"/>
          <w:szCs w:val="24"/>
        </w:rPr>
        <w:t>)</w:t>
      </w:r>
      <w:r w:rsidRPr="00EF3463">
        <w:rPr>
          <w:rFonts w:ascii="Garamond" w:hAnsi="Garamond" w:cs="Times New Roman"/>
          <w:sz w:val="24"/>
          <w:szCs w:val="24"/>
        </w:rPr>
        <w:t xml:space="preserve"> (see Fishbein, 1979; Ajzen and Fishbein, 1980). However, the basic underlying assumption of TPB is that behaviour is not a voluntary action but it is under control. Thus</w:t>
      </w:r>
      <w:r w:rsidR="00B87C91">
        <w:rPr>
          <w:rFonts w:ascii="Garamond" w:hAnsi="Garamond" w:cs="Times New Roman"/>
          <w:sz w:val="24"/>
          <w:szCs w:val="24"/>
        </w:rPr>
        <w:t>,</w:t>
      </w:r>
      <w:r w:rsidRPr="00EF3463">
        <w:rPr>
          <w:rFonts w:ascii="Garamond" w:hAnsi="Garamond" w:cs="Times New Roman"/>
          <w:sz w:val="24"/>
          <w:szCs w:val="24"/>
        </w:rPr>
        <w:t xml:space="preserve"> TPB is a theory which predicts deliberate behaviour, because behaviour can be deliberative and planned (Ajzen, 1985). </w:t>
      </w:r>
      <w:r w:rsidR="007229A5" w:rsidRPr="00EF3463">
        <w:rPr>
          <w:rFonts w:ascii="Garamond" w:hAnsi="Garamond" w:cs="Times New Roman"/>
          <w:sz w:val="24"/>
          <w:szCs w:val="24"/>
        </w:rPr>
        <w:t xml:space="preserve">Thus, </w:t>
      </w:r>
      <w:r w:rsidRPr="00EF3463">
        <w:rPr>
          <w:rFonts w:ascii="Garamond" w:hAnsi="Garamond" w:cs="Times New Roman"/>
          <w:sz w:val="24"/>
          <w:szCs w:val="24"/>
        </w:rPr>
        <w:t>in addition to the TRA,</w:t>
      </w:r>
      <w:r w:rsidR="007229A5" w:rsidRPr="00EF3463">
        <w:rPr>
          <w:rFonts w:ascii="Garamond" w:hAnsi="Garamond" w:cs="Times New Roman"/>
          <w:sz w:val="24"/>
          <w:szCs w:val="24"/>
        </w:rPr>
        <w:t xml:space="preserve"> TPB</w:t>
      </w:r>
      <w:r w:rsidRPr="00EF3463">
        <w:rPr>
          <w:rFonts w:ascii="Garamond" w:hAnsi="Garamond" w:cs="Times New Roman"/>
          <w:sz w:val="24"/>
          <w:szCs w:val="24"/>
        </w:rPr>
        <w:t xml:space="preserve"> includes perceived control beliefs following arguments by Ajzen (1985). </w:t>
      </w:r>
      <w:r w:rsidR="007229A5" w:rsidRPr="00EF3463">
        <w:rPr>
          <w:rFonts w:ascii="Garamond" w:hAnsi="Garamond" w:cs="Times New Roman"/>
          <w:sz w:val="24"/>
          <w:szCs w:val="24"/>
        </w:rPr>
        <w:t xml:space="preserve">Considering </w:t>
      </w:r>
      <w:r w:rsidRPr="00EF3463">
        <w:rPr>
          <w:rFonts w:ascii="Garamond" w:hAnsi="Garamond" w:cs="Times New Roman"/>
          <w:sz w:val="24"/>
          <w:szCs w:val="24"/>
        </w:rPr>
        <w:t>TPB assumes that sustainable production behaviour is determined by individual intention to embrace sustainable production. The intention is a function of his/her attitude toward the behaviour, his/her subjective norm</w:t>
      </w:r>
      <w:r w:rsidR="00185229">
        <w:rPr>
          <w:rFonts w:ascii="Garamond" w:hAnsi="Garamond" w:cs="Times New Roman"/>
          <w:sz w:val="24"/>
          <w:szCs w:val="24"/>
        </w:rPr>
        <w:t>s</w:t>
      </w:r>
      <w:r w:rsidRPr="00EF3463">
        <w:rPr>
          <w:rFonts w:ascii="Garamond" w:hAnsi="Garamond" w:cs="Times New Roman"/>
          <w:sz w:val="24"/>
          <w:szCs w:val="24"/>
        </w:rPr>
        <w:t xml:space="preserve"> and perceived behavioural control (Ajzen, 1985, 1991). Intention is the cognitive representation of the person</w:t>
      </w:r>
      <w:r w:rsidR="00185229">
        <w:rPr>
          <w:rFonts w:ascii="Garamond" w:hAnsi="Garamond" w:cs="Times New Roman"/>
          <w:sz w:val="24"/>
          <w:szCs w:val="24"/>
        </w:rPr>
        <w:t>’s</w:t>
      </w:r>
      <w:r w:rsidRPr="00EF3463">
        <w:rPr>
          <w:rFonts w:ascii="Garamond" w:hAnsi="Garamond" w:cs="Times New Roman"/>
          <w:sz w:val="24"/>
          <w:szCs w:val="24"/>
        </w:rPr>
        <w:t xml:space="preserve"> readiness to demonstrate a </w:t>
      </w:r>
      <w:r w:rsidR="00C3266C" w:rsidRPr="00EF3463">
        <w:rPr>
          <w:rFonts w:ascii="Garamond" w:hAnsi="Garamond" w:cs="Times New Roman"/>
          <w:sz w:val="24"/>
          <w:szCs w:val="24"/>
        </w:rPr>
        <w:t>behaviour</w:t>
      </w:r>
      <w:r w:rsidRPr="00EF3463">
        <w:rPr>
          <w:rFonts w:ascii="Garamond" w:hAnsi="Garamond" w:cs="Times New Roman"/>
          <w:sz w:val="24"/>
          <w:szCs w:val="24"/>
        </w:rPr>
        <w:t xml:space="preserve">, and it is regarded by </w:t>
      </w:r>
      <w:r w:rsidR="007229A5" w:rsidRPr="00EF3463">
        <w:rPr>
          <w:rFonts w:ascii="Garamond" w:hAnsi="Garamond" w:cs="Times New Roman"/>
          <w:sz w:val="24"/>
          <w:szCs w:val="24"/>
        </w:rPr>
        <w:t>many</w:t>
      </w:r>
      <w:r w:rsidRPr="00EF3463">
        <w:rPr>
          <w:rFonts w:ascii="Garamond" w:hAnsi="Garamond" w:cs="Times New Roman"/>
          <w:sz w:val="24"/>
          <w:szCs w:val="24"/>
        </w:rPr>
        <w:t xml:space="preserve"> scholars </w:t>
      </w:r>
      <w:r w:rsidR="008230AE">
        <w:rPr>
          <w:rFonts w:ascii="Garamond" w:hAnsi="Garamond" w:cs="Times New Roman"/>
          <w:sz w:val="24"/>
          <w:szCs w:val="24"/>
        </w:rPr>
        <w:t xml:space="preserve">and practitioners </w:t>
      </w:r>
      <w:r w:rsidRPr="00EF3463">
        <w:rPr>
          <w:rFonts w:ascii="Garamond" w:hAnsi="Garamond" w:cs="Times New Roman"/>
          <w:sz w:val="24"/>
          <w:szCs w:val="24"/>
        </w:rPr>
        <w:t xml:space="preserve">as the most </w:t>
      </w:r>
      <w:r w:rsidR="007229A5" w:rsidRPr="00EF3463">
        <w:rPr>
          <w:rFonts w:ascii="Garamond" w:hAnsi="Garamond" w:cs="Times New Roman"/>
          <w:sz w:val="24"/>
          <w:szCs w:val="24"/>
        </w:rPr>
        <w:t xml:space="preserve">salient </w:t>
      </w:r>
      <w:r w:rsidRPr="00EF3463">
        <w:rPr>
          <w:rFonts w:ascii="Garamond" w:hAnsi="Garamond" w:cs="Times New Roman"/>
          <w:sz w:val="24"/>
          <w:szCs w:val="24"/>
        </w:rPr>
        <w:t>antecedent of behaviour</w:t>
      </w:r>
      <w:r w:rsidR="00A45113" w:rsidRPr="00EF3463">
        <w:rPr>
          <w:rFonts w:ascii="Garamond" w:hAnsi="Garamond" w:cs="Times New Roman"/>
          <w:sz w:val="24"/>
          <w:szCs w:val="24"/>
        </w:rPr>
        <w:t xml:space="preserve"> (Weigel et al., 2004)</w:t>
      </w:r>
      <w:r w:rsidRPr="00EF3463">
        <w:rPr>
          <w:rFonts w:ascii="Garamond" w:hAnsi="Garamond" w:cs="Times New Roman"/>
          <w:sz w:val="24"/>
          <w:szCs w:val="24"/>
        </w:rPr>
        <w:t>.</w:t>
      </w:r>
    </w:p>
    <w:p w14:paraId="7993F60A" w14:textId="77777777" w:rsidR="001F41CC" w:rsidRPr="00EF3463" w:rsidRDefault="001F41CC" w:rsidP="003C3EB6">
      <w:pPr>
        <w:spacing w:line="360" w:lineRule="auto"/>
        <w:jc w:val="both"/>
        <w:rPr>
          <w:rFonts w:ascii="Garamond" w:hAnsi="Garamond" w:cs="Times New Roman"/>
          <w:sz w:val="24"/>
          <w:szCs w:val="24"/>
        </w:rPr>
      </w:pPr>
    </w:p>
    <w:p w14:paraId="1F038888" w14:textId="26DA7085" w:rsidR="001D392C" w:rsidRPr="00EF3463" w:rsidRDefault="001D392C" w:rsidP="00AC69E9">
      <w:pPr>
        <w:spacing w:line="360" w:lineRule="auto"/>
        <w:jc w:val="both"/>
        <w:rPr>
          <w:rFonts w:ascii="Garamond" w:eastAsia="Times New Roman" w:hAnsi="Garamond" w:cs="Times New Roman"/>
          <w:b/>
          <w:i/>
          <w:color w:val="2E2E2E"/>
          <w:sz w:val="24"/>
          <w:szCs w:val="24"/>
          <w:lang w:eastAsia="en-IN"/>
        </w:rPr>
      </w:pPr>
      <w:r w:rsidRPr="00EF3463">
        <w:rPr>
          <w:rFonts w:ascii="Garamond" w:eastAsia="Times New Roman" w:hAnsi="Garamond" w:cs="Times New Roman"/>
          <w:b/>
          <w:i/>
          <w:color w:val="2E2E2E"/>
          <w:sz w:val="24"/>
          <w:szCs w:val="24"/>
          <w:lang w:eastAsia="en-IN"/>
        </w:rPr>
        <w:t>2.1 Sustainable Production</w:t>
      </w:r>
    </w:p>
    <w:p w14:paraId="1F90F004" w14:textId="159D68E8" w:rsidR="007B5BEF" w:rsidRPr="00EF3463" w:rsidRDefault="003C60A9" w:rsidP="007B5BEF">
      <w:pPr>
        <w:spacing w:line="360" w:lineRule="auto"/>
        <w:jc w:val="both"/>
        <w:rPr>
          <w:rFonts w:ascii="Garamond" w:eastAsia="Times New Roman" w:hAnsi="Garamond" w:cs="Times New Roman"/>
          <w:color w:val="2E2E2E"/>
          <w:sz w:val="24"/>
          <w:szCs w:val="24"/>
          <w:lang w:eastAsia="en-IN"/>
        </w:rPr>
      </w:pPr>
      <w:r w:rsidRPr="00EF3463">
        <w:rPr>
          <w:rFonts w:ascii="Garamond" w:eastAsia="Times New Roman" w:hAnsi="Garamond" w:cs="Times New Roman"/>
          <w:color w:val="2E2E2E"/>
          <w:sz w:val="24"/>
          <w:szCs w:val="24"/>
          <w:lang w:eastAsia="en-IN"/>
        </w:rPr>
        <w:t xml:space="preserve">Hopwood et al. (2005) </w:t>
      </w:r>
      <w:r w:rsidR="00BF520D">
        <w:rPr>
          <w:rFonts w:ascii="Garamond" w:eastAsia="Times New Roman" w:hAnsi="Garamond" w:cs="Times New Roman"/>
          <w:color w:val="2E2E2E"/>
          <w:sz w:val="24"/>
          <w:szCs w:val="24"/>
          <w:lang w:eastAsia="en-IN"/>
        </w:rPr>
        <w:t>noted that sustainable development has been used widely, often carries different meanings</w:t>
      </w:r>
      <w:r w:rsidRPr="00EF3463">
        <w:rPr>
          <w:rFonts w:ascii="Garamond" w:hAnsi="Garamond" w:cs="Times New Roman"/>
          <w:color w:val="000000"/>
          <w:sz w:val="24"/>
          <w:szCs w:val="24"/>
          <w:shd w:val="clear" w:color="auto" w:fill="FFFFFF"/>
        </w:rPr>
        <w:t xml:space="preserve">. </w:t>
      </w:r>
      <w:r w:rsidR="00BF520D">
        <w:rPr>
          <w:rFonts w:ascii="Garamond" w:hAnsi="Garamond" w:cs="Times New Roman"/>
          <w:color w:val="000000"/>
          <w:sz w:val="24"/>
          <w:szCs w:val="24"/>
          <w:shd w:val="clear" w:color="auto" w:fill="FFFFFF"/>
        </w:rPr>
        <w:t>Broadly, sustainable development is an attempt to address the pressing concern towards social, environmental and economic issues</w:t>
      </w:r>
      <w:r w:rsidRPr="00EF3463">
        <w:rPr>
          <w:rFonts w:ascii="Garamond" w:hAnsi="Garamond" w:cs="Times New Roman"/>
          <w:color w:val="000000"/>
          <w:sz w:val="24"/>
          <w:szCs w:val="24"/>
          <w:shd w:val="clear" w:color="auto" w:fill="FFFFFF"/>
        </w:rPr>
        <w:t>.</w:t>
      </w:r>
      <w:r w:rsidR="00651E99">
        <w:rPr>
          <w:rFonts w:ascii="Garamond" w:hAnsi="Garamond" w:cs="Times New Roman"/>
          <w:color w:val="000000"/>
          <w:sz w:val="24"/>
          <w:szCs w:val="24"/>
          <w:shd w:val="clear" w:color="auto" w:fill="FFFFFF"/>
        </w:rPr>
        <w:t xml:space="preserve"> </w:t>
      </w:r>
      <w:r w:rsidR="00DE7726" w:rsidRPr="00EF3463">
        <w:rPr>
          <w:rFonts w:ascii="Garamond" w:eastAsia="Times New Roman" w:hAnsi="Garamond" w:cs="Times New Roman"/>
          <w:color w:val="2E2E2E"/>
          <w:sz w:val="24"/>
          <w:szCs w:val="24"/>
          <w:lang w:eastAsia="en-IN"/>
        </w:rPr>
        <w:t>S</w:t>
      </w:r>
      <w:r w:rsidR="00A63F35" w:rsidRPr="00EF3463">
        <w:rPr>
          <w:rFonts w:ascii="Garamond" w:eastAsia="Times New Roman" w:hAnsi="Garamond" w:cs="Times New Roman"/>
          <w:color w:val="2E2E2E"/>
          <w:sz w:val="24"/>
          <w:szCs w:val="24"/>
          <w:lang w:eastAsia="en-IN"/>
        </w:rPr>
        <w:t xml:space="preserve">ustainable production has gained tremendous </w:t>
      </w:r>
      <w:r w:rsidR="00DE7726" w:rsidRPr="00EF3463">
        <w:rPr>
          <w:rFonts w:ascii="Garamond" w:eastAsia="Times New Roman" w:hAnsi="Garamond" w:cs="Times New Roman"/>
          <w:color w:val="2E2E2E"/>
          <w:sz w:val="24"/>
          <w:szCs w:val="24"/>
          <w:lang w:eastAsia="en-IN"/>
        </w:rPr>
        <w:t xml:space="preserve">attention </w:t>
      </w:r>
      <w:r w:rsidR="00A63F35" w:rsidRPr="00EF3463">
        <w:rPr>
          <w:rFonts w:ascii="Garamond" w:eastAsia="Times New Roman" w:hAnsi="Garamond" w:cs="Times New Roman"/>
          <w:color w:val="2E2E2E"/>
          <w:sz w:val="24"/>
          <w:szCs w:val="24"/>
          <w:lang w:eastAsia="en-IN"/>
        </w:rPr>
        <w:t>in recent years due to acute shortage</w:t>
      </w:r>
      <w:r w:rsidR="00510662">
        <w:rPr>
          <w:rFonts w:ascii="Garamond" w:eastAsia="Times New Roman" w:hAnsi="Garamond" w:cs="Times New Roman"/>
          <w:color w:val="2E2E2E"/>
          <w:sz w:val="24"/>
          <w:szCs w:val="24"/>
          <w:lang w:eastAsia="en-IN"/>
        </w:rPr>
        <w:t>s</w:t>
      </w:r>
      <w:r w:rsidR="00A63F35" w:rsidRPr="00EF3463">
        <w:rPr>
          <w:rFonts w:ascii="Garamond" w:eastAsia="Times New Roman" w:hAnsi="Garamond" w:cs="Times New Roman"/>
          <w:color w:val="2E2E2E"/>
          <w:sz w:val="24"/>
          <w:szCs w:val="24"/>
          <w:lang w:eastAsia="en-IN"/>
        </w:rPr>
        <w:t xml:space="preserve"> of natural resources in terms of energy, safe drinking water and clean air (Krajnc and </w:t>
      </w:r>
      <w:r w:rsidR="00510662" w:rsidRPr="00EF3463">
        <w:rPr>
          <w:rFonts w:ascii="Garamond" w:eastAsia="Times New Roman" w:hAnsi="Garamond" w:cs="Times New Roman"/>
          <w:color w:val="2E2E2E"/>
          <w:sz w:val="24"/>
          <w:szCs w:val="24"/>
          <w:lang w:eastAsia="en-IN"/>
        </w:rPr>
        <w:t>Glavič</w:t>
      </w:r>
      <w:r w:rsidR="00A63F35" w:rsidRPr="00EF3463">
        <w:rPr>
          <w:rFonts w:ascii="Garamond" w:eastAsia="Times New Roman" w:hAnsi="Garamond" w:cs="Times New Roman"/>
          <w:color w:val="2E2E2E"/>
          <w:sz w:val="24"/>
          <w:szCs w:val="24"/>
          <w:lang w:eastAsia="en-IN"/>
        </w:rPr>
        <w:t xml:space="preserve">, 2003). </w:t>
      </w:r>
      <w:r w:rsidR="00DE7726" w:rsidRPr="00EF3463">
        <w:rPr>
          <w:rFonts w:ascii="Garamond" w:eastAsia="Times New Roman" w:hAnsi="Garamond" w:cs="Times New Roman"/>
          <w:color w:val="2E2E2E"/>
          <w:sz w:val="24"/>
          <w:szCs w:val="24"/>
          <w:lang w:eastAsia="en-IN"/>
        </w:rPr>
        <w:t>Considering</w:t>
      </w:r>
      <w:r w:rsidR="00A63F35" w:rsidRPr="00EF3463">
        <w:rPr>
          <w:rFonts w:ascii="Garamond" w:eastAsia="Times New Roman" w:hAnsi="Garamond" w:cs="Times New Roman"/>
          <w:color w:val="2E2E2E"/>
          <w:sz w:val="24"/>
          <w:szCs w:val="24"/>
          <w:lang w:eastAsia="en-IN"/>
        </w:rPr>
        <w:t xml:space="preserve"> O’Brien (1999) and Krajnc and </w:t>
      </w:r>
      <w:r w:rsidR="00510662" w:rsidRPr="00EF3463">
        <w:rPr>
          <w:rFonts w:ascii="Garamond" w:eastAsia="Times New Roman" w:hAnsi="Garamond" w:cs="Times New Roman"/>
          <w:color w:val="2E2E2E"/>
          <w:sz w:val="24"/>
          <w:szCs w:val="24"/>
          <w:lang w:eastAsia="en-IN"/>
        </w:rPr>
        <w:t>Glavič</w:t>
      </w:r>
      <w:r w:rsidR="00A63F35" w:rsidRPr="00EF3463">
        <w:rPr>
          <w:rFonts w:ascii="Garamond" w:eastAsia="Times New Roman" w:hAnsi="Garamond" w:cs="Times New Roman"/>
          <w:color w:val="2E2E2E"/>
          <w:sz w:val="24"/>
          <w:szCs w:val="24"/>
          <w:lang w:eastAsia="en-IN"/>
        </w:rPr>
        <w:t xml:space="preserve"> (2003) </w:t>
      </w:r>
      <w:r w:rsidR="00DE7726" w:rsidRPr="00EF3463">
        <w:rPr>
          <w:rFonts w:ascii="Garamond" w:eastAsia="Times New Roman" w:hAnsi="Garamond" w:cs="Times New Roman"/>
          <w:color w:val="2E2E2E"/>
          <w:sz w:val="24"/>
          <w:szCs w:val="24"/>
          <w:lang w:eastAsia="en-IN"/>
        </w:rPr>
        <w:t>we</w:t>
      </w:r>
      <w:r w:rsidR="00A63F35" w:rsidRPr="00EF3463">
        <w:rPr>
          <w:rFonts w:ascii="Garamond" w:eastAsia="Times New Roman" w:hAnsi="Garamond" w:cs="Times New Roman"/>
          <w:color w:val="2E2E2E"/>
          <w:sz w:val="24"/>
          <w:szCs w:val="24"/>
          <w:lang w:eastAsia="en-IN"/>
        </w:rPr>
        <w:t xml:space="preserve"> outline the characteristics of sustainable production</w:t>
      </w:r>
      <w:r w:rsidR="007D5021" w:rsidRPr="00EF3463">
        <w:rPr>
          <w:rFonts w:ascii="Garamond" w:eastAsia="Times New Roman" w:hAnsi="Garamond" w:cs="Times New Roman"/>
          <w:color w:val="2E2E2E"/>
          <w:sz w:val="24"/>
          <w:szCs w:val="24"/>
          <w:lang w:eastAsia="en-IN"/>
        </w:rPr>
        <w:t>,</w:t>
      </w:r>
      <w:r w:rsidR="00A63F35" w:rsidRPr="00EF3463">
        <w:rPr>
          <w:rFonts w:ascii="Garamond" w:eastAsia="Times New Roman" w:hAnsi="Garamond" w:cs="Times New Roman"/>
          <w:color w:val="2E2E2E"/>
          <w:sz w:val="24"/>
          <w:szCs w:val="24"/>
          <w:lang w:eastAsia="en-IN"/>
        </w:rPr>
        <w:t xml:space="preserve"> which </w:t>
      </w:r>
      <w:r w:rsidR="007D5021" w:rsidRPr="00EF3463">
        <w:rPr>
          <w:rFonts w:ascii="Garamond" w:eastAsia="Times New Roman" w:hAnsi="Garamond" w:cs="Times New Roman"/>
          <w:color w:val="2E2E2E"/>
          <w:sz w:val="24"/>
          <w:szCs w:val="24"/>
          <w:lang w:eastAsia="en-IN"/>
        </w:rPr>
        <w:t xml:space="preserve">have been </w:t>
      </w:r>
      <w:r w:rsidR="00645578">
        <w:rPr>
          <w:rFonts w:ascii="Garamond" w:eastAsia="Times New Roman" w:hAnsi="Garamond" w:cs="Times New Roman"/>
          <w:color w:val="2E2E2E"/>
          <w:sz w:val="24"/>
          <w:szCs w:val="24"/>
          <w:lang w:eastAsia="en-IN"/>
        </w:rPr>
        <w:t xml:space="preserve">also </w:t>
      </w:r>
      <w:r w:rsidR="007D5021" w:rsidRPr="00EF3463">
        <w:rPr>
          <w:rFonts w:ascii="Garamond" w:eastAsia="Times New Roman" w:hAnsi="Garamond" w:cs="Times New Roman"/>
          <w:color w:val="2E2E2E"/>
          <w:sz w:val="24"/>
          <w:szCs w:val="24"/>
          <w:lang w:eastAsia="en-IN"/>
        </w:rPr>
        <w:t xml:space="preserve">examined by </w:t>
      </w:r>
      <w:r w:rsidR="00A63F35" w:rsidRPr="00EF3463">
        <w:rPr>
          <w:rFonts w:ascii="Garamond" w:eastAsia="Times New Roman" w:hAnsi="Garamond" w:cs="Times New Roman"/>
          <w:color w:val="2E2E2E"/>
          <w:sz w:val="24"/>
          <w:szCs w:val="24"/>
          <w:lang w:eastAsia="en-IN"/>
        </w:rPr>
        <w:t>scholars in recent years (see de Ron, 1998; Geldermann et al. 2007</w:t>
      </w:r>
      <w:r w:rsidR="00B73A30"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Pusavec et al. 2010a</w:t>
      </w:r>
      <w:r w:rsidR="00B73A30"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 xml:space="preserve">b; Despeisse et al. 2012; Garbie, 2014). </w:t>
      </w:r>
      <w:r w:rsidR="007B5BEF" w:rsidRPr="00EF3463">
        <w:rPr>
          <w:rFonts w:ascii="Garamond" w:eastAsia="Times New Roman" w:hAnsi="Garamond" w:cs="Times New Roman"/>
          <w:color w:val="2E2E2E"/>
          <w:sz w:val="24"/>
          <w:szCs w:val="24"/>
          <w:lang w:eastAsia="en-IN"/>
        </w:rPr>
        <w:t xml:space="preserve">These </w:t>
      </w:r>
      <w:r w:rsidR="00A63F35" w:rsidRPr="00EF3463">
        <w:rPr>
          <w:rFonts w:ascii="Garamond" w:eastAsia="Times New Roman" w:hAnsi="Garamond" w:cs="Times New Roman"/>
          <w:color w:val="2E2E2E"/>
          <w:sz w:val="24"/>
          <w:szCs w:val="24"/>
          <w:lang w:eastAsia="en-IN"/>
        </w:rPr>
        <w:t>characteristics</w:t>
      </w:r>
      <w:r w:rsidR="007B5BEF" w:rsidRPr="00EF3463">
        <w:rPr>
          <w:rFonts w:ascii="Garamond" w:eastAsia="Times New Roman" w:hAnsi="Garamond" w:cs="Times New Roman"/>
          <w:color w:val="2E2E2E"/>
          <w:sz w:val="24"/>
          <w:szCs w:val="24"/>
          <w:lang w:eastAsia="en-IN"/>
        </w:rPr>
        <w:t xml:space="preserve"> are</w:t>
      </w:r>
      <w:r w:rsidR="00A63F35" w:rsidRPr="00EF3463">
        <w:rPr>
          <w:rFonts w:ascii="Garamond" w:eastAsia="Times New Roman" w:hAnsi="Garamond" w:cs="Times New Roman"/>
          <w:color w:val="2E2E2E"/>
          <w:sz w:val="24"/>
          <w:szCs w:val="24"/>
          <w:lang w:eastAsia="en-IN"/>
        </w:rPr>
        <w:t>: reduc</w:t>
      </w:r>
      <w:r w:rsidR="00BF408B">
        <w:rPr>
          <w:rFonts w:ascii="Garamond" w:eastAsia="Times New Roman" w:hAnsi="Garamond" w:cs="Times New Roman"/>
          <w:color w:val="2E2E2E"/>
          <w:sz w:val="24"/>
          <w:szCs w:val="24"/>
          <w:lang w:eastAsia="en-IN"/>
        </w:rPr>
        <w:t>tion in</w:t>
      </w:r>
      <w:r w:rsidR="00A63F35" w:rsidRPr="00EF3463">
        <w:rPr>
          <w:rFonts w:ascii="Garamond" w:eastAsia="Times New Roman" w:hAnsi="Garamond" w:cs="Times New Roman"/>
          <w:color w:val="2E2E2E"/>
          <w:sz w:val="24"/>
          <w:szCs w:val="24"/>
          <w:lang w:eastAsia="en-IN"/>
        </w:rPr>
        <w:t xml:space="preserve"> the use of materials, reduc</w:t>
      </w:r>
      <w:r w:rsidR="00C20A59">
        <w:rPr>
          <w:rFonts w:ascii="Garamond" w:eastAsia="Times New Roman" w:hAnsi="Garamond" w:cs="Times New Roman"/>
          <w:color w:val="2E2E2E"/>
          <w:sz w:val="24"/>
          <w:szCs w:val="24"/>
          <w:lang w:eastAsia="en-IN"/>
        </w:rPr>
        <w:t>tion in</w:t>
      </w:r>
      <w:r w:rsidR="00A63F35" w:rsidRPr="00EF3463">
        <w:rPr>
          <w:rFonts w:ascii="Garamond" w:eastAsia="Times New Roman" w:hAnsi="Garamond" w:cs="Times New Roman"/>
          <w:color w:val="2E2E2E"/>
          <w:sz w:val="24"/>
          <w:szCs w:val="24"/>
          <w:lang w:eastAsia="en-IN"/>
        </w:rPr>
        <w:t xml:space="preserve"> the use of energy consumption, </w:t>
      </w:r>
      <w:r w:rsidR="007D5021" w:rsidRPr="00EF3463">
        <w:rPr>
          <w:rFonts w:ascii="Garamond" w:eastAsia="Times New Roman" w:hAnsi="Garamond" w:cs="Times New Roman"/>
          <w:color w:val="2E2E2E"/>
          <w:sz w:val="24"/>
          <w:szCs w:val="24"/>
          <w:lang w:eastAsia="en-IN"/>
        </w:rPr>
        <w:t>use</w:t>
      </w:r>
      <w:r w:rsidR="00EB080E">
        <w:rPr>
          <w:rFonts w:ascii="Garamond" w:eastAsia="Times New Roman" w:hAnsi="Garamond" w:cs="Times New Roman"/>
          <w:color w:val="2E2E2E"/>
          <w:sz w:val="24"/>
          <w:szCs w:val="24"/>
          <w:lang w:eastAsia="en-IN"/>
        </w:rPr>
        <w:t xml:space="preserve"> of</w:t>
      </w:r>
      <w:r w:rsidR="007D5021"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closed loop supply chain</w:t>
      </w:r>
      <w:r w:rsidR="007D5021" w:rsidRPr="00EF3463">
        <w:rPr>
          <w:rFonts w:ascii="Garamond" w:eastAsia="Times New Roman" w:hAnsi="Garamond" w:cs="Times New Roman"/>
          <w:color w:val="2E2E2E"/>
          <w:sz w:val="24"/>
          <w:szCs w:val="24"/>
          <w:lang w:eastAsia="en-IN"/>
        </w:rPr>
        <w:t>s</w:t>
      </w:r>
      <w:r w:rsidR="00A63F35" w:rsidRPr="00EF3463">
        <w:rPr>
          <w:rFonts w:ascii="Garamond" w:eastAsia="Times New Roman" w:hAnsi="Garamond" w:cs="Times New Roman"/>
          <w:color w:val="2E2E2E"/>
          <w:sz w:val="24"/>
          <w:szCs w:val="24"/>
          <w:lang w:eastAsia="en-IN"/>
        </w:rPr>
        <w:t>, minimiz</w:t>
      </w:r>
      <w:r w:rsidR="00DD677B">
        <w:rPr>
          <w:rFonts w:ascii="Garamond" w:eastAsia="Times New Roman" w:hAnsi="Garamond" w:cs="Times New Roman"/>
          <w:color w:val="2E2E2E"/>
          <w:sz w:val="24"/>
          <w:szCs w:val="24"/>
          <w:lang w:eastAsia="en-IN"/>
        </w:rPr>
        <w:t>ation of</w:t>
      </w:r>
      <w:r w:rsidR="007D5021"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waste, products</w:t>
      </w:r>
      <w:r w:rsidR="00DD677B">
        <w:rPr>
          <w:rFonts w:ascii="Garamond" w:eastAsia="Times New Roman" w:hAnsi="Garamond" w:cs="Times New Roman"/>
          <w:color w:val="2E2E2E"/>
          <w:sz w:val="24"/>
          <w:szCs w:val="24"/>
          <w:lang w:eastAsia="en-IN"/>
        </w:rPr>
        <w:t xml:space="preserve"> reuse</w:t>
      </w:r>
      <w:r w:rsidR="00A63F35" w:rsidRPr="00EF3463">
        <w:rPr>
          <w:rFonts w:ascii="Garamond" w:eastAsia="Times New Roman" w:hAnsi="Garamond" w:cs="Times New Roman"/>
          <w:color w:val="2E2E2E"/>
          <w:sz w:val="24"/>
          <w:szCs w:val="24"/>
          <w:lang w:eastAsia="en-IN"/>
        </w:rPr>
        <w:t>, product</w:t>
      </w:r>
      <w:r w:rsidR="00DD677B">
        <w:rPr>
          <w:rFonts w:ascii="Garamond" w:eastAsia="Times New Roman" w:hAnsi="Garamond" w:cs="Times New Roman"/>
          <w:color w:val="2E2E2E"/>
          <w:sz w:val="24"/>
          <w:szCs w:val="24"/>
          <w:lang w:eastAsia="en-IN"/>
        </w:rPr>
        <w:t xml:space="preserve"> recycle</w:t>
      </w:r>
      <w:r w:rsidR="00A63F35" w:rsidRPr="00EF3463">
        <w:rPr>
          <w:rFonts w:ascii="Garamond" w:eastAsia="Times New Roman" w:hAnsi="Garamond" w:cs="Times New Roman"/>
          <w:color w:val="2E2E2E"/>
          <w:sz w:val="24"/>
          <w:szCs w:val="24"/>
          <w:lang w:eastAsia="en-IN"/>
        </w:rPr>
        <w:t xml:space="preserve">, vehicle routing </w:t>
      </w:r>
      <w:r w:rsidR="001B3AD5">
        <w:rPr>
          <w:rFonts w:ascii="Garamond" w:eastAsia="Times New Roman" w:hAnsi="Garamond" w:cs="Times New Roman"/>
          <w:color w:val="2E2E2E"/>
          <w:sz w:val="24"/>
          <w:szCs w:val="24"/>
          <w:lang w:eastAsia="en-IN"/>
        </w:rPr>
        <w:t xml:space="preserve">optimization </w:t>
      </w:r>
      <w:r w:rsidR="00A63F35" w:rsidRPr="00EF3463">
        <w:rPr>
          <w:rFonts w:ascii="Garamond" w:eastAsia="Times New Roman" w:hAnsi="Garamond" w:cs="Times New Roman"/>
          <w:color w:val="2E2E2E"/>
          <w:sz w:val="24"/>
          <w:szCs w:val="24"/>
          <w:lang w:eastAsia="en-IN"/>
        </w:rPr>
        <w:t>for minimization of distance covered during transportation, use</w:t>
      </w:r>
      <w:r w:rsidR="00424E19">
        <w:rPr>
          <w:rFonts w:ascii="Garamond" w:eastAsia="Times New Roman" w:hAnsi="Garamond" w:cs="Times New Roman"/>
          <w:color w:val="2E2E2E"/>
          <w:sz w:val="24"/>
          <w:szCs w:val="24"/>
          <w:lang w:eastAsia="en-IN"/>
        </w:rPr>
        <w:t xml:space="preserve"> of</w:t>
      </w:r>
      <w:r w:rsidR="00A63F35" w:rsidRPr="00EF3463">
        <w:rPr>
          <w:rFonts w:ascii="Garamond" w:eastAsia="Times New Roman" w:hAnsi="Garamond" w:cs="Times New Roman"/>
          <w:color w:val="2E2E2E"/>
          <w:sz w:val="24"/>
          <w:szCs w:val="24"/>
          <w:lang w:eastAsia="en-IN"/>
        </w:rPr>
        <w:t xml:space="preserve"> cleaner and green technologies, </w:t>
      </w:r>
      <w:r w:rsidR="007B5BEF" w:rsidRPr="00EF3463">
        <w:rPr>
          <w:rFonts w:ascii="Garamond" w:eastAsia="Times New Roman" w:hAnsi="Garamond" w:cs="Times New Roman"/>
          <w:color w:val="2E2E2E"/>
          <w:sz w:val="24"/>
          <w:szCs w:val="24"/>
          <w:lang w:eastAsia="en-IN"/>
        </w:rPr>
        <w:t>conduct</w:t>
      </w:r>
      <w:r w:rsidR="00B603F2">
        <w:rPr>
          <w:rFonts w:ascii="Garamond" w:eastAsia="Times New Roman" w:hAnsi="Garamond" w:cs="Times New Roman"/>
          <w:color w:val="2E2E2E"/>
          <w:sz w:val="24"/>
          <w:szCs w:val="24"/>
          <w:lang w:eastAsia="en-IN"/>
        </w:rPr>
        <w:t xml:space="preserve"> of</w:t>
      </w:r>
      <w:r w:rsidR="007B5BEF"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 xml:space="preserve">life cycle assessment, and </w:t>
      </w:r>
      <w:r w:rsidR="00797793">
        <w:rPr>
          <w:rFonts w:ascii="Garamond" w:eastAsia="Times New Roman" w:hAnsi="Garamond" w:cs="Times New Roman"/>
          <w:color w:val="2E2E2E"/>
          <w:sz w:val="24"/>
          <w:szCs w:val="24"/>
          <w:lang w:eastAsia="en-IN"/>
        </w:rPr>
        <w:t>consideration of</w:t>
      </w:r>
      <w:r w:rsidR="009314B2">
        <w:rPr>
          <w:rFonts w:ascii="Garamond" w:eastAsia="Times New Roman" w:hAnsi="Garamond" w:cs="Times New Roman"/>
          <w:color w:val="2E2E2E"/>
          <w:sz w:val="24"/>
          <w:szCs w:val="24"/>
          <w:lang w:eastAsia="en-IN"/>
        </w:rPr>
        <w:t xml:space="preserve"> the</w:t>
      </w:r>
      <w:r w:rsidR="007B5BEF" w:rsidRPr="00EF3463">
        <w:rPr>
          <w:rFonts w:ascii="Garamond" w:eastAsia="Times New Roman" w:hAnsi="Garamond" w:cs="Times New Roman"/>
          <w:color w:val="2E2E2E"/>
          <w:sz w:val="24"/>
          <w:szCs w:val="24"/>
          <w:lang w:eastAsia="en-IN"/>
        </w:rPr>
        <w:t xml:space="preserve"> </w:t>
      </w:r>
      <w:r w:rsidR="00A63F35" w:rsidRPr="00EF3463">
        <w:rPr>
          <w:rFonts w:ascii="Garamond" w:eastAsia="Times New Roman" w:hAnsi="Garamond" w:cs="Times New Roman"/>
          <w:color w:val="2E2E2E"/>
          <w:sz w:val="24"/>
          <w:szCs w:val="24"/>
          <w:lang w:eastAsia="en-IN"/>
        </w:rPr>
        <w:t xml:space="preserve">social role played. </w:t>
      </w:r>
    </w:p>
    <w:p w14:paraId="14EDB9F9" w14:textId="22F81462" w:rsidR="004B6FC3" w:rsidRDefault="00A63F35" w:rsidP="00A63F35">
      <w:pPr>
        <w:spacing w:line="360" w:lineRule="auto"/>
        <w:jc w:val="both"/>
        <w:rPr>
          <w:rFonts w:ascii="Garamond" w:eastAsia="Times New Roman" w:hAnsi="Garamond" w:cs="Times New Roman"/>
          <w:color w:val="2E2E2E"/>
          <w:sz w:val="24"/>
          <w:szCs w:val="24"/>
          <w:lang w:eastAsia="en-IN"/>
        </w:rPr>
      </w:pPr>
      <w:r w:rsidRPr="00EF3463">
        <w:rPr>
          <w:rFonts w:ascii="Garamond" w:eastAsia="Times New Roman" w:hAnsi="Garamond" w:cs="Times New Roman"/>
          <w:color w:val="2E2E2E"/>
          <w:sz w:val="24"/>
          <w:szCs w:val="24"/>
          <w:lang w:eastAsia="en-IN"/>
        </w:rPr>
        <w:lastRenderedPageBreak/>
        <w:t xml:space="preserve">There </w:t>
      </w:r>
      <w:r w:rsidR="009314B2">
        <w:rPr>
          <w:rFonts w:ascii="Garamond" w:eastAsia="Times New Roman" w:hAnsi="Garamond" w:cs="Times New Roman"/>
          <w:color w:val="2E2E2E"/>
          <w:sz w:val="24"/>
          <w:szCs w:val="24"/>
          <w:lang w:eastAsia="en-IN"/>
        </w:rPr>
        <w:t>is</w:t>
      </w:r>
      <w:r w:rsidR="009314B2" w:rsidRPr="00EF3463">
        <w:rPr>
          <w:rFonts w:ascii="Garamond" w:eastAsia="Times New Roman" w:hAnsi="Garamond" w:cs="Times New Roman"/>
          <w:color w:val="2E2E2E"/>
          <w:sz w:val="24"/>
          <w:szCs w:val="24"/>
          <w:lang w:eastAsia="en-IN"/>
        </w:rPr>
        <w:t xml:space="preserve"> </w:t>
      </w:r>
      <w:r w:rsidRPr="00EF3463">
        <w:rPr>
          <w:rFonts w:ascii="Garamond" w:eastAsia="Times New Roman" w:hAnsi="Garamond" w:cs="Times New Roman"/>
          <w:color w:val="2E2E2E"/>
          <w:sz w:val="24"/>
          <w:szCs w:val="24"/>
          <w:lang w:eastAsia="en-IN"/>
        </w:rPr>
        <w:t>rich literature</w:t>
      </w:r>
      <w:r w:rsidR="00713BED" w:rsidRPr="00EF3463">
        <w:rPr>
          <w:rFonts w:ascii="Garamond" w:eastAsia="Times New Roman" w:hAnsi="Garamond" w:cs="Times New Roman"/>
          <w:color w:val="2E2E2E"/>
          <w:sz w:val="24"/>
          <w:szCs w:val="24"/>
          <w:lang w:eastAsia="en-IN"/>
        </w:rPr>
        <w:t xml:space="preserve"> that </w:t>
      </w:r>
      <w:r w:rsidRPr="00EF3463">
        <w:rPr>
          <w:rFonts w:ascii="Garamond" w:eastAsia="Times New Roman" w:hAnsi="Garamond" w:cs="Times New Roman"/>
          <w:color w:val="2E2E2E"/>
          <w:sz w:val="24"/>
          <w:szCs w:val="24"/>
          <w:lang w:eastAsia="en-IN"/>
        </w:rPr>
        <w:t>ha</w:t>
      </w:r>
      <w:r w:rsidR="009314B2">
        <w:rPr>
          <w:rFonts w:ascii="Garamond" w:eastAsia="Times New Roman" w:hAnsi="Garamond" w:cs="Times New Roman"/>
          <w:color w:val="2E2E2E"/>
          <w:sz w:val="24"/>
          <w:szCs w:val="24"/>
          <w:lang w:eastAsia="en-IN"/>
        </w:rPr>
        <w:t>s</w:t>
      </w:r>
      <w:r w:rsidRPr="00EF3463">
        <w:rPr>
          <w:rFonts w:ascii="Garamond" w:eastAsia="Times New Roman" w:hAnsi="Garamond" w:cs="Times New Roman"/>
          <w:color w:val="2E2E2E"/>
          <w:sz w:val="24"/>
          <w:szCs w:val="24"/>
          <w:lang w:eastAsia="en-IN"/>
        </w:rPr>
        <w:t xml:space="preserve"> either focused on sustainable manufacturing (Despeisse et al. 2012; Garetti and Taisch, 2012; Garbie, 2014; Dubey et al. 2015</w:t>
      </w:r>
      <w:r w:rsidR="004E0083">
        <w:rPr>
          <w:rFonts w:ascii="Garamond" w:eastAsia="Times New Roman" w:hAnsi="Garamond" w:cs="Times New Roman"/>
          <w:color w:val="2E2E2E"/>
          <w:sz w:val="24"/>
          <w:szCs w:val="24"/>
          <w:lang w:eastAsia="en-IN"/>
        </w:rPr>
        <w:t>a</w:t>
      </w:r>
      <w:r w:rsidRPr="00EF3463">
        <w:rPr>
          <w:rFonts w:ascii="Garamond" w:eastAsia="Times New Roman" w:hAnsi="Garamond" w:cs="Times New Roman"/>
          <w:color w:val="2E2E2E"/>
          <w:sz w:val="24"/>
          <w:szCs w:val="24"/>
          <w:lang w:eastAsia="en-IN"/>
        </w:rPr>
        <w:t xml:space="preserve">) or sustainable production (de Ron, 1998; O’Brien, 1999; Krajnc and </w:t>
      </w:r>
      <w:r w:rsidR="00510662" w:rsidRPr="00EF3463">
        <w:rPr>
          <w:rFonts w:ascii="Garamond" w:eastAsia="Times New Roman" w:hAnsi="Garamond" w:cs="Times New Roman"/>
          <w:color w:val="2E2E2E"/>
          <w:sz w:val="24"/>
          <w:szCs w:val="24"/>
          <w:lang w:eastAsia="en-IN"/>
        </w:rPr>
        <w:t>Glavič</w:t>
      </w:r>
      <w:r w:rsidRPr="00EF3463">
        <w:rPr>
          <w:rFonts w:ascii="Garamond" w:eastAsia="Times New Roman" w:hAnsi="Garamond" w:cs="Times New Roman"/>
          <w:color w:val="2E2E2E"/>
          <w:sz w:val="24"/>
          <w:szCs w:val="24"/>
          <w:lang w:eastAsia="en-IN"/>
        </w:rPr>
        <w:t>, 2003)</w:t>
      </w:r>
      <w:r w:rsidR="004B6FC3" w:rsidRPr="00EF3463">
        <w:rPr>
          <w:rFonts w:ascii="Garamond" w:eastAsia="Times New Roman" w:hAnsi="Garamond" w:cs="Times New Roman"/>
          <w:color w:val="2E2E2E"/>
          <w:sz w:val="24"/>
          <w:szCs w:val="24"/>
          <w:lang w:eastAsia="en-IN"/>
        </w:rPr>
        <w:t xml:space="preserve">. </w:t>
      </w:r>
      <w:r w:rsidR="00466A4D" w:rsidRPr="00EF3463">
        <w:rPr>
          <w:rFonts w:ascii="Garamond" w:eastAsia="Times New Roman" w:hAnsi="Garamond" w:cs="Times New Roman"/>
          <w:color w:val="2E2E2E"/>
          <w:sz w:val="24"/>
          <w:szCs w:val="24"/>
          <w:lang w:eastAsia="en-IN"/>
        </w:rPr>
        <w:t>Most</w:t>
      </w:r>
      <w:r w:rsidRPr="00EF3463">
        <w:rPr>
          <w:rFonts w:ascii="Garamond" w:eastAsia="Times New Roman" w:hAnsi="Garamond" w:cs="Times New Roman"/>
          <w:color w:val="2E2E2E"/>
          <w:sz w:val="24"/>
          <w:szCs w:val="24"/>
          <w:lang w:eastAsia="en-IN"/>
        </w:rPr>
        <w:t xml:space="preserve"> the contributions</w:t>
      </w:r>
      <w:r w:rsidR="004B6FC3" w:rsidRPr="00EF3463">
        <w:rPr>
          <w:rFonts w:ascii="Garamond" w:eastAsia="Times New Roman" w:hAnsi="Garamond" w:cs="Times New Roman"/>
          <w:color w:val="2E2E2E"/>
          <w:sz w:val="24"/>
          <w:szCs w:val="24"/>
          <w:lang w:eastAsia="en-IN"/>
        </w:rPr>
        <w:t xml:space="preserve"> in these areas are</w:t>
      </w:r>
      <w:r w:rsidRPr="00EF3463">
        <w:rPr>
          <w:rFonts w:ascii="Garamond" w:eastAsia="Times New Roman" w:hAnsi="Garamond" w:cs="Times New Roman"/>
          <w:color w:val="2E2E2E"/>
          <w:sz w:val="24"/>
          <w:szCs w:val="24"/>
          <w:lang w:eastAsia="en-IN"/>
        </w:rPr>
        <w:t xml:space="preserve"> primarily from</w:t>
      </w:r>
      <w:r w:rsidR="004B6FC3" w:rsidRPr="00EF3463">
        <w:rPr>
          <w:rFonts w:ascii="Garamond" w:eastAsia="Times New Roman" w:hAnsi="Garamond" w:cs="Times New Roman"/>
          <w:color w:val="2E2E2E"/>
          <w:sz w:val="24"/>
          <w:szCs w:val="24"/>
          <w:lang w:eastAsia="en-IN"/>
        </w:rPr>
        <w:t xml:space="preserve"> a</w:t>
      </w:r>
      <w:r w:rsidRPr="00EF3463">
        <w:rPr>
          <w:rFonts w:ascii="Garamond" w:eastAsia="Times New Roman" w:hAnsi="Garamond" w:cs="Times New Roman"/>
          <w:color w:val="2E2E2E"/>
          <w:sz w:val="24"/>
          <w:szCs w:val="24"/>
          <w:lang w:eastAsia="en-IN"/>
        </w:rPr>
        <w:t xml:space="preserve"> social science or engineering point of view, </w:t>
      </w:r>
      <w:r w:rsidR="004B6FC3" w:rsidRPr="00EF3463">
        <w:rPr>
          <w:rFonts w:ascii="Garamond" w:eastAsia="Times New Roman" w:hAnsi="Garamond" w:cs="Times New Roman"/>
          <w:color w:val="2E2E2E"/>
          <w:sz w:val="24"/>
          <w:szCs w:val="24"/>
          <w:lang w:eastAsia="en-IN"/>
        </w:rPr>
        <w:t xml:space="preserve">and </w:t>
      </w:r>
      <w:r w:rsidRPr="00EF3463">
        <w:rPr>
          <w:rFonts w:ascii="Garamond" w:eastAsia="Times New Roman" w:hAnsi="Garamond" w:cs="Times New Roman"/>
          <w:color w:val="2E2E2E"/>
          <w:sz w:val="24"/>
          <w:szCs w:val="24"/>
          <w:lang w:eastAsia="en-IN"/>
        </w:rPr>
        <w:t xml:space="preserve">there </w:t>
      </w:r>
      <w:r w:rsidR="004B6FC3" w:rsidRPr="00EF3463">
        <w:rPr>
          <w:rFonts w:ascii="Garamond" w:eastAsia="Times New Roman" w:hAnsi="Garamond" w:cs="Times New Roman"/>
          <w:color w:val="2E2E2E"/>
          <w:sz w:val="24"/>
          <w:szCs w:val="24"/>
          <w:lang w:eastAsia="en-IN"/>
        </w:rPr>
        <w:t>are</w:t>
      </w:r>
      <w:r w:rsidRPr="00EF3463">
        <w:rPr>
          <w:rFonts w:ascii="Garamond" w:eastAsia="Times New Roman" w:hAnsi="Garamond" w:cs="Times New Roman"/>
          <w:color w:val="2E2E2E"/>
          <w:sz w:val="24"/>
          <w:szCs w:val="24"/>
          <w:lang w:eastAsia="en-IN"/>
        </w:rPr>
        <w:t xml:space="preserve"> </w:t>
      </w:r>
      <w:r w:rsidR="004B6FC3" w:rsidRPr="00EF3463">
        <w:rPr>
          <w:rFonts w:ascii="Garamond" w:eastAsia="Times New Roman" w:hAnsi="Garamond" w:cs="Times New Roman"/>
          <w:color w:val="2E2E2E"/>
          <w:sz w:val="24"/>
          <w:szCs w:val="24"/>
          <w:lang w:eastAsia="en-IN"/>
        </w:rPr>
        <w:t xml:space="preserve">few </w:t>
      </w:r>
      <w:r w:rsidRPr="00EF3463">
        <w:rPr>
          <w:rFonts w:ascii="Garamond" w:eastAsia="Times New Roman" w:hAnsi="Garamond" w:cs="Times New Roman"/>
          <w:color w:val="2E2E2E"/>
          <w:sz w:val="24"/>
          <w:szCs w:val="24"/>
          <w:lang w:eastAsia="en-IN"/>
        </w:rPr>
        <w:t xml:space="preserve">contributions </w:t>
      </w:r>
      <w:r w:rsidR="004B6FC3" w:rsidRPr="00EF3463">
        <w:rPr>
          <w:rFonts w:ascii="Garamond" w:eastAsia="Times New Roman" w:hAnsi="Garamond" w:cs="Times New Roman"/>
          <w:color w:val="2E2E2E"/>
          <w:sz w:val="24"/>
          <w:szCs w:val="24"/>
          <w:lang w:eastAsia="en-IN"/>
        </w:rPr>
        <w:t xml:space="preserve">aimed </w:t>
      </w:r>
      <w:r w:rsidRPr="00EF3463">
        <w:rPr>
          <w:rFonts w:ascii="Garamond" w:eastAsia="Times New Roman" w:hAnsi="Garamond" w:cs="Times New Roman"/>
          <w:color w:val="2E2E2E"/>
          <w:sz w:val="24"/>
          <w:szCs w:val="24"/>
          <w:lang w:eastAsia="en-IN"/>
        </w:rPr>
        <w:t xml:space="preserve">towards management issues. </w:t>
      </w:r>
      <w:r w:rsidR="00510662">
        <w:rPr>
          <w:rFonts w:ascii="Garamond" w:eastAsia="Times New Roman" w:hAnsi="Garamond" w:cs="Times New Roman"/>
          <w:color w:val="2E2E2E"/>
          <w:sz w:val="24"/>
          <w:szCs w:val="24"/>
          <w:lang w:eastAsia="en-IN"/>
        </w:rPr>
        <w:t>The</w:t>
      </w:r>
      <w:r w:rsidR="009314B2">
        <w:rPr>
          <w:rFonts w:ascii="Garamond" w:eastAsia="Times New Roman" w:hAnsi="Garamond" w:cs="Times New Roman"/>
          <w:color w:val="2E2E2E"/>
          <w:sz w:val="24"/>
          <w:szCs w:val="24"/>
          <w:lang w:eastAsia="en-IN"/>
        </w:rPr>
        <w:t xml:space="preserve"> literature does not pay attention to behavioural issues, giving us the impetus for this paper. To address this gap, we draw on TPB which is discussed next.</w:t>
      </w:r>
    </w:p>
    <w:p w14:paraId="5200A9CF" w14:textId="77777777" w:rsidR="009314B2" w:rsidRDefault="009314B2" w:rsidP="00A63F35">
      <w:pPr>
        <w:spacing w:line="360" w:lineRule="auto"/>
        <w:jc w:val="both"/>
        <w:rPr>
          <w:rFonts w:ascii="Garamond" w:eastAsia="Times New Roman" w:hAnsi="Garamond" w:cs="Times New Roman"/>
          <w:color w:val="2E2E2E"/>
          <w:sz w:val="24"/>
          <w:szCs w:val="24"/>
          <w:lang w:eastAsia="en-IN"/>
        </w:rPr>
      </w:pPr>
    </w:p>
    <w:p w14:paraId="34D1FB34" w14:textId="77777777" w:rsidR="00C95CF1" w:rsidRPr="00EF3463" w:rsidRDefault="001D392C" w:rsidP="00AC69E9">
      <w:pPr>
        <w:spacing w:line="360" w:lineRule="auto"/>
        <w:jc w:val="both"/>
        <w:rPr>
          <w:rFonts w:ascii="Garamond" w:eastAsia="Times New Roman" w:hAnsi="Garamond" w:cs="Times New Roman"/>
          <w:b/>
          <w:i/>
          <w:color w:val="2E2E2E"/>
          <w:sz w:val="24"/>
          <w:szCs w:val="24"/>
          <w:lang w:eastAsia="en-IN"/>
        </w:rPr>
      </w:pPr>
      <w:r w:rsidRPr="00EF3463">
        <w:rPr>
          <w:rFonts w:ascii="Garamond" w:eastAsia="Times New Roman" w:hAnsi="Garamond" w:cs="Times New Roman"/>
          <w:b/>
          <w:i/>
          <w:color w:val="2E2E2E"/>
          <w:sz w:val="24"/>
          <w:szCs w:val="24"/>
          <w:lang w:eastAsia="en-IN"/>
        </w:rPr>
        <w:t>2.2</w:t>
      </w:r>
      <w:r w:rsidR="00C95CF1" w:rsidRPr="00EF3463">
        <w:rPr>
          <w:rFonts w:ascii="Garamond" w:eastAsia="Times New Roman" w:hAnsi="Garamond" w:cs="Times New Roman"/>
          <w:b/>
          <w:i/>
          <w:color w:val="2E2E2E"/>
          <w:sz w:val="24"/>
          <w:szCs w:val="24"/>
          <w:lang w:eastAsia="en-IN"/>
        </w:rPr>
        <w:t xml:space="preserve"> Theory of Planned </w:t>
      </w:r>
      <w:r w:rsidRPr="00EF3463">
        <w:rPr>
          <w:rFonts w:ascii="Garamond" w:eastAsia="Times New Roman" w:hAnsi="Garamond" w:cs="Times New Roman"/>
          <w:b/>
          <w:i/>
          <w:color w:val="2E2E2E"/>
          <w:sz w:val="24"/>
          <w:szCs w:val="24"/>
          <w:lang w:eastAsia="en-IN"/>
        </w:rPr>
        <w:t>Behaviour (</w:t>
      </w:r>
      <w:r w:rsidR="00C95CF1" w:rsidRPr="00EF3463">
        <w:rPr>
          <w:rFonts w:ascii="Garamond" w:eastAsia="Times New Roman" w:hAnsi="Garamond" w:cs="Times New Roman"/>
          <w:b/>
          <w:i/>
          <w:color w:val="2E2E2E"/>
          <w:sz w:val="24"/>
          <w:szCs w:val="24"/>
          <w:lang w:eastAsia="en-IN"/>
        </w:rPr>
        <w:t>TPB)</w:t>
      </w:r>
    </w:p>
    <w:p w14:paraId="769ED3BA" w14:textId="15674A62" w:rsidR="000E0E8C" w:rsidRDefault="00327FE1" w:rsidP="00AC69E9">
      <w:pPr>
        <w:spacing w:line="360" w:lineRule="auto"/>
        <w:jc w:val="both"/>
        <w:rPr>
          <w:rFonts w:ascii="Garamond" w:hAnsi="Garamond" w:cs="Times New Roman"/>
          <w:color w:val="222222"/>
          <w:sz w:val="24"/>
          <w:szCs w:val="24"/>
          <w:shd w:val="clear" w:color="auto" w:fill="FFFFFF"/>
        </w:rPr>
      </w:pPr>
      <w:r w:rsidRPr="00EF3463">
        <w:rPr>
          <w:rFonts w:ascii="Garamond" w:eastAsia="Times New Roman" w:hAnsi="Garamond" w:cs="Times New Roman"/>
          <w:color w:val="2E2E2E"/>
          <w:sz w:val="24"/>
          <w:szCs w:val="24"/>
          <w:lang w:eastAsia="en-IN"/>
        </w:rPr>
        <w:t>The theory of planned behaviour (TPB) has been extensively used in marketing, technology and innovation management and information system related research</w:t>
      </w:r>
      <w:r w:rsidR="00DB2A9E">
        <w:rPr>
          <w:rFonts w:ascii="Garamond" w:eastAsia="Times New Roman" w:hAnsi="Garamond" w:cs="Times New Roman"/>
          <w:color w:val="2E2E2E"/>
          <w:sz w:val="24"/>
          <w:szCs w:val="24"/>
          <w:lang w:eastAsia="en-IN"/>
        </w:rPr>
        <w:t xml:space="preserve"> to explain behavioural intention,</w:t>
      </w:r>
      <w:r w:rsidRPr="00EF3463">
        <w:rPr>
          <w:rFonts w:ascii="Garamond" w:eastAsia="Times New Roman" w:hAnsi="Garamond" w:cs="Times New Roman"/>
          <w:color w:val="2E2E2E"/>
          <w:sz w:val="24"/>
          <w:szCs w:val="24"/>
          <w:lang w:eastAsia="en-IN"/>
        </w:rPr>
        <w:t xml:space="preserve"> following </w:t>
      </w:r>
      <w:r w:rsidR="003C60A9" w:rsidRPr="00EF3463">
        <w:rPr>
          <w:rFonts w:ascii="Garamond" w:eastAsia="Times New Roman" w:hAnsi="Garamond" w:cs="Times New Roman"/>
          <w:color w:val="2E2E2E"/>
          <w:sz w:val="24"/>
          <w:szCs w:val="24"/>
          <w:lang w:eastAsia="en-IN"/>
        </w:rPr>
        <w:t xml:space="preserve">its conceptualization by </w:t>
      </w:r>
      <w:r w:rsidRPr="00EF3463">
        <w:rPr>
          <w:rFonts w:ascii="Garamond" w:eastAsia="Times New Roman" w:hAnsi="Garamond" w:cs="Times New Roman"/>
          <w:color w:val="2E2E2E"/>
          <w:sz w:val="24"/>
          <w:szCs w:val="24"/>
          <w:lang w:eastAsia="en-IN"/>
        </w:rPr>
        <w:t>Ajzen (1985, 1991</w:t>
      </w:r>
      <w:r w:rsidR="009703EB" w:rsidRPr="00EF3463">
        <w:rPr>
          <w:rFonts w:ascii="Garamond" w:eastAsia="Times New Roman" w:hAnsi="Garamond" w:cs="Times New Roman"/>
          <w:color w:val="2E2E2E"/>
          <w:sz w:val="24"/>
          <w:szCs w:val="24"/>
          <w:lang w:eastAsia="en-IN"/>
        </w:rPr>
        <w:t>, 2011</w:t>
      </w:r>
      <w:r w:rsidRPr="00EF3463">
        <w:rPr>
          <w:rFonts w:ascii="Garamond" w:eastAsia="Times New Roman" w:hAnsi="Garamond" w:cs="Times New Roman"/>
          <w:color w:val="2E2E2E"/>
          <w:sz w:val="24"/>
          <w:szCs w:val="24"/>
          <w:lang w:eastAsia="en-IN"/>
        </w:rPr>
        <w:t>).</w:t>
      </w:r>
      <w:r w:rsidR="00306630" w:rsidRPr="00EF3463">
        <w:rPr>
          <w:rFonts w:ascii="Garamond" w:eastAsia="Times New Roman" w:hAnsi="Garamond" w:cs="Times New Roman"/>
          <w:color w:val="2E2E2E"/>
          <w:sz w:val="24"/>
          <w:szCs w:val="24"/>
          <w:lang w:eastAsia="en-IN"/>
        </w:rPr>
        <w:t xml:space="preserve"> TPB is an extension of </w:t>
      </w:r>
      <w:r w:rsidR="00510662">
        <w:rPr>
          <w:rFonts w:ascii="Garamond" w:eastAsia="Times New Roman" w:hAnsi="Garamond" w:cs="Times New Roman"/>
          <w:color w:val="2E2E2E"/>
          <w:sz w:val="24"/>
          <w:szCs w:val="24"/>
          <w:lang w:eastAsia="en-IN"/>
        </w:rPr>
        <w:t xml:space="preserve">the </w:t>
      </w:r>
      <w:r w:rsidR="00306630" w:rsidRPr="00EF3463">
        <w:rPr>
          <w:rFonts w:ascii="Garamond" w:eastAsia="Times New Roman" w:hAnsi="Garamond" w:cs="Times New Roman"/>
          <w:color w:val="2E2E2E"/>
          <w:sz w:val="24"/>
          <w:szCs w:val="24"/>
          <w:lang w:eastAsia="en-IN"/>
        </w:rPr>
        <w:t>theory of reasoned action (TRA)</w:t>
      </w:r>
      <w:r w:rsidR="003C60A9" w:rsidRPr="00EF3463">
        <w:rPr>
          <w:rFonts w:ascii="Garamond" w:eastAsia="Times New Roman" w:hAnsi="Garamond" w:cs="Times New Roman"/>
          <w:color w:val="2E2E2E"/>
          <w:sz w:val="24"/>
          <w:szCs w:val="24"/>
          <w:lang w:eastAsia="en-IN"/>
        </w:rPr>
        <w:t>,</w:t>
      </w:r>
      <w:r w:rsidR="00306630" w:rsidRPr="00EF3463">
        <w:rPr>
          <w:rFonts w:ascii="Garamond" w:eastAsia="Times New Roman" w:hAnsi="Garamond" w:cs="Times New Roman"/>
          <w:color w:val="2E2E2E"/>
          <w:sz w:val="24"/>
          <w:szCs w:val="24"/>
          <w:lang w:eastAsia="en-IN"/>
        </w:rPr>
        <w:t xml:space="preserve"> which was </w:t>
      </w:r>
      <w:r w:rsidR="003C60A9" w:rsidRPr="00EF3463">
        <w:rPr>
          <w:rFonts w:ascii="Garamond" w:eastAsia="Times New Roman" w:hAnsi="Garamond" w:cs="Times New Roman"/>
          <w:color w:val="2E2E2E"/>
          <w:sz w:val="24"/>
          <w:szCs w:val="24"/>
          <w:lang w:eastAsia="en-IN"/>
        </w:rPr>
        <w:t xml:space="preserve">developed </w:t>
      </w:r>
      <w:r w:rsidR="00306630" w:rsidRPr="00EF3463">
        <w:rPr>
          <w:rFonts w:ascii="Garamond" w:eastAsia="Times New Roman" w:hAnsi="Garamond" w:cs="Times New Roman"/>
          <w:color w:val="2E2E2E"/>
          <w:sz w:val="24"/>
          <w:szCs w:val="24"/>
          <w:lang w:eastAsia="en-IN"/>
        </w:rPr>
        <w:t xml:space="preserve">by Fishbein (1979) to predict </w:t>
      </w:r>
      <w:r w:rsidR="009314B2">
        <w:rPr>
          <w:rFonts w:ascii="Garamond" w:eastAsia="Times New Roman" w:hAnsi="Garamond" w:cs="Times New Roman"/>
          <w:color w:val="2E2E2E"/>
          <w:sz w:val="24"/>
          <w:szCs w:val="24"/>
          <w:lang w:eastAsia="en-IN"/>
        </w:rPr>
        <w:t>human</w:t>
      </w:r>
      <w:r w:rsidR="009314B2" w:rsidRPr="00EF3463">
        <w:rPr>
          <w:rFonts w:ascii="Garamond" w:eastAsia="Times New Roman" w:hAnsi="Garamond" w:cs="Times New Roman"/>
          <w:color w:val="2E2E2E"/>
          <w:sz w:val="24"/>
          <w:szCs w:val="24"/>
          <w:lang w:eastAsia="en-IN"/>
        </w:rPr>
        <w:t xml:space="preserve"> </w:t>
      </w:r>
      <w:r w:rsidR="00306630" w:rsidRPr="00EF3463">
        <w:rPr>
          <w:rFonts w:ascii="Garamond" w:eastAsia="Times New Roman" w:hAnsi="Garamond" w:cs="Times New Roman"/>
          <w:color w:val="2E2E2E"/>
          <w:sz w:val="24"/>
          <w:szCs w:val="24"/>
          <w:lang w:eastAsia="en-IN"/>
        </w:rPr>
        <w:t>behaviour. However</w:t>
      </w:r>
      <w:r w:rsidR="00761BDB">
        <w:rPr>
          <w:rFonts w:ascii="Garamond" w:eastAsia="Times New Roman" w:hAnsi="Garamond" w:cs="Times New Roman"/>
          <w:color w:val="2E2E2E"/>
          <w:sz w:val="24"/>
          <w:szCs w:val="24"/>
          <w:lang w:eastAsia="en-IN"/>
        </w:rPr>
        <w:t>,</w:t>
      </w:r>
      <w:r w:rsidR="00306630" w:rsidRPr="00EF3463">
        <w:rPr>
          <w:rFonts w:ascii="Garamond" w:eastAsia="Times New Roman" w:hAnsi="Garamond" w:cs="Times New Roman"/>
          <w:color w:val="2E2E2E"/>
          <w:sz w:val="24"/>
          <w:szCs w:val="24"/>
          <w:lang w:eastAsia="en-IN"/>
        </w:rPr>
        <w:t xml:space="preserve"> Ajzen (1985) argued that by including </w:t>
      </w:r>
      <w:r w:rsidR="003C60A9" w:rsidRPr="00EF3463">
        <w:rPr>
          <w:rFonts w:ascii="Garamond" w:eastAsia="Times New Roman" w:hAnsi="Garamond" w:cs="Times New Roman"/>
          <w:color w:val="2E2E2E"/>
          <w:sz w:val="24"/>
          <w:szCs w:val="24"/>
          <w:lang w:eastAsia="en-IN"/>
        </w:rPr>
        <w:t xml:space="preserve">a </w:t>
      </w:r>
      <w:r w:rsidR="00306630" w:rsidRPr="00EF3463">
        <w:rPr>
          <w:rFonts w:ascii="Garamond" w:eastAsia="Times New Roman" w:hAnsi="Garamond" w:cs="Times New Roman"/>
          <w:color w:val="2E2E2E"/>
          <w:sz w:val="24"/>
          <w:szCs w:val="24"/>
          <w:lang w:eastAsia="en-IN"/>
        </w:rPr>
        <w:t>third construct (i.e. perceived behavioural control)</w:t>
      </w:r>
      <w:r w:rsidR="00E55176" w:rsidRPr="00EF3463">
        <w:rPr>
          <w:rFonts w:ascii="Garamond" w:eastAsia="Times New Roman" w:hAnsi="Garamond" w:cs="Times New Roman"/>
          <w:color w:val="2E2E2E"/>
          <w:sz w:val="24"/>
          <w:szCs w:val="24"/>
          <w:lang w:eastAsia="en-IN"/>
        </w:rPr>
        <w:t xml:space="preserve">, the </w:t>
      </w:r>
      <w:r w:rsidR="003C60A9" w:rsidRPr="00EF3463">
        <w:rPr>
          <w:rFonts w:ascii="Garamond" w:eastAsia="Times New Roman" w:hAnsi="Garamond" w:cs="Times New Roman"/>
          <w:color w:val="2E2E2E"/>
          <w:sz w:val="24"/>
          <w:szCs w:val="24"/>
          <w:lang w:eastAsia="en-IN"/>
        </w:rPr>
        <w:t xml:space="preserve">efficacy </w:t>
      </w:r>
      <w:r w:rsidR="00E55176" w:rsidRPr="00EF3463">
        <w:rPr>
          <w:rFonts w:ascii="Garamond" w:eastAsia="Times New Roman" w:hAnsi="Garamond" w:cs="Times New Roman"/>
          <w:color w:val="2E2E2E"/>
          <w:sz w:val="24"/>
          <w:szCs w:val="24"/>
          <w:lang w:eastAsia="en-IN"/>
        </w:rPr>
        <w:t xml:space="preserve">of the </w:t>
      </w:r>
      <w:r w:rsidR="003C60A9" w:rsidRPr="00EF3463">
        <w:rPr>
          <w:rFonts w:ascii="Garamond" w:eastAsia="Times New Roman" w:hAnsi="Garamond" w:cs="Times New Roman"/>
          <w:color w:val="2E2E2E"/>
          <w:sz w:val="24"/>
          <w:szCs w:val="24"/>
          <w:lang w:eastAsia="en-IN"/>
        </w:rPr>
        <w:t xml:space="preserve">theory </w:t>
      </w:r>
      <w:r w:rsidR="00E55176" w:rsidRPr="00EF3463">
        <w:rPr>
          <w:rFonts w:ascii="Garamond" w:eastAsia="Times New Roman" w:hAnsi="Garamond" w:cs="Times New Roman"/>
          <w:color w:val="2E2E2E"/>
          <w:sz w:val="24"/>
          <w:szCs w:val="24"/>
          <w:lang w:eastAsia="en-IN"/>
        </w:rPr>
        <w:t>can be improved. Thus</w:t>
      </w:r>
      <w:r w:rsidR="00761BDB">
        <w:rPr>
          <w:rFonts w:ascii="Garamond" w:eastAsia="Times New Roman" w:hAnsi="Garamond" w:cs="Times New Roman"/>
          <w:color w:val="2E2E2E"/>
          <w:sz w:val="24"/>
          <w:szCs w:val="24"/>
          <w:lang w:eastAsia="en-IN"/>
        </w:rPr>
        <w:t>,</w:t>
      </w:r>
      <w:r w:rsidR="00E55176" w:rsidRPr="00EF3463">
        <w:rPr>
          <w:rFonts w:ascii="Garamond" w:eastAsia="Times New Roman" w:hAnsi="Garamond" w:cs="Times New Roman"/>
          <w:color w:val="2E2E2E"/>
          <w:sz w:val="24"/>
          <w:szCs w:val="24"/>
          <w:lang w:eastAsia="en-IN"/>
        </w:rPr>
        <w:t xml:space="preserve"> according to TPB, human behaviour can be explained by</w:t>
      </w:r>
      <w:r w:rsidR="00510662">
        <w:rPr>
          <w:rFonts w:ascii="Garamond" w:eastAsia="Times New Roman" w:hAnsi="Garamond" w:cs="Times New Roman"/>
          <w:color w:val="2E2E2E"/>
          <w:sz w:val="24"/>
          <w:szCs w:val="24"/>
          <w:lang w:eastAsia="en-IN"/>
        </w:rPr>
        <w:t xml:space="preserve"> the</w:t>
      </w:r>
      <w:r w:rsidR="00E55176" w:rsidRPr="00EF3463">
        <w:rPr>
          <w:rFonts w:ascii="Garamond" w:eastAsia="Times New Roman" w:hAnsi="Garamond" w:cs="Times New Roman"/>
          <w:color w:val="2E2E2E"/>
          <w:sz w:val="24"/>
          <w:szCs w:val="24"/>
          <w:lang w:eastAsia="en-IN"/>
        </w:rPr>
        <w:t xml:space="preserve"> three constructs: attitude, subjective norm and perceived behavioural control</w:t>
      </w:r>
      <w:r w:rsidR="003C60A9" w:rsidRPr="00EF3463">
        <w:rPr>
          <w:rFonts w:ascii="Garamond" w:eastAsia="Times New Roman" w:hAnsi="Garamond" w:cs="Times New Roman"/>
          <w:color w:val="2E2E2E"/>
          <w:sz w:val="24"/>
          <w:szCs w:val="24"/>
          <w:lang w:eastAsia="en-IN"/>
        </w:rPr>
        <w:t>,</w:t>
      </w:r>
      <w:r w:rsidR="00E55176" w:rsidRPr="00EF3463">
        <w:rPr>
          <w:rFonts w:ascii="Garamond" w:eastAsia="Times New Roman" w:hAnsi="Garamond" w:cs="Times New Roman"/>
          <w:color w:val="2E2E2E"/>
          <w:sz w:val="24"/>
          <w:szCs w:val="24"/>
          <w:lang w:eastAsia="en-IN"/>
        </w:rPr>
        <w:t xml:space="preserve"> which </w:t>
      </w:r>
      <w:r w:rsidR="00510662">
        <w:rPr>
          <w:rFonts w:ascii="Garamond" w:eastAsia="Times New Roman" w:hAnsi="Garamond" w:cs="Times New Roman"/>
          <w:color w:val="2E2E2E"/>
          <w:sz w:val="24"/>
          <w:szCs w:val="24"/>
          <w:lang w:eastAsia="en-IN"/>
        </w:rPr>
        <w:t>together</w:t>
      </w:r>
      <w:r w:rsidR="00510662" w:rsidRPr="00EF3463">
        <w:rPr>
          <w:rFonts w:ascii="Garamond" w:eastAsia="Times New Roman" w:hAnsi="Garamond" w:cs="Times New Roman"/>
          <w:color w:val="2E2E2E"/>
          <w:sz w:val="24"/>
          <w:szCs w:val="24"/>
          <w:lang w:eastAsia="en-IN"/>
        </w:rPr>
        <w:t xml:space="preserve"> </w:t>
      </w:r>
      <w:r w:rsidR="003C60A9" w:rsidRPr="00EF3463">
        <w:rPr>
          <w:rFonts w:ascii="Garamond" w:eastAsia="Times New Roman" w:hAnsi="Garamond" w:cs="Times New Roman"/>
          <w:color w:val="2E2E2E"/>
          <w:sz w:val="24"/>
          <w:szCs w:val="24"/>
          <w:lang w:eastAsia="en-IN"/>
        </w:rPr>
        <w:t xml:space="preserve">lead </w:t>
      </w:r>
      <w:r w:rsidR="00E55176" w:rsidRPr="00EF3463">
        <w:rPr>
          <w:rFonts w:ascii="Garamond" w:eastAsia="Times New Roman" w:hAnsi="Garamond" w:cs="Times New Roman"/>
          <w:color w:val="2E2E2E"/>
          <w:sz w:val="24"/>
          <w:szCs w:val="24"/>
          <w:lang w:eastAsia="en-IN"/>
        </w:rPr>
        <w:t xml:space="preserve">to the formation of behavioural intention. </w:t>
      </w:r>
      <w:r w:rsidR="003C60A9" w:rsidRPr="00EF3463">
        <w:rPr>
          <w:rFonts w:ascii="Garamond" w:eastAsia="Times New Roman" w:hAnsi="Garamond" w:cs="Times New Roman"/>
          <w:color w:val="2E2E2E"/>
          <w:sz w:val="24"/>
          <w:szCs w:val="24"/>
          <w:lang w:eastAsia="en-IN"/>
        </w:rPr>
        <w:t xml:space="preserve">The theory is efficacious in research on sustainability topics. For instance, </w:t>
      </w:r>
      <w:r w:rsidR="00E55176" w:rsidRPr="00EF3463">
        <w:rPr>
          <w:rFonts w:ascii="Garamond" w:hAnsi="Garamond" w:cs="Times New Roman"/>
          <w:color w:val="222222"/>
          <w:sz w:val="24"/>
          <w:szCs w:val="24"/>
          <w:shd w:val="clear" w:color="auto" w:fill="FFFFFF"/>
        </w:rPr>
        <w:t>Aboelmaged (2010) has used TPB to predict the adoption of e-procurement in a developing country.</w:t>
      </w:r>
      <w:r w:rsidR="006D0ADE" w:rsidRPr="00EF3463">
        <w:rPr>
          <w:rFonts w:ascii="Garamond" w:hAnsi="Garamond" w:cs="Times New Roman"/>
          <w:color w:val="222222"/>
          <w:sz w:val="24"/>
          <w:szCs w:val="24"/>
          <w:shd w:val="clear" w:color="auto" w:fill="FFFFFF"/>
        </w:rPr>
        <w:t xml:space="preserve"> Tonglet et al. (2004) </w:t>
      </w:r>
      <w:r w:rsidR="003C60A9" w:rsidRPr="00EF3463">
        <w:rPr>
          <w:rFonts w:ascii="Garamond" w:hAnsi="Garamond" w:cs="Times New Roman"/>
          <w:color w:val="222222"/>
          <w:sz w:val="24"/>
          <w:szCs w:val="24"/>
          <w:shd w:val="clear" w:color="auto" w:fill="FFFFFF"/>
        </w:rPr>
        <w:t xml:space="preserve">used TPB </w:t>
      </w:r>
      <w:r w:rsidR="006D0ADE" w:rsidRPr="00EF3463">
        <w:rPr>
          <w:rFonts w:ascii="Garamond" w:hAnsi="Garamond" w:cs="Times New Roman"/>
          <w:color w:val="222222"/>
          <w:sz w:val="24"/>
          <w:szCs w:val="24"/>
          <w:shd w:val="clear" w:color="auto" w:fill="FFFFFF"/>
        </w:rPr>
        <w:t xml:space="preserve">to explain recycling behaviour. </w:t>
      </w:r>
      <w:r w:rsidR="00C1773C" w:rsidRPr="00EF3463">
        <w:rPr>
          <w:rFonts w:ascii="Garamond" w:hAnsi="Garamond" w:cs="Times New Roman"/>
          <w:color w:val="222222"/>
          <w:sz w:val="24"/>
          <w:szCs w:val="24"/>
          <w:shd w:val="clear" w:color="auto" w:fill="FFFFFF"/>
        </w:rPr>
        <w:t>Tonglet et al.</w:t>
      </w:r>
      <w:r w:rsidR="003C60A9" w:rsidRPr="00EF3463">
        <w:rPr>
          <w:rFonts w:ascii="Garamond" w:hAnsi="Garamond" w:cs="Times New Roman"/>
          <w:color w:val="222222"/>
          <w:sz w:val="24"/>
          <w:szCs w:val="24"/>
          <w:shd w:val="clear" w:color="auto" w:fill="FFFFFF"/>
        </w:rPr>
        <w:t>’s</w:t>
      </w:r>
      <w:r w:rsidR="00C1773C" w:rsidRPr="00EF3463">
        <w:rPr>
          <w:rFonts w:ascii="Garamond" w:hAnsi="Garamond" w:cs="Times New Roman"/>
          <w:color w:val="222222"/>
          <w:sz w:val="24"/>
          <w:szCs w:val="24"/>
          <w:shd w:val="clear" w:color="auto" w:fill="FFFFFF"/>
        </w:rPr>
        <w:t xml:space="preserve"> (2004) argument</w:t>
      </w:r>
      <w:r w:rsidR="003C60A9" w:rsidRPr="00EF3463">
        <w:rPr>
          <w:rFonts w:ascii="Garamond" w:hAnsi="Garamond" w:cs="Times New Roman"/>
          <w:color w:val="222222"/>
          <w:sz w:val="24"/>
          <w:szCs w:val="24"/>
          <w:shd w:val="clear" w:color="auto" w:fill="FFFFFF"/>
        </w:rPr>
        <w:t>s</w:t>
      </w:r>
      <w:r w:rsidR="00C1773C" w:rsidRPr="00EF3463">
        <w:rPr>
          <w:rFonts w:ascii="Garamond" w:hAnsi="Garamond" w:cs="Times New Roman"/>
          <w:color w:val="222222"/>
          <w:sz w:val="24"/>
          <w:szCs w:val="24"/>
          <w:shd w:val="clear" w:color="auto" w:fill="FFFFFF"/>
        </w:rPr>
        <w:t xml:space="preserve"> </w:t>
      </w:r>
      <w:r w:rsidR="00761BDB" w:rsidRPr="00EF3463">
        <w:rPr>
          <w:rFonts w:ascii="Garamond" w:hAnsi="Garamond" w:cs="Times New Roman"/>
          <w:color w:val="222222"/>
          <w:sz w:val="24"/>
          <w:szCs w:val="24"/>
          <w:shd w:val="clear" w:color="auto" w:fill="FFFFFF"/>
        </w:rPr>
        <w:t>based on</w:t>
      </w:r>
      <w:r w:rsidR="00C1773C" w:rsidRPr="00EF3463">
        <w:rPr>
          <w:rFonts w:ascii="Garamond" w:hAnsi="Garamond" w:cs="Times New Roman"/>
          <w:color w:val="222222"/>
          <w:sz w:val="24"/>
          <w:szCs w:val="24"/>
          <w:shd w:val="clear" w:color="auto" w:fill="FFFFFF"/>
        </w:rPr>
        <w:t xml:space="preserve"> TPB </w:t>
      </w:r>
      <w:r w:rsidR="00510662">
        <w:rPr>
          <w:rFonts w:ascii="Garamond" w:hAnsi="Garamond" w:cs="Times New Roman"/>
          <w:color w:val="222222"/>
          <w:sz w:val="24"/>
          <w:szCs w:val="24"/>
          <w:shd w:val="clear" w:color="auto" w:fill="FFFFFF"/>
        </w:rPr>
        <w:t>have</w:t>
      </w:r>
      <w:r w:rsidR="00510662" w:rsidRPr="00EF3463">
        <w:rPr>
          <w:rFonts w:ascii="Garamond" w:hAnsi="Garamond" w:cs="Times New Roman"/>
          <w:color w:val="222222"/>
          <w:sz w:val="24"/>
          <w:szCs w:val="24"/>
          <w:shd w:val="clear" w:color="auto" w:fill="FFFFFF"/>
        </w:rPr>
        <w:t xml:space="preserve"> </w:t>
      </w:r>
      <w:r w:rsidR="00C1773C" w:rsidRPr="00EF3463">
        <w:rPr>
          <w:rFonts w:ascii="Garamond" w:hAnsi="Garamond" w:cs="Times New Roman"/>
          <w:color w:val="222222"/>
          <w:sz w:val="24"/>
          <w:szCs w:val="24"/>
          <w:shd w:val="clear" w:color="auto" w:fill="FFFFFF"/>
        </w:rPr>
        <w:t>been supported by other scholars (see, Ramayah et al. 2012</w:t>
      </w:r>
      <w:r w:rsidR="000556D8" w:rsidRPr="00EF3463">
        <w:rPr>
          <w:rFonts w:ascii="Garamond" w:hAnsi="Garamond" w:cs="Times New Roman"/>
          <w:color w:val="222222"/>
          <w:sz w:val="24"/>
          <w:szCs w:val="24"/>
          <w:shd w:val="clear" w:color="auto" w:fill="FFFFFF"/>
        </w:rPr>
        <w:t>; Li et al. 2015; Botetzagias et al. 2015; Graham-Rowe et al. 2015; Zhang et al. 2016</w:t>
      </w:r>
      <w:r w:rsidR="00C1773C" w:rsidRPr="00EF3463">
        <w:rPr>
          <w:rFonts w:ascii="Garamond" w:hAnsi="Garamond" w:cs="Times New Roman"/>
          <w:color w:val="222222"/>
          <w:sz w:val="24"/>
          <w:szCs w:val="24"/>
          <w:shd w:val="clear" w:color="auto" w:fill="FFFFFF"/>
        </w:rPr>
        <w:t>).</w:t>
      </w:r>
      <w:r w:rsidR="009703EB" w:rsidRPr="00EF3463">
        <w:rPr>
          <w:rFonts w:ascii="Garamond" w:hAnsi="Garamond" w:cs="Times New Roman"/>
          <w:color w:val="222222"/>
          <w:sz w:val="24"/>
          <w:szCs w:val="24"/>
          <w:shd w:val="clear" w:color="auto" w:fill="FFFFFF"/>
        </w:rPr>
        <w:t xml:space="preserve"> Liang et al. (2012) predict</w:t>
      </w:r>
      <w:r w:rsidR="003C60A9" w:rsidRPr="00EF3463">
        <w:rPr>
          <w:rFonts w:ascii="Garamond" w:hAnsi="Garamond" w:cs="Times New Roman"/>
          <w:color w:val="222222"/>
          <w:sz w:val="24"/>
          <w:szCs w:val="24"/>
          <w:shd w:val="clear" w:color="auto" w:fill="FFFFFF"/>
        </w:rPr>
        <w:t>ed</w:t>
      </w:r>
      <w:r w:rsidR="009703EB" w:rsidRPr="00EF3463">
        <w:rPr>
          <w:rFonts w:ascii="Garamond" w:hAnsi="Garamond" w:cs="Times New Roman"/>
          <w:color w:val="222222"/>
          <w:sz w:val="24"/>
          <w:szCs w:val="24"/>
          <w:shd w:val="clear" w:color="auto" w:fill="FFFFFF"/>
        </w:rPr>
        <w:t xml:space="preserve"> the inclination of employees to voice their concerns about </w:t>
      </w:r>
      <w:r w:rsidR="003C60A9" w:rsidRPr="00EF3463">
        <w:rPr>
          <w:rFonts w:ascii="Garamond" w:hAnsi="Garamond" w:cs="Times New Roman"/>
          <w:color w:val="222222"/>
          <w:sz w:val="24"/>
          <w:szCs w:val="24"/>
          <w:shd w:val="clear" w:color="auto" w:fill="FFFFFF"/>
        </w:rPr>
        <w:t xml:space="preserve">their </w:t>
      </w:r>
      <w:r w:rsidR="009703EB" w:rsidRPr="00EF3463">
        <w:rPr>
          <w:rFonts w:ascii="Garamond" w:hAnsi="Garamond" w:cs="Times New Roman"/>
          <w:color w:val="222222"/>
          <w:sz w:val="24"/>
          <w:szCs w:val="24"/>
          <w:shd w:val="clear" w:color="auto" w:fill="FFFFFF"/>
        </w:rPr>
        <w:t>organisations.</w:t>
      </w:r>
      <w:r w:rsidR="00C1773C" w:rsidRPr="00EF3463">
        <w:rPr>
          <w:rFonts w:ascii="Garamond" w:hAnsi="Garamond" w:cs="Times New Roman"/>
          <w:color w:val="222222"/>
          <w:sz w:val="24"/>
          <w:szCs w:val="24"/>
          <w:shd w:val="clear" w:color="auto" w:fill="FFFFFF"/>
        </w:rPr>
        <w:t xml:space="preserve"> Hence</w:t>
      </w:r>
      <w:r w:rsidR="00761BDB">
        <w:rPr>
          <w:rFonts w:ascii="Garamond" w:hAnsi="Garamond" w:cs="Times New Roman"/>
          <w:color w:val="222222"/>
          <w:sz w:val="24"/>
          <w:szCs w:val="24"/>
          <w:shd w:val="clear" w:color="auto" w:fill="FFFFFF"/>
        </w:rPr>
        <w:t>,</w:t>
      </w:r>
      <w:r w:rsidR="00C1773C" w:rsidRPr="00EF3463">
        <w:rPr>
          <w:rFonts w:ascii="Garamond" w:hAnsi="Garamond" w:cs="Times New Roman"/>
          <w:color w:val="222222"/>
          <w:sz w:val="24"/>
          <w:szCs w:val="24"/>
          <w:shd w:val="clear" w:color="auto" w:fill="FFFFFF"/>
        </w:rPr>
        <w:t xml:space="preserve"> </w:t>
      </w:r>
      <w:r w:rsidR="00761BDB" w:rsidRPr="00EF3463">
        <w:rPr>
          <w:rFonts w:ascii="Garamond" w:hAnsi="Garamond" w:cs="Times New Roman"/>
          <w:color w:val="222222"/>
          <w:sz w:val="24"/>
          <w:szCs w:val="24"/>
          <w:shd w:val="clear" w:color="auto" w:fill="FFFFFF"/>
        </w:rPr>
        <w:t>based on</w:t>
      </w:r>
      <w:r w:rsidR="00C1773C" w:rsidRPr="00EF3463">
        <w:rPr>
          <w:rFonts w:ascii="Garamond" w:hAnsi="Garamond" w:cs="Times New Roman"/>
          <w:color w:val="222222"/>
          <w:sz w:val="24"/>
          <w:szCs w:val="24"/>
          <w:shd w:val="clear" w:color="auto" w:fill="FFFFFF"/>
        </w:rPr>
        <w:t xml:space="preserve"> prior research we can argue that TPB can be useful theory to explain sustainable production behaviour.</w:t>
      </w:r>
      <w:r w:rsidR="00134D9A" w:rsidRPr="00EF3463">
        <w:rPr>
          <w:rFonts w:ascii="Garamond" w:hAnsi="Garamond" w:cs="Times New Roman"/>
          <w:color w:val="222222"/>
          <w:sz w:val="24"/>
          <w:szCs w:val="24"/>
          <w:shd w:val="clear" w:color="auto" w:fill="FFFFFF"/>
        </w:rPr>
        <w:t xml:space="preserve"> </w:t>
      </w:r>
    </w:p>
    <w:p w14:paraId="3C52D2AC" w14:textId="77777777" w:rsidR="001F41CC" w:rsidRPr="00EF3463" w:rsidRDefault="001F41CC" w:rsidP="00AC69E9">
      <w:pPr>
        <w:spacing w:line="360" w:lineRule="auto"/>
        <w:jc w:val="both"/>
        <w:rPr>
          <w:rFonts w:ascii="Garamond" w:hAnsi="Garamond" w:cs="Times New Roman"/>
          <w:color w:val="222222"/>
          <w:sz w:val="24"/>
          <w:szCs w:val="24"/>
          <w:shd w:val="clear" w:color="auto" w:fill="FFFFFF"/>
        </w:rPr>
      </w:pPr>
    </w:p>
    <w:p w14:paraId="03D835FF" w14:textId="1CF0DF0A" w:rsidR="00641321" w:rsidRPr="00EF3463" w:rsidRDefault="00317582" w:rsidP="00706BE8">
      <w:pPr>
        <w:spacing w:line="360" w:lineRule="auto"/>
        <w:jc w:val="both"/>
        <w:rPr>
          <w:rFonts w:ascii="Garamond" w:hAnsi="Garamond" w:cs="Times New Roman"/>
          <w:b/>
          <w:i/>
          <w:sz w:val="24"/>
          <w:szCs w:val="24"/>
        </w:rPr>
      </w:pPr>
      <w:r w:rsidRPr="00EF3463">
        <w:rPr>
          <w:rFonts w:ascii="Garamond" w:hAnsi="Garamond" w:cs="Times New Roman"/>
          <w:b/>
          <w:i/>
          <w:sz w:val="24"/>
          <w:szCs w:val="24"/>
        </w:rPr>
        <w:t>2.3</w:t>
      </w:r>
      <w:r w:rsidR="00C52FD5" w:rsidRPr="00EF3463">
        <w:rPr>
          <w:rFonts w:ascii="Garamond" w:hAnsi="Garamond" w:cs="Times New Roman"/>
          <w:b/>
          <w:i/>
          <w:sz w:val="24"/>
          <w:szCs w:val="24"/>
        </w:rPr>
        <w:t xml:space="preserve"> Theoretical Model </w:t>
      </w:r>
    </w:p>
    <w:p w14:paraId="189C3B26" w14:textId="7DC85694" w:rsidR="00EA1CD7" w:rsidRDefault="00EA1CD7" w:rsidP="00706BE8">
      <w:pPr>
        <w:spacing w:line="360" w:lineRule="auto"/>
        <w:jc w:val="both"/>
        <w:rPr>
          <w:rFonts w:ascii="Garamond" w:hAnsi="Garamond" w:cs="Times New Roman"/>
          <w:sz w:val="24"/>
          <w:szCs w:val="24"/>
        </w:rPr>
      </w:pPr>
      <w:r w:rsidRPr="00EF3463">
        <w:rPr>
          <w:rFonts w:ascii="Garamond" w:hAnsi="Garamond" w:cs="Times New Roman"/>
          <w:sz w:val="24"/>
          <w:szCs w:val="24"/>
        </w:rPr>
        <w:t xml:space="preserve">Based on our theoretical proposition that intention to embrace sustainable production mediates the effect of attitude towards sustainable production, subjective norm and perceived behavioural control, we propose four research hypotheses grounded in </w:t>
      </w:r>
      <w:r w:rsidR="004B6FC3" w:rsidRPr="00EF3463">
        <w:rPr>
          <w:rFonts w:ascii="Garamond" w:hAnsi="Garamond" w:cs="Times New Roman"/>
          <w:sz w:val="24"/>
          <w:szCs w:val="24"/>
        </w:rPr>
        <w:t>TPB</w:t>
      </w:r>
      <w:r w:rsidRPr="00EF3463">
        <w:rPr>
          <w:rFonts w:ascii="Garamond" w:hAnsi="Garamond" w:cs="Times New Roman"/>
          <w:sz w:val="24"/>
          <w:szCs w:val="24"/>
        </w:rPr>
        <w:t xml:space="preserve">. </w:t>
      </w:r>
      <w:r w:rsidR="00C36027" w:rsidRPr="00EF3463">
        <w:rPr>
          <w:rFonts w:ascii="Garamond" w:hAnsi="Garamond" w:cs="Times New Roman"/>
          <w:sz w:val="24"/>
          <w:szCs w:val="24"/>
        </w:rPr>
        <w:t xml:space="preserve">These hypotheses are further developed in the remainder of this section. </w:t>
      </w:r>
    </w:p>
    <w:p w14:paraId="09AE5618" w14:textId="0029809C" w:rsidR="00E546D4" w:rsidRDefault="00E546D4" w:rsidP="00706BE8">
      <w:pPr>
        <w:spacing w:line="360" w:lineRule="auto"/>
        <w:jc w:val="both"/>
        <w:rPr>
          <w:rFonts w:ascii="Garamond" w:hAnsi="Garamond" w:cs="Times New Roman"/>
          <w:sz w:val="24"/>
          <w:szCs w:val="24"/>
        </w:rPr>
      </w:pPr>
    </w:p>
    <w:p w14:paraId="3C95ED88" w14:textId="1C89B322" w:rsidR="00EA1CD7" w:rsidRPr="00EF3463" w:rsidRDefault="000339AB" w:rsidP="00706BE8">
      <w:pPr>
        <w:spacing w:line="360" w:lineRule="auto"/>
        <w:jc w:val="both"/>
        <w:rPr>
          <w:rFonts w:ascii="Garamond" w:hAnsi="Garamond" w:cs="Times New Roman"/>
          <w:sz w:val="24"/>
          <w:szCs w:val="24"/>
        </w:rPr>
      </w:pPr>
      <w:r w:rsidRPr="00EF3463">
        <w:rPr>
          <w:rFonts w:ascii="Garamond" w:hAnsi="Garamond" w:cs="Times New Roman"/>
          <w:noProof/>
          <w:sz w:val="24"/>
          <w:szCs w:val="24"/>
          <w:lang w:val="en-GB" w:eastAsia="en-GB"/>
        </w:rPr>
        <w:lastRenderedPageBreak/>
        <mc:AlternateContent>
          <mc:Choice Requires="wps">
            <w:drawing>
              <wp:anchor distT="0" distB="0" distL="114300" distR="114300" simplePos="0" relativeHeight="251665408" behindDoc="0" locked="0" layoutInCell="1" allowOverlap="1" wp14:anchorId="0AA6509D" wp14:editId="324C2939">
                <wp:simplePos x="0" y="0"/>
                <wp:positionH relativeFrom="column">
                  <wp:posOffset>-488909</wp:posOffset>
                </wp:positionH>
                <wp:positionV relativeFrom="paragraph">
                  <wp:posOffset>174625</wp:posOffset>
                </wp:positionV>
                <wp:extent cx="1247104" cy="557547"/>
                <wp:effectExtent l="0" t="0" r="10795" b="13970"/>
                <wp:wrapNone/>
                <wp:docPr id="1" name="Rectangle 1"/>
                <wp:cNvGraphicFramePr/>
                <a:graphic xmlns:a="http://schemas.openxmlformats.org/drawingml/2006/main">
                  <a:graphicData uri="http://schemas.microsoft.com/office/word/2010/wordprocessingShape">
                    <wps:wsp>
                      <wps:cNvSpPr/>
                      <wps:spPr>
                        <a:xfrm>
                          <a:off x="0" y="0"/>
                          <a:ext cx="1247104" cy="557547"/>
                        </a:xfrm>
                        <a:prstGeom prst="rect">
                          <a:avLst/>
                        </a:prstGeom>
                        <a:ln/>
                      </wps:spPr>
                      <wps:style>
                        <a:lnRef idx="2">
                          <a:schemeClr val="dk1"/>
                        </a:lnRef>
                        <a:fillRef idx="1">
                          <a:schemeClr val="lt1"/>
                        </a:fillRef>
                        <a:effectRef idx="0">
                          <a:schemeClr val="dk1"/>
                        </a:effectRef>
                        <a:fontRef idx="minor">
                          <a:schemeClr val="dk1"/>
                        </a:fontRef>
                      </wps:style>
                      <wps:txbx>
                        <w:txbxContent>
                          <w:p w14:paraId="1546DC35" w14:textId="77777777" w:rsidR="00FA337B" w:rsidRDefault="00FA337B" w:rsidP="004858DE">
                            <w:pPr>
                              <w:jc w:val="center"/>
                            </w:pPr>
                            <w: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A6509D" id="Rectangle 1" o:spid="_x0000_s1026" style="position:absolute;left:0;text-align:left;margin-left:-38.5pt;margin-top:13.75pt;width:98.2pt;height:4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" fillcolor="white [3201]" strokecolor="black [3200]" strokeweight="2pt">
                <v:textbox>
                  <w:txbxContent>
                    <w:p w14:paraId="1546DC35" w14:textId="77777777" w:rsidR="00FA337B" w:rsidRDefault="00FA337B" w:rsidP="004858DE">
                      <w:pPr>
                        <w:jc w:val="center"/>
                      </w:pPr>
                      <w:r>
                        <w:t>Attitude</w:t>
                      </w:r>
                    </w:p>
                  </w:txbxContent>
                </v:textbox>
              </v:rect>
            </w:pict>
          </mc:Fallback>
        </mc:AlternateContent>
      </w:r>
    </w:p>
    <w:p w14:paraId="5EC6543E" w14:textId="69A9CDE1" w:rsidR="00912BA1" w:rsidRPr="00EF3463" w:rsidRDefault="00AB0AA0" w:rsidP="00706BE8">
      <w:pPr>
        <w:spacing w:line="360" w:lineRule="auto"/>
        <w:jc w:val="both"/>
        <w:rPr>
          <w:rFonts w:ascii="Garamond" w:hAnsi="Garamond" w:cs="Times New Roman"/>
          <w:sz w:val="24"/>
          <w:szCs w:val="24"/>
        </w:rPr>
      </w:pPr>
      <w:r w:rsidRPr="00EF3463">
        <w:rPr>
          <w:rFonts w:ascii="Garamond" w:hAnsi="Garamond" w:cs="Times New Roman"/>
          <w:noProof/>
          <w:sz w:val="24"/>
          <w:szCs w:val="24"/>
          <w:lang w:val="en-GB" w:eastAsia="en-GB"/>
        </w:rPr>
        <mc:AlternateContent>
          <mc:Choice Requires="wpg">
            <w:drawing>
              <wp:anchor distT="0" distB="0" distL="114300" distR="114300" simplePos="0" relativeHeight="251675648" behindDoc="0" locked="0" layoutInCell="1" allowOverlap="1" wp14:anchorId="4E9B7B20" wp14:editId="0E1C466E">
                <wp:simplePos x="0" y="0"/>
                <wp:positionH relativeFrom="column">
                  <wp:posOffset>770709</wp:posOffset>
                </wp:positionH>
                <wp:positionV relativeFrom="paragraph">
                  <wp:posOffset>46899</wp:posOffset>
                </wp:positionV>
                <wp:extent cx="5264331" cy="2247901"/>
                <wp:effectExtent l="38100" t="19050" r="12700" b="76200"/>
                <wp:wrapNone/>
                <wp:docPr id="19" name="Group 19"/>
                <wp:cNvGraphicFramePr/>
                <a:graphic xmlns:a="http://schemas.openxmlformats.org/drawingml/2006/main">
                  <a:graphicData uri="http://schemas.microsoft.com/office/word/2010/wordprocessingGroup">
                    <wpg:wgp>
                      <wpg:cNvGrpSpPr/>
                      <wpg:grpSpPr>
                        <a:xfrm>
                          <a:off x="0" y="0"/>
                          <a:ext cx="5264331" cy="2247901"/>
                          <a:chOff x="-75920" y="18409"/>
                          <a:chExt cx="5952844" cy="2172341"/>
                        </a:xfrm>
                      </wpg:grpSpPr>
                      <wps:wsp>
                        <wps:cNvPr id="8" name="Straight Arrow Connector 8"/>
                        <wps:cNvCnPr/>
                        <wps:spPr>
                          <a:xfrm flipV="1">
                            <a:off x="3094864" y="1086115"/>
                            <a:ext cx="485363" cy="114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Straight Arrow Connector 4"/>
                        <wps:cNvCnPr/>
                        <wps:spPr>
                          <a:xfrm>
                            <a:off x="-65074" y="18409"/>
                            <a:ext cx="1746158" cy="10483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 name="Straight Arrow Connector 5"/>
                        <wps:cNvCnPr/>
                        <wps:spPr>
                          <a:xfrm>
                            <a:off x="-75920" y="1066800"/>
                            <a:ext cx="1800386" cy="193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Straight Arrow Connector 6"/>
                        <wps:cNvCnPr/>
                        <wps:spPr>
                          <a:xfrm flipV="1">
                            <a:off x="-75920" y="1104901"/>
                            <a:ext cx="1789541" cy="10674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 name="Rectangle 9"/>
                        <wps:cNvSpPr/>
                        <wps:spPr>
                          <a:xfrm>
                            <a:off x="3580227" y="771525"/>
                            <a:ext cx="1256699" cy="670325"/>
                          </a:xfrm>
                          <a:prstGeom prst="rect">
                            <a:avLst/>
                          </a:prstGeom>
                          <a:ln/>
                        </wps:spPr>
                        <wps:style>
                          <a:lnRef idx="2">
                            <a:schemeClr val="dk1"/>
                          </a:lnRef>
                          <a:fillRef idx="1">
                            <a:schemeClr val="lt1"/>
                          </a:fillRef>
                          <a:effectRef idx="0">
                            <a:schemeClr val="dk1"/>
                          </a:effectRef>
                          <a:fontRef idx="minor">
                            <a:schemeClr val="dk1"/>
                          </a:fontRef>
                        </wps:style>
                        <wps:txbx>
                          <w:txbxContent>
                            <w:p w14:paraId="1EE6E119" w14:textId="77777777" w:rsidR="00FA337B" w:rsidRDefault="00FA337B" w:rsidP="004858DE">
                              <w:pPr>
                                <w:jc w:val="center"/>
                              </w:pPr>
                              <w:r>
                                <w:t>Sustainable Production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140862" y="209550"/>
                            <a:ext cx="736062" cy="1981200"/>
                          </a:xfrm>
                          <a:prstGeom prst="rect">
                            <a:avLst/>
                          </a:prstGeom>
                        </wps:spPr>
                        <wps:style>
                          <a:lnRef idx="2">
                            <a:schemeClr val="dk1"/>
                          </a:lnRef>
                          <a:fillRef idx="1">
                            <a:schemeClr val="lt1"/>
                          </a:fillRef>
                          <a:effectRef idx="0">
                            <a:schemeClr val="dk1"/>
                          </a:effectRef>
                          <a:fontRef idx="minor">
                            <a:schemeClr val="dk1"/>
                          </a:fontRef>
                        </wps:style>
                        <wps:txbx>
                          <w:txbxContent>
                            <w:p w14:paraId="4147D8FC" w14:textId="5B89AE00" w:rsidR="00FA337B" w:rsidRDefault="00FA337B" w:rsidP="006B2677">
                              <w:pPr>
                                <w:jc w:val="center"/>
                              </w:pPr>
                              <w:r>
                                <w:t>Organization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flipH="1">
                            <a:off x="4836925" y="1133475"/>
                            <a:ext cx="2882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9B7B20" id="Group 19" o:spid="_x0000_s1027" style="position:absolute;left:0;text-align:left;margin-left:60.7pt;margin-top:3.7pt;width:414.5pt;height:177pt;z-index:251675648;mso-width-relative:margin;mso-height-relative:margin" coordorigin="-759,184" coordsize="59528,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">
                <v:shapetype id="_x0000_t32" coordsize="21600,21600" o:spt="32" o:oned="t" path="m,l21600,21600e" filled="f">
                  <v:path arrowok="t" fillok="f" o:connecttype="none"/>
                  <o:lock v:ext="edit" shapetype="t"/>
                </v:shapetype>
                <v:shape id="Straight Arrow Connector 8" o:spid="_x0000_s1028" type="#_x0000_t32" style="position:absolute;left:30948;top:10861;width:4854;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" strokecolor="black [3200]" strokeweight="2pt">
                  <v:stroke endarrow="block"/>
                  <v:shadow on="t" color="black" opacity="24903f" origin=",.5" offset="0,.55556mm"/>
                </v:shape>
                <v:shape id="Straight Arrow Connector 4" o:spid="_x0000_s1029" type="#_x0000_t32" style="position:absolute;left:-650;top:184;width:17460;height:10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" strokecolor="black [3200]" strokeweight="2pt">
                  <v:stroke endarrow="block"/>
                  <v:shadow on="t" color="black" opacity="24903f" origin=",.5" offset="0,.55556mm"/>
                </v:shape>
                <v:shape id="Straight Arrow Connector 5" o:spid="_x0000_s1030" type="#_x0000_t32" style="position:absolute;left:-759;top:10668;width:18003;height: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" strokecolor="black [3200]" strokeweight="2pt">
                  <v:stroke endarrow="block"/>
                  <v:shadow on="t" color="black" opacity="24903f" origin=",.5" offset="0,.55556mm"/>
                </v:shape>
                <v:shape id="Straight Arrow Connector 6" o:spid="_x0000_s1031" type="#_x0000_t32" style="position:absolute;left:-759;top:11049;width:17895;height:106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" strokecolor="black [3200]" strokeweight="2pt">
                  <v:stroke endarrow="block"/>
                  <v:shadow on="t" color="black" opacity="24903f" origin=",.5" offset="0,.55556mm"/>
                </v:shape>
                <v:rect id="Rectangle 9" o:spid="_x0000_s1032" style="position:absolute;left:35802;top:7715;width:12567;height:6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14:paraId="1EE6E119" w14:textId="77777777" w:rsidR="00FA337B" w:rsidRDefault="00FA337B" w:rsidP="004858DE">
                        <w:pPr>
                          <w:jc w:val="center"/>
                        </w:pPr>
                        <w:r>
                          <w:t>Sustainable Production Behaviour</w:t>
                        </w:r>
                      </w:p>
                    </w:txbxContent>
                  </v:textbox>
                </v:rect>
                <v:rect id="Rectangle 11" o:spid="_x0000_s1033" style="position:absolute;left:51408;top:2095;width:7361;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14:paraId="4147D8FC" w14:textId="5B89AE00" w:rsidR="00FA337B" w:rsidRDefault="00FA337B" w:rsidP="006B2677">
                        <w:pPr>
                          <w:jc w:val="center"/>
                        </w:pPr>
                        <w:r>
                          <w:t>Organization Size</w:t>
                        </w:r>
                      </w:p>
                    </w:txbxContent>
                  </v:textbox>
                </v:rect>
                <v:shape id="Straight Arrow Connector 18" o:spid="_x0000_s1034" type="#_x0000_t32" style="position:absolute;left:48369;top:11334;width:28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" strokecolor="black [3040]">
                  <v:stroke endarrow="block"/>
                </v:shape>
              </v:group>
            </w:pict>
          </mc:Fallback>
        </mc:AlternateContent>
      </w:r>
    </w:p>
    <w:p w14:paraId="799AC68E" w14:textId="62163285" w:rsidR="00912BA1" w:rsidRPr="00EF3463" w:rsidRDefault="000339AB" w:rsidP="00706BE8">
      <w:pPr>
        <w:spacing w:line="360" w:lineRule="auto"/>
        <w:jc w:val="both"/>
        <w:rPr>
          <w:rFonts w:ascii="Garamond" w:hAnsi="Garamond" w:cs="Times New Roman"/>
          <w:sz w:val="24"/>
          <w:szCs w:val="24"/>
        </w:rPr>
      </w:pPr>
      <w:r w:rsidRPr="00EF3463">
        <w:rPr>
          <w:rFonts w:ascii="Garamond" w:hAnsi="Garamond" w:cs="Times New Roman"/>
          <w:noProof/>
          <w:sz w:val="24"/>
          <w:szCs w:val="24"/>
          <w:lang w:val="en-GB" w:eastAsia="en-GB"/>
        </w:rPr>
        <mc:AlternateContent>
          <mc:Choice Requires="wps">
            <w:drawing>
              <wp:anchor distT="0" distB="0" distL="114300" distR="114300" simplePos="0" relativeHeight="251666432" behindDoc="0" locked="0" layoutInCell="1" allowOverlap="1" wp14:anchorId="089D10CE" wp14:editId="017F54FF">
                <wp:simplePos x="0" y="0"/>
                <wp:positionH relativeFrom="column">
                  <wp:posOffset>-504825</wp:posOffset>
                </wp:positionH>
                <wp:positionV relativeFrom="paragraph">
                  <wp:posOffset>411312</wp:posOffset>
                </wp:positionV>
                <wp:extent cx="1262647" cy="609724"/>
                <wp:effectExtent l="0" t="0" r="13970" b="19050"/>
                <wp:wrapNone/>
                <wp:docPr id="2" name="Rectangle 2"/>
                <wp:cNvGraphicFramePr/>
                <a:graphic xmlns:a="http://schemas.openxmlformats.org/drawingml/2006/main">
                  <a:graphicData uri="http://schemas.microsoft.com/office/word/2010/wordprocessingShape">
                    <wps:wsp>
                      <wps:cNvSpPr/>
                      <wps:spPr>
                        <a:xfrm>
                          <a:off x="0" y="0"/>
                          <a:ext cx="1262647" cy="609724"/>
                        </a:xfrm>
                        <a:prstGeom prst="rect">
                          <a:avLst/>
                        </a:prstGeom>
                        <a:ln/>
                      </wps:spPr>
                      <wps:style>
                        <a:lnRef idx="2">
                          <a:schemeClr val="dk1"/>
                        </a:lnRef>
                        <a:fillRef idx="1">
                          <a:schemeClr val="lt1"/>
                        </a:fillRef>
                        <a:effectRef idx="0">
                          <a:schemeClr val="dk1"/>
                        </a:effectRef>
                        <a:fontRef idx="minor">
                          <a:schemeClr val="dk1"/>
                        </a:fontRef>
                      </wps:style>
                      <wps:txbx>
                        <w:txbxContent>
                          <w:p w14:paraId="2D4B2DDF" w14:textId="77777777" w:rsidR="00FA337B" w:rsidRDefault="00FA337B" w:rsidP="004858DE">
                            <w:pPr>
                              <w:jc w:val="center"/>
                            </w:pPr>
                            <w:r>
                              <w:t>Subjective 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D10CE" id="Rectangle 2" o:spid="_x0000_s1035" style="position:absolute;left:0;text-align:left;margin-left:-39.75pt;margin-top:32.4pt;width:99.4pt;height: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" fillcolor="white [3201]" strokecolor="black [3200]" strokeweight="2pt">
                <v:textbox>
                  <w:txbxContent>
                    <w:p w14:paraId="2D4B2DDF" w14:textId="77777777" w:rsidR="00FA337B" w:rsidRDefault="00FA337B" w:rsidP="004858DE">
                      <w:pPr>
                        <w:jc w:val="center"/>
                      </w:pPr>
                      <w:r>
                        <w:t>Subjective norms</w:t>
                      </w:r>
                    </w:p>
                  </w:txbxContent>
                </v:textbox>
              </v:rect>
            </w:pict>
          </mc:Fallback>
        </mc:AlternateContent>
      </w:r>
    </w:p>
    <w:p w14:paraId="41C03557" w14:textId="6FDA95D9" w:rsidR="00912BA1" w:rsidRPr="00EF3463" w:rsidRDefault="000339AB" w:rsidP="00706BE8">
      <w:pPr>
        <w:spacing w:line="360" w:lineRule="auto"/>
        <w:jc w:val="both"/>
        <w:rPr>
          <w:rFonts w:ascii="Garamond" w:hAnsi="Garamond" w:cs="Times New Roman"/>
          <w:sz w:val="24"/>
          <w:szCs w:val="24"/>
        </w:rPr>
      </w:pPr>
      <w:r w:rsidRPr="00EF3463">
        <w:rPr>
          <w:rFonts w:ascii="Garamond" w:hAnsi="Garamond" w:cs="Times New Roman"/>
          <w:noProof/>
          <w:sz w:val="24"/>
          <w:szCs w:val="24"/>
          <w:lang w:val="en-GB" w:eastAsia="en-GB"/>
        </w:rPr>
        <mc:AlternateContent>
          <mc:Choice Requires="wps">
            <w:drawing>
              <wp:anchor distT="0" distB="0" distL="114300" distR="114300" simplePos="0" relativeHeight="251671552" behindDoc="0" locked="0" layoutInCell="1" allowOverlap="1" wp14:anchorId="05E65FFA" wp14:editId="4315A340">
                <wp:simplePos x="0" y="0"/>
                <wp:positionH relativeFrom="column">
                  <wp:posOffset>2341245</wp:posOffset>
                </wp:positionH>
                <wp:positionV relativeFrom="paragraph">
                  <wp:posOffset>41275</wp:posOffset>
                </wp:positionV>
                <wp:extent cx="1236980" cy="661635"/>
                <wp:effectExtent l="0" t="0" r="20320" b="24765"/>
                <wp:wrapNone/>
                <wp:docPr id="7" name="Rectangle 7"/>
                <wp:cNvGraphicFramePr/>
                <a:graphic xmlns:a="http://schemas.openxmlformats.org/drawingml/2006/main">
                  <a:graphicData uri="http://schemas.microsoft.com/office/word/2010/wordprocessingShape">
                    <wps:wsp>
                      <wps:cNvSpPr/>
                      <wps:spPr>
                        <a:xfrm>
                          <a:off x="0" y="0"/>
                          <a:ext cx="1236980" cy="661635"/>
                        </a:xfrm>
                        <a:prstGeom prst="rect">
                          <a:avLst/>
                        </a:prstGeom>
                        <a:ln/>
                      </wps:spPr>
                      <wps:style>
                        <a:lnRef idx="2">
                          <a:schemeClr val="dk1"/>
                        </a:lnRef>
                        <a:fillRef idx="1">
                          <a:schemeClr val="lt1"/>
                        </a:fillRef>
                        <a:effectRef idx="0">
                          <a:schemeClr val="dk1"/>
                        </a:effectRef>
                        <a:fontRef idx="minor">
                          <a:schemeClr val="dk1"/>
                        </a:fontRef>
                      </wps:style>
                      <wps:txbx>
                        <w:txbxContent>
                          <w:p w14:paraId="44B548A8" w14:textId="77777777" w:rsidR="00FA337B" w:rsidRDefault="00FA337B" w:rsidP="004858DE">
                            <w:pPr>
                              <w:jc w:val="center"/>
                            </w:pPr>
                            <w: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E65FFA" id="Rectangle 7" o:spid="_x0000_s1036" style="position:absolute;left:0;text-align:left;margin-left:184.35pt;margin-top:3.25pt;width:97.4pt;height:5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" fillcolor="white [3201]" strokecolor="black [3200]" strokeweight="2pt">
                <v:textbox>
                  <w:txbxContent>
                    <w:p w14:paraId="44B548A8" w14:textId="77777777" w:rsidR="00FA337B" w:rsidRDefault="00FA337B" w:rsidP="004858DE">
                      <w:pPr>
                        <w:jc w:val="center"/>
                      </w:pPr>
                      <w:r>
                        <w:t>Intention</w:t>
                      </w:r>
                    </w:p>
                  </w:txbxContent>
                </v:textbox>
              </v:rect>
            </w:pict>
          </mc:Fallback>
        </mc:AlternateContent>
      </w:r>
    </w:p>
    <w:p w14:paraId="05CB18E9" w14:textId="7C24DDEA" w:rsidR="00912BA1" w:rsidRPr="00EF3463" w:rsidRDefault="00912BA1" w:rsidP="00706BE8">
      <w:pPr>
        <w:spacing w:line="360" w:lineRule="auto"/>
        <w:jc w:val="both"/>
        <w:rPr>
          <w:rFonts w:ascii="Garamond" w:hAnsi="Garamond" w:cs="Times New Roman"/>
          <w:sz w:val="24"/>
          <w:szCs w:val="24"/>
        </w:rPr>
      </w:pPr>
    </w:p>
    <w:p w14:paraId="5B874F00" w14:textId="6598881B" w:rsidR="00912BA1" w:rsidRPr="00EF3463" w:rsidRDefault="000339AB" w:rsidP="00706BE8">
      <w:pPr>
        <w:spacing w:line="360" w:lineRule="auto"/>
        <w:jc w:val="both"/>
        <w:rPr>
          <w:rFonts w:ascii="Garamond" w:hAnsi="Garamond" w:cs="Times New Roman"/>
          <w:sz w:val="24"/>
          <w:szCs w:val="24"/>
        </w:rPr>
      </w:pPr>
      <w:r w:rsidRPr="00EF3463">
        <w:rPr>
          <w:rFonts w:ascii="Garamond" w:hAnsi="Garamond" w:cs="Times New Roman"/>
          <w:noProof/>
          <w:sz w:val="24"/>
          <w:szCs w:val="24"/>
          <w:lang w:val="en-GB" w:eastAsia="en-GB"/>
        </w:rPr>
        <mc:AlternateContent>
          <mc:Choice Requires="wps">
            <w:drawing>
              <wp:anchor distT="0" distB="0" distL="114300" distR="114300" simplePos="0" relativeHeight="251672576" behindDoc="0" locked="0" layoutInCell="1" allowOverlap="1" wp14:anchorId="27AA73CA" wp14:editId="639FB359">
                <wp:simplePos x="0" y="0"/>
                <wp:positionH relativeFrom="column">
                  <wp:posOffset>-504825</wp:posOffset>
                </wp:positionH>
                <wp:positionV relativeFrom="paragraph">
                  <wp:posOffset>325129</wp:posOffset>
                </wp:positionV>
                <wp:extent cx="1262647" cy="647441"/>
                <wp:effectExtent l="0" t="0" r="13970" b="19685"/>
                <wp:wrapNone/>
                <wp:docPr id="3" name="Rectangle 3"/>
                <wp:cNvGraphicFramePr/>
                <a:graphic xmlns:a="http://schemas.openxmlformats.org/drawingml/2006/main">
                  <a:graphicData uri="http://schemas.microsoft.com/office/word/2010/wordprocessingShape">
                    <wps:wsp>
                      <wps:cNvSpPr/>
                      <wps:spPr>
                        <a:xfrm>
                          <a:off x="0" y="0"/>
                          <a:ext cx="1262647" cy="647441"/>
                        </a:xfrm>
                        <a:prstGeom prst="rect">
                          <a:avLst/>
                        </a:prstGeom>
                        <a:ln/>
                      </wps:spPr>
                      <wps:style>
                        <a:lnRef idx="2">
                          <a:schemeClr val="dk1"/>
                        </a:lnRef>
                        <a:fillRef idx="1">
                          <a:schemeClr val="lt1"/>
                        </a:fillRef>
                        <a:effectRef idx="0">
                          <a:schemeClr val="dk1"/>
                        </a:effectRef>
                        <a:fontRef idx="minor">
                          <a:schemeClr val="dk1"/>
                        </a:fontRef>
                      </wps:style>
                      <wps:txbx>
                        <w:txbxContent>
                          <w:p w14:paraId="7A177F9A" w14:textId="77777777" w:rsidR="00FA337B" w:rsidRDefault="00FA337B" w:rsidP="004858DE">
                            <w:pPr>
                              <w:jc w:val="center"/>
                            </w:pPr>
                            <w:r>
                              <w:t>Perceived Behavioural Controls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A73CA" id="Rectangle 3" o:spid="_x0000_s1037" style="position:absolute;left:0;text-align:left;margin-left:-39.75pt;margin-top:25.6pt;width:99.4pt;height:5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" fillcolor="white [3201]" strokecolor="black [3200]" strokeweight="2pt">
                <v:textbox>
                  <w:txbxContent>
                    <w:p w14:paraId="7A177F9A" w14:textId="77777777" w:rsidR="00FA337B" w:rsidRDefault="00FA337B" w:rsidP="004858DE">
                      <w:pPr>
                        <w:jc w:val="center"/>
                      </w:pPr>
                      <w:r>
                        <w:t>Perceived Behavioural Controls</w:t>
                      </w:r>
                    </w:p>
                  </w:txbxContent>
                </v:textbox>
              </v:rect>
            </w:pict>
          </mc:Fallback>
        </mc:AlternateContent>
      </w:r>
    </w:p>
    <w:p w14:paraId="70EEA138" w14:textId="77777777" w:rsidR="00912BA1" w:rsidRPr="00EF3463" w:rsidRDefault="00912BA1" w:rsidP="00706BE8">
      <w:pPr>
        <w:spacing w:line="360" w:lineRule="auto"/>
        <w:jc w:val="both"/>
        <w:rPr>
          <w:rFonts w:ascii="Garamond" w:hAnsi="Garamond" w:cs="Times New Roman"/>
          <w:sz w:val="24"/>
          <w:szCs w:val="24"/>
        </w:rPr>
      </w:pPr>
    </w:p>
    <w:p w14:paraId="0DABC29B" w14:textId="77777777" w:rsidR="00912BA1" w:rsidRPr="00EF3463" w:rsidRDefault="00912BA1" w:rsidP="00706BE8">
      <w:pPr>
        <w:spacing w:line="360" w:lineRule="auto"/>
        <w:jc w:val="both"/>
        <w:rPr>
          <w:rFonts w:ascii="Garamond" w:hAnsi="Garamond" w:cs="Times New Roman"/>
          <w:sz w:val="24"/>
          <w:szCs w:val="24"/>
        </w:rPr>
      </w:pPr>
    </w:p>
    <w:p w14:paraId="11555F19" w14:textId="77777777" w:rsidR="00912BA1" w:rsidRPr="00EF3463" w:rsidRDefault="00912BA1" w:rsidP="00706BE8">
      <w:pPr>
        <w:spacing w:line="360" w:lineRule="auto"/>
        <w:jc w:val="both"/>
        <w:rPr>
          <w:rFonts w:ascii="Garamond" w:hAnsi="Garamond" w:cs="Times New Roman"/>
          <w:sz w:val="24"/>
          <w:szCs w:val="24"/>
        </w:rPr>
      </w:pPr>
    </w:p>
    <w:p w14:paraId="132DEAB2" w14:textId="77777777" w:rsidR="00912BA1" w:rsidRDefault="00AE7382" w:rsidP="00706BE8">
      <w:pPr>
        <w:spacing w:line="360" w:lineRule="auto"/>
        <w:jc w:val="both"/>
        <w:rPr>
          <w:rFonts w:ascii="Garamond" w:hAnsi="Garamond" w:cs="Times New Roman"/>
          <w:sz w:val="24"/>
          <w:szCs w:val="24"/>
        </w:rPr>
      </w:pPr>
      <w:r w:rsidRPr="00EF3463">
        <w:rPr>
          <w:rFonts w:ascii="Garamond" w:hAnsi="Garamond" w:cs="Times New Roman"/>
          <w:sz w:val="24"/>
          <w:szCs w:val="24"/>
        </w:rPr>
        <w:t>Figure 1: Theoretical Model</w:t>
      </w:r>
    </w:p>
    <w:p w14:paraId="5068DFD5" w14:textId="77777777" w:rsidR="001F41CC" w:rsidRPr="00EF3463" w:rsidRDefault="001F41CC" w:rsidP="00706BE8">
      <w:pPr>
        <w:spacing w:line="360" w:lineRule="auto"/>
        <w:jc w:val="both"/>
        <w:rPr>
          <w:rFonts w:ascii="Garamond" w:hAnsi="Garamond" w:cs="Times New Roman"/>
          <w:sz w:val="24"/>
          <w:szCs w:val="24"/>
        </w:rPr>
      </w:pPr>
    </w:p>
    <w:p w14:paraId="6391735F" w14:textId="2F0E3EE4" w:rsidR="00AE7382" w:rsidRPr="00EF3463" w:rsidRDefault="00317582" w:rsidP="00706BE8">
      <w:pPr>
        <w:spacing w:line="360" w:lineRule="auto"/>
        <w:jc w:val="both"/>
        <w:rPr>
          <w:rFonts w:ascii="Garamond" w:hAnsi="Garamond" w:cs="Times New Roman"/>
          <w:b/>
          <w:i/>
          <w:sz w:val="24"/>
          <w:szCs w:val="24"/>
        </w:rPr>
      </w:pPr>
      <w:r w:rsidRPr="00EF3463">
        <w:rPr>
          <w:rFonts w:ascii="Garamond" w:hAnsi="Garamond" w:cs="Times New Roman"/>
          <w:b/>
          <w:i/>
          <w:sz w:val="24"/>
          <w:szCs w:val="24"/>
        </w:rPr>
        <w:t>2.4</w:t>
      </w:r>
      <w:r w:rsidR="00313DEE" w:rsidRPr="00EF3463">
        <w:rPr>
          <w:rFonts w:ascii="Garamond" w:hAnsi="Garamond" w:cs="Times New Roman"/>
          <w:b/>
          <w:i/>
          <w:sz w:val="24"/>
          <w:szCs w:val="24"/>
        </w:rPr>
        <w:t xml:space="preserve"> Research Hypotheses</w:t>
      </w:r>
    </w:p>
    <w:p w14:paraId="588E51FE" w14:textId="26DC4DCA" w:rsidR="00312EBC" w:rsidRPr="00EF3463" w:rsidRDefault="00317582" w:rsidP="00312EBC">
      <w:pPr>
        <w:spacing w:line="360" w:lineRule="auto"/>
        <w:jc w:val="both"/>
        <w:rPr>
          <w:rFonts w:ascii="Garamond" w:hAnsi="Garamond" w:cs="Times New Roman"/>
          <w:i/>
          <w:sz w:val="24"/>
          <w:szCs w:val="24"/>
        </w:rPr>
      </w:pPr>
      <w:r w:rsidRPr="00EF3463">
        <w:rPr>
          <w:rFonts w:ascii="Garamond" w:hAnsi="Garamond" w:cs="Times New Roman"/>
          <w:i/>
          <w:sz w:val="24"/>
          <w:szCs w:val="24"/>
        </w:rPr>
        <w:t>2.4</w:t>
      </w:r>
      <w:r w:rsidR="00312EBC" w:rsidRPr="00EF3463">
        <w:rPr>
          <w:rFonts w:ascii="Garamond" w:hAnsi="Garamond" w:cs="Times New Roman"/>
          <w:i/>
          <w:sz w:val="24"/>
          <w:szCs w:val="24"/>
        </w:rPr>
        <w:t>.1 Attitude towards sustainable production behaviour</w:t>
      </w:r>
    </w:p>
    <w:p w14:paraId="66EC54F0" w14:textId="0C4797CC" w:rsidR="00312EBC" w:rsidRPr="00EF3463" w:rsidRDefault="007179E3" w:rsidP="00312EBC">
      <w:pPr>
        <w:spacing w:line="360" w:lineRule="auto"/>
        <w:jc w:val="both"/>
        <w:rPr>
          <w:rFonts w:ascii="Garamond" w:hAnsi="Garamond" w:cs="Times New Roman"/>
          <w:sz w:val="24"/>
          <w:szCs w:val="24"/>
        </w:rPr>
      </w:pPr>
      <w:r>
        <w:rPr>
          <w:rFonts w:ascii="Garamond" w:hAnsi="Garamond" w:cs="Times New Roman"/>
          <w:sz w:val="24"/>
          <w:szCs w:val="24"/>
        </w:rPr>
        <w:t>According to</w:t>
      </w:r>
      <w:r w:rsidR="00312EBC" w:rsidRPr="00EF3463">
        <w:rPr>
          <w:rFonts w:ascii="Garamond" w:hAnsi="Garamond" w:cs="Times New Roman"/>
          <w:sz w:val="24"/>
          <w:szCs w:val="24"/>
        </w:rPr>
        <w:t xml:space="preserve"> Ajzen (1991), attitude toward behaviour is defined as the degree to which an organisation has a favourable or unfavourable evaluation or appraisal of the behaviour in question. It is assumed to have two components: beliefs about consequences of the behaviour (behavioural beliefs; e.g. referring to his/her colleague that sustainable production may help to reduce the negative impacts on environment, improves quality of work life and improves profitability of the firm) and the corresponding positive or negative judgements about each feature of the behaviour (outcome evaluations; e.g. ‘decreasing future consultations is … desirable/undesirable’). Hence in this study attitude towards sustainable production refers to the organisation</w:t>
      </w:r>
      <w:r w:rsidR="00BA2E65" w:rsidRPr="00EF3463">
        <w:rPr>
          <w:rFonts w:ascii="Garamond" w:hAnsi="Garamond" w:cs="Times New Roman"/>
          <w:sz w:val="24"/>
          <w:szCs w:val="24"/>
        </w:rPr>
        <w:t>’s</w:t>
      </w:r>
      <w:r w:rsidR="00312EBC" w:rsidRPr="00EF3463">
        <w:rPr>
          <w:rFonts w:ascii="Garamond" w:hAnsi="Garamond" w:cs="Times New Roman"/>
          <w:sz w:val="24"/>
          <w:szCs w:val="24"/>
        </w:rPr>
        <w:t xml:space="preserve"> positive or negative evaluation of su</w:t>
      </w:r>
      <w:r w:rsidR="00DC38F2" w:rsidRPr="00EF3463">
        <w:rPr>
          <w:rFonts w:ascii="Garamond" w:hAnsi="Garamond" w:cs="Times New Roman"/>
          <w:sz w:val="24"/>
          <w:szCs w:val="24"/>
        </w:rPr>
        <w:t>stainable production practices. Using TPB various scholars have attempted to predict recycling behaviour (see, Botetzagias et al. 2015; Zhang et al. 2016) and waste reduction behaviour (Graham-Rowe et al. 2015; Li et al. 2015). Hence</w:t>
      </w:r>
      <w:r w:rsidR="00E546D4">
        <w:rPr>
          <w:rFonts w:ascii="Garamond" w:hAnsi="Garamond" w:cs="Times New Roman"/>
          <w:sz w:val="24"/>
          <w:szCs w:val="24"/>
        </w:rPr>
        <w:t>,</w:t>
      </w:r>
      <w:r w:rsidR="00DC38F2" w:rsidRPr="00EF3463">
        <w:rPr>
          <w:rFonts w:ascii="Garamond" w:hAnsi="Garamond" w:cs="Times New Roman"/>
          <w:sz w:val="24"/>
          <w:szCs w:val="24"/>
        </w:rPr>
        <w:t xml:space="preserve"> </w:t>
      </w:r>
      <w:r w:rsidR="00BA2E65" w:rsidRPr="00EF3463">
        <w:rPr>
          <w:rFonts w:ascii="Garamond" w:hAnsi="Garamond" w:cs="Times New Roman"/>
          <w:sz w:val="24"/>
          <w:szCs w:val="24"/>
        </w:rPr>
        <w:t xml:space="preserve">we </w:t>
      </w:r>
      <w:r w:rsidR="00040860">
        <w:rPr>
          <w:rFonts w:ascii="Garamond" w:hAnsi="Garamond" w:cs="Times New Roman"/>
          <w:sz w:val="24"/>
          <w:szCs w:val="24"/>
        </w:rPr>
        <w:t>hypothesise</w:t>
      </w:r>
      <w:r w:rsidR="00426675">
        <w:rPr>
          <w:rFonts w:ascii="Garamond" w:hAnsi="Garamond" w:cs="Times New Roman"/>
          <w:sz w:val="24"/>
          <w:szCs w:val="24"/>
        </w:rPr>
        <w:t>:</w:t>
      </w:r>
    </w:p>
    <w:p w14:paraId="138368F6" w14:textId="282B8915" w:rsidR="000279E3" w:rsidRDefault="000279E3" w:rsidP="00706BE8">
      <w:pPr>
        <w:spacing w:line="360" w:lineRule="auto"/>
        <w:jc w:val="both"/>
        <w:rPr>
          <w:rFonts w:ascii="Garamond" w:hAnsi="Garamond" w:cs="Times New Roman"/>
          <w:i/>
          <w:sz w:val="24"/>
          <w:szCs w:val="24"/>
        </w:rPr>
      </w:pPr>
      <w:r w:rsidRPr="00EF3463">
        <w:rPr>
          <w:rFonts w:ascii="Garamond" w:hAnsi="Garamond" w:cs="Times New Roman"/>
          <w:b/>
          <w:i/>
          <w:sz w:val="24"/>
          <w:szCs w:val="24"/>
        </w:rPr>
        <w:t>Hypothesis 1:</w:t>
      </w:r>
      <w:r w:rsidRPr="00EF3463">
        <w:rPr>
          <w:rFonts w:ascii="Garamond" w:hAnsi="Garamond" w:cs="Times New Roman"/>
          <w:i/>
          <w:sz w:val="24"/>
          <w:szCs w:val="24"/>
        </w:rPr>
        <w:t xml:space="preserve"> </w:t>
      </w:r>
      <w:r w:rsidR="00BA2E65" w:rsidRPr="00EF3463">
        <w:rPr>
          <w:rFonts w:ascii="Garamond" w:hAnsi="Garamond" w:cs="Times New Roman"/>
          <w:i/>
          <w:sz w:val="24"/>
          <w:szCs w:val="24"/>
        </w:rPr>
        <w:t>There is a positive relationship between an o</w:t>
      </w:r>
      <w:r w:rsidRPr="00EF3463">
        <w:rPr>
          <w:rFonts w:ascii="Garamond" w:hAnsi="Garamond" w:cs="Times New Roman"/>
          <w:i/>
          <w:sz w:val="24"/>
          <w:szCs w:val="24"/>
        </w:rPr>
        <w:t>rganisation</w:t>
      </w:r>
      <w:r w:rsidR="006C501C">
        <w:rPr>
          <w:rFonts w:ascii="Garamond" w:hAnsi="Garamond" w:cs="Times New Roman"/>
          <w:i/>
          <w:sz w:val="24"/>
          <w:szCs w:val="24"/>
        </w:rPr>
        <w:t>’</w:t>
      </w:r>
      <w:r w:rsidRPr="00EF3463">
        <w:rPr>
          <w:rFonts w:ascii="Garamond" w:hAnsi="Garamond" w:cs="Times New Roman"/>
          <w:i/>
          <w:sz w:val="24"/>
          <w:szCs w:val="24"/>
        </w:rPr>
        <w:t xml:space="preserve">s attitude toward sustainable production </w:t>
      </w:r>
      <w:r w:rsidR="00BA2E65" w:rsidRPr="00EF3463">
        <w:rPr>
          <w:rFonts w:ascii="Garamond" w:hAnsi="Garamond" w:cs="Times New Roman"/>
          <w:i/>
          <w:sz w:val="24"/>
          <w:szCs w:val="24"/>
        </w:rPr>
        <w:t>and</w:t>
      </w:r>
      <w:r w:rsidRPr="00EF3463">
        <w:rPr>
          <w:rFonts w:ascii="Garamond" w:hAnsi="Garamond" w:cs="Times New Roman"/>
          <w:i/>
          <w:sz w:val="24"/>
          <w:szCs w:val="24"/>
        </w:rPr>
        <w:t xml:space="preserve"> intention toward sustainable production.</w:t>
      </w:r>
    </w:p>
    <w:p w14:paraId="31AC9840" w14:textId="77777777" w:rsidR="00426675" w:rsidRDefault="00426675" w:rsidP="00706BE8">
      <w:pPr>
        <w:spacing w:line="360" w:lineRule="auto"/>
        <w:jc w:val="both"/>
        <w:rPr>
          <w:rFonts w:ascii="Garamond" w:hAnsi="Garamond" w:cs="Times New Roman"/>
          <w:i/>
          <w:sz w:val="24"/>
          <w:szCs w:val="24"/>
        </w:rPr>
      </w:pPr>
    </w:p>
    <w:p w14:paraId="335E5CD1" w14:textId="59A60B9B" w:rsidR="00312EBC" w:rsidRPr="00EF3463" w:rsidRDefault="00317582" w:rsidP="00312EBC">
      <w:pPr>
        <w:spacing w:line="360" w:lineRule="auto"/>
        <w:jc w:val="both"/>
        <w:rPr>
          <w:rFonts w:ascii="Garamond" w:hAnsi="Garamond" w:cs="Times New Roman"/>
          <w:i/>
          <w:sz w:val="24"/>
          <w:szCs w:val="24"/>
        </w:rPr>
      </w:pPr>
      <w:r w:rsidRPr="00EF3463">
        <w:rPr>
          <w:rFonts w:ascii="Garamond" w:hAnsi="Garamond" w:cs="Times New Roman"/>
          <w:i/>
          <w:sz w:val="24"/>
          <w:szCs w:val="24"/>
        </w:rPr>
        <w:lastRenderedPageBreak/>
        <w:t>2.4</w:t>
      </w:r>
      <w:r w:rsidR="00312EBC" w:rsidRPr="00EF3463">
        <w:rPr>
          <w:rFonts w:ascii="Garamond" w:hAnsi="Garamond" w:cs="Times New Roman"/>
          <w:i/>
          <w:sz w:val="24"/>
          <w:szCs w:val="24"/>
        </w:rPr>
        <w:t>.2 Subjective norms about sustainable production</w:t>
      </w:r>
    </w:p>
    <w:p w14:paraId="461B8149" w14:textId="6A03B645" w:rsidR="00312EBC" w:rsidRPr="00EF3463" w:rsidRDefault="00312EBC" w:rsidP="00312EBC">
      <w:pPr>
        <w:spacing w:line="360" w:lineRule="auto"/>
        <w:jc w:val="both"/>
        <w:rPr>
          <w:rFonts w:ascii="Garamond" w:hAnsi="Garamond" w:cs="Times New Roman"/>
          <w:sz w:val="24"/>
          <w:szCs w:val="24"/>
        </w:rPr>
      </w:pPr>
      <w:r w:rsidRPr="00EF3463">
        <w:rPr>
          <w:rFonts w:ascii="Garamond" w:hAnsi="Garamond" w:cs="Times New Roman"/>
          <w:sz w:val="24"/>
          <w:szCs w:val="24"/>
        </w:rPr>
        <w:t>Ajzen and Fishbein (1980) and Ajzen (1991)</w:t>
      </w:r>
      <w:r w:rsidR="00BA2E65" w:rsidRPr="00EF3463">
        <w:rPr>
          <w:rFonts w:ascii="Garamond" w:hAnsi="Garamond" w:cs="Times New Roman"/>
          <w:sz w:val="24"/>
          <w:szCs w:val="24"/>
        </w:rPr>
        <w:t xml:space="preserve"> describe </w:t>
      </w:r>
      <w:r w:rsidRPr="00EF3463">
        <w:rPr>
          <w:rFonts w:ascii="Garamond" w:hAnsi="Garamond" w:cs="Times New Roman"/>
          <w:sz w:val="24"/>
          <w:szCs w:val="24"/>
        </w:rPr>
        <w:t>subjective norms as the organisation</w:t>
      </w:r>
      <w:r w:rsidR="004E6654" w:rsidRPr="00EF3463">
        <w:rPr>
          <w:rFonts w:ascii="Garamond" w:hAnsi="Garamond" w:cs="Times New Roman"/>
          <w:sz w:val="24"/>
          <w:szCs w:val="24"/>
        </w:rPr>
        <w:t>’s</w:t>
      </w:r>
      <w:r w:rsidRPr="00EF3463">
        <w:rPr>
          <w:rFonts w:ascii="Garamond" w:hAnsi="Garamond" w:cs="Times New Roman"/>
          <w:sz w:val="24"/>
          <w:szCs w:val="24"/>
        </w:rPr>
        <w:t xml:space="preserve"> belief that the organisation should behave according to the norms accepted in society. This construct takes into the account what other organisations think about the behaviour under question. </w:t>
      </w:r>
      <w:r w:rsidR="009E65EC">
        <w:rPr>
          <w:rFonts w:ascii="Garamond" w:hAnsi="Garamond" w:cs="Times New Roman"/>
          <w:sz w:val="24"/>
          <w:szCs w:val="24"/>
        </w:rPr>
        <w:t xml:space="preserve">Griskevicius et al. (2010) and Zhang et al. (2016) have underlined the role of subjective (social) norms in cultivating pro-environmental behaviours. Drawing on their work, we argue that </w:t>
      </w:r>
      <w:r w:rsidRPr="00EF3463">
        <w:rPr>
          <w:rFonts w:ascii="Garamond" w:hAnsi="Garamond" w:cs="Times New Roman"/>
          <w:sz w:val="24"/>
          <w:szCs w:val="24"/>
        </w:rPr>
        <w:t>if sustainable production is being embraced by other organisations</w:t>
      </w:r>
      <w:r w:rsidR="00D81AF3">
        <w:rPr>
          <w:rFonts w:ascii="Garamond" w:hAnsi="Garamond" w:cs="Times New Roman"/>
          <w:sz w:val="24"/>
          <w:szCs w:val="24"/>
        </w:rPr>
        <w:t xml:space="preserve"> –the social norm that is</w:t>
      </w:r>
      <w:r w:rsidRPr="00EF3463">
        <w:rPr>
          <w:rFonts w:ascii="Garamond" w:hAnsi="Garamond" w:cs="Times New Roman"/>
          <w:sz w:val="24"/>
          <w:szCs w:val="24"/>
        </w:rPr>
        <w:t>, then a</w:t>
      </w:r>
      <w:r w:rsidR="006C501C">
        <w:rPr>
          <w:rFonts w:ascii="Garamond" w:hAnsi="Garamond" w:cs="Times New Roman"/>
          <w:sz w:val="24"/>
          <w:szCs w:val="24"/>
        </w:rPr>
        <w:t>n</w:t>
      </w:r>
      <w:r w:rsidRPr="00EF3463">
        <w:rPr>
          <w:rFonts w:ascii="Garamond" w:hAnsi="Garamond" w:cs="Times New Roman"/>
          <w:sz w:val="24"/>
          <w:szCs w:val="24"/>
        </w:rPr>
        <w:t xml:space="preserve"> organisation </w:t>
      </w:r>
      <w:r w:rsidR="00BA2E65" w:rsidRPr="00EF3463">
        <w:rPr>
          <w:rFonts w:ascii="Garamond" w:hAnsi="Garamond" w:cs="Times New Roman"/>
          <w:sz w:val="24"/>
          <w:szCs w:val="24"/>
        </w:rPr>
        <w:t xml:space="preserve">might feel </w:t>
      </w:r>
      <w:r w:rsidRPr="00EF3463">
        <w:rPr>
          <w:rFonts w:ascii="Garamond" w:hAnsi="Garamond" w:cs="Times New Roman"/>
          <w:sz w:val="24"/>
          <w:szCs w:val="24"/>
        </w:rPr>
        <w:t>obliged to embrace sustainable production as an organisational philosophy. Therefore,</w:t>
      </w:r>
    </w:p>
    <w:p w14:paraId="283BB2AD" w14:textId="311F8F2D" w:rsidR="000279E3" w:rsidRDefault="000279E3" w:rsidP="00706BE8">
      <w:pPr>
        <w:spacing w:line="360" w:lineRule="auto"/>
        <w:jc w:val="both"/>
        <w:rPr>
          <w:rFonts w:ascii="Garamond" w:hAnsi="Garamond" w:cs="Times New Roman"/>
          <w:i/>
          <w:sz w:val="24"/>
          <w:szCs w:val="24"/>
        </w:rPr>
      </w:pPr>
      <w:r w:rsidRPr="00EF3463">
        <w:rPr>
          <w:rFonts w:ascii="Garamond" w:hAnsi="Garamond" w:cs="Times New Roman"/>
          <w:b/>
          <w:i/>
          <w:sz w:val="24"/>
          <w:szCs w:val="24"/>
        </w:rPr>
        <w:t xml:space="preserve">Hypothesis 2: </w:t>
      </w:r>
      <w:r w:rsidR="004E6654" w:rsidRPr="00EF3463">
        <w:rPr>
          <w:rFonts w:ascii="Garamond" w:hAnsi="Garamond" w:cs="Times New Roman"/>
          <w:i/>
          <w:sz w:val="24"/>
          <w:szCs w:val="24"/>
        </w:rPr>
        <w:t>There is a positive relationship between an organisation</w:t>
      </w:r>
      <w:r w:rsidR="00FA2FA2">
        <w:rPr>
          <w:rFonts w:ascii="Garamond" w:hAnsi="Garamond" w:cs="Times New Roman"/>
          <w:i/>
          <w:sz w:val="24"/>
          <w:szCs w:val="24"/>
        </w:rPr>
        <w:t>’</w:t>
      </w:r>
      <w:r w:rsidR="004E6654" w:rsidRPr="00EF3463">
        <w:rPr>
          <w:rFonts w:ascii="Garamond" w:hAnsi="Garamond" w:cs="Times New Roman"/>
          <w:i/>
          <w:sz w:val="24"/>
          <w:szCs w:val="24"/>
        </w:rPr>
        <w:t>s subjective norm toward sustainable production and intention toward sustainable production.</w:t>
      </w:r>
    </w:p>
    <w:p w14:paraId="15425292" w14:textId="3B2CC0E4" w:rsidR="00312EBC" w:rsidRPr="00EF3463" w:rsidRDefault="00317582" w:rsidP="00312EBC">
      <w:pPr>
        <w:spacing w:line="360" w:lineRule="auto"/>
        <w:jc w:val="both"/>
        <w:rPr>
          <w:rFonts w:ascii="Garamond" w:hAnsi="Garamond" w:cs="Times New Roman"/>
          <w:i/>
          <w:sz w:val="24"/>
          <w:szCs w:val="24"/>
        </w:rPr>
      </w:pPr>
      <w:r w:rsidRPr="00EF3463">
        <w:rPr>
          <w:rFonts w:ascii="Garamond" w:hAnsi="Garamond" w:cs="Times New Roman"/>
          <w:i/>
          <w:sz w:val="24"/>
          <w:szCs w:val="24"/>
        </w:rPr>
        <w:t>2.4</w:t>
      </w:r>
      <w:r w:rsidR="00312EBC" w:rsidRPr="00EF3463">
        <w:rPr>
          <w:rFonts w:ascii="Garamond" w:hAnsi="Garamond" w:cs="Times New Roman"/>
          <w:i/>
          <w:sz w:val="24"/>
          <w:szCs w:val="24"/>
        </w:rPr>
        <w:t>.3 Perceived behavioural control</w:t>
      </w:r>
    </w:p>
    <w:p w14:paraId="2C66559A" w14:textId="2B738462" w:rsidR="00312EBC" w:rsidRPr="00EF3463" w:rsidRDefault="00312EBC" w:rsidP="00312EBC">
      <w:pPr>
        <w:spacing w:line="360" w:lineRule="auto"/>
        <w:jc w:val="both"/>
        <w:rPr>
          <w:rFonts w:ascii="Garamond" w:hAnsi="Garamond" w:cs="Times New Roman"/>
          <w:sz w:val="24"/>
          <w:szCs w:val="24"/>
        </w:rPr>
      </w:pPr>
      <w:r w:rsidRPr="00EF3463">
        <w:rPr>
          <w:rFonts w:ascii="Garamond" w:hAnsi="Garamond" w:cs="Times New Roman"/>
          <w:sz w:val="24"/>
          <w:szCs w:val="24"/>
        </w:rPr>
        <w:t xml:space="preserve">Perceived behavioural control refers to </w:t>
      </w:r>
      <w:r w:rsidR="00273C88" w:rsidRPr="00EF3463">
        <w:rPr>
          <w:rFonts w:ascii="Garamond" w:hAnsi="Garamond" w:cs="Times New Roman"/>
          <w:sz w:val="24"/>
          <w:szCs w:val="24"/>
        </w:rPr>
        <w:t xml:space="preserve">an </w:t>
      </w:r>
      <w:r w:rsidRPr="00EF3463">
        <w:rPr>
          <w:rFonts w:ascii="Garamond" w:hAnsi="Garamond" w:cs="Times New Roman"/>
          <w:sz w:val="24"/>
          <w:szCs w:val="24"/>
        </w:rPr>
        <w:t>organisation</w:t>
      </w:r>
      <w:r w:rsidR="00273C88" w:rsidRPr="00EF3463">
        <w:rPr>
          <w:rFonts w:ascii="Garamond" w:hAnsi="Garamond" w:cs="Times New Roman"/>
          <w:sz w:val="24"/>
          <w:szCs w:val="24"/>
        </w:rPr>
        <w:t>’s</w:t>
      </w:r>
      <w:r w:rsidRPr="00EF3463">
        <w:rPr>
          <w:rFonts w:ascii="Garamond" w:hAnsi="Garamond" w:cs="Times New Roman"/>
          <w:sz w:val="24"/>
          <w:szCs w:val="24"/>
        </w:rPr>
        <w:t xml:space="preserve"> belief </w:t>
      </w:r>
      <w:r w:rsidR="00273C88" w:rsidRPr="00EF3463">
        <w:rPr>
          <w:rFonts w:ascii="Garamond" w:hAnsi="Garamond" w:cs="Times New Roman"/>
          <w:sz w:val="24"/>
          <w:szCs w:val="24"/>
        </w:rPr>
        <w:t xml:space="preserve">regarding </w:t>
      </w:r>
      <w:r w:rsidRPr="00EF3463">
        <w:rPr>
          <w:rFonts w:ascii="Garamond" w:hAnsi="Garamond" w:cs="Times New Roman"/>
          <w:sz w:val="24"/>
          <w:szCs w:val="24"/>
        </w:rPr>
        <w:t xml:space="preserve">how easy or difficult </w:t>
      </w:r>
      <w:r w:rsidR="00273C88" w:rsidRPr="00EF3463">
        <w:rPr>
          <w:rFonts w:ascii="Garamond" w:hAnsi="Garamond" w:cs="Times New Roman"/>
          <w:sz w:val="24"/>
          <w:szCs w:val="24"/>
        </w:rPr>
        <w:t xml:space="preserve">it might be </w:t>
      </w:r>
      <w:r w:rsidRPr="00EF3463">
        <w:rPr>
          <w:rFonts w:ascii="Garamond" w:hAnsi="Garamond" w:cs="Times New Roman"/>
          <w:sz w:val="24"/>
          <w:szCs w:val="24"/>
        </w:rPr>
        <w:t xml:space="preserve">to engage in </w:t>
      </w:r>
      <w:r w:rsidR="00273C88" w:rsidRPr="00EF3463">
        <w:rPr>
          <w:rFonts w:ascii="Garamond" w:hAnsi="Garamond" w:cs="Times New Roman"/>
          <w:sz w:val="24"/>
          <w:szCs w:val="24"/>
        </w:rPr>
        <w:t xml:space="preserve">a given </w:t>
      </w:r>
      <w:r w:rsidRPr="00EF3463">
        <w:rPr>
          <w:rFonts w:ascii="Garamond" w:hAnsi="Garamond" w:cs="Times New Roman"/>
          <w:sz w:val="24"/>
          <w:szCs w:val="24"/>
        </w:rPr>
        <w:t xml:space="preserve">behaviour (Ajzen, 1991). </w:t>
      </w:r>
      <w:r w:rsidR="009C02BD" w:rsidRPr="005D7BA9">
        <w:rPr>
          <w:rFonts w:ascii="Garamond" w:hAnsi="Garamond" w:cs="Times New Roman"/>
          <w:sz w:val="24"/>
          <w:szCs w:val="24"/>
        </w:rPr>
        <w:t xml:space="preserve">Cordano and </w:t>
      </w:r>
      <w:r w:rsidR="009C02BD" w:rsidRPr="00EF3463">
        <w:rPr>
          <w:rFonts w:ascii="Garamond" w:hAnsi="Garamond" w:cs="Times New Roman"/>
          <w:sz w:val="24"/>
          <w:szCs w:val="24"/>
        </w:rPr>
        <w:t xml:space="preserve">Frieze (2000) have investigated the role of perceived behavioural control in the pollution prevention preferences of environmental managers in a developed country, </w:t>
      </w:r>
      <w:r w:rsidR="00510662">
        <w:rPr>
          <w:rFonts w:ascii="Garamond" w:hAnsi="Garamond" w:cs="Times New Roman"/>
          <w:sz w:val="24"/>
          <w:szCs w:val="24"/>
        </w:rPr>
        <w:t>while</w:t>
      </w:r>
      <w:r w:rsidR="00510662" w:rsidRPr="00EF3463">
        <w:rPr>
          <w:rFonts w:ascii="Garamond" w:hAnsi="Garamond" w:cs="Times New Roman"/>
          <w:sz w:val="24"/>
          <w:szCs w:val="24"/>
        </w:rPr>
        <w:t xml:space="preserve"> </w:t>
      </w:r>
      <w:r w:rsidR="002F5C3A" w:rsidRPr="00EF3463">
        <w:rPr>
          <w:rFonts w:ascii="Garamond" w:hAnsi="Garamond" w:cs="Times New Roman"/>
          <w:sz w:val="24"/>
          <w:szCs w:val="24"/>
        </w:rPr>
        <w:t>later stu</w:t>
      </w:r>
      <w:r w:rsidR="008F0998" w:rsidRPr="00EF3463">
        <w:rPr>
          <w:rFonts w:ascii="Garamond" w:hAnsi="Garamond" w:cs="Times New Roman"/>
          <w:sz w:val="24"/>
          <w:szCs w:val="24"/>
        </w:rPr>
        <w:t>dies (e.g. Mannetti et al., 2004; Li et al., 2015; Zhang et al., 2016; have</w:t>
      </w:r>
      <w:r w:rsidR="008F0998">
        <w:rPr>
          <w:rFonts w:ascii="Garamond" w:hAnsi="Garamond" w:cs="Times New Roman"/>
          <w:sz w:val="24"/>
          <w:szCs w:val="24"/>
        </w:rPr>
        <w:t xml:space="preserve"> looked at the role of facility accessibility in the realization of a</w:t>
      </w:r>
      <w:r w:rsidR="00BD777D">
        <w:rPr>
          <w:rFonts w:ascii="Garamond" w:hAnsi="Garamond" w:cs="Times New Roman"/>
          <w:sz w:val="24"/>
          <w:szCs w:val="24"/>
        </w:rPr>
        <w:t xml:space="preserve"> behaviour. </w:t>
      </w:r>
      <w:r w:rsidRPr="00EF3463">
        <w:rPr>
          <w:rFonts w:ascii="Garamond" w:hAnsi="Garamond" w:cs="Times New Roman"/>
          <w:sz w:val="24"/>
          <w:szCs w:val="24"/>
        </w:rPr>
        <w:t xml:space="preserve">In </w:t>
      </w:r>
      <w:r w:rsidR="00273C88" w:rsidRPr="00EF3463">
        <w:rPr>
          <w:rFonts w:ascii="Garamond" w:hAnsi="Garamond" w:cs="Times New Roman"/>
          <w:sz w:val="24"/>
          <w:szCs w:val="24"/>
        </w:rPr>
        <w:t xml:space="preserve">this research, </w:t>
      </w:r>
      <w:r w:rsidRPr="00EF3463">
        <w:rPr>
          <w:rFonts w:ascii="Garamond" w:hAnsi="Garamond" w:cs="Times New Roman"/>
          <w:sz w:val="24"/>
          <w:szCs w:val="24"/>
        </w:rPr>
        <w:t>perceived behavioural control relates to opportunities and constraints to embrac</w:t>
      </w:r>
      <w:r w:rsidR="00273C88" w:rsidRPr="00EF3463">
        <w:rPr>
          <w:rFonts w:ascii="Garamond" w:hAnsi="Garamond" w:cs="Times New Roman"/>
          <w:sz w:val="24"/>
          <w:szCs w:val="24"/>
        </w:rPr>
        <w:t>ing</w:t>
      </w:r>
      <w:r w:rsidRPr="00EF3463">
        <w:rPr>
          <w:rFonts w:ascii="Garamond" w:hAnsi="Garamond" w:cs="Times New Roman"/>
          <w:sz w:val="24"/>
          <w:szCs w:val="24"/>
        </w:rPr>
        <w:t xml:space="preserve"> sustainable production. For instance, </w:t>
      </w:r>
      <w:r w:rsidR="00273C88" w:rsidRPr="00EF3463">
        <w:rPr>
          <w:rFonts w:ascii="Garamond" w:hAnsi="Garamond" w:cs="Times New Roman"/>
          <w:sz w:val="24"/>
          <w:szCs w:val="24"/>
        </w:rPr>
        <w:t xml:space="preserve">this would encompass </w:t>
      </w:r>
      <w:r w:rsidRPr="00EF3463">
        <w:rPr>
          <w:rFonts w:ascii="Garamond" w:hAnsi="Garamond" w:cs="Times New Roman"/>
          <w:sz w:val="24"/>
          <w:szCs w:val="24"/>
        </w:rPr>
        <w:t xml:space="preserve">whether </w:t>
      </w:r>
      <w:r w:rsidR="00273C88" w:rsidRPr="00EF3463">
        <w:rPr>
          <w:rFonts w:ascii="Garamond" w:hAnsi="Garamond" w:cs="Times New Roman"/>
          <w:sz w:val="24"/>
          <w:szCs w:val="24"/>
        </w:rPr>
        <w:t xml:space="preserve">or not </w:t>
      </w:r>
      <w:r w:rsidRPr="00EF3463">
        <w:rPr>
          <w:rFonts w:ascii="Garamond" w:hAnsi="Garamond" w:cs="Times New Roman"/>
          <w:sz w:val="24"/>
          <w:szCs w:val="24"/>
        </w:rPr>
        <w:t xml:space="preserve">an organisation </w:t>
      </w:r>
      <w:r w:rsidR="00273C88" w:rsidRPr="00EF3463">
        <w:rPr>
          <w:rFonts w:ascii="Garamond" w:hAnsi="Garamond" w:cs="Times New Roman"/>
          <w:sz w:val="24"/>
          <w:szCs w:val="24"/>
        </w:rPr>
        <w:t xml:space="preserve">believes </w:t>
      </w:r>
      <w:r w:rsidRPr="00EF3463">
        <w:rPr>
          <w:rFonts w:ascii="Garamond" w:hAnsi="Garamond" w:cs="Times New Roman"/>
          <w:sz w:val="24"/>
          <w:szCs w:val="24"/>
        </w:rPr>
        <w:t>there are adequate facilities for sustainable production</w:t>
      </w:r>
      <w:r w:rsidR="00273C88" w:rsidRPr="00EF3463">
        <w:rPr>
          <w:rFonts w:ascii="Garamond" w:hAnsi="Garamond" w:cs="Times New Roman"/>
          <w:sz w:val="24"/>
          <w:szCs w:val="24"/>
        </w:rPr>
        <w:t>, as well as o</w:t>
      </w:r>
      <w:r w:rsidRPr="00EF3463">
        <w:rPr>
          <w:rFonts w:ascii="Garamond" w:hAnsi="Garamond" w:cs="Times New Roman"/>
          <w:sz w:val="24"/>
          <w:szCs w:val="24"/>
        </w:rPr>
        <w:t xml:space="preserve">pportunities to reduce, reuse and recycle waste materials, energy and water within the organisation. </w:t>
      </w:r>
      <w:r w:rsidR="00273C88" w:rsidRPr="00EF3463">
        <w:rPr>
          <w:rFonts w:ascii="Garamond" w:hAnsi="Garamond" w:cs="Times New Roman"/>
          <w:sz w:val="24"/>
          <w:szCs w:val="24"/>
        </w:rPr>
        <w:t xml:space="preserve">On the other hand, </w:t>
      </w:r>
      <w:r w:rsidRPr="00EF3463">
        <w:rPr>
          <w:rFonts w:ascii="Garamond" w:hAnsi="Garamond" w:cs="Times New Roman"/>
          <w:sz w:val="24"/>
          <w:szCs w:val="24"/>
        </w:rPr>
        <w:t xml:space="preserve">constraints could </w:t>
      </w:r>
      <w:r w:rsidR="00273C88" w:rsidRPr="00EF3463">
        <w:rPr>
          <w:rFonts w:ascii="Garamond" w:hAnsi="Garamond" w:cs="Times New Roman"/>
          <w:sz w:val="24"/>
          <w:szCs w:val="24"/>
        </w:rPr>
        <w:t xml:space="preserve">include how an </w:t>
      </w:r>
      <w:r w:rsidRPr="00EF3463">
        <w:rPr>
          <w:rFonts w:ascii="Garamond" w:hAnsi="Garamond" w:cs="Times New Roman"/>
          <w:sz w:val="24"/>
          <w:szCs w:val="24"/>
        </w:rPr>
        <w:t>organisation is not yet geared for reducing, reus</w:t>
      </w:r>
      <w:r w:rsidR="00273C88" w:rsidRPr="00EF3463">
        <w:rPr>
          <w:rFonts w:ascii="Garamond" w:hAnsi="Garamond" w:cs="Times New Roman"/>
          <w:sz w:val="24"/>
          <w:szCs w:val="24"/>
        </w:rPr>
        <w:t>ing</w:t>
      </w:r>
      <w:r w:rsidRPr="00EF3463">
        <w:rPr>
          <w:rFonts w:ascii="Garamond" w:hAnsi="Garamond" w:cs="Times New Roman"/>
          <w:sz w:val="24"/>
          <w:szCs w:val="24"/>
        </w:rPr>
        <w:t xml:space="preserve"> and recycling of resources. Therefore,</w:t>
      </w:r>
    </w:p>
    <w:p w14:paraId="6CEEAF03" w14:textId="0903F81D" w:rsidR="000279E3" w:rsidRPr="00EF3463" w:rsidRDefault="000279E3" w:rsidP="00706BE8">
      <w:pPr>
        <w:spacing w:line="360" w:lineRule="auto"/>
        <w:jc w:val="both"/>
        <w:rPr>
          <w:rFonts w:ascii="Garamond" w:hAnsi="Garamond" w:cs="Times New Roman"/>
          <w:i/>
          <w:sz w:val="24"/>
          <w:szCs w:val="24"/>
        </w:rPr>
      </w:pPr>
      <w:r w:rsidRPr="00EF3463">
        <w:rPr>
          <w:rFonts w:ascii="Garamond" w:hAnsi="Garamond" w:cs="Times New Roman"/>
          <w:b/>
          <w:i/>
          <w:sz w:val="24"/>
          <w:szCs w:val="24"/>
        </w:rPr>
        <w:t>Hypothesis 3:</w:t>
      </w:r>
      <w:r w:rsidRPr="00EF3463">
        <w:rPr>
          <w:rFonts w:ascii="Garamond" w:hAnsi="Garamond" w:cs="Times New Roman"/>
          <w:i/>
          <w:sz w:val="24"/>
          <w:szCs w:val="24"/>
        </w:rPr>
        <w:t xml:space="preserve"> </w:t>
      </w:r>
      <w:r w:rsidR="00273C88" w:rsidRPr="00EF3463">
        <w:rPr>
          <w:rFonts w:ascii="Garamond" w:hAnsi="Garamond" w:cs="Times New Roman"/>
          <w:i/>
          <w:sz w:val="24"/>
          <w:szCs w:val="24"/>
        </w:rPr>
        <w:t>There is a positive relationship between an organisations’ behavioural control regarding sustainable production and intention toward sustainable production.</w:t>
      </w:r>
    </w:p>
    <w:p w14:paraId="0B1332D2" w14:textId="77777777" w:rsidR="00C82D75" w:rsidRDefault="00C82D75" w:rsidP="00312EBC">
      <w:pPr>
        <w:spacing w:line="360" w:lineRule="auto"/>
        <w:jc w:val="both"/>
        <w:rPr>
          <w:rFonts w:ascii="Garamond" w:hAnsi="Garamond" w:cs="Times New Roman"/>
          <w:i/>
          <w:sz w:val="24"/>
          <w:szCs w:val="24"/>
        </w:rPr>
      </w:pPr>
    </w:p>
    <w:p w14:paraId="1BBCFD87" w14:textId="05D9770D" w:rsidR="00312EBC" w:rsidRPr="00EF3463" w:rsidRDefault="00317582" w:rsidP="00312EBC">
      <w:pPr>
        <w:spacing w:line="360" w:lineRule="auto"/>
        <w:jc w:val="both"/>
        <w:rPr>
          <w:rFonts w:ascii="Garamond" w:hAnsi="Garamond" w:cs="Times New Roman"/>
          <w:i/>
          <w:sz w:val="24"/>
          <w:szCs w:val="24"/>
        </w:rPr>
      </w:pPr>
      <w:r w:rsidRPr="00EF3463">
        <w:rPr>
          <w:rFonts w:ascii="Garamond" w:hAnsi="Garamond" w:cs="Times New Roman"/>
          <w:i/>
          <w:sz w:val="24"/>
          <w:szCs w:val="24"/>
        </w:rPr>
        <w:t>2.4</w:t>
      </w:r>
      <w:r w:rsidR="00312EBC" w:rsidRPr="00EF3463">
        <w:rPr>
          <w:rFonts w:ascii="Garamond" w:hAnsi="Garamond" w:cs="Times New Roman"/>
          <w:i/>
          <w:sz w:val="24"/>
          <w:szCs w:val="24"/>
        </w:rPr>
        <w:t xml:space="preserve">.4 </w:t>
      </w:r>
      <w:r w:rsidR="00826431" w:rsidRPr="00EF3463">
        <w:rPr>
          <w:rFonts w:ascii="Garamond" w:hAnsi="Garamond" w:cs="Times New Roman"/>
          <w:i/>
          <w:sz w:val="24"/>
          <w:szCs w:val="24"/>
        </w:rPr>
        <w:t>Intention and behavio</w:t>
      </w:r>
      <w:r w:rsidR="003825EC">
        <w:rPr>
          <w:rFonts w:ascii="Garamond" w:hAnsi="Garamond" w:cs="Times New Roman"/>
          <w:i/>
          <w:sz w:val="24"/>
          <w:szCs w:val="24"/>
        </w:rPr>
        <w:t>u</w:t>
      </w:r>
      <w:r w:rsidR="00826431" w:rsidRPr="00EF3463">
        <w:rPr>
          <w:rFonts w:ascii="Garamond" w:hAnsi="Garamond" w:cs="Times New Roman"/>
          <w:i/>
          <w:sz w:val="24"/>
          <w:szCs w:val="24"/>
        </w:rPr>
        <w:t>r</w:t>
      </w:r>
    </w:p>
    <w:p w14:paraId="3C56EC33" w14:textId="09AA5B94" w:rsidR="00312EBC" w:rsidRPr="00EF3463" w:rsidRDefault="00312EBC" w:rsidP="00312EBC">
      <w:pPr>
        <w:spacing w:line="360" w:lineRule="auto"/>
        <w:jc w:val="both"/>
        <w:rPr>
          <w:rFonts w:ascii="Garamond" w:hAnsi="Garamond" w:cs="Times New Roman"/>
          <w:sz w:val="24"/>
          <w:szCs w:val="24"/>
        </w:rPr>
      </w:pPr>
      <w:r w:rsidRPr="00EF3463">
        <w:rPr>
          <w:rFonts w:ascii="Garamond" w:hAnsi="Garamond" w:cs="Times New Roman"/>
          <w:sz w:val="24"/>
          <w:szCs w:val="24"/>
        </w:rPr>
        <w:t xml:space="preserve">Ajzen (1991) argues that behavioural intention is the immediate antecedent of behaviour. </w:t>
      </w:r>
      <w:r w:rsidR="00E72709" w:rsidRPr="00EF3463">
        <w:rPr>
          <w:rFonts w:ascii="Garamond" w:hAnsi="Garamond" w:cs="Times New Roman"/>
          <w:sz w:val="24"/>
          <w:szCs w:val="24"/>
        </w:rPr>
        <w:t>Following Ajzen (1991) study</w:t>
      </w:r>
      <w:r w:rsidR="0016442F">
        <w:rPr>
          <w:rFonts w:ascii="Garamond" w:hAnsi="Garamond" w:cs="Times New Roman"/>
          <w:sz w:val="24"/>
          <w:szCs w:val="24"/>
        </w:rPr>
        <w:t>,</w:t>
      </w:r>
      <w:r w:rsidR="00E72709" w:rsidRPr="00EF3463">
        <w:rPr>
          <w:rFonts w:ascii="Garamond" w:hAnsi="Garamond" w:cs="Times New Roman"/>
          <w:sz w:val="24"/>
          <w:szCs w:val="24"/>
        </w:rPr>
        <w:t xml:space="preserve"> Li et al. (2015) have noted that intention has significant influence on the behaviours of the designers towards </w:t>
      </w:r>
      <w:r w:rsidR="005D4379">
        <w:rPr>
          <w:rFonts w:ascii="Garamond" w:hAnsi="Garamond" w:cs="Times New Roman"/>
          <w:sz w:val="24"/>
          <w:szCs w:val="24"/>
        </w:rPr>
        <w:t xml:space="preserve">the </w:t>
      </w:r>
      <w:r w:rsidR="00E72709" w:rsidRPr="00EF3463">
        <w:rPr>
          <w:rFonts w:ascii="Garamond" w:hAnsi="Garamond" w:cs="Times New Roman"/>
          <w:sz w:val="24"/>
          <w:szCs w:val="24"/>
        </w:rPr>
        <w:t>construction</w:t>
      </w:r>
      <w:r w:rsidR="005D4379">
        <w:rPr>
          <w:rFonts w:ascii="Garamond" w:hAnsi="Garamond" w:cs="Times New Roman"/>
          <w:sz w:val="24"/>
          <w:szCs w:val="24"/>
        </w:rPr>
        <w:t xml:space="preserve"> of</w:t>
      </w:r>
      <w:r w:rsidR="00E72709" w:rsidRPr="00EF3463">
        <w:rPr>
          <w:rFonts w:ascii="Garamond" w:hAnsi="Garamond" w:cs="Times New Roman"/>
          <w:sz w:val="24"/>
          <w:szCs w:val="24"/>
        </w:rPr>
        <w:t xml:space="preserve"> waste minimization. In another </w:t>
      </w:r>
      <w:r w:rsidR="00E72709" w:rsidRPr="00EF3463">
        <w:rPr>
          <w:rFonts w:ascii="Garamond" w:hAnsi="Garamond" w:cs="Times New Roman"/>
          <w:sz w:val="24"/>
          <w:szCs w:val="24"/>
        </w:rPr>
        <w:lastRenderedPageBreak/>
        <w:t>study Botetzagias et al. (2015) noted that intention is an immediate anteced</w:t>
      </w:r>
      <w:r w:rsidR="001016C2" w:rsidRPr="00EF3463">
        <w:rPr>
          <w:rFonts w:ascii="Garamond" w:hAnsi="Garamond" w:cs="Times New Roman"/>
          <w:sz w:val="24"/>
          <w:szCs w:val="24"/>
        </w:rPr>
        <w:t>ent of the recycling behaviour. Graham-Rowe et al. (2015) have further predicted using TPB theory how intention explain</w:t>
      </w:r>
      <w:r w:rsidR="003C60F5">
        <w:rPr>
          <w:rFonts w:ascii="Garamond" w:hAnsi="Garamond" w:cs="Times New Roman"/>
          <w:sz w:val="24"/>
          <w:szCs w:val="24"/>
        </w:rPr>
        <w:t>s</w:t>
      </w:r>
      <w:r w:rsidR="001016C2" w:rsidRPr="00EF3463">
        <w:rPr>
          <w:rFonts w:ascii="Garamond" w:hAnsi="Garamond" w:cs="Times New Roman"/>
          <w:sz w:val="24"/>
          <w:szCs w:val="24"/>
        </w:rPr>
        <w:t xml:space="preserve"> the reduction of food waste behaviour. </w:t>
      </w:r>
      <w:r w:rsidRPr="00EF3463">
        <w:rPr>
          <w:rFonts w:ascii="Garamond" w:hAnsi="Garamond" w:cs="Times New Roman"/>
          <w:sz w:val="24"/>
          <w:szCs w:val="24"/>
        </w:rPr>
        <w:t>Hence on the basis of TPB, intention t</w:t>
      </w:r>
      <w:r w:rsidR="00826431" w:rsidRPr="00EF3463">
        <w:rPr>
          <w:rFonts w:ascii="Garamond" w:hAnsi="Garamond" w:cs="Times New Roman"/>
          <w:sz w:val="24"/>
          <w:szCs w:val="24"/>
        </w:rPr>
        <w:t xml:space="preserve">oward </w:t>
      </w:r>
      <w:r w:rsidRPr="00EF3463">
        <w:rPr>
          <w:rFonts w:ascii="Garamond" w:hAnsi="Garamond" w:cs="Times New Roman"/>
          <w:sz w:val="24"/>
          <w:szCs w:val="24"/>
        </w:rPr>
        <w:t xml:space="preserve">sustainable production will </w:t>
      </w:r>
      <w:r w:rsidR="00826431" w:rsidRPr="00EF3463">
        <w:rPr>
          <w:rFonts w:ascii="Garamond" w:hAnsi="Garamond" w:cs="Times New Roman"/>
          <w:sz w:val="24"/>
          <w:szCs w:val="24"/>
        </w:rPr>
        <w:t>be positively related to</w:t>
      </w:r>
      <w:r w:rsidRPr="00EF3463">
        <w:rPr>
          <w:rFonts w:ascii="Garamond" w:hAnsi="Garamond" w:cs="Times New Roman"/>
          <w:sz w:val="24"/>
          <w:szCs w:val="24"/>
        </w:rPr>
        <w:t xml:space="preserve"> sustainable production. Therefore,</w:t>
      </w:r>
    </w:p>
    <w:p w14:paraId="6DB0374B" w14:textId="43B68CD9" w:rsidR="000279E3" w:rsidRDefault="000279E3" w:rsidP="00706BE8">
      <w:pPr>
        <w:spacing w:line="360" w:lineRule="auto"/>
        <w:jc w:val="both"/>
        <w:rPr>
          <w:rFonts w:ascii="Garamond" w:hAnsi="Garamond" w:cs="Times New Roman"/>
          <w:i/>
          <w:sz w:val="24"/>
          <w:szCs w:val="24"/>
        </w:rPr>
      </w:pPr>
      <w:r w:rsidRPr="00EF3463">
        <w:rPr>
          <w:rFonts w:ascii="Garamond" w:hAnsi="Garamond" w:cs="Times New Roman"/>
          <w:b/>
          <w:i/>
          <w:sz w:val="24"/>
          <w:szCs w:val="24"/>
        </w:rPr>
        <w:t>Hypothesis 4:</w:t>
      </w:r>
      <w:r w:rsidRPr="00EF3463">
        <w:rPr>
          <w:rFonts w:ascii="Garamond" w:hAnsi="Garamond" w:cs="Times New Roman"/>
          <w:i/>
          <w:sz w:val="24"/>
          <w:szCs w:val="24"/>
        </w:rPr>
        <w:t xml:space="preserve"> </w:t>
      </w:r>
      <w:r w:rsidR="00273C88" w:rsidRPr="00EF3463">
        <w:rPr>
          <w:rFonts w:ascii="Garamond" w:hAnsi="Garamond" w:cs="Times New Roman"/>
          <w:i/>
          <w:sz w:val="24"/>
          <w:szCs w:val="24"/>
        </w:rPr>
        <w:t xml:space="preserve">An </w:t>
      </w:r>
      <w:r w:rsidRPr="00EF3463">
        <w:rPr>
          <w:rFonts w:ascii="Garamond" w:hAnsi="Garamond" w:cs="Times New Roman"/>
          <w:i/>
          <w:sz w:val="24"/>
          <w:szCs w:val="24"/>
        </w:rPr>
        <w:t>organisation</w:t>
      </w:r>
      <w:r w:rsidR="00227BDD" w:rsidRPr="00EF3463">
        <w:rPr>
          <w:rFonts w:ascii="Garamond" w:hAnsi="Garamond" w:cs="Times New Roman"/>
          <w:i/>
          <w:sz w:val="24"/>
          <w:szCs w:val="24"/>
        </w:rPr>
        <w:t>’</w:t>
      </w:r>
      <w:r w:rsidRPr="00EF3463">
        <w:rPr>
          <w:rFonts w:ascii="Garamond" w:hAnsi="Garamond" w:cs="Times New Roman"/>
          <w:i/>
          <w:sz w:val="24"/>
          <w:szCs w:val="24"/>
        </w:rPr>
        <w:t xml:space="preserve">s intention </w:t>
      </w:r>
      <w:r w:rsidR="00273C88" w:rsidRPr="00EF3463">
        <w:rPr>
          <w:rFonts w:ascii="Garamond" w:hAnsi="Garamond" w:cs="Times New Roman"/>
          <w:i/>
          <w:sz w:val="24"/>
          <w:szCs w:val="24"/>
        </w:rPr>
        <w:t xml:space="preserve">toward </w:t>
      </w:r>
      <w:r w:rsidRPr="00EF3463">
        <w:rPr>
          <w:rFonts w:ascii="Garamond" w:hAnsi="Garamond" w:cs="Times New Roman"/>
          <w:i/>
          <w:sz w:val="24"/>
          <w:szCs w:val="24"/>
        </w:rPr>
        <w:t xml:space="preserve">sustainable production is </w:t>
      </w:r>
      <w:r w:rsidR="00273C88" w:rsidRPr="00EF3463">
        <w:rPr>
          <w:rFonts w:ascii="Garamond" w:hAnsi="Garamond" w:cs="Times New Roman"/>
          <w:i/>
          <w:sz w:val="24"/>
          <w:szCs w:val="24"/>
        </w:rPr>
        <w:t xml:space="preserve">positively related to </w:t>
      </w:r>
      <w:r w:rsidRPr="00EF3463">
        <w:rPr>
          <w:rFonts w:ascii="Garamond" w:hAnsi="Garamond" w:cs="Times New Roman"/>
          <w:i/>
          <w:sz w:val="24"/>
          <w:szCs w:val="24"/>
        </w:rPr>
        <w:t>sustainable production behaviour.</w:t>
      </w:r>
    </w:p>
    <w:p w14:paraId="1C461F20" w14:textId="3FDF354C" w:rsidR="000279E3" w:rsidRPr="00EF3463" w:rsidRDefault="00317582" w:rsidP="00706BE8">
      <w:pPr>
        <w:spacing w:line="360" w:lineRule="auto"/>
        <w:jc w:val="both"/>
        <w:rPr>
          <w:rFonts w:ascii="Garamond" w:hAnsi="Garamond" w:cs="Times New Roman"/>
          <w:b/>
          <w:sz w:val="24"/>
          <w:szCs w:val="24"/>
        </w:rPr>
      </w:pPr>
      <w:r w:rsidRPr="00EF3463">
        <w:rPr>
          <w:rFonts w:ascii="Garamond" w:hAnsi="Garamond" w:cs="Times New Roman"/>
          <w:b/>
          <w:sz w:val="24"/>
          <w:szCs w:val="24"/>
        </w:rPr>
        <w:t>3</w:t>
      </w:r>
      <w:r w:rsidR="00C763F0" w:rsidRPr="00EF3463">
        <w:rPr>
          <w:rFonts w:ascii="Garamond" w:hAnsi="Garamond" w:cs="Times New Roman"/>
          <w:b/>
          <w:sz w:val="24"/>
          <w:szCs w:val="24"/>
        </w:rPr>
        <w:t>. RESEARCH DESIGN</w:t>
      </w:r>
    </w:p>
    <w:p w14:paraId="2D4A2F3F" w14:textId="4B477F9E" w:rsidR="0039080B" w:rsidRDefault="0039080B" w:rsidP="00706BE8">
      <w:pPr>
        <w:spacing w:line="360" w:lineRule="auto"/>
        <w:jc w:val="both"/>
        <w:rPr>
          <w:rFonts w:ascii="Garamond" w:hAnsi="Garamond" w:cs="Times New Roman"/>
          <w:sz w:val="24"/>
          <w:szCs w:val="24"/>
        </w:rPr>
      </w:pPr>
      <w:r w:rsidRPr="00EF3463">
        <w:rPr>
          <w:rFonts w:ascii="Garamond" w:hAnsi="Garamond" w:cs="Times New Roman"/>
          <w:sz w:val="24"/>
          <w:szCs w:val="24"/>
        </w:rPr>
        <w:t xml:space="preserve">In this </w:t>
      </w:r>
      <w:r w:rsidR="003355F8" w:rsidRPr="00EF3463">
        <w:rPr>
          <w:rFonts w:ascii="Garamond" w:hAnsi="Garamond" w:cs="Times New Roman"/>
          <w:sz w:val="24"/>
          <w:szCs w:val="24"/>
        </w:rPr>
        <w:t>section,</w:t>
      </w:r>
      <w:r w:rsidRPr="00EF3463">
        <w:rPr>
          <w:rFonts w:ascii="Garamond" w:hAnsi="Garamond" w:cs="Times New Roman"/>
          <w:sz w:val="24"/>
          <w:szCs w:val="24"/>
        </w:rPr>
        <w:t xml:space="preserve"> we discuss our instrument development followed by sampling design, data collection and non-response bias test</w:t>
      </w:r>
      <w:r w:rsidR="007C68BD">
        <w:rPr>
          <w:rFonts w:ascii="Garamond" w:hAnsi="Garamond" w:cs="Times New Roman"/>
          <w:sz w:val="24"/>
          <w:szCs w:val="24"/>
        </w:rPr>
        <w:t>.</w:t>
      </w:r>
    </w:p>
    <w:p w14:paraId="4924D13C" w14:textId="0678BDAB" w:rsidR="00912BA1" w:rsidRPr="00EF3463" w:rsidRDefault="00317582" w:rsidP="00706BE8">
      <w:pPr>
        <w:spacing w:line="360" w:lineRule="auto"/>
        <w:jc w:val="both"/>
        <w:rPr>
          <w:rFonts w:ascii="Garamond" w:hAnsi="Garamond" w:cs="Times New Roman"/>
          <w:b/>
          <w:i/>
          <w:sz w:val="24"/>
          <w:szCs w:val="24"/>
        </w:rPr>
      </w:pPr>
      <w:r w:rsidRPr="00EF3463">
        <w:rPr>
          <w:rFonts w:ascii="Garamond" w:hAnsi="Garamond" w:cs="Times New Roman"/>
          <w:b/>
          <w:i/>
          <w:sz w:val="24"/>
          <w:szCs w:val="24"/>
        </w:rPr>
        <w:t>3</w:t>
      </w:r>
      <w:r w:rsidR="004E7305" w:rsidRPr="00EF3463">
        <w:rPr>
          <w:rFonts w:ascii="Garamond" w:hAnsi="Garamond" w:cs="Times New Roman"/>
          <w:b/>
          <w:i/>
          <w:sz w:val="24"/>
          <w:szCs w:val="24"/>
        </w:rPr>
        <w:t>.1 Construct Operationalization</w:t>
      </w:r>
    </w:p>
    <w:p w14:paraId="6B1734A5" w14:textId="15E75B29" w:rsidR="001F41CC" w:rsidRDefault="00A23F54" w:rsidP="00706BE8">
      <w:pPr>
        <w:spacing w:line="360" w:lineRule="auto"/>
        <w:jc w:val="both"/>
        <w:rPr>
          <w:rFonts w:ascii="Garamond" w:hAnsi="Garamond" w:cs="Times New Roman"/>
          <w:i/>
          <w:sz w:val="24"/>
          <w:szCs w:val="24"/>
        </w:rPr>
      </w:pPr>
      <w:r w:rsidRPr="00EF3463">
        <w:rPr>
          <w:rFonts w:ascii="Garamond" w:hAnsi="Garamond" w:cs="Times New Roman"/>
          <w:sz w:val="24"/>
          <w:szCs w:val="24"/>
        </w:rPr>
        <w:t>We used</w:t>
      </w:r>
      <w:r w:rsidR="00B53DA4">
        <w:rPr>
          <w:rFonts w:ascii="Garamond" w:hAnsi="Garamond" w:cs="Times New Roman"/>
          <w:sz w:val="24"/>
          <w:szCs w:val="24"/>
        </w:rPr>
        <w:t xml:space="preserve"> a</w:t>
      </w:r>
      <w:r w:rsidRPr="00EF3463">
        <w:rPr>
          <w:rFonts w:ascii="Garamond" w:hAnsi="Garamond" w:cs="Times New Roman"/>
          <w:sz w:val="24"/>
          <w:szCs w:val="24"/>
        </w:rPr>
        <w:t xml:space="preserve"> survey method to test our research hypotheses. We have developed our instrument by identifying appropriate measure</w:t>
      </w:r>
      <w:r w:rsidR="006B47C6" w:rsidRPr="00EF3463">
        <w:rPr>
          <w:rFonts w:ascii="Garamond" w:hAnsi="Garamond" w:cs="Times New Roman"/>
          <w:sz w:val="24"/>
          <w:szCs w:val="24"/>
        </w:rPr>
        <w:t>s in literature</w:t>
      </w:r>
      <w:r w:rsidRPr="00EF3463">
        <w:rPr>
          <w:rFonts w:ascii="Garamond" w:hAnsi="Garamond" w:cs="Times New Roman"/>
          <w:sz w:val="24"/>
          <w:szCs w:val="24"/>
        </w:rPr>
        <w:t>. Some modifications were made in the existing scale</w:t>
      </w:r>
      <w:r w:rsidR="00227BDD" w:rsidRPr="00EF3463">
        <w:rPr>
          <w:rFonts w:ascii="Garamond" w:hAnsi="Garamond" w:cs="Times New Roman"/>
          <w:sz w:val="24"/>
          <w:szCs w:val="24"/>
        </w:rPr>
        <w:t>s</w:t>
      </w:r>
      <w:r w:rsidRPr="00EF3463">
        <w:rPr>
          <w:rFonts w:ascii="Garamond" w:hAnsi="Garamond" w:cs="Times New Roman"/>
          <w:sz w:val="24"/>
          <w:szCs w:val="24"/>
        </w:rPr>
        <w:t xml:space="preserve"> </w:t>
      </w:r>
      <w:r w:rsidR="006B47C6" w:rsidRPr="00EF3463">
        <w:rPr>
          <w:rFonts w:ascii="Garamond" w:hAnsi="Garamond" w:cs="Times New Roman"/>
          <w:sz w:val="24"/>
          <w:szCs w:val="24"/>
        </w:rPr>
        <w:t xml:space="preserve">in </w:t>
      </w:r>
      <w:r w:rsidR="0039080B" w:rsidRPr="00EF3463">
        <w:rPr>
          <w:rFonts w:ascii="Garamond" w:hAnsi="Garamond" w:cs="Times New Roman"/>
          <w:sz w:val="24"/>
          <w:szCs w:val="24"/>
        </w:rPr>
        <w:t>consideration</w:t>
      </w:r>
      <w:r w:rsidR="006B47C6" w:rsidRPr="00EF3463">
        <w:rPr>
          <w:rFonts w:ascii="Garamond" w:hAnsi="Garamond" w:cs="Times New Roman"/>
          <w:sz w:val="24"/>
          <w:szCs w:val="24"/>
        </w:rPr>
        <w:t xml:space="preserve"> of the research context</w:t>
      </w:r>
      <w:r w:rsidRPr="00EF3463">
        <w:rPr>
          <w:rFonts w:ascii="Garamond" w:hAnsi="Garamond" w:cs="Times New Roman"/>
          <w:sz w:val="24"/>
          <w:szCs w:val="24"/>
        </w:rPr>
        <w:t xml:space="preserve">. </w:t>
      </w:r>
      <w:r w:rsidR="00227BDD" w:rsidRPr="00EF3463">
        <w:rPr>
          <w:rFonts w:ascii="Garamond" w:hAnsi="Garamond" w:cs="Times New Roman"/>
          <w:sz w:val="24"/>
          <w:szCs w:val="24"/>
        </w:rPr>
        <w:t>T</w:t>
      </w:r>
      <w:r w:rsidRPr="00EF3463">
        <w:rPr>
          <w:rFonts w:ascii="Garamond" w:hAnsi="Garamond" w:cs="Times New Roman"/>
          <w:sz w:val="24"/>
          <w:szCs w:val="24"/>
        </w:rPr>
        <w:t xml:space="preserve">he target organisations </w:t>
      </w:r>
      <w:r w:rsidR="00227BDD" w:rsidRPr="00EF3463">
        <w:rPr>
          <w:rFonts w:ascii="Garamond" w:hAnsi="Garamond" w:cs="Times New Roman"/>
          <w:sz w:val="24"/>
          <w:szCs w:val="24"/>
        </w:rPr>
        <w:t xml:space="preserve">consist of </w:t>
      </w:r>
      <w:r w:rsidR="00660C06" w:rsidRPr="00EF3463">
        <w:rPr>
          <w:rFonts w:ascii="Garamond" w:hAnsi="Garamond" w:cs="Times New Roman"/>
          <w:sz w:val="24"/>
          <w:szCs w:val="24"/>
        </w:rPr>
        <w:t xml:space="preserve">cement manufacturing companies in India. </w:t>
      </w:r>
      <w:r w:rsidR="006B47C6" w:rsidRPr="00EF3463">
        <w:rPr>
          <w:rFonts w:ascii="Garamond" w:hAnsi="Garamond" w:cs="Times New Roman"/>
          <w:sz w:val="24"/>
          <w:szCs w:val="24"/>
        </w:rPr>
        <w:t>In</w:t>
      </w:r>
      <w:r w:rsidR="00660C06" w:rsidRPr="00EF3463">
        <w:rPr>
          <w:rFonts w:ascii="Garamond" w:hAnsi="Garamond" w:cs="Times New Roman"/>
          <w:sz w:val="24"/>
          <w:szCs w:val="24"/>
        </w:rPr>
        <w:t xml:space="preserve"> India</w:t>
      </w:r>
      <w:r w:rsidR="006B47C6" w:rsidRPr="00EF3463">
        <w:rPr>
          <w:rFonts w:ascii="Garamond" w:hAnsi="Garamond" w:cs="Times New Roman"/>
          <w:sz w:val="24"/>
          <w:szCs w:val="24"/>
        </w:rPr>
        <w:t>,</w:t>
      </w:r>
      <w:r w:rsidR="00660C06" w:rsidRPr="00EF3463">
        <w:rPr>
          <w:rFonts w:ascii="Garamond" w:hAnsi="Garamond" w:cs="Times New Roman"/>
          <w:sz w:val="24"/>
          <w:szCs w:val="24"/>
        </w:rPr>
        <w:t xml:space="preserve"> the respondents are well versed with British English so the questionnaire was </w:t>
      </w:r>
      <w:r w:rsidR="006B47C6" w:rsidRPr="00EF3463">
        <w:rPr>
          <w:rFonts w:ascii="Garamond" w:hAnsi="Garamond" w:cs="Times New Roman"/>
          <w:sz w:val="24"/>
          <w:szCs w:val="24"/>
        </w:rPr>
        <w:t xml:space="preserve">developed and delivered </w:t>
      </w:r>
      <w:r w:rsidR="00660C06" w:rsidRPr="00EF3463">
        <w:rPr>
          <w:rFonts w:ascii="Garamond" w:hAnsi="Garamond" w:cs="Times New Roman"/>
          <w:sz w:val="24"/>
          <w:szCs w:val="24"/>
        </w:rPr>
        <w:t xml:space="preserve">in English. </w:t>
      </w:r>
      <w:r w:rsidR="006F2CE1" w:rsidRPr="00EF3463">
        <w:rPr>
          <w:rFonts w:ascii="Garamond" w:hAnsi="Garamond" w:cs="Times New Roman"/>
          <w:sz w:val="24"/>
          <w:szCs w:val="24"/>
        </w:rPr>
        <w:t xml:space="preserve">All of the exogenous constructs were operationalized as </w:t>
      </w:r>
      <w:r w:rsidR="009C7EB3" w:rsidRPr="00EF3463">
        <w:rPr>
          <w:rFonts w:ascii="Garamond" w:hAnsi="Garamond" w:cs="Times New Roman"/>
          <w:sz w:val="24"/>
          <w:szCs w:val="24"/>
        </w:rPr>
        <w:t>follows</w:t>
      </w:r>
      <w:r w:rsidR="004E3C8B">
        <w:rPr>
          <w:rFonts w:ascii="Garamond" w:hAnsi="Garamond" w:cs="Times New Roman"/>
          <w:sz w:val="24"/>
          <w:szCs w:val="24"/>
        </w:rPr>
        <w:t>.</w:t>
      </w:r>
    </w:p>
    <w:p w14:paraId="3DF3B334" w14:textId="6674ABB2" w:rsidR="006F2CE1" w:rsidRPr="00EF3463" w:rsidRDefault="00317582" w:rsidP="00706BE8">
      <w:pPr>
        <w:spacing w:line="360" w:lineRule="auto"/>
        <w:jc w:val="both"/>
        <w:rPr>
          <w:rFonts w:ascii="Garamond" w:hAnsi="Garamond" w:cs="Times New Roman"/>
          <w:i/>
          <w:sz w:val="24"/>
          <w:szCs w:val="24"/>
        </w:rPr>
      </w:pPr>
      <w:r w:rsidRPr="00EF3463">
        <w:rPr>
          <w:rFonts w:ascii="Garamond" w:hAnsi="Garamond" w:cs="Times New Roman"/>
          <w:i/>
          <w:sz w:val="24"/>
          <w:szCs w:val="24"/>
        </w:rPr>
        <w:t>3</w:t>
      </w:r>
      <w:r w:rsidR="006F2CE1" w:rsidRPr="00EF3463">
        <w:rPr>
          <w:rFonts w:ascii="Garamond" w:hAnsi="Garamond" w:cs="Times New Roman"/>
          <w:i/>
          <w:sz w:val="24"/>
          <w:szCs w:val="24"/>
        </w:rPr>
        <w:t>.1.1 Attitude towards sustainable production</w:t>
      </w:r>
    </w:p>
    <w:p w14:paraId="492E9F11" w14:textId="53A35AE0" w:rsidR="00912BA1" w:rsidRPr="00EF3463" w:rsidRDefault="006F2CE1" w:rsidP="00706BE8">
      <w:pPr>
        <w:spacing w:line="360" w:lineRule="auto"/>
        <w:jc w:val="both"/>
        <w:rPr>
          <w:rFonts w:ascii="Garamond" w:hAnsi="Garamond" w:cs="Times New Roman"/>
          <w:sz w:val="24"/>
          <w:szCs w:val="24"/>
        </w:rPr>
      </w:pPr>
      <w:r w:rsidRPr="00EF3463">
        <w:rPr>
          <w:rFonts w:ascii="Garamond" w:hAnsi="Garamond" w:cs="Times New Roman"/>
          <w:sz w:val="24"/>
          <w:szCs w:val="24"/>
        </w:rPr>
        <w:t xml:space="preserve">Attitude is measured using four questions (adapted from </w:t>
      </w:r>
      <w:r w:rsidR="00982594" w:rsidRPr="00EF3463">
        <w:rPr>
          <w:rFonts w:ascii="Garamond" w:hAnsi="Garamond" w:cs="Times New Roman"/>
          <w:sz w:val="24"/>
          <w:szCs w:val="24"/>
        </w:rPr>
        <w:t xml:space="preserve">Kelly et al. 2006). The questions have </w:t>
      </w:r>
      <w:r w:rsidR="0070378C">
        <w:rPr>
          <w:rFonts w:ascii="Garamond" w:hAnsi="Garamond" w:cs="Times New Roman"/>
          <w:sz w:val="24"/>
          <w:szCs w:val="24"/>
        </w:rPr>
        <w:t xml:space="preserve">the </w:t>
      </w:r>
      <w:r w:rsidR="00982594" w:rsidRPr="00EF3463">
        <w:rPr>
          <w:rFonts w:ascii="Garamond" w:hAnsi="Garamond" w:cs="Times New Roman"/>
          <w:sz w:val="24"/>
          <w:szCs w:val="24"/>
        </w:rPr>
        <w:t>same structure and similar wording</w:t>
      </w:r>
      <w:r w:rsidR="0070378C">
        <w:rPr>
          <w:rFonts w:ascii="Garamond" w:hAnsi="Garamond" w:cs="Times New Roman"/>
          <w:sz w:val="24"/>
          <w:szCs w:val="24"/>
        </w:rPr>
        <w:t>, n</w:t>
      </w:r>
      <w:r w:rsidR="00982594" w:rsidRPr="00EF3463">
        <w:rPr>
          <w:rFonts w:ascii="Garamond" w:hAnsi="Garamond" w:cs="Times New Roman"/>
          <w:sz w:val="24"/>
          <w:szCs w:val="24"/>
        </w:rPr>
        <w:t>amely, “sustainable production is good</w:t>
      </w:r>
      <w:r w:rsidR="001767E6" w:rsidRPr="00EF3463">
        <w:rPr>
          <w:rFonts w:ascii="Garamond" w:hAnsi="Garamond" w:cs="Times New Roman"/>
          <w:sz w:val="24"/>
          <w:szCs w:val="24"/>
        </w:rPr>
        <w:t>”</w:t>
      </w:r>
      <w:r w:rsidR="00982594" w:rsidRPr="00EF3463">
        <w:rPr>
          <w:rFonts w:ascii="Garamond" w:hAnsi="Garamond" w:cs="Times New Roman"/>
          <w:sz w:val="24"/>
          <w:szCs w:val="24"/>
        </w:rPr>
        <w:t xml:space="preserve">, </w:t>
      </w:r>
      <w:r w:rsidR="001767E6" w:rsidRPr="00EF3463">
        <w:rPr>
          <w:rFonts w:ascii="Garamond" w:hAnsi="Garamond" w:cs="Times New Roman"/>
          <w:sz w:val="24"/>
          <w:szCs w:val="24"/>
        </w:rPr>
        <w:t>“</w:t>
      </w:r>
      <w:r w:rsidR="00982594" w:rsidRPr="00EF3463">
        <w:rPr>
          <w:rFonts w:ascii="Garamond" w:hAnsi="Garamond" w:cs="Times New Roman"/>
          <w:sz w:val="24"/>
          <w:szCs w:val="24"/>
        </w:rPr>
        <w:t>sustainable production is useful</w:t>
      </w:r>
      <w:r w:rsidR="001767E6" w:rsidRPr="00EF3463">
        <w:rPr>
          <w:rFonts w:ascii="Garamond" w:hAnsi="Garamond" w:cs="Times New Roman"/>
          <w:sz w:val="24"/>
          <w:szCs w:val="24"/>
        </w:rPr>
        <w:t>”</w:t>
      </w:r>
      <w:r w:rsidR="00982594" w:rsidRPr="00EF3463">
        <w:rPr>
          <w:rFonts w:ascii="Garamond" w:hAnsi="Garamond" w:cs="Times New Roman"/>
          <w:sz w:val="24"/>
          <w:szCs w:val="24"/>
        </w:rPr>
        <w:t xml:space="preserve">, </w:t>
      </w:r>
      <w:r w:rsidR="001767E6" w:rsidRPr="00EF3463">
        <w:rPr>
          <w:rFonts w:ascii="Garamond" w:hAnsi="Garamond" w:cs="Times New Roman"/>
          <w:sz w:val="24"/>
          <w:szCs w:val="24"/>
        </w:rPr>
        <w:t>“</w:t>
      </w:r>
      <w:r w:rsidR="00982594" w:rsidRPr="00EF3463">
        <w:rPr>
          <w:rFonts w:ascii="Garamond" w:hAnsi="Garamond" w:cs="Times New Roman"/>
          <w:sz w:val="24"/>
          <w:szCs w:val="24"/>
        </w:rPr>
        <w:t>sustainable production is rewarding</w:t>
      </w:r>
      <w:r w:rsidR="001767E6" w:rsidRPr="00EF3463">
        <w:rPr>
          <w:rFonts w:ascii="Garamond" w:hAnsi="Garamond" w:cs="Times New Roman"/>
          <w:sz w:val="24"/>
          <w:szCs w:val="24"/>
        </w:rPr>
        <w:t>”,</w:t>
      </w:r>
      <w:r w:rsidR="00982594" w:rsidRPr="00EF3463">
        <w:rPr>
          <w:rFonts w:ascii="Garamond" w:hAnsi="Garamond" w:cs="Times New Roman"/>
          <w:sz w:val="24"/>
          <w:szCs w:val="24"/>
        </w:rPr>
        <w:t xml:space="preserve"> and </w:t>
      </w:r>
      <w:r w:rsidR="001767E6" w:rsidRPr="00EF3463">
        <w:rPr>
          <w:rFonts w:ascii="Garamond" w:hAnsi="Garamond" w:cs="Times New Roman"/>
          <w:sz w:val="24"/>
          <w:szCs w:val="24"/>
        </w:rPr>
        <w:t>“</w:t>
      </w:r>
      <w:r w:rsidR="00982594" w:rsidRPr="00EF3463">
        <w:rPr>
          <w:rFonts w:ascii="Garamond" w:hAnsi="Garamond" w:cs="Times New Roman"/>
          <w:sz w:val="24"/>
          <w:szCs w:val="24"/>
        </w:rPr>
        <w:t>sustainable production is responsible.</w:t>
      </w:r>
      <w:r w:rsidR="001767E6" w:rsidRPr="00EF3463">
        <w:rPr>
          <w:rFonts w:ascii="Garamond" w:hAnsi="Garamond" w:cs="Times New Roman"/>
          <w:sz w:val="24"/>
          <w:szCs w:val="24"/>
        </w:rPr>
        <w:t>”</w:t>
      </w:r>
      <w:r w:rsidR="00982594" w:rsidRPr="00EF3463">
        <w:rPr>
          <w:rFonts w:ascii="Garamond" w:hAnsi="Garamond" w:cs="Times New Roman"/>
          <w:sz w:val="24"/>
          <w:szCs w:val="24"/>
        </w:rPr>
        <w:t xml:space="preserve"> </w:t>
      </w:r>
      <w:r w:rsidR="001767E6" w:rsidRPr="00EF3463">
        <w:rPr>
          <w:rFonts w:ascii="Garamond" w:hAnsi="Garamond" w:cs="Times New Roman"/>
          <w:sz w:val="24"/>
          <w:szCs w:val="24"/>
        </w:rPr>
        <w:t>All</w:t>
      </w:r>
      <w:r w:rsidR="00982594" w:rsidRPr="00EF3463">
        <w:rPr>
          <w:rFonts w:ascii="Garamond" w:hAnsi="Garamond" w:cs="Times New Roman"/>
          <w:sz w:val="24"/>
          <w:szCs w:val="24"/>
        </w:rPr>
        <w:t xml:space="preserve"> items were </w:t>
      </w:r>
      <w:r w:rsidR="001767E6" w:rsidRPr="00EF3463">
        <w:rPr>
          <w:rFonts w:ascii="Garamond" w:hAnsi="Garamond" w:cs="Times New Roman"/>
          <w:sz w:val="24"/>
          <w:szCs w:val="24"/>
        </w:rPr>
        <w:t xml:space="preserve">assessed </w:t>
      </w:r>
      <w:r w:rsidR="00982594" w:rsidRPr="00EF3463">
        <w:rPr>
          <w:rFonts w:ascii="Garamond" w:hAnsi="Garamond" w:cs="Times New Roman"/>
          <w:sz w:val="24"/>
          <w:szCs w:val="24"/>
        </w:rPr>
        <w:t>on a five-point Likert scale with anchors ranging from strongly disagree (1) to strongly agree (5).</w:t>
      </w:r>
    </w:p>
    <w:p w14:paraId="1C992C77" w14:textId="03B12411" w:rsidR="00873583" w:rsidRPr="00EF3463" w:rsidRDefault="00317582" w:rsidP="00706BE8">
      <w:pPr>
        <w:spacing w:line="360" w:lineRule="auto"/>
        <w:jc w:val="both"/>
        <w:rPr>
          <w:rFonts w:ascii="Garamond" w:hAnsi="Garamond" w:cs="Times New Roman"/>
          <w:i/>
          <w:sz w:val="24"/>
          <w:szCs w:val="24"/>
        </w:rPr>
      </w:pPr>
      <w:r w:rsidRPr="00EF3463">
        <w:rPr>
          <w:rFonts w:ascii="Garamond" w:hAnsi="Garamond" w:cs="Times New Roman"/>
          <w:i/>
          <w:sz w:val="24"/>
          <w:szCs w:val="24"/>
        </w:rPr>
        <w:t>3</w:t>
      </w:r>
      <w:r w:rsidR="00873583" w:rsidRPr="00EF3463">
        <w:rPr>
          <w:rFonts w:ascii="Garamond" w:hAnsi="Garamond" w:cs="Times New Roman"/>
          <w:i/>
          <w:sz w:val="24"/>
          <w:szCs w:val="24"/>
        </w:rPr>
        <w:t>.1.2 Subjective norms about sustainable production</w:t>
      </w:r>
    </w:p>
    <w:p w14:paraId="3B4B8A2D" w14:textId="2BCD9ADD" w:rsidR="00A26747" w:rsidRDefault="001767E6" w:rsidP="00A26747">
      <w:pPr>
        <w:spacing w:line="360" w:lineRule="auto"/>
        <w:jc w:val="both"/>
        <w:rPr>
          <w:rFonts w:ascii="Garamond" w:hAnsi="Garamond" w:cs="Times New Roman"/>
          <w:sz w:val="24"/>
          <w:szCs w:val="24"/>
        </w:rPr>
      </w:pPr>
      <w:r w:rsidRPr="00EF3463">
        <w:rPr>
          <w:rFonts w:ascii="Garamond" w:hAnsi="Garamond" w:cs="Times New Roman"/>
          <w:sz w:val="24"/>
          <w:szCs w:val="24"/>
        </w:rPr>
        <w:t>Items for subjec</w:t>
      </w:r>
      <w:r w:rsidR="004E7706">
        <w:rPr>
          <w:rFonts w:ascii="Garamond" w:hAnsi="Garamond" w:cs="Times New Roman"/>
          <w:sz w:val="24"/>
          <w:szCs w:val="24"/>
        </w:rPr>
        <w:t>ti</w:t>
      </w:r>
      <w:r w:rsidRPr="00EF3463">
        <w:rPr>
          <w:rFonts w:ascii="Garamond" w:hAnsi="Garamond" w:cs="Times New Roman"/>
          <w:sz w:val="24"/>
          <w:szCs w:val="24"/>
        </w:rPr>
        <w:t xml:space="preserve">ve norms were adapted from </w:t>
      </w:r>
      <w:r w:rsidR="00873583" w:rsidRPr="00EF3463">
        <w:rPr>
          <w:rFonts w:ascii="Garamond" w:hAnsi="Garamond" w:cs="Times New Roman"/>
          <w:sz w:val="24"/>
          <w:szCs w:val="24"/>
        </w:rPr>
        <w:t xml:space="preserve">Tonglet et al. </w:t>
      </w:r>
      <w:r w:rsidR="00B56496">
        <w:rPr>
          <w:rFonts w:ascii="Garamond" w:hAnsi="Garamond" w:cs="Times New Roman"/>
          <w:sz w:val="24"/>
          <w:szCs w:val="24"/>
        </w:rPr>
        <w:t>(</w:t>
      </w:r>
      <w:r w:rsidR="00873583" w:rsidRPr="00EF3463">
        <w:rPr>
          <w:rFonts w:ascii="Garamond" w:hAnsi="Garamond" w:cs="Times New Roman"/>
          <w:sz w:val="24"/>
          <w:szCs w:val="24"/>
        </w:rPr>
        <w:t>2004</w:t>
      </w:r>
      <w:r w:rsidR="00B56496">
        <w:rPr>
          <w:rFonts w:ascii="Garamond" w:hAnsi="Garamond" w:cs="Times New Roman"/>
          <w:sz w:val="24"/>
          <w:szCs w:val="24"/>
        </w:rPr>
        <w:t xml:space="preserve">) </w:t>
      </w:r>
      <w:r w:rsidR="005D1A09" w:rsidRPr="00EF3463">
        <w:rPr>
          <w:rFonts w:ascii="Garamond" w:hAnsi="Garamond" w:cs="Times New Roman"/>
          <w:sz w:val="24"/>
          <w:szCs w:val="24"/>
        </w:rPr>
        <w:t>and Knuss</w:t>
      </w:r>
      <w:r w:rsidR="00CA459D" w:rsidRPr="00EF3463">
        <w:rPr>
          <w:rFonts w:ascii="Garamond" w:hAnsi="Garamond" w:cs="Times New Roman"/>
          <w:sz w:val="24"/>
          <w:szCs w:val="24"/>
        </w:rPr>
        <w:t>en and</w:t>
      </w:r>
      <w:r w:rsidR="005D1A09" w:rsidRPr="00EF3463">
        <w:rPr>
          <w:rFonts w:ascii="Garamond" w:hAnsi="Garamond" w:cs="Times New Roman"/>
          <w:sz w:val="24"/>
          <w:szCs w:val="24"/>
        </w:rPr>
        <w:t xml:space="preserve"> Yule</w:t>
      </w:r>
      <w:r w:rsidR="00B56496">
        <w:rPr>
          <w:rFonts w:ascii="Garamond" w:hAnsi="Garamond" w:cs="Times New Roman"/>
          <w:sz w:val="24"/>
          <w:szCs w:val="24"/>
        </w:rPr>
        <w:t xml:space="preserve"> (</w:t>
      </w:r>
      <w:r w:rsidR="005D1A09" w:rsidRPr="00EF3463">
        <w:rPr>
          <w:rFonts w:ascii="Garamond" w:hAnsi="Garamond" w:cs="Times New Roman"/>
          <w:sz w:val="24"/>
          <w:szCs w:val="24"/>
        </w:rPr>
        <w:t>2008</w:t>
      </w:r>
      <w:r w:rsidR="00B56496">
        <w:rPr>
          <w:rFonts w:ascii="Garamond" w:hAnsi="Garamond" w:cs="Times New Roman"/>
          <w:sz w:val="24"/>
          <w:szCs w:val="24"/>
        </w:rPr>
        <w:t>)</w:t>
      </w:r>
      <w:r w:rsidR="00873583" w:rsidRPr="00EF3463">
        <w:rPr>
          <w:rFonts w:ascii="Garamond" w:hAnsi="Garamond" w:cs="Times New Roman"/>
          <w:sz w:val="24"/>
          <w:szCs w:val="24"/>
        </w:rPr>
        <w:t xml:space="preserve">. </w:t>
      </w:r>
      <w:r w:rsidR="00102A99" w:rsidRPr="00EF3463">
        <w:rPr>
          <w:rFonts w:ascii="Garamond" w:hAnsi="Garamond" w:cs="Times New Roman"/>
          <w:sz w:val="24"/>
          <w:szCs w:val="24"/>
        </w:rPr>
        <w:t>The items are</w:t>
      </w:r>
      <w:r w:rsidR="00B57FC5">
        <w:rPr>
          <w:rFonts w:ascii="Garamond" w:hAnsi="Garamond" w:cs="Times New Roman"/>
          <w:sz w:val="24"/>
          <w:szCs w:val="24"/>
        </w:rPr>
        <w:t>:</w:t>
      </w:r>
      <w:r w:rsidR="00873583" w:rsidRPr="00EF3463">
        <w:rPr>
          <w:rFonts w:ascii="Garamond" w:hAnsi="Garamond" w:cs="Times New Roman"/>
          <w:sz w:val="24"/>
          <w:szCs w:val="24"/>
        </w:rPr>
        <w:t xml:space="preserve"> </w:t>
      </w:r>
      <w:r w:rsidR="00102A99" w:rsidRPr="00EF3463">
        <w:rPr>
          <w:rFonts w:ascii="Garamond" w:hAnsi="Garamond" w:cs="Times New Roman"/>
          <w:sz w:val="24"/>
          <w:szCs w:val="24"/>
        </w:rPr>
        <w:t>“</w:t>
      </w:r>
      <w:r w:rsidR="00873583" w:rsidRPr="00EF3463">
        <w:rPr>
          <w:rFonts w:ascii="Garamond" w:hAnsi="Garamond" w:cs="Times New Roman"/>
          <w:sz w:val="24"/>
          <w:szCs w:val="24"/>
        </w:rPr>
        <w:t>most organisations within ou</w:t>
      </w:r>
      <w:r w:rsidR="004E1432" w:rsidRPr="00EF3463">
        <w:rPr>
          <w:rFonts w:ascii="Garamond" w:hAnsi="Garamond" w:cs="Times New Roman"/>
          <w:sz w:val="24"/>
          <w:szCs w:val="24"/>
        </w:rPr>
        <w:t>r industry think that we should embrace sustainable production</w:t>
      </w:r>
      <w:r w:rsidR="00102A99" w:rsidRPr="00EF3463">
        <w:rPr>
          <w:rFonts w:ascii="Garamond" w:hAnsi="Garamond" w:cs="Times New Roman"/>
          <w:sz w:val="24"/>
          <w:szCs w:val="24"/>
        </w:rPr>
        <w:t>”</w:t>
      </w:r>
      <w:r w:rsidR="004E1432" w:rsidRPr="00EF3463">
        <w:rPr>
          <w:rFonts w:ascii="Garamond" w:hAnsi="Garamond" w:cs="Times New Roman"/>
          <w:sz w:val="24"/>
          <w:szCs w:val="24"/>
        </w:rPr>
        <w:t xml:space="preserve">, </w:t>
      </w:r>
      <w:r w:rsidR="00102A99" w:rsidRPr="00EF3463">
        <w:rPr>
          <w:rFonts w:ascii="Garamond" w:hAnsi="Garamond" w:cs="Times New Roman"/>
          <w:sz w:val="24"/>
          <w:szCs w:val="24"/>
        </w:rPr>
        <w:t>“</w:t>
      </w:r>
      <w:r w:rsidR="004E1432" w:rsidRPr="00EF3463">
        <w:rPr>
          <w:rFonts w:ascii="Garamond" w:hAnsi="Garamond" w:cs="Times New Roman"/>
          <w:sz w:val="24"/>
          <w:szCs w:val="24"/>
        </w:rPr>
        <w:t>most of the organisations within my industry would approve our sustainable production philosophy</w:t>
      </w:r>
      <w:r w:rsidR="00102A99" w:rsidRPr="00EF3463">
        <w:rPr>
          <w:rFonts w:ascii="Garamond" w:hAnsi="Garamond" w:cs="Times New Roman"/>
          <w:sz w:val="24"/>
          <w:szCs w:val="24"/>
        </w:rPr>
        <w:t>”</w:t>
      </w:r>
      <w:r w:rsidR="004E1432" w:rsidRPr="00EF3463">
        <w:rPr>
          <w:rFonts w:ascii="Garamond" w:hAnsi="Garamond" w:cs="Times New Roman"/>
          <w:sz w:val="24"/>
          <w:szCs w:val="24"/>
        </w:rPr>
        <w:t xml:space="preserve">, </w:t>
      </w:r>
      <w:r w:rsidR="00102A99" w:rsidRPr="00EF3463">
        <w:rPr>
          <w:rFonts w:ascii="Garamond" w:hAnsi="Garamond" w:cs="Times New Roman"/>
          <w:sz w:val="24"/>
          <w:szCs w:val="24"/>
        </w:rPr>
        <w:t>“</w:t>
      </w:r>
      <w:r w:rsidR="004E1432" w:rsidRPr="00EF3463">
        <w:rPr>
          <w:rFonts w:ascii="Garamond" w:hAnsi="Garamond" w:cs="Times New Roman"/>
          <w:sz w:val="24"/>
          <w:szCs w:val="24"/>
        </w:rPr>
        <w:t>most stakeholders important to our organization want us to engage in sustainable production</w:t>
      </w:r>
      <w:r w:rsidR="00102A99" w:rsidRPr="00EF3463">
        <w:rPr>
          <w:rFonts w:ascii="Garamond" w:hAnsi="Garamond" w:cs="Times New Roman"/>
          <w:sz w:val="24"/>
          <w:szCs w:val="24"/>
        </w:rPr>
        <w:t>”</w:t>
      </w:r>
      <w:r w:rsidR="004E1432" w:rsidRPr="00EF3463">
        <w:rPr>
          <w:rFonts w:ascii="Garamond" w:hAnsi="Garamond" w:cs="Times New Roman"/>
          <w:sz w:val="24"/>
          <w:szCs w:val="24"/>
        </w:rPr>
        <w:t xml:space="preserve"> and </w:t>
      </w:r>
      <w:r w:rsidR="00102A99" w:rsidRPr="00EF3463">
        <w:rPr>
          <w:rFonts w:ascii="Garamond" w:hAnsi="Garamond" w:cs="Times New Roman"/>
          <w:sz w:val="24"/>
          <w:szCs w:val="24"/>
        </w:rPr>
        <w:t>“</w:t>
      </w:r>
      <w:r w:rsidR="004E1432" w:rsidRPr="00EF3463">
        <w:rPr>
          <w:rFonts w:ascii="Garamond" w:hAnsi="Garamond" w:cs="Times New Roman"/>
          <w:sz w:val="24"/>
          <w:szCs w:val="24"/>
        </w:rPr>
        <w:t>our organisation</w:t>
      </w:r>
      <w:r w:rsidR="00102A99" w:rsidRPr="00EF3463">
        <w:rPr>
          <w:rFonts w:ascii="Garamond" w:hAnsi="Garamond" w:cs="Times New Roman"/>
          <w:sz w:val="24"/>
          <w:szCs w:val="24"/>
        </w:rPr>
        <w:t>’s</w:t>
      </w:r>
      <w:r w:rsidR="004E1432" w:rsidRPr="00EF3463">
        <w:rPr>
          <w:rFonts w:ascii="Garamond" w:hAnsi="Garamond" w:cs="Times New Roman"/>
          <w:sz w:val="24"/>
          <w:szCs w:val="24"/>
        </w:rPr>
        <w:t xml:space="preserve"> employee</w:t>
      </w:r>
      <w:r w:rsidR="00102A99" w:rsidRPr="00EF3463">
        <w:rPr>
          <w:rFonts w:ascii="Garamond" w:hAnsi="Garamond" w:cs="Times New Roman"/>
          <w:sz w:val="24"/>
          <w:szCs w:val="24"/>
        </w:rPr>
        <w:t>s feel</w:t>
      </w:r>
      <w:r w:rsidR="004E1432" w:rsidRPr="00EF3463">
        <w:rPr>
          <w:rFonts w:ascii="Garamond" w:hAnsi="Garamond" w:cs="Times New Roman"/>
          <w:sz w:val="24"/>
          <w:szCs w:val="24"/>
        </w:rPr>
        <w:t xml:space="preserve"> that sustainable production </w:t>
      </w:r>
      <w:r w:rsidR="00102A99" w:rsidRPr="00EF3463">
        <w:rPr>
          <w:rFonts w:ascii="Garamond" w:hAnsi="Garamond" w:cs="Times New Roman"/>
          <w:sz w:val="24"/>
          <w:szCs w:val="24"/>
        </w:rPr>
        <w:t xml:space="preserve">is a </w:t>
      </w:r>
      <w:r w:rsidR="004E1432" w:rsidRPr="00EF3463">
        <w:rPr>
          <w:rFonts w:ascii="Garamond" w:hAnsi="Garamond" w:cs="Times New Roman"/>
          <w:sz w:val="24"/>
          <w:szCs w:val="24"/>
        </w:rPr>
        <w:t>good thi</w:t>
      </w:r>
      <w:r w:rsidR="00102A99" w:rsidRPr="00EF3463">
        <w:rPr>
          <w:rFonts w:ascii="Garamond" w:hAnsi="Garamond" w:cs="Times New Roman"/>
          <w:sz w:val="24"/>
          <w:szCs w:val="24"/>
        </w:rPr>
        <w:t>ng</w:t>
      </w:r>
      <w:r w:rsidR="004E1432" w:rsidRPr="00EF3463">
        <w:rPr>
          <w:rFonts w:ascii="Garamond" w:hAnsi="Garamond" w:cs="Times New Roman"/>
          <w:sz w:val="24"/>
          <w:szCs w:val="24"/>
        </w:rPr>
        <w:t xml:space="preserve"> to do.</w:t>
      </w:r>
      <w:r w:rsidR="005D000F" w:rsidRPr="00EF3463">
        <w:rPr>
          <w:rFonts w:ascii="Garamond" w:hAnsi="Garamond" w:cs="Times New Roman"/>
          <w:sz w:val="24"/>
          <w:szCs w:val="24"/>
        </w:rPr>
        <w:t xml:space="preserve"> </w:t>
      </w:r>
      <w:r w:rsidRPr="00EF3463">
        <w:rPr>
          <w:rFonts w:ascii="Garamond" w:hAnsi="Garamond" w:cs="Times New Roman"/>
          <w:sz w:val="24"/>
          <w:szCs w:val="24"/>
        </w:rPr>
        <w:t>All items were assessed on a five-point Likert scale with anchors ranging from strongly disagree (1) to strongly agree (5).</w:t>
      </w:r>
    </w:p>
    <w:p w14:paraId="5C00BBFC" w14:textId="3E0BEFD2" w:rsidR="00002326" w:rsidRPr="00EF3463" w:rsidRDefault="00317582" w:rsidP="00A26747">
      <w:pPr>
        <w:spacing w:line="360" w:lineRule="auto"/>
        <w:jc w:val="both"/>
        <w:rPr>
          <w:rFonts w:ascii="Garamond" w:hAnsi="Garamond" w:cs="Times New Roman"/>
          <w:i/>
          <w:sz w:val="24"/>
          <w:szCs w:val="24"/>
        </w:rPr>
      </w:pPr>
      <w:r w:rsidRPr="00EF3463">
        <w:rPr>
          <w:rFonts w:ascii="Garamond" w:hAnsi="Garamond" w:cs="Times New Roman"/>
          <w:i/>
          <w:sz w:val="24"/>
          <w:szCs w:val="24"/>
        </w:rPr>
        <w:lastRenderedPageBreak/>
        <w:t>3</w:t>
      </w:r>
      <w:r w:rsidR="00002326" w:rsidRPr="00EF3463">
        <w:rPr>
          <w:rFonts w:ascii="Garamond" w:hAnsi="Garamond" w:cs="Times New Roman"/>
          <w:i/>
          <w:sz w:val="24"/>
          <w:szCs w:val="24"/>
        </w:rPr>
        <w:t xml:space="preserve">.1.3 Perceived </w:t>
      </w:r>
      <w:r w:rsidR="00AC58E9" w:rsidRPr="00EF3463">
        <w:rPr>
          <w:rFonts w:ascii="Garamond" w:hAnsi="Garamond" w:cs="Times New Roman"/>
          <w:i/>
          <w:sz w:val="24"/>
          <w:szCs w:val="24"/>
        </w:rPr>
        <w:t>b</w:t>
      </w:r>
      <w:r w:rsidR="00002326" w:rsidRPr="00EF3463">
        <w:rPr>
          <w:rFonts w:ascii="Garamond" w:hAnsi="Garamond" w:cs="Times New Roman"/>
          <w:i/>
          <w:sz w:val="24"/>
          <w:szCs w:val="24"/>
        </w:rPr>
        <w:t xml:space="preserve">ehavioural </w:t>
      </w:r>
      <w:r w:rsidR="00AC58E9" w:rsidRPr="00EF3463">
        <w:rPr>
          <w:rFonts w:ascii="Garamond" w:hAnsi="Garamond" w:cs="Times New Roman"/>
          <w:i/>
          <w:sz w:val="24"/>
          <w:szCs w:val="24"/>
        </w:rPr>
        <w:t>c</w:t>
      </w:r>
      <w:r w:rsidR="00002326" w:rsidRPr="00EF3463">
        <w:rPr>
          <w:rFonts w:ascii="Garamond" w:hAnsi="Garamond" w:cs="Times New Roman"/>
          <w:i/>
          <w:sz w:val="24"/>
          <w:szCs w:val="24"/>
        </w:rPr>
        <w:t>ontrol</w:t>
      </w:r>
    </w:p>
    <w:p w14:paraId="23389202" w14:textId="0B687C8C" w:rsidR="00992C0C" w:rsidRPr="00EF3463" w:rsidRDefault="008B71F5" w:rsidP="00992C0C">
      <w:pPr>
        <w:spacing w:line="360" w:lineRule="auto"/>
        <w:jc w:val="both"/>
        <w:rPr>
          <w:rFonts w:ascii="Garamond" w:hAnsi="Garamond" w:cs="Times New Roman"/>
          <w:sz w:val="24"/>
          <w:szCs w:val="24"/>
        </w:rPr>
      </w:pPr>
      <w:r w:rsidRPr="00EF3463">
        <w:rPr>
          <w:rFonts w:ascii="Garamond" w:hAnsi="Garamond" w:cs="Times New Roman"/>
          <w:sz w:val="24"/>
          <w:szCs w:val="24"/>
        </w:rPr>
        <w:t xml:space="preserve">We </w:t>
      </w:r>
      <w:r w:rsidR="009C07E7" w:rsidRPr="00EF3463">
        <w:rPr>
          <w:rFonts w:ascii="Garamond" w:hAnsi="Garamond" w:cs="Times New Roman"/>
          <w:sz w:val="24"/>
          <w:szCs w:val="24"/>
        </w:rPr>
        <w:t>examined</w:t>
      </w:r>
      <w:r w:rsidRPr="00EF3463">
        <w:rPr>
          <w:rFonts w:ascii="Garamond" w:hAnsi="Garamond" w:cs="Times New Roman"/>
          <w:sz w:val="24"/>
          <w:szCs w:val="24"/>
        </w:rPr>
        <w:t xml:space="preserve"> perceived behavioural control using five items drawn </w:t>
      </w:r>
      <w:r w:rsidR="005F6E93">
        <w:rPr>
          <w:rFonts w:ascii="Garamond" w:hAnsi="Garamond" w:cs="Times New Roman"/>
          <w:sz w:val="24"/>
          <w:szCs w:val="24"/>
        </w:rPr>
        <w:t>from</w:t>
      </w:r>
      <w:r w:rsidRPr="00EF3463">
        <w:rPr>
          <w:rFonts w:ascii="Garamond" w:hAnsi="Garamond" w:cs="Times New Roman"/>
          <w:sz w:val="24"/>
          <w:szCs w:val="24"/>
        </w:rPr>
        <w:t xml:space="preserve"> Tonglet et al. </w:t>
      </w:r>
      <w:r w:rsidR="00AC2C2C">
        <w:rPr>
          <w:rFonts w:ascii="Garamond" w:hAnsi="Garamond" w:cs="Times New Roman"/>
          <w:sz w:val="24"/>
          <w:szCs w:val="24"/>
        </w:rPr>
        <w:t>(</w:t>
      </w:r>
      <w:r w:rsidRPr="00EF3463">
        <w:rPr>
          <w:rFonts w:ascii="Garamond" w:hAnsi="Garamond" w:cs="Times New Roman"/>
          <w:sz w:val="24"/>
          <w:szCs w:val="24"/>
        </w:rPr>
        <w:t>2004</w:t>
      </w:r>
      <w:r w:rsidR="00AC2C2C">
        <w:rPr>
          <w:rFonts w:ascii="Garamond" w:hAnsi="Garamond" w:cs="Times New Roman"/>
          <w:sz w:val="24"/>
          <w:szCs w:val="24"/>
        </w:rPr>
        <w:t>)</w:t>
      </w:r>
      <w:r w:rsidRPr="00EF3463">
        <w:rPr>
          <w:rFonts w:ascii="Garamond" w:hAnsi="Garamond" w:cs="Times New Roman"/>
          <w:sz w:val="24"/>
          <w:szCs w:val="24"/>
        </w:rPr>
        <w:t xml:space="preserve">. The items </w:t>
      </w:r>
      <w:r w:rsidR="009C07E7" w:rsidRPr="00EF3463">
        <w:rPr>
          <w:rFonts w:ascii="Garamond" w:hAnsi="Garamond" w:cs="Times New Roman"/>
          <w:sz w:val="24"/>
          <w:szCs w:val="24"/>
        </w:rPr>
        <w:t>are</w:t>
      </w:r>
      <w:r w:rsidRPr="00EF3463">
        <w:rPr>
          <w:rFonts w:ascii="Garamond" w:hAnsi="Garamond" w:cs="Times New Roman"/>
          <w:sz w:val="24"/>
          <w:szCs w:val="24"/>
        </w:rPr>
        <w:t>:</w:t>
      </w:r>
      <w:r w:rsidR="00447E03" w:rsidRPr="00EF3463">
        <w:rPr>
          <w:rFonts w:ascii="Garamond" w:hAnsi="Garamond" w:cs="Times New Roman"/>
          <w:sz w:val="24"/>
          <w:szCs w:val="24"/>
        </w:rPr>
        <w:t xml:space="preserve"> </w:t>
      </w:r>
      <w:r w:rsidR="009C07E7" w:rsidRPr="00EF3463">
        <w:rPr>
          <w:rFonts w:ascii="Garamond" w:hAnsi="Garamond" w:cs="Times New Roman"/>
          <w:sz w:val="24"/>
          <w:szCs w:val="24"/>
        </w:rPr>
        <w:t>“</w:t>
      </w:r>
      <w:r w:rsidRPr="00EF3463">
        <w:rPr>
          <w:rFonts w:ascii="Garamond" w:hAnsi="Garamond" w:cs="Times New Roman"/>
          <w:sz w:val="24"/>
          <w:szCs w:val="24"/>
        </w:rPr>
        <w:t>there are plenty of opportunities for our organisation to en</w:t>
      </w:r>
      <w:r w:rsidR="0041604C" w:rsidRPr="00EF3463">
        <w:rPr>
          <w:rFonts w:ascii="Garamond" w:hAnsi="Garamond" w:cs="Times New Roman"/>
          <w:sz w:val="24"/>
          <w:szCs w:val="24"/>
        </w:rPr>
        <w:t>gage in sustainable production</w:t>
      </w:r>
      <w:r w:rsidR="009C07E7" w:rsidRPr="00EF3463">
        <w:rPr>
          <w:rFonts w:ascii="Garamond" w:hAnsi="Garamond" w:cs="Times New Roman"/>
          <w:sz w:val="24"/>
          <w:szCs w:val="24"/>
        </w:rPr>
        <w:t>”,</w:t>
      </w:r>
      <w:r w:rsidR="0041604C" w:rsidRPr="00EF3463">
        <w:rPr>
          <w:rFonts w:ascii="Garamond" w:hAnsi="Garamond" w:cs="Times New Roman"/>
          <w:sz w:val="24"/>
          <w:szCs w:val="24"/>
        </w:rPr>
        <w:t xml:space="preserve"> </w:t>
      </w:r>
      <w:r w:rsidR="009C07E7" w:rsidRPr="00EF3463">
        <w:rPr>
          <w:rFonts w:ascii="Garamond" w:hAnsi="Garamond" w:cs="Times New Roman"/>
          <w:sz w:val="24"/>
          <w:szCs w:val="24"/>
        </w:rPr>
        <w:t>“</w:t>
      </w:r>
      <w:r w:rsidR="00447E03" w:rsidRPr="00EF3463">
        <w:rPr>
          <w:rFonts w:ascii="Garamond" w:hAnsi="Garamond" w:cs="Times New Roman"/>
          <w:sz w:val="24"/>
          <w:szCs w:val="24"/>
        </w:rPr>
        <w:t xml:space="preserve">it will be easy for our organization to engage </w:t>
      </w:r>
      <w:r w:rsidR="0041604C" w:rsidRPr="00EF3463">
        <w:rPr>
          <w:rFonts w:ascii="Garamond" w:hAnsi="Garamond" w:cs="Times New Roman"/>
          <w:sz w:val="24"/>
          <w:szCs w:val="24"/>
        </w:rPr>
        <w:t>in sustainable production</w:t>
      </w:r>
      <w:r w:rsidR="009C07E7" w:rsidRPr="00EF3463">
        <w:rPr>
          <w:rFonts w:ascii="Garamond" w:hAnsi="Garamond" w:cs="Times New Roman"/>
          <w:sz w:val="24"/>
          <w:szCs w:val="24"/>
        </w:rPr>
        <w:t xml:space="preserve"> in the future</w:t>
      </w:r>
      <w:r w:rsidR="0041604C" w:rsidRPr="00EF3463">
        <w:rPr>
          <w:rFonts w:ascii="Garamond" w:hAnsi="Garamond" w:cs="Times New Roman"/>
          <w:sz w:val="24"/>
          <w:szCs w:val="24"/>
        </w:rPr>
        <w:t>;</w:t>
      </w:r>
      <w:r w:rsidR="00447E03" w:rsidRPr="00EF3463">
        <w:rPr>
          <w:rFonts w:ascii="Garamond" w:hAnsi="Garamond" w:cs="Times New Roman"/>
          <w:sz w:val="24"/>
          <w:szCs w:val="24"/>
        </w:rPr>
        <w:t xml:space="preserve"> </w:t>
      </w:r>
      <w:r w:rsidR="009C07E7" w:rsidRPr="00EF3463">
        <w:rPr>
          <w:rFonts w:ascii="Garamond" w:hAnsi="Garamond" w:cs="Times New Roman"/>
          <w:sz w:val="24"/>
          <w:szCs w:val="24"/>
        </w:rPr>
        <w:t>“</w:t>
      </w:r>
      <w:r w:rsidR="00447E03" w:rsidRPr="00EF3463">
        <w:rPr>
          <w:rFonts w:ascii="Garamond" w:hAnsi="Garamond" w:cs="Times New Roman"/>
          <w:sz w:val="24"/>
          <w:szCs w:val="24"/>
        </w:rPr>
        <w:t>sustain</w:t>
      </w:r>
      <w:r w:rsidR="0041604C" w:rsidRPr="00EF3463">
        <w:rPr>
          <w:rFonts w:ascii="Garamond" w:hAnsi="Garamond" w:cs="Times New Roman"/>
          <w:sz w:val="24"/>
          <w:szCs w:val="24"/>
        </w:rPr>
        <w:t>able production is comfortable</w:t>
      </w:r>
      <w:r w:rsidR="009C07E7" w:rsidRPr="00EF3463">
        <w:rPr>
          <w:rFonts w:ascii="Garamond" w:hAnsi="Garamond" w:cs="Times New Roman"/>
          <w:sz w:val="24"/>
          <w:szCs w:val="24"/>
        </w:rPr>
        <w:t xml:space="preserve"> in our organization”, “</w:t>
      </w:r>
      <w:r w:rsidR="00447E03" w:rsidRPr="00EF3463">
        <w:rPr>
          <w:rFonts w:ascii="Garamond" w:hAnsi="Garamond" w:cs="Times New Roman"/>
          <w:sz w:val="24"/>
          <w:szCs w:val="24"/>
        </w:rPr>
        <w:t>our organization has enough resources to engage in sustainable production</w:t>
      </w:r>
      <w:r w:rsidR="009C07E7" w:rsidRPr="00EF3463">
        <w:rPr>
          <w:rFonts w:ascii="Garamond" w:hAnsi="Garamond" w:cs="Times New Roman"/>
          <w:sz w:val="24"/>
          <w:szCs w:val="24"/>
        </w:rPr>
        <w:t xml:space="preserve">”, </w:t>
      </w:r>
      <w:r w:rsidR="00447E03" w:rsidRPr="00EF3463">
        <w:rPr>
          <w:rFonts w:ascii="Garamond" w:hAnsi="Garamond" w:cs="Times New Roman"/>
          <w:sz w:val="24"/>
          <w:szCs w:val="24"/>
        </w:rPr>
        <w:t>an</w:t>
      </w:r>
      <w:r w:rsidR="00992C0C" w:rsidRPr="00EF3463">
        <w:rPr>
          <w:rFonts w:ascii="Garamond" w:hAnsi="Garamond" w:cs="Times New Roman"/>
          <w:sz w:val="24"/>
          <w:szCs w:val="24"/>
        </w:rPr>
        <w:t xml:space="preserve">d </w:t>
      </w:r>
      <w:r w:rsidR="009C07E7" w:rsidRPr="00EF3463">
        <w:rPr>
          <w:rFonts w:ascii="Garamond" w:hAnsi="Garamond" w:cs="Times New Roman"/>
          <w:sz w:val="24"/>
          <w:szCs w:val="24"/>
        </w:rPr>
        <w:t>“the people of this</w:t>
      </w:r>
      <w:r w:rsidR="00992C0C" w:rsidRPr="00EF3463">
        <w:rPr>
          <w:rFonts w:ascii="Garamond" w:hAnsi="Garamond" w:cs="Times New Roman"/>
          <w:sz w:val="24"/>
          <w:szCs w:val="24"/>
        </w:rPr>
        <w:t xml:space="preserve"> organization </w:t>
      </w:r>
      <w:r w:rsidR="009C07E7" w:rsidRPr="00EF3463">
        <w:rPr>
          <w:rFonts w:ascii="Garamond" w:hAnsi="Garamond" w:cs="Times New Roman"/>
          <w:sz w:val="24"/>
          <w:szCs w:val="24"/>
        </w:rPr>
        <w:t xml:space="preserve">are </w:t>
      </w:r>
      <w:r w:rsidR="00992C0C" w:rsidRPr="00EF3463">
        <w:rPr>
          <w:rFonts w:ascii="Garamond" w:hAnsi="Garamond" w:cs="Times New Roman"/>
          <w:sz w:val="24"/>
          <w:szCs w:val="24"/>
        </w:rPr>
        <w:t>completely aware of sustainable production</w:t>
      </w:r>
      <w:r w:rsidR="004E3C8B">
        <w:rPr>
          <w:rFonts w:ascii="Garamond" w:hAnsi="Garamond" w:cs="Times New Roman"/>
          <w:sz w:val="24"/>
          <w:szCs w:val="24"/>
        </w:rPr>
        <w:t>”</w:t>
      </w:r>
      <w:r w:rsidR="00992C0C" w:rsidRPr="00EF3463">
        <w:rPr>
          <w:rFonts w:ascii="Garamond" w:hAnsi="Garamond" w:cs="Times New Roman"/>
          <w:sz w:val="24"/>
          <w:szCs w:val="24"/>
        </w:rPr>
        <w:t xml:space="preserve">. </w:t>
      </w:r>
      <w:r w:rsidR="001767E6" w:rsidRPr="00EF3463">
        <w:rPr>
          <w:rFonts w:ascii="Garamond" w:hAnsi="Garamond" w:cs="Times New Roman"/>
          <w:sz w:val="24"/>
          <w:szCs w:val="24"/>
        </w:rPr>
        <w:t>All items were assessed on a five-point Likert scale with anchors ranging from strongly disagree (1) to strongly agree (5).</w:t>
      </w:r>
    </w:p>
    <w:p w14:paraId="4C4619F0" w14:textId="66B8EE31" w:rsidR="006D167F" w:rsidRPr="00EF3463" w:rsidRDefault="00317582" w:rsidP="00992C0C">
      <w:pPr>
        <w:spacing w:line="360" w:lineRule="auto"/>
        <w:jc w:val="both"/>
        <w:rPr>
          <w:rFonts w:ascii="Garamond" w:hAnsi="Garamond" w:cs="Times New Roman"/>
          <w:i/>
          <w:sz w:val="24"/>
          <w:szCs w:val="24"/>
        </w:rPr>
      </w:pPr>
      <w:r w:rsidRPr="00EF3463">
        <w:rPr>
          <w:rFonts w:ascii="Garamond" w:hAnsi="Garamond" w:cs="Times New Roman"/>
          <w:i/>
          <w:sz w:val="24"/>
          <w:szCs w:val="24"/>
        </w:rPr>
        <w:t>3</w:t>
      </w:r>
      <w:r w:rsidR="006D167F" w:rsidRPr="00EF3463">
        <w:rPr>
          <w:rFonts w:ascii="Garamond" w:hAnsi="Garamond" w:cs="Times New Roman"/>
          <w:i/>
          <w:sz w:val="24"/>
          <w:szCs w:val="24"/>
        </w:rPr>
        <w:t xml:space="preserve">.1.4 Intention </w:t>
      </w:r>
      <w:r w:rsidR="00AC58E9" w:rsidRPr="00EF3463">
        <w:rPr>
          <w:rFonts w:ascii="Garamond" w:hAnsi="Garamond" w:cs="Times New Roman"/>
          <w:i/>
          <w:sz w:val="24"/>
          <w:szCs w:val="24"/>
        </w:rPr>
        <w:t xml:space="preserve">toward </w:t>
      </w:r>
      <w:r w:rsidR="006D167F" w:rsidRPr="00EF3463">
        <w:rPr>
          <w:rFonts w:ascii="Garamond" w:hAnsi="Garamond" w:cs="Times New Roman"/>
          <w:i/>
          <w:sz w:val="24"/>
          <w:szCs w:val="24"/>
        </w:rPr>
        <w:t>sustainable production</w:t>
      </w:r>
    </w:p>
    <w:p w14:paraId="385DE368" w14:textId="16457AF9" w:rsidR="00057D6B" w:rsidRPr="00EF3463" w:rsidRDefault="00ED2063" w:rsidP="00992C0C">
      <w:pPr>
        <w:spacing w:line="360" w:lineRule="auto"/>
        <w:jc w:val="both"/>
        <w:rPr>
          <w:rFonts w:ascii="Garamond" w:hAnsi="Garamond" w:cs="Times New Roman"/>
          <w:sz w:val="24"/>
          <w:szCs w:val="24"/>
        </w:rPr>
      </w:pPr>
      <w:r w:rsidRPr="00EF3463">
        <w:rPr>
          <w:rFonts w:ascii="Garamond" w:hAnsi="Garamond" w:cs="Times New Roman"/>
          <w:sz w:val="24"/>
          <w:szCs w:val="24"/>
        </w:rPr>
        <w:t xml:space="preserve">We </w:t>
      </w:r>
      <w:r w:rsidR="009C07E7" w:rsidRPr="00EF3463">
        <w:rPr>
          <w:rFonts w:ascii="Garamond" w:hAnsi="Garamond" w:cs="Times New Roman"/>
          <w:sz w:val="24"/>
          <w:szCs w:val="24"/>
        </w:rPr>
        <w:t xml:space="preserve">examined </w:t>
      </w:r>
      <w:r w:rsidRPr="00EF3463">
        <w:rPr>
          <w:rFonts w:ascii="Garamond" w:hAnsi="Garamond" w:cs="Times New Roman"/>
          <w:sz w:val="24"/>
          <w:szCs w:val="24"/>
        </w:rPr>
        <w:t xml:space="preserve">intention </w:t>
      </w:r>
      <w:r w:rsidR="00AC58E9" w:rsidRPr="00EF3463">
        <w:rPr>
          <w:rFonts w:ascii="Garamond" w:hAnsi="Garamond" w:cs="Times New Roman"/>
          <w:sz w:val="24"/>
          <w:szCs w:val="24"/>
        </w:rPr>
        <w:t xml:space="preserve">toward </w:t>
      </w:r>
      <w:r w:rsidRPr="00EF3463">
        <w:rPr>
          <w:rFonts w:ascii="Garamond" w:hAnsi="Garamond" w:cs="Times New Roman"/>
          <w:sz w:val="24"/>
          <w:szCs w:val="24"/>
        </w:rPr>
        <w:t xml:space="preserve">sustainable production using </w:t>
      </w:r>
      <w:r w:rsidR="00602ED8" w:rsidRPr="00EF3463">
        <w:rPr>
          <w:rFonts w:ascii="Garamond" w:hAnsi="Garamond" w:cs="Times New Roman"/>
          <w:sz w:val="24"/>
          <w:szCs w:val="24"/>
        </w:rPr>
        <w:t>three</w:t>
      </w:r>
      <w:r w:rsidRPr="00EF3463">
        <w:rPr>
          <w:rFonts w:ascii="Garamond" w:hAnsi="Garamond" w:cs="Times New Roman"/>
          <w:sz w:val="24"/>
          <w:szCs w:val="24"/>
        </w:rPr>
        <w:t xml:space="preserve"> items adapted from Tonglet et al. (2004). The items </w:t>
      </w:r>
      <w:r w:rsidR="009C07E7" w:rsidRPr="00EF3463">
        <w:rPr>
          <w:rFonts w:ascii="Garamond" w:hAnsi="Garamond" w:cs="Times New Roman"/>
          <w:sz w:val="24"/>
          <w:szCs w:val="24"/>
        </w:rPr>
        <w:t>are</w:t>
      </w:r>
      <w:r w:rsidR="0041604C" w:rsidRPr="00EF3463">
        <w:rPr>
          <w:rFonts w:ascii="Garamond" w:hAnsi="Garamond" w:cs="Times New Roman"/>
          <w:sz w:val="24"/>
          <w:szCs w:val="24"/>
        </w:rPr>
        <w:t xml:space="preserve">: </w:t>
      </w:r>
      <w:r w:rsidR="009C07E7" w:rsidRPr="00EF3463">
        <w:rPr>
          <w:rFonts w:ascii="Garamond" w:hAnsi="Garamond" w:cs="Times New Roman"/>
          <w:sz w:val="24"/>
          <w:szCs w:val="24"/>
        </w:rPr>
        <w:t>“</w:t>
      </w:r>
      <w:r w:rsidRPr="00EF3463">
        <w:rPr>
          <w:rFonts w:ascii="Garamond" w:hAnsi="Garamond" w:cs="Times New Roman"/>
          <w:sz w:val="24"/>
          <w:szCs w:val="24"/>
        </w:rPr>
        <w:t>how likely my organization will engage in sustainable production</w:t>
      </w:r>
      <w:r w:rsidR="00602ED8" w:rsidRPr="00EF3463">
        <w:rPr>
          <w:rFonts w:ascii="Garamond" w:hAnsi="Garamond" w:cs="Times New Roman"/>
          <w:sz w:val="24"/>
          <w:szCs w:val="24"/>
        </w:rPr>
        <w:t xml:space="preserve"> in six months</w:t>
      </w:r>
      <w:r w:rsidR="009C07E7" w:rsidRPr="00EF3463">
        <w:rPr>
          <w:rFonts w:ascii="Garamond" w:hAnsi="Garamond" w:cs="Times New Roman"/>
          <w:sz w:val="24"/>
          <w:szCs w:val="24"/>
        </w:rPr>
        <w:t>”</w:t>
      </w:r>
      <w:r w:rsidRPr="00EF3463">
        <w:rPr>
          <w:rFonts w:ascii="Garamond" w:hAnsi="Garamond" w:cs="Times New Roman"/>
          <w:sz w:val="24"/>
          <w:szCs w:val="24"/>
        </w:rPr>
        <w:t>,</w:t>
      </w:r>
      <w:r w:rsidR="002A3110" w:rsidRPr="00EF3463">
        <w:rPr>
          <w:rFonts w:ascii="Garamond" w:hAnsi="Garamond" w:cs="Times New Roman"/>
          <w:sz w:val="24"/>
          <w:szCs w:val="24"/>
        </w:rPr>
        <w:t xml:space="preserve"> </w:t>
      </w:r>
      <w:r w:rsidR="00AC58E9" w:rsidRPr="00EF3463">
        <w:rPr>
          <w:rFonts w:ascii="Garamond" w:hAnsi="Garamond" w:cs="Times New Roman"/>
          <w:sz w:val="24"/>
          <w:szCs w:val="24"/>
        </w:rPr>
        <w:t>“</w:t>
      </w:r>
      <w:r w:rsidR="002A3110" w:rsidRPr="00EF3463">
        <w:rPr>
          <w:rFonts w:ascii="Garamond" w:hAnsi="Garamond" w:cs="Times New Roman"/>
          <w:sz w:val="24"/>
          <w:szCs w:val="24"/>
        </w:rPr>
        <w:t xml:space="preserve">how likely my organization will engage in sustainable production </w:t>
      </w:r>
      <w:r w:rsidR="00602ED8" w:rsidRPr="00EF3463">
        <w:rPr>
          <w:rFonts w:ascii="Garamond" w:hAnsi="Garamond" w:cs="Times New Roman"/>
          <w:sz w:val="24"/>
          <w:szCs w:val="24"/>
        </w:rPr>
        <w:t>in next month</w:t>
      </w:r>
      <w:r w:rsidR="00AC58E9" w:rsidRPr="00EF3463">
        <w:rPr>
          <w:rFonts w:ascii="Garamond" w:hAnsi="Garamond" w:cs="Times New Roman"/>
          <w:sz w:val="24"/>
          <w:szCs w:val="24"/>
        </w:rPr>
        <w:t>”,</w:t>
      </w:r>
      <w:r w:rsidR="00602ED8" w:rsidRPr="00EF3463">
        <w:rPr>
          <w:rFonts w:ascii="Garamond" w:hAnsi="Garamond" w:cs="Times New Roman"/>
          <w:sz w:val="24"/>
          <w:szCs w:val="24"/>
        </w:rPr>
        <w:t xml:space="preserve"> and</w:t>
      </w:r>
      <w:r w:rsidR="000D144A" w:rsidRPr="00EF3463">
        <w:rPr>
          <w:rFonts w:ascii="Garamond" w:hAnsi="Garamond" w:cs="Times New Roman"/>
          <w:sz w:val="24"/>
          <w:szCs w:val="24"/>
        </w:rPr>
        <w:t xml:space="preserve"> </w:t>
      </w:r>
      <w:r w:rsidR="00AC58E9" w:rsidRPr="00EF3463">
        <w:rPr>
          <w:rFonts w:ascii="Garamond" w:hAnsi="Garamond" w:cs="Times New Roman"/>
          <w:sz w:val="24"/>
          <w:szCs w:val="24"/>
        </w:rPr>
        <w:t>“</w:t>
      </w:r>
      <w:r w:rsidR="000D144A" w:rsidRPr="00EF3463">
        <w:rPr>
          <w:rFonts w:ascii="Garamond" w:hAnsi="Garamond" w:cs="Times New Roman"/>
          <w:sz w:val="24"/>
          <w:szCs w:val="24"/>
        </w:rPr>
        <w:t xml:space="preserve">how likely </w:t>
      </w:r>
      <w:r w:rsidR="00602ED8" w:rsidRPr="00EF3463">
        <w:rPr>
          <w:rFonts w:ascii="Garamond" w:hAnsi="Garamond" w:cs="Times New Roman"/>
          <w:sz w:val="24"/>
          <w:szCs w:val="24"/>
        </w:rPr>
        <w:t>my organization will engage in sustainable production every day</w:t>
      </w:r>
      <w:r w:rsidR="00AC58E9" w:rsidRPr="00EF3463">
        <w:rPr>
          <w:rFonts w:ascii="Garamond" w:hAnsi="Garamond" w:cs="Times New Roman"/>
          <w:sz w:val="24"/>
          <w:szCs w:val="24"/>
        </w:rPr>
        <w:t>”</w:t>
      </w:r>
      <w:r w:rsidR="00602ED8" w:rsidRPr="00EF3463">
        <w:rPr>
          <w:rFonts w:ascii="Garamond" w:hAnsi="Garamond" w:cs="Times New Roman"/>
          <w:sz w:val="24"/>
          <w:szCs w:val="24"/>
        </w:rPr>
        <w:t xml:space="preserve">. These three items were measured on a five-point Likert scale </w:t>
      </w:r>
      <w:r w:rsidR="003B4405" w:rsidRPr="00EF3463">
        <w:rPr>
          <w:rFonts w:ascii="Garamond" w:hAnsi="Garamond" w:cs="Times New Roman"/>
          <w:sz w:val="24"/>
          <w:szCs w:val="24"/>
        </w:rPr>
        <w:t>with anchors from extremely unlikely (1) to extremely likely (5).</w:t>
      </w:r>
    </w:p>
    <w:p w14:paraId="04E9D0BF" w14:textId="35366762" w:rsidR="003B4405" w:rsidRPr="00EF3463" w:rsidRDefault="00317582" w:rsidP="00992C0C">
      <w:pPr>
        <w:spacing w:line="360" w:lineRule="auto"/>
        <w:jc w:val="both"/>
        <w:rPr>
          <w:rFonts w:ascii="Garamond" w:hAnsi="Garamond" w:cs="Times New Roman"/>
          <w:i/>
          <w:sz w:val="24"/>
          <w:szCs w:val="24"/>
        </w:rPr>
      </w:pPr>
      <w:r w:rsidRPr="00EF3463">
        <w:rPr>
          <w:rFonts w:ascii="Garamond" w:hAnsi="Garamond" w:cs="Times New Roman"/>
          <w:i/>
          <w:sz w:val="24"/>
          <w:szCs w:val="24"/>
        </w:rPr>
        <w:t>3</w:t>
      </w:r>
      <w:r w:rsidR="003B4405" w:rsidRPr="00EF3463">
        <w:rPr>
          <w:rFonts w:ascii="Garamond" w:hAnsi="Garamond" w:cs="Times New Roman"/>
          <w:i/>
          <w:sz w:val="24"/>
          <w:szCs w:val="24"/>
        </w:rPr>
        <w:t>.1.5 Sustainable production behaviour</w:t>
      </w:r>
    </w:p>
    <w:p w14:paraId="18F9D933" w14:textId="285767B4" w:rsidR="00CF5300" w:rsidRPr="00EF3463" w:rsidRDefault="00A94D92" w:rsidP="00CF5300">
      <w:pPr>
        <w:spacing w:line="360" w:lineRule="auto"/>
        <w:jc w:val="both"/>
        <w:rPr>
          <w:rFonts w:ascii="Garamond" w:hAnsi="Garamond" w:cs="Times New Roman"/>
          <w:sz w:val="24"/>
          <w:szCs w:val="24"/>
        </w:rPr>
      </w:pPr>
      <w:r w:rsidRPr="00EF3463">
        <w:rPr>
          <w:rFonts w:ascii="Garamond" w:hAnsi="Garamond" w:cs="Times New Roman"/>
          <w:sz w:val="24"/>
          <w:szCs w:val="24"/>
        </w:rPr>
        <w:t xml:space="preserve">We </w:t>
      </w:r>
      <w:r w:rsidR="00AC58E9" w:rsidRPr="00EF3463">
        <w:rPr>
          <w:rFonts w:ascii="Garamond" w:hAnsi="Garamond" w:cs="Times New Roman"/>
          <w:sz w:val="24"/>
          <w:szCs w:val="24"/>
        </w:rPr>
        <w:t xml:space="preserve">examined </w:t>
      </w:r>
      <w:r w:rsidRPr="00EF3463">
        <w:rPr>
          <w:rFonts w:ascii="Garamond" w:hAnsi="Garamond" w:cs="Times New Roman"/>
          <w:sz w:val="24"/>
          <w:szCs w:val="24"/>
        </w:rPr>
        <w:t>sustainable production behaviour using three items adapted from Tonglet et al. (2004).</w:t>
      </w:r>
      <w:r w:rsidR="0041604C" w:rsidRPr="00EF3463">
        <w:rPr>
          <w:rFonts w:ascii="Garamond" w:hAnsi="Garamond" w:cs="Times New Roman"/>
          <w:sz w:val="24"/>
          <w:szCs w:val="24"/>
        </w:rPr>
        <w:t xml:space="preserve"> The items </w:t>
      </w:r>
      <w:r w:rsidR="00AC58E9" w:rsidRPr="00EF3463">
        <w:rPr>
          <w:rFonts w:ascii="Garamond" w:hAnsi="Garamond" w:cs="Times New Roman"/>
          <w:sz w:val="24"/>
          <w:szCs w:val="24"/>
        </w:rPr>
        <w:t>are</w:t>
      </w:r>
      <w:r w:rsidR="00CF5300" w:rsidRPr="00EF3463">
        <w:rPr>
          <w:rFonts w:ascii="Garamond" w:hAnsi="Garamond" w:cs="Times New Roman"/>
          <w:sz w:val="24"/>
          <w:szCs w:val="24"/>
        </w:rPr>
        <w:t xml:space="preserve">: </w:t>
      </w:r>
      <w:r w:rsidR="00AC58E9" w:rsidRPr="00EF3463">
        <w:rPr>
          <w:rFonts w:ascii="Garamond" w:hAnsi="Garamond" w:cs="Times New Roman"/>
          <w:sz w:val="24"/>
          <w:szCs w:val="24"/>
        </w:rPr>
        <w:t>“</w:t>
      </w:r>
      <w:r w:rsidR="00CF5300" w:rsidRPr="00EF3463">
        <w:rPr>
          <w:rFonts w:ascii="Garamond" w:hAnsi="Garamond" w:cs="Times New Roman"/>
          <w:sz w:val="24"/>
          <w:szCs w:val="24"/>
        </w:rPr>
        <w:t xml:space="preserve">our organization </w:t>
      </w:r>
      <w:r w:rsidR="0041604C" w:rsidRPr="00EF3463">
        <w:rPr>
          <w:rFonts w:ascii="Garamond" w:hAnsi="Garamond" w:cs="Times New Roman"/>
          <w:sz w:val="24"/>
          <w:szCs w:val="24"/>
        </w:rPr>
        <w:t>engaged in sustainable production in last six months</w:t>
      </w:r>
      <w:r w:rsidR="00AC58E9" w:rsidRPr="00EF3463">
        <w:rPr>
          <w:rFonts w:ascii="Garamond" w:hAnsi="Garamond" w:cs="Times New Roman"/>
          <w:sz w:val="24"/>
          <w:szCs w:val="24"/>
        </w:rPr>
        <w:t>”,</w:t>
      </w:r>
      <w:r w:rsidR="0041604C" w:rsidRPr="00EF3463">
        <w:rPr>
          <w:rFonts w:ascii="Garamond" w:hAnsi="Garamond" w:cs="Times New Roman"/>
          <w:sz w:val="24"/>
          <w:szCs w:val="24"/>
        </w:rPr>
        <w:t xml:space="preserve"> </w:t>
      </w:r>
      <w:r w:rsidR="00AC58E9" w:rsidRPr="00EF3463">
        <w:rPr>
          <w:rFonts w:ascii="Garamond" w:hAnsi="Garamond" w:cs="Times New Roman"/>
          <w:sz w:val="24"/>
          <w:szCs w:val="24"/>
        </w:rPr>
        <w:t>“</w:t>
      </w:r>
      <w:r w:rsidR="0041604C" w:rsidRPr="00EF3463">
        <w:rPr>
          <w:rFonts w:ascii="Garamond" w:hAnsi="Garamond" w:cs="Times New Roman"/>
          <w:sz w:val="24"/>
          <w:szCs w:val="24"/>
        </w:rPr>
        <w:t>our o</w:t>
      </w:r>
      <w:r w:rsidR="00CF5300" w:rsidRPr="00EF3463">
        <w:rPr>
          <w:rFonts w:ascii="Garamond" w:hAnsi="Garamond" w:cs="Times New Roman"/>
          <w:sz w:val="24"/>
          <w:szCs w:val="24"/>
        </w:rPr>
        <w:t xml:space="preserve">rganization engaged in sustainable production in </w:t>
      </w:r>
      <w:r w:rsidR="00AC58E9" w:rsidRPr="00EF3463">
        <w:rPr>
          <w:rFonts w:ascii="Garamond" w:hAnsi="Garamond" w:cs="Times New Roman"/>
          <w:sz w:val="24"/>
          <w:szCs w:val="24"/>
        </w:rPr>
        <w:t xml:space="preserve">the past </w:t>
      </w:r>
      <w:r w:rsidR="00CF5300" w:rsidRPr="00EF3463">
        <w:rPr>
          <w:rFonts w:ascii="Garamond" w:hAnsi="Garamond" w:cs="Times New Roman"/>
          <w:sz w:val="24"/>
          <w:szCs w:val="24"/>
        </w:rPr>
        <w:t>month</w:t>
      </w:r>
      <w:r w:rsidR="00AC58E9" w:rsidRPr="00EF3463">
        <w:rPr>
          <w:rFonts w:ascii="Garamond" w:hAnsi="Garamond" w:cs="Times New Roman"/>
          <w:sz w:val="24"/>
          <w:szCs w:val="24"/>
        </w:rPr>
        <w:t>”,</w:t>
      </w:r>
      <w:r w:rsidR="00CF5300" w:rsidRPr="00EF3463">
        <w:rPr>
          <w:rFonts w:ascii="Garamond" w:hAnsi="Garamond" w:cs="Times New Roman"/>
          <w:sz w:val="24"/>
          <w:szCs w:val="24"/>
        </w:rPr>
        <w:t xml:space="preserve"> and </w:t>
      </w:r>
      <w:r w:rsidR="00AC58E9" w:rsidRPr="00EF3463">
        <w:rPr>
          <w:rFonts w:ascii="Garamond" w:hAnsi="Garamond" w:cs="Times New Roman"/>
          <w:sz w:val="24"/>
          <w:szCs w:val="24"/>
        </w:rPr>
        <w:t>“</w:t>
      </w:r>
      <w:r w:rsidR="00CF5300" w:rsidRPr="00EF3463">
        <w:rPr>
          <w:rFonts w:ascii="Garamond" w:hAnsi="Garamond" w:cs="Times New Roman"/>
          <w:sz w:val="24"/>
          <w:szCs w:val="24"/>
        </w:rPr>
        <w:t>our organization engaged in sustainable production on daily basis</w:t>
      </w:r>
      <w:r w:rsidR="00AC58E9" w:rsidRPr="00EF3463">
        <w:rPr>
          <w:rFonts w:ascii="Garamond" w:hAnsi="Garamond" w:cs="Times New Roman"/>
          <w:sz w:val="24"/>
          <w:szCs w:val="24"/>
        </w:rPr>
        <w:t>”</w:t>
      </w:r>
      <w:r w:rsidR="00CF5300" w:rsidRPr="00EF3463">
        <w:rPr>
          <w:rFonts w:ascii="Garamond" w:hAnsi="Garamond" w:cs="Times New Roman"/>
          <w:sz w:val="24"/>
          <w:szCs w:val="24"/>
        </w:rPr>
        <w:t xml:space="preserve">. </w:t>
      </w:r>
      <w:r w:rsidR="001767E6" w:rsidRPr="00EF3463">
        <w:rPr>
          <w:rFonts w:ascii="Garamond" w:hAnsi="Garamond" w:cs="Times New Roman"/>
          <w:sz w:val="24"/>
          <w:szCs w:val="24"/>
        </w:rPr>
        <w:t>All items were assessed on a five-point Likert scale with anchors ranging from strongly disagree (1) to strongly agree (5).</w:t>
      </w:r>
    </w:p>
    <w:p w14:paraId="440E3AA4" w14:textId="5575A1E0" w:rsidR="00C60DDA" w:rsidRPr="00EF3463" w:rsidRDefault="00317582" w:rsidP="00CF5300">
      <w:pPr>
        <w:spacing w:line="360" w:lineRule="auto"/>
        <w:jc w:val="both"/>
        <w:rPr>
          <w:rFonts w:ascii="Garamond" w:hAnsi="Garamond" w:cs="Times New Roman"/>
          <w:i/>
          <w:sz w:val="24"/>
          <w:szCs w:val="24"/>
        </w:rPr>
      </w:pPr>
      <w:r w:rsidRPr="00EF3463">
        <w:rPr>
          <w:rFonts w:ascii="Garamond" w:hAnsi="Garamond" w:cs="Times New Roman"/>
          <w:i/>
          <w:sz w:val="24"/>
          <w:szCs w:val="24"/>
        </w:rPr>
        <w:t>3</w:t>
      </w:r>
      <w:r w:rsidR="00C60DDA" w:rsidRPr="00EF3463">
        <w:rPr>
          <w:rFonts w:ascii="Garamond" w:hAnsi="Garamond" w:cs="Times New Roman"/>
          <w:i/>
          <w:sz w:val="24"/>
          <w:szCs w:val="24"/>
        </w:rPr>
        <w:t xml:space="preserve">.1.6 </w:t>
      </w:r>
      <w:r w:rsidR="009F5E2D" w:rsidRPr="00EF3463">
        <w:rPr>
          <w:rFonts w:ascii="Garamond" w:hAnsi="Garamond" w:cs="Times New Roman"/>
          <w:i/>
          <w:sz w:val="24"/>
          <w:szCs w:val="24"/>
        </w:rPr>
        <w:t>Organisation size</w:t>
      </w:r>
    </w:p>
    <w:p w14:paraId="70EC797F" w14:textId="09BADF1D" w:rsidR="00C81E2F" w:rsidRPr="00EF3463" w:rsidRDefault="009F5E2D" w:rsidP="00CF5300">
      <w:pPr>
        <w:spacing w:line="360" w:lineRule="auto"/>
        <w:jc w:val="both"/>
        <w:rPr>
          <w:rFonts w:ascii="Garamond" w:hAnsi="Garamond" w:cs="Times New Roman"/>
          <w:sz w:val="24"/>
          <w:szCs w:val="24"/>
        </w:rPr>
      </w:pPr>
      <w:r w:rsidRPr="00EF3463">
        <w:rPr>
          <w:rFonts w:ascii="Garamond" w:hAnsi="Garamond" w:cs="Times New Roman"/>
          <w:sz w:val="24"/>
          <w:szCs w:val="24"/>
        </w:rPr>
        <w:t>We use</w:t>
      </w:r>
      <w:r w:rsidR="00AC58E9" w:rsidRPr="00EF3463">
        <w:rPr>
          <w:rFonts w:ascii="Garamond" w:hAnsi="Garamond" w:cs="Times New Roman"/>
          <w:sz w:val="24"/>
          <w:szCs w:val="24"/>
        </w:rPr>
        <w:t>d</w:t>
      </w:r>
      <w:r w:rsidRPr="00EF3463">
        <w:rPr>
          <w:rFonts w:ascii="Garamond" w:hAnsi="Garamond" w:cs="Times New Roman"/>
          <w:sz w:val="24"/>
          <w:szCs w:val="24"/>
        </w:rPr>
        <w:t xml:space="preserve"> number of employees and revenue as two measures of organisational size (see Liang et al.</w:t>
      </w:r>
      <w:r w:rsidR="00676159">
        <w:rPr>
          <w:rFonts w:ascii="Garamond" w:hAnsi="Garamond" w:cs="Times New Roman"/>
          <w:sz w:val="24"/>
          <w:szCs w:val="24"/>
        </w:rPr>
        <w:t>,</w:t>
      </w:r>
      <w:r w:rsidRPr="00EF3463">
        <w:rPr>
          <w:rFonts w:ascii="Garamond" w:hAnsi="Garamond" w:cs="Times New Roman"/>
          <w:sz w:val="24"/>
          <w:szCs w:val="24"/>
        </w:rPr>
        <w:t xml:space="preserve"> 2007).</w:t>
      </w:r>
      <w:r w:rsidR="00E30D98" w:rsidRPr="00EF3463">
        <w:rPr>
          <w:rFonts w:ascii="Garamond" w:hAnsi="Garamond" w:cs="Times New Roman"/>
          <w:sz w:val="24"/>
          <w:szCs w:val="24"/>
        </w:rPr>
        <w:t xml:space="preserve"> </w:t>
      </w:r>
      <w:r w:rsidR="00FE439F">
        <w:rPr>
          <w:rFonts w:ascii="Garamond" w:hAnsi="Garamond" w:cs="Times New Roman"/>
          <w:sz w:val="24"/>
          <w:szCs w:val="24"/>
        </w:rPr>
        <w:t xml:space="preserve">We argue </w:t>
      </w:r>
      <w:r w:rsidR="00E30D98" w:rsidRPr="00EF3463">
        <w:rPr>
          <w:rFonts w:ascii="Garamond" w:hAnsi="Garamond" w:cs="Times New Roman"/>
          <w:sz w:val="24"/>
          <w:szCs w:val="24"/>
        </w:rPr>
        <w:t xml:space="preserve">that </w:t>
      </w:r>
      <w:r w:rsidR="00AC58E9" w:rsidRPr="00EF3463">
        <w:rPr>
          <w:rFonts w:ascii="Garamond" w:hAnsi="Garamond" w:cs="Times New Roman"/>
          <w:sz w:val="24"/>
          <w:szCs w:val="24"/>
        </w:rPr>
        <w:t xml:space="preserve">larger </w:t>
      </w:r>
      <w:r w:rsidR="00FE439F">
        <w:rPr>
          <w:rFonts w:ascii="Garamond" w:hAnsi="Garamond" w:cs="Times New Roman"/>
          <w:sz w:val="24"/>
          <w:szCs w:val="24"/>
        </w:rPr>
        <w:t xml:space="preserve">organizations </w:t>
      </w:r>
      <w:r w:rsidR="00227BDD" w:rsidRPr="00EF3463">
        <w:rPr>
          <w:rFonts w:ascii="Garamond" w:hAnsi="Garamond" w:cs="Times New Roman"/>
          <w:sz w:val="24"/>
          <w:szCs w:val="24"/>
        </w:rPr>
        <w:t xml:space="preserve">attract </w:t>
      </w:r>
      <w:r w:rsidR="007823DB" w:rsidRPr="00EF3463">
        <w:rPr>
          <w:rFonts w:ascii="Garamond" w:hAnsi="Garamond" w:cs="Times New Roman"/>
          <w:sz w:val="24"/>
          <w:szCs w:val="24"/>
        </w:rPr>
        <w:t>more media attention and they are more particularly concerned to protect and enhance their reputations with the broader public and as well as key-stakeholders (Smith, 2013). Hence, organisation size is an important control variable.</w:t>
      </w:r>
    </w:p>
    <w:p w14:paraId="08131AB0" w14:textId="2726287A" w:rsidR="001F41CC" w:rsidRDefault="001F41CC" w:rsidP="00CF5300">
      <w:pPr>
        <w:spacing w:line="360" w:lineRule="auto"/>
        <w:jc w:val="both"/>
        <w:rPr>
          <w:rFonts w:ascii="Garamond" w:hAnsi="Garamond" w:cs="Times New Roman"/>
          <w:b/>
          <w:i/>
          <w:sz w:val="24"/>
          <w:szCs w:val="24"/>
        </w:rPr>
      </w:pPr>
    </w:p>
    <w:p w14:paraId="7DEB86A4" w14:textId="4F9935DE" w:rsidR="00556187" w:rsidRDefault="00556187" w:rsidP="00CF5300">
      <w:pPr>
        <w:spacing w:line="360" w:lineRule="auto"/>
        <w:jc w:val="both"/>
        <w:rPr>
          <w:rFonts w:ascii="Garamond" w:hAnsi="Garamond" w:cs="Times New Roman"/>
          <w:b/>
          <w:i/>
          <w:sz w:val="24"/>
          <w:szCs w:val="24"/>
        </w:rPr>
      </w:pPr>
    </w:p>
    <w:p w14:paraId="43B45BE4" w14:textId="77777777" w:rsidR="00556187" w:rsidRDefault="00556187" w:rsidP="00CF5300">
      <w:pPr>
        <w:spacing w:line="360" w:lineRule="auto"/>
        <w:jc w:val="both"/>
        <w:rPr>
          <w:rFonts w:ascii="Garamond" w:hAnsi="Garamond" w:cs="Times New Roman"/>
          <w:b/>
          <w:i/>
          <w:sz w:val="24"/>
          <w:szCs w:val="24"/>
        </w:rPr>
      </w:pPr>
    </w:p>
    <w:p w14:paraId="3AFDE7C3" w14:textId="72A44545" w:rsidR="00CA6050" w:rsidRPr="00EF3463" w:rsidRDefault="00317582" w:rsidP="00CF5300">
      <w:pPr>
        <w:spacing w:line="360" w:lineRule="auto"/>
        <w:jc w:val="both"/>
        <w:rPr>
          <w:rFonts w:ascii="Garamond" w:hAnsi="Garamond" w:cs="Times New Roman"/>
          <w:b/>
          <w:i/>
          <w:sz w:val="24"/>
          <w:szCs w:val="24"/>
        </w:rPr>
      </w:pPr>
      <w:r w:rsidRPr="00EF3463">
        <w:rPr>
          <w:rFonts w:ascii="Garamond" w:hAnsi="Garamond" w:cs="Times New Roman"/>
          <w:b/>
          <w:i/>
          <w:sz w:val="24"/>
          <w:szCs w:val="24"/>
        </w:rPr>
        <w:lastRenderedPageBreak/>
        <w:t>3</w:t>
      </w:r>
      <w:r w:rsidR="00C81E2F" w:rsidRPr="00EF3463">
        <w:rPr>
          <w:rFonts w:ascii="Garamond" w:hAnsi="Garamond" w:cs="Times New Roman"/>
          <w:b/>
          <w:i/>
          <w:sz w:val="24"/>
          <w:szCs w:val="24"/>
        </w:rPr>
        <w:t>.2 Data Collection</w:t>
      </w:r>
      <w:r w:rsidR="009F5E2D" w:rsidRPr="00EF3463">
        <w:rPr>
          <w:rFonts w:ascii="Garamond" w:hAnsi="Garamond" w:cs="Times New Roman"/>
          <w:b/>
          <w:i/>
          <w:sz w:val="24"/>
          <w:szCs w:val="24"/>
        </w:rPr>
        <w:t xml:space="preserve"> </w:t>
      </w:r>
    </w:p>
    <w:p w14:paraId="57386603" w14:textId="33127B52" w:rsidR="00E622BC" w:rsidRPr="003517FB" w:rsidRDefault="00E622BC" w:rsidP="00E622BC">
      <w:pPr>
        <w:spacing w:line="360" w:lineRule="auto"/>
        <w:jc w:val="both"/>
        <w:rPr>
          <w:rFonts w:ascii="Garamond" w:hAnsi="Garamond" w:cs="Times New Roman"/>
          <w:sz w:val="24"/>
          <w:szCs w:val="24"/>
          <w:shd w:val="clear" w:color="auto" w:fill="FFFFFF"/>
        </w:rPr>
      </w:pPr>
      <w:r w:rsidRPr="003517FB">
        <w:rPr>
          <w:rFonts w:ascii="Garamond" w:eastAsia="Times New Roman" w:hAnsi="Garamond" w:cs="Times New Roman"/>
          <w:sz w:val="24"/>
          <w:szCs w:val="24"/>
          <w:lang w:eastAsia="en-IN"/>
        </w:rPr>
        <w:t xml:space="preserve">To test our research hypotheses, we selected </w:t>
      </w:r>
      <w:r w:rsidR="00087235" w:rsidRPr="003517FB">
        <w:rPr>
          <w:rFonts w:ascii="Garamond" w:eastAsia="Times New Roman" w:hAnsi="Garamond" w:cs="Times New Roman"/>
          <w:sz w:val="24"/>
          <w:szCs w:val="24"/>
          <w:lang w:eastAsia="en-IN"/>
        </w:rPr>
        <w:t xml:space="preserve">the Indian </w:t>
      </w:r>
      <w:r w:rsidRPr="003517FB">
        <w:rPr>
          <w:rFonts w:ascii="Garamond" w:eastAsia="Times New Roman" w:hAnsi="Garamond" w:cs="Times New Roman"/>
          <w:sz w:val="24"/>
          <w:szCs w:val="24"/>
          <w:lang w:eastAsia="en-IN"/>
        </w:rPr>
        <w:t xml:space="preserve">cement industry as our focal context. Asad (2011) reports that </w:t>
      </w:r>
      <w:r w:rsidRPr="003517FB">
        <w:rPr>
          <w:rFonts w:ascii="Garamond" w:hAnsi="Garamond" w:cs="Times New Roman"/>
          <w:sz w:val="24"/>
          <w:szCs w:val="24"/>
          <w:shd w:val="clear" w:color="auto" w:fill="FFFFFF"/>
        </w:rPr>
        <w:t>cement manufacturing requires sustained supply of raw materials from limestone quarr</w:t>
      </w:r>
      <w:r w:rsidR="00087235" w:rsidRPr="003517FB">
        <w:rPr>
          <w:rFonts w:ascii="Garamond" w:hAnsi="Garamond" w:cs="Times New Roman"/>
          <w:sz w:val="24"/>
          <w:szCs w:val="24"/>
          <w:shd w:val="clear" w:color="auto" w:fill="FFFFFF"/>
        </w:rPr>
        <w:t>ies</w:t>
      </w:r>
      <w:r w:rsidRPr="003517FB">
        <w:rPr>
          <w:rFonts w:ascii="Garamond" w:hAnsi="Garamond" w:cs="Times New Roman"/>
          <w:sz w:val="24"/>
          <w:szCs w:val="24"/>
          <w:shd w:val="clear" w:color="auto" w:fill="FFFFFF"/>
        </w:rPr>
        <w:t xml:space="preserve">. CEMBUREAU (2008) has expressed pressing environmental concerns in the cement </w:t>
      </w:r>
      <w:r w:rsidR="003517FB" w:rsidRPr="003517FB">
        <w:rPr>
          <w:rFonts w:ascii="Garamond" w:hAnsi="Garamond" w:cs="Times New Roman"/>
          <w:sz w:val="24"/>
          <w:szCs w:val="24"/>
          <w:shd w:val="clear" w:color="auto" w:fill="FFFFFF"/>
        </w:rPr>
        <w:t>industry.</w:t>
      </w:r>
      <w:r w:rsidR="009D2DA1" w:rsidRPr="003517FB">
        <w:rPr>
          <w:rFonts w:ascii="Garamond" w:hAnsi="Garamond" w:cs="Times New Roman"/>
          <w:sz w:val="24"/>
          <w:szCs w:val="24"/>
          <w:shd w:val="clear" w:color="auto" w:fill="FFFFFF"/>
        </w:rPr>
        <w:t xml:space="preserve"> </w:t>
      </w:r>
      <w:r w:rsidR="003517FB">
        <w:rPr>
          <w:rFonts w:ascii="Garamond" w:hAnsi="Garamond" w:cs="Times New Roman"/>
          <w:sz w:val="24"/>
          <w:szCs w:val="24"/>
          <w:shd w:val="clear" w:color="auto" w:fill="FFFFFF"/>
        </w:rPr>
        <w:t xml:space="preserve">Uson et al. (2013) argues that </w:t>
      </w:r>
      <w:r w:rsidR="003517FB">
        <w:rPr>
          <w:rFonts w:ascii="Garamond" w:hAnsi="Garamond" w:cs="Arial"/>
          <w:color w:val="2E2E2E"/>
          <w:sz w:val="24"/>
          <w:szCs w:val="24"/>
          <w:shd w:val="clear" w:color="auto" w:fill="FFFFFF"/>
        </w:rPr>
        <w:t>t</w:t>
      </w:r>
      <w:r w:rsidR="009D2DA1" w:rsidRPr="003517FB">
        <w:rPr>
          <w:rFonts w:ascii="Garamond" w:hAnsi="Garamond" w:cs="Arial"/>
          <w:color w:val="2E2E2E"/>
          <w:sz w:val="24"/>
          <w:szCs w:val="24"/>
          <w:shd w:val="clear" w:color="auto" w:fill="FFFFFF"/>
        </w:rPr>
        <w:t xml:space="preserve">he proper use of alternative fuels and materials in the cement industry is essential </w:t>
      </w:r>
      <w:r w:rsidR="003517FB">
        <w:rPr>
          <w:rFonts w:ascii="Garamond" w:hAnsi="Garamond" w:cs="Arial"/>
          <w:color w:val="2E2E2E"/>
          <w:sz w:val="24"/>
          <w:szCs w:val="24"/>
          <w:shd w:val="clear" w:color="auto" w:fill="FFFFFF"/>
        </w:rPr>
        <w:t>for sustainable production</w:t>
      </w:r>
      <w:r w:rsidR="003517FB">
        <w:rPr>
          <w:rFonts w:ascii="Garamond" w:hAnsi="Garamond" w:cs="Times New Roman"/>
          <w:sz w:val="24"/>
          <w:szCs w:val="24"/>
          <w:shd w:val="clear" w:color="auto" w:fill="FFFFFF"/>
        </w:rPr>
        <w:t xml:space="preserve">. </w:t>
      </w:r>
      <w:r w:rsidRPr="003517FB">
        <w:rPr>
          <w:rFonts w:ascii="Garamond" w:hAnsi="Garamond" w:cs="Times New Roman"/>
          <w:sz w:val="24"/>
          <w:szCs w:val="24"/>
          <w:shd w:val="clear" w:color="auto" w:fill="FFFFFF"/>
        </w:rPr>
        <w:t xml:space="preserve">Historically the cement industry is </w:t>
      </w:r>
      <w:r w:rsidR="008230AE">
        <w:rPr>
          <w:rFonts w:ascii="Garamond" w:hAnsi="Garamond" w:cs="Times New Roman"/>
          <w:sz w:val="24"/>
          <w:szCs w:val="24"/>
          <w:shd w:val="clear" w:color="auto" w:fill="FFFFFF"/>
        </w:rPr>
        <w:t xml:space="preserve">also </w:t>
      </w:r>
      <w:r w:rsidRPr="003517FB">
        <w:rPr>
          <w:rFonts w:ascii="Garamond" w:hAnsi="Garamond" w:cs="Times New Roman"/>
          <w:sz w:val="24"/>
          <w:szCs w:val="24"/>
          <w:shd w:val="clear" w:color="auto" w:fill="FFFFFF"/>
        </w:rPr>
        <w:t xml:space="preserve">considered to be one of the main contributors to </w:t>
      </w:r>
      <w:r w:rsidR="004E3C8B" w:rsidRPr="003517FB">
        <w:rPr>
          <w:rFonts w:ascii="Garamond" w:hAnsi="Garamond" w:cs="Times New Roman"/>
          <w:sz w:val="24"/>
          <w:szCs w:val="24"/>
          <w:shd w:val="clear" w:color="auto" w:fill="FFFFFF"/>
        </w:rPr>
        <w:t>carbon dioxide emissions leading to climate change</w:t>
      </w:r>
      <w:r w:rsidR="00436D59" w:rsidRPr="003517FB">
        <w:rPr>
          <w:rFonts w:ascii="Garamond" w:hAnsi="Garamond" w:cs="Times New Roman"/>
          <w:sz w:val="24"/>
          <w:szCs w:val="24"/>
          <w:shd w:val="clear" w:color="auto" w:fill="FFFFFF"/>
        </w:rPr>
        <w:t xml:space="preserve"> (</w:t>
      </w:r>
      <w:r w:rsidR="005D2336">
        <w:rPr>
          <w:rFonts w:ascii="Garamond" w:hAnsi="Garamond" w:cs="Times New Roman"/>
          <w:sz w:val="24"/>
          <w:szCs w:val="24"/>
          <w:shd w:val="clear" w:color="auto" w:fill="FFFFFF"/>
        </w:rPr>
        <w:t xml:space="preserve">Wang et al. 2015; </w:t>
      </w:r>
      <w:r w:rsidR="00436D59" w:rsidRPr="003517FB">
        <w:rPr>
          <w:rFonts w:ascii="Garamond" w:hAnsi="Garamond" w:cs="Times New Roman"/>
          <w:sz w:val="24"/>
          <w:szCs w:val="24"/>
          <w:shd w:val="clear" w:color="auto" w:fill="FFFFFF"/>
        </w:rPr>
        <w:t>Shen et al. 2015</w:t>
      </w:r>
      <w:r w:rsidR="00190AAF">
        <w:rPr>
          <w:rFonts w:ascii="Garamond" w:hAnsi="Garamond" w:cs="Times New Roman"/>
          <w:sz w:val="24"/>
          <w:szCs w:val="24"/>
          <w:shd w:val="clear" w:color="auto" w:fill="FFFFFF"/>
        </w:rPr>
        <w:t>, 2016</w:t>
      </w:r>
      <w:r w:rsidR="00436D59" w:rsidRPr="003517FB">
        <w:rPr>
          <w:rFonts w:ascii="Garamond" w:hAnsi="Garamond" w:cs="Times New Roman"/>
          <w:sz w:val="24"/>
          <w:szCs w:val="24"/>
          <w:shd w:val="clear" w:color="auto" w:fill="FFFFFF"/>
        </w:rPr>
        <w:t>;</w:t>
      </w:r>
      <w:r w:rsidR="0086168D">
        <w:rPr>
          <w:rFonts w:ascii="Garamond" w:hAnsi="Garamond" w:cs="Times New Roman"/>
          <w:sz w:val="24"/>
          <w:szCs w:val="24"/>
          <w:shd w:val="clear" w:color="auto" w:fill="FFFFFF"/>
        </w:rPr>
        <w:t xml:space="preserve"> Thomas and Gupta, 2016; </w:t>
      </w:r>
      <w:r w:rsidR="009D2DA1" w:rsidRPr="003517FB">
        <w:rPr>
          <w:rFonts w:ascii="Garamond" w:hAnsi="Garamond" w:cs="Times New Roman"/>
          <w:sz w:val="24"/>
          <w:szCs w:val="24"/>
          <w:shd w:val="clear" w:color="auto" w:fill="FFFFFF"/>
        </w:rPr>
        <w:t>Lin and Zhang, 2016).</w:t>
      </w:r>
      <w:r w:rsidRPr="003517FB">
        <w:rPr>
          <w:rFonts w:ascii="Garamond" w:hAnsi="Garamond" w:cs="Times New Roman"/>
          <w:sz w:val="24"/>
          <w:szCs w:val="24"/>
          <w:shd w:val="clear" w:color="auto" w:fill="FFFFFF"/>
        </w:rPr>
        <w:t xml:space="preserve"> </w:t>
      </w:r>
      <w:r w:rsidR="00181D6C" w:rsidRPr="003517FB">
        <w:rPr>
          <w:rFonts w:ascii="Garamond" w:hAnsi="Garamond" w:cs="Times New Roman"/>
          <w:sz w:val="24"/>
          <w:szCs w:val="24"/>
          <w:shd w:val="clear" w:color="auto" w:fill="FFFFFF"/>
        </w:rPr>
        <w:t>H</w:t>
      </w:r>
      <w:r w:rsidRPr="003517FB">
        <w:rPr>
          <w:rFonts w:ascii="Garamond" w:hAnsi="Garamond" w:cs="Times New Roman"/>
          <w:sz w:val="24"/>
          <w:szCs w:val="24"/>
          <w:shd w:val="clear" w:color="auto" w:fill="FFFFFF"/>
        </w:rPr>
        <w:t>owever, in recent years, continuous awareness and efforts towards sustainable cement production has improved the image of the industry</w:t>
      </w:r>
      <w:r w:rsidR="00E3667C">
        <w:rPr>
          <w:rFonts w:ascii="Garamond" w:hAnsi="Garamond" w:cs="Times New Roman"/>
          <w:sz w:val="24"/>
          <w:szCs w:val="24"/>
          <w:shd w:val="clear" w:color="auto" w:fill="FFFFFF"/>
        </w:rPr>
        <w:t xml:space="preserve"> (</w:t>
      </w:r>
      <w:r w:rsidR="0086168D">
        <w:rPr>
          <w:rFonts w:ascii="Garamond" w:hAnsi="Garamond" w:cs="Times New Roman"/>
          <w:sz w:val="24"/>
          <w:szCs w:val="24"/>
          <w:shd w:val="clear" w:color="auto" w:fill="FFFFFF"/>
        </w:rPr>
        <w:t xml:space="preserve">Hasanbeigi et al. 2012; </w:t>
      </w:r>
      <w:r w:rsidR="00E3667C">
        <w:rPr>
          <w:rFonts w:ascii="Garamond" w:hAnsi="Garamond" w:cs="Times New Roman"/>
          <w:sz w:val="24"/>
          <w:szCs w:val="24"/>
          <w:shd w:val="clear" w:color="auto" w:fill="FFFFFF"/>
        </w:rPr>
        <w:t>Gao et al. 2017)</w:t>
      </w:r>
      <w:r w:rsidRPr="003517FB">
        <w:rPr>
          <w:rFonts w:ascii="Garamond" w:hAnsi="Garamond" w:cs="Times New Roman"/>
          <w:sz w:val="24"/>
          <w:szCs w:val="24"/>
          <w:shd w:val="clear" w:color="auto" w:fill="FFFFFF"/>
        </w:rPr>
        <w:t xml:space="preserve">. However, despite visible efforts </w:t>
      </w:r>
      <w:r w:rsidR="008230AE">
        <w:rPr>
          <w:rFonts w:ascii="Garamond" w:hAnsi="Garamond" w:cs="Times New Roman"/>
          <w:sz w:val="24"/>
          <w:szCs w:val="24"/>
          <w:shd w:val="clear" w:color="auto" w:fill="FFFFFF"/>
        </w:rPr>
        <w:t>from</w:t>
      </w:r>
      <w:r w:rsidRPr="003517FB">
        <w:rPr>
          <w:rFonts w:ascii="Garamond" w:hAnsi="Garamond" w:cs="Times New Roman"/>
          <w:sz w:val="24"/>
          <w:szCs w:val="24"/>
          <w:shd w:val="clear" w:color="auto" w:fill="FFFFFF"/>
        </w:rPr>
        <w:t xml:space="preserve"> global cement manufacturing firms towards sustainable production, </w:t>
      </w:r>
      <w:r w:rsidR="008230AE">
        <w:rPr>
          <w:rFonts w:ascii="Garamond" w:hAnsi="Garamond" w:cs="Times New Roman"/>
          <w:sz w:val="24"/>
          <w:szCs w:val="24"/>
          <w:shd w:val="clear" w:color="auto" w:fill="FFFFFF"/>
        </w:rPr>
        <w:t>considerable work remains</w:t>
      </w:r>
      <w:r w:rsidRPr="003517FB">
        <w:rPr>
          <w:rFonts w:ascii="Garamond" w:hAnsi="Garamond" w:cs="Times New Roman"/>
          <w:sz w:val="24"/>
          <w:szCs w:val="24"/>
          <w:shd w:val="clear" w:color="auto" w:fill="FFFFFF"/>
        </w:rPr>
        <w:t xml:space="preserve">. </w:t>
      </w:r>
    </w:p>
    <w:p w14:paraId="39B0E999" w14:textId="0B750570" w:rsidR="00BA4BEC" w:rsidRPr="00EF3463" w:rsidRDefault="00BF3FC0" w:rsidP="00A94D92">
      <w:pPr>
        <w:spacing w:line="360" w:lineRule="auto"/>
        <w:jc w:val="both"/>
        <w:rPr>
          <w:rFonts w:ascii="Garamond" w:hAnsi="Garamond" w:cs="Times New Roman"/>
          <w:sz w:val="24"/>
          <w:szCs w:val="24"/>
        </w:rPr>
      </w:pPr>
      <w:r w:rsidRPr="003517FB">
        <w:rPr>
          <w:rFonts w:ascii="Garamond" w:hAnsi="Garamond" w:cs="Times New Roman"/>
          <w:sz w:val="24"/>
          <w:szCs w:val="24"/>
        </w:rPr>
        <w:t>The survey was administered to managers in cement firms in India. The</w:t>
      </w:r>
      <w:r w:rsidRPr="00EF3463">
        <w:rPr>
          <w:rFonts w:ascii="Garamond" w:hAnsi="Garamond" w:cs="Times New Roman"/>
          <w:sz w:val="24"/>
          <w:szCs w:val="24"/>
        </w:rPr>
        <w:t xml:space="preserve"> sample was selected from </w:t>
      </w:r>
      <w:r w:rsidR="00227BDD" w:rsidRPr="00EF3463">
        <w:rPr>
          <w:rFonts w:ascii="Garamond" w:hAnsi="Garamond" w:cs="Times New Roman"/>
          <w:sz w:val="24"/>
          <w:szCs w:val="24"/>
        </w:rPr>
        <w:t xml:space="preserve">the </w:t>
      </w:r>
      <w:r w:rsidRPr="00EF3463">
        <w:rPr>
          <w:rFonts w:ascii="Garamond" w:hAnsi="Garamond" w:cs="Times New Roman"/>
          <w:sz w:val="24"/>
          <w:szCs w:val="24"/>
        </w:rPr>
        <w:t>Ce</w:t>
      </w:r>
      <w:r w:rsidR="007B7B57" w:rsidRPr="00EF3463">
        <w:rPr>
          <w:rFonts w:ascii="Garamond" w:hAnsi="Garamond" w:cs="Times New Roman"/>
          <w:sz w:val="24"/>
          <w:szCs w:val="24"/>
        </w:rPr>
        <w:t>ment Manufacturers Association (CMA), India</w:t>
      </w:r>
      <w:r w:rsidRPr="00EF3463">
        <w:rPr>
          <w:rFonts w:ascii="Garamond" w:hAnsi="Garamond" w:cs="Times New Roman"/>
          <w:sz w:val="24"/>
          <w:szCs w:val="24"/>
        </w:rPr>
        <w:t xml:space="preserve"> database. We </w:t>
      </w:r>
      <w:r w:rsidR="00087235" w:rsidRPr="00EF3463">
        <w:rPr>
          <w:rFonts w:ascii="Garamond" w:hAnsi="Garamond" w:cs="Times New Roman"/>
          <w:sz w:val="24"/>
          <w:szCs w:val="24"/>
        </w:rPr>
        <w:t xml:space="preserve">asked CMA </w:t>
      </w:r>
      <w:r w:rsidR="0069663C" w:rsidRPr="00EF3463">
        <w:rPr>
          <w:rFonts w:ascii="Garamond" w:hAnsi="Garamond" w:cs="Times New Roman"/>
          <w:sz w:val="24"/>
          <w:szCs w:val="24"/>
        </w:rPr>
        <w:t xml:space="preserve">marketing </w:t>
      </w:r>
      <w:r w:rsidR="007B7B57" w:rsidRPr="00EF3463">
        <w:rPr>
          <w:rFonts w:ascii="Garamond" w:hAnsi="Garamond" w:cs="Times New Roman"/>
          <w:sz w:val="24"/>
          <w:szCs w:val="24"/>
        </w:rPr>
        <w:t>executive</w:t>
      </w:r>
      <w:r w:rsidR="00087235" w:rsidRPr="00EF3463">
        <w:rPr>
          <w:rFonts w:ascii="Garamond" w:hAnsi="Garamond" w:cs="Times New Roman"/>
          <w:sz w:val="24"/>
          <w:szCs w:val="24"/>
        </w:rPr>
        <w:t>s</w:t>
      </w:r>
      <w:r w:rsidR="007B7B57" w:rsidRPr="00EF3463">
        <w:rPr>
          <w:rFonts w:ascii="Garamond" w:hAnsi="Garamond" w:cs="Times New Roman"/>
          <w:sz w:val="24"/>
          <w:szCs w:val="24"/>
        </w:rPr>
        <w:t xml:space="preserve"> </w:t>
      </w:r>
      <w:r w:rsidR="00087235" w:rsidRPr="00EF3463">
        <w:rPr>
          <w:rFonts w:ascii="Garamond" w:hAnsi="Garamond" w:cs="Times New Roman"/>
          <w:sz w:val="24"/>
          <w:szCs w:val="24"/>
        </w:rPr>
        <w:t>to</w:t>
      </w:r>
      <w:r w:rsidR="007B7B57" w:rsidRPr="00EF3463">
        <w:rPr>
          <w:rFonts w:ascii="Garamond" w:hAnsi="Garamond" w:cs="Times New Roman"/>
          <w:sz w:val="24"/>
          <w:szCs w:val="24"/>
        </w:rPr>
        <w:t xml:space="preserve"> distribute 200 questionnaires </w:t>
      </w:r>
      <w:r w:rsidR="00087235" w:rsidRPr="00EF3463">
        <w:rPr>
          <w:rFonts w:ascii="Garamond" w:hAnsi="Garamond" w:cs="Times New Roman"/>
          <w:sz w:val="24"/>
          <w:szCs w:val="24"/>
        </w:rPr>
        <w:t xml:space="preserve">across </w:t>
      </w:r>
      <w:r w:rsidR="007B7B57" w:rsidRPr="00EF3463">
        <w:rPr>
          <w:rFonts w:ascii="Garamond" w:hAnsi="Garamond" w:cs="Times New Roman"/>
          <w:sz w:val="24"/>
          <w:szCs w:val="24"/>
        </w:rPr>
        <w:t xml:space="preserve">200 cement manufacturing plants. These 200 cement </w:t>
      </w:r>
      <w:r w:rsidR="00744F29" w:rsidRPr="00EF3463">
        <w:rPr>
          <w:rFonts w:ascii="Garamond" w:hAnsi="Garamond" w:cs="Times New Roman"/>
          <w:sz w:val="24"/>
          <w:szCs w:val="24"/>
        </w:rPr>
        <w:t>manufacturing units</w:t>
      </w:r>
      <w:r w:rsidR="007B7B57" w:rsidRPr="00EF3463">
        <w:rPr>
          <w:rFonts w:ascii="Garamond" w:hAnsi="Garamond" w:cs="Times New Roman"/>
          <w:sz w:val="24"/>
          <w:szCs w:val="24"/>
        </w:rPr>
        <w:t xml:space="preserve"> are distributed </w:t>
      </w:r>
      <w:r w:rsidR="00087235" w:rsidRPr="00EF3463">
        <w:rPr>
          <w:rFonts w:ascii="Garamond" w:hAnsi="Garamond" w:cs="Times New Roman"/>
          <w:sz w:val="24"/>
          <w:szCs w:val="24"/>
        </w:rPr>
        <w:t xml:space="preserve">across </w:t>
      </w:r>
      <w:r w:rsidR="007B7B57" w:rsidRPr="00EF3463">
        <w:rPr>
          <w:rFonts w:ascii="Garamond" w:hAnsi="Garamond" w:cs="Times New Roman"/>
          <w:sz w:val="24"/>
          <w:szCs w:val="24"/>
        </w:rPr>
        <w:t>India</w:t>
      </w:r>
      <w:r w:rsidR="00087235" w:rsidRPr="00EF3463">
        <w:rPr>
          <w:rFonts w:ascii="Garamond" w:hAnsi="Garamond" w:cs="Times New Roman"/>
          <w:sz w:val="24"/>
          <w:szCs w:val="24"/>
        </w:rPr>
        <w:t>,</w:t>
      </w:r>
      <w:r w:rsidR="007B7B57" w:rsidRPr="00EF3463">
        <w:rPr>
          <w:rFonts w:ascii="Garamond" w:hAnsi="Garamond" w:cs="Times New Roman"/>
          <w:sz w:val="24"/>
          <w:szCs w:val="24"/>
        </w:rPr>
        <w:t xml:space="preserve"> with</w:t>
      </w:r>
      <w:r w:rsidR="00087235" w:rsidRPr="00EF3463">
        <w:rPr>
          <w:rFonts w:ascii="Garamond" w:hAnsi="Garamond" w:cs="Times New Roman"/>
          <w:sz w:val="24"/>
          <w:szCs w:val="24"/>
        </w:rPr>
        <w:t xml:space="preserve"> an</w:t>
      </w:r>
      <w:r w:rsidR="007B7B57" w:rsidRPr="00EF3463">
        <w:rPr>
          <w:rFonts w:ascii="Garamond" w:hAnsi="Garamond" w:cs="Times New Roman"/>
          <w:sz w:val="24"/>
          <w:szCs w:val="24"/>
        </w:rPr>
        <w:t xml:space="preserve"> estimated production capacity of 270 million t</w:t>
      </w:r>
      <w:r w:rsidR="0059301C" w:rsidRPr="00EF3463">
        <w:rPr>
          <w:rFonts w:ascii="Garamond" w:hAnsi="Garamond" w:cs="Times New Roman"/>
          <w:sz w:val="24"/>
          <w:szCs w:val="24"/>
        </w:rPr>
        <w:t xml:space="preserve">onnes (CMA Annual Report, 2016), representing a wide range of geographical and cultural diversity. In India, the relationship and power </w:t>
      </w:r>
      <w:r w:rsidR="00B20FB4" w:rsidRPr="00EF3463">
        <w:rPr>
          <w:rFonts w:ascii="Garamond" w:hAnsi="Garamond" w:cs="Times New Roman"/>
          <w:sz w:val="24"/>
          <w:szCs w:val="24"/>
        </w:rPr>
        <w:t xml:space="preserve">distance index plays a significant role. Hence the involvement of CMA in data collection process helped </w:t>
      </w:r>
      <w:r w:rsidR="00744F29" w:rsidRPr="00EF3463">
        <w:rPr>
          <w:rFonts w:ascii="Garamond" w:hAnsi="Garamond" w:cs="Times New Roman"/>
          <w:sz w:val="24"/>
          <w:szCs w:val="24"/>
        </w:rPr>
        <w:t xml:space="preserve">us immensely </w:t>
      </w:r>
      <w:r w:rsidR="00B20FB4" w:rsidRPr="00EF3463">
        <w:rPr>
          <w:rFonts w:ascii="Garamond" w:hAnsi="Garamond" w:cs="Times New Roman"/>
          <w:sz w:val="24"/>
          <w:szCs w:val="24"/>
        </w:rPr>
        <w:t>in gathering response from senior level respondents from these manufacturing units.</w:t>
      </w:r>
      <w:r w:rsidR="00744F29" w:rsidRPr="00EF3463">
        <w:rPr>
          <w:rFonts w:ascii="Garamond" w:hAnsi="Garamond" w:cs="Times New Roman"/>
          <w:sz w:val="24"/>
          <w:szCs w:val="24"/>
        </w:rPr>
        <w:t xml:space="preserve"> </w:t>
      </w:r>
      <w:r w:rsidR="00087235" w:rsidRPr="00EF3463">
        <w:rPr>
          <w:rFonts w:ascii="Garamond" w:hAnsi="Garamond" w:cs="Times New Roman"/>
          <w:sz w:val="24"/>
          <w:szCs w:val="24"/>
        </w:rPr>
        <w:t xml:space="preserve">Indeed, </w:t>
      </w:r>
      <w:r w:rsidR="00227BDD" w:rsidRPr="00EF3463">
        <w:rPr>
          <w:rFonts w:ascii="Garamond" w:hAnsi="Garamond" w:cs="Times New Roman"/>
          <w:sz w:val="24"/>
          <w:szCs w:val="24"/>
        </w:rPr>
        <w:t>CMA h</w:t>
      </w:r>
      <w:r w:rsidR="00087235" w:rsidRPr="00EF3463">
        <w:rPr>
          <w:rFonts w:ascii="Garamond" w:hAnsi="Garamond" w:cs="Times New Roman"/>
          <w:sz w:val="24"/>
          <w:szCs w:val="24"/>
        </w:rPr>
        <w:t>e</w:t>
      </w:r>
      <w:r w:rsidR="00227BDD" w:rsidRPr="00EF3463">
        <w:rPr>
          <w:rFonts w:ascii="Garamond" w:hAnsi="Garamond" w:cs="Times New Roman"/>
          <w:sz w:val="24"/>
          <w:szCs w:val="24"/>
        </w:rPr>
        <w:t>lped to gain</w:t>
      </w:r>
      <w:r w:rsidR="00744F29" w:rsidRPr="00EF3463">
        <w:rPr>
          <w:rFonts w:ascii="Garamond" w:hAnsi="Garamond" w:cs="Times New Roman"/>
          <w:sz w:val="24"/>
          <w:szCs w:val="24"/>
        </w:rPr>
        <w:t xml:space="preserve"> access </w:t>
      </w:r>
      <w:r w:rsidR="00227BDD" w:rsidRPr="00EF3463">
        <w:rPr>
          <w:rFonts w:ascii="Garamond" w:hAnsi="Garamond" w:cs="Times New Roman"/>
          <w:sz w:val="24"/>
          <w:szCs w:val="24"/>
        </w:rPr>
        <w:t xml:space="preserve">to </w:t>
      </w:r>
      <w:r w:rsidR="00744F29" w:rsidRPr="00EF3463">
        <w:rPr>
          <w:rFonts w:ascii="Garamond" w:hAnsi="Garamond" w:cs="Times New Roman"/>
          <w:sz w:val="24"/>
          <w:szCs w:val="24"/>
        </w:rPr>
        <w:t>key person</w:t>
      </w:r>
      <w:r w:rsidR="00227BDD" w:rsidRPr="00EF3463">
        <w:rPr>
          <w:rFonts w:ascii="Garamond" w:hAnsi="Garamond" w:cs="Times New Roman"/>
          <w:sz w:val="24"/>
          <w:szCs w:val="24"/>
        </w:rPr>
        <w:t>nel</w:t>
      </w:r>
      <w:r w:rsidR="00744F29" w:rsidRPr="00EF3463">
        <w:rPr>
          <w:rFonts w:ascii="Garamond" w:hAnsi="Garamond" w:cs="Times New Roman"/>
          <w:sz w:val="24"/>
          <w:szCs w:val="24"/>
        </w:rPr>
        <w:t xml:space="preserve"> involved in framing sustainable production strategie</w:t>
      </w:r>
      <w:r w:rsidR="003260D6" w:rsidRPr="00EF3463">
        <w:rPr>
          <w:rFonts w:ascii="Garamond" w:hAnsi="Garamond" w:cs="Times New Roman"/>
          <w:sz w:val="24"/>
          <w:szCs w:val="24"/>
        </w:rPr>
        <w:t xml:space="preserve">s for their manufacturing units, and </w:t>
      </w:r>
      <w:r w:rsidR="00227BDD" w:rsidRPr="00EF3463">
        <w:rPr>
          <w:rFonts w:ascii="Garamond" w:hAnsi="Garamond" w:cs="Times New Roman"/>
          <w:sz w:val="24"/>
          <w:szCs w:val="24"/>
        </w:rPr>
        <w:t xml:space="preserve">who </w:t>
      </w:r>
      <w:r w:rsidR="003260D6" w:rsidRPr="00EF3463">
        <w:rPr>
          <w:rFonts w:ascii="Garamond" w:hAnsi="Garamond" w:cs="Times New Roman"/>
          <w:sz w:val="24"/>
          <w:szCs w:val="24"/>
        </w:rPr>
        <w:t>interacted with other members of the top team frequently with respect to sustainable production challenges in their organisations.</w:t>
      </w:r>
    </w:p>
    <w:p w14:paraId="52FE708B" w14:textId="26407FE0" w:rsidR="00CF3674" w:rsidRDefault="00CF3674"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Of the 200 questionnaires </w:t>
      </w:r>
      <w:r w:rsidR="00227BDD" w:rsidRPr="00EF3463">
        <w:rPr>
          <w:rFonts w:ascii="Garamond" w:hAnsi="Garamond" w:cs="Times New Roman"/>
          <w:sz w:val="24"/>
          <w:szCs w:val="24"/>
        </w:rPr>
        <w:t>sent</w:t>
      </w:r>
      <w:r w:rsidR="00A466D1">
        <w:rPr>
          <w:rFonts w:ascii="Garamond" w:hAnsi="Garamond" w:cs="Times New Roman"/>
          <w:sz w:val="24"/>
          <w:szCs w:val="24"/>
        </w:rPr>
        <w:t>,</w:t>
      </w:r>
      <w:r w:rsidR="00626B23" w:rsidRPr="00EF3463">
        <w:rPr>
          <w:rFonts w:ascii="Garamond" w:hAnsi="Garamond" w:cs="Times New Roman"/>
          <w:sz w:val="24"/>
          <w:szCs w:val="24"/>
        </w:rPr>
        <w:t xml:space="preserve"> 135 questionnaires were returned</w:t>
      </w:r>
      <w:r w:rsidR="008B5E4C">
        <w:rPr>
          <w:rFonts w:ascii="Garamond" w:hAnsi="Garamond" w:cs="Times New Roman"/>
          <w:sz w:val="24"/>
          <w:szCs w:val="24"/>
        </w:rPr>
        <w:t>,</w:t>
      </w:r>
      <w:r w:rsidR="00227BDD" w:rsidRPr="00EF3463">
        <w:rPr>
          <w:rFonts w:ascii="Garamond" w:hAnsi="Garamond" w:cs="Times New Roman"/>
          <w:sz w:val="24"/>
          <w:szCs w:val="24"/>
        </w:rPr>
        <w:t xml:space="preserve"> </w:t>
      </w:r>
      <w:r w:rsidR="00626B23" w:rsidRPr="00EF3463">
        <w:rPr>
          <w:rFonts w:ascii="Garamond" w:hAnsi="Garamond" w:cs="Times New Roman"/>
          <w:sz w:val="24"/>
          <w:szCs w:val="24"/>
        </w:rPr>
        <w:t xml:space="preserve">128 </w:t>
      </w:r>
      <w:r w:rsidR="00227BDD" w:rsidRPr="00EF3463">
        <w:rPr>
          <w:rFonts w:ascii="Garamond" w:hAnsi="Garamond" w:cs="Times New Roman"/>
          <w:sz w:val="24"/>
          <w:szCs w:val="24"/>
        </w:rPr>
        <w:t xml:space="preserve">of which </w:t>
      </w:r>
      <w:r w:rsidR="00626B23" w:rsidRPr="00EF3463">
        <w:rPr>
          <w:rFonts w:ascii="Garamond" w:hAnsi="Garamond" w:cs="Times New Roman"/>
          <w:sz w:val="24"/>
          <w:szCs w:val="24"/>
        </w:rPr>
        <w:t>were completed and usable for analysis, showing an effective response rate of 64 percent (see Table 1).</w:t>
      </w:r>
    </w:p>
    <w:p w14:paraId="13766F7F" w14:textId="41A01AAD" w:rsidR="00F77DAB" w:rsidRDefault="00F77DAB" w:rsidP="00A94D92">
      <w:pPr>
        <w:spacing w:line="360" w:lineRule="auto"/>
        <w:jc w:val="both"/>
        <w:rPr>
          <w:rFonts w:ascii="Garamond" w:hAnsi="Garamond" w:cs="Times New Roman"/>
          <w:sz w:val="24"/>
          <w:szCs w:val="24"/>
        </w:rPr>
      </w:pPr>
    </w:p>
    <w:p w14:paraId="362C39E3" w14:textId="59B5878A" w:rsidR="00F77DAB" w:rsidRDefault="00F77DAB" w:rsidP="00A94D92">
      <w:pPr>
        <w:spacing w:line="360" w:lineRule="auto"/>
        <w:jc w:val="both"/>
        <w:rPr>
          <w:rFonts w:ascii="Garamond" w:hAnsi="Garamond" w:cs="Times New Roman"/>
          <w:sz w:val="24"/>
          <w:szCs w:val="24"/>
        </w:rPr>
      </w:pPr>
    </w:p>
    <w:p w14:paraId="241D9D50" w14:textId="1F28DA49" w:rsidR="00F77DAB" w:rsidRDefault="00F77DAB" w:rsidP="00A94D92">
      <w:pPr>
        <w:spacing w:line="360" w:lineRule="auto"/>
        <w:jc w:val="both"/>
        <w:rPr>
          <w:rFonts w:ascii="Garamond" w:hAnsi="Garamond" w:cs="Times New Roman"/>
          <w:sz w:val="24"/>
          <w:szCs w:val="24"/>
        </w:rPr>
      </w:pPr>
    </w:p>
    <w:p w14:paraId="7D4ADC49" w14:textId="3BF1DE72" w:rsidR="00F77DAB" w:rsidRDefault="00F77DAB" w:rsidP="00A94D92">
      <w:pPr>
        <w:spacing w:line="360" w:lineRule="auto"/>
        <w:jc w:val="both"/>
        <w:rPr>
          <w:rFonts w:ascii="Garamond" w:hAnsi="Garamond" w:cs="Times New Roman"/>
          <w:sz w:val="24"/>
          <w:szCs w:val="24"/>
        </w:rPr>
      </w:pPr>
    </w:p>
    <w:p w14:paraId="48EF940E" w14:textId="77777777" w:rsidR="00F77DAB" w:rsidRPr="00EF3463" w:rsidRDefault="00F77DAB" w:rsidP="00A94D92">
      <w:pPr>
        <w:spacing w:line="360" w:lineRule="auto"/>
        <w:jc w:val="both"/>
        <w:rPr>
          <w:rFonts w:ascii="Garamond" w:hAnsi="Garamond" w:cs="Times New Roman"/>
          <w:sz w:val="24"/>
          <w:szCs w:val="24"/>
        </w:rPr>
      </w:pPr>
    </w:p>
    <w:p w14:paraId="063055CC" w14:textId="10F7AC7D" w:rsidR="00254441" w:rsidRDefault="00254441" w:rsidP="00A94D92">
      <w:pPr>
        <w:spacing w:line="360" w:lineRule="auto"/>
        <w:jc w:val="both"/>
        <w:rPr>
          <w:rFonts w:ascii="Garamond" w:hAnsi="Garamond" w:cs="Times New Roman"/>
          <w:b/>
          <w:i/>
          <w:sz w:val="24"/>
          <w:szCs w:val="24"/>
        </w:rPr>
      </w:pPr>
      <w:r w:rsidRPr="00EF3463">
        <w:rPr>
          <w:rFonts w:ascii="Garamond" w:hAnsi="Garamond" w:cs="Times New Roman"/>
          <w:b/>
          <w:i/>
          <w:sz w:val="24"/>
          <w:szCs w:val="24"/>
        </w:rPr>
        <w:lastRenderedPageBreak/>
        <w:t>Table 1: Sample Profile (N=128)</w:t>
      </w:r>
    </w:p>
    <w:tbl>
      <w:tblPr>
        <w:tblW w:w="9663" w:type="dxa"/>
        <w:tblInd w:w="113" w:type="dxa"/>
        <w:tblLook w:val="04A0" w:firstRow="1" w:lastRow="0" w:firstColumn="1" w:lastColumn="0" w:noHBand="0" w:noVBand="1"/>
      </w:tblPr>
      <w:tblGrid>
        <w:gridCol w:w="7960"/>
        <w:gridCol w:w="960"/>
        <w:gridCol w:w="743"/>
      </w:tblGrid>
      <w:tr w:rsidR="00254441" w:rsidRPr="00773CCF" w14:paraId="35E604D8" w14:textId="77777777" w:rsidTr="003355F8">
        <w:trPr>
          <w:trHeight w:val="315"/>
        </w:trPr>
        <w:tc>
          <w:tcPr>
            <w:tcW w:w="7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829A9" w14:textId="77777777" w:rsidR="00254441" w:rsidRPr="00773CCF" w:rsidRDefault="00254441" w:rsidP="00254441">
            <w:pPr>
              <w:spacing w:after="0" w:line="240" w:lineRule="auto"/>
              <w:rPr>
                <w:rFonts w:ascii="Garamond" w:eastAsia="Times New Roman" w:hAnsi="Garamond" w:cs="Times New Roman"/>
                <w:i/>
                <w:iCs/>
                <w:color w:val="000000"/>
                <w:sz w:val="24"/>
                <w:szCs w:val="24"/>
                <w:lang w:eastAsia="en-IN"/>
              </w:rPr>
            </w:pPr>
            <w:r w:rsidRPr="00773CCF">
              <w:rPr>
                <w:rFonts w:ascii="Garamond" w:eastAsia="Times New Roman" w:hAnsi="Garamond" w:cs="Times New Roman"/>
                <w:i/>
                <w:iCs/>
                <w:color w:val="000000"/>
                <w:sz w:val="24"/>
                <w:szCs w:val="24"/>
                <w:lang w:eastAsia="en-IN"/>
              </w:rPr>
              <w:t>Number of employees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C42F4DC"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FB88C2B"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r>
      <w:tr w:rsidR="00254441" w:rsidRPr="00773CCF" w14:paraId="7E96538E"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5454A749"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Less than 100</w:t>
            </w:r>
          </w:p>
        </w:tc>
        <w:tc>
          <w:tcPr>
            <w:tcW w:w="960" w:type="dxa"/>
            <w:tcBorders>
              <w:top w:val="nil"/>
              <w:left w:val="nil"/>
              <w:bottom w:val="single" w:sz="4" w:space="0" w:color="auto"/>
              <w:right w:val="single" w:sz="4" w:space="0" w:color="auto"/>
            </w:tcBorders>
            <w:shd w:val="clear" w:color="auto" w:fill="auto"/>
            <w:noWrap/>
            <w:vAlign w:val="center"/>
            <w:hideMark/>
          </w:tcPr>
          <w:p w14:paraId="4EA28D09"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6</w:t>
            </w:r>
          </w:p>
        </w:tc>
        <w:tc>
          <w:tcPr>
            <w:tcW w:w="743" w:type="dxa"/>
            <w:tcBorders>
              <w:top w:val="nil"/>
              <w:left w:val="nil"/>
              <w:bottom w:val="single" w:sz="4" w:space="0" w:color="auto"/>
              <w:right w:val="single" w:sz="4" w:space="0" w:color="auto"/>
            </w:tcBorders>
            <w:shd w:val="clear" w:color="auto" w:fill="auto"/>
            <w:noWrap/>
            <w:vAlign w:val="center"/>
            <w:hideMark/>
          </w:tcPr>
          <w:p w14:paraId="4D09733A"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4.69</w:t>
            </w:r>
          </w:p>
        </w:tc>
      </w:tr>
      <w:tr w:rsidR="00254441" w:rsidRPr="00773CCF" w14:paraId="0F746F0B"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68106678"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101-500</w:t>
            </w:r>
          </w:p>
        </w:tc>
        <w:tc>
          <w:tcPr>
            <w:tcW w:w="960" w:type="dxa"/>
            <w:tcBorders>
              <w:top w:val="nil"/>
              <w:left w:val="nil"/>
              <w:bottom w:val="single" w:sz="4" w:space="0" w:color="auto"/>
              <w:right w:val="single" w:sz="4" w:space="0" w:color="auto"/>
            </w:tcBorders>
            <w:shd w:val="clear" w:color="auto" w:fill="auto"/>
            <w:noWrap/>
            <w:vAlign w:val="center"/>
            <w:hideMark/>
          </w:tcPr>
          <w:p w14:paraId="5837FB69"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26</w:t>
            </w:r>
          </w:p>
        </w:tc>
        <w:tc>
          <w:tcPr>
            <w:tcW w:w="743" w:type="dxa"/>
            <w:tcBorders>
              <w:top w:val="nil"/>
              <w:left w:val="nil"/>
              <w:bottom w:val="single" w:sz="4" w:space="0" w:color="auto"/>
              <w:right w:val="single" w:sz="4" w:space="0" w:color="auto"/>
            </w:tcBorders>
            <w:shd w:val="clear" w:color="auto" w:fill="auto"/>
            <w:noWrap/>
            <w:vAlign w:val="center"/>
            <w:hideMark/>
          </w:tcPr>
          <w:p w14:paraId="76B4C19C"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20.31</w:t>
            </w:r>
          </w:p>
        </w:tc>
      </w:tr>
      <w:tr w:rsidR="00254441" w:rsidRPr="00773CCF" w14:paraId="2BF9FB54"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00D4A5BC"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501-1000</w:t>
            </w:r>
          </w:p>
        </w:tc>
        <w:tc>
          <w:tcPr>
            <w:tcW w:w="960" w:type="dxa"/>
            <w:tcBorders>
              <w:top w:val="nil"/>
              <w:left w:val="nil"/>
              <w:bottom w:val="single" w:sz="4" w:space="0" w:color="auto"/>
              <w:right w:val="single" w:sz="4" w:space="0" w:color="auto"/>
            </w:tcBorders>
            <w:shd w:val="clear" w:color="auto" w:fill="auto"/>
            <w:noWrap/>
            <w:vAlign w:val="center"/>
            <w:hideMark/>
          </w:tcPr>
          <w:p w14:paraId="78E6BB44"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75</w:t>
            </w:r>
          </w:p>
        </w:tc>
        <w:tc>
          <w:tcPr>
            <w:tcW w:w="743" w:type="dxa"/>
            <w:tcBorders>
              <w:top w:val="nil"/>
              <w:left w:val="nil"/>
              <w:bottom w:val="single" w:sz="4" w:space="0" w:color="auto"/>
              <w:right w:val="single" w:sz="4" w:space="0" w:color="auto"/>
            </w:tcBorders>
            <w:shd w:val="clear" w:color="auto" w:fill="auto"/>
            <w:noWrap/>
            <w:vAlign w:val="center"/>
            <w:hideMark/>
          </w:tcPr>
          <w:p w14:paraId="46AB12B8"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58.59</w:t>
            </w:r>
          </w:p>
        </w:tc>
      </w:tr>
      <w:tr w:rsidR="00254441" w:rsidRPr="00773CCF" w14:paraId="49FB4572"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302BA13B"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1000 or more</w:t>
            </w:r>
          </w:p>
        </w:tc>
        <w:tc>
          <w:tcPr>
            <w:tcW w:w="960" w:type="dxa"/>
            <w:tcBorders>
              <w:top w:val="nil"/>
              <w:left w:val="nil"/>
              <w:bottom w:val="single" w:sz="4" w:space="0" w:color="auto"/>
              <w:right w:val="single" w:sz="4" w:space="0" w:color="auto"/>
            </w:tcBorders>
            <w:shd w:val="clear" w:color="auto" w:fill="auto"/>
            <w:noWrap/>
            <w:vAlign w:val="center"/>
            <w:hideMark/>
          </w:tcPr>
          <w:p w14:paraId="14D51480"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21</w:t>
            </w:r>
          </w:p>
        </w:tc>
        <w:tc>
          <w:tcPr>
            <w:tcW w:w="743" w:type="dxa"/>
            <w:tcBorders>
              <w:top w:val="nil"/>
              <w:left w:val="nil"/>
              <w:bottom w:val="single" w:sz="4" w:space="0" w:color="auto"/>
              <w:right w:val="single" w:sz="4" w:space="0" w:color="auto"/>
            </w:tcBorders>
            <w:shd w:val="clear" w:color="auto" w:fill="auto"/>
            <w:noWrap/>
            <w:vAlign w:val="center"/>
            <w:hideMark/>
          </w:tcPr>
          <w:p w14:paraId="4D803197"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16.41</w:t>
            </w:r>
          </w:p>
        </w:tc>
      </w:tr>
      <w:tr w:rsidR="00254441" w:rsidRPr="00773CCF" w14:paraId="58B93819"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47A40D37"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B9BD8E9"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743" w:type="dxa"/>
            <w:tcBorders>
              <w:top w:val="nil"/>
              <w:left w:val="nil"/>
              <w:bottom w:val="single" w:sz="4" w:space="0" w:color="auto"/>
              <w:right w:val="single" w:sz="4" w:space="0" w:color="auto"/>
            </w:tcBorders>
            <w:shd w:val="clear" w:color="auto" w:fill="auto"/>
            <w:noWrap/>
            <w:vAlign w:val="center"/>
            <w:hideMark/>
          </w:tcPr>
          <w:p w14:paraId="24DD4BFF"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r>
      <w:tr w:rsidR="00254441" w:rsidRPr="00773CCF" w14:paraId="26D1CC2D"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54A9F557" w14:textId="0B296FD7" w:rsidR="00254441" w:rsidRPr="00773CCF" w:rsidRDefault="00254441" w:rsidP="00254441">
            <w:pPr>
              <w:spacing w:after="0" w:line="240" w:lineRule="auto"/>
              <w:rPr>
                <w:rFonts w:ascii="Garamond" w:eastAsia="Times New Roman" w:hAnsi="Garamond" w:cs="Times New Roman"/>
                <w:i/>
                <w:iCs/>
                <w:color w:val="000000"/>
                <w:sz w:val="24"/>
                <w:szCs w:val="24"/>
                <w:lang w:eastAsia="en-IN"/>
              </w:rPr>
            </w:pPr>
            <w:r w:rsidRPr="00773CCF">
              <w:rPr>
                <w:rFonts w:ascii="Garamond" w:eastAsia="Times New Roman" w:hAnsi="Garamond" w:cs="Times New Roman"/>
                <w:i/>
                <w:iCs/>
                <w:color w:val="000000"/>
                <w:sz w:val="24"/>
                <w:szCs w:val="24"/>
                <w:lang w:eastAsia="en-IN"/>
              </w:rPr>
              <w:t>Annual Sales (</w:t>
            </w:r>
            <w:r w:rsidR="00087235" w:rsidRPr="00773CCF">
              <w:rPr>
                <w:rFonts w:ascii="Garamond" w:eastAsia="Times New Roman" w:hAnsi="Garamond" w:cs="Times New Roman"/>
                <w:i/>
                <w:iCs/>
                <w:color w:val="000000"/>
                <w:sz w:val="24"/>
                <w:szCs w:val="24"/>
                <w:lang w:eastAsia="en-IN"/>
              </w:rPr>
              <w:t>USD</w:t>
            </w:r>
            <w:r w:rsidRPr="00773CCF">
              <w:rPr>
                <w:rFonts w:ascii="Garamond" w:eastAsia="Times New Roman" w:hAnsi="Garamond" w:cs="Times New Roman"/>
                <w:i/>
                <w:iCs/>
                <w:color w:val="000000"/>
                <w:sz w:val="24"/>
                <w:szCs w:val="24"/>
                <w:lang w:eastAsia="en-IN"/>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735F7C7"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743" w:type="dxa"/>
            <w:tcBorders>
              <w:top w:val="nil"/>
              <w:left w:val="nil"/>
              <w:bottom w:val="single" w:sz="4" w:space="0" w:color="auto"/>
              <w:right w:val="single" w:sz="4" w:space="0" w:color="auto"/>
            </w:tcBorders>
            <w:shd w:val="clear" w:color="auto" w:fill="auto"/>
            <w:noWrap/>
            <w:vAlign w:val="center"/>
            <w:hideMark/>
          </w:tcPr>
          <w:p w14:paraId="0C6F59B9"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r>
      <w:tr w:rsidR="00254441" w:rsidRPr="00773CCF" w14:paraId="4BD69F3A"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59929624"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100 million and above</w:t>
            </w:r>
          </w:p>
        </w:tc>
        <w:tc>
          <w:tcPr>
            <w:tcW w:w="960" w:type="dxa"/>
            <w:tcBorders>
              <w:top w:val="nil"/>
              <w:left w:val="nil"/>
              <w:bottom w:val="single" w:sz="4" w:space="0" w:color="auto"/>
              <w:right w:val="single" w:sz="4" w:space="0" w:color="auto"/>
            </w:tcBorders>
            <w:shd w:val="clear" w:color="auto" w:fill="auto"/>
            <w:noWrap/>
            <w:vAlign w:val="center"/>
            <w:hideMark/>
          </w:tcPr>
          <w:p w14:paraId="6796BAF8"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35</w:t>
            </w:r>
          </w:p>
        </w:tc>
        <w:tc>
          <w:tcPr>
            <w:tcW w:w="743" w:type="dxa"/>
            <w:tcBorders>
              <w:top w:val="nil"/>
              <w:left w:val="nil"/>
              <w:bottom w:val="single" w:sz="4" w:space="0" w:color="auto"/>
              <w:right w:val="single" w:sz="4" w:space="0" w:color="auto"/>
            </w:tcBorders>
            <w:shd w:val="clear" w:color="auto" w:fill="auto"/>
            <w:noWrap/>
            <w:vAlign w:val="center"/>
            <w:hideMark/>
          </w:tcPr>
          <w:p w14:paraId="1C8F9868"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27.34</w:t>
            </w:r>
          </w:p>
        </w:tc>
      </w:tr>
      <w:tr w:rsidR="00254441" w:rsidRPr="00773CCF" w14:paraId="2D05E72E"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03A75EEC"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more than 75 million and less than 100 million</w:t>
            </w:r>
          </w:p>
        </w:tc>
        <w:tc>
          <w:tcPr>
            <w:tcW w:w="960" w:type="dxa"/>
            <w:tcBorders>
              <w:top w:val="nil"/>
              <w:left w:val="nil"/>
              <w:bottom w:val="single" w:sz="4" w:space="0" w:color="auto"/>
              <w:right w:val="single" w:sz="4" w:space="0" w:color="auto"/>
            </w:tcBorders>
            <w:shd w:val="clear" w:color="auto" w:fill="auto"/>
            <w:noWrap/>
            <w:vAlign w:val="center"/>
            <w:hideMark/>
          </w:tcPr>
          <w:p w14:paraId="46F137F6"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75</w:t>
            </w:r>
          </w:p>
        </w:tc>
        <w:tc>
          <w:tcPr>
            <w:tcW w:w="743" w:type="dxa"/>
            <w:tcBorders>
              <w:top w:val="nil"/>
              <w:left w:val="nil"/>
              <w:bottom w:val="single" w:sz="4" w:space="0" w:color="auto"/>
              <w:right w:val="single" w:sz="4" w:space="0" w:color="auto"/>
            </w:tcBorders>
            <w:shd w:val="clear" w:color="auto" w:fill="auto"/>
            <w:noWrap/>
            <w:vAlign w:val="center"/>
            <w:hideMark/>
          </w:tcPr>
          <w:p w14:paraId="2EFCA2FF"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58.59</w:t>
            </w:r>
          </w:p>
        </w:tc>
      </w:tr>
      <w:tr w:rsidR="00254441" w:rsidRPr="00773CCF" w14:paraId="1C1ACE11"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5682A1AE"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Less than 75 million</w:t>
            </w:r>
          </w:p>
        </w:tc>
        <w:tc>
          <w:tcPr>
            <w:tcW w:w="960" w:type="dxa"/>
            <w:tcBorders>
              <w:top w:val="nil"/>
              <w:left w:val="nil"/>
              <w:bottom w:val="single" w:sz="4" w:space="0" w:color="auto"/>
              <w:right w:val="single" w:sz="4" w:space="0" w:color="auto"/>
            </w:tcBorders>
            <w:shd w:val="clear" w:color="auto" w:fill="auto"/>
            <w:noWrap/>
            <w:vAlign w:val="center"/>
            <w:hideMark/>
          </w:tcPr>
          <w:p w14:paraId="6C818579"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18</w:t>
            </w:r>
          </w:p>
        </w:tc>
        <w:tc>
          <w:tcPr>
            <w:tcW w:w="743" w:type="dxa"/>
            <w:tcBorders>
              <w:top w:val="nil"/>
              <w:left w:val="nil"/>
              <w:bottom w:val="single" w:sz="4" w:space="0" w:color="auto"/>
              <w:right w:val="single" w:sz="4" w:space="0" w:color="auto"/>
            </w:tcBorders>
            <w:shd w:val="clear" w:color="auto" w:fill="auto"/>
            <w:noWrap/>
            <w:vAlign w:val="center"/>
            <w:hideMark/>
          </w:tcPr>
          <w:p w14:paraId="3FEA5710"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14.06</w:t>
            </w:r>
          </w:p>
        </w:tc>
      </w:tr>
      <w:tr w:rsidR="00254441" w:rsidRPr="00773CCF" w14:paraId="570CAC0C"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4B602011"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1BB075D"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743" w:type="dxa"/>
            <w:tcBorders>
              <w:top w:val="nil"/>
              <w:left w:val="nil"/>
              <w:bottom w:val="single" w:sz="4" w:space="0" w:color="auto"/>
              <w:right w:val="single" w:sz="4" w:space="0" w:color="auto"/>
            </w:tcBorders>
            <w:shd w:val="clear" w:color="auto" w:fill="auto"/>
            <w:noWrap/>
            <w:vAlign w:val="center"/>
            <w:hideMark/>
          </w:tcPr>
          <w:p w14:paraId="3F1656CC"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r>
      <w:tr w:rsidR="00254441" w:rsidRPr="00773CCF" w14:paraId="0383616C"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1C311D55" w14:textId="77777777" w:rsidR="00254441" w:rsidRPr="00773CCF" w:rsidRDefault="00254441" w:rsidP="00254441">
            <w:pPr>
              <w:spacing w:after="0" w:line="240" w:lineRule="auto"/>
              <w:rPr>
                <w:rFonts w:ascii="Garamond" w:eastAsia="Times New Roman" w:hAnsi="Garamond" w:cs="Times New Roman"/>
                <w:i/>
                <w:iCs/>
                <w:color w:val="000000"/>
                <w:sz w:val="24"/>
                <w:szCs w:val="24"/>
                <w:lang w:eastAsia="en-IN"/>
              </w:rPr>
            </w:pPr>
            <w:r w:rsidRPr="00773CCF">
              <w:rPr>
                <w:rFonts w:ascii="Garamond" w:eastAsia="Times New Roman" w:hAnsi="Garamond" w:cs="Times New Roman"/>
                <w:i/>
                <w:iCs/>
                <w:color w:val="000000"/>
                <w:sz w:val="24"/>
                <w:szCs w:val="24"/>
                <w:lang w:eastAsia="en-IN"/>
              </w:rPr>
              <w:t>Position of the respondents</w:t>
            </w:r>
          </w:p>
        </w:tc>
        <w:tc>
          <w:tcPr>
            <w:tcW w:w="960" w:type="dxa"/>
            <w:tcBorders>
              <w:top w:val="nil"/>
              <w:left w:val="nil"/>
              <w:bottom w:val="single" w:sz="4" w:space="0" w:color="auto"/>
              <w:right w:val="single" w:sz="4" w:space="0" w:color="auto"/>
            </w:tcBorders>
            <w:shd w:val="clear" w:color="auto" w:fill="auto"/>
            <w:noWrap/>
            <w:vAlign w:val="center"/>
            <w:hideMark/>
          </w:tcPr>
          <w:p w14:paraId="233EF89C"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c>
          <w:tcPr>
            <w:tcW w:w="743" w:type="dxa"/>
            <w:tcBorders>
              <w:top w:val="nil"/>
              <w:left w:val="nil"/>
              <w:bottom w:val="single" w:sz="4" w:space="0" w:color="auto"/>
              <w:right w:val="single" w:sz="4" w:space="0" w:color="auto"/>
            </w:tcBorders>
            <w:shd w:val="clear" w:color="auto" w:fill="auto"/>
            <w:noWrap/>
            <w:vAlign w:val="center"/>
            <w:hideMark/>
          </w:tcPr>
          <w:p w14:paraId="41D42B06" w14:textId="77777777"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 </w:t>
            </w:r>
          </w:p>
        </w:tc>
      </w:tr>
      <w:tr w:rsidR="00254441" w:rsidRPr="00773CCF" w14:paraId="090AD097"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623D1059" w14:textId="4FB4531C"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Director</w:t>
            </w:r>
          </w:p>
        </w:tc>
        <w:tc>
          <w:tcPr>
            <w:tcW w:w="960" w:type="dxa"/>
            <w:tcBorders>
              <w:top w:val="nil"/>
              <w:left w:val="nil"/>
              <w:bottom w:val="single" w:sz="4" w:space="0" w:color="auto"/>
              <w:right w:val="single" w:sz="4" w:space="0" w:color="auto"/>
            </w:tcBorders>
            <w:shd w:val="clear" w:color="auto" w:fill="auto"/>
            <w:noWrap/>
            <w:vAlign w:val="center"/>
            <w:hideMark/>
          </w:tcPr>
          <w:p w14:paraId="5BA9154D"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35</w:t>
            </w:r>
          </w:p>
        </w:tc>
        <w:tc>
          <w:tcPr>
            <w:tcW w:w="743" w:type="dxa"/>
            <w:tcBorders>
              <w:top w:val="nil"/>
              <w:left w:val="nil"/>
              <w:bottom w:val="single" w:sz="4" w:space="0" w:color="auto"/>
              <w:right w:val="single" w:sz="4" w:space="0" w:color="auto"/>
            </w:tcBorders>
            <w:shd w:val="clear" w:color="auto" w:fill="auto"/>
            <w:noWrap/>
            <w:vAlign w:val="center"/>
            <w:hideMark/>
          </w:tcPr>
          <w:p w14:paraId="00A30531"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27.34</w:t>
            </w:r>
          </w:p>
        </w:tc>
      </w:tr>
      <w:tr w:rsidR="00254441" w:rsidRPr="00773CCF" w14:paraId="4A6C4632"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7EF0F5A3" w14:textId="53E5485D"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Vice-President</w:t>
            </w:r>
          </w:p>
        </w:tc>
        <w:tc>
          <w:tcPr>
            <w:tcW w:w="960" w:type="dxa"/>
            <w:tcBorders>
              <w:top w:val="nil"/>
              <w:left w:val="nil"/>
              <w:bottom w:val="single" w:sz="4" w:space="0" w:color="auto"/>
              <w:right w:val="single" w:sz="4" w:space="0" w:color="auto"/>
            </w:tcBorders>
            <w:shd w:val="clear" w:color="auto" w:fill="auto"/>
            <w:noWrap/>
            <w:vAlign w:val="center"/>
            <w:hideMark/>
          </w:tcPr>
          <w:p w14:paraId="7D0C702D"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35</w:t>
            </w:r>
          </w:p>
        </w:tc>
        <w:tc>
          <w:tcPr>
            <w:tcW w:w="743" w:type="dxa"/>
            <w:tcBorders>
              <w:top w:val="nil"/>
              <w:left w:val="nil"/>
              <w:bottom w:val="single" w:sz="4" w:space="0" w:color="auto"/>
              <w:right w:val="single" w:sz="4" w:space="0" w:color="auto"/>
            </w:tcBorders>
            <w:shd w:val="clear" w:color="auto" w:fill="auto"/>
            <w:noWrap/>
            <w:vAlign w:val="center"/>
            <w:hideMark/>
          </w:tcPr>
          <w:p w14:paraId="61385D9D"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27.34</w:t>
            </w:r>
          </w:p>
        </w:tc>
      </w:tr>
      <w:tr w:rsidR="00254441" w:rsidRPr="00773CCF" w14:paraId="5CF9A00D" w14:textId="77777777" w:rsidTr="003355F8">
        <w:trPr>
          <w:trHeight w:val="315"/>
        </w:trPr>
        <w:tc>
          <w:tcPr>
            <w:tcW w:w="7960" w:type="dxa"/>
            <w:tcBorders>
              <w:top w:val="nil"/>
              <w:left w:val="single" w:sz="4" w:space="0" w:color="auto"/>
              <w:bottom w:val="single" w:sz="4" w:space="0" w:color="auto"/>
              <w:right w:val="single" w:sz="4" w:space="0" w:color="auto"/>
            </w:tcBorders>
            <w:shd w:val="clear" w:color="auto" w:fill="auto"/>
            <w:noWrap/>
            <w:vAlign w:val="center"/>
            <w:hideMark/>
          </w:tcPr>
          <w:p w14:paraId="36CDD72A" w14:textId="1E1606E8" w:rsidR="00254441" w:rsidRPr="00773CCF" w:rsidRDefault="00254441" w:rsidP="00254441">
            <w:pPr>
              <w:spacing w:after="0" w:line="240" w:lineRule="auto"/>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General Manager</w:t>
            </w:r>
          </w:p>
        </w:tc>
        <w:tc>
          <w:tcPr>
            <w:tcW w:w="960" w:type="dxa"/>
            <w:tcBorders>
              <w:top w:val="nil"/>
              <w:left w:val="nil"/>
              <w:bottom w:val="single" w:sz="4" w:space="0" w:color="auto"/>
              <w:right w:val="single" w:sz="4" w:space="0" w:color="auto"/>
            </w:tcBorders>
            <w:shd w:val="clear" w:color="auto" w:fill="auto"/>
            <w:noWrap/>
            <w:vAlign w:val="center"/>
            <w:hideMark/>
          </w:tcPr>
          <w:p w14:paraId="11C4286C"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48</w:t>
            </w:r>
          </w:p>
        </w:tc>
        <w:tc>
          <w:tcPr>
            <w:tcW w:w="743" w:type="dxa"/>
            <w:tcBorders>
              <w:top w:val="nil"/>
              <w:left w:val="nil"/>
              <w:bottom w:val="single" w:sz="4" w:space="0" w:color="auto"/>
              <w:right w:val="single" w:sz="4" w:space="0" w:color="auto"/>
            </w:tcBorders>
            <w:shd w:val="clear" w:color="auto" w:fill="auto"/>
            <w:noWrap/>
            <w:vAlign w:val="center"/>
            <w:hideMark/>
          </w:tcPr>
          <w:p w14:paraId="2D4F799F" w14:textId="77777777" w:rsidR="00254441" w:rsidRPr="00773CCF" w:rsidRDefault="00254441" w:rsidP="00254441">
            <w:pPr>
              <w:spacing w:after="0" w:line="240" w:lineRule="auto"/>
              <w:jc w:val="right"/>
              <w:rPr>
                <w:rFonts w:ascii="Garamond" w:eastAsia="Times New Roman" w:hAnsi="Garamond" w:cs="Times New Roman"/>
                <w:color w:val="000000"/>
                <w:sz w:val="24"/>
                <w:szCs w:val="24"/>
                <w:lang w:eastAsia="en-IN"/>
              </w:rPr>
            </w:pPr>
            <w:r w:rsidRPr="00773CCF">
              <w:rPr>
                <w:rFonts w:ascii="Garamond" w:eastAsia="Times New Roman" w:hAnsi="Garamond" w:cs="Times New Roman"/>
                <w:color w:val="000000"/>
                <w:sz w:val="24"/>
                <w:szCs w:val="24"/>
                <w:lang w:eastAsia="en-IN"/>
              </w:rPr>
              <w:t>37.50</w:t>
            </w:r>
          </w:p>
        </w:tc>
      </w:tr>
    </w:tbl>
    <w:p w14:paraId="506CD981" w14:textId="60E8ED4F" w:rsidR="0059301C" w:rsidRPr="00EF3463" w:rsidRDefault="0059301C" w:rsidP="00A94D92">
      <w:pPr>
        <w:spacing w:line="360" w:lineRule="auto"/>
        <w:jc w:val="both"/>
        <w:rPr>
          <w:rFonts w:ascii="Garamond" w:hAnsi="Garamond" w:cs="Times New Roman"/>
          <w:sz w:val="24"/>
          <w:szCs w:val="24"/>
        </w:rPr>
      </w:pPr>
    </w:p>
    <w:p w14:paraId="7AE111C9" w14:textId="2AD1F9FF" w:rsidR="00F65D5A" w:rsidRPr="00EF3463" w:rsidRDefault="00317582" w:rsidP="00F65D5A">
      <w:pPr>
        <w:spacing w:line="360" w:lineRule="auto"/>
        <w:jc w:val="both"/>
        <w:rPr>
          <w:rFonts w:ascii="Garamond" w:hAnsi="Garamond" w:cs="Times New Roman"/>
          <w:b/>
          <w:i/>
          <w:sz w:val="24"/>
          <w:szCs w:val="24"/>
        </w:rPr>
      </w:pPr>
      <w:r w:rsidRPr="00EF3463">
        <w:rPr>
          <w:rFonts w:ascii="Garamond" w:hAnsi="Garamond" w:cs="Times New Roman"/>
          <w:b/>
          <w:i/>
          <w:sz w:val="24"/>
          <w:szCs w:val="24"/>
        </w:rPr>
        <w:t>3</w:t>
      </w:r>
      <w:r w:rsidR="00F65D5A" w:rsidRPr="00EF3463">
        <w:rPr>
          <w:rFonts w:ascii="Garamond" w:hAnsi="Garamond" w:cs="Times New Roman"/>
          <w:b/>
          <w:i/>
          <w:sz w:val="24"/>
          <w:szCs w:val="24"/>
        </w:rPr>
        <w:t xml:space="preserve">.3 Non-response bias </w:t>
      </w:r>
    </w:p>
    <w:p w14:paraId="277449C0" w14:textId="48C1F684" w:rsidR="00F65D5A" w:rsidRDefault="00F65D5A" w:rsidP="00F65D5A">
      <w:pPr>
        <w:spacing w:line="360" w:lineRule="auto"/>
        <w:jc w:val="both"/>
        <w:rPr>
          <w:rFonts w:ascii="Garamond" w:hAnsi="Garamond" w:cs="Times New Roman"/>
          <w:sz w:val="24"/>
          <w:szCs w:val="24"/>
        </w:rPr>
      </w:pPr>
      <w:r w:rsidRPr="00EF3463">
        <w:rPr>
          <w:rFonts w:ascii="Garamond" w:hAnsi="Garamond" w:cs="Times New Roman"/>
          <w:sz w:val="24"/>
          <w:szCs w:val="24"/>
        </w:rPr>
        <w:t>Several statisticians have noted that non-response bias</w:t>
      </w:r>
      <w:r w:rsidR="008833AD" w:rsidRPr="00EF3463">
        <w:rPr>
          <w:rFonts w:ascii="Garamond" w:hAnsi="Garamond" w:cs="Times New Roman"/>
          <w:sz w:val="24"/>
          <w:szCs w:val="24"/>
        </w:rPr>
        <w:t xml:space="preserve"> can</w:t>
      </w:r>
      <w:r w:rsidRPr="00EF3463">
        <w:rPr>
          <w:rFonts w:ascii="Garamond" w:hAnsi="Garamond" w:cs="Times New Roman"/>
          <w:sz w:val="24"/>
          <w:szCs w:val="24"/>
        </w:rPr>
        <w:t xml:space="preserve"> impact results (Armstrong and Overton, 1977). Hence in survey</w:t>
      </w:r>
      <w:r w:rsidR="008833AD" w:rsidRPr="00EF3463">
        <w:rPr>
          <w:rFonts w:ascii="Garamond" w:hAnsi="Garamond" w:cs="Times New Roman"/>
          <w:sz w:val="24"/>
          <w:szCs w:val="24"/>
        </w:rPr>
        <w:t>-</w:t>
      </w:r>
      <w:r w:rsidRPr="00EF3463">
        <w:rPr>
          <w:rFonts w:ascii="Garamond" w:hAnsi="Garamond" w:cs="Times New Roman"/>
          <w:sz w:val="24"/>
          <w:szCs w:val="24"/>
        </w:rPr>
        <w:t>based stud</w:t>
      </w:r>
      <w:r w:rsidR="008833AD" w:rsidRPr="00EF3463">
        <w:rPr>
          <w:rFonts w:ascii="Garamond" w:hAnsi="Garamond" w:cs="Times New Roman"/>
          <w:sz w:val="24"/>
          <w:szCs w:val="24"/>
        </w:rPr>
        <w:t>ies</w:t>
      </w:r>
      <w:r w:rsidRPr="00EF3463">
        <w:rPr>
          <w:rFonts w:ascii="Garamond" w:hAnsi="Garamond" w:cs="Times New Roman"/>
          <w:sz w:val="24"/>
          <w:szCs w:val="24"/>
        </w:rPr>
        <w:t xml:space="preserve">, it is important to ensure that data gathered </w:t>
      </w:r>
      <w:r w:rsidR="008833AD" w:rsidRPr="00EF3463">
        <w:rPr>
          <w:rFonts w:ascii="Garamond" w:hAnsi="Garamond" w:cs="Times New Roman"/>
          <w:sz w:val="24"/>
          <w:szCs w:val="24"/>
        </w:rPr>
        <w:t xml:space="preserve">are </w:t>
      </w:r>
      <w:r w:rsidRPr="00EF3463">
        <w:rPr>
          <w:rFonts w:ascii="Garamond" w:hAnsi="Garamond" w:cs="Times New Roman"/>
          <w:sz w:val="24"/>
          <w:szCs w:val="24"/>
        </w:rPr>
        <w:t>free from non-response bias</w:t>
      </w:r>
      <w:r w:rsidR="008833AD" w:rsidRPr="00EF3463">
        <w:rPr>
          <w:rFonts w:ascii="Garamond" w:hAnsi="Garamond" w:cs="Times New Roman"/>
          <w:sz w:val="24"/>
          <w:szCs w:val="24"/>
        </w:rPr>
        <w:t>,</w:t>
      </w:r>
      <w:r w:rsidRPr="00EF3463">
        <w:rPr>
          <w:rFonts w:ascii="Garamond" w:hAnsi="Garamond" w:cs="Times New Roman"/>
          <w:sz w:val="24"/>
          <w:szCs w:val="24"/>
        </w:rPr>
        <w:t xml:space="preserve"> or </w:t>
      </w:r>
      <w:r w:rsidR="008833AD" w:rsidRPr="00EF3463">
        <w:rPr>
          <w:rFonts w:ascii="Garamond" w:hAnsi="Garamond" w:cs="Times New Roman"/>
          <w:sz w:val="24"/>
          <w:szCs w:val="24"/>
        </w:rPr>
        <w:t>that</w:t>
      </w:r>
      <w:r w:rsidRPr="00EF3463">
        <w:rPr>
          <w:rFonts w:ascii="Garamond" w:hAnsi="Garamond" w:cs="Times New Roman"/>
          <w:sz w:val="24"/>
          <w:szCs w:val="24"/>
        </w:rPr>
        <w:t xml:space="preserve"> non-response bias </w:t>
      </w:r>
      <w:r w:rsidR="008833AD" w:rsidRPr="00EF3463">
        <w:rPr>
          <w:rFonts w:ascii="Garamond" w:hAnsi="Garamond" w:cs="Times New Roman"/>
          <w:sz w:val="24"/>
          <w:szCs w:val="24"/>
        </w:rPr>
        <w:t xml:space="preserve">does not significantly affect the results </w:t>
      </w:r>
      <w:r w:rsidRPr="00EF3463">
        <w:rPr>
          <w:rFonts w:ascii="Garamond" w:hAnsi="Garamond" w:cs="Times New Roman"/>
          <w:sz w:val="24"/>
          <w:szCs w:val="24"/>
        </w:rPr>
        <w:t xml:space="preserve">(Lambert and Harrington, 1990). </w:t>
      </w:r>
      <w:r w:rsidR="003D3AB8">
        <w:rPr>
          <w:rFonts w:ascii="Garamond" w:hAnsi="Garamond" w:cs="Times New Roman"/>
          <w:sz w:val="24"/>
          <w:szCs w:val="24"/>
        </w:rPr>
        <w:t>To estimate the impact of non-response bias in our gathered data we have carried out wave analysis suggested by various scholars</w:t>
      </w:r>
      <w:r w:rsidRPr="00EF3463">
        <w:rPr>
          <w:rFonts w:ascii="Garamond" w:hAnsi="Garamond" w:cs="Times New Roman"/>
          <w:sz w:val="24"/>
          <w:szCs w:val="24"/>
        </w:rPr>
        <w:t xml:space="preserve"> (</w:t>
      </w:r>
      <w:r w:rsidR="003D3AB8">
        <w:rPr>
          <w:rFonts w:ascii="Garamond" w:hAnsi="Garamond" w:cs="Times New Roman"/>
          <w:sz w:val="24"/>
          <w:szCs w:val="24"/>
        </w:rPr>
        <w:t xml:space="preserve">see </w:t>
      </w:r>
      <w:r w:rsidRPr="00EF3463">
        <w:rPr>
          <w:rFonts w:ascii="Garamond" w:hAnsi="Garamond" w:cs="Times New Roman"/>
          <w:sz w:val="24"/>
          <w:szCs w:val="24"/>
        </w:rPr>
        <w:t>Armstrong and Overton, 1977; Lambert and Harrington, 1990; Chen and Paulraj, 2004; Dubey et al. 2016).</w:t>
      </w:r>
      <w:r w:rsidR="00921298" w:rsidRPr="00EF3463">
        <w:rPr>
          <w:rFonts w:ascii="Garamond" w:hAnsi="Garamond" w:cs="Times New Roman"/>
          <w:sz w:val="24"/>
          <w:szCs w:val="24"/>
        </w:rPr>
        <w:t xml:space="preserve"> </w:t>
      </w:r>
      <w:r w:rsidR="003D3AB8">
        <w:rPr>
          <w:rFonts w:ascii="Garamond" w:hAnsi="Garamond" w:cs="Times New Roman"/>
          <w:sz w:val="24"/>
          <w:szCs w:val="24"/>
        </w:rPr>
        <w:t>In the wave analysis</w:t>
      </w:r>
      <w:r w:rsidR="00F66794">
        <w:rPr>
          <w:rFonts w:ascii="Garamond" w:hAnsi="Garamond" w:cs="Times New Roman"/>
          <w:sz w:val="24"/>
          <w:szCs w:val="24"/>
        </w:rPr>
        <w:t>,</w:t>
      </w:r>
      <w:r w:rsidR="003D3AB8">
        <w:rPr>
          <w:rFonts w:ascii="Garamond" w:hAnsi="Garamond" w:cs="Times New Roman"/>
          <w:sz w:val="24"/>
          <w:szCs w:val="24"/>
        </w:rPr>
        <w:t xml:space="preserve"> the data collected over a </w:t>
      </w:r>
      <w:r w:rsidR="00F66794">
        <w:rPr>
          <w:rFonts w:ascii="Garamond" w:hAnsi="Garamond" w:cs="Times New Roman"/>
          <w:sz w:val="24"/>
          <w:szCs w:val="24"/>
        </w:rPr>
        <w:t>period</w:t>
      </w:r>
      <w:r w:rsidR="003D3AB8">
        <w:rPr>
          <w:rFonts w:ascii="Garamond" w:hAnsi="Garamond" w:cs="Times New Roman"/>
          <w:sz w:val="24"/>
          <w:szCs w:val="24"/>
        </w:rPr>
        <w:t xml:space="preserve"> is divided into two halves known as early wave and late wave (non-respondents). </w:t>
      </w:r>
      <w:r w:rsidR="00921298" w:rsidRPr="00EF3463">
        <w:rPr>
          <w:rFonts w:ascii="Garamond" w:hAnsi="Garamond" w:cs="Times New Roman"/>
          <w:sz w:val="24"/>
          <w:szCs w:val="24"/>
        </w:rPr>
        <w:t>Following Armstrong and Overton</w:t>
      </w:r>
      <w:r w:rsidR="00F27BB6" w:rsidRPr="00EF3463">
        <w:rPr>
          <w:rFonts w:ascii="Garamond" w:hAnsi="Garamond" w:cs="Times New Roman"/>
          <w:sz w:val="24"/>
          <w:szCs w:val="24"/>
        </w:rPr>
        <w:t>’s</w:t>
      </w:r>
      <w:r w:rsidR="00921298" w:rsidRPr="00EF3463">
        <w:rPr>
          <w:rFonts w:ascii="Garamond" w:hAnsi="Garamond" w:cs="Times New Roman"/>
          <w:sz w:val="24"/>
          <w:szCs w:val="24"/>
        </w:rPr>
        <w:t xml:space="preserve"> (1977) suggestions, we used demographic variables (Chen and Paulraj, 2004), as well as other randomly selected variables (Chen and Paulr</w:t>
      </w:r>
      <w:r w:rsidR="002314C8" w:rsidRPr="00EF3463">
        <w:rPr>
          <w:rFonts w:ascii="Garamond" w:hAnsi="Garamond" w:cs="Times New Roman"/>
          <w:sz w:val="24"/>
          <w:szCs w:val="24"/>
        </w:rPr>
        <w:t xml:space="preserve">aj, 2004; Eckstein et al. 2015) to test for non-response bias. </w:t>
      </w:r>
      <w:r w:rsidR="003D3AB8">
        <w:rPr>
          <w:rFonts w:ascii="Garamond" w:hAnsi="Garamond" w:cs="Times New Roman"/>
          <w:sz w:val="24"/>
          <w:szCs w:val="24"/>
        </w:rPr>
        <w:t>The t-test conducted on two waves (i.e.</w:t>
      </w:r>
      <w:r w:rsidR="002314C8" w:rsidRPr="00EF3463">
        <w:rPr>
          <w:rFonts w:ascii="Garamond" w:hAnsi="Garamond" w:cs="Times New Roman"/>
          <w:sz w:val="24"/>
          <w:szCs w:val="24"/>
        </w:rPr>
        <w:t xml:space="preserve"> </w:t>
      </w:r>
      <w:r w:rsidR="00F27BB6" w:rsidRPr="00EF3463">
        <w:rPr>
          <w:rFonts w:ascii="Garamond" w:hAnsi="Garamond" w:cs="Times New Roman"/>
          <w:sz w:val="24"/>
          <w:szCs w:val="24"/>
        </w:rPr>
        <w:t xml:space="preserve">the </w:t>
      </w:r>
      <w:r w:rsidR="002314C8" w:rsidRPr="00EF3463">
        <w:rPr>
          <w:rFonts w:ascii="Garamond" w:hAnsi="Garamond" w:cs="Times New Roman"/>
          <w:sz w:val="24"/>
          <w:szCs w:val="24"/>
        </w:rPr>
        <w:t>early-wave (74 responses) and late-wave (54 responses)</w:t>
      </w:r>
      <w:r w:rsidR="003D3AB8">
        <w:rPr>
          <w:rFonts w:ascii="Garamond" w:hAnsi="Garamond" w:cs="Times New Roman"/>
          <w:sz w:val="24"/>
          <w:szCs w:val="24"/>
        </w:rPr>
        <w:t>) yielded p&gt;0.32 which is far above threshold value (p≤0.05). We interpret the results that there is significant difference between two waves. Hence</w:t>
      </w:r>
      <w:r w:rsidR="00F66794">
        <w:rPr>
          <w:rFonts w:ascii="Garamond" w:hAnsi="Garamond" w:cs="Times New Roman"/>
          <w:sz w:val="24"/>
          <w:szCs w:val="24"/>
        </w:rPr>
        <w:t>,</w:t>
      </w:r>
      <w:r w:rsidR="003D3AB8">
        <w:rPr>
          <w:rFonts w:ascii="Garamond" w:hAnsi="Garamond" w:cs="Times New Roman"/>
          <w:sz w:val="24"/>
          <w:szCs w:val="24"/>
        </w:rPr>
        <w:t xml:space="preserve"> we conclude</w:t>
      </w:r>
      <w:r w:rsidR="002314C8" w:rsidRPr="00EF3463">
        <w:rPr>
          <w:rFonts w:ascii="Garamond" w:hAnsi="Garamond" w:cs="Times New Roman"/>
          <w:sz w:val="24"/>
          <w:szCs w:val="24"/>
        </w:rPr>
        <w:t xml:space="preserve"> that non-response bias is not an issue in our study.</w:t>
      </w:r>
    </w:p>
    <w:p w14:paraId="3137E39F" w14:textId="2A0FB25B" w:rsidR="005D64C2" w:rsidRDefault="005D64C2" w:rsidP="00F65D5A">
      <w:pPr>
        <w:spacing w:line="360" w:lineRule="auto"/>
        <w:jc w:val="both"/>
        <w:rPr>
          <w:rFonts w:ascii="Garamond" w:hAnsi="Garamond" w:cs="Times New Roman"/>
          <w:sz w:val="24"/>
          <w:szCs w:val="24"/>
        </w:rPr>
      </w:pPr>
    </w:p>
    <w:p w14:paraId="373A1BA9" w14:textId="4B43EAA0" w:rsidR="00F77DAB" w:rsidRDefault="00F77DAB" w:rsidP="00F65D5A">
      <w:pPr>
        <w:spacing w:line="360" w:lineRule="auto"/>
        <w:jc w:val="both"/>
        <w:rPr>
          <w:rFonts w:ascii="Garamond" w:hAnsi="Garamond" w:cs="Times New Roman"/>
          <w:sz w:val="24"/>
          <w:szCs w:val="24"/>
        </w:rPr>
      </w:pPr>
    </w:p>
    <w:p w14:paraId="078CD9DD" w14:textId="77777777" w:rsidR="00F77DAB" w:rsidRPr="00EF3463" w:rsidRDefault="00F77DAB" w:rsidP="00F65D5A">
      <w:pPr>
        <w:spacing w:line="360" w:lineRule="auto"/>
        <w:jc w:val="both"/>
        <w:rPr>
          <w:rFonts w:ascii="Garamond" w:hAnsi="Garamond" w:cs="Times New Roman"/>
          <w:sz w:val="24"/>
          <w:szCs w:val="24"/>
        </w:rPr>
      </w:pPr>
    </w:p>
    <w:p w14:paraId="333E1CCC" w14:textId="2E31EF03" w:rsidR="00F65D5A" w:rsidRPr="00EF3463" w:rsidRDefault="00317582" w:rsidP="00F65D5A">
      <w:pPr>
        <w:spacing w:line="360" w:lineRule="auto"/>
        <w:jc w:val="both"/>
        <w:rPr>
          <w:rFonts w:ascii="Garamond" w:hAnsi="Garamond" w:cs="Times New Roman"/>
          <w:b/>
          <w:sz w:val="24"/>
          <w:szCs w:val="24"/>
        </w:rPr>
      </w:pPr>
      <w:r w:rsidRPr="00EF3463">
        <w:rPr>
          <w:rFonts w:ascii="Garamond" w:hAnsi="Garamond" w:cs="Times New Roman"/>
          <w:b/>
          <w:sz w:val="24"/>
          <w:szCs w:val="24"/>
        </w:rPr>
        <w:lastRenderedPageBreak/>
        <w:t>4</w:t>
      </w:r>
      <w:r w:rsidR="003558FC" w:rsidRPr="00EF3463">
        <w:rPr>
          <w:rFonts w:ascii="Garamond" w:hAnsi="Garamond" w:cs="Times New Roman"/>
          <w:b/>
          <w:sz w:val="24"/>
          <w:szCs w:val="24"/>
        </w:rPr>
        <w:t>. DATA ANALYSES AND RESULTS</w:t>
      </w:r>
    </w:p>
    <w:p w14:paraId="70E393F9" w14:textId="15BC193E" w:rsidR="00830314" w:rsidRPr="00EF3463" w:rsidRDefault="00705A95" w:rsidP="00A94D92">
      <w:pPr>
        <w:spacing w:line="360" w:lineRule="auto"/>
        <w:jc w:val="both"/>
        <w:rPr>
          <w:rFonts w:ascii="Garamond" w:hAnsi="Garamond" w:cs="Times New Roman"/>
          <w:sz w:val="24"/>
          <w:szCs w:val="24"/>
        </w:rPr>
      </w:pPr>
      <w:r>
        <w:rPr>
          <w:rFonts w:ascii="Garamond" w:hAnsi="Garamond" w:cs="Times New Roman"/>
          <w:sz w:val="24"/>
          <w:szCs w:val="24"/>
        </w:rPr>
        <w:t xml:space="preserve">The statistical assumptions test for normality, constant variance and outliers were conducted before </w:t>
      </w:r>
      <w:r w:rsidR="004F7694">
        <w:rPr>
          <w:rFonts w:ascii="Garamond" w:hAnsi="Garamond" w:cs="Times New Roman"/>
          <w:sz w:val="24"/>
          <w:szCs w:val="24"/>
        </w:rPr>
        <w:t>moving to next level statistical analyses like reliability and validity.</w:t>
      </w:r>
      <w:r w:rsidR="007861BF" w:rsidRPr="00EF3463">
        <w:rPr>
          <w:rFonts w:ascii="Garamond" w:hAnsi="Garamond" w:cs="Times New Roman"/>
          <w:sz w:val="24"/>
          <w:szCs w:val="24"/>
        </w:rPr>
        <w:t xml:space="preserve"> </w:t>
      </w:r>
      <w:r w:rsidR="004F7694">
        <w:rPr>
          <w:rFonts w:ascii="Garamond" w:hAnsi="Garamond" w:cs="Times New Roman"/>
          <w:sz w:val="24"/>
          <w:szCs w:val="24"/>
        </w:rPr>
        <w:t xml:space="preserve">We noted the maximum value of skewness and kurtosis in the remaining datasets were </w:t>
      </w:r>
      <w:r w:rsidR="004F7694" w:rsidRPr="00EF3463">
        <w:rPr>
          <w:rFonts w:ascii="Garamond" w:hAnsi="Garamond" w:cs="Times New Roman"/>
          <w:sz w:val="24"/>
          <w:szCs w:val="24"/>
        </w:rPr>
        <w:t>1.64</w:t>
      </w:r>
      <w:r w:rsidR="007861BF" w:rsidRPr="00EF3463">
        <w:rPr>
          <w:rFonts w:ascii="Garamond" w:hAnsi="Garamond" w:cs="Times New Roman"/>
          <w:sz w:val="24"/>
          <w:szCs w:val="24"/>
        </w:rPr>
        <w:t xml:space="preserve"> and 2.44, respectively. These values are well within limits </w:t>
      </w:r>
      <w:r w:rsidR="00A466D1" w:rsidRPr="00EF3463">
        <w:rPr>
          <w:rFonts w:ascii="Garamond" w:hAnsi="Garamond" w:cs="Times New Roman"/>
          <w:sz w:val="24"/>
          <w:szCs w:val="24"/>
        </w:rPr>
        <w:t>(univariate skewness ≤2, kurtosis</w:t>
      </w:r>
      <w:r w:rsidR="00A466D1">
        <w:rPr>
          <w:rFonts w:ascii="Garamond" w:hAnsi="Garamond" w:cs="Times New Roman"/>
          <w:sz w:val="24"/>
          <w:szCs w:val="24"/>
        </w:rPr>
        <w:t xml:space="preserve"> </w:t>
      </w:r>
      <w:r w:rsidR="00A466D1" w:rsidRPr="00EF3463">
        <w:rPr>
          <w:rFonts w:ascii="Garamond" w:hAnsi="Garamond" w:cs="Times New Roman"/>
          <w:sz w:val="24"/>
          <w:szCs w:val="24"/>
        </w:rPr>
        <w:t xml:space="preserve">≤7) </w:t>
      </w:r>
      <w:r w:rsidR="007861BF" w:rsidRPr="00EF3463">
        <w:rPr>
          <w:rFonts w:ascii="Garamond" w:hAnsi="Garamond" w:cs="Times New Roman"/>
          <w:sz w:val="24"/>
          <w:szCs w:val="24"/>
        </w:rPr>
        <w:t>recommended by past research (Curran et al. 1996</w:t>
      </w:r>
      <w:r w:rsidR="004E0083">
        <w:rPr>
          <w:rFonts w:ascii="Garamond" w:hAnsi="Garamond" w:cs="Times New Roman"/>
          <w:sz w:val="24"/>
          <w:szCs w:val="24"/>
        </w:rPr>
        <w:t>; Dubey et al. 2015</w:t>
      </w:r>
      <w:r w:rsidR="000C3618">
        <w:rPr>
          <w:rFonts w:ascii="Garamond" w:hAnsi="Garamond" w:cs="Times New Roman"/>
          <w:sz w:val="24"/>
          <w:szCs w:val="24"/>
        </w:rPr>
        <w:t>; Eckstein et al. 2015</w:t>
      </w:r>
      <w:r w:rsidR="007861BF" w:rsidRPr="00EF3463">
        <w:rPr>
          <w:rFonts w:ascii="Garamond" w:hAnsi="Garamond" w:cs="Times New Roman"/>
          <w:sz w:val="24"/>
          <w:szCs w:val="24"/>
        </w:rPr>
        <w:t>).</w:t>
      </w:r>
      <w:r w:rsidR="00A466D1">
        <w:rPr>
          <w:rFonts w:ascii="Garamond" w:hAnsi="Garamond" w:cs="Times New Roman"/>
          <w:sz w:val="24"/>
          <w:szCs w:val="24"/>
        </w:rPr>
        <w:t xml:space="preserve"> </w:t>
      </w:r>
      <w:r w:rsidR="007861BF" w:rsidRPr="00EF3463">
        <w:rPr>
          <w:rFonts w:ascii="Garamond" w:hAnsi="Garamond" w:cs="Times New Roman"/>
          <w:sz w:val="24"/>
          <w:szCs w:val="24"/>
        </w:rPr>
        <w:t xml:space="preserve"> </w:t>
      </w:r>
      <w:r w:rsidR="00A466D1">
        <w:rPr>
          <w:rFonts w:ascii="Garamond" w:hAnsi="Garamond" w:cs="Times New Roman"/>
          <w:sz w:val="24"/>
          <w:szCs w:val="24"/>
        </w:rPr>
        <w:t>Neither</w:t>
      </w:r>
      <w:r w:rsidR="00A466D1" w:rsidRPr="00EF3463">
        <w:rPr>
          <w:rFonts w:ascii="Garamond" w:hAnsi="Garamond" w:cs="Times New Roman"/>
          <w:sz w:val="24"/>
          <w:szCs w:val="24"/>
        </w:rPr>
        <w:t xml:space="preserve"> the plots nor</w:t>
      </w:r>
      <w:r w:rsidR="007861BF" w:rsidRPr="00EF3463">
        <w:rPr>
          <w:rFonts w:ascii="Garamond" w:hAnsi="Garamond" w:cs="Times New Roman"/>
          <w:sz w:val="24"/>
          <w:szCs w:val="24"/>
        </w:rPr>
        <w:t xml:space="preserve"> the statistics </w:t>
      </w:r>
      <w:r w:rsidR="00FB49F1" w:rsidRPr="00EF3463">
        <w:rPr>
          <w:rFonts w:ascii="Garamond" w:hAnsi="Garamond" w:cs="Times New Roman"/>
          <w:sz w:val="24"/>
          <w:szCs w:val="24"/>
        </w:rPr>
        <w:t>indicated any significant devi</w:t>
      </w:r>
      <w:r w:rsidR="00F27BB6" w:rsidRPr="00EF3463">
        <w:rPr>
          <w:rFonts w:ascii="Garamond" w:hAnsi="Garamond" w:cs="Times New Roman"/>
          <w:sz w:val="24"/>
          <w:szCs w:val="24"/>
        </w:rPr>
        <w:t>ation</w:t>
      </w:r>
      <w:r w:rsidR="00FB49F1" w:rsidRPr="00EF3463">
        <w:rPr>
          <w:rFonts w:ascii="Garamond" w:hAnsi="Garamond" w:cs="Times New Roman"/>
          <w:sz w:val="24"/>
          <w:szCs w:val="24"/>
        </w:rPr>
        <w:t xml:space="preserve">s from </w:t>
      </w:r>
      <w:r w:rsidR="00317582" w:rsidRPr="00EF3463">
        <w:rPr>
          <w:rFonts w:ascii="Garamond" w:hAnsi="Garamond" w:cs="Times New Roman"/>
          <w:sz w:val="24"/>
          <w:szCs w:val="24"/>
        </w:rPr>
        <w:t>statistical</w:t>
      </w:r>
      <w:r w:rsidR="00F27BB6" w:rsidRPr="00EF3463">
        <w:rPr>
          <w:rFonts w:ascii="Garamond" w:hAnsi="Garamond" w:cs="Times New Roman"/>
          <w:sz w:val="24"/>
          <w:szCs w:val="24"/>
        </w:rPr>
        <w:t xml:space="preserve"> </w:t>
      </w:r>
      <w:r w:rsidR="00FB49F1" w:rsidRPr="00EF3463">
        <w:rPr>
          <w:rFonts w:ascii="Garamond" w:hAnsi="Garamond" w:cs="Times New Roman"/>
          <w:sz w:val="24"/>
          <w:szCs w:val="24"/>
        </w:rPr>
        <w:t>assumption</w:t>
      </w:r>
      <w:r w:rsidR="00F27BB6" w:rsidRPr="00EF3463">
        <w:rPr>
          <w:rFonts w:ascii="Garamond" w:hAnsi="Garamond" w:cs="Times New Roman"/>
          <w:sz w:val="24"/>
          <w:szCs w:val="24"/>
        </w:rPr>
        <w:t>s</w:t>
      </w:r>
      <w:r w:rsidR="00FB49F1" w:rsidRPr="00EF3463">
        <w:rPr>
          <w:rFonts w:ascii="Garamond" w:hAnsi="Garamond" w:cs="Times New Roman"/>
          <w:sz w:val="24"/>
          <w:szCs w:val="24"/>
        </w:rPr>
        <w:t>.</w:t>
      </w:r>
    </w:p>
    <w:p w14:paraId="65B0BDCD" w14:textId="76C431DA" w:rsidR="00F65D5A" w:rsidRPr="00EF3463" w:rsidRDefault="00137571" w:rsidP="00A94D92">
      <w:pPr>
        <w:spacing w:line="360" w:lineRule="auto"/>
        <w:jc w:val="both"/>
        <w:rPr>
          <w:rFonts w:ascii="Garamond" w:hAnsi="Garamond" w:cs="Times New Roman"/>
          <w:sz w:val="24"/>
          <w:szCs w:val="24"/>
        </w:rPr>
      </w:pPr>
      <w:r>
        <w:rPr>
          <w:rFonts w:ascii="Garamond" w:hAnsi="Garamond" w:cs="Times New Roman"/>
          <w:sz w:val="24"/>
          <w:szCs w:val="24"/>
        </w:rPr>
        <w:t>Following Chen and Paulraj (2004), we adopted three-stage process that met the requirements of reliability, validity and unidimensionality of the constructs (see Figure 1)</w:t>
      </w:r>
      <w:r w:rsidR="00C61DB8" w:rsidRPr="00EF3463">
        <w:rPr>
          <w:rFonts w:ascii="Garamond" w:hAnsi="Garamond" w:cs="Times New Roman"/>
          <w:sz w:val="24"/>
          <w:szCs w:val="24"/>
        </w:rPr>
        <w:t>.</w:t>
      </w:r>
      <w:r>
        <w:rPr>
          <w:rFonts w:ascii="Garamond" w:hAnsi="Garamond" w:cs="Times New Roman"/>
          <w:sz w:val="24"/>
          <w:szCs w:val="24"/>
        </w:rPr>
        <w:t xml:space="preserve"> We estimated the reliability following (Cronbach, 1951; Nunnaly, 1978). We noted that the </w:t>
      </w:r>
      <w:r w:rsidR="007F49D1" w:rsidRPr="00EF3463">
        <w:rPr>
          <w:rFonts w:ascii="Garamond" w:hAnsi="Garamond" w:cs="Times New Roman"/>
          <w:sz w:val="24"/>
          <w:szCs w:val="24"/>
        </w:rPr>
        <w:t>Cronbach</w:t>
      </w:r>
      <w:r w:rsidR="00F27BB6" w:rsidRPr="00EF3463">
        <w:rPr>
          <w:rFonts w:ascii="Garamond" w:hAnsi="Garamond" w:cs="Times New Roman"/>
          <w:sz w:val="24"/>
          <w:szCs w:val="24"/>
        </w:rPr>
        <w:t>’</w:t>
      </w:r>
      <w:r w:rsidR="007F49D1" w:rsidRPr="00EF3463">
        <w:rPr>
          <w:rFonts w:ascii="Garamond" w:hAnsi="Garamond" w:cs="Times New Roman"/>
          <w:sz w:val="24"/>
          <w:szCs w:val="24"/>
        </w:rPr>
        <w:t>s alpha values (</w:t>
      </w:r>
      <w:r w:rsidR="00B96D02" w:rsidRPr="00EF3463">
        <w:rPr>
          <w:rFonts w:ascii="Garamond" w:hAnsi="Garamond" w:cs="Times New Roman"/>
          <w:sz w:val="24"/>
          <w:szCs w:val="24"/>
        </w:rPr>
        <w:t xml:space="preserve">α) for </w:t>
      </w:r>
      <w:r w:rsidR="00F27BB6" w:rsidRPr="00EF3463">
        <w:rPr>
          <w:rFonts w:ascii="Garamond" w:hAnsi="Garamond" w:cs="Times New Roman"/>
          <w:sz w:val="24"/>
          <w:szCs w:val="24"/>
        </w:rPr>
        <w:t xml:space="preserve">each </w:t>
      </w:r>
      <w:r w:rsidR="00B96D02" w:rsidRPr="00EF3463">
        <w:rPr>
          <w:rFonts w:ascii="Garamond" w:hAnsi="Garamond" w:cs="Times New Roman"/>
          <w:sz w:val="24"/>
          <w:szCs w:val="24"/>
        </w:rPr>
        <w:t>construct</w:t>
      </w:r>
      <w:r w:rsidR="00F27BB6" w:rsidRPr="00EF3463">
        <w:rPr>
          <w:rFonts w:ascii="Garamond" w:hAnsi="Garamond" w:cs="Times New Roman"/>
          <w:sz w:val="24"/>
          <w:szCs w:val="24"/>
        </w:rPr>
        <w:t xml:space="preserve"> is greater </w:t>
      </w:r>
      <w:r w:rsidR="00B96D02" w:rsidRPr="00EF3463">
        <w:rPr>
          <w:rFonts w:ascii="Garamond" w:hAnsi="Garamond" w:cs="Times New Roman"/>
          <w:sz w:val="24"/>
          <w:szCs w:val="24"/>
        </w:rPr>
        <w:t>than 0.7</w:t>
      </w:r>
      <w:r w:rsidR="00F27BB6" w:rsidRPr="00EF3463">
        <w:rPr>
          <w:rFonts w:ascii="Garamond" w:hAnsi="Garamond" w:cs="Times New Roman"/>
          <w:sz w:val="24"/>
          <w:szCs w:val="24"/>
        </w:rPr>
        <w:t>0</w:t>
      </w:r>
      <w:r w:rsidR="00B96D02" w:rsidRPr="00EF3463">
        <w:rPr>
          <w:rFonts w:ascii="Garamond" w:hAnsi="Garamond" w:cs="Times New Roman"/>
          <w:sz w:val="24"/>
          <w:szCs w:val="24"/>
        </w:rPr>
        <w:t xml:space="preserve"> (see Hair et al. 2006)</w:t>
      </w:r>
      <w:r w:rsidR="002601A5" w:rsidRPr="00EF3463">
        <w:rPr>
          <w:rFonts w:ascii="Garamond" w:hAnsi="Garamond" w:cs="Times New Roman"/>
          <w:sz w:val="24"/>
          <w:szCs w:val="24"/>
        </w:rPr>
        <w:t xml:space="preserve"> (see </w:t>
      </w:r>
      <w:r w:rsidR="00607EEC" w:rsidRPr="00EF3463">
        <w:rPr>
          <w:rFonts w:ascii="Garamond" w:hAnsi="Garamond" w:cs="Times New Roman"/>
          <w:sz w:val="24"/>
          <w:szCs w:val="24"/>
        </w:rPr>
        <w:t>Table 2</w:t>
      </w:r>
      <w:r w:rsidR="002601A5" w:rsidRPr="00EF3463">
        <w:rPr>
          <w:rFonts w:ascii="Garamond" w:hAnsi="Garamond" w:cs="Times New Roman"/>
          <w:sz w:val="24"/>
          <w:szCs w:val="24"/>
        </w:rPr>
        <w:t>).</w:t>
      </w:r>
      <w:r w:rsidR="001C288E" w:rsidRPr="00EF3463">
        <w:rPr>
          <w:rFonts w:ascii="Garamond" w:hAnsi="Garamond" w:cs="Times New Roman"/>
          <w:sz w:val="24"/>
          <w:szCs w:val="24"/>
        </w:rPr>
        <w:t xml:space="preserve"> Following </w:t>
      </w:r>
      <w:r w:rsidR="00D541E8" w:rsidRPr="00EF3463">
        <w:rPr>
          <w:rFonts w:ascii="Garamond" w:hAnsi="Garamond" w:cs="Times New Roman"/>
          <w:sz w:val="24"/>
          <w:szCs w:val="24"/>
        </w:rPr>
        <w:t xml:space="preserve">Loehlin (1998), we initially </w:t>
      </w:r>
      <w:r>
        <w:rPr>
          <w:rFonts w:ascii="Garamond" w:hAnsi="Garamond" w:cs="Times New Roman"/>
          <w:sz w:val="24"/>
          <w:szCs w:val="24"/>
        </w:rPr>
        <w:t>performed exploratory factor analysis (EFA)</w:t>
      </w:r>
      <w:r w:rsidR="00D541E8" w:rsidRPr="00EF3463">
        <w:rPr>
          <w:rFonts w:ascii="Garamond" w:hAnsi="Garamond" w:cs="Times New Roman"/>
          <w:sz w:val="24"/>
          <w:szCs w:val="24"/>
        </w:rPr>
        <w:t>. Since the number of constructs was determined prio</w:t>
      </w:r>
      <w:r w:rsidR="006A7FD6">
        <w:rPr>
          <w:rFonts w:ascii="Garamond" w:hAnsi="Garamond" w:cs="Times New Roman"/>
          <w:sz w:val="24"/>
          <w:szCs w:val="24"/>
        </w:rPr>
        <w:t>r</w:t>
      </w:r>
      <w:r w:rsidR="00D541E8" w:rsidRPr="00EF3463">
        <w:rPr>
          <w:rFonts w:ascii="Garamond" w:hAnsi="Garamond" w:cs="Times New Roman"/>
          <w:sz w:val="24"/>
          <w:szCs w:val="24"/>
        </w:rPr>
        <w:t xml:space="preserve"> to the analysis, the exact number of factors to be extracte</w:t>
      </w:r>
      <w:r w:rsidR="0090550A" w:rsidRPr="00EF3463">
        <w:rPr>
          <w:rFonts w:ascii="Garamond" w:hAnsi="Garamond" w:cs="Times New Roman"/>
          <w:sz w:val="24"/>
          <w:szCs w:val="24"/>
        </w:rPr>
        <w:t>d was provided in this analysis (Chen et al. 2004)</w:t>
      </w:r>
      <w:r w:rsidR="00234225" w:rsidRPr="00EF3463">
        <w:rPr>
          <w:rFonts w:ascii="Garamond" w:hAnsi="Garamond" w:cs="Times New Roman"/>
          <w:sz w:val="24"/>
          <w:szCs w:val="24"/>
        </w:rPr>
        <w:t xml:space="preserve">. </w:t>
      </w:r>
      <w:r>
        <w:rPr>
          <w:rFonts w:ascii="Garamond" w:hAnsi="Garamond" w:cs="Times New Roman"/>
          <w:sz w:val="24"/>
          <w:szCs w:val="24"/>
        </w:rPr>
        <w:t>Next</w:t>
      </w:r>
      <w:r w:rsidR="00F66794">
        <w:rPr>
          <w:rFonts w:ascii="Garamond" w:hAnsi="Garamond" w:cs="Times New Roman"/>
          <w:sz w:val="24"/>
          <w:szCs w:val="24"/>
        </w:rPr>
        <w:t>,</w:t>
      </w:r>
      <w:r>
        <w:rPr>
          <w:rFonts w:ascii="Garamond" w:hAnsi="Garamond" w:cs="Times New Roman"/>
          <w:sz w:val="24"/>
          <w:szCs w:val="24"/>
        </w:rPr>
        <w:t xml:space="preserve"> we performed</w:t>
      </w:r>
      <w:r w:rsidR="00234225" w:rsidRPr="00EF3463">
        <w:rPr>
          <w:rFonts w:ascii="Garamond" w:hAnsi="Garamond" w:cs="Times New Roman"/>
          <w:sz w:val="24"/>
          <w:szCs w:val="24"/>
        </w:rPr>
        <w:t xml:space="preserve"> confirmatory factor analysis (CFA) to assess construct validity and unidimensionality. Gerbing and Anderson (1988) argued that CFA provides a stricter and more precise test of unidimensionality of latent constructs. </w:t>
      </w:r>
    </w:p>
    <w:p w14:paraId="77A87FD8" w14:textId="588B831E" w:rsidR="00061F3B" w:rsidRDefault="00061F3B" w:rsidP="003A50A5">
      <w:pPr>
        <w:spacing w:line="360" w:lineRule="auto"/>
        <w:jc w:val="both"/>
        <w:rPr>
          <w:rFonts w:ascii="Garamond" w:hAnsi="Garamond" w:cs="Times New Roman"/>
          <w:sz w:val="24"/>
          <w:szCs w:val="24"/>
          <w:shd w:val="clear" w:color="auto" w:fill="FFFFFF"/>
        </w:rPr>
      </w:pPr>
      <w:r>
        <w:rPr>
          <w:rFonts w:ascii="Garamond" w:hAnsi="Garamond" w:cs="Times New Roman"/>
          <w:sz w:val="24"/>
          <w:szCs w:val="24"/>
          <w:shd w:val="clear" w:color="auto" w:fill="FFFFFF"/>
        </w:rPr>
        <w:t>We tested the unidimensionality f</w:t>
      </w:r>
      <w:r w:rsidRPr="00EF3463">
        <w:rPr>
          <w:rFonts w:ascii="Garamond" w:hAnsi="Garamond" w:cs="Times New Roman"/>
          <w:sz w:val="24"/>
          <w:szCs w:val="24"/>
          <w:shd w:val="clear" w:color="auto" w:fill="FFFFFF"/>
        </w:rPr>
        <w:t>ollowing works (see Bentler and Bonnet, 1980; Bentler, 1990; Hu and Bentler, 1999; Chen et al. 2004</w:t>
      </w:r>
      <w:r w:rsidR="00C805A4">
        <w:rPr>
          <w:rFonts w:ascii="Garamond" w:hAnsi="Garamond" w:cs="Times New Roman"/>
          <w:sz w:val="24"/>
          <w:szCs w:val="24"/>
          <w:shd w:val="clear" w:color="auto" w:fill="FFFFFF"/>
        </w:rPr>
        <w:t>; Hussain et al. 2016</w:t>
      </w:r>
      <w:r w:rsidRPr="00EF3463">
        <w:rPr>
          <w:rFonts w:ascii="Garamond" w:hAnsi="Garamond" w:cs="Times New Roman"/>
          <w:sz w:val="24"/>
          <w:szCs w:val="24"/>
          <w:shd w:val="clear" w:color="auto" w:fill="FFFFFF"/>
        </w:rPr>
        <w:t>), multiple fit criteria we</w:t>
      </w:r>
      <w:r>
        <w:rPr>
          <w:rFonts w:ascii="Garamond" w:hAnsi="Garamond" w:cs="Times New Roman"/>
          <w:sz w:val="24"/>
          <w:szCs w:val="24"/>
          <w:shd w:val="clear" w:color="auto" w:fill="FFFFFF"/>
        </w:rPr>
        <w:t>re utilized to assess model fit (see Appendix B).</w:t>
      </w:r>
    </w:p>
    <w:p w14:paraId="4BD45078" w14:textId="1E478B99" w:rsidR="000F1A0F" w:rsidRPr="00EF3463" w:rsidRDefault="00317582" w:rsidP="00A94D92">
      <w:pPr>
        <w:spacing w:line="360" w:lineRule="auto"/>
        <w:jc w:val="both"/>
        <w:rPr>
          <w:rFonts w:ascii="Garamond" w:hAnsi="Garamond" w:cs="Times New Roman"/>
          <w:b/>
          <w:i/>
          <w:sz w:val="24"/>
          <w:szCs w:val="24"/>
        </w:rPr>
      </w:pPr>
      <w:r w:rsidRPr="00EF3463">
        <w:rPr>
          <w:rFonts w:ascii="Garamond" w:hAnsi="Garamond" w:cs="Times New Roman"/>
          <w:b/>
          <w:i/>
          <w:sz w:val="24"/>
          <w:szCs w:val="24"/>
        </w:rPr>
        <w:t>4</w:t>
      </w:r>
      <w:r w:rsidR="000F1A0F" w:rsidRPr="00EF3463">
        <w:rPr>
          <w:rFonts w:ascii="Garamond" w:hAnsi="Garamond" w:cs="Times New Roman"/>
          <w:b/>
          <w:i/>
          <w:sz w:val="24"/>
          <w:szCs w:val="24"/>
        </w:rPr>
        <w:t>.1 Measurement Model</w:t>
      </w:r>
    </w:p>
    <w:p w14:paraId="03F08B23" w14:textId="418EAFAD" w:rsidR="00540973" w:rsidRDefault="000F1A0F"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We </w:t>
      </w:r>
      <w:r w:rsidR="00F27BB6" w:rsidRPr="00EF3463">
        <w:rPr>
          <w:rFonts w:ascii="Garamond" w:hAnsi="Garamond" w:cs="Times New Roman"/>
          <w:sz w:val="24"/>
          <w:szCs w:val="24"/>
        </w:rPr>
        <w:t xml:space="preserve">found </w:t>
      </w:r>
      <w:r w:rsidRPr="00EF3463">
        <w:rPr>
          <w:rFonts w:ascii="Garamond" w:hAnsi="Garamond" w:cs="Times New Roman"/>
          <w:sz w:val="24"/>
          <w:szCs w:val="24"/>
        </w:rPr>
        <w:t xml:space="preserve">that all of the scale composite reliability (SCR) </w:t>
      </w:r>
      <w:r w:rsidR="00A466D1" w:rsidRPr="00EF3463">
        <w:rPr>
          <w:rFonts w:ascii="Garamond" w:hAnsi="Garamond" w:cs="Times New Roman"/>
          <w:sz w:val="24"/>
          <w:szCs w:val="24"/>
        </w:rPr>
        <w:t>coefficients</w:t>
      </w:r>
      <w:r w:rsidRPr="00EF3463">
        <w:rPr>
          <w:rFonts w:ascii="Garamond" w:hAnsi="Garamond" w:cs="Times New Roman"/>
          <w:sz w:val="24"/>
          <w:szCs w:val="24"/>
        </w:rPr>
        <w:t xml:space="preserve"> are above 0.70, each of the constructs average variance extracted (AVE) is above 0.5</w:t>
      </w:r>
      <w:r w:rsidR="00F27BB6" w:rsidRPr="00EF3463">
        <w:rPr>
          <w:rFonts w:ascii="Garamond" w:hAnsi="Garamond" w:cs="Times New Roman"/>
          <w:sz w:val="24"/>
          <w:szCs w:val="24"/>
        </w:rPr>
        <w:t>0,</w:t>
      </w:r>
      <w:r w:rsidRPr="00EF3463">
        <w:rPr>
          <w:rFonts w:ascii="Garamond" w:hAnsi="Garamond" w:cs="Times New Roman"/>
          <w:sz w:val="24"/>
          <w:szCs w:val="24"/>
        </w:rPr>
        <w:t xml:space="preserve"> and standardized factor loadings </w:t>
      </w:r>
      <w:r w:rsidR="00F27BB6" w:rsidRPr="00EF3463">
        <w:rPr>
          <w:rFonts w:ascii="Garamond" w:hAnsi="Garamond" w:cs="Times New Roman"/>
          <w:sz w:val="24"/>
          <w:szCs w:val="24"/>
        </w:rPr>
        <w:t xml:space="preserve">are </w:t>
      </w:r>
      <w:r w:rsidRPr="00EF3463">
        <w:rPr>
          <w:rFonts w:ascii="Garamond" w:hAnsi="Garamond" w:cs="Times New Roman"/>
          <w:sz w:val="24"/>
          <w:szCs w:val="24"/>
        </w:rPr>
        <w:t>greater than 0.5</w:t>
      </w:r>
      <w:r w:rsidR="00F27BB6" w:rsidRPr="00EF3463">
        <w:rPr>
          <w:rFonts w:ascii="Garamond" w:hAnsi="Garamond" w:cs="Times New Roman"/>
          <w:sz w:val="24"/>
          <w:szCs w:val="24"/>
        </w:rPr>
        <w:t>0</w:t>
      </w:r>
      <w:r w:rsidRPr="00EF3463">
        <w:rPr>
          <w:rFonts w:ascii="Garamond" w:hAnsi="Garamond" w:cs="Times New Roman"/>
          <w:sz w:val="24"/>
          <w:szCs w:val="24"/>
        </w:rPr>
        <w:t xml:space="preserve"> (see Table 2)</w:t>
      </w:r>
      <w:r w:rsidR="00403A44" w:rsidRPr="00EF3463">
        <w:rPr>
          <w:rFonts w:ascii="Garamond" w:hAnsi="Garamond" w:cs="Times New Roman"/>
          <w:sz w:val="24"/>
          <w:szCs w:val="24"/>
        </w:rPr>
        <w:t>, indicating that our constructs possess</w:t>
      </w:r>
      <w:r w:rsidRPr="00EF3463">
        <w:rPr>
          <w:rFonts w:ascii="Garamond" w:hAnsi="Garamond" w:cs="Times New Roman"/>
          <w:sz w:val="24"/>
          <w:szCs w:val="24"/>
        </w:rPr>
        <w:t xml:space="preserve"> convergent validity (see Fornell and Larcker, 1981; Chen and Paulraj, 2004).</w:t>
      </w:r>
    </w:p>
    <w:p w14:paraId="19F66920" w14:textId="1D2BABF8" w:rsidR="00F77DAB" w:rsidRDefault="00F77DAB" w:rsidP="00A94D92">
      <w:pPr>
        <w:spacing w:line="360" w:lineRule="auto"/>
        <w:jc w:val="both"/>
        <w:rPr>
          <w:rFonts w:ascii="Garamond" w:hAnsi="Garamond" w:cs="Times New Roman"/>
          <w:sz w:val="24"/>
          <w:szCs w:val="24"/>
        </w:rPr>
      </w:pPr>
    </w:p>
    <w:p w14:paraId="2F711D8A" w14:textId="218705CF" w:rsidR="00F77DAB" w:rsidRDefault="00F77DAB" w:rsidP="00A94D92">
      <w:pPr>
        <w:spacing w:line="360" w:lineRule="auto"/>
        <w:jc w:val="both"/>
        <w:rPr>
          <w:rFonts w:ascii="Garamond" w:hAnsi="Garamond" w:cs="Times New Roman"/>
          <w:sz w:val="24"/>
          <w:szCs w:val="24"/>
        </w:rPr>
      </w:pPr>
    </w:p>
    <w:p w14:paraId="53F6A566" w14:textId="77777777" w:rsidR="00F77DAB" w:rsidRPr="00EF3463" w:rsidRDefault="00F77DAB" w:rsidP="00A94D92">
      <w:pPr>
        <w:spacing w:line="360" w:lineRule="auto"/>
        <w:jc w:val="both"/>
        <w:rPr>
          <w:rFonts w:ascii="Garamond" w:hAnsi="Garamond" w:cs="Times New Roman"/>
          <w:b/>
          <w:sz w:val="24"/>
          <w:szCs w:val="24"/>
        </w:rPr>
      </w:pPr>
    </w:p>
    <w:p w14:paraId="2D71DB8F" w14:textId="77777777" w:rsidR="005D64C2" w:rsidRDefault="005D64C2" w:rsidP="00A94D92">
      <w:pPr>
        <w:spacing w:line="360" w:lineRule="auto"/>
        <w:jc w:val="both"/>
        <w:rPr>
          <w:rFonts w:ascii="Garamond" w:hAnsi="Garamond" w:cs="Times New Roman"/>
          <w:b/>
          <w:sz w:val="24"/>
          <w:szCs w:val="24"/>
        </w:rPr>
      </w:pPr>
    </w:p>
    <w:p w14:paraId="3E165E29" w14:textId="1AE2790C" w:rsidR="00786684" w:rsidRPr="00EF3463" w:rsidRDefault="00786684" w:rsidP="00A94D92">
      <w:pPr>
        <w:spacing w:line="360" w:lineRule="auto"/>
        <w:jc w:val="both"/>
        <w:rPr>
          <w:rFonts w:ascii="Garamond" w:hAnsi="Garamond" w:cs="Times New Roman"/>
          <w:b/>
          <w:sz w:val="24"/>
          <w:szCs w:val="24"/>
        </w:rPr>
      </w:pPr>
      <w:r w:rsidRPr="00EF3463">
        <w:rPr>
          <w:rFonts w:ascii="Garamond" w:hAnsi="Garamond" w:cs="Times New Roman"/>
          <w:b/>
          <w:sz w:val="24"/>
          <w:szCs w:val="24"/>
        </w:rPr>
        <w:lastRenderedPageBreak/>
        <w:t>Table 2: Loadings of the measuring items (scale composite reliability and average variance extracted)</w:t>
      </w:r>
    </w:p>
    <w:tbl>
      <w:tblPr>
        <w:tblW w:w="9386" w:type="dxa"/>
        <w:tblInd w:w="113" w:type="dxa"/>
        <w:tblLook w:val="04A0" w:firstRow="1" w:lastRow="0" w:firstColumn="1" w:lastColumn="0" w:noHBand="0" w:noVBand="1"/>
      </w:tblPr>
      <w:tblGrid>
        <w:gridCol w:w="2034"/>
        <w:gridCol w:w="1193"/>
        <w:gridCol w:w="1219"/>
        <w:gridCol w:w="1235"/>
        <w:gridCol w:w="1235"/>
        <w:gridCol w:w="1235"/>
        <w:gridCol w:w="1235"/>
      </w:tblGrid>
      <w:tr w:rsidR="00786684" w:rsidRPr="00773CCF" w14:paraId="4EEC8E80" w14:textId="77777777" w:rsidTr="00786684">
        <w:trPr>
          <w:trHeight w:val="481"/>
        </w:trPr>
        <w:tc>
          <w:tcPr>
            <w:tcW w:w="20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271751"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Constructs</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25B6891F"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Items</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14:paraId="66B72621"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Factor Loadings</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14:paraId="1B3E9EDA"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Variance</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14:paraId="4C60C306"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Error</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14:paraId="37268F01"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SCR</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14:paraId="5D48DA53" w14:textId="77777777" w:rsidR="00786684" w:rsidRPr="00EF3463" w:rsidRDefault="00786684" w:rsidP="00786684">
            <w:pPr>
              <w:spacing w:after="0" w:line="240" w:lineRule="auto"/>
              <w:jc w:val="cente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AVE</w:t>
            </w:r>
          </w:p>
        </w:tc>
      </w:tr>
      <w:tr w:rsidR="006F5F42" w:rsidRPr="00773CCF" w14:paraId="1D6E724C" w14:textId="77777777" w:rsidTr="00080FF9">
        <w:trPr>
          <w:trHeight w:val="283"/>
        </w:trPr>
        <w:tc>
          <w:tcPr>
            <w:tcW w:w="2034" w:type="dxa"/>
            <w:vMerge w:val="restart"/>
            <w:tcBorders>
              <w:top w:val="nil"/>
              <w:left w:val="single" w:sz="4" w:space="0" w:color="auto"/>
              <w:right w:val="single" w:sz="4" w:space="0" w:color="auto"/>
            </w:tcBorders>
            <w:shd w:val="clear" w:color="auto" w:fill="auto"/>
            <w:hideMark/>
          </w:tcPr>
          <w:p w14:paraId="64239100"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Attitude</w:t>
            </w:r>
            <w:r w:rsidR="00607EEC" w:rsidRPr="00EF3463">
              <w:rPr>
                <w:rFonts w:ascii="Garamond" w:eastAsia="Times New Roman" w:hAnsi="Garamond" w:cs="Times New Roman"/>
                <w:color w:val="000000"/>
                <w:sz w:val="24"/>
                <w:szCs w:val="24"/>
                <w:lang w:eastAsia="en-IN"/>
              </w:rPr>
              <w:t xml:space="preserve"> (α=0.87)</w:t>
            </w:r>
          </w:p>
          <w:p w14:paraId="437E984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AA579A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938873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93" w:type="dxa"/>
            <w:tcBorders>
              <w:top w:val="nil"/>
              <w:left w:val="nil"/>
              <w:bottom w:val="single" w:sz="4" w:space="0" w:color="auto"/>
              <w:right w:val="single" w:sz="4" w:space="0" w:color="auto"/>
            </w:tcBorders>
            <w:shd w:val="clear" w:color="auto" w:fill="auto"/>
            <w:hideMark/>
          </w:tcPr>
          <w:p w14:paraId="38A7D50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ATD1</w:t>
            </w:r>
          </w:p>
        </w:tc>
        <w:tc>
          <w:tcPr>
            <w:tcW w:w="1219" w:type="dxa"/>
            <w:tcBorders>
              <w:top w:val="nil"/>
              <w:left w:val="nil"/>
              <w:bottom w:val="single" w:sz="4" w:space="0" w:color="auto"/>
              <w:right w:val="single" w:sz="4" w:space="0" w:color="auto"/>
            </w:tcBorders>
            <w:shd w:val="clear" w:color="auto" w:fill="auto"/>
            <w:noWrap/>
            <w:hideMark/>
          </w:tcPr>
          <w:p w14:paraId="19A4EA34"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0.79</w:t>
            </w:r>
          </w:p>
        </w:tc>
        <w:tc>
          <w:tcPr>
            <w:tcW w:w="1235" w:type="dxa"/>
            <w:tcBorders>
              <w:top w:val="nil"/>
              <w:left w:val="nil"/>
              <w:bottom w:val="single" w:sz="4" w:space="0" w:color="auto"/>
              <w:right w:val="single" w:sz="4" w:space="0" w:color="auto"/>
            </w:tcBorders>
            <w:shd w:val="clear" w:color="auto" w:fill="auto"/>
            <w:noWrap/>
            <w:vAlign w:val="bottom"/>
            <w:hideMark/>
          </w:tcPr>
          <w:p w14:paraId="66B9933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0.63</w:t>
            </w:r>
          </w:p>
        </w:tc>
        <w:tc>
          <w:tcPr>
            <w:tcW w:w="1235" w:type="dxa"/>
            <w:tcBorders>
              <w:top w:val="nil"/>
              <w:left w:val="nil"/>
              <w:bottom w:val="single" w:sz="4" w:space="0" w:color="auto"/>
              <w:right w:val="single" w:sz="4" w:space="0" w:color="auto"/>
            </w:tcBorders>
            <w:shd w:val="clear" w:color="auto" w:fill="auto"/>
            <w:noWrap/>
            <w:vAlign w:val="bottom"/>
            <w:hideMark/>
          </w:tcPr>
          <w:p w14:paraId="7852C73A"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0.37</w:t>
            </w:r>
          </w:p>
        </w:tc>
        <w:tc>
          <w:tcPr>
            <w:tcW w:w="1235" w:type="dxa"/>
            <w:vMerge w:val="restart"/>
            <w:tcBorders>
              <w:top w:val="nil"/>
              <w:left w:val="nil"/>
              <w:right w:val="single" w:sz="4" w:space="0" w:color="auto"/>
            </w:tcBorders>
            <w:shd w:val="clear" w:color="auto" w:fill="auto"/>
            <w:noWrap/>
            <w:vAlign w:val="bottom"/>
            <w:hideMark/>
          </w:tcPr>
          <w:p w14:paraId="1AB1F92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0.91</w:t>
            </w:r>
          </w:p>
          <w:p w14:paraId="38AF209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182CE4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02311A5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235" w:type="dxa"/>
            <w:vMerge w:val="restart"/>
            <w:tcBorders>
              <w:top w:val="nil"/>
              <w:left w:val="nil"/>
              <w:right w:val="single" w:sz="4" w:space="0" w:color="auto"/>
            </w:tcBorders>
            <w:shd w:val="clear" w:color="auto" w:fill="auto"/>
            <w:noWrap/>
            <w:vAlign w:val="bottom"/>
            <w:hideMark/>
          </w:tcPr>
          <w:p w14:paraId="30CC688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0.73</w:t>
            </w:r>
          </w:p>
          <w:p w14:paraId="2CD3C71D"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38A5E81"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7E5852D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6F5F42" w:rsidRPr="00773CCF" w14:paraId="4925AF7F"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31239B0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3DFE8DE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ATD2</w:t>
            </w:r>
          </w:p>
        </w:tc>
        <w:tc>
          <w:tcPr>
            <w:tcW w:w="1219" w:type="dxa"/>
            <w:tcBorders>
              <w:top w:val="nil"/>
              <w:left w:val="nil"/>
              <w:bottom w:val="single" w:sz="4" w:space="0" w:color="auto"/>
              <w:right w:val="single" w:sz="4" w:space="0" w:color="auto"/>
            </w:tcBorders>
            <w:shd w:val="clear" w:color="auto" w:fill="auto"/>
            <w:noWrap/>
            <w:hideMark/>
          </w:tcPr>
          <w:p w14:paraId="6997435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0.80</w:t>
            </w:r>
          </w:p>
        </w:tc>
        <w:tc>
          <w:tcPr>
            <w:tcW w:w="1235" w:type="dxa"/>
            <w:tcBorders>
              <w:top w:val="nil"/>
              <w:left w:val="nil"/>
              <w:bottom w:val="single" w:sz="4" w:space="0" w:color="auto"/>
              <w:right w:val="single" w:sz="4" w:space="0" w:color="auto"/>
            </w:tcBorders>
            <w:shd w:val="clear" w:color="auto" w:fill="auto"/>
            <w:noWrap/>
            <w:vAlign w:val="bottom"/>
            <w:hideMark/>
          </w:tcPr>
          <w:p w14:paraId="6AFE572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0.65</w:t>
            </w:r>
          </w:p>
        </w:tc>
        <w:tc>
          <w:tcPr>
            <w:tcW w:w="1235" w:type="dxa"/>
            <w:tcBorders>
              <w:top w:val="nil"/>
              <w:left w:val="nil"/>
              <w:bottom w:val="single" w:sz="4" w:space="0" w:color="auto"/>
              <w:right w:val="single" w:sz="4" w:space="0" w:color="auto"/>
            </w:tcBorders>
            <w:shd w:val="clear" w:color="auto" w:fill="auto"/>
            <w:noWrap/>
            <w:vAlign w:val="bottom"/>
            <w:hideMark/>
          </w:tcPr>
          <w:p w14:paraId="3A63A155"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0.35</w:t>
            </w:r>
          </w:p>
        </w:tc>
        <w:tc>
          <w:tcPr>
            <w:tcW w:w="1235" w:type="dxa"/>
            <w:vMerge/>
            <w:tcBorders>
              <w:left w:val="nil"/>
              <w:right w:val="single" w:sz="4" w:space="0" w:color="auto"/>
            </w:tcBorders>
            <w:shd w:val="clear" w:color="auto" w:fill="auto"/>
            <w:noWrap/>
            <w:vAlign w:val="bottom"/>
            <w:hideMark/>
          </w:tcPr>
          <w:p w14:paraId="1B310C1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43A918B5"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30E281B4"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45CA698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13EA04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ATD3</w:t>
            </w:r>
          </w:p>
        </w:tc>
        <w:tc>
          <w:tcPr>
            <w:tcW w:w="1219" w:type="dxa"/>
            <w:tcBorders>
              <w:top w:val="nil"/>
              <w:left w:val="nil"/>
              <w:bottom w:val="single" w:sz="4" w:space="0" w:color="auto"/>
              <w:right w:val="single" w:sz="4" w:space="0" w:color="auto"/>
            </w:tcBorders>
            <w:shd w:val="clear" w:color="auto" w:fill="auto"/>
            <w:noWrap/>
            <w:hideMark/>
          </w:tcPr>
          <w:p w14:paraId="5A97ADE4"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0.83</w:t>
            </w:r>
          </w:p>
        </w:tc>
        <w:tc>
          <w:tcPr>
            <w:tcW w:w="1235" w:type="dxa"/>
            <w:tcBorders>
              <w:top w:val="nil"/>
              <w:left w:val="nil"/>
              <w:bottom w:val="single" w:sz="4" w:space="0" w:color="auto"/>
              <w:right w:val="single" w:sz="4" w:space="0" w:color="auto"/>
            </w:tcBorders>
            <w:shd w:val="clear" w:color="auto" w:fill="auto"/>
            <w:noWrap/>
            <w:vAlign w:val="bottom"/>
            <w:hideMark/>
          </w:tcPr>
          <w:p w14:paraId="07F6E57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0.69</w:t>
            </w:r>
          </w:p>
        </w:tc>
        <w:tc>
          <w:tcPr>
            <w:tcW w:w="1235" w:type="dxa"/>
            <w:tcBorders>
              <w:top w:val="nil"/>
              <w:left w:val="nil"/>
              <w:bottom w:val="single" w:sz="4" w:space="0" w:color="auto"/>
              <w:right w:val="single" w:sz="4" w:space="0" w:color="auto"/>
            </w:tcBorders>
            <w:shd w:val="clear" w:color="auto" w:fill="auto"/>
            <w:noWrap/>
            <w:vAlign w:val="bottom"/>
            <w:hideMark/>
          </w:tcPr>
          <w:p w14:paraId="25CDB8C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0.31</w:t>
            </w:r>
          </w:p>
        </w:tc>
        <w:tc>
          <w:tcPr>
            <w:tcW w:w="1235" w:type="dxa"/>
            <w:vMerge/>
            <w:tcBorders>
              <w:left w:val="nil"/>
              <w:right w:val="single" w:sz="4" w:space="0" w:color="auto"/>
            </w:tcBorders>
            <w:shd w:val="clear" w:color="auto" w:fill="auto"/>
            <w:noWrap/>
            <w:vAlign w:val="bottom"/>
            <w:hideMark/>
          </w:tcPr>
          <w:p w14:paraId="6037A7F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5234064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5A45DFA9" w14:textId="77777777" w:rsidTr="00080FF9">
        <w:trPr>
          <w:trHeight w:val="283"/>
        </w:trPr>
        <w:tc>
          <w:tcPr>
            <w:tcW w:w="2034" w:type="dxa"/>
            <w:vMerge/>
            <w:tcBorders>
              <w:left w:val="single" w:sz="4" w:space="0" w:color="auto"/>
              <w:bottom w:val="single" w:sz="4" w:space="0" w:color="auto"/>
              <w:right w:val="single" w:sz="4" w:space="0" w:color="auto"/>
            </w:tcBorders>
            <w:shd w:val="clear" w:color="auto" w:fill="auto"/>
            <w:noWrap/>
            <w:vAlign w:val="bottom"/>
            <w:hideMark/>
          </w:tcPr>
          <w:p w14:paraId="7C96A60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3A6CAAB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ATD4</w:t>
            </w:r>
          </w:p>
        </w:tc>
        <w:tc>
          <w:tcPr>
            <w:tcW w:w="1219" w:type="dxa"/>
            <w:tcBorders>
              <w:top w:val="nil"/>
              <w:left w:val="nil"/>
              <w:bottom w:val="single" w:sz="4" w:space="0" w:color="auto"/>
              <w:right w:val="single" w:sz="4" w:space="0" w:color="auto"/>
            </w:tcBorders>
            <w:shd w:val="clear" w:color="auto" w:fill="auto"/>
            <w:noWrap/>
            <w:hideMark/>
          </w:tcPr>
          <w:p w14:paraId="75DD393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1235" w:type="dxa"/>
            <w:tcBorders>
              <w:top w:val="nil"/>
              <w:left w:val="nil"/>
              <w:bottom w:val="single" w:sz="4" w:space="0" w:color="auto"/>
              <w:right w:val="single" w:sz="4" w:space="0" w:color="auto"/>
            </w:tcBorders>
            <w:shd w:val="clear" w:color="auto" w:fill="auto"/>
            <w:noWrap/>
            <w:vAlign w:val="bottom"/>
            <w:hideMark/>
          </w:tcPr>
          <w:p w14:paraId="42E8E8EB"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0.94</w:t>
            </w:r>
          </w:p>
        </w:tc>
        <w:tc>
          <w:tcPr>
            <w:tcW w:w="1235" w:type="dxa"/>
            <w:tcBorders>
              <w:top w:val="nil"/>
              <w:left w:val="nil"/>
              <w:bottom w:val="single" w:sz="4" w:space="0" w:color="auto"/>
              <w:right w:val="single" w:sz="4" w:space="0" w:color="auto"/>
            </w:tcBorders>
            <w:shd w:val="clear" w:color="auto" w:fill="auto"/>
            <w:noWrap/>
            <w:vAlign w:val="bottom"/>
            <w:hideMark/>
          </w:tcPr>
          <w:p w14:paraId="7C3C559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0.06</w:t>
            </w:r>
          </w:p>
        </w:tc>
        <w:tc>
          <w:tcPr>
            <w:tcW w:w="1235" w:type="dxa"/>
            <w:vMerge/>
            <w:tcBorders>
              <w:left w:val="nil"/>
              <w:bottom w:val="single" w:sz="4" w:space="0" w:color="auto"/>
              <w:right w:val="single" w:sz="4" w:space="0" w:color="auto"/>
            </w:tcBorders>
            <w:shd w:val="clear" w:color="auto" w:fill="auto"/>
            <w:noWrap/>
            <w:vAlign w:val="bottom"/>
            <w:hideMark/>
          </w:tcPr>
          <w:p w14:paraId="31AD447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bottom w:val="single" w:sz="4" w:space="0" w:color="auto"/>
              <w:right w:val="single" w:sz="4" w:space="0" w:color="auto"/>
            </w:tcBorders>
            <w:shd w:val="clear" w:color="auto" w:fill="auto"/>
            <w:noWrap/>
            <w:vAlign w:val="bottom"/>
            <w:hideMark/>
          </w:tcPr>
          <w:p w14:paraId="5F299BA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40F68821" w14:textId="77777777" w:rsidTr="00080FF9">
        <w:trPr>
          <w:trHeight w:val="283"/>
        </w:trPr>
        <w:tc>
          <w:tcPr>
            <w:tcW w:w="2034" w:type="dxa"/>
            <w:vMerge w:val="restart"/>
            <w:tcBorders>
              <w:top w:val="nil"/>
              <w:left w:val="single" w:sz="4" w:space="0" w:color="auto"/>
              <w:right w:val="single" w:sz="4" w:space="0" w:color="auto"/>
            </w:tcBorders>
            <w:shd w:val="clear" w:color="auto" w:fill="auto"/>
            <w:hideMark/>
          </w:tcPr>
          <w:p w14:paraId="45A24FD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Subjective Norms</w:t>
            </w:r>
            <w:r w:rsidR="00607EEC" w:rsidRPr="00EF3463">
              <w:rPr>
                <w:rFonts w:ascii="Garamond" w:eastAsia="Times New Roman" w:hAnsi="Garamond" w:cs="Times New Roman"/>
                <w:color w:val="000000"/>
                <w:sz w:val="24"/>
                <w:szCs w:val="24"/>
                <w:lang w:eastAsia="en-IN"/>
              </w:rPr>
              <w:t>(α=0.73)</w:t>
            </w:r>
          </w:p>
          <w:p w14:paraId="7EDE48E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09F45D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947426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93" w:type="dxa"/>
            <w:tcBorders>
              <w:top w:val="nil"/>
              <w:left w:val="nil"/>
              <w:bottom w:val="single" w:sz="4" w:space="0" w:color="auto"/>
              <w:right w:val="single" w:sz="4" w:space="0" w:color="auto"/>
            </w:tcBorders>
            <w:shd w:val="clear" w:color="auto" w:fill="auto"/>
            <w:hideMark/>
          </w:tcPr>
          <w:p w14:paraId="6DCBB94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SN1</w:t>
            </w:r>
          </w:p>
        </w:tc>
        <w:tc>
          <w:tcPr>
            <w:tcW w:w="1219" w:type="dxa"/>
            <w:tcBorders>
              <w:top w:val="nil"/>
              <w:left w:val="nil"/>
              <w:bottom w:val="single" w:sz="4" w:space="0" w:color="auto"/>
              <w:right w:val="single" w:sz="4" w:space="0" w:color="auto"/>
            </w:tcBorders>
            <w:shd w:val="clear" w:color="auto" w:fill="auto"/>
            <w:hideMark/>
          </w:tcPr>
          <w:p w14:paraId="3B8F60F6"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0.96</w:t>
            </w:r>
          </w:p>
        </w:tc>
        <w:tc>
          <w:tcPr>
            <w:tcW w:w="1235" w:type="dxa"/>
            <w:tcBorders>
              <w:top w:val="nil"/>
              <w:left w:val="nil"/>
              <w:bottom w:val="single" w:sz="4" w:space="0" w:color="auto"/>
              <w:right w:val="single" w:sz="4" w:space="0" w:color="auto"/>
            </w:tcBorders>
            <w:shd w:val="clear" w:color="auto" w:fill="auto"/>
            <w:noWrap/>
            <w:vAlign w:val="bottom"/>
            <w:hideMark/>
          </w:tcPr>
          <w:p w14:paraId="06878F9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0.92</w:t>
            </w:r>
          </w:p>
        </w:tc>
        <w:tc>
          <w:tcPr>
            <w:tcW w:w="1235" w:type="dxa"/>
            <w:tcBorders>
              <w:top w:val="nil"/>
              <w:left w:val="nil"/>
              <w:bottom w:val="single" w:sz="4" w:space="0" w:color="auto"/>
              <w:right w:val="single" w:sz="4" w:space="0" w:color="auto"/>
            </w:tcBorders>
            <w:shd w:val="clear" w:color="auto" w:fill="auto"/>
            <w:noWrap/>
            <w:vAlign w:val="bottom"/>
            <w:hideMark/>
          </w:tcPr>
          <w:p w14:paraId="199B6B1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0.08</w:t>
            </w:r>
          </w:p>
        </w:tc>
        <w:tc>
          <w:tcPr>
            <w:tcW w:w="1235" w:type="dxa"/>
            <w:vMerge w:val="restart"/>
            <w:tcBorders>
              <w:top w:val="nil"/>
              <w:left w:val="nil"/>
              <w:right w:val="single" w:sz="4" w:space="0" w:color="auto"/>
            </w:tcBorders>
            <w:shd w:val="clear" w:color="auto" w:fill="auto"/>
            <w:noWrap/>
            <w:vAlign w:val="bottom"/>
            <w:hideMark/>
          </w:tcPr>
          <w:p w14:paraId="7A6935A3"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p w14:paraId="313BA2F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7E7447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E3AF45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235" w:type="dxa"/>
            <w:vMerge w:val="restart"/>
            <w:tcBorders>
              <w:top w:val="nil"/>
              <w:left w:val="nil"/>
              <w:right w:val="single" w:sz="4" w:space="0" w:color="auto"/>
            </w:tcBorders>
            <w:shd w:val="clear" w:color="auto" w:fill="auto"/>
            <w:noWrap/>
            <w:vAlign w:val="bottom"/>
            <w:hideMark/>
          </w:tcPr>
          <w:p w14:paraId="16BD2073"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0.89</w:t>
            </w:r>
          </w:p>
          <w:p w14:paraId="7092AA00"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4590B41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B5AAEF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6F5F42" w:rsidRPr="00773CCF" w14:paraId="2260BD7D"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4CD12A6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F53EDF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SN2</w:t>
            </w:r>
          </w:p>
        </w:tc>
        <w:tc>
          <w:tcPr>
            <w:tcW w:w="1219" w:type="dxa"/>
            <w:tcBorders>
              <w:top w:val="nil"/>
              <w:left w:val="nil"/>
              <w:bottom w:val="single" w:sz="4" w:space="0" w:color="auto"/>
              <w:right w:val="single" w:sz="4" w:space="0" w:color="auto"/>
            </w:tcBorders>
            <w:shd w:val="clear" w:color="auto" w:fill="auto"/>
            <w:noWrap/>
            <w:hideMark/>
          </w:tcPr>
          <w:p w14:paraId="21DDA41B"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0.95</w:t>
            </w:r>
          </w:p>
        </w:tc>
        <w:tc>
          <w:tcPr>
            <w:tcW w:w="1235" w:type="dxa"/>
            <w:tcBorders>
              <w:top w:val="nil"/>
              <w:left w:val="nil"/>
              <w:bottom w:val="single" w:sz="4" w:space="0" w:color="auto"/>
              <w:right w:val="single" w:sz="4" w:space="0" w:color="auto"/>
            </w:tcBorders>
            <w:shd w:val="clear" w:color="auto" w:fill="auto"/>
            <w:noWrap/>
            <w:vAlign w:val="bottom"/>
            <w:hideMark/>
          </w:tcPr>
          <w:p w14:paraId="4EED653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0.90</w:t>
            </w:r>
          </w:p>
        </w:tc>
        <w:tc>
          <w:tcPr>
            <w:tcW w:w="1235" w:type="dxa"/>
            <w:tcBorders>
              <w:top w:val="nil"/>
              <w:left w:val="nil"/>
              <w:bottom w:val="single" w:sz="4" w:space="0" w:color="auto"/>
              <w:right w:val="single" w:sz="4" w:space="0" w:color="auto"/>
            </w:tcBorders>
            <w:shd w:val="clear" w:color="auto" w:fill="auto"/>
            <w:noWrap/>
            <w:vAlign w:val="bottom"/>
            <w:hideMark/>
          </w:tcPr>
          <w:p w14:paraId="044FEA49"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0.10</w:t>
            </w:r>
          </w:p>
        </w:tc>
        <w:tc>
          <w:tcPr>
            <w:tcW w:w="1235" w:type="dxa"/>
            <w:vMerge/>
            <w:tcBorders>
              <w:left w:val="nil"/>
              <w:right w:val="single" w:sz="4" w:space="0" w:color="auto"/>
            </w:tcBorders>
            <w:shd w:val="clear" w:color="auto" w:fill="auto"/>
            <w:noWrap/>
            <w:vAlign w:val="bottom"/>
            <w:hideMark/>
          </w:tcPr>
          <w:p w14:paraId="08DBB210"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6F4AC47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23EA4714"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7452225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DFD9F0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SN3</w:t>
            </w:r>
          </w:p>
        </w:tc>
        <w:tc>
          <w:tcPr>
            <w:tcW w:w="1219" w:type="dxa"/>
            <w:tcBorders>
              <w:top w:val="nil"/>
              <w:left w:val="nil"/>
              <w:bottom w:val="single" w:sz="4" w:space="0" w:color="auto"/>
              <w:right w:val="single" w:sz="4" w:space="0" w:color="auto"/>
            </w:tcBorders>
            <w:shd w:val="clear" w:color="auto" w:fill="auto"/>
            <w:noWrap/>
            <w:hideMark/>
          </w:tcPr>
          <w:p w14:paraId="55CACDF2"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1235" w:type="dxa"/>
            <w:tcBorders>
              <w:top w:val="nil"/>
              <w:left w:val="nil"/>
              <w:bottom w:val="single" w:sz="4" w:space="0" w:color="auto"/>
              <w:right w:val="single" w:sz="4" w:space="0" w:color="auto"/>
            </w:tcBorders>
            <w:shd w:val="clear" w:color="auto" w:fill="auto"/>
            <w:noWrap/>
            <w:vAlign w:val="bottom"/>
            <w:hideMark/>
          </w:tcPr>
          <w:p w14:paraId="604BA729"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0.96</w:t>
            </w:r>
          </w:p>
        </w:tc>
        <w:tc>
          <w:tcPr>
            <w:tcW w:w="1235" w:type="dxa"/>
            <w:tcBorders>
              <w:top w:val="nil"/>
              <w:left w:val="nil"/>
              <w:bottom w:val="single" w:sz="4" w:space="0" w:color="auto"/>
              <w:right w:val="single" w:sz="4" w:space="0" w:color="auto"/>
            </w:tcBorders>
            <w:shd w:val="clear" w:color="auto" w:fill="auto"/>
            <w:noWrap/>
            <w:vAlign w:val="bottom"/>
            <w:hideMark/>
          </w:tcPr>
          <w:p w14:paraId="5158BF76"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0.04</w:t>
            </w:r>
          </w:p>
        </w:tc>
        <w:tc>
          <w:tcPr>
            <w:tcW w:w="1235" w:type="dxa"/>
            <w:vMerge/>
            <w:tcBorders>
              <w:left w:val="nil"/>
              <w:right w:val="single" w:sz="4" w:space="0" w:color="auto"/>
            </w:tcBorders>
            <w:shd w:val="clear" w:color="auto" w:fill="auto"/>
            <w:noWrap/>
            <w:vAlign w:val="bottom"/>
            <w:hideMark/>
          </w:tcPr>
          <w:p w14:paraId="54B5FD7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64C991C6"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6AFF2D87" w14:textId="77777777" w:rsidTr="00080FF9">
        <w:trPr>
          <w:trHeight w:val="283"/>
        </w:trPr>
        <w:tc>
          <w:tcPr>
            <w:tcW w:w="2034" w:type="dxa"/>
            <w:vMerge/>
            <w:tcBorders>
              <w:left w:val="single" w:sz="4" w:space="0" w:color="auto"/>
              <w:bottom w:val="single" w:sz="4" w:space="0" w:color="auto"/>
              <w:right w:val="single" w:sz="4" w:space="0" w:color="auto"/>
            </w:tcBorders>
            <w:shd w:val="clear" w:color="auto" w:fill="auto"/>
            <w:noWrap/>
            <w:vAlign w:val="bottom"/>
            <w:hideMark/>
          </w:tcPr>
          <w:p w14:paraId="6DB57E30"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66B6F2E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SN4</w:t>
            </w:r>
          </w:p>
        </w:tc>
        <w:tc>
          <w:tcPr>
            <w:tcW w:w="1219" w:type="dxa"/>
            <w:tcBorders>
              <w:top w:val="nil"/>
              <w:left w:val="nil"/>
              <w:bottom w:val="single" w:sz="4" w:space="0" w:color="auto"/>
              <w:right w:val="single" w:sz="4" w:space="0" w:color="auto"/>
            </w:tcBorders>
            <w:shd w:val="clear" w:color="auto" w:fill="auto"/>
            <w:noWrap/>
            <w:hideMark/>
          </w:tcPr>
          <w:p w14:paraId="1392086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0.88</w:t>
            </w:r>
          </w:p>
        </w:tc>
        <w:tc>
          <w:tcPr>
            <w:tcW w:w="1235" w:type="dxa"/>
            <w:tcBorders>
              <w:top w:val="nil"/>
              <w:left w:val="nil"/>
              <w:bottom w:val="single" w:sz="4" w:space="0" w:color="auto"/>
              <w:right w:val="single" w:sz="4" w:space="0" w:color="auto"/>
            </w:tcBorders>
            <w:shd w:val="clear" w:color="auto" w:fill="auto"/>
            <w:noWrap/>
            <w:vAlign w:val="bottom"/>
            <w:hideMark/>
          </w:tcPr>
          <w:p w14:paraId="6459018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0.78</w:t>
            </w:r>
          </w:p>
        </w:tc>
        <w:tc>
          <w:tcPr>
            <w:tcW w:w="1235" w:type="dxa"/>
            <w:tcBorders>
              <w:top w:val="nil"/>
              <w:left w:val="nil"/>
              <w:bottom w:val="single" w:sz="4" w:space="0" w:color="auto"/>
              <w:right w:val="single" w:sz="4" w:space="0" w:color="auto"/>
            </w:tcBorders>
            <w:shd w:val="clear" w:color="auto" w:fill="auto"/>
            <w:noWrap/>
            <w:vAlign w:val="bottom"/>
            <w:hideMark/>
          </w:tcPr>
          <w:p w14:paraId="459C750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0.22</w:t>
            </w:r>
          </w:p>
        </w:tc>
        <w:tc>
          <w:tcPr>
            <w:tcW w:w="1235" w:type="dxa"/>
            <w:vMerge/>
            <w:tcBorders>
              <w:left w:val="nil"/>
              <w:bottom w:val="single" w:sz="4" w:space="0" w:color="auto"/>
              <w:right w:val="single" w:sz="4" w:space="0" w:color="auto"/>
            </w:tcBorders>
            <w:shd w:val="clear" w:color="auto" w:fill="auto"/>
            <w:noWrap/>
            <w:vAlign w:val="bottom"/>
            <w:hideMark/>
          </w:tcPr>
          <w:p w14:paraId="1E42775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bottom w:val="single" w:sz="4" w:space="0" w:color="auto"/>
              <w:right w:val="single" w:sz="4" w:space="0" w:color="auto"/>
            </w:tcBorders>
            <w:shd w:val="clear" w:color="auto" w:fill="auto"/>
            <w:noWrap/>
            <w:vAlign w:val="bottom"/>
            <w:hideMark/>
          </w:tcPr>
          <w:p w14:paraId="76E930B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198F4CB4" w14:textId="77777777" w:rsidTr="00080FF9">
        <w:trPr>
          <w:trHeight w:val="679"/>
        </w:trPr>
        <w:tc>
          <w:tcPr>
            <w:tcW w:w="2034" w:type="dxa"/>
            <w:vMerge w:val="restart"/>
            <w:tcBorders>
              <w:top w:val="nil"/>
              <w:left w:val="single" w:sz="4" w:space="0" w:color="auto"/>
              <w:right w:val="single" w:sz="4" w:space="0" w:color="auto"/>
            </w:tcBorders>
            <w:shd w:val="clear" w:color="auto" w:fill="auto"/>
            <w:hideMark/>
          </w:tcPr>
          <w:p w14:paraId="5A828BD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Perceived Behavioural Control</w:t>
            </w:r>
            <w:r w:rsidR="00607EEC" w:rsidRPr="00EF3463">
              <w:rPr>
                <w:rFonts w:ascii="Garamond" w:eastAsia="Times New Roman" w:hAnsi="Garamond" w:cs="Times New Roman"/>
                <w:color w:val="000000"/>
                <w:sz w:val="24"/>
                <w:szCs w:val="24"/>
                <w:lang w:eastAsia="en-IN"/>
              </w:rPr>
              <w:t>(α=0.95)</w:t>
            </w:r>
          </w:p>
          <w:p w14:paraId="5D3C151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503017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F5BAC03"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AE2C60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93" w:type="dxa"/>
            <w:tcBorders>
              <w:top w:val="nil"/>
              <w:left w:val="nil"/>
              <w:bottom w:val="single" w:sz="4" w:space="0" w:color="auto"/>
              <w:right w:val="single" w:sz="4" w:space="0" w:color="auto"/>
            </w:tcBorders>
            <w:shd w:val="clear" w:color="auto" w:fill="auto"/>
            <w:hideMark/>
          </w:tcPr>
          <w:p w14:paraId="28D3092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PBC1</w:t>
            </w:r>
          </w:p>
        </w:tc>
        <w:tc>
          <w:tcPr>
            <w:tcW w:w="1219" w:type="dxa"/>
            <w:tcBorders>
              <w:top w:val="nil"/>
              <w:left w:val="nil"/>
              <w:bottom w:val="single" w:sz="4" w:space="0" w:color="auto"/>
              <w:right w:val="single" w:sz="4" w:space="0" w:color="auto"/>
            </w:tcBorders>
            <w:shd w:val="clear" w:color="auto" w:fill="auto"/>
            <w:noWrap/>
            <w:hideMark/>
          </w:tcPr>
          <w:p w14:paraId="4313E40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0.91</w:t>
            </w:r>
          </w:p>
        </w:tc>
        <w:tc>
          <w:tcPr>
            <w:tcW w:w="1235" w:type="dxa"/>
            <w:tcBorders>
              <w:top w:val="nil"/>
              <w:left w:val="nil"/>
              <w:bottom w:val="single" w:sz="4" w:space="0" w:color="auto"/>
              <w:right w:val="single" w:sz="4" w:space="0" w:color="auto"/>
            </w:tcBorders>
            <w:shd w:val="clear" w:color="auto" w:fill="auto"/>
            <w:noWrap/>
            <w:vAlign w:val="bottom"/>
            <w:hideMark/>
          </w:tcPr>
          <w:p w14:paraId="6D1EE05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0.83</w:t>
            </w:r>
          </w:p>
        </w:tc>
        <w:tc>
          <w:tcPr>
            <w:tcW w:w="1235" w:type="dxa"/>
            <w:tcBorders>
              <w:top w:val="nil"/>
              <w:left w:val="nil"/>
              <w:bottom w:val="single" w:sz="4" w:space="0" w:color="auto"/>
              <w:right w:val="single" w:sz="4" w:space="0" w:color="auto"/>
            </w:tcBorders>
            <w:shd w:val="clear" w:color="auto" w:fill="auto"/>
            <w:noWrap/>
            <w:vAlign w:val="bottom"/>
            <w:hideMark/>
          </w:tcPr>
          <w:p w14:paraId="54914B9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0.17</w:t>
            </w:r>
          </w:p>
        </w:tc>
        <w:tc>
          <w:tcPr>
            <w:tcW w:w="1235" w:type="dxa"/>
            <w:vMerge w:val="restart"/>
            <w:tcBorders>
              <w:top w:val="nil"/>
              <w:left w:val="nil"/>
              <w:right w:val="single" w:sz="4" w:space="0" w:color="auto"/>
            </w:tcBorders>
            <w:shd w:val="clear" w:color="auto" w:fill="auto"/>
            <w:noWrap/>
            <w:vAlign w:val="bottom"/>
            <w:hideMark/>
          </w:tcPr>
          <w:p w14:paraId="650E8FF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0.96</w:t>
            </w:r>
          </w:p>
          <w:p w14:paraId="7AB6C176"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028C2ED"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46CAF010"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72687A3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235" w:type="dxa"/>
            <w:vMerge w:val="restart"/>
            <w:tcBorders>
              <w:top w:val="nil"/>
              <w:left w:val="nil"/>
              <w:right w:val="single" w:sz="4" w:space="0" w:color="auto"/>
            </w:tcBorders>
            <w:shd w:val="clear" w:color="auto" w:fill="auto"/>
            <w:noWrap/>
            <w:vAlign w:val="bottom"/>
            <w:hideMark/>
          </w:tcPr>
          <w:p w14:paraId="2D25791B"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0.82</w:t>
            </w:r>
          </w:p>
          <w:p w14:paraId="11A3D4A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5521EE5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11C0AFF6"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282B209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6F5F42" w:rsidRPr="00773CCF" w14:paraId="66D3BCB3"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297E602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703C361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PBC2</w:t>
            </w:r>
          </w:p>
        </w:tc>
        <w:tc>
          <w:tcPr>
            <w:tcW w:w="1219" w:type="dxa"/>
            <w:tcBorders>
              <w:top w:val="nil"/>
              <w:left w:val="nil"/>
              <w:bottom w:val="single" w:sz="4" w:space="0" w:color="auto"/>
              <w:right w:val="single" w:sz="4" w:space="0" w:color="auto"/>
            </w:tcBorders>
            <w:shd w:val="clear" w:color="auto" w:fill="auto"/>
            <w:noWrap/>
            <w:hideMark/>
          </w:tcPr>
          <w:p w14:paraId="50F44D2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c>
          <w:tcPr>
            <w:tcW w:w="1235" w:type="dxa"/>
            <w:tcBorders>
              <w:top w:val="nil"/>
              <w:left w:val="nil"/>
              <w:bottom w:val="single" w:sz="4" w:space="0" w:color="auto"/>
              <w:right w:val="single" w:sz="4" w:space="0" w:color="auto"/>
            </w:tcBorders>
            <w:shd w:val="clear" w:color="auto" w:fill="auto"/>
            <w:noWrap/>
            <w:vAlign w:val="bottom"/>
            <w:hideMark/>
          </w:tcPr>
          <w:p w14:paraId="474186F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1235" w:type="dxa"/>
            <w:tcBorders>
              <w:top w:val="nil"/>
              <w:left w:val="nil"/>
              <w:bottom w:val="single" w:sz="4" w:space="0" w:color="auto"/>
              <w:right w:val="single" w:sz="4" w:space="0" w:color="auto"/>
            </w:tcBorders>
            <w:shd w:val="clear" w:color="auto" w:fill="auto"/>
            <w:noWrap/>
            <w:vAlign w:val="bottom"/>
            <w:hideMark/>
          </w:tcPr>
          <w:p w14:paraId="37E4C1B3"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0.02</w:t>
            </w:r>
          </w:p>
        </w:tc>
        <w:tc>
          <w:tcPr>
            <w:tcW w:w="1235" w:type="dxa"/>
            <w:vMerge/>
            <w:tcBorders>
              <w:left w:val="nil"/>
              <w:right w:val="single" w:sz="4" w:space="0" w:color="auto"/>
            </w:tcBorders>
            <w:shd w:val="clear" w:color="auto" w:fill="auto"/>
            <w:noWrap/>
            <w:vAlign w:val="bottom"/>
            <w:hideMark/>
          </w:tcPr>
          <w:p w14:paraId="5DE7BA6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1DE7F5F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67D131A0"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63FB132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321B20E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PBC3</w:t>
            </w:r>
          </w:p>
        </w:tc>
        <w:tc>
          <w:tcPr>
            <w:tcW w:w="1219" w:type="dxa"/>
            <w:tcBorders>
              <w:top w:val="nil"/>
              <w:left w:val="nil"/>
              <w:bottom w:val="single" w:sz="4" w:space="0" w:color="auto"/>
              <w:right w:val="single" w:sz="4" w:space="0" w:color="auto"/>
            </w:tcBorders>
            <w:shd w:val="clear" w:color="auto" w:fill="auto"/>
            <w:noWrap/>
            <w:hideMark/>
          </w:tcPr>
          <w:p w14:paraId="55CB08C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0.76</w:t>
            </w:r>
          </w:p>
        </w:tc>
        <w:tc>
          <w:tcPr>
            <w:tcW w:w="1235" w:type="dxa"/>
            <w:tcBorders>
              <w:top w:val="nil"/>
              <w:left w:val="nil"/>
              <w:bottom w:val="single" w:sz="4" w:space="0" w:color="auto"/>
              <w:right w:val="single" w:sz="4" w:space="0" w:color="auto"/>
            </w:tcBorders>
            <w:shd w:val="clear" w:color="auto" w:fill="auto"/>
            <w:noWrap/>
            <w:vAlign w:val="bottom"/>
            <w:hideMark/>
          </w:tcPr>
          <w:p w14:paraId="691D7F1B"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0.58</w:t>
            </w:r>
          </w:p>
        </w:tc>
        <w:tc>
          <w:tcPr>
            <w:tcW w:w="1235" w:type="dxa"/>
            <w:tcBorders>
              <w:top w:val="nil"/>
              <w:left w:val="nil"/>
              <w:bottom w:val="single" w:sz="4" w:space="0" w:color="auto"/>
              <w:right w:val="single" w:sz="4" w:space="0" w:color="auto"/>
            </w:tcBorders>
            <w:shd w:val="clear" w:color="auto" w:fill="auto"/>
            <w:noWrap/>
            <w:vAlign w:val="bottom"/>
            <w:hideMark/>
          </w:tcPr>
          <w:p w14:paraId="2BA21876"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0.42</w:t>
            </w:r>
          </w:p>
        </w:tc>
        <w:tc>
          <w:tcPr>
            <w:tcW w:w="1235" w:type="dxa"/>
            <w:vMerge/>
            <w:tcBorders>
              <w:left w:val="nil"/>
              <w:right w:val="single" w:sz="4" w:space="0" w:color="auto"/>
            </w:tcBorders>
            <w:shd w:val="clear" w:color="auto" w:fill="auto"/>
            <w:noWrap/>
            <w:vAlign w:val="bottom"/>
            <w:hideMark/>
          </w:tcPr>
          <w:p w14:paraId="04911EB1"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4E532C2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660ACB49"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5F69AB1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73D503F1"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PBC4</w:t>
            </w:r>
          </w:p>
        </w:tc>
        <w:tc>
          <w:tcPr>
            <w:tcW w:w="1219" w:type="dxa"/>
            <w:tcBorders>
              <w:top w:val="nil"/>
              <w:left w:val="nil"/>
              <w:bottom w:val="single" w:sz="4" w:space="0" w:color="auto"/>
              <w:right w:val="single" w:sz="4" w:space="0" w:color="auto"/>
            </w:tcBorders>
            <w:shd w:val="clear" w:color="auto" w:fill="auto"/>
            <w:noWrap/>
            <w:hideMark/>
          </w:tcPr>
          <w:p w14:paraId="4E05210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0.95</w:t>
            </w:r>
          </w:p>
        </w:tc>
        <w:tc>
          <w:tcPr>
            <w:tcW w:w="1235" w:type="dxa"/>
            <w:tcBorders>
              <w:top w:val="nil"/>
              <w:left w:val="nil"/>
              <w:bottom w:val="single" w:sz="4" w:space="0" w:color="auto"/>
              <w:right w:val="single" w:sz="4" w:space="0" w:color="auto"/>
            </w:tcBorders>
            <w:shd w:val="clear" w:color="auto" w:fill="auto"/>
            <w:noWrap/>
            <w:vAlign w:val="bottom"/>
            <w:hideMark/>
          </w:tcPr>
          <w:p w14:paraId="35D1A3C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0.90</w:t>
            </w:r>
          </w:p>
        </w:tc>
        <w:tc>
          <w:tcPr>
            <w:tcW w:w="1235" w:type="dxa"/>
            <w:tcBorders>
              <w:top w:val="nil"/>
              <w:left w:val="nil"/>
              <w:bottom w:val="single" w:sz="4" w:space="0" w:color="auto"/>
              <w:right w:val="single" w:sz="4" w:space="0" w:color="auto"/>
            </w:tcBorders>
            <w:shd w:val="clear" w:color="auto" w:fill="auto"/>
            <w:noWrap/>
            <w:vAlign w:val="bottom"/>
            <w:hideMark/>
          </w:tcPr>
          <w:p w14:paraId="4685AC2A"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0.10</w:t>
            </w:r>
          </w:p>
        </w:tc>
        <w:tc>
          <w:tcPr>
            <w:tcW w:w="1235" w:type="dxa"/>
            <w:vMerge/>
            <w:tcBorders>
              <w:left w:val="nil"/>
              <w:right w:val="single" w:sz="4" w:space="0" w:color="auto"/>
            </w:tcBorders>
            <w:shd w:val="clear" w:color="auto" w:fill="auto"/>
            <w:noWrap/>
            <w:vAlign w:val="bottom"/>
            <w:hideMark/>
          </w:tcPr>
          <w:p w14:paraId="112AA60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2C30C53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7F1F0B7F" w14:textId="77777777" w:rsidTr="00080FF9">
        <w:trPr>
          <w:trHeight w:val="283"/>
        </w:trPr>
        <w:tc>
          <w:tcPr>
            <w:tcW w:w="2034" w:type="dxa"/>
            <w:vMerge/>
            <w:tcBorders>
              <w:left w:val="single" w:sz="4" w:space="0" w:color="auto"/>
              <w:bottom w:val="single" w:sz="4" w:space="0" w:color="auto"/>
              <w:right w:val="single" w:sz="4" w:space="0" w:color="auto"/>
            </w:tcBorders>
            <w:shd w:val="clear" w:color="auto" w:fill="auto"/>
            <w:noWrap/>
            <w:vAlign w:val="bottom"/>
            <w:hideMark/>
          </w:tcPr>
          <w:p w14:paraId="4725967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80A697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PBC5</w:t>
            </w:r>
          </w:p>
        </w:tc>
        <w:tc>
          <w:tcPr>
            <w:tcW w:w="1219" w:type="dxa"/>
            <w:tcBorders>
              <w:top w:val="nil"/>
              <w:left w:val="nil"/>
              <w:bottom w:val="single" w:sz="4" w:space="0" w:color="auto"/>
              <w:right w:val="single" w:sz="4" w:space="0" w:color="auto"/>
            </w:tcBorders>
            <w:shd w:val="clear" w:color="auto" w:fill="auto"/>
            <w:noWrap/>
            <w:hideMark/>
          </w:tcPr>
          <w:p w14:paraId="127CB4FA"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0.90</w:t>
            </w:r>
          </w:p>
        </w:tc>
        <w:tc>
          <w:tcPr>
            <w:tcW w:w="1235" w:type="dxa"/>
            <w:tcBorders>
              <w:top w:val="nil"/>
              <w:left w:val="nil"/>
              <w:bottom w:val="single" w:sz="4" w:space="0" w:color="auto"/>
              <w:right w:val="single" w:sz="4" w:space="0" w:color="auto"/>
            </w:tcBorders>
            <w:shd w:val="clear" w:color="auto" w:fill="auto"/>
            <w:noWrap/>
            <w:vAlign w:val="bottom"/>
            <w:hideMark/>
          </w:tcPr>
          <w:p w14:paraId="55379DE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0.82</w:t>
            </w:r>
          </w:p>
        </w:tc>
        <w:tc>
          <w:tcPr>
            <w:tcW w:w="1235" w:type="dxa"/>
            <w:tcBorders>
              <w:top w:val="nil"/>
              <w:left w:val="nil"/>
              <w:bottom w:val="single" w:sz="4" w:space="0" w:color="auto"/>
              <w:right w:val="single" w:sz="4" w:space="0" w:color="auto"/>
            </w:tcBorders>
            <w:shd w:val="clear" w:color="auto" w:fill="auto"/>
            <w:noWrap/>
            <w:vAlign w:val="bottom"/>
            <w:hideMark/>
          </w:tcPr>
          <w:p w14:paraId="51B0B06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0.18</w:t>
            </w:r>
          </w:p>
        </w:tc>
        <w:tc>
          <w:tcPr>
            <w:tcW w:w="1235" w:type="dxa"/>
            <w:vMerge/>
            <w:tcBorders>
              <w:left w:val="nil"/>
              <w:bottom w:val="single" w:sz="4" w:space="0" w:color="auto"/>
              <w:right w:val="single" w:sz="4" w:space="0" w:color="auto"/>
            </w:tcBorders>
            <w:shd w:val="clear" w:color="auto" w:fill="auto"/>
            <w:noWrap/>
            <w:vAlign w:val="bottom"/>
            <w:hideMark/>
          </w:tcPr>
          <w:p w14:paraId="026B6BC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bottom w:val="single" w:sz="4" w:space="0" w:color="auto"/>
              <w:right w:val="single" w:sz="4" w:space="0" w:color="auto"/>
            </w:tcBorders>
            <w:shd w:val="clear" w:color="auto" w:fill="auto"/>
            <w:noWrap/>
            <w:vAlign w:val="bottom"/>
            <w:hideMark/>
          </w:tcPr>
          <w:p w14:paraId="6E138D4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0D9D82BC" w14:textId="77777777" w:rsidTr="00080FF9">
        <w:trPr>
          <w:trHeight w:val="283"/>
        </w:trPr>
        <w:tc>
          <w:tcPr>
            <w:tcW w:w="2034" w:type="dxa"/>
            <w:vMerge w:val="restart"/>
            <w:tcBorders>
              <w:top w:val="nil"/>
              <w:left w:val="single" w:sz="4" w:space="0" w:color="auto"/>
              <w:right w:val="single" w:sz="4" w:space="0" w:color="auto"/>
            </w:tcBorders>
            <w:shd w:val="clear" w:color="auto" w:fill="auto"/>
            <w:hideMark/>
          </w:tcPr>
          <w:p w14:paraId="6508F4E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Intention</w:t>
            </w:r>
            <w:r w:rsidR="00607EEC" w:rsidRPr="00EF3463">
              <w:rPr>
                <w:rFonts w:ascii="Garamond" w:eastAsia="Times New Roman" w:hAnsi="Garamond" w:cs="Times New Roman"/>
                <w:color w:val="000000"/>
                <w:sz w:val="24"/>
                <w:szCs w:val="24"/>
                <w:lang w:eastAsia="en-IN"/>
              </w:rPr>
              <w:t>(α=0.97)</w:t>
            </w:r>
          </w:p>
          <w:p w14:paraId="23A8462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0998A9F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93" w:type="dxa"/>
            <w:tcBorders>
              <w:top w:val="nil"/>
              <w:left w:val="nil"/>
              <w:bottom w:val="single" w:sz="4" w:space="0" w:color="auto"/>
              <w:right w:val="single" w:sz="4" w:space="0" w:color="auto"/>
            </w:tcBorders>
            <w:shd w:val="clear" w:color="auto" w:fill="auto"/>
            <w:hideMark/>
          </w:tcPr>
          <w:p w14:paraId="40BCB04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INT1</w:t>
            </w:r>
          </w:p>
        </w:tc>
        <w:tc>
          <w:tcPr>
            <w:tcW w:w="1219" w:type="dxa"/>
            <w:tcBorders>
              <w:top w:val="nil"/>
              <w:left w:val="nil"/>
              <w:bottom w:val="single" w:sz="4" w:space="0" w:color="auto"/>
              <w:right w:val="single" w:sz="4" w:space="0" w:color="auto"/>
            </w:tcBorders>
            <w:shd w:val="clear" w:color="auto" w:fill="auto"/>
            <w:noWrap/>
            <w:hideMark/>
          </w:tcPr>
          <w:p w14:paraId="21C4A928"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c>
          <w:tcPr>
            <w:tcW w:w="1235" w:type="dxa"/>
            <w:tcBorders>
              <w:top w:val="nil"/>
              <w:left w:val="nil"/>
              <w:bottom w:val="single" w:sz="4" w:space="0" w:color="auto"/>
              <w:right w:val="single" w:sz="4" w:space="0" w:color="auto"/>
            </w:tcBorders>
            <w:shd w:val="clear" w:color="auto" w:fill="auto"/>
            <w:noWrap/>
            <w:vAlign w:val="bottom"/>
            <w:hideMark/>
          </w:tcPr>
          <w:p w14:paraId="109A30E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1235" w:type="dxa"/>
            <w:tcBorders>
              <w:top w:val="nil"/>
              <w:left w:val="nil"/>
              <w:bottom w:val="single" w:sz="4" w:space="0" w:color="auto"/>
              <w:right w:val="single" w:sz="4" w:space="0" w:color="auto"/>
            </w:tcBorders>
            <w:shd w:val="clear" w:color="auto" w:fill="auto"/>
            <w:noWrap/>
            <w:vAlign w:val="bottom"/>
            <w:hideMark/>
          </w:tcPr>
          <w:p w14:paraId="06540CA8"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0.02</w:t>
            </w:r>
          </w:p>
        </w:tc>
        <w:tc>
          <w:tcPr>
            <w:tcW w:w="1235" w:type="dxa"/>
            <w:vMerge w:val="restart"/>
            <w:tcBorders>
              <w:top w:val="nil"/>
              <w:left w:val="nil"/>
              <w:right w:val="single" w:sz="4" w:space="0" w:color="auto"/>
            </w:tcBorders>
            <w:shd w:val="clear" w:color="auto" w:fill="auto"/>
            <w:noWrap/>
            <w:vAlign w:val="bottom"/>
            <w:hideMark/>
          </w:tcPr>
          <w:p w14:paraId="6176359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0.92</w:t>
            </w:r>
          </w:p>
          <w:p w14:paraId="0EF3A4CD"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405FB01"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235" w:type="dxa"/>
            <w:vMerge w:val="restart"/>
            <w:tcBorders>
              <w:top w:val="nil"/>
              <w:left w:val="nil"/>
              <w:right w:val="single" w:sz="4" w:space="0" w:color="auto"/>
            </w:tcBorders>
            <w:shd w:val="clear" w:color="auto" w:fill="auto"/>
            <w:noWrap/>
            <w:vAlign w:val="bottom"/>
            <w:hideMark/>
          </w:tcPr>
          <w:p w14:paraId="647B277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0.80</w:t>
            </w:r>
          </w:p>
          <w:p w14:paraId="63A69CE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09DD65F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6F5F42" w:rsidRPr="00773CCF" w14:paraId="63E14279"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6EAD1D2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243ECC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INT2</w:t>
            </w:r>
          </w:p>
        </w:tc>
        <w:tc>
          <w:tcPr>
            <w:tcW w:w="1219" w:type="dxa"/>
            <w:tcBorders>
              <w:top w:val="nil"/>
              <w:left w:val="nil"/>
              <w:bottom w:val="single" w:sz="4" w:space="0" w:color="auto"/>
              <w:right w:val="single" w:sz="4" w:space="0" w:color="auto"/>
            </w:tcBorders>
            <w:shd w:val="clear" w:color="auto" w:fill="auto"/>
            <w:noWrap/>
            <w:hideMark/>
          </w:tcPr>
          <w:p w14:paraId="02DF947E"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1235" w:type="dxa"/>
            <w:tcBorders>
              <w:top w:val="nil"/>
              <w:left w:val="nil"/>
              <w:bottom w:val="single" w:sz="4" w:space="0" w:color="auto"/>
              <w:right w:val="single" w:sz="4" w:space="0" w:color="auto"/>
            </w:tcBorders>
            <w:shd w:val="clear" w:color="auto" w:fill="auto"/>
            <w:noWrap/>
            <w:vAlign w:val="bottom"/>
            <w:hideMark/>
          </w:tcPr>
          <w:p w14:paraId="5650657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0.94</w:t>
            </w:r>
          </w:p>
        </w:tc>
        <w:tc>
          <w:tcPr>
            <w:tcW w:w="1235" w:type="dxa"/>
            <w:tcBorders>
              <w:top w:val="nil"/>
              <w:left w:val="nil"/>
              <w:bottom w:val="single" w:sz="4" w:space="0" w:color="auto"/>
              <w:right w:val="single" w:sz="4" w:space="0" w:color="auto"/>
            </w:tcBorders>
            <w:shd w:val="clear" w:color="auto" w:fill="auto"/>
            <w:noWrap/>
            <w:vAlign w:val="bottom"/>
            <w:hideMark/>
          </w:tcPr>
          <w:p w14:paraId="65515FD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0.06</w:t>
            </w:r>
          </w:p>
        </w:tc>
        <w:tc>
          <w:tcPr>
            <w:tcW w:w="1235" w:type="dxa"/>
            <w:vMerge/>
            <w:tcBorders>
              <w:left w:val="nil"/>
              <w:right w:val="single" w:sz="4" w:space="0" w:color="auto"/>
            </w:tcBorders>
            <w:shd w:val="clear" w:color="auto" w:fill="auto"/>
            <w:noWrap/>
            <w:vAlign w:val="bottom"/>
            <w:hideMark/>
          </w:tcPr>
          <w:p w14:paraId="7DD6969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2C5C16B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7521BE3A" w14:textId="77777777" w:rsidTr="00080FF9">
        <w:trPr>
          <w:trHeight w:val="283"/>
        </w:trPr>
        <w:tc>
          <w:tcPr>
            <w:tcW w:w="2034" w:type="dxa"/>
            <w:vMerge/>
            <w:tcBorders>
              <w:left w:val="single" w:sz="4" w:space="0" w:color="auto"/>
              <w:bottom w:val="single" w:sz="4" w:space="0" w:color="auto"/>
              <w:right w:val="single" w:sz="4" w:space="0" w:color="auto"/>
            </w:tcBorders>
            <w:shd w:val="clear" w:color="auto" w:fill="auto"/>
            <w:noWrap/>
            <w:vAlign w:val="bottom"/>
            <w:hideMark/>
          </w:tcPr>
          <w:p w14:paraId="53C018C9"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0B83C86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INT3</w:t>
            </w:r>
          </w:p>
        </w:tc>
        <w:tc>
          <w:tcPr>
            <w:tcW w:w="1219" w:type="dxa"/>
            <w:tcBorders>
              <w:top w:val="nil"/>
              <w:left w:val="nil"/>
              <w:bottom w:val="single" w:sz="4" w:space="0" w:color="auto"/>
              <w:right w:val="single" w:sz="4" w:space="0" w:color="auto"/>
            </w:tcBorders>
            <w:shd w:val="clear" w:color="auto" w:fill="auto"/>
            <w:noWrap/>
            <w:hideMark/>
          </w:tcPr>
          <w:p w14:paraId="59AB50FC"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0.69</w:t>
            </w:r>
          </w:p>
        </w:tc>
        <w:tc>
          <w:tcPr>
            <w:tcW w:w="1235" w:type="dxa"/>
            <w:tcBorders>
              <w:top w:val="nil"/>
              <w:left w:val="nil"/>
              <w:bottom w:val="single" w:sz="4" w:space="0" w:color="auto"/>
              <w:right w:val="single" w:sz="4" w:space="0" w:color="auto"/>
            </w:tcBorders>
            <w:shd w:val="clear" w:color="auto" w:fill="auto"/>
            <w:noWrap/>
            <w:vAlign w:val="bottom"/>
            <w:hideMark/>
          </w:tcPr>
          <w:p w14:paraId="1C4EB747"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0.48</w:t>
            </w:r>
          </w:p>
        </w:tc>
        <w:tc>
          <w:tcPr>
            <w:tcW w:w="1235" w:type="dxa"/>
            <w:tcBorders>
              <w:top w:val="nil"/>
              <w:left w:val="nil"/>
              <w:bottom w:val="single" w:sz="4" w:space="0" w:color="auto"/>
              <w:right w:val="single" w:sz="4" w:space="0" w:color="auto"/>
            </w:tcBorders>
            <w:shd w:val="clear" w:color="auto" w:fill="auto"/>
            <w:noWrap/>
            <w:vAlign w:val="bottom"/>
            <w:hideMark/>
          </w:tcPr>
          <w:p w14:paraId="12D9EF92"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0.52</w:t>
            </w:r>
          </w:p>
        </w:tc>
        <w:tc>
          <w:tcPr>
            <w:tcW w:w="1235" w:type="dxa"/>
            <w:vMerge/>
            <w:tcBorders>
              <w:left w:val="nil"/>
              <w:bottom w:val="single" w:sz="4" w:space="0" w:color="auto"/>
              <w:right w:val="single" w:sz="4" w:space="0" w:color="auto"/>
            </w:tcBorders>
            <w:shd w:val="clear" w:color="auto" w:fill="auto"/>
            <w:noWrap/>
            <w:vAlign w:val="bottom"/>
            <w:hideMark/>
          </w:tcPr>
          <w:p w14:paraId="4DC8602C"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bottom w:val="single" w:sz="4" w:space="0" w:color="auto"/>
              <w:right w:val="single" w:sz="4" w:space="0" w:color="auto"/>
            </w:tcBorders>
            <w:shd w:val="clear" w:color="auto" w:fill="auto"/>
            <w:noWrap/>
            <w:vAlign w:val="bottom"/>
            <w:hideMark/>
          </w:tcPr>
          <w:p w14:paraId="1B1E514D"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29ABF9D7" w14:textId="77777777" w:rsidTr="00080FF9">
        <w:trPr>
          <w:trHeight w:val="679"/>
        </w:trPr>
        <w:tc>
          <w:tcPr>
            <w:tcW w:w="2034" w:type="dxa"/>
            <w:vMerge w:val="restart"/>
            <w:tcBorders>
              <w:top w:val="nil"/>
              <w:left w:val="single" w:sz="4" w:space="0" w:color="auto"/>
              <w:right w:val="single" w:sz="4" w:space="0" w:color="auto"/>
            </w:tcBorders>
            <w:shd w:val="clear" w:color="auto" w:fill="auto"/>
            <w:hideMark/>
          </w:tcPr>
          <w:p w14:paraId="2A8BAD4F"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Sustainable Production Behaviour</w:t>
            </w:r>
            <w:r w:rsidR="00607EEC" w:rsidRPr="00EF3463">
              <w:rPr>
                <w:rFonts w:ascii="Garamond" w:eastAsia="Times New Roman" w:hAnsi="Garamond" w:cs="Times New Roman"/>
                <w:color w:val="000000"/>
                <w:sz w:val="24"/>
                <w:szCs w:val="24"/>
                <w:lang w:eastAsia="en-IN"/>
              </w:rPr>
              <w:t>(α=0.99)</w:t>
            </w:r>
          </w:p>
          <w:p w14:paraId="4B847B7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3480DD1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93" w:type="dxa"/>
            <w:tcBorders>
              <w:top w:val="nil"/>
              <w:left w:val="nil"/>
              <w:bottom w:val="single" w:sz="4" w:space="0" w:color="auto"/>
              <w:right w:val="single" w:sz="4" w:space="0" w:color="auto"/>
            </w:tcBorders>
            <w:shd w:val="clear" w:color="auto" w:fill="auto"/>
            <w:hideMark/>
          </w:tcPr>
          <w:p w14:paraId="4EAFA8C8"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BEHAV1</w:t>
            </w:r>
          </w:p>
        </w:tc>
        <w:tc>
          <w:tcPr>
            <w:tcW w:w="1219" w:type="dxa"/>
            <w:tcBorders>
              <w:top w:val="nil"/>
              <w:left w:val="nil"/>
              <w:bottom w:val="single" w:sz="4" w:space="0" w:color="auto"/>
              <w:right w:val="single" w:sz="4" w:space="0" w:color="auto"/>
            </w:tcBorders>
            <w:shd w:val="clear" w:color="auto" w:fill="auto"/>
            <w:noWrap/>
            <w:hideMark/>
          </w:tcPr>
          <w:p w14:paraId="43EAD52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1235" w:type="dxa"/>
            <w:tcBorders>
              <w:top w:val="nil"/>
              <w:left w:val="nil"/>
              <w:bottom w:val="single" w:sz="4" w:space="0" w:color="auto"/>
              <w:right w:val="single" w:sz="4" w:space="0" w:color="auto"/>
            </w:tcBorders>
            <w:shd w:val="clear" w:color="auto" w:fill="auto"/>
            <w:noWrap/>
            <w:vAlign w:val="bottom"/>
            <w:hideMark/>
          </w:tcPr>
          <w:p w14:paraId="2300F4FE"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1235" w:type="dxa"/>
            <w:tcBorders>
              <w:top w:val="nil"/>
              <w:left w:val="nil"/>
              <w:bottom w:val="single" w:sz="4" w:space="0" w:color="auto"/>
              <w:right w:val="single" w:sz="4" w:space="0" w:color="auto"/>
            </w:tcBorders>
            <w:shd w:val="clear" w:color="auto" w:fill="auto"/>
            <w:noWrap/>
            <w:vAlign w:val="bottom"/>
            <w:hideMark/>
          </w:tcPr>
          <w:p w14:paraId="76C37F59"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0.03</w:t>
            </w:r>
          </w:p>
        </w:tc>
        <w:tc>
          <w:tcPr>
            <w:tcW w:w="1235" w:type="dxa"/>
            <w:vMerge w:val="restart"/>
            <w:tcBorders>
              <w:top w:val="nil"/>
              <w:left w:val="nil"/>
              <w:right w:val="single" w:sz="4" w:space="0" w:color="auto"/>
            </w:tcBorders>
            <w:shd w:val="clear" w:color="auto" w:fill="auto"/>
            <w:noWrap/>
            <w:vAlign w:val="bottom"/>
            <w:hideMark/>
          </w:tcPr>
          <w:p w14:paraId="44F979AF"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p w14:paraId="31BE0E4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335D217"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235" w:type="dxa"/>
            <w:vMerge w:val="restart"/>
            <w:tcBorders>
              <w:top w:val="nil"/>
              <w:left w:val="nil"/>
              <w:right w:val="single" w:sz="4" w:space="0" w:color="auto"/>
            </w:tcBorders>
            <w:shd w:val="clear" w:color="auto" w:fill="auto"/>
            <w:noWrap/>
            <w:vAlign w:val="bottom"/>
            <w:hideMark/>
          </w:tcPr>
          <w:p w14:paraId="22C9AD93"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0.96</w:t>
            </w:r>
          </w:p>
          <w:p w14:paraId="2E14A57D"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p w14:paraId="691D7204"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6F5F42" w:rsidRPr="00773CCF" w14:paraId="5A73A374" w14:textId="77777777" w:rsidTr="00080FF9">
        <w:trPr>
          <w:trHeight w:val="283"/>
        </w:trPr>
        <w:tc>
          <w:tcPr>
            <w:tcW w:w="2034" w:type="dxa"/>
            <w:vMerge/>
            <w:tcBorders>
              <w:left w:val="single" w:sz="4" w:space="0" w:color="auto"/>
              <w:right w:val="single" w:sz="4" w:space="0" w:color="auto"/>
            </w:tcBorders>
            <w:shd w:val="clear" w:color="auto" w:fill="auto"/>
            <w:noWrap/>
            <w:vAlign w:val="bottom"/>
            <w:hideMark/>
          </w:tcPr>
          <w:p w14:paraId="459C86A5"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20E6441B"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BEHAV2</w:t>
            </w:r>
          </w:p>
        </w:tc>
        <w:tc>
          <w:tcPr>
            <w:tcW w:w="1219" w:type="dxa"/>
            <w:tcBorders>
              <w:top w:val="nil"/>
              <w:left w:val="nil"/>
              <w:bottom w:val="single" w:sz="4" w:space="0" w:color="auto"/>
              <w:right w:val="single" w:sz="4" w:space="0" w:color="auto"/>
            </w:tcBorders>
            <w:shd w:val="clear" w:color="auto" w:fill="auto"/>
            <w:noWrap/>
            <w:hideMark/>
          </w:tcPr>
          <w:p w14:paraId="3CCF8352"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1235" w:type="dxa"/>
            <w:tcBorders>
              <w:top w:val="nil"/>
              <w:left w:val="nil"/>
              <w:bottom w:val="single" w:sz="4" w:space="0" w:color="auto"/>
              <w:right w:val="single" w:sz="4" w:space="0" w:color="auto"/>
            </w:tcBorders>
            <w:shd w:val="clear" w:color="auto" w:fill="auto"/>
            <w:noWrap/>
            <w:vAlign w:val="bottom"/>
            <w:hideMark/>
          </w:tcPr>
          <w:p w14:paraId="7FEDAD83"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0.95</w:t>
            </w:r>
          </w:p>
        </w:tc>
        <w:tc>
          <w:tcPr>
            <w:tcW w:w="1235" w:type="dxa"/>
            <w:tcBorders>
              <w:top w:val="nil"/>
              <w:left w:val="nil"/>
              <w:bottom w:val="single" w:sz="4" w:space="0" w:color="auto"/>
              <w:right w:val="single" w:sz="4" w:space="0" w:color="auto"/>
            </w:tcBorders>
            <w:shd w:val="clear" w:color="auto" w:fill="auto"/>
            <w:noWrap/>
            <w:vAlign w:val="bottom"/>
            <w:hideMark/>
          </w:tcPr>
          <w:p w14:paraId="5C267ACA"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0.05</w:t>
            </w:r>
          </w:p>
        </w:tc>
        <w:tc>
          <w:tcPr>
            <w:tcW w:w="1235" w:type="dxa"/>
            <w:vMerge/>
            <w:tcBorders>
              <w:left w:val="nil"/>
              <w:right w:val="single" w:sz="4" w:space="0" w:color="auto"/>
            </w:tcBorders>
            <w:shd w:val="clear" w:color="auto" w:fill="auto"/>
            <w:noWrap/>
            <w:vAlign w:val="bottom"/>
            <w:hideMark/>
          </w:tcPr>
          <w:p w14:paraId="4B418F7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right w:val="single" w:sz="4" w:space="0" w:color="auto"/>
            </w:tcBorders>
            <w:shd w:val="clear" w:color="auto" w:fill="auto"/>
            <w:noWrap/>
            <w:vAlign w:val="bottom"/>
            <w:hideMark/>
          </w:tcPr>
          <w:p w14:paraId="2D2AB52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r w:rsidR="006F5F42" w:rsidRPr="00773CCF" w14:paraId="3C15FB6F" w14:textId="77777777" w:rsidTr="00080FF9">
        <w:trPr>
          <w:trHeight w:val="297"/>
        </w:trPr>
        <w:tc>
          <w:tcPr>
            <w:tcW w:w="2034" w:type="dxa"/>
            <w:vMerge/>
            <w:tcBorders>
              <w:left w:val="single" w:sz="4" w:space="0" w:color="auto"/>
              <w:bottom w:val="single" w:sz="4" w:space="0" w:color="auto"/>
              <w:right w:val="single" w:sz="4" w:space="0" w:color="auto"/>
            </w:tcBorders>
            <w:shd w:val="clear" w:color="auto" w:fill="auto"/>
            <w:noWrap/>
            <w:vAlign w:val="bottom"/>
            <w:hideMark/>
          </w:tcPr>
          <w:p w14:paraId="21528BA2"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193" w:type="dxa"/>
            <w:tcBorders>
              <w:top w:val="nil"/>
              <w:left w:val="nil"/>
              <w:bottom w:val="single" w:sz="4" w:space="0" w:color="auto"/>
              <w:right w:val="single" w:sz="4" w:space="0" w:color="auto"/>
            </w:tcBorders>
            <w:shd w:val="clear" w:color="auto" w:fill="auto"/>
            <w:hideMark/>
          </w:tcPr>
          <w:p w14:paraId="76C38E4E"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BEHAV3</w:t>
            </w:r>
          </w:p>
        </w:tc>
        <w:tc>
          <w:tcPr>
            <w:tcW w:w="1219" w:type="dxa"/>
            <w:tcBorders>
              <w:top w:val="nil"/>
              <w:left w:val="nil"/>
              <w:bottom w:val="single" w:sz="4" w:space="0" w:color="auto"/>
              <w:right w:val="single" w:sz="4" w:space="0" w:color="auto"/>
            </w:tcBorders>
            <w:shd w:val="clear" w:color="auto" w:fill="auto"/>
            <w:noWrap/>
            <w:hideMark/>
          </w:tcPr>
          <w:p w14:paraId="473738FA"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c>
          <w:tcPr>
            <w:tcW w:w="1235" w:type="dxa"/>
            <w:tcBorders>
              <w:top w:val="nil"/>
              <w:left w:val="nil"/>
              <w:bottom w:val="single" w:sz="4" w:space="0" w:color="auto"/>
              <w:right w:val="single" w:sz="4" w:space="0" w:color="auto"/>
            </w:tcBorders>
            <w:shd w:val="clear" w:color="auto" w:fill="auto"/>
            <w:noWrap/>
            <w:vAlign w:val="bottom"/>
            <w:hideMark/>
          </w:tcPr>
          <w:p w14:paraId="2C91A55D"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1235" w:type="dxa"/>
            <w:tcBorders>
              <w:top w:val="nil"/>
              <w:left w:val="nil"/>
              <w:bottom w:val="single" w:sz="4" w:space="0" w:color="auto"/>
              <w:right w:val="single" w:sz="4" w:space="0" w:color="auto"/>
            </w:tcBorders>
            <w:shd w:val="clear" w:color="auto" w:fill="auto"/>
            <w:noWrap/>
            <w:vAlign w:val="bottom"/>
            <w:hideMark/>
          </w:tcPr>
          <w:p w14:paraId="6A81B2C1" w14:textId="77777777" w:rsidR="006F5F42" w:rsidRPr="00EF3463" w:rsidRDefault="006F5F42" w:rsidP="00786684">
            <w:pPr>
              <w:spacing w:after="0" w:line="240" w:lineRule="auto"/>
              <w:jc w:val="right"/>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0.03</w:t>
            </w:r>
          </w:p>
        </w:tc>
        <w:tc>
          <w:tcPr>
            <w:tcW w:w="1235" w:type="dxa"/>
            <w:vMerge/>
            <w:tcBorders>
              <w:left w:val="nil"/>
              <w:bottom w:val="single" w:sz="4" w:space="0" w:color="auto"/>
              <w:right w:val="single" w:sz="4" w:space="0" w:color="auto"/>
            </w:tcBorders>
            <w:shd w:val="clear" w:color="auto" w:fill="auto"/>
            <w:noWrap/>
            <w:vAlign w:val="bottom"/>
            <w:hideMark/>
          </w:tcPr>
          <w:p w14:paraId="0CB38B61"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c>
          <w:tcPr>
            <w:tcW w:w="1235" w:type="dxa"/>
            <w:vMerge/>
            <w:tcBorders>
              <w:left w:val="nil"/>
              <w:bottom w:val="single" w:sz="4" w:space="0" w:color="auto"/>
              <w:right w:val="single" w:sz="4" w:space="0" w:color="auto"/>
            </w:tcBorders>
            <w:shd w:val="clear" w:color="auto" w:fill="auto"/>
            <w:noWrap/>
            <w:vAlign w:val="bottom"/>
            <w:hideMark/>
          </w:tcPr>
          <w:p w14:paraId="5EF6C5FA" w14:textId="77777777" w:rsidR="006F5F42" w:rsidRPr="00EF3463" w:rsidRDefault="006F5F42" w:rsidP="00786684">
            <w:pPr>
              <w:spacing w:after="0" w:line="240" w:lineRule="auto"/>
              <w:rPr>
                <w:rFonts w:ascii="Garamond" w:eastAsia="Times New Roman" w:hAnsi="Garamond" w:cs="Times New Roman"/>
                <w:color w:val="000000"/>
                <w:sz w:val="24"/>
                <w:szCs w:val="24"/>
                <w:lang w:eastAsia="en-IN"/>
              </w:rPr>
            </w:pPr>
          </w:p>
        </w:tc>
      </w:tr>
    </w:tbl>
    <w:p w14:paraId="325BB594" w14:textId="77777777" w:rsidR="00786684" w:rsidRPr="00EF3463" w:rsidRDefault="00786684" w:rsidP="00A94D92">
      <w:pPr>
        <w:spacing w:line="360" w:lineRule="auto"/>
        <w:jc w:val="both"/>
        <w:rPr>
          <w:rFonts w:ascii="Garamond" w:hAnsi="Garamond" w:cs="Times New Roman"/>
          <w:sz w:val="24"/>
          <w:szCs w:val="24"/>
        </w:rPr>
      </w:pPr>
    </w:p>
    <w:p w14:paraId="0351C9F5" w14:textId="3741FAE1" w:rsidR="006D076A" w:rsidRPr="00EF3463" w:rsidRDefault="00A466D1" w:rsidP="006D076A">
      <w:pPr>
        <w:spacing w:line="360" w:lineRule="auto"/>
        <w:jc w:val="both"/>
        <w:rPr>
          <w:rFonts w:ascii="Garamond" w:hAnsi="Garamond" w:cs="Times New Roman"/>
          <w:sz w:val="24"/>
          <w:szCs w:val="24"/>
        </w:rPr>
      </w:pPr>
      <w:r>
        <w:rPr>
          <w:rFonts w:ascii="Garamond" w:hAnsi="Garamond" w:cs="Times New Roman"/>
          <w:sz w:val="24"/>
          <w:szCs w:val="24"/>
        </w:rPr>
        <w:t xml:space="preserve">We also found the </w:t>
      </w:r>
      <w:r w:rsidR="006D076A" w:rsidRPr="00EF3463">
        <w:rPr>
          <w:rFonts w:ascii="Garamond" w:hAnsi="Garamond" w:cs="Times New Roman"/>
          <w:sz w:val="24"/>
          <w:szCs w:val="24"/>
        </w:rPr>
        <w:t xml:space="preserve">square root of AVEs is greater than all the inter-construct correlations (see Table 3), </w:t>
      </w:r>
      <w:r w:rsidR="00F27BB6" w:rsidRPr="00EF3463">
        <w:rPr>
          <w:rFonts w:ascii="Garamond" w:hAnsi="Garamond" w:cs="Times New Roman"/>
          <w:sz w:val="24"/>
          <w:szCs w:val="24"/>
        </w:rPr>
        <w:t xml:space="preserve">which </w:t>
      </w:r>
      <w:r w:rsidR="006D076A" w:rsidRPr="00EF3463">
        <w:rPr>
          <w:rFonts w:ascii="Garamond" w:hAnsi="Garamond" w:cs="Times New Roman"/>
          <w:sz w:val="24"/>
          <w:szCs w:val="24"/>
        </w:rPr>
        <w:t>indicates that our constructs possess discriminant validity (Fornell and Larcker, 1981).</w:t>
      </w:r>
    </w:p>
    <w:p w14:paraId="73BD71A6" w14:textId="77777777" w:rsidR="006D076A" w:rsidRPr="00EF3463" w:rsidRDefault="00F90F89" w:rsidP="00A94D92">
      <w:pPr>
        <w:spacing w:line="360" w:lineRule="auto"/>
        <w:jc w:val="both"/>
        <w:rPr>
          <w:rFonts w:ascii="Garamond" w:hAnsi="Garamond" w:cs="Times New Roman"/>
          <w:b/>
          <w:sz w:val="24"/>
          <w:szCs w:val="24"/>
        </w:rPr>
      </w:pPr>
      <w:r w:rsidRPr="00EF3463">
        <w:rPr>
          <w:rFonts w:ascii="Garamond" w:hAnsi="Garamond" w:cs="Times New Roman"/>
          <w:b/>
          <w:sz w:val="24"/>
          <w:szCs w:val="24"/>
        </w:rPr>
        <w:t>Table 3: Correlations among Major Constructs</w:t>
      </w:r>
    </w:p>
    <w:tbl>
      <w:tblPr>
        <w:tblStyle w:val="PlainTable31"/>
        <w:tblW w:w="8954" w:type="dxa"/>
        <w:tblLook w:val="04A0" w:firstRow="1" w:lastRow="0" w:firstColumn="1" w:lastColumn="0" w:noHBand="0" w:noVBand="1"/>
      </w:tblPr>
      <w:tblGrid>
        <w:gridCol w:w="2239"/>
        <w:gridCol w:w="1120"/>
        <w:gridCol w:w="1119"/>
        <w:gridCol w:w="1119"/>
        <w:gridCol w:w="1119"/>
        <w:gridCol w:w="1119"/>
        <w:gridCol w:w="1119"/>
      </w:tblGrid>
      <w:tr w:rsidR="00AB752C" w:rsidRPr="00773CCF" w14:paraId="11CA1A8C" w14:textId="77777777" w:rsidTr="00AB752C">
        <w:trPr>
          <w:cnfStyle w:val="100000000000" w:firstRow="1" w:lastRow="0" w:firstColumn="0" w:lastColumn="0" w:oddVBand="0" w:evenVBand="0" w:oddHBand="0" w:evenHBand="0" w:firstRowFirstColumn="0" w:firstRowLastColumn="0" w:lastRowFirstColumn="0" w:lastRowLastColumn="0"/>
          <w:trHeight w:val="417"/>
        </w:trPr>
        <w:tc>
          <w:tcPr>
            <w:cnfStyle w:val="001000000100" w:firstRow="0" w:lastRow="0" w:firstColumn="1" w:lastColumn="0" w:oddVBand="0" w:evenVBand="0" w:oddHBand="0" w:evenHBand="0" w:firstRowFirstColumn="1" w:firstRowLastColumn="0" w:lastRowFirstColumn="0" w:lastRowLastColumn="0"/>
            <w:tcW w:w="3359" w:type="dxa"/>
            <w:gridSpan w:val="2"/>
            <w:hideMark/>
          </w:tcPr>
          <w:p w14:paraId="45BDEF9B" w14:textId="77777777" w:rsidR="00F90F89" w:rsidRPr="00EF3463" w:rsidRDefault="00F90F89" w:rsidP="00F90F89">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Constructs</w:t>
            </w:r>
          </w:p>
        </w:tc>
        <w:tc>
          <w:tcPr>
            <w:tcW w:w="1119" w:type="dxa"/>
            <w:hideMark/>
          </w:tcPr>
          <w:p w14:paraId="229DF948" w14:textId="77777777" w:rsidR="00F90F89" w:rsidRPr="00EF3463" w:rsidRDefault="00F90F89" w:rsidP="00F90F89">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w:t>
            </w:r>
          </w:p>
        </w:tc>
        <w:tc>
          <w:tcPr>
            <w:tcW w:w="1119" w:type="dxa"/>
            <w:hideMark/>
          </w:tcPr>
          <w:p w14:paraId="21710F2F" w14:textId="77777777" w:rsidR="00F90F89" w:rsidRPr="00EF3463" w:rsidRDefault="00F90F89" w:rsidP="00F90F89">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w:t>
            </w:r>
          </w:p>
        </w:tc>
        <w:tc>
          <w:tcPr>
            <w:tcW w:w="1119" w:type="dxa"/>
            <w:hideMark/>
          </w:tcPr>
          <w:p w14:paraId="09603141" w14:textId="77777777" w:rsidR="00F90F89" w:rsidRPr="00EF3463" w:rsidRDefault="00F90F89" w:rsidP="00F90F89">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w:t>
            </w:r>
          </w:p>
        </w:tc>
        <w:tc>
          <w:tcPr>
            <w:tcW w:w="1119" w:type="dxa"/>
            <w:hideMark/>
          </w:tcPr>
          <w:p w14:paraId="4A4E4069" w14:textId="77777777" w:rsidR="00F90F89" w:rsidRPr="00EF3463" w:rsidRDefault="00F90F89" w:rsidP="00F90F89">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w:t>
            </w:r>
          </w:p>
        </w:tc>
        <w:tc>
          <w:tcPr>
            <w:tcW w:w="1119" w:type="dxa"/>
            <w:hideMark/>
          </w:tcPr>
          <w:p w14:paraId="3709E605" w14:textId="77777777" w:rsidR="00F90F89" w:rsidRPr="00EF3463" w:rsidRDefault="00F90F89" w:rsidP="00F90F89">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w:t>
            </w:r>
          </w:p>
        </w:tc>
      </w:tr>
      <w:tr w:rsidR="00AB752C" w:rsidRPr="00773CCF" w14:paraId="17D0C881" w14:textId="77777777" w:rsidTr="00AB752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39" w:type="dxa"/>
            <w:vMerge w:val="restart"/>
            <w:shd w:val="clear" w:color="auto" w:fill="FFFFFF" w:themeFill="background1"/>
            <w:hideMark/>
          </w:tcPr>
          <w:p w14:paraId="11692057" w14:textId="77777777" w:rsidR="00F90F89" w:rsidRPr="00EF3463" w:rsidRDefault="00F90F89" w:rsidP="00F90F89">
            <w:pPr>
              <w:jc w:val="right"/>
              <w:rPr>
                <w:rFonts w:ascii="Garamond" w:eastAsia="Times New Roman" w:hAnsi="Garamond" w:cs="Arial"/>
                <w:sz w:val="20"/>
                <w:szCs w:val="20"/>
                <w:lang w:eastAsia="en-IN"/>
              </w:rPr>
            </w:pPr>
            <w:r w:rsidRPr="00EF3463">
              <w:rPr>
                <w:rFonts w:ascii="Garamond" w:eastAsia="Times New Roman" w:hAnsi="Garamond" w:cs="Arial"/>
                <w:sz w:val="20"/>
                <w:szCs w:val="20"/>
                <w:lang w:eastAsia="en-IN"/>
              </w:rPr>
              <w:t> </w:t>
            </w:r>
          </w:p>
        </w:tc>
        <w:tc>
          <w:tcPr>
            <w:tcW w:w="1119" w:type="dxa"/>
            <w:shd w:val="clear" w:color="auto" w:fill="FFFFFF" w:themeFill="background1"/>
            <w:hideMark/>
          </w:tcPr>
          <w:p w14:paraId="090A54EB" w14:textId="77777777" w:rsidR="00F90F89" w:rsidRPr="00EF3463" w:rsidRDefault="00F90F89" w:rsidP="00F90F8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w:t>
            </w:r>
          </w:p>
        </w:tc>
        <w:tc>
          <w:tcPr>
            <w:tcW w:w="1119" w:type="dxa"/>
            <w:shd w:val="clear" w:color="auto" w:fill="FFFFFF" w:themeFill="background1"/>
            <w:noWrap/>
            <w:hideMark/>
          </w:tcPr>
          <w:p w14:paraId="6C686E65"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color w:val="000000"/>
                <w:sz w:val="24"/>
                <w:szCs w:val="24"/>
                <w:lang w:eastAsia="en-IN"/>
              </w:rPr>
            </w:pPr>
            <w:r w:rsidRPr="00EF3463">
              <w:rPr>
                <w:rFonts w:ascii="Garamond" w:eastAsia="Times New Roman" w:hAnsi="Garamond" w:cs="Times New Roman"/>
                <w:b/>
                <w:color w:val="000000"/>
                <w:sz w:val="24"/>
                <w:szCs w:val="24"/>
                <w:lang w:eastAsia="en-IN"/>
              </w:rPr>
              <w:t>.943</w:t>
            </w:r>
            <w:r w:rsidR="00AB752C" w:rsidRPr="00EF3463">
              <w:rPr>
                <w:rFonts w:ascii="Garamond" w:eastAsia="Times New Roman" w:hAnsi="Garamond" w:cs="Times New Roman"/>
                <w:b/>
                <w:color w:val="000000"/>
                <w:sz w:val="24"/>
                <w:szCs w:val="24"/>
                <w:lang w:eastAsia="en-IN"/>
              </w:rPr>
              <w:t>*</w:t>
            </w:r>
          </w:p>
        </w:tc>
        <w:tc>
          <w:tcPr>
            <w:tcW w:w="1119" w:type="dxa"/>
            <w:shd w:val="clear" w:color="auto" w:fill="FFFFFF" w:themeFill="background1"/>
            <w:noWrap/>
            <w:hideMark/>
          </w:tcPr>
          <w:p w14:paraId="7D600D47"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68EA4EE8"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7FE20CB1"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1E0DF084"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AB752C" w:rsidRPr="00773CCF" w14:paraId="50F5AE29" w14:textId="77777777" w:rsidTr="00AB752C">
        <w:trPr>
          <w:trHeight w:val="417"/>
        </w:trPr>
        <w:tc>
          <w:tcPr>
            <w:cnfStyle w:val="001000000000" w:firstRow="0" w:lastRow="0" w:firstColumn="1" w:lastColumn="0" w:oddVBand="0" w:evenVBand="0" w:oddHBand="0" w:evenHBand="0" w:firstRowFirstColumn="0" w:firstRowLastColumn="0" w:lastRowFirstColumn="0" w:lastRowLastColumn="0"/>
            <w:tcW w:w="2239" w:type="dxa"/>
            <w:vMerge/>
            <w:shd w:val="clear" w:color="auto" w:fill="FFFFFF" w:themeFill="background1"/>
            <w:hideMark/>
          </w:tcPr>
          <w:p w14:paraId="3FA8BA74" w14:textId="77777777" w:rsidR="00F90F89" w:rsidRPr="00EF3463" w:rsidRDefault="00F90F89" w:rsidP="00F90F89">
            <w:pPr>
              <w:rPr>
                <w:rFonts w:ascii="Garamond" w:eastAsia="Times New Roman" w:hAnsi="Garamond" w:cs="Arial"/>
                <w:sz w:val="20"/>
                <w:szCs w:val="20"/>
                <w:lang w:eastAsia="en-IN"/>
              </w:rPr>
            </w:pPr>
          </w:p>
        </w:tc>
        <w:tc>
          <w:tcPr>
            <w:tcW w:w="1119" w:type="dxa"/>
            <w:shd w:val="clear" w:color="auto" w:fill="FFFFFF" w:themeFill="background1"/>
            <w:hideMark/>
          </w:tcPr>
          <w:p w14:paraId="4705D9D1" w14:textId="77777777" w:rsidR="00F90F89" w:rsidRPr="00EF3463" w:rsidRDefault="00F90F89" w:rsidP="00F90F8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w:t>
            </w:r>
          </w:p>
        </w:tc>
        <w:tc>
          <w:tcPr>
            <w:tcW w:w="1119" w:type="dxa"/>
            <w:shd w:val="clear" w:color="auto" w:fill="FFFFFF" w:themeFill="background1"/>
            <w:noWrap/>
            <w:hideMark/>
          </w:tcPr>
          <w:p w14:paraId="4682136C"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.676</w:t>
            </w:r>
          </w:p>
        </w:tc>
        <w:tc>
          <w:tcPr>
            <w:tcW w:w="1119" w:type="dxa"/>
            <w:shd w:val="clear" w:color="auto" w:fill="FFFFFF" w:themeFill="background1"/>
            <w:noWrap/>
            <w:hideMark/>
          </w:tcPr>
          <w:p w14:paraId="072FF0AD"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color w:val="000000"/>
                <w:sz w:val="24"/>
                <w:szCs w:val="24"/>
                <w:lang w:eastAsia="en-IN"/>
              </w:rPr>
            </w:pPr>
            <w:r w:rsidRPr="00EF3463">
              <w:rPr>
                <w:rFonts w:ascii="Garamond" w:eastAsia="Times New Roman" w:hAnsi="Garamond" w:cs="Times New Roman"/>
                <w:b/>
                <w:color w:val="000000"/>
                <w:sz w:val="24"/>
                <w:szCs w:val="24"/>
                <w:lang w:eastAsia="en-IN"/>
              </w:rPr>
              <w:t>.894</w:t>
            </w:r>
            <w:r w:rsidR="00AB752C" w:rsidRPr="00EF3463">
              <w:rPr>
                <w:rFonts w:ascii="Garamond" w:eastAsia="Times New Roman" w:hAnsi="Garamond" w:cs="Times New Roman"/>
                <w:b/>
                <w:color w:val="000000"/>
                <w:sz w:val="24"/>
                <w:szCs w:val="24"/>
                <w:lang w:eastAsia="en-IN"/>
              </w:rPr>
              <w:t>*</w:t>
            </w:r>
          </w:p>
        </w:tc>
        <w:tc>
          <w:tcPr>
            <w:tcW w:w="1119" w:type="dxa"/>
            <w:shd w:val="clear" w:color="auto" w:fill="FFFFFF" w:themeFill="background1"/>
            <w:noWrap/>
            <w:hideMark/>
          </w:tcPr>
          <w:p w14:paraId="5530D98A"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4E1661EB"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4BB74598"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AB752C" w:rsidRPr="00773CCF" w14:paraId="22D1672C" w14:textId="77777777" w:rsidTr="00AB752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39" w:type="dxa"/>
            <w:vMerge/>
            <w:shd w:val="clear" w:color="auto" w:fill="FFFFFF" w:themeFill="background1"/>
            <w:hideMark/>
          </w:tcPr>
          <w:p w14:paraId="7C2741D8" w14:textId="77777777" w:rsidR="00F90F89" w:rsidRPr="00EF3463" w:rsidRDefault="00F90F89" w:rsidP="00F90F89">
            <w:pPr>
              <w:rPr>
                <w:rFonts w:ascii="Garamond" w:eastAsia="Times New Roman" w:hAnsi="Garamond" w:cs="Arial"/>
                <w:sz w:val="20"/>
                <w:szCs w:val="20"/>
                <w:lang w:eastAsia="en-IN"/>
              </w:rPr>
            </w:pPr>
          </w:p>
        </w:tc>
        <w:tc>
          <w:tcPr>
            <w:tcW w:w="1119" w:type="dxa"/>
            <w:shd w:val="clear" w:color="auto" w:fill="FFFFFF" w:themeFill="background1"/>
            <w:hideMark/>
          </w:tcPr>
          <w:p w14:paraId="0915EB57" w14:textId="77777777" w:rsidR="00F90F89" w:rsidRPr="00EF3463" w:rsidRDefault="00F90F89" w:rsidP="00F90F8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w:t>
            </w:r>
          </w:p>
        </w:tc>
        <w:tc>
          <w:tcPr>
            <w:tcW w:w="1119" w:type="dxa"/>
            <w:shd w:val="clear" w:color="auto" w:fill="FFFFFF" w:themeFill="background1"/>
            <w:noWrap/>
            <w:hideMark/>
          </w:tcPr>
          <w:p w14:paraId="28F2236D"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.243</w:t>
            </w:r>
          </w:p>
        </w:tc>
        <w:tc>
          <w:tcPr>
            <w:tcW w:w="1119" w:type="dxa"/>
            <w:shd w:val="clear" w:color="auto" w:fill="FFFFFF" w:themeFill="background1"/>
            <w:noWrap/>
            <w:hideMark/>
          </w:tcPr>
          <w:p w14:paraId="6C45D6A0"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.372</w:t>
            </w:r>
          </w:p>
        </w:tc>
        <w:tc>
          <w:tcPr>
            <w:tcW w:w="1119" w:type="dxa"/>
            <w:shd w:val="clear" w:color="auto" w:fill="FFFFFF" w:themeFill="background1"/>
            <w:noWrap/>
            <w:hideMark/>
          </w:tcPr>
          <w:p w14:paraId="4E47A3A6"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w:t>
            </w:r>
            <w:r w:rsidRPr="00EF3463">
              <w:rPr>
                <w:rFonts w:ascii="Garamond" w:eastAsia="Times New Roman" w:hAnsi="Garamond" w:cs="Times New Roman"/>
                <w:b/>
                <w:color w:val="000000"/>
                <w:sz w:val="24"/>
                <w:szCs w:val="24"/>
                <w:lang w:eastAsia="en-IN"/>
              </w:rPr>
              <w:t>980</w:t>
            </w:r>
            <w:r w:rsidR="00AB752C" w:rsidRPr="00EF3463">
              <w:rPr>
                <w:rFonts w:ascii="Garamond" w:eastAsia="Times New Roman" w:hAnsi="Garamond" w:cs="Times New Roman"/>
                <w:b/>
                <w:color w:val="000000"/>
                <w:sz w:val="24"/>
                <w:szCs w:val="24"/>
                <w:lang w:eastAsia="en-IN"/>
              </w:rPr>
              <w:t>*</w:t>
            </w:r>
          </w:p>
        </w:tc>
        <w:tc>
          <w:tcPr>
            <w:tcW w:w="1119" w:type="dxa"/>
            <w:shd w:val="clear" w:color="auto" w:fill="FFFFFF" w:themeFill="background1"/>
            <w:noWrap/>
            <w:hideMark/>
          </w:tcPr>
          <w:p w14:paraId="2D5DE3F5"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1119" w:type="dxa"/>
            <w:shd w:val="clear" w:color="auto" w:fill="FFFFFF" w:themeFill="background1"/>
            <w:noWrap/>
            <w:hideMark/>
          </w:tcPr>
          <w:p w14:paraId="05FF00E1"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AB752C" w:rsidRPr="00773CCF" w14:paraId="51BF00CD" w14:textId="77777777" w:rsidTr="00AB752C">
        <w:trPr>
          <w:trHeight w:val="417"/>
        </w:trPr>
        <w:tc>
          <w:tcPr>
            <w:cnfStyle w:val="001000000000" w:firstRow="0" w:lastRow="0" w:firstColumn="1" w:lastColumn="0" w:oddVBand="0" w:evenVBand="0" w:oddHBand="0" w:evenHBand="0" w:firstRowFirstColumn="0" w:firstRowLastColumn="0" w:lastRowFirstColumn="0" w:lastRowLastColumn="0"/>
            <w:tcW w:w="2239" w:type="dxa"/>
            <w:vMerge/>
            <w:shd w:val="clear" w:color="auto" w:fill="FFFFFF" w:themeFill="background1"/>
            <w:hideMark/>
          </w:tcPr>
          <w:p w14:paraId="566FB5A3" w14:textId="77777777" w:rsidR="00F90F89" w:rsidRPr="00EF3463" w:rsidRDefault="00F90F89" w:rsidP="00F90F89">
            <w:pPr>
              <w:rPr>
                <w:rFonts w:ascii="Garamond" w:eastAsia="Times New Roman" w:hAnsi="Garamond" w:cs="Arial"/>
                <w:sz w:val="20"/>
                <w:szCs w:val="20"/>
                <w:lang w:eastAsia="en-IN"/>
              </w:rPr>
            </w:pPr>
          </w:p>
        </w:tc>
        <w:tc>
          <w:tcPr>
            <w:tcW w:w="1119" w:type="dxa"/>
            <w:shd w:val="clear" w:color="auto" w:fill="FFFFFF" w:themeFill="background1"/>
            <w:hideMark/>
          </w:tcPr>
          <w:p w14:paraId="1697FFF7" w14:textId="77777777" w:rsidR="00F90F89" w:rsidRPr="00EF3463" w:rsidRDefault="00F90F89" w:rsidP="00F90F8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w:t>
            </w:r>
          </w:p>
        </w:tc>
        <w:tc>
          <w:tcPr>
            <w:tcW w:w="1119" w:type="dxa"/>
            <w:shd w:val="clear" w:color="auto" w:fill="FFFFFF" w:themeFill="background1"/>
            <w:noWrap/>
            <w:hideMark/>
          </w:tcPr>
          <w:p w14:paraId="604360B9"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.148</w:t>
            </w:r>
          </w:p>
        </w:tc>
        <w:tc>
          <w:tcPr>
            <w:tcW w:w="1119" w:type="dxa"/>
            <w:shd w:val="clear" w:color="auto" w:fill="FFFFFF" w:themeFill="background1"/>
            <w:noWrap/>
            <w:hideMark/>
          </w:tcPr>
          <w:p w14:paraId="13E289AD"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.141</w:t>
            </w:r>
          </w:p>
        </w:tc>
        <w:tc>
          <w:tcPr>
            <w:tcW w:w="1119" w:type="dxa"/>
            <w:shd w:val="clear" w:color="auto" w:fill="FFFFFF" w:themeFill="background1"/>
            <w:noWrap/>
            <w:hideMark/>
          </w:tcPr>
          <w:p w14:paraId="74C87DF9"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-.007</w:t>
            </w:r>
          </w:p>
        </w:tc>
        <w:tc>
          <w:tcPr>
            <w:tcW w:w="1119" w:type="dxa"/>
            <w:shd w:val="clear" w:color="auto" w:fill="FFFFFF" w:themeFill="background1"/>
            <w:noWrap/>
            <w:hideMark/>
          </w:tcPr>
          <w:p w14:paraId="4A95A847"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color w:val="000000"/>
                <w:sz w:val="24"/>
                <w:szCs w:val="24"/>
                <w:lang w:eastAsia="en-IN"/>
              </w:rPr>
            </w:pPr>
            <w:r w:rsidRPr="00EF3463">
              <w:rPr>
                <w:rFonts w:ascii="Garamond" w:eastAsia="Times New Roman" w:hAnsi="Garamond" w:cs="Times New Roman"/>
                <w:b/>
                <w:color w:val="000000"/>
                <w:sz w:val="24"/>
                <w:szCs w:val="24"/>
                <w:lang w:eastAsia="en-IN"/>
              </w:rPr>
              <w:t>.854</w:t>
            </w:r>
            <w:r w:rsidR="00AB752C" w:rsidRPr="00EF3463">
              <w:rPr>
                <w:rFonts w:ascii="Garamond" w:eastAsia="Times New Roman" w:hAnsi="Garamond" w:cs="Times New Roman"/>
                <w:b/>
                <w:color w:val="000000"/>
                <w:sz w:val="24"/>
                <w:szCs w:val="24"/>
                <w:lang w:eastAsia="en-IN"/>
              </w:rPr>
              <w:t>*</w:t>
            </w:r>
          </w:p>
        </w:tc>
        <w:tc>
          <w:tcPr>
            <w:tcW w:w="1119" w:type="dxa"/>
            <w:shd w:val="clear" w:color="auto" w:fill="FFFFFF" w:themeFill="background1"/>
            <w:noWrap/>
            <w:hideMark/>
          </w:tcPr>
          <w:p w14:paraId="6A657825" w14:textId="77777777" w:rsidR="00F90F89" w:rsidRPr="00EF3463" w:rsidRDefault="00F90F89" w:rsidP="00F90F89">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AB752C" w:rsidRPr="00773CCF" w14:paraId="2A396919" w14:textId="77777777" w:rsidTr="00AB752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39" w:type="dxa"/>
            <w:vMerge/>
            <w:shd w:val="clear" w:color="auto" w:fill="FFFFFF" w:themeFill="background1"/>
            <w:hideMark/>
          </w:tcPr>
          <w:p w14:paraId="278E9EC0" w14:textId="77777777" w:rsidR="00F90F89" w:rsidRPr="00EF3463" w:rsidRDefault="00F90F89" w:rsidP="00F90F89">
            <w:pPr>
              <w:rPr>
                <w:rFonts w:ascii="Garamond" w:eastAsia="Times New Roman" w:hAnsi="Garamond" w:cs="Arial"/>
                <w:sz w:val="20"/>
                <w:szCs w:val="20"/>
                <w:lang w:eastAsia="en-IN"/>
              </w:rPr>
            </w:pPr>
          </w:p>
        </w:tc>
        <w:tc>
          <w:tcPr>
            <w:tcW w:w="1119" w:type="dxa"/>
            <w:shd w:val="clear" w:color="auto" w:fill="FFFFFF" w:themeFill="background1"/>
            <w:hideMark/>
          </w:tcPr>
          <w:p w14:paraId="256D0345" w14:textId="77777777" w:rsidR="00F90F89" w:rsidRPr="00EF3463" w:rsidRDefault="00F90F89" w:rsidP="00F90F8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w:t>
            </w:r>
          </w:p>
        </w:tc>
        <w:tc>
          <w:tcPr>
            <w:tcW w:w="1119" w:type="dxa"/>
            <w:shd w:val="clear" w:color="auto" w:fill="FFFFFF" w:themeFill="background1"/>
            <w:noWrap/>
            <w:hideMark/>
          </w:tcPr>
          <w:p w14:paraId="62232789"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.055</w:t>
            </w:r>
          </w:p>
        </w:tc>
        <w:tc>
          <w:tcPr>
            <w:tcW w:w="1119" w:type="dxa"/>
            <w:shd w:val="clear" w:color="auto" w:fill="FFFFFF" w:themeFill="background1"/>
            <w:noWrap/>
            <w:hideMark/>
          </w:tcPr>
          <w:p w14:paraId="79B098D2"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-.054</w:t>
            </w:r>
          </w:p>
        </w:tc>
        <w:tc>
          <w:tcPr>
            <w:tcW w:w="1119" w:type="dxa"/>
            <w:shd w:val="clear" w:color="auto" w:fill="FFFFFF" w:themeFill="background1"/>
            <w:noWrap/>
            <w:hideMark/>
          </w:tcPr>
          <w:p w14:paraId="06E39944"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.136</w:t>
            </w:r>
          </w:p>
        </w:tc>
        <w:tc>
          <w:tcPr>
            <w:tcW w:w="1119" w:type="dxa"/>
            <w:shd w:val="clear" w:color="auto" w:fill="FFFFFF" w:themeFill="background1"/>
            <w:noWrap/>
            <w:hideMark/>
          </w:tcPr>
          <w:p w14:paraId="647B8B9C"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.036</w:t>
            </w:r>
          </w:p>
        </w:tc>
        <w:tc>
          <w:tcPr>
            <w:tcW w:w="1119" w:type="dxa"/>
            <w:shd w:val="clear" w:color="auto" w:fill="FFFFFF" w:themeFill="background1"/>
            <w:noWrap/>
            <w:hideMark/>
          </w:tcPr>
          <w:p w14:paraId="72A7CB91" w14:textId="77777777" w:rsidR="00F90F89" w:rsidRPr="00EF3463" w:rsidRDefault="00F90F89" w:rsidP="00F90F89">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color w:val="000000"/>
                <w:sz w:val="24"/>
                <w:szCs w:val="24"/>
                <w:lang w:eastAsia="en-IN"/>
              </w:rPr>
            </w:pPr>
            <w:r w:rsidRPr="00EF3463">
              <w:rPr>
                <w:rFonts w:ascii="Garamond" w:eastAsia="Times New Roman" w:hAnsi="Garamond" w:cs="Times New Roman"/>
                <w:b/>
                <w:color w:val="000000"/>
                <w:sz w:val="24"/>
                <w:szCs w:val="24"/>
                <w:lang w:eastAsia="en-IN"/>
              </w:rPr>
              <w:t>.906</w:t>
            </w:r>
            <w:r w:rsidR="00AB752C" w:rsidRPr="00EF3463">
              <w:rPr>
                <w:rFonts w:ascii="Garamond" w:eastAsia="Times New Roman" w:hAnsi="Garamond" w:cs="Times New Roman"/>
                <w:b/>
                <w:color w:val="000000"/>
                <w:sz w:val="24"/>
                <w:szCs w:val="24"/>
                <w:lang w:eastAsia="en-IN"/>
              </w:rPr>
              <w:t>*</w:t>
            </w:r>
          </w:p>
        </w:tc>
      </w:tr>
    </w:tbl>
    <w:p w14:paraId="77819B73" w14:textId="77777777" w:rsidR="00F90F89" w:rsidRPr="00EF3463" w:rsidRDefault="00AB752C" w:rsidP="00AB752C">
      <w:pPr>
        <w:spacing w:line="360" w:lineRule="auto"/>
        <w:jc w:val="both"/>
        <w:rPr>
          <w:rFonts w:ascii="Garamond" w:hAnsi="Garamond" w:cs="Times New Roman"/>
          <w:sz w:val="24"/>
          <w:szCs w:val="24"/>
        </w:rPr>
      </w:pPr>
      <w:r w:rsidRPr="00EF3463">
        <w:rPr>
          <w:rFonts w:ascii="Garamond" w:hAnsi="Garamond" w:cs="Times New Roman"/>
          <w:sz w:val="24"/>
          <w:szCs w:val="24"/>
        </w:rPr>
        <w:t>* square root of AVE</w:t>
      </w:r>
    </w:p>
    <w:p w14:paraId="423593E5" w14:textId="11076AB7" w:rsidR="00786684" w:rsidRPr="00EF3463" w:rsidRDefault="00317582" w:rsidP="00A94D92">
      <w:pPr>
        <w:spacing w:line="360" w:lineRule="auto"/>
        <w:jc w:val="both"/>
        <w:rPr>
          <w:rFonts w:ascii="Garamond" w:hAnsi="Garamond" w:cs="Times New Roman"/>
          <w:b/>
          <w:i/>
          <w:sz w:val="24"/>
          <w:szCs w:val="24"/>
        </w:rPr>
      </w:pPr>
      <w:r w:rsidRPr="00EF3463">
        <w:rPr>
          <w:rFonts w:ascii="Garamond" w:hAnsi="Garamond" w:cs="Times New Roman"/>
          <w:b/>
          <w:i/>
          <w:sz w:val="24"/>
          <w:szCs w:val="24"/>
        </w:rPr>
        <w:lastRenderedPageBreak/>
        <w:t>4</w:t>
      </w:r>
      <w:r w:rsidR="00421120" w:rsidRPr="00EF3463">
        <w:rPr>
          <w:rFonts w:ascii="Garamond" w:hAnsi="Garamond" w:cs="Times New Roman"/>
          <w:b/>
          <w:i/>
          <w:sz w:val="24"/>
          <w:szCs w:val="24"/>
        </w:rPr>
        <w:t>.2 Common Method Bias</w:t>
      </w:r>
    </w:p>
    <w:p w14:paraId="1C77A19E" w14:textId="33CA0976" w:rsidR="00411A30" w:rsidRPr="00EF3463" w:rsidRDefault="00411A30"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Podsakoff and Organ (1986) noted that in </w:t>
      </w:r>
      <w:r w:rsidR="006E1D45">
        <w:rPr>
          <w:rFonts w:ascii="Garamond" w:hAnsi="Garamond" w:cs="Times New Roman"/>
          <w:sz w:val="24"/>
          <w:szCs w:val="24"/>
        </w:rPr>
        <w:t xml:space="preserve">the </w:t>
      </w:r>
      <w:r w:rsidRPr="00EF3463">
        <w:rPr>
          <w:rFonts w:ascii="Garamond" w:hAnsi="Garamond" w:cs="Times New Roman"/>
          <w:sz w:val="24"/>
          <w:szCs w:val="24"/>
        </w:rPr>
        <w:t xml:space="preserve">case of self-reported data, there is very high chance that common method biases resulting from multiple sources may </w:t>
      </w:r>
      <w:r w:rsidR="00F27BB6" w:rsidRPr="00EF3463">
        <w:rPr>
          <w:rFonts w:ascii="Garamond" w:hAnsi="Garamond" w:cs="Times New Roman"/>
          <w:sz w:val="24"/>
          <w:szCs w:val="24"/>
        </w:rPr>
        <w:t xml:space="preserve">confound </w:t>
      </w:r>
      <w:r w:rsidR="006E1D45">
        <w:rPr>
          <w:rFonts w:ascii="Garamond" w:hAnsi="Garamond" w:cs="Times New Roman"/>
          <w:sz w:val="24"/>
          <w:szCs w:val="24"/>
        </w:rPr>
        <w:t xml:space="preserve">the </w:t>
      </w:r>
      <w:r w:rsidR="00F27BB6" w:rsidRPr="00EF3463">
        <w:rPr>
          <w:rFonts w:ascii="Garamond" w:hAnsi="Garamond" w:cs="Times New Roman"/>
          <w:sz w:val="24"/>
          <w:szCs w:val="24"/>
        </w:rPr>
        <w:t>results</w:t>
      </w:r>
      <w:r w:rsidRPr="00EF3463">
        <w:rPr>
          <w:rFonts w:ascii="Garamond" w:hAnsi="Garamond" w:cs="Times New Roman"/>
          <w:sz w:val="24"/>
          <w:szCs w:val="24"/>
        </w:rPr>
        <w:t>. Follow</w:t>
      </w:r>
      <w:r w:rsidR="00F27BB6" w:rsidRPr="00EF3463">
        <w:rPr>
          <w:rFonts w:ascii="Garamond" w:hAnsi="Garamond" w:cs="Times New Roman"/>
          <w:sz w:val="24"/>
          <w:szCs w:val="24"/>
        </w:rPr>
        <w:t>ing suggestions</w:t>
      </w:r>
      <w:r w:rsidRPr="00EF3463">
        <w:rPr>
          <w:rFonts w:ascii="Garamond" w:hAnsi="Garamond" w:cs="Times New Roman"/>
          <w:sz w:val="24"/>
          <w:szCs w:val="24"/>
        </w:rPr>
        <w:t xml:space="preserve"> by Podsakoff et al. (2003)</w:t>
      </w:r>
      <w:r w:rsidR="00771A2F">
        <w:rPr>
          <w:rFonts w:ascii="Garamond" w:hAnsi="Garamond" w:cs="Times New Roman"/>
          <w:sz w:val="24"/>
          <w:szCs w:val="24"/>
        </w:rPr>
        <w:t xml:space="preserve"> </w:t>
      </w:r>
      <w:r w:rsidRPr="00EF3463">
        <w:rPr>
          <w:rFonts w:ascii="Garamond" w:hAnsi="Garamond" w:cs="Times New Roman"/>
          <w:sz w:val="24"/>
          <w:szCs w:val="24"/>
        </w:rPr>
        <w:t>we attempted to enforce procedural remed</w:t>
      </w:r>
      <w:r w:rsidR="00F27BB6" w:rsidRPr="00EF3463">
        <w:rPr>
          <w:rFonts w:ascii="Garamond" w:hAnsi="Garamond" w:cs="Times New Roman"/>
          <w:sz w:val="24"/>
          <w:szCs w:val="24"/>
        </w:rPr>
        <w:t>ies such as</w:t>
      </w:r>
      <w:r w:rsidRPr="00EF3463">
        <w:rPr>
          <w:rFonts w:ascii="Garamond" w:hAnsi="Garamond" w:cs="Times New Roman"/>
          <w:sz w:val="24"/>
          <w:szCs w:val="24"/>
        </w:rPr>
        <w:t xml:space="preserve"> requesting respondents to respond the questionnaire not </w:t>
      </w:r>
      <w:r w:rsidR="005931F2" w:rsidRPr="00EF3463">
        <w:rPr>
          <w:rFonts w:ascii="Garamond" w:hAnsi="Garamond" w:cs="Times New Roman"/>
          <w:sz w:val="24"/>
          <w:szCs w:val="24"/>
        </w:rPr>
        <w:t>based on</w:t>
      </w:r>
      <w:r w:rsidRPr="00EF3463">
        <w:rPr>
          <w:rFonts w:ascii="Garamond" w:hAnsi="Garamond" w:cs="Times New Roman"/>
          <w:sz w:val="24"/>
          <w:szCs w:val="24"/>
        </w:rPr>
        <w:t xml:space="preserve"> their experience, but to get the information from </w:t>
      </w:r>
      <w:r w:rsidR="00F27BB6" w:rsidRPr="00EF3463">
        <w:rPr>
          <w:rFonts w:ascii="Garamond" w:hAnsi="Garamond" w:cs="Times New Roman"/>
          <w:sz w:val="24"/>
          <w:szCs w:val="24"/>
        </w:rPr>
        <w:t xml:space="preserve">archival documentation such as meeting </w:t>
      </w:r>
      <w:r w:rsidRPr="00EF3463">
        <w:rPr>
          <w:rFonts w:ascii="Garamond" w:hAnsi="Garamond" w:cs="Times New Roman"/>
          <w:sz w:val="24"/>
          <w:szCs w:val="24"/>
        </w:rPr>
        <w:t>minutes. In addition, we further performed statistical analyses to assess the criticality of common</w:t>
      </w:r>
      <w:r w:rsidR="00933D98">
        <w:rPr>
          <w:rFonts w:ascii="Garamond" w:hAnsi="Garamond" w:cs="Times New Roman"/>
          <w:sz w:val="24"/>
          <w:szCs w:val="24"/>
        </w:rPr>
        <w:t xml:space="preserve"> method bias. We conducted Harma</w:t>
      </w:r>
      <w:r w:rsidRPr="00EF3463">
        <w:rPr>
          <w:rFonts w:ascii="Garamond" w:hAnsi="Garamond" w:cs="Times New Roman"/>
          <w:sz w:val="24"/>
          <w:szCs w:val="24"/>
        </w:rPr>
        <w:t>n</w:t>
      </w:r>
      <w:r w:rsidR="00F27BB6" w:rsidRPr="00EF3463">
        <w:rPr>
          <w:rFonts w:ascii="Garamond" w:hAnsi="Garamond" w:cs="Times New Roman"/>
          <w:sz w:val="24"/>
          <w:szCs w:val="24"/>
        </w:rPr>
        <w:t>’s</w:t>
      </w:r>
      <w:r w:rsidRPr="00EF3463">
        <w:rPr>
          <w:rFonts w:ascii="Garamond" w:hAnsi="Garamond" w:cs="Times New Roman"/>
          <w:sz w:val="24"/>
          <w:szCs w:val="24"/>
        </w:rPr>
        <w:t xml:space="preserve"> one-factor test (Podsakoff and Organ, 1986) on </w:t>
      </w:r>
      <w:r w:rsidR="00F27BB6" w:rsidRPr="00EF3463">
        <w:rPr>
          <w:rFonts w:ascii="Garamond" w:hAnsi="Garamond" w:cs="Times New Roman"/>
          <w:sz w:val="24"/>
          <w:szCs w:val="24"/>
        </w:rPr>
        <w:t>the dataset</w:t>
      </w:r>
      <w:r w:rsidRPr="00EF3463">
        <w:rPr>
          <w:rFonts w:ascii="Garamond" w:hAnsi="Garamond" w:cs="Times New Roman"/>
          <w:sz w:val="24"/>
          <w:szCs w:val="24"/>
        </w:rPr>
        <w:t xml:space="preserve">. Results suggest that all five factors </w:t>
      </w:r>
      <w:r w:rsidR="00CB71FD" w:rsidRPr="00EF3463">
        <w:rPr>
          <w:rFonts w:ascii="Garamond" w:hAnsi="Garamond" w:cs="Times New Roman"/>
          <w:sz w:val="24"/>
          <w:szCs w:val="24"/>
        </w:rPr>
        <w:t xml:space="preserve">in our model </w:t>
      </w:r>
      <w:r w:rsidRPr="00EF3463">
        <w:rPr>
          <w:rFonts w:ascii="Garamond" w:hAnsi="Garamond" w:cs="Times New Roman"/>
          <w:sz w:val="24"/>
          <w:szCs w:val="24"/>
        </w:rPr>
        <w:t xml:space="preserve">are present and the most covariance explained by one factor is </w:t>
      </w:r>
      <w:r w:rsidR="00CD0DA4" w:rsidRPr="00EF3463">
        <w:rPr>
          <w:rFonts w:ascii="Garamond" w:hAnsi="Garamond" w:cs="Times New Roman"/>
          <w:sz w:val="24"/>
          <w:szCs w:val="24"/>
        </w:rPr>
        <w:t xml:space="preserve">21.60 percent, indicating that common method biases are not </w:t>
      </w:r>
      <w:r w:rsidR="006E1D45">
        <w:rPr>
          <w:rFonts w:ascii="Garamond" w:hAnsi="Garamond" w:cs="Times New Roman"/>
          <w:sz w:val="24"/>
          <w:szCs w:val="24"/>
        </w:rPr>
        <w:t>a</w:t>
      </w:r>
      <w:r w:rsidR="006E1D45" w:rsidRPr="00EF3463">
        <w:rPr>
          <w:rFonts w:ascii="Garamond" w:hAnsi="Garamond" w:cs="Times New Roman"/>
          <w:sz w:val="24"/>
          <w:szCs w:val="24"/>
        </w:rPr>
        <w:t xml:space="preserve"> </w:t>
      </w:r>
      <w:r w:rsidR="00CB71FD" w:rsidRPr="00EF3463">
        <w:rPr>
          <w:rFonts w:ascii="Garamond" w:hAnsi="Garamond" w:cs="Times New Roman"/>
          <w:sz w:val="24"/>
          <w:szCs w:val="24"/>
        </w:rPr>
        <w:t>sig</w:t>
      </w:r>
      <w:r w:rsidR="00551B25">
        <w:rPr>
          <w:rFonts w:ascii="Garamond" w:hAnsi="Garamond" w:cs="Times New Roman"/>
          <w:sz w:val="24"/>
          <w:szCs w:val="24"/>
        </w:rPr>
        <w:t>n</w:t>
      </w:r>
      <w:r w:rsidR="00CB71FD" w:rsidRPr="00EF3463">
        <w:rPr>
          <w:rFonts w:ascii="Garamond" w:hAnsi="Garamond" w:cs="Times New Roman"/>
          <w:sz w:val="24"/>
          <w:szCs w:val="24"/>
        </w:rPr>
        <w:t xml:space="preserve">ificant threat to the validity of </w:t>
      </w:r>
      <w:r w:rsidR="00CD0DA4" w:rsidRPr="00EF3463">
        <w:rPr>
          <w:rFonts w:ascii="Garamond" w:hAnsi="Garamond" w:cs="Times New Roman"/>
          <w:sz w:val="24"/>
          <w:szCs w:val="24"/>
        </w:rPr>
        <w:t xml:space="preserve">our study (see Appendix </w:t>
      </w:r>
      <w:r w:rsidR="00607EEC" w:rsidRPr="00EF3463">
        <w:rPr>
          <w:rFonts w:ascii="Garamond" w:hAnsi="Garamond" w:cs="Times New Roman"/>
          <w:sz w:val="24"/>
          <w:szCs w:val="24"/>
        </w:rPr>
        <w:t>A</w:t>
      </w:r>
      <w:r w:rsidR="00CD0DA4" w:rsidRPr="00EF3463">
        <w:rPr>
          <w:rFonts w:ascii="Garamond" w:hAnsi="Garamond" w:cs="Times New Roman"/>
          <w:sz w:val="24"/>
          <w:szCs w:val="24"/>
        </w:rPr>
        <w:t>).</w:t>
      </w:r>
    </w:p>
    <w:p w14:paraId="347FF3AE" w14:textId="5BEEA01D" w:rsidR="00786684" w:rsidRPr="00EF3463" w:rsidRDefault="00317582" w:rsidP="00A94D92">
      <w:pPr>
        <w:spacing w:line="360" w:lineRule="auto"/>
        <w:jc w:val="both"/>
        <w:rPr>
          <w:rFonts w:ascii="Garamond" w:hAnsi="Garamond" w:cs="Times New Roman"/>
          <w:b/>
          <w:i/>
          <w:sz w:val="24"/>
          <w:szCs w:val="24"/>
        </w:rPr>
      </w:pPr>
      <w:r w:rsidRPr="00EF3463">
        <w:rPr>
          <w:rFonts w:ascii="Garamond" w:hAnsi="Garamond" w:cs="Times New Roman"/>
          <w:b/>
          <w:i/>
          <w:sz w:val="24"/>
          <w:szCs w:val="24"/>
        </w:rPr>
        <w:t>4</w:t>
      </w:r>
      <w:r w:rsidR="00035A03" w:rsidRPr="00EF3463">
        <w:rPr>
          <w:rFonts w:ascii="Garamond" w:hAnsi="Garamond" w:cs="Times New Roman"/>
          <w:b/>
          <w:i/>
          <w:sz w:val="24"/>
          <w:szCs w:val="24"/>
        </w:rPr>
        <w:t>.3 Hypothesis Testing</w:t>
      </w:r>
      <w:r w:rsidR="00080FF9" w:rsidRPr="00EF3463">
        <w:rPr>
          <w:rFonts w:ascii="Garamond" w:hAnsi="Garamond" w:cs="Times New Roman"/>
          <w:b/>
          <w:i/>
          <w:sz w:val="24"/>
          <w:szCs w:val="24"/>
        </w:rPr>
        <w:t xml:space="preserve"> and Results</w:t>
      </w:r>
    </w:p>
    <w:p w14:paraId="2BB4266A" w14:textId="5973F550" w:rsidR="005D54BF" w:rsidRPr="00EF3463" w:rsidRDefault="00080FF9"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We tested our </w:t>
      </w:r>
      <w:r w:rsidR="00882711">
        <w:rPr>
          <w:rFonts w:ascii="Garamond" w:hAnsi="Garamond" w:cs="Times New Roman"/>
          <w:sz w:val="24"/>
          <w:szCs w:val="24"/>
        </w:rPr>
        <w:t xml:space="preserve">research hypotheses </w:t>
      </w:r>
      <w:r w:rsidRPr="00EF3463">
        <w:rPr>
          <w:rFonts w:ascii="Garamond" w:hAnsi="Garamond" w:cs="Times New Roman"/>
          <w:sz w:val="24"/>
          <w:szCs w:val="24"/>
        </w:rPr>
        <w:t>using multiple hi</w:t>
      </w:r>
      <w:r w:rsidR="00882711">
        <w:rPr>
          <w:rFonts w:ascii="Garamond" w:hAnsi="Garamond" w:cs="Times New Roman"/>
          <w:sz w:val="24"/>
          <w:szCs w:val="24"/>
        </w:rPr>
        <w:t>erarchical regression analysis</w:t>
      </w:r>
      <w:r w:rsidR="00137571">
        <w:rPr>
          <w:rFonts w:ascii="Garamond" w:hAnsi="Garamond" w:cs="Times New Roman"/>
          <w:sz w:val="24"/>
          <w:szCs w:val="24"/>
        </w:rPr>
        <w:t xml:space="preserve"> following Brandon-Jones et al. (2014) and Eckstein et al. (2015) arguments in favour of regression analysis over covariance based structural equation modelling</w:t>
      </w:r>
      <w:r w:rsidR="00882711">
        <w:rPr>
          <w:rFonts w:ascii="Garamond" w:hAnsi="Garamond" w:cs="Times New Roman"/>
          <w:sz w:val="24"/>
          <w:szCs w:val="24"/>
        </w:rPr>
        <w:t xml:space="preserve">. To ensure that multicollinearity is not an issue in our analyses we calculated the variance inflation factors (VIF). </w:t>
      </w:r>
      <w:r w:rsidR="005D54BF" w:rsidRPr="00EF3463">
        <w:rPr>
          <w:rFonts w:ascii="Garamond" w:hAnsi="Garamond" w:cs="Times New Roman"/>
          <w:sz w:val="24"/>
          <w:szCs w:val="24"/>
        </w:rPr>
        <w:t xml:space="preserve"> The VIF values range between 1.008 </w:t>
      </w:r>
      <w:r w:rsidR="006E1D45">
        <w:rPr>
          <w:rFonts w:ascii="Garamond" w:hAnsi="Garamond" w:cs="Times New Roman"/>
          <w:sz w:val="24"/>
          <w:szCs w:val="24"/>
        </w:rPr>
        <w:t>and</w:t>
      </w:r>
      <w:r w:rsidR="006E1D45" w:rsidRPr="00EF3463">
        <w:rPr>
          <w:rFonts w:ascii="Garamond" w:hAnsi="Garamond" w:cs="Times New Roman"/>
          <w:sz w:val="24"/>
          <w:szCs w:val="24"/>
        </w:rPr>
        <w:t xml:space="preserve"> </w:t>
      </w:r>
      <w:r w:rsidR="005D54BF" w:rsidRPr="00EF3463">
        <w:rPr>
          <w:rFonts w:ascii="Garamond" w:hAnsi="Garamond" w:cs="Times New Roman"/>
          <w:sz w:val="24"/>
          <w:szCs w:val="24"/>
        </w:rPr>
        <w:t>1.066</w:t>
      </w:r>
      <w:r w:rsidR="006E1D45">
        <w:rPr>
          <w:rFonts w:ascii="Garamond" w:hAnsi="Garamond" w:cs="Times New Roman"/>
          <w:sz w:val="24"/>
          <w:szCs w:val="24"/>
        </w:rPr>
        <w:t>,</w:t>
      </w:r>
      <w:r w:rsidR="00CB4170">
        <w:rPr>
          <w:rFonts w:ascii="Garamond" w:hAnsi="Garamond" w:cs="Times New Roman"/>
          <w:sz w:val="24"/>
          <w:szCs w:val="24"/>
        </w:rPr>
        <w:t xml:space="preserve"> which is</w:t>
      </w:r>
      <w:r w:rsidR="005D54BF" w:rsidRPr="00EF3463">
        <w:rPr>
          <w:rFonts w:ascii="Garamond" w:hAnsi="Garamond" w:cs="Times New Roman"/>
          <w:sz w:val="24"/>
          <w:szCs w:val="24"/>
        </w:rPr>
        <w:t xml:space="preserve"> significantly lower than the recommended</w:t>
      </w:r>
      <w:r w:rsidR="0040050E">
        <w:rPr>
          <w:rFonts w:ascii="Garamond" w:hAnsi="Garamond" w:cs="Times New Roman"/>
          <w:sz w:val="24"/>
          <w:szCs w:val="24"/>
        </w:rPr>
        <w:t xml:space="preserve"> </w:t>
      </w:r>
      <w:r w:rsidR="005D54BF" w:rsidRPr="00EF3463">
        <w:rPr>
          <w:rFonts w:ascii="Garamond" w:hAnsi="Garamond" w:cs="Times New Roman"/>
          <w:sz w:val="24"/>
          <w:szCs w:val="24"/>
        </w:rPr>
        <w:t>threshold of 10 (Hair et al. 2006). Tables 4</w:t>
      </w:r>
      <w:r w:rsidR="00B5520A" w:rsidRPr="00EF3463">
        <w:rPr>
          <w:rFonts w:ascii="Garamond" w:hAnsi="Garamond" w:cs="Times New Roman"/>
          <w:sz w:val="24"/>
          <w:szCs w:val="24"/>
        </w:rPr>
        <w:t xml:space="preserve"> and </w:t>
      </w:r>
      <w:r w:rsidR="005D54BF" w:rsidRPr="00EF3463">
        <w:rPr>
          <w:rFonts w:ascii="Garamond" w:hAnsi="Garamond" w:cs="Times New Roman"/>
          <w:sz w:val="24"/>
          <w:szCs w:val="24"/>
        </w:rPr>
        <w:t xml:space="preserve">5 provide the results of </w:t>
      </w:r>
      <w:r w:rsidR="00B5520A" w:rsidRPr="00EF3463">
        <w:rPr>
          <w:rFonts w:ascii="Garamond" w:hAnsi="Garamond" w:cs="Times New Roman"/>
          <w:sz w:val="24"/>
          <w:szCs w:val="24"/>
        </w:rPr>
        <w:t>the</w:t>
      </w:r>
      <w:r w:rsidR="00882711">
        <w:rPr>
          <w:rFonts w:ascii="Garamond" w:hAnsi="Garamond" w:cs="Times New Roman"/>
          <w:sz w:val="24"/>
          <w:szCs w:val="24"/>
        </w:rPr>
        <w:t xml:space="preserve"> multiple</w:t>
      </w:r>
      <w:r w:rsidR="00B5520A" w:rsidRPr="00EF3463">
        <w:rPr>
          <w:rFonts w:ascii="Garamond" w:hAnsi="Garamond" w:cs="Times New Roman"/>
          <w:sz w:val="24"/>
          <w:szCs w:val="24"/>
        </w:rPr>
        <w:t xml:space="preserve"> </w:t>
      </w:r>
      <w:r w:rsidR="005D54BF" w:rsidRPr="00EF3463">
        <w:rPr>
          <w:rFonts w:ascii="Garamond" w:hAnsi="Garamond" w:cs="Times New Roman"/>
          <w:sz w:val="24"/>
          <w:szCs w:val="24"/>
        </w:rPr>
        <w:t>regression analyses.</w:t>
      </w:r>
      <w:r w:rsidR="00EB6A72" w:rsidRPr="00EF3463">
        <w:rPr>
          <w:rFonts w:ascii="Garamond" w:hAnsi="Garamond" w:cs="Times New Roman"/>
          <w:sz w:val="24"/>
          <w:szCs w:val="24"/>
        </w:rPr>
        <w:t xml:space="preserve"> T</w:t>
      </w:r>
      <w:r w:rsidR="005D54BF" w:rsidRPr="00EF3463">
        <w:rPr>
          <w:rFonts w:ascii="Garamond" w:hAnsi="Garamond" w:cs="Times New Roman"/>
          <w:sz w:val="24"/>
          <w:szCs w:val="24"/>
        </w:rPr>
        <w:t xml:space="preserve">able 4 </w:t>
      </w:r>
      <w:r w:rsidR="00B5520A" w:rsidRPr="00EF3463">
        <w:rPr>
          <w:rFonts w:ascii="Garamond" w:hAnsi="Garamond" w:cs="Times New Roman"/>
          <w:sz w:val="24"/>
          <w:szCs w:val="24"/>
        </w:rPr>
        <w:t xml:space="preserve">shows </w:t>
      </w:r>
      <w:r w:rsidR="005D54BF" w:rsidRPr="00EF3463">
        <w:rPr>
          <w:rFonts w:ascii="Garamond" w:hAnsi="Garamond" w:cs="Times New Roman"/>
          <w:sz w:val="24"/>
          <w:szCs w:val="24"/>
        </w:rPr>
        <w:t xml:space="preserve">the hypothesized linkages between attitude, subjective norms and perceived behavioural controls with intention </w:t>
      </w:r>
      <w:r w:rsidR="00B5520A" w:rsidRPr="00EF3463">
        <w:rPr>
          <w:rFonts w:ascii="Garamond" w:hAnsi="Garamond" w:cs="Times New Roman"/>
          <w:sz w:val="24"/>
          <w:szCs w:val="24"/>
        </w:rPr>
        <w:t xml:space="preserve">towards </w:t>
      </w:r>
      <w:r w:rsidR="00BD243B">
        <w:rPr>
          <w:rFonts w:ascii="Garamond" w:hAnsi="Garamond" w:cs="Times New Roman"/>
          <w:sz w:val="24"/>
          <w:szCs w:val="24"/>
        </w:rPr>
        <w:t>sustainable production, is shown</w:t>
      </w:r>
      <w:r w:rsidR="005D54BF" w:rsidRPr="00EF3463">
        <w:rPr>
          <w:rFonts w:ascii="Garamond" w:hAnsi="Garamond" w:cs="Times New Roman"/>
          <w:sz w:val="24"/>
          <w:szCs w:val="24"/>
        </w:rPr>
        <w:t xml:space="preserve"> as </w:t>
      </w:r>
      <w:r w:rsidR="00BD243B">
        <w:rPr>
          <w:rFonts w:ascii="Garamond" w:hAnsi="Garamond" w:cs="Times New Roman"/>
          <w:sz w:val="24"/>
          <w:szCs w:val="24"/>
        </w:rPr>
        <w:t>H1-H3.</w:t>
      </w:r>
    </w:p>
    <w:p w14:paraId="39327FEF" w14:textId="6639CD63" w:rsidR="00EB6A72" w:rsidRPr="00EF3463" w:rsidRDefault="00EB6A72"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Addressing H1 first, we </w:t>
      </w:r>
      <w:r w:rsidR="00BD243B">
        <w:rPr>
          <w:rFonts w:ascii="Garamond" w:hAnsi="Garamond" w:cs="Times New Roman"/>
          <w:sz w:val="24"/>
          <w:szCs w:val="24"/>
        </w:rPr>
        <w:t>noted</w:t>
      </w:r>
      <w:r w:rsidRPr="00EF3463">
        <w:rPr>
          <w:rFonts w:ascii="Garamond" w:hAnsi="Garamond" w:cs="Times New Roman"/>
          <w:sz w:val="24"/>
          <w:szCs w:val="24"/>
        </w:rPr>
        <w:t xml:space="preserve"> support for the linkage </w:t>
      </w:r>
      <w:r w:rsidR="00B5520A" w:rsidRPr="00EF3463">
        <w:rPr>
          <w:rFonts w:ascii="Garamond" w:hAnsi="Garamond" w:cs="Times New Roman"/>
          <w:sz w:val="24"/>
          <w:szCs w:val="24"/>
        </w:rPr>
        <w:t>between</w:t>
      </w:r>
      <w:r w:rsidRPr="00EF3463">
        <w:rPr>
          <w:rFonts w:ascii="Garamond" w:hAnsi="Garamond" w:cs="Times New Roman"/>
          <w:sz w:val="24"/>
          <w:szCs w:val="24"/>
        </w:rPr>
        <w:t xml:space="preserve"> attitude towards sustainable </w:t>
      </w:r>
      <w:r w:rsidR="00CC185D" w:rsidRPr="00EF3463">
        <w:rPr>
          <w:rFonts w:ascii="Garamond" w:hAnsi="Garamond" w:cs="Times New Roman"/>
          <w:sz w:val="24"/>
          <w:szCs w:val="24"/>
        </w:rPr>
        <w:t xml:space="preserve">production </w:t>
      </w:r>
      <w:r w:rsidR="00B5520A" w:rsidRPr="00EF3463">
        <w:rPr>
          <w:rFonts w:ascii="Garamond" w:hAnsi="Garamond" w:cs="Times New Roman"/>
          <w:sz w:val="24"/>
          <w:szCs w:val="24"/>
        </w:rPr>
        <w:t>and</w:t>
      </w:r>
      <w:r w:rsidRPr="00EF3463">
        <w:rPr>
          <w:rFonts w:ascii="Garamond" w:hAnsi="Garamond" w:cs="Times New Roman"/>
          <w:sz w:val="24"/>
          <w:szCs w:val="24"/>
        </w:rPr>
        <w:t xml:space="preserve"> intention </w:t>
      </w:r>
      <w:r w:rsidR="00B5520A" w:rsidRPr="00EF3463">
        <w:rPr>
          <w:rFonts w:ascii="Garamond" w:hAnsi="Garamond" w:cs="Times New Roman"/>
          <w:sz w:val="24"/>
          <w:szCs w:val="24"/>
        </w:rPr>
        <w:t xml:space="preserve">toward </w:t>
      </w:r>
      <w:r w:rsidRPr="00EF3463">
        <w:rPr>
          <w:rFonts w:ascii="Garamond" w:hAnsi="Garamond" w:cs="Times New Roman"/>
          <w:sz w:val="24"/>
          <w:szCs w:val="24"/>
        </w:rPr>
        <w:t>sustainable production (β</w:t>
      </w:r>
      <w:r w:rsidR="00CC185D" w:rsidRPr="00EF3463">
        <w:rPr>
          <w:rFonts w:ascii="Garamond" w:hAnsi="Garamond" w:cs="Times New Roman"/>
          <w:sz w:val="24"/>
          <w:szCs w:val="24"/>
        </w:rPr>
        <w:t>=0.15, p&lt;0.01</w:t>
      </w:r>
      <w:r w:rsidRPr="00EF3463">
        <w:rPr>
          <w:rFonts w:ascii="Garamond" w:hAnsi="Garamond" w:cs="Times New Roman"/>
          <w:sz w:val="24"/>
          <w:szCs w:val="24"/>
        </w:rPr>
        <w:t>)</w:t>
      </w:r>
      <w:r w:rsidR="00B5520A" w:rsidRPr="00EF3463">
        <w:rPr>
          <w:rFonts w:ascii="Garamond" w:hAnsi="Garamond" w:cs="Times New Roman"/>
          <w:sz w:val="24"/>
          <w:szCs w:val="24"/>
        </w:rPr>
        <w:t xml:space="preserve">. </w:t>
      </w:r>
      <w:r w:rsidR="00BD243B">
        <w:rPr>
          <w:rFonts w:ascii="Garamond" w:hAnsi="Garamond" w:cs="Times New Roman"/>
          <w:sz w:val="24"/>
          <w:szCs w:val="24"/>
        </w:rPr>
        <w:t>For</w:t>
      </w:r>
      <w:r w:rsidR="00CC185D" w:rsidRPr="00EF3463">
        <w:rPr>
          <w:rFonts w:ascii="Garamond" w:hAnsi="Garamond" w:cs="Times New Roman"/>
          <w:sz w:val="24"/>
          <w:szCs w:val="24"/>
        </w:rPr>
        <w:t xml:space="preserve"> H2 and H3, we </w:t>
      </w:r>
      <w:r w:rsidR="00BD243B">
        <w:rPr>
          <w:rFonts w:ascii="Garamond" w:hAnsi="Garamond" w:cs="Times New Roman"/>
          <w:sz w:val="24"/>
          <w:szCs w:val="24"/>
        </w:rPr>
        <w:t>noted</w:t>
      </w:r>
      <w:r w:rsidR="00CC185D" w:rsidRPr="00EF3463">
        <w:rPr>
          <w:rFonts w:ascii="Garamond" w:hAnsi="Garamond" w:cs="Times New Roman"/>
          <w:sz w:val="24"/>
          <w:szCs w:val="24"/>
        </w:rPr>
        <w:t xml:space="preserve"> support (Table 4) for both subjective norms</w:t>
      </w:r>
      <w:r w:rsidR="0021404C" w:rsidRPr="00EF3463">
        <w:rPr>
          <w:rFonts w:ascii="Garamond" w:hAnsi="Garamond" w:cs="Times New Roman"/>
          <w:sz w:val="24"/>
          <w:szCs w:val="24"/>
        </w:rPr>
        <w:t xml:space="preserve"> (β=0.35, p&lt;0.001)</w:t>
      </w:r>
      <w:r w:rsidR="00CC185D" w:rsidRPr="00EF3463">
        <w:rPr>
          <w:rFonts w:ascii="Garamond" w:hAnsi="Garamond" w:cs="Times New Roman"/>
          <w:sz w:val="24"/>
          <w:szCs w:val="24"/>
        </w:rPr>
        <w:t xml:space="preserve"> and perceived behavioural cont</w:t>
      </w:r>
      <w:r w:rsidR="0021404C" w:rsidRPr="00EF3463">
        <w:rPr>
          <w:rFonts w:ascii="Garamond" w:hAnsi="Garamond" w:cs="Times New Roman"/>
          <w:sz w:val="24"/>
          <w:szCs w:val="24"/>
        </w:rPr>
        <w:t>rol (β=0.24, p&lt;0.001)</w:t>
      </w:r>
      <w:r w:rsidR="00FE3B8A" w:rsidRPr="00EF3463">
        <w:rPr>
          <w:rFonts w:ascii="Garamond" w:hAnsi="Garamond" w:cs="Times New Roman"/>
          <w:sz w:val="24"/>
          <w:szCs w:val="24"/>
        </w:rPr>
        <w:t xml:space="preserve"> as predictor</w:t>
      </w:r>
      <w:r w:rsidR="00B5520A" w:rsidRPr="00EF3463">
        <w:rPr>
          <w:rFonts w:ascii="Garamond" w:hAnsi="Garamond" w:cs="Times New Roman"/>
          <w:sz w:val="24"/>
          <w:szCs w:val="24"/>
        </w:rPr>
        <w:t>s</w:t>
      </w:r>
      <w:r w:rsidR="00FE3B8A" w:rsidRPr="00EF3463">
        <w:rPr>
          <w:rFonts w:ascii="Garamond" w:hAnsi="Garamond" w:cs="Times New Roman"/>
          <w:sz w:val="24"/>
          <w:szCs w:val="24"/>
        </w:rPr>
        <w:t xml:space="preserve"> of intention for sustainable production</w:t>
      </w:r>
      <w:r w:rsidR="00B5520A" w:rsidRPr="00EF3463">
        <w:rPr>
          <w:rFonts w:ascii="Garamond" w:hAnsi="Garamond" w:cs="Times New Roman"/>
          <w:sz w:val="24"/>
          <w:szCs w:val="24"/>
        </w:rPr>
        <w:t>. The control variable, organisational size, do</w:t>
      </w:r>
      <w:r w:rsidR="006E1D45">
        <w:rPr>
          <w:rFonts w:ascii="Garamond" w:hAnsi="Garamond" w:cs="Times New Roman"/>
          <w:sz w:val="24"/>
          <w:szCs w:val="24"/>
        </w:rPr>
        <w:t>es</w:t>
      </w:r>
      <w:r w:rsidR="00B5520A" w:rsidRPr="00EF3463">
        <w:rPr>
          <w:rFonts w:ascii="Garamond" w:hAnsi="Garamond" w:cs="Times New Roman"/>
          <w:sz w:val="24"/>
          <w:szCs w:val="24"/>
        </w:rPr>
        <w:t xml:space="preserve"> not have significant effect in this model (β=0.105, p&gt;0.15). T</w:t>
      </w:r>
      <w:r w:rsidR="00FE3B8A" w:rsidRPr="00EF3463">
        <w:rPr>
          <w:rFonts w:ascii="Garamond" w:hAnsi="Garamond" w:cs="Times New Roman"/>
          <w:sz w:val="24"/>
          <w:szCs w:val="24"/>
        </w:rPr>
        <w:t xml:space="preserve">ogether with </w:t>
      </w:r>
      <w:r w:rsidR="00B5520A" w:rsidRPr="00EF3463">
        <w:rPr>
          <w:rFonts w:ascii="Garamond" w:hAnsi="Garamond" w:cs="Times New Roman"/>
          <w:sz w:val="24"/>
          <w:szCs w:val="24"/>
        </w:rPr>
        <w:t xml:space="preserve">the </w:t>
      </w:r>
      <w:r w:rsidR="00FE3B8A" w:rsidRPr="00EF3463">
        <w:rPr>
          <w:rFonts w:ascii="Garamond" w:hAnsi="Garamond" w:cs="Times New Roman"/>
          <w:sz w:val="24"/>
          <w:szCs w:val="24"/>
        </w:rPr>
        <w:t xml:space="preserve">control variable, the predictors (attitude, subjective norms and perceived behavioural control) explain a significant portion of intention </w:t>
      </w:r>
      <w:r w:rsidR="00B5520A" w:rsidRPr="00EF3463">
        <w:rPr>
          <w:rFonts w:ascii="Garamond" w:hAnsi="Garamond" w:cs="Times New Roman"/>
          <w:sz w:val="24"/>
          <w:szCs w:val="24"/>
        </w:rPr>
        <w:t xml:space="preserve">towards </w:t>
      </w:r>
      <w:r w:rsidR="00FE3B8A" w:rsidRPr="00EF3463">
        <w:rPr>
          <w:rFonts w:ascii="Garamond" w:hAnsi="Garamond" w:cs="Times New Roman"/>
          <w:sz w:val="24"/>
          <w:szCs w:val="24"/>
        </w:rPr>
        <w:t>sustainable production (R²=0.25).</w:t>
      </w:r>
      <w:r w:rsidR="0021404C" w:rsidRPr="00EF3463">
        <w:rPr>
          <w:rFonts w:ascii="Garamond" w:hAnsi="Garamond" w:cs="Times New Roman"/>
          <w:sz w:val="24"/>
          <w:szCs w:val="24"/>
        </w:rPr>
        <w:t xml:space="preserve"> </w:t>
      </w:r>
    </w:p>
    <w:p w14:paraId="1DA085CB" w14:textId="77777777" w:rsidR="002B0BBE" w:rsidRDefault="002B0BBE" w:rsidP="004E0D93">
      <w:pPr>
        <w:tabs>
          <w:tab w:val="right" w:pos="9026"/>
        </w:tabs>
        <w:spacing w:line="240" w:lineRule="auto"/>
        <w:jc w:val="both"/>
        <w:rPr>
          <w:rFonts w:ascii="Garamond" w:hAnsi="Garamond" w:cs="Times New Roman"/>
          <w:b/>
          <w:sz w:val="24"/>
          <w:szCs w:val="24"/>
          <w:shd w:val="clear" w:color="auto" w:fill="FFFFFF"/>
        </w:rPr>
      </w:pPr>
    </w:p>
    <w:p w14:paraId="63EBA5D7" w14:textId="77777777" w:rsidR="002B0BBE" w:rsidRDefault="002B0BBE" w:rsidP="004E0D93">
      <w:pPr>
        <w:tabs>
          <w:tab w:val="right" w:pos="9026"/>
        </w:tabs>
        <w:spacing w:line="240" w:lineRule="auto"/>
        <w:jc w:val="both"/>
        <w:rPr>
          <w:rFonts w:ascii="Garamond" w:hAnsi="Garamond" w:cs="Times New Roman"/>
          <w:b/>
          <w:sz w:val="24"/>
          <w:szCs w:val="24"/>
          <w:shd w:val="clear" w:color="auto" w:fill="FFFFFF"/>
        </w:rPr>
      </w:pPr>
    </w:p>
    <w:p w14:paraId="32C95124" w14:textId="77777777" w:rsidR="002B0BBE" w:rsidRDefault="002B0BBE" w:rsidP="004E0D93">
      <w:pPr>
        <w:tabs>
          <w:tab w:val="right" w:pos="9026"/>
        </w:tabs>
        <w:spacing w:line="240" w:lineRule="auto"/>
        <w:jc w:val="both"/>
        <w:rPr>
          <w:rFonts w:ascii="Garamond" w:hAnsi="Garamond" w:cs="Times New Roman"/>
          <w:b/>
          <w:sz w:val="24"/>
          <w:szCs w:val="24"/>
          <w:shd w:val="clear" w:color="auto" w:fill="FFFFFF"/>
        </w:rPr>
      </w:pPr>
    </w:p>
    <w:p w14:paraId="6162BBFA" w14:textId="6246020B" w:rsidR="004E0D93" w:rsidRPr="00773CCF" w:rsidRDefault="004E0D93" w:rsidP="004E0D93">
      <w:pPr>
        <w:tabs>
          <w:tab w:val="right" w:pos="9026"/>
        </w:tabs>
        <w:spacing w:line="240" w:lineRule="auto"/>
        <w:jc w:val="both"/>
        <w:rPr>
          <w:rFonts w:ascii="Garamond" w:hAnsi="Garamond" w:cs="Times New Roman"/>
          <w:b/>
          <w:sz w:val="24"/>
          <w:szCs w:val="24"/>
          <w:shd w:val="clear" w:color="auto" w:fill="FFFFFF"/>
        </w:rPr>
      </w:pPr>
      <w:r w:rsidRPr="00773CCF">
        <w:rPr>
          <w:rFonts w:ascii="Garamond" w:hAnsi="Garamond" w:cs="Times New Roman"/>
          <w:b/>
          <w:sz w:val="24"/>
          <w:szCs w:val="24"/>
          <w:shd w:val="clear" w:color="auto" w:fill="FFFFFF"/>
        </w:rPr>
        <w:lastRenderedPageBreak/>
        <w:t xml:space="preserve">Table 4: Multiple Regression Results for Intention for Sustainable Production </w:t>
      </w:r>
    </w:p>
    <w:tbl>
      <w:tblPr>
        <w:tblStyle w:val="TableGrid"/>
        <w:tblW w:w="9503" w:type="dxa"/>
        <w:tblLook w:val="04A0" w:firstRow="1" w:lastRow="0" w:firstColumn="1" w:lastColumn="0" w:noHBand="0" w:noVBand="1"/>
      </w:tblPr>
      <w:tblGrid>
        <w:gridCol w:w="4140"/>
        <w:gridCol w:w="2324"/>
        <w:gridCol w:w="3039"/>
      </w:tblGrid>
      <w:tr w:rsidR="0084574B" w:rsidRPr="00773CCF" w14:paraId="5E8C2011" w14:textId="77777777" w:rsidTr="0084574B">
        <w:trPr>
          <w:trHeight w:val="492"/>
        </w:trPr>
        <w:tc>
          <w:tcPr>
            <w:tcW w:w="4140" w:type="dxa"/>
          </w:tcPr>
          <w:p w14:paraId="23D262F4" w14:textId="77777777" w:rsidR="0084574B" w:rsidRPr="00773CCF" w:rsidRDefault="0084574B" w:rsidP="004E0D93">
            <w:pPr>
              <w:spacing w:line="480" w:lineRule="auto"/>
              <w:jc w:val="both"/>
              <w:rPr>
                <w:rFonts w:ascii="Garamond" w:hAnsi="Garamond" w:cs="Times New Roman"/>
                <w:shd w:val="clear" w:color="auto" w:fill="FFFFFF"/>
              </w:rPr>
            </w:pPr>
            <w:r w:rsidRPr="00773CCF">
              <w:rPr>
                <w:rFonts w:ascii="Garamond" w:hAnsi="Garamond" w:cs="Times New Roman"/>
                <w:shd w:val="clear" w:color="auto" w:fill="FFFFFF"/>
              </w:rPr>
              <w:t>Variables</w:t>
            </w:r>
          </w:p>
        </w:tc>
        <w:tc>
          <w:tcPr>
            <w:tcW w:w="5363" w:type="dxa"/>
            <w:gridSpan w:val="2"/>
          </w:tcPr>
          <w:p w14:paraId="592AEB27" w14:textId="77777777" w:rsidR="0084574B" w:rsidRPr="00773CCF" w:rsidRDefault="0084574B" w:rsidP="0084574B">
            <w:pPr>
              <w:spacing w:line="480" w:lineRule="auto"/>
              <w:jc w:val="both"/>
              <w:rPr>
                <w:rFonts w:ascii="Garamond" w:hAnsi="Garamond" w:cs="Times New Roman"/>
                <w:shd w:val="clear" w:color="auto" w:fill="FFFFFF"/>
              </w:rPr>
            </w:pPr>
            <w:r w:rsidRPr="00773CCF">
              <w:rPr>
                <w:rFonts w:ascii="Garamond" w:hAnsi="Garamond" w:cs="Times New Roman"/>
                <w:shd w:val="clear" w:color="auto" w:fill="FFFFFF"/>
              </w:rPr>
              <w:t>DV= Intention</w:t>
            </w:r>
          </w:p>
        </w:tc>
      </w:tr>
      <w:tr w:rsidR="0084574B" w:rsidRPr="00773CCF" w14:paraId="310F1880" w14:textId="77777777" w:rsidTr="0085388E">
        <w:trPr>
          <w:trHeight w:val="512"/>
        </w:trPr>
        <w:tc>
          <w:tcPr>
            <w:tcW w:w="4140" w:type="dxa"/>
          </w:tcPr>
          <w:p w14:paraId="40B71167" w14:textId="77777777" w:rsidR="0084574B" w:rsidRPr="00773CCF" w:rsidRDefault="0084574B" w:rsidP="004E0D93">
            <w:pPr>
              <w:spacing w:line="480" w:lineRule="auto"/>
              <w:jc w:val="both"/>
              <w:rPr>
                <w:rFonts w:ascii="Garamond" w:hAnsi="Garamond" w:cs="Times New Roman"/>
                <w:b/>
                <w:i/>
                <w:sz w:val="24"/>
                <w:szCs w:val="24"/>
                <w:shd w:val="clear" w:color="auto" w:fill="FFFFFF"/>
              </w:rPr>
            </w:pPr>
            <w:r w:rsidRPr="00773CCF">
              <w:rPr>
                <w:rFonts w:ascii="Garamond" w:hAnsi="Garamond" w:cs="Times New Roman"/>
                <w:b/>
                <w:i/>
                <w:sz w:val="24"/>
                <w:szCs w:val="24"/>
                <w:shd w:val="clear" w:color="auto" w:fill="FFFFFF"/>
              </w:rPr>
              <w:t>Controls</w:t>
            </w:r>
          </w:p>
        </w:tc>
        <w:tc>
          <w:tcPr>
            <w:tcW w:w="2324" w:type="dxa"/>
          </w:tcPr>
          <w:p w14:paraId="4A238578" w14:textId="2BEB34C8" w:rsidR="0084574B" w:rsidRPr="00773CCF" w:rsidRDefault="00872E5E" w:rsidP="004E0D93">
            <w:pPr>
              <w:tabs>
                <w:tab w:val="left" w:pos="855"/>
              </w:tabs>
              <w:spacing w:line="480" w:lineRule="auto"/>
              <w:jc w:val="both"/>
              <w:rPr>
                <w:rFonts w:ascii="Garamond" w:hAnsi="Garamond" w:cs="Times New Roman"/>
                <w:sz w:val="24"/>
                <w:szCs w:val="24"/>
                <w:shd w:val="clear" w:color="auto" w:fill="FFFFFF"/>
              </w:rPr>
            </w:pPr>
            <w:r>
              <w:rPr>
                <w:rFonts w:ascii="Garamond" w:hAnsi="Garamond" w:cs="Times New Roman"/>
                <w:sz w:val="24"/>
                <w:szCs w:val="24"/>
                <w:shd w:val="clear" w:color="auto" w:fill="FFFFFF"/>
              </w:rPr>
              <w:t>β</w:t>
            </w:r>
          </w:p>
        </w:tc>
        <w:tc>
          <w:tcPr>
            <w:tcW w:w="3039" w:type="dxa"/>
          </w:tcPr>
          <w:p w14:paraId="4FC41965"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t-value</w:t>
            </w:r>
          </w:p>
        </w:tc>
      </w:tr>
      <w:tr w:rsidR="0084574B" w:rsidRPr="00773CCF" w14:paraId="5B1D940B" w14:textId="77777777" w:rsidTr="0085388E">
        <w:trPr>
          <w:trHeight w:val="532"/>
        </w:trPr>
        <w:tc>
          <w:tcPr>
            <w:tcW w:w="4140" w:type="dxa"/>
          </w:tcPr>
          <w:p w14:paraId="2B2BB40D" w14:textId="77777777" w:rsidR="0084574B" w:rsidRPr="00773CCF" w:rsidRDefault="0084574B" w:rsidP="004E0D93">
            <w:pPr>
              <w:spacing w:line="480" w:lineRule="auto"/>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Organization Size</w:t>
            </w:r>
          </w:p>
        </w:tc>
        <w:tc>
          <w:tcPr>
            <w:tcW w:w="2324" w:type="dxa"/>
          </w:tcPr>
          <w:p w14:paraId="46A7307D"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0.105</w:t>
            </w:r>
          </w:p>
        </w:tc>
        <w:tc>
          <w:tcPr>
            <w:tcW w:w="3039" w:type="dxa"/>
          </w:tcPr>
          <w:p w14:paraId="16FBF61E" w14:textId="77777777" w:rsidR="0084574B" w:rsidRPr="00773CCF" w:rsidRDefault="0084574B" w:rsidP="004E0D93">
            <w:pPr>
              <w:tabs>
                <w:tab w:val="left" w:pos="1485"/>
              </w:tabs>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0.15</w:t>
            </w:r>
          </w:p>
        </w:tc>
      </w:tr>
      <w:tr w:rsidR="0084574B" w:rsidRPr="00773CCF" w14:paraId="69570627" w14:textId="77777777" w:rsidTr="0085388E">
        <w:trPr>
          <w:trHeight w:val="532"/>
        </w:trPr>
        <w:tc>
          <w:tcPr>
            <w:tcW w:w="4140" w:type="dxa"/>
          </w:tcPr>
          <w:p w14:paraId="18C55E36" w14:textId="6C2A9582" w:rsidR="0084574B" w:rsidRPr="00773CCF" w:rsidRDefault="001C6B95" w:rsidP="004E0D93">
            <w:pPr>
              <w:spacing w:line="480" w:lineRule="auto"/>
              <w:jc w:val="both"/>
              <w:rPr>
                <w:rFonts w:ascii="Garamond" w:hAnsi="Garamond" w:cs="Times New Roman"/>
                <w:b/>
                <w:i/>
                <w:sz w:val="24"/>
                <w:szCs w:val="24"/>
                <w:shd w:val="clear" w:color="auto" w:fill="FFFFFF"/>
              </w:rPr>
            </w:pPr>
            <w:r>
              <w:rPr>
                <w:rFonts w:ascii="Garamond" w:hAnsi="Garamond" w:cs="Times New Roman"/>
                <w:b/>
                <w:i/>
                <w:sz w:val="24"/>
                <w:szCs w:val="24"/>
                <w:shd w:val="clear" w:color="auto" w:fill="FFFFFF"/>
              </w:rPr>
              <w:t>Antecedent</w:t>
            </w:r>
          </w:p>
        </w:tc>
        <w:tc>
          <w:tcPr>
            <w:tcW w:w="2324" w:type="dxa"/>
          </w:tcPr>
          <w:p w14:paraId="66BC0CE4" w14:textId="77777777" w:rsidR="0084574B" w:rsidRPr="00773CCF" w:rsidRDefault="0084574B" w:rsidP="004E0D93">
            <w:pPr>
              <w:spacing w:line="480" w:lineRule="auto"/>
              <w:jc w:val="both"/>
              <w:rPr>
                <w:rFonts w:ascii="Garamond" w:hAnsi="Garamond" w:cs="Times New Roman"/>
                <w:sz w:val="24"/>
                <w:szCs w:val="24"/>
                <w:shd w:val="clear" w:color="auto" w:fill="FFFFFF"/>
              </w:rPr>
            </w:pPr>
          </w:p>
        </w:tc>
        <w:tc>
          <w:tcPr>
            <w:tcW w:w="3039" w:type="dxa"/>
          </w:tcPr>
          <w:p w14:paraId="57476769" w14:textId="77777777" w:rsidR="0084574B" w:rsidRPr="00773CCF" w:rsidRDefault="0084574B" w:rsidP="004E0D93">
            <w:pPr>
              <w:spacing w:line="480" w:lineRule="auto"/>
              <w:jc w:val="both"/>
              <w:rPr>
                <w:rFonts w:ascii="Garamond" w:hAnsi="Garamond" w:cs="Times New Roman"/>
                <w:sz w:val="24"/>
                <w:szCs w:val="24"/>
                <w:shd w:val="clear" w:color="auto" w:fill="FFFFFF"/>
              </w:rPr>
            </w:pPr>
          </w:p>
        </w:tc>
      </w:tr>
      <w:tr w:rsidR="0084574B" w:rsidRPr="00773CCF" w14:paraId="289B8CE5" w14:textId="77777777" w:rsidTr="0085388E">
        <w:trPr>
          <w:trHeight w:val="512"/>
        </w:trPr>
        <w:tc>
          <w:tcPr>
            <w:tcW w:w="4140" w:type="dxa"/>
          </w:tcPr>
          <w:p w14:paraId="4A93EC4B"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Attitude</w:t>
            </w:r>
          </w:p>
        </w:tc>
        <w:tc>
          <w:tcPr>
            <w:tcW w:w="2324" w:type="dxa"/>
          </w:tcPr>
          <w:p w14:paraId="27DCE931"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0.15</w:t>
            </w:r>
          </w:p>
        </w:tc>
        <w:tc>
          <w:tcPr>
            <w:tcW w:w="3039" w:type="dxa"/>
          </w:tcPr>
          <w:p w14:paraId="60EABE83"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0.006</w:t>
            </w:r>
          </w:p>
        </w:tc>
      </w:tr>
      <w:tr w:rsidR="0084574B" w:rsidRPr="00773CCF" w14:paraId="0342B2B4" w14:textId="77777777" w:rsidTr="0085388E">
        <w:trPr>
          <w:trHeight w:val="532"/>
        </w:trPr>
        <w:tc>
          <w:tcPr>
            <w:tcW w:w="4140" w:type="dxa"/>
          </w:tcPr>
          <w:p w14:paraId="7278F6D8"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Subjective Norms</w:t>
            </w:r>
          </w:p>
        </w:tc>
        <w:tc>
          <w:tcPr>
            <w:tcW w:w="2324" w:type="dxa"/>
          </w:tcPr>
          <w:p w14:paraId="25A2AB84"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0.35</w:t>
            </w:r>
          </w:p>
        </w:tc>
        <w:tc>
          <w:tcPr>
            <w:tcW w:w="3039" w:type="dxa"/>
          </w:tcPr>
          <w:p w14:paraId="6C9AA1EB"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0.001</w:t>
            </w:r>
          </w:p>
        </w:tc>
      </w:tr>
      <w:tr w:rsidR="0084574B" w:rsidRPr="00773CCF" w14:paraId="28A6F030" w14:textId="77777777" w:rsidTr="0085388E">
        <w:trPr>
          <w:trHeight w:val="1045"/>
        </w:trPr>
        <w:tc>
          <w:tcPr>
            <w:tcW w:w="4140" w:type="dxa"/>
          </w:tcPr>
          <w:p w14:paraId="30CE6075"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Perceived Behavioural Control</w:t>
            </w:r>
          </w:p>
        </w:tc>
        <w:tc>
          <w:tcPr>
            <w:tcW w:w="2324" w:type="dxa"/>
          </w:tcPr>
          <w:p w14:paraId="785743C4"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0.24</w:t>
            </w:r>
          </w:p>
        </w:tc>
        <w:tc>
          <w:tcPr>
            <w:tcW w:w="3039" w:type="dxa"/>
          </w:tcPr>
          <w:p w14:paraId="46CFB030"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0.001</w:t>
            </w:r>
          </w:p>
        </w:tc>
      </w:tr>
      <w:tr w:rsidR="0084574B" w:rsidRPr="00773CCF" w14:paraId="5F24820D" w14:textId="77777777" w:rsidTr="0085388E">
        <w:trPr>
          <w:trHeight w:val="532"/>
        </w:trPr>
        <w:tc>
          <w:tcPr>
            <w:tcW w:w="4140" w:type="dxa"/>
          </w:tcPr>
          <w:p w14:paraId="2759379B"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R²</w:t>
            </w:r>
          </w:p>
        </w:tc>
        <w:tc>
          <w:tcPr>
            <w:tcW w:w="2324" w:type="dxa"/>
          </w:tcPr>
          <w:p w14:paraId="24B70ACE"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0.25</w:t>
            </w:r>
          </w:p>
        </w:tc>
        <w:tc>
          <w:tcPr>
            <w:tcW w:w="3039" w:type="dxa"/>
          </w:tcPr>
          <w:p w14:paraId="1D263DFB" w14:textId="77777777" w:rsidR="0084574B" w:rsidRPr="00773CCF" w:rsidRDefault="0084574B" w:rsidP="004E0D93">
            <w:pPr>
              <w:spacing w:line="480" w:lineRule="auto"/>
              <w:jc w:val="both"/>
              <w:rPr>
                <w:rFonts w:ascii="Garamond" w:hAnsi="Garamond" w:cs="Times New Roman"/>
                <w:sz w:val="24"/>
                <w:szCs w:val="24"/>
                <w:shd w:val="clear" w:color="auto" w:fill="FFFFFF"/>
              </w:rPr>
            </w:pPr>
          </w:p>
        </w:tc>
      </w:tr>
      <w:tr w:rsidR="0084574B" w:rsidRPr="00773CCF" w14:paraId="420CDA00" w14:textId="77777777" w:rsidTr="0085388E">
        <w:trPr>
          <w:trHeight w:val="532"/>
        </w:trPr>
        <w:tc>
          <w:tcPr>
            <w:tcW w:w="4140" w:type="dxa"/>
          </w:tcPr>
          <w:p w14:paraId="169E0B96"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Adj R²</w:t>
            </w:r>
          </w:p>
        </w:tc>
        <w:tc>
          <w:tcPr>
            <w:tcW w:w="2324" w:type="dxa"/>
          </w:tcPr>
          <w:p w14:paraId="482F2B52"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0.23</w:t>
            </w:r>
          </w:p>
        </w:tc>
        <w:tc>
          <w:tcPr>
            <w:tcW w:w="3039" w:type="dxa"/>
          </w:tcPr>
          <w:p w14:paraId="549DBA9C" w14:textId="77777777" w:rsidR="0084574B" w:rsidRPr="00773CCF" w:rsidRDefault="0084574B" w:rsidP="004E0D93">
            <w:pPr>
              <w:spacing w:line="480" w:lineRule="auto"/>
              <w:jc w:val="both"/>
              <w:rPr>
                <w:rFonts w:ascii="Garamond" w:hAnsi="Garamond" w:cs="Times New Roman"/>
                <w:sz w:val="24"/>
                <w:szCs w:val="24"/>
                <w:shd w:val="clear" w:color="auto" w:fill="FFFFFF"/>
              </w:rPr>
            </w:pPr>
          </w:p>
        </w:tc>
      </w:tr>
      <w:tr w:rsidR="0084574B" w:rsidRPr="00773CCF" w14:paraId="76078011" w14:textId="77777777" w:rsidTr="0085388E">
        <w:trPr>
          <w:trHeight w:val="532"/>
        </w:trPr>
        <w:tc>
          <w:tcPr>
            <w:tcW w:w="4140" w:type="dxa"/>
          </w:tcPr>
          <w:p w14:paraId="0213F7FD"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Model F</w:t>
            </w:r>
          </w:p>
        </w:tc>
        <w:tc>
          <w:tcPr>
            <w:tcW w:w="2324" w:type="dxa"/>
          </w:tcPr>
          <w:p w14:paraId="531D4B0C" w14:textId="77777777" w:rsidR="0084574B" w:rsidRPr="00773CCF" w:rsidRDefault="0084574B" w:rsidP="004E0D93">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10.37</w:t>
            </w:r>
          </w:p>
        </w:tc>
        <w:tc>
          <w:tcPr>
            <w:tcW w:w="3039" w:type="dxa"/>
          </w:tcPr>
          <w:p w14:paraId="25D4F6A9" w14:textId="77777777" w:rsidR="0084574B" w:rsidRPr="00773CCF" w:rsidRDefault="0084574B" w:rsidP="004E0D93">
            <w:pPr>
              <w:spacing w:line="480" w:lineRule="auto"/>
              <w:jc w:val="both"/>
              <w:rPr>
                <w:rFonts w:ascii="Garamond" w:hAnsi="Garamond" w:cs="Times New Roman"/>
                <w:sz w:val="24"/>
                <w:szCs w:val="24"/>
                <w:shd w:val="clear" w:color="auto" w:fill="FFFFFF"/>
              </w:rPr>
            </w:pPr>
          </w:p>
        </w:tc>
      </w:tr>
    </w:tbl>
    <w:p w14:paraId="18C901BE" w14:textId="77777777" w:rsidR="0085388E" w:rsidRPr="00EF3463" w:rsidRDefault="0085388E" w:rsidP="0085388E">
      <w:pPr>
        <w:spacing w:line="360" w:lineRule="auto"/>
        <w:jc w:val="both"/>
        <w:rPr>
          <w:rFonts w:ascii="Garamond" w:hAnsi="Garamond" w:cs="Times New Roman"/>
          <w:sz w:val="24"/>
          <w:szCs w:val="24"/>
        </w:rPr>
      </w:pPr>
    </w:p>
    <w:p w14:paraId="72548959" w14:textId="4D7CCF7F" w:rsidR="0085388E" w:rsidRPr="00EF3463" w:rsidRDefault="0085388E" w:rsidP="0085388E">
      <w:pPr>
        <w:spacing w:line="360" w:lineRule="auto"/>
        <w:jc w:val="both"/>
        <w:rPr>
          <w:rFonts w:ascii="Garamond" w:hAnsi="Garamond" w:cs="Times New Roman"/>
          <w:sz w:val="24"/>
          <w:szCs w:val="24"/>
        </w:rPr>
      </w:pPr>
      <w:r w:rsidRPr="00EF3463">
        <w:rPr>
          <w:rFonts w:ascii="Garamond" w:hAnsi="Garamond" w:cs="Times New Roman"/>
          <w:sz w:val="24"/>
          <w:szCs w:val="24"/>
        </w:rPr>
        <w:t xml:space="preserve">H4 </w:t>
      </w:r>
      <w:r w:rsidR="00B5520A" w:rsidRPr="00EF3463">
        <w:rPr>
          <w:rFonts w:ascii="Garamond" w:hAnsi="Garamond" w:cs="Times New Roman"/>
          <w:sz w:val="24"/>
          <w:szCs w:val="24"/>
        </w:rPr>
        <w:t xml:space="preserve">was </w:t>
      </w:r>
      <w:r w:rsidRPr="00EF3463">
        <w:rPr>
          <w:rFonts w:ascii="Garamond" w:hAnsi="Garamond" w:cs="Times New Roman"/>
          <w:sz w:val="24"/>
          <w:szCs w:val="24"/>
        </w:rPr>
        <w:t>tested via hierarchical regression analysis. Table 5 shows that intention for sustainable production is a predictor of behaviour towards sustainable production (β=0.39, p&lt;0.001). The control variable</w:t>
      </w:r>
      <w:r w:rsidR="00BC622F">
        <w:rPr>
          <w:rFonts w:ascii="Garamond" w:hAnsi="Garamond" w:cs="Times New Roman"/>
          <w:sz w:val="24"/>
          <w:szCs w:val="24"/>
        </w:rPr>
        <w:t xml:space="preserve"> “</w:t>
      </w:r>
      <w:r w:rsidRPr="00EF3463">
        <w:rPr>
          <w:rFonts w:ascii="Garamond" w:hAnsi="Garamond" w:cs="Times New Roman"/>
          <w:sz w:val="24"/>
          <w:szCs w:val="24"/>
        </w:rPr>
        <w:t>organisational size</w:t>
      </w:r>
      <w:r w:rsidR="00BC622F">
        <w:rPr>
          <w:rFonts w:ascii="Garamond" w:hAnsi="Garamond" w:cs="Times New Roman"/>
          <w:sz w:val="24"/>
          <w:szCs w:val="24"/>
        </w:rPr>
        <w:t>”</w:t>
      </w:r>
      <w:r w:rsidRPr="00EF3463">
        <w:rPr>
          <w:rFonts w:ascii="Garamond" w:hAnsi="Garamond" w:cs="Times New Roman"/>
          <w:sz w:val="24"/>
          <w:szCs w:val="24"/>
        </w:rPr>
        <w:t xml:space="preserve"> do</w:t>
      </w:r>
      <w:r w:rsidR="00BC622F">
        <w:rPr>
          <w:rFonts w:ascii="Garamond" w:hAnsi="Garamond" w:cs="Times New Roman"/>
          <w:sz w:val="24"/>
          <w:szCs w:val="24"/>
        </w:rPr>
        <w:t>es</w:t>
      </w:r>
      <w:r w:rsidRPr="00EF3463">
        <w:rPr>
          <w:rFonts w:ascii="Garamond" w:hAnsi="Garamond" w:cs="Times New Roman"/>
          <w:sz w:val="24"/>
          <w:szCs w:val="24"/>
        </w:rPr>
        <w:t xml:space="preserve"> not have </w:t>
      </w:r>
      <w:r w:rsidR="006E1D45">
        <w:rPr>
          <w:rFonts w:ascii="Garamond" w:hAnsi="Garamond" w:cs="Times New Roman"/>
          <w:sz w:val="24"/>
          <w:szCs w:val="24"/>
        </w:rPr>
        <w:t xml:space="preserve">a </w:t>
      </w:r>
      <w:r w:rsidRPr="00EF3463">
        <w:rPr>
          <w:rFonts w:ascii="Garamond" w:hAnsi="Garamond" w:cs="Times New Roman"/>
          <w:sz w:val="24"/>
          <w:szCs w:val="24"/>
        </w:rPr>
        <w:t>significant effect on this model (β=-0.18, p&gt;0.25). The intention towards sustainable production with a control behaviour explain nearly 12 percent (R²=0.12). These findings of our</w:t>
      </w:r>
      <w:r w:rsidR="008230AE">
        <w:rPr>
          <w:rFonts w:ascii="Garamond" w:hAnsi="Garamond" w:cs="Times New Roman"/>
          <w:sz w:val="24"/>
          <w:szCs w:val="24"/>
        </w:rPr>
        <w:t>s</w:t>
      </w:r>
      <w:r w:rsidRPr="00EF3463">
        <w:rPr>
          <w:rFonts w:ascii="Garamond" w:hAnsi="Garamond" w:cs="Times New Roman"/>
          <w:sz w:val="24"/>
          <w:szCs w:val="24"/>
        </w:rPr>
        <w:t xml:space="preserve"> is consistent with the prior findings of Ajzen (1985,</w:t>
      </w:r>
      <w:r w:rsidR="006E1D45">
        <w:rPr>
          <w:rFonts w:ascii="Garamond" w:hAnsi="Garamond" w:cs="Times New Roman"/>
          <w:sz w:val="24"/>
          <w:szCs w:val="24"/>
        </w:rPr>
        <w:t xml:space="preserve"> </w:t>
      </w:r>
      <w:r w:rsidRPr="00EF3463">
        <w:rPr>
          <w:rFonts w:ascii="Garamond" w:hAnsi="Garamond" w:cs="Times New Roman"/>
          <w:sz w:val="24"/>
          <w:szCs w:val="24"/>
        </w:rPr>
        <w:t xml:space="preserve">1991) and other scholars who have used TPB to explain behaviour of the users or adoption (see Kelly et al. 2006; </w:t>
      </w:r>
      <w:r w:rsidRPr="00EF3463">
        <w:rPr>
          <w:rFonts w:ascii="Garamond" w:hAnsi="Garamond" w:cs="Times New Roman"/>
          <w:color w:val="222222"/>
          <w:sz w:val="24"/>
          <w:szCs w:val="24"/>
          <w:shd w:val="clear" w:color="auto" w:fill="FFFFFF"/>
        </w:rPr>
        <w:t>Aboelmaged, 2010). However the moderate value of R² indicates that intention towards sustainable production is one of the antecedent</w:t>
      </w:r>
      <w:r w:rsidR="006E1D45">
        <w:rPr>
          <w:rFonts w:ascii="Garamond" w:hAnsi="Garamond" w:cs="Times New Roman"/>
          <w:color w:val="222222"/>
          <w:sz w:val="24"/>
          <w:szCs w:val="24"/>
          <w:shd w:val="clear" w:color="auto" w:fill="FFFFFF"/>
        </w:rPr>
        <w:t>s</w:t>
      </w:r>
      <w:r w:rsidRPr="00EF3463">
        <w:rPr>
          <w:rFonts w:ascii="Garamond" w:hAnsi="Garamond" w:cs="Times New Roman"/>
          <w:color w:val="222222"/>
          <w:sz w:val="24"/>
          <w:szCs w:val="24"/>
          <w:shd w:val="clear" w:color="auto" w:fill="FFFFFF"/>
        </w:rPr>
        <w:t xml:space="preserve"> of the sustainable production behaviour.</w:t>
      </w:r>
    </w:p>
    <w:p w14:paraId="30153B9A" w14:textId="77777777" w:rsidR="001F41CC" w:rsidRDefault="001F41CC" w:rsidP="0084574B">
      <w:pPr>
        <w:tabs>
          <w:tab w:val="right" w:pos="9026"/>
        </w:tabs>
        <w:spacing w:line="240" w:lineRule="auto"/>
        <w:jc w:val="both"/>
        <w:rPr>
          <w:rFonts w:ascii="Garamond" w:hAnsi="Garamond" w:cs="Times New Roman"/>
          <w:b/>
          <w:sz w:val="24"/>
          <w:szCs w:val="24"/>
        </w:rPr>
      </w:pPr>
    </w:p>
    <w:p w14:paraId="3026056F" w14:textId="77777777" w:rsidR="0084574B" w:rsidRPr="00773CCF" w:rsidRDefault="0084574B" w:rsidP="0084574B">
      <w:pPr>
        <w:tabs>
          <w:tab w:val="right" w:pos="9026"/>
        </w:tabs>
        <w:spacing w:line="240" w:lineRule="auto"/>
        <w:jc w:val="both"/>
        <w:rPr>
          <w:rFonts w:ascii="Garamond" w:hAnsi="Garamond" w:cs="Times New Roman"/>
          <w:b/>
          <w:sz w:val="24"/>
          <w:szCs w:val="24"/>
          <w:shd w:val="clear" w:color="auto" w:fill="FFFFFF"/>
        </w:rPr>
      </w:pPr>
      <w:r w:rsidRPr="00EF3463">
        <w:rPr>
          <w:rFonts w:ascii="Garamond" w:hAnsi="Garamond" w:cs="Times New Roman"/>
          <w:b/>
          <w:sz w:val="24"/>
          <w:szCs w:val="24"/>
        </w:rPr>
        <w:t xml:space="preserve">Table 5: </w:t>
      </w:r>
      <w:r w:rsidRPr="00773CCF">
        <w:rPr>
          <w:rFonts w:ascii="Garamond" w:hAnsi="Garamond" w:cs="Times New Roman"/>
          <w:b/>
          <w:sz w:val="24"/>
          <w:szCs w:val="24"/>
          <w:shd w:val="clear" w:color="auto" w:fill="FFFFFF"/>
        </w:rPr>
        <w:t xml:space="preserve">Multiple Regression Results for Sustainable Production Behaviour </w:t>
      </w:r>
    </w:p>
    <w:tbl>
      <w:tblPr>
        <w:tblStyle w:val="TableGrid"/>
        <w:tblW w:w="9503" w:type="dxa"/>
        <w:tblLook w:val="04A0" w:firstRow="1" w:lastRow="0" w:firstColumn="1" w:lastColumn="0" w:noHBand="0" w:noVBand="1"/>
      </w:tblPr>
      <w:tblGrid>
        <w:gridCol w:w="4140"/>
        <w:gridCol w:w="2324"/>
        <w:gridCol w:w="3039"/>
      </w:tblGrid>
      <w:tr w:rsidR="0084574B" w:rsidRPr="00773CCF" w14:paraId="5D696175" w14:textId="77777777" w:rsidTr="006A6A40">
        <w:trPr>
          <w:trHeight w:val="492"/>
        </w:trPr>
        <w:tc>
          <w:tcPr>
            <w:tcW w:w="4140" w:type="dxa"/>
          </w:tcPr>
          <w:p w14:paraId="3DAB2E98" w14:textId="77777777" w:rsidR="0084574B" w:rsidRPr="00773CCF" w:rsidRDefault="0084574B" w:rsidP="006A6A40">
            <w:pPr>
              <w:spacing w:line="480" w:lineRule="auto"/>
              <w:jc w:val="both"/>
              <w:rPr>
                <w:rFonts w:ascii="Garamond" w:hAnsi="Garamond" w:cs="Times New Roman"/>
                <w:shd w:val="clear" w:color="auto" w:fill="FFFFFF"/>
              </w:rPr>
            </w:pPr>
            <w:r w:rsidRPr="00773CCF">
              <w:rPr>
                <w:rFonts w:ascii="Garamond" w:hAnsi="Garamond" w:cs="Times New Roman"/>
                <w:shd w:val="clear" w:color="auto" w:fill="FFFFFF"/>
              </w:rPr>
              <w:t>Variables</w:t>
            </w:r>
          </w:p>
        </w:tc>
        <w:tc>
          <w:tcPr>
            <w:tcW w:w="5363" w:type="dxa"/>
            <w:gridSpan w:val="2"/>
          </w:tcPr>
          <w:p w14:paraId="6B274AB1" w14:textId="64BD91BE" w:rsidR="0084574B" w:rsidRPr="00773CCF" w:rsidRDefault="0084574B" w:rsidP="001C6B95">
            <w:pPr>
              <w:spacing w:line="480" w:lineRule="auto"/>
              <w:jc w:val="both"/>
              <w:rPr>
                <w:rFonts w:ascii="Garamond" w:hAnsi="Garamond" w:cs="Times New Roman"/>
                <w:shd w:val="clear" w:color="auto" w:fill="FFFFFF"/>
              </w:rPr>
            </w:pPr>
            <w:r w:rsidRPr="00773CCF">
              <w:rPr>
                <w:rFonts w:ascii="Garamond" w:hAnsi="Garamond" w:cs="Times New Roman"/>
                <w:shd w:val="clear" w:color="auto" w:fill="FFFFFF"/>
              </w:rPr>
              <w:t xml:space="preserve">DV= </w:t>
            </w:r>
            <w:r w:rsidR="001C6B95">
              <w:rPr>
                <w:rFonts w:ascii="Garamond" w:hAnsi="Garamond" w:cs="Times New Roman"/>
                <w:shd w:val="clear" w:color="auto" w:fill="FFFFFF"/>
              </w:rPr>
              <w:t>Sustainable Production Behaviour</w:t>
            </w:r>
          </w:p>
        </w:tc>
      </w:tr>
      <w:tr w:rsidR="0084574B" w:rsidRPr="00773CCF" w14:paraId="494BC29B" w14:textId="77777777" w:rsidTr="0084574B">
        <w:trPr>
          <w:trHeight w:val="512"/>
        </w:trPr>
        <w:tc>
          <w:tcPr>
            <w:tcW w:w="4140" w:type="dxa"/>
          </w:tcPr>
          <w:p w14:paraId="2ECCBAC5" w14:textId="77777777" w:rsidR="0084574B" w:rsidRPr="00773CCF" w:rsidRDefault="0084574B" w:rsidP="006A6A40">
            <w:pPr>
              <w:spacing w:line="480" w:lineRule="auto"/>
              <w:jc w:val="both"/>
              <w:rPr>
                <w:rFonts w:ascii="Garamond" w:hAnsi="Garamond" w:cs="Times New Roman"/>
                <w:b/>
                <w:i/>
                <w:sz w:val="24"/>
                <w:szCs w:val="24"/>
                <w:shd w:val="clear" w:color="auto" w:fill="FFFFFF"/>
              </w:rPr>
            </w:pPr>
            <w:r w:rsidRPr="00773CCF">
              <w:rPr>
                <w:rFonts w:ascii="Garamond" w:hAnsi="Garamond" w:cs="Times New Roman"/>
                <w:b/>
                <w:i/>
                <w:sz w:val="24"/>
                <w:szCs w:val="24"/>
                <w:shd w:val="clear" w:color="auto" w:fill="FFFFFF"/>
              </w:rPr>
              <w:t>Controls</w:t>
            </w:r>
          </w:p>
        </w:tc>
        <w:tc>
          <w:tcPr>
            <w:tcW w:w="2324" w:type="dxa"/>
          </w:tcPr>
          <w:p w14:paraId="7F25D54E" w14:textId="74807041" w:rsidR="0084574B" w:rsidRPr="00773CCF" w:rsidRDefault="00872E5E" w:rsidP="006A6A40">
            <w:pPr>
              <w:tabs>
                <w:tab w:val="left" w:pos="855"/>
              </w:tabs>
              <w:spacing w:line="480" w:lineRule="auto"/>
              <w:jc w:val="both"/>
              <w:rPr>
                <w:rFonts w:ascii="Garamond" w:hAnsi="Garamond" w:cs="Times New Roman"/>
                <w:sz w:val="24"/>
                <w:szCs w:val="24"/>
                <w:shd w:val="clear" w:color="auto" w:fill="FFFFFF"/>
              </w:rPr>
            </w:pPr>
            <w:r>
              <w:rPr>
                <w:rFonts w:ascii="Garamond" w:hAnsi="Garamond" w:cs="Times New Roman"/>
                <w:sz w:val="24"/>
                <w:szCs w:val="24"/>
                <w:shd w:val="clear" w:color="auto" w:fill="FFFFFF"/>
              </w:rPr>
              <w:t>β</w:t>
            </w:r>
            <w:r w:rsidR="0084574B" w:rsidRPr="00773CCF">
              <w:rPr>
                <w:rFonts w:ascii="Garamond" w:hAnsi="Garamond" w:cs="Times New Roman"/>
                <w:sz w:val="24"/>
                <w:szCs w:val="24"/>
                <w:shd w:val="clear" w:color="auto" w:fill="FFFFFF"/>
              </w:rPr>
              <w:tab/>
            </w:r>
          </w:p>
        </w:tc>
        <w:tc>
          <w:tcPr>
            <w:tcW w:w="3039" w:type="dxa"/>
          </w:tcPr>
          <w:p w14:paraId="697504F3"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t-value</w:t>
            </w:r>
          </w:p>
        </w:tc>
      </w:tr>
      <w:tr w:rsidR="0084574B" w:rsidRPr="00773CCF" w14:paraId="70F258B8" w14:textId="77777777" w:rsidTr="0084574B">
        <w:trPr>
          <w:trHeight w:val="532"/>
        </w:trPr>
        <w:tc>
          <w:tcPr>
            <w:tcW w:w="4140" w:type="dxa"/>
          </w:tcPr>
          <w:p w14:paraId="7A759676" w14:textId="77777777" w:rsidR="0084574B" w:rsidRPr="00773CCF" w:rsidRDefault="0084574B" w:rsidP="006A6A40">
            <w:pPr>
              <w:spacing w:line="480" w:lineRule="auto"/>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Organization Size</w:t>
            </w:r>
          </w:p>
        </w:tc>
        <w:tc>
          <w:tcPr>
            <w:tcW w:w="2324" w:type="dxa"/>
          </w:tcPr>
          <w:p w14:paraId="0C1A2B20"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0.18</w:t>
            </w:r>
          </w:p>
        </w:tc>
        <w:tc>
          <w:tcPr>
            <w:tcW w:w="3039" w:type="dxa"/>
          </w:tcPr>
          <w:p w14:paraId="62F520A6" w14:textId="77777777" w:rsidR="0084574B" w:rsidRPr="00773CCF" w:rsidRDefault="0084574B" w:rsidP="006A6A40">
            <w:pPr>
              <w:tabs>
                <w:tab w:val="left" w:pos="1485"/>
              </w:tabs>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0.26</w:t>
            </w:r>
          </w:p>
        </w:tc>
      </w:tr>
      <w:tr w:rsidR="0084574B" w:rsidRPr="00773CCF" w14:paraId="17EB37CA" w14:textId="77777777" w:rsidTr="0084574B">
        <w:trPr>
          <w:trHeight w:val="532"/>
        </w:trPr>
        <w:tc>
          <w:tcPr>
            <w:tcW w:w="4140" w:type="dxa"/>
          </w:tcPr>
          <w:p w14:paraId="1C427193" w14:textId="7D2BC73C" w:rsidR="0084574B" w:rsidRPr="00773CCF" w:rsidRDefault="001C6B95" w:rsidP="006A6A40">
            <w:pPr>
              <w:spacing w:line="480" w:lineRule="auto"/>
              <w:jc w:val="both"/>
              <w:rPr>
                <w:rFonts w:ascii="Garamond" w:hAnsi="Garamond" w:cs="Times New Roman"/>
                <w:b/>
                <w:i/>
                <w:sz w:val="24"/>
                <w:szCs w:val="24"/>
                <w:shd w:val="clear" w:color="auto" w:fill="FFFFFF"/>
              </w:rPr>
            </w:pPr>
            <w:r>
              <w:rPr>
                <w:rFonts w:ascii="Garamond" w:hAnsi="Garamond" w:cs="Times New Roman"/>
                <w:b/>
                <w:i/>
                <w:sz w:val="24"/>
                <w:szCs w:val="24"/>
                <w:shd w:val="clear" w:color="auto" w:fill="FFFFFF"/>
              </w:rPr>
              <w:t>Antecedent</w:t>
            </w:r>
          </w:p>
        </w:tc>
        <w:tc>
          <w:tcPr>
            <w:tcW w:w="2324" w:type="dxa"/>
          </w:tcPr>
          <w:p w14:paraId="3C0BC914" w14:textId="77777777" w:rsidR="0084574B" w:rsidRPr="00773CCF" w:rsidRDefault="0084574B" w:rsidP="006A6A40">
            <w:pPr>
              <w:spacing w:line="480" w:lineRule="auto"/>
              <w:jc w:val="both"/>
              <w:rPr>
                <w:rFonts w:ascii="Garamond" w:hAnsi="Garamond" w:cs="Times New Roman"/>
                <w:sz w:val="24"/>
                <w:szCs w:val="24"/>
                <w:shd w:val="clear" w:color="auto" w:fill="FFFFFF"/>
              </w:rPr>
            </w:pPr>
          </w:p>
        </w:tc>
        <w:tc>
          <w:tcPr>
            <w:tcW w:w="3039" w:type="dxa"/>
          </w:tcPr>
          <w:p w14:paraId="2B2DD258" w14:textId="77777777" w:rsidR="0084574B" w:rsidRPr="00773CCF" w:rsidRDefault="0084574B" w:rsidP="006A6A40">
            <w:pPr>
              <w:spacing w:line="480" w:lineRule="auto"/>
              <w:jc w:val="both"/>
              <w:rPr>
                <w:rFonts w:ascii="Garamond" w:hAnsi="Garamond" w:cs="Times New Roman"/>
                <w:sz w:val="24"/>
                <w:szCs w:val="24"/>
                <w:shd w:val="clear" w:color="auto" w:fill="FFFFFF"/>
              </w:rPr>
            </w:pPr>
          </w:p>
        </w:tc>
      </w:tr>
      <w:tr w:rsidR="0084574B" w:rsidRPr="00773CCF" w14:paraId="70915FB0" w14:textId="77777777" w:rsidTr="0084574B">
        <w:trPr>
          <w:trHeight w:val="512"/>
        </w:trPr>
        <w:tc>
          <w:tcPr>
            <w:tcW w:w="4140" w:type="dxa"/>
          </w:tcPr>
          <w:p w14:paraId="35C7EE3D"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lastRenderedPageBreak/>
              <w:t>Intention</w:t>
            </w:r>
          </w:p>
        </w:tc>
        <w:tc>
          <w:tcPr>
            <w:tcW w:w="2324" w:type="dxa"/>
          </w:tcPr>
          <w:p w14:paraId="520B7A4B"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0.39</w:t>
            </w:r>
          </w:p>
        </w:tc>
        <w:tc>
          <w:tcPr>
            <w:tcW w:w="3039" w:type="dxa"/>
          </w:tcPr>
          <w:p w14:paraId="1D5F6AD0"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0.00</w:t>
            </w:r>
          </w:p>
        </w:tc>
      </w:tr>
      <w:tr w:rsidR="0084574B" w:rsidRPr="00773CCF" w14:paraId="24006939" w14:textId="77777777" w:rsidTr="0084574B">
        <w:trPr>
          <w:trHeight w:val="532"/>
        </w:trPr>
        <w:tc>
          <w:tcPr>
            <w:tcW w:w="4140" w:type="dxa"/>
          </w:tcPr>
          <w:p w14:paraId="1410D0A3"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R²</w:t>
            </w:r>
          </w:p>
        </w:tc>
        <w:tc>
          <w:tcPr>
            <w:tcW w:w="2324" w:type="dxa"/>
          </w:tcPr>
          <w:p w14:paraId="6420ADB1"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0.12</w:t>
            </w:r>
          </w:p>
        </w:tc>
        <w:tc>
          <w:tcPr>
            <w:tcW w:w="3039" w:type="dxa"/>
          </w:tcPr>
          <w:p w14:paraId="54B44D25" w14:textId="77777777" w:rsidR="0084574B" w:rsidRPr="00773CCF" w:rsidRDefault="0084574B" w:rsidP="006A6A40">
            <w:pPr>
              <w:spacing w:line="480" w:lineRule="auto"/>
              <w:jc w:val="both"/>
              <w:rPr>
                <w:rFonts w:ascii="Garamond" w:hAnsi="Garamond" w:cs="Times New Roman"/>
                <w:sz w:val="24"/>
                <w:szCs w:val="24"/>
                <w:shd w:val="clear" w:color="auto" w:fill="FFFFFF"/>
              </w:rPr>
            </w:pPr>
          </w:p>
        </w:tc>
      </w:tr>
      <w:tr w:rsidR="0084574B" w:rsidRPr="00773CCF" w14:paraId="1F4B135B" w14:textId="77777777" w:rsidTr="0084574B">
        <w:trPr>
          <w:trHeight w:val="532"/>
        </w:trPr>
        <w:tc>
          <w:tcPr>
            <w:tcW w:w="4140" w:type="dxa"/>
          </w:tcPr>
          <w:p w14:paraId="3ED16EF2"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Adj R²</w:t>
            </w:r>
          </w:p>
        </w:tc>
        <w:tc>
          <w:tcPr>
            <w:tcW w:w="2324" w:type="dxa"/>
          </w:tcPr>
          <w:p w14:paraId="039A1F72" w14:textId="77777777" w:rsidR="0084574B" w:rsidRPr="00773CCF" w:rsidRDefault="00245C0D"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0.09</w:t>
            </w:r>
          </w:p>
        </w:tc>
        <w:tc>
          <w:tcPr>
            <w:tcW w:w="3039" w:type="dxa"/>
          </w:tcPr>
          <w:p w14:paraId="4AB5109C" w14:textId="77777777" w:rsidR="0084574B" w:rsidRPr="00773CCF" w:rsidRDefault="0084574B" w:rsidP="006A6A40">
            <w:pPr>
              <w:spacing w:line="480" w:lineRule="auto"/>
              <w:jc w:val="both"/>
              <w:rPr>
                <w:rFonts w:ascii="Garamond" w:hAnsi="Garamond" w:cs="Times New Roman"/>
                <w:sz w:val="24"/>
                <w:szCs w:val="24"/>
                <w:shd w:val="clear" w:color="auto" w:fill="FFFFFF"/>
              </w:rPr>
            </w:pPr>
          </w:p>
        </w:tc>
      </w:tr>
      <w:tr w:rsidR="0084574B" w:rsidRPr="00773CCF" w14:paraId="45D5DE30" w14:textId="77777777" w:rsidTr="0084574B">
        <w:trPr>
          <w:trHeight w:val="532"/>
        </w:trPr>
        <w:tc>
          <w:tcPr>
            <w:tcW w:w="4140" w:type="dxa"/>
          </w:tcPr>
          <w:p w14:paraId="1E324601" w14:textId="77777777" w:rsidR="0084574B" w:rsidRPr="00773CCF" w:rsidRDefault="0084574B"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Model F</w:t>
            </w:r>
          </w:p>
        </w:tc>
        <w:tc>
          <w:tcPr>
            <w:tcW w:w="2324" w:type="dxa"/>
          </w:tcPr>
          <w:p w14:paraId="09B453D5" w14:textId="77777777" w:rsidR="0084574B" w:rsidRPr="00773CCF" w:rsidRDefault="00245C0D" w:rsidP="006A6A40">
            <w:pPr>
              <w:spacing w:line="480" w:lineRule="auto"/>
              <w:jc w:val="both"/>
              <w:rPr>
                <w:rFonts w:ascii="Garamond" w:hAnsi="Garamond" w:cs="Times New Roman"/>
                <w:sz w:val="24"/>
                <w:szCs w:val="24"/>
                <w:shd w:val="clear" w:color="auto" w:fill="FFFFFF"/>
              </w:rPr>
            </w:pPr>
            <w:r w:rsidRPr="00773CCF">
              <w:rPr>
                <w:rFonts w:ascii="Garamond" w:hAnsi="Garamond" w:cs="Times New Roman"/>
                <w:sz w:val="24"/>
                <w:szCs w:val="24"/>
                <w:shd w:val="clear" w:color="auto" w:fill="FFFFFF"/>
              </w:rPr>
              <w:t>5.36</w:t>
            </w:r>
          </w:p>
        </w:tc>
        <w:tc>
          <w:tcPr>
            <w:tcW w:w="3039" w:type="dxa"/>
          </w:tcPr>
          <w:p w14:paraId="6600C015" w14:textId="77777777" w:rsidR="0084574B" w:rsidRPr="00773CCF" w:rsidRDefault="0084574B" w:rsidP="006A6A40">
            <w:pPr>
              <w:spacing w:line="480" w:lineRule="auto"/>
              <w:jc w:val="both"/>
              <w:rPr>
                <w:rFonts w:ascii="Garamond" w:hAnsi="Garamond" w:cs="Times New Roman"/>
                <w:sz w:val="24"/>
                <w:szCs w:val="24"/>
                <w:shd w:val="clear" w:color="auto" w:fill="FFFFFF"/>
              </w:rPr>
            </w:pPr>
          </w:p>
        </w:tc>
      </w:tr>
    </w:tbl>
    <w:p w14:paraId="38B9BB3E" w14:textId="77777777" w:rsidR="00280DB8" w:rsidRPr="00773CCF" w:rsidRDefault="00280DB8" w:rsidP="0084574B">
      <w:pPr>
        <w:spacing w:line="480" w:lineRule="auto"/>
        <w:jc w:val="both"/>
        <w:rPr>
          <w:rFonts w:ascii="Garamond" w:hAnsi="Garamond" w:cs="Times New Roman"/>
          <w:sz w:val="24"/>
          <w:szCs w:val="24"/>
          <w:shd w:val="clear" w:color="auto" w:fill="FFFFFF"/>
        </w:rPr>
      </w:pPr>
    </w:p>
    <w:p w14:paraId="48511144" w14:textId="4E29311B" w:rsidR="00280DB8" w:rsidRPr="00773CCF" w:rsidRDefault="00317582" w:rsidP="0084574B">
      <w:pPr>
        <w:spacing w:line="480" w:lineRule="auto"/>
        <w:jc w:val="both"/>
        <w:rPr>
          <w:rFonts w:ascii="Garamond" w:hAnsi="Garamond" w:cs="Times New Roman"/>
          <w:b/>
          <w:sz w:val="24"/>
          <w:szCs w:val="24"/>
          <w:shd w:val="clear" w:color="auto" w:fill="FFFFFF"/>
        </w:rPr>
      </w:pPr>
      <w:r w:rsidRPr="00773CCF">
        <w:rPr>
          <w:rFonts w:ascii="Garamond" w:hAnsi="Garamond" w:cs="Times New Roman"/>
          <w:b/>
          <w:sz w:val="24"/>
          <w:szCs w:val="24"/>
          <w:shd w:val="clear" w:color="auto" w:fill="FFFFFF"/>
        </w:rPr>
        <w:t>5</w:t>
      </w:r>
      <w:r w:rsidR="00280DB8" w:rsidRPr="00773CCF">
        <w:rPr>
          <w:rFonts w:ascii="Garamond" w:hAnsi="Garamond" w:cs="Times New Roman"/>
          <w:b/>
          <w:sz w:val="24"/>
          <w:szCs w:val="24"/>
          <w:shd w:val="clear" w:color="auto" w:fill="FFFFFF"/>
        </w:rPr>
        <w:t>. DISCUSSION</w:t>
      </w:r>
    </w:p>
    <w:p w14:paraId="00554C38" w14:textId="425EE2D1" w:rsidR="00F21F3F" w:rsidRPr="00EF3463" w:rsidRDefault="00094473" w:rsidP="00C51DB9">
      <w:pPr>
        <w:spacing w:line="360" w:lineRule="auto"/>
        <w:jc w:val="both"/>
        <w:rPr>
          <w:rFonts w:ascii="Garamond" w:hAnsi="Garamond" w:cs="Times New Roman"/>
          <w:sz w:val="24"/>
          <w:szCs w:val="24"/>
          <w:shd w:val="clear" w:color="auto" w:fill="FFFFFF"/>
        </w:rPr>
      </w:pPr>
      <w:r>
        <w:rPr>
          <w:rFonts w:ascii="Garamond" w:hAnsi="Garamond" w:cs="Times New Roman"/>
          <w:sz w:val="24"/>
          <w:szCs w:val="24"/>
          <w:shd w:val="clear" w:color="auto" w:fill="FFFFFF"/>
        </w:rPr>
        <w:t>O</w:t>
      </w:r>
      <w:r w:rsidR="00C51DB9" w:rsidRPr="00EF3463">
        <w:rPr>
          <w:rFonts w:ascii="Garamond" w:hAnsi="Garamond" w:cs="Times New Roman"/>
          <w:sz w:val="24"/>
          <w:szCs w:val="24"/>
          <w:shd w:val="clear" w:color="auto" w:fill="FFFFFF"/>
        </w:rPr>
        <w:t>ur interest in investigating sustainable production behaviour using TPB was triggered by two aspects: first</w:t>
      </w:r>
      <w:r w:rsidR="00964188">
        <w:rPr>
          <w:rFonts w:ascii="Garamond" w:hAnsi="Garamond" w:cs="Times New Roman"/>
          <w:sz w:val="24"/>
          <w:szCs w:val="24"/>
          <w:shd w:val="clear" w:color="auto" w:fill="FFFFFF"/>
        </w:rPr>
        <w:t>ly</w:t>
      </w:r>
      <w:r w:rsidR="00C51DB9" w:rsidRPr="00EF3463">
        <w:rPr>
          <w:rFonts w:ascii="Garamond" w:hAnsi="Garamond" w:cs="Times New Roman"/>
          <w:sz w:val="24"/>
          <w:szCs w:val="24"/>
          <w:shd w:val="clear" w:color="auto" w:fill="FFFFFF"/>
        </w:rPr>
        <w:t>, the attitude towards sustainable production translating into sustainable production behaviour</w:t>
      </w:r>
      <w:r>
        <w:rPr>
          <w:rFonts w:ascii="Garamond" w:hAnsi="Garamond" w:cs="Times New Roman"/>
          <w:sz w:val="24"/>
          <w:szCs w:val="24"/>
          <w:shd w:val="clear" w:color="auto" w:fill="FFFFFF"/>
        </w:rPr>
        <w:t>, an</w:t>
      </w:r>
      <w:r w:rsidR="00C51DB9" w:rsidRPr="00EF3463">
        <w:rPr>
          <w:rFonts w:ascii="Garamond" w:hAnsi="Garamond" w:cs="Times New Roman"/>
          <w:sz w:val="24"/>
          <w:szCs w:val="24"/>
          <w:shd w:val="clear" w:color="auto" w:fill="FFFFFF"/>
        </w:rPr>
        <w:t xml:space="preserve"> important aspect, has not gained much attention from academia. However, there </w:t>
      </w:r>
      <w:r w:rsidR="00F234D7">
        <w:rPr>
          <w:rFonts w:ascii="Garamond" w:hAnsi="Garamond" w:cs="Times New Roman"/>
          <w:sz w:val="24"/>
          <w:szCs w:val="24"/>
          <w:shd w:val="clear" w:color="auto" w:fill="FFFFFF"/>
        </w:rPr>
        <w:t>is</w:t>
      </w:r>
      <w:r w:rsidR="00F234D7" w:rsidRPr="00EF3463">
        <w:rPr>
          <w:rFonts w:ascii="Garamond" w:hAnsi="Garamond" w:cs="Times New Roman"/>
          <w:sz w:val="24"/>
          <w:szCs w:val="24"/>
          <w:shd w:val="clear" w:color="auto" w:fill="FFFFFF"/>
        </w:rPr>
        <w:t xml:space="preserve"> </w:t>
      </w:r>
      <w:r w:rsidR="00C51DB9" w:rsidRPr="00EF3463">
        <w:rPr>
          <w:rFonts w:ascii="Garamond" w:hAnsi="Garamond" w:cs="Times New Roman"/>
          <w:sz w:val="24"/>
          <w:szCs w:val="24"/>
          <w:shd w:val="clear" w:color="auto" w:fill="FFFFFF"/>
        </w:rPr>
        <w:t xml:space="preserve">growing literature (see Tonglet et al. 2004; Kelly et al. 2006; Li et al. 20015; Graham-Rowe et al. 2015; Botetzagias et al. 2015; Zhang et al. 2016) using TPB to predict recycling behaviour </w:t>
      </w:r>
      <w:r w:rsidR="008B2816">
        <w:rPr>
          <w:rFonts w:ascii="Garamond" w:hAnsi="Garamond" w:cs="Times New Roman"/>
          <w:sz w:val="24"/>
          <w:szCs w:val="24"/>
          <w:shd w:val="clear" w:color="auto" w:fill="FFFFFF"/>
        </w:rPr>
        <w:t>and</w:t>
      </w:r>
      <w:r w:rsidR="008B2816" w:rsidRPr="00EF3463">
        <w:rPr>
          <w:rFonts w:ascii="Garamond" w:hAnsi="Garamond" w:cs="Times New Roman"/>
          <w:sz w:val="24"/>
          <w:szCs w:val="24"/>
          <w:shd w:val="clear" w:color="auto" w:fill="FFFFFF"/>
        </w:rPr>
        <w:t xml:space="preserve"> </w:t>
      </w:r>
      <w:r w:rsidR="00C51DB9" w:rsidRPr="00EF3463">
        <w:rPr>
          <w:rFonts w:ascii="Garamond" w:hAnsi="Garamond" w:cs="Times New Roman"/>
          <w:sz w:val="24"/>
          <w:szCs w:val="24"/>
          <w:shd w:val="clear" w:color="auto" w:fill="FFFFFF"/>
        </w:rPr>
        <w:t xml:space="preserve">waste reduction behaviour. </w:t>
      </w:r>
      <w:r w:rsidR="00E02736">
        <w:rPr>
          <w:rFonts w:ascii="Garamond" w:hAnsi="Garamond" w:cs="Times New Roman"/>
          <w:sz w:val="24"/>
          <w:szCs w:val="24"/>
          <w:shd w:val="clear" w:color="auto" w:fill="FFFFFF"/>
        </w:rPr>
        <w:t>The l</w:t>
      </w:r>
      <w:r w:rsidR="00C51DB9" w:rsidRPr="00EF3463">
        <w:rPr>
          <w:rFonts w:ascii="Garamond" w:hAnsi="Garamond" w:cs="Times New Roman"/>
          <w:sz w:val="24"/>
          <w:szCs w:val="24"/>
          <w:shd w:val="clear" w:color="auto" w:fill="FFFFFF"/>
        </w:rPr>
        <w:t>iterature focusing on predicting organizations</w:t>
      </w:r>
      <w:r w:rsidR="008B2816">
        <w:rPr>
          <w:rFonts w:ascii="Garamond" w:hAnsi="Garamond" w:cs="Times New Roman"/>
          <w:sz w:val="24"/>
          <w:szCs w:val="24"/>
          <w:shd w:val="clear" w:color="auto" w:fill="FFFFFF"/>
        </w:rPr>
        <w:t>’</w:t>
      </w:r>
      <w:r w:rsidR="00C51DB9" w:rsidRPr="00EF3463">
        <w:rPr>
          <w:rFonts w:ascii="Garamond" w:hAnsi="Garamond" w:cs="Times New Roman"/>
          <w:sz w:val="24"/>
          <w:szCs w:val="24"/>
          <w:shd w:val="clear" w:color="auto" w:fill="FFFFFF"/>
        </w:rPr>
        <w:t xml:space="preserve"> behaviour towards sustainable production in </w:t>
      </w:r>
      <w:r w:rsidR="001D3CC6">
        <w:rPr>
          <w:rFonts w:ascii="Garamond" w:hAnsi="Garamond" w:cs="Times New Roman"/>
          <w:sz w:val="24"/>
          <w:szCs w:val="24"/>
          <w:shd w:val="clear" w:color="auto" w:fill="FFFFFF"/>
        </w:rPr>
        <w:t xml:space="preserve">the </w:t>
      </w:r>
      <w:r w:rsidR="00C51DB9" w:rsidRPr="00EF3463">
        <w:rPr>
          <w:rFonts w:ascii="Garamond" w:hAnsi="Garamond" w:cs="Times New Roman"/>
          <w:sz w:val="24"/>
          <w:szCs w:val="24"/>
          <w:shd w:val="clear" w:color="auto" w:fill="FFFFFF"/>
        </w:rPr>
        <w:t xml:space="preserve">context </w:t>
      </w:r>
      <w:r w:rsidR="001D3CC6">
        <w:rPr>
          <w:rFonts w:ascii="Garamond" w:hAnsi="Garamond" w:cs="Times New Roman"/>
          <w:sz w:val="24"/>
          <w:szCs w:val="24"/>
          <w:shd w:val="clear" w:color="auto" w:fill="FFFFFF"/>
        </w:rPr>
        <w:t>of</w:t>
      </w:r>
      <w:r w:rsidR="001D3CC6" w:rsidRPr="00EF3463">
        <w:rPr>
          <w:rFonts w:ascii="Garamond" w:hAnsi="Garamond" w:cs="Times New Roman"/>
          <w:sz w:val="24"/>
          <w:szCs w:val="24"/>
          <w:shd w:val="clear" w:color="auto" w:fill="FFFFFF"/>
        </w:rPr>
        <w:t xml:space="preserve"> </w:t>
      </w:r>
      <w:r w:rsidR="00636DED">
        <w:rPr>
          <w:rFonts w:ascii="Garamond" w:hAnsi="Garamond" w:cs="Times New Roman"/>
          <w:sz w:val="24"/>
          <w:szCs w:val="24"/>
          <w:shd w:val="clear" w:color="auto" w:fill="FFFFFF"/>
        </w:rPr>
        <w:t xml:space="preserve">developing countries and in particular of </w:t>
      </w:r>
      <w:r w:rsidR="00C51DB9" w:rsidRPr="00EF3463">
        <w:rPr>
          <w:rFonts w:ascii="Garamond" w:hAnsi="Garamond" w:cs="Times New Roman"/>
          <w:sz w:val="24"/>
          <w:szCs w:val="24"/>
          <w:shd w:val="clear" w:color="auto" w:fill="FFFFFF"/>
        </w:rPr>
        <w:t>Indian organizations is still underdeveloped.</w:t>
      </w:r>
    </w:p>
    <w:p w14:paraId="3FB6E51A" w14:textId="2FB16EF2" w:rsidR="00C51DB9" w:rsidRDefault="00C51DB9" w:rsidP="00C51DB9">
      <w:pPr>
        <w:spacing w:line="360" w:lineRule="auto"/>
        <w:jc w:val="both"/>
        <w:rPr>
          <w:rFonts w:ascii="Garamond" w:hAnsi="Garamond" w:cs="Times New Roman"/>
          <w:sz w:val="24"/>
          <w:szCs w:val="24"/>
          <w:shd w:val="clear" w:color="auto" w:fill="FFFFFF"/>
        </w:rPr>
      </w:pPr>
      <w:r w:rsidRPr="00EF3463">
        <w:rPr>
          <w:rFonts w:ascii="Garamond" w:hAnsi="Garamond" w:cs="Times New Roman"/>
          <w:sz w:val="24"/>
          <w:szCs w:val="24"/>
          <w:shd w:val="clear" w:color="auto" w:fill="FFFFFF"/>
        </w:rPr>
        <w:t>Second</w:t>
      </w:r>
      <w:r w:rsidR="00933864" w:rsidRPr="00EF3463">
        <w:rPr>
          <w:rFonts w:ascii="Garamond" w:hAnsi="Garamond" w:cs="Times New Roman"/>
          <w:sz w:val="24"/>
          <w:szCs w:val="24"/>
          <w:shd w:val="clear" w:color="auto" w:fill="FFFFFF"/>
        </w:rPr>
        <w:t>ly</w:t>
      </w:r>
      <w:r w:rsidRPr="00EF3463">
        <w:rPr>
          <w:rFonts w:ascii="Garamond" w:hAnsi="Garamond" w:cs="Times New Roman"/>
          <w:sz w:val="24"/>
          <w:szCs w:val="24"/>
          <w:shd w:val="clear" w:color="auto" w:fill="FFFFFF"/>
        </w:rPr>
        <w:t xml:space="preserve">, </w:t>
      </w:r>
      <w:r w:rsidR="00270DA7">
        <w:rPr>
          <w:rFonts w:ascii="Garamond" w:hAnsi="Garamond" w:cs="Times New Roman"/>
          <w:sz w:val="24"/>
          <w:szCs w:val="24"/>
          <w:shd w:val="clear" w:color="auto" w:fill="FFFFFF"/>
        </w:rPr>
        <w:t>we are</w:t>
      </w:r>
      <w:r w:rsidR="00270DA7" w:rsidRPr="00EF3463">
        <w:rPr>
          <w:rFonts w:ascii="Garamond" w:hAnsi="Garamond" w:cs="Times New Roman"/>
          <w:sz w:val="24"/>
          <w:szCs w:val="24"/>
          <w:shd w:val="clear" w:color="auto" w:fill="FFFFFF"/>
        </w:rPr>
        <w:t xml:space="preserve"> </w:t>
      </w:r>
      <w:r w:rsidRPr="00EF3463">
        <w:rPr>
          <w:rFonts w:ascii="Garamond" w:hAnsi="Garamond" w:cs="Times New Roman"/>
          <w:sz w:val="24"/>
          <w:szCs w:val="24"/>
          <w:shd w:val="clear" w:color="auto" w:fill="FFFFFF"/>
        </w:rPr>
        <w:t>extending Ajzen</w:t>
      </w:r>
      <w:r w:rsidR="008B2816">
        <w:rPr>
          <w:rFonts w:ascii="Garamond" w:hAnsi="Garamond" w:cs="Times New Roman"/>
          <w:sz w:val="24"/>
          <w:szCs w:val="24"/>
          <w:shd w:val="clear" w:color="auto" w:fill="FFFFFF"/>
        </w:rPr>
        <w:t>’s</w:t>
      </w:r>
      <w:r w:rsidRPr="00EF3463">
        <w:rPr>
          <w:rFonts w:ascii="Garamond" w:hAnsi="Garamond" w:cs="Times New Roman"/>
          <w:sz w:val="24"/>
          <w:szCs w:val="24"/>
          <w:shd w:val="clear" w:color="auto" w:fill="FFFFFF"/>
        </w:rPr>
        <w:t xml:space="preserve"> T</w:t>
      </w:r>
      <w:r w:rsidR="00D27029">
        <w:rPr>
          <w:rFonts w:ascii="Garamond" w:hAnsi="Garamond" w:cs="Times New Roman"/>
          <w:sz w:val="24"/>
          <w:szCs w:val="24"/>
          <w:shd w:val="clear" w:color="auto" w:fill="FFFFFF"/>
        </w:rPr>
        <w:t>PB</w:t>
      </w:r>
      <w:r w:rsidRPr="00EF3463">
        <w:rPr>
          <w:rFonts w:ascii="Garamond" w:hAnsi="Garamond" w:cs="Times New Roman"/>
          <w:sz w:val="24"/>
          <w:szCs w:val="24"/>
          <w:shd w:val="clear" w:color="auto" w:fill="FFFFFF"/>
        </w:rPr>
        <w:t xml:space="preserve"> theory </w:t>
      </w:r>
      <w:r w:rsidR="008B2816" w:rsidRPr="00EF3463">
        <w:rPr>
          <w:rFonts w:ascii="Garamond" w:hAnsi="Garamond" w:cs="Times New Roman"/>
          <w:sz w:val="24"/>
          <w:szCs w:val="24"/>
          <w:shd w:val="clear" w:color="auto" w:fill="FFFFFF"/>
        </w:rPr>
        <w:t xml:space="preserve">(1991) </w:t>
      </w:r>
      <w:r w:rsidRPr="00EF3463">
        <w:rPr>
          <w:rFonts w:ascii="Garamond" w:hAnsi="Garamond" w:cs="Times New Roman"/>
          <w:sz w:val="24"/>
          <w:szCs w:val="24"/>
          <w:shd w:val="clear" w:color="auto" w:fill="FFFFFF"/>
        </w:rPr>
        <w:t>t</w:t>
      </w:r>
      <w:r w:rsidR="00933864" w:rsidRPr="00EF3463">
        <w:rPr>
          <w:rFonts w:ascii="Garamond" w:hAnsi="Garamond" w:cs="Times New Roman"/>
          <w:sz w:val="24"/>
          <w:szCs w:val="24"/>
          <w:shd w:val="clear" w:color="auto" w:fill="FFFFFF"/>
        </w:rPr>
        <w:t>o predict organizations</w:t>
      </w:r>
      <w:r w:rsidR="008B2816">
        <w:rPr>
          <w:rFonts w:ascii="Garamond" w:hAnsi="Garamond" w:cs="Times New Roman"/>
          <w:sz w:val="24"/>
          <w:szCs w:val="24"/>
          <w:shd w:val="clear" w:color="auto" w:fill="FFFFFF"/>
        </w:rPr>
        <w:t>’</w:t>
      </w:r>
      <w:r w:rsidR="00933864" w:rsidRPr="00EF3463">
        <w:rPr>
          <w:rFonts w:ascii="Garamond" w:hAnsi="Garamond" w:cs="Times New Roman"/>
          <w:sz w:val="24"/>
          <w:szCs w:val="24"/>
          <w:shd w:val="clear" w:color="auto" w:fill="FFFFFF"/>
        </w:rPr>
        <w:t xml:space="preserve"> sustainable production behaviour </w:t>
      </w:r>
      <w:r w:rsidR="004C4811">
        <w:rPr>
          <w:rFonts w:ascii="Garamond" w:hAnsi="Garamond" w:cs="Times New Roman"/>
          <w:sz w:val="24"/>
          <w:szCs w:val="24"/>
          <w:shd w:val="clear" w:color="auto" w:fill="FFFFFF"/>
        </w:rPr>
        <w:t>and</w:t>
      </w:r>
      <w:r w:rsidR="004C4811" w:rsidRPr="00EF3463">
        <w:rPr>
          <w:rFonts w:ascii="Garamond" w:hAnsi="Garamond" w:cs="Times New Roman"/>
          <w:sz w:val="24"/>
          <w:szCs w:val="24"/>
          <w:shd w:val="clear" w:color="auto" w:fill="FFFFFF"/>
        </w:rPr>
        <w:t xml:space="preserve"> </w:t>
      </w:r>
      <w:r w:rsidR="00933864" w:rsidRPr="00EF3463">
        <w:rPr>
          <w:rFonts w:ascii="Garamond" w:hAnsi="Garamond" w:cs="Times New Roman"/>
          <w:sz w:val="24"/>
          <w:szCs w:val="24"/>
          <w:shd w:val="clear" w:color="auto" w:fill="FFFFFF"/>
        </w:rPr>
        <w:t xml:space="preserve">offer a rich set of results. Broadly, we have noted that subjective norm is a significant construct </w:t>
      </w:r>
      <w:r w:rsidR="008B2816">
        <w:rPr>
          <w:rFonts w:ascii="Garamond" w:hAnsi="Garamond" w:cs="Times New Roman"/>
          <w:sz w:val="24"/>
          <w:szCs w:val="24"/>
          <w:shd w:val="clear" w:color="auto" w:fill="FFFFFF"/>
        </w:rPr>
        <w:t>that</w:t>
      </w:r>
      <w:r w:rsidR="008B2816" w:rsidRPr="00EF3463">
        <w:rPr>
          <w:rFonts w:ascii="Garamond" w:hAnsi="Garamond" w:cs="Times New Roman"/>
          <w:sz w:val="24"/>
          <w:szCs w:val="24"/>
          <w:shd w:val="clear" w:color="auto" w:fill="FFFFFF"/>
        </w:rPr>
        <w:t xml:space="preserve"> </w:t>
      </w:r>
      <w:r w:rsidR="00933864" w:rsidRPr="00EF3463">
        <w:rPr>
          <w:rFonts w:ascii="Garamond" w:hAnsi="Garamond" w:cs="Times New Roman"/>
          <w:sz w:val="24"/>
          <w:szCs w:val="24"/>
          <w:shd w:val="clear" w:color="auto" w:fill="FFFFFF"/>
        </w:rPr>
        <w:t>influence</w:t>
      </w:r>
      <w:r w:rsidR="00DD06CB">
        <w:rPr>
          <w:rFonts w:ascii="Garamond" w:hAnsi="Garamond" w:cs="Times New Roman"/>
          <w:sz w:val="24"/>
          <w:szCs w:val="24"/>
          <w:shd w:val="clear" w:color="auto" w:fill="FFFFFF"/>
        </w:rPr>
        <w:t>s</w:t>
      </w:r>
      <w:r w:rsidR="00933864" w:rsidRPr="00EF3463">
        <w:rPr>
          <w:rFonts w:ascii="Garamond" w:hAnsi="Garamond" w:cs="Times New Roman"/>
          <w:sz w:val="24"/>
          <w:szCs w:val="24"/>
          <w:shd w:val="clear" w:color="auto" w:fill="FFFFFF"/>
        </w:rPr>
        <w:t xml:space="preserve"> the intention whereas the intention which has been argued in literature </w:t>
      </w:r>
      <w:r w:rsidR="007056B5" w:rsidRPr="00EF3463">
        <w:rPr>
          <w:rFonts w:ascii="Garamond" w:hAnsi="Garamond" w:cs="Times New Roman"/>
          <w:sz w:val="24"/>
          <w:szCs w:val="24"/>
          <w:shd w:val="clear" w:color="auto" w:fill="FFFFFF"/>
        </w:rPr>
        <w:t xml:space="preserve">as </w:t>
      </w:r>
      <w:r w:rsidR="00933864" w:rsidRPr="00EF3463">
        <w:rPr>
          <w:rFonts w:ascii="Garamond" w:hAnsi="Garamond" w:cs="Times New Roman"/>
          <w:sz w:val="24"/>
          <w:szCs w:val="24"/>
          <w:shd w:val="clear" w:color="auto" w:fill="FFFFFF"/>
        </w:rPr>
        <w:t>the immediate construct of the behaviour</w:t>
      </w:r>
      <w:r w:rsidR="00E16561" w:rsidRPr="00EF3463">
        <w:rPr>
          <w:rFonts w:ascii="Garamond" w:hAnsi="Garamond" w:cs="Times New Roman"/>
          <w:sz w:val="24"/>
          <w:szCs w:val="24"/>
          <w:shd w:val="clear" w:color="auto" w:fill="FFFFFF"/>
        </w:rPr>
        <w:t xml:space="preserve">, </w:t>
      </w:r>
      <w:r w:rsidR="00933864" w:rsidRPr="00EF3463">
        <w:rPr>
          <w:rFonts w:ascii="Garamond" w:hAnsi="Garamond" w:cs="Times New Roman"/>
          <w:sz w:val="24"/>
          <w:szCs w:val="24"/>
          <w:shd w:val="clear" w:color="auto" w:fill="FFFFFF"/>
        </w:rPr>
        <w:t xml:space="preserve">has been found </w:t>
      </w:r>
      <w:r w:rsidR="00E16561" w:rsidRPr="00EF3463">
        <w:rPr>
          <w:rFonts w:ascii="Garamond" w:hAnsi="Garamond" w:cs="Times New Roman"/>
          <w:sz w:val="24"/>
          <w:szCs w:val="24"/>
          <w:shd w:val="clear" w:color="auto" w:fill="FFFFFF"/>
        </w:rPr>
        <w:t xml:space="preserve">in this study </w:t>
      </w:r>
      <w:r w:rsidR="00933864" w:rsidRPr="00EF3463">
        <w:rPr>
          <w:rFonts w:ascii="Garamond" w:hAnsi="Garamond" w:cs="Times New Roman"/>
          <w:sz w:val="24"/>
          <w:szCs w:val="24"/>
          <w:shd w:val="clear" w:color="auto" w:fill="FFFFFF"/>
        </w:rPr>
        <w:t xml:space="preserve">to be a moderate construct. </w:t>
      </w:r>
      <w:r w:rsidR="008B2816">
        <w:rPr>
          <w:rFonts w:ascii="Garamond" w:hAnsi="Garamond" w:cs="Times New Roman"/>
          <w:sz w:val="24"/>
          <w:szCs w:val="24"/>
          <w:shd w:val="clear" w:color="auto" w:fill="FFFFFF"/>
        </w:rPr>
        <w:t xml:space="preserve"> </w:t>
      </w:r>
    </w:p>
    <w:p w14:paraId="01C4D6BA" w14:textId="77777777" w:rsidR="00140BC0" w:rsidRPr="00EF3463" w:rsidRDefault="00140BC0" w:rsidP="00C51DB9">
      <w:pPr>
        <w:spacing w:line="360" w:lineRule="auto"/>
        <w:jc w:val="both"/>
        <w:rPr>
          <w:rFonts w:ascii="Garamond" w:hAnsi="Garamond" w:cs="Times New Roman"/>
          <w:sz w:val="24"/>
          <w:szCs w:val="24"/>
          <w:shd w:val="clear" w:color="auto" w:fill="FFFFFF"/>
        </w:rPr>
      </w:pPr>
    </w:p>
    <w:p w14:paraId="69102C13" w14:textId="5188EDAB" w:rsidR="00280DB8" w:rsidRPr="00773CCF" w:rsidRDefault="00317582" w:rsidP="00EF3463">
      <w:pPr>
        <w:spacing w:after="120" w:line="480" w:lineRule="auto"/>
        <w:jc w:val="both"/>
        <w:rPr>
          <w:rFonts w:ascii="Garamond" w:hAnsi="Garamond" w:cs="Times New Roman"/>
          <w:b/>
          <w:i/>
          <w:sz w:val="24"/>
          <w:szCs w:val="24"/>
          <w:shd w:val="clear" w:color="auto" w:fill="FFFFFF"/>
        </w:rPr>
      </w:pPr>
      <w:r w:rsidRPr="00773CCF">
        <w:rPr>
          <w:rFonts w:ascii="Garamond" w:hAnsi="Garamond" w:cs="Times New Roman"/>
          <w:b/>
          <w:i/>
          <w:sz w:val="24"/>
          <w:szCs w:val="24"/>
          <w:shd w:val="clear" w:color="auto" w:fill="FFFFFF"/>
        </w:rPr>
        <w:t>5</w:t>
      </w:r>
      <w:r w:rsidR="00280DB8" w:rsidRPr="00773CCF">
        <w:rPr>
          <w:rFonts w:ascii="Garamond" w:hAnsi="Garamond" w:cs="Times New Roman"/>
          <w:b/>
          <w:i/>
          <w:sz w:val="24"/>
          <w:szCs w:val="24"/>
          <w:shd w:val="clear" w:color="auto" w:fill="FFFFFF"/>
        </w:rPr>
        <w:t>.1 Empirical and Theoretical Implications</w:t>
      </w:r>
    </w:p>
    <w:p w14:paraId="2C77D4F5" w14:textId="4D99F4BC" w:rsidR="006F44AC" w:rsidRPr="00EF3463" w:rsidRDefault="009703EB" w:rsidP="00A94D92">
      <w:pPr>
        <w:spacing w:line="360" w:lineRule="auto"/>
        <w:jc w:val="both"/>
        <w:rPr>
          <w:rFonts w:ascii="Garamond" w:hAnsi="Garamond" w:cs="Times New Roman"/>
          <w:sz w:val="24"/>
          <w:szCs w:val="24"/>
        </w:rPr>
      </w:pPr>
      <w:r w:rsidRPr="00EF3463">
        <w:rPr>
          <w:rFonts w:ascii="Garamond" w:hAnsi="Garamond" w:cs="Times New Roman"/>
          <w:sz w:val="24"/>
          <w:szCs w:val="24"/>
        </w:rPr>
        <w:t>Following Liang et al. (2012) we attempted to predict sustainable production behaviour among cement manufacturing organisations</w:t>
      </w:r>
      <w:r w:rsidR="008507E1">
        <w:rPr>
          <w:rFonts w:ascii="Garamond" w:hAnsi="Garamond" w:cs="Times New Roman"/>
          <w:sz w:val="24"/>
          <w:szCs w:val="24"/>
        </w:rPr>
        <w:t xml:space="preserve"> in developing countries</w:t>
      </w:r>
      <w:r w:rsidRPr="00EF3463">
        <w:rPr>
          <w:rFonts w:ascii="Garamond" w:hAnsi="Garamond" w:cs="Times New Roman"/>
          <w:sz w:val="24"/>
          <w:szCs w:val="24"/>
        </w:rPr>
        <w:t>. In this way</w:t>
      </w:r>
      <w:r w:rsidR="001C2B8E">
        <w:rPr>
          <w:rFonts w:ascii="Garamond" w:hAnsi="Garamond" w:cs="Times New Roman"/>
          <w:sz w:val="24"/>
          <w:szCs w:val="24"/>
        </w:rPr>
        <w:t>,</w:t>
      </w:r>
      <w:r w:rsidRPr="00EF3463">
        <w:rPr>
          <w:rFonts w:ascii="Garamond" w:hAnsi="Garamond" w:cs="Times New Roman"/>
          <w:sz w:val="24"/>
          <w:szCs w:val="24"/>
        </w:rPr>
        <w:t xml:space="preserve"> we have attempted to extend the existing studies surround</w:t>
      </w:r>
      <w:r w:rsidR="007B0B8B" w:rsidRPr="00EF3463">
        <w:rPr>
          <w:rFonts w:ascii="Garamond" w:hAnsi="Garamond" w:cs="Times New Roman"/>
          <w:sz w:val="24"/>
          <w:szCs w:val="24"/>
        </w:rPr>
        <w:t xml:space="preserve">ing TPB from a human to a group </w:t>
      </w:r>
      <w:r w:rsidR="00EC42C1" w:rsidRPr="00EC42C1">
        <w:rPr>
          <w:rFonts w:ascii="Garamond" w:hAnsi="Garamond" w:cs="Times New Roman"/>
          <w:sz w:val="24"/>
          <w:szCs w:val="24"/>
        </w:rPr>
        <w:t>(organisation)</w:t>
      </w:r>
      <w:r w:rsidR="00EC42C1">
        <w:rPr>
          <w:rFonts w:ascii="Garamond" w:hAnsi="Garamond" w:cs="Times New Roman"/>
          <w:sz w:val="24"/>
          <w:szCs w:val="24"/>
        </w:rPr>
        <w:t xml:space="preserve"> </w:t>
      </w:r>
      <w:r w:rsidR="007B0B8B" w:rsidRPr="00EF3463">
        <w:rPr>
          <w:rFonts w:ascii="Garamond" w:hAnsi="Garamond" w:cs="Times New Roman"/>
          <w:sz w:val="24"/>
          <w:szCs w:val="24"/>
        </w:rPr>
        <w:t xml:space="preserve">working towards </w:t>
      </w:r>
      <w:r w:rsidR="00BD26A4" w:rsidRPr="00EF3463">
        <w:rPr>
          <w:rFonts w:ascii="Garamond" w:hAnsi="Garamond" w:cs="Times New Roman"/>
          <w:sz w:val="24"/>
          <w:szCs w:val="24"/>
        </w:rPr>
        <w:t xml:space="preserve">a </w:t>
      </w:r>
      <w:r w:rsidR="007B0B8B" w:rsidRPr="00EF3463">
        <w:rPr>
          <w:rFonts w:ascii="Garamond" w:hAnsi="Garamond" w:cs="Times New Roman"/>
          <w:sz w:val="24"/>
          <w:szCs w:val="24"/>
        </w:rPr>
        <w:t xml:space="preserve">common goal. </w:t>
      </w:r>
      <w:r w:rsidR="0019117F" w:rsidRPr="00EF3463">
        <w:rPr>
          <w:rFonts w:ascii="Garamond" w:hAnsi="Garamond" w:cs="Times New Roman"/>
          <w:sz w:val="24"/>
          <w:szCs w:val="24"/>
        </w:rPr>
        <w:t>First</w:t>
      </w:r>
      <w:r w:rsidR="00612CB0">
        <w:rPr>
          <w:rFonts w:ascii="Garamond" w:hAnsi="Garamond" w:cs="Times New Roman"/>
          <w:sz w:val="24"/>
          <w:szCs w:val="24"/>
        </w:rPr>
        <w:t>ly</w:t>
      </w:r>
      <w:r w:rsidR="0019117F" w:rsidRPr="00EF3463">
        <w:rPr>
          <w:rFonts w:ascii="Garamond" w:hAnsi="Garamond" w:cs="Times New Roman"/>
          <w:sz w:val="24"/>
          <w:szCs w:val="24"/>
        </w:rPr>
        <w:t xml:space="preserve">, we found that </w:t>
      </w:r>
      <w:r w:rsidR="00F774A7">
        <w:rPr>
          <w:rFonts w:ascii="Garamond" w:hAnsi="Garamond" w:cs="Times New Roman"/>
          <w:sz w:val="24"/>
          <w:szCs w:val="24"/>
        </w:rPr>
        <w:t>‘</w:t>
      </w:r>
      <w:r w:rsidR="0019117F" w:rsidRPr="00EF3463">
        <w:rPr>
          <w:rFonts w:ascii="Garamond" w:hAnsi="Garamond" w:cs="Times New Roman"/>
          <w:sz w:val="24"/>
          <w:szCs w:val="24"/>
        </w:rPr>
        <w:t>subjective norms</w:t>
      </w:r>
      <w:r w:rsidR="00F774A7">
        <w:rPr>
          <w:rFonts w:ascii="Garamond" w:hAnsi="Garamond" w:cs="Times New Roman"/>
          <w:sz w:val="24"/>
          <w:szCs w:val="24"/>
        </w:rPr>
        <w:t>’</w:t>
      </w:r>
      <w:r w:rsidR="0019117F" w:rsidRPr="00EF3463">
        <w:rPr>
          <w:rFonts w:ascii="Garamond" w:hAnsi="Garamond" w:cs="Times New Roman"/>
          <w:sz w:val="24"/>
          <w:szCs w:val="24"/>
        </w:rPr>
        <w:t xml:space="preserve"> (i.e. social pressures) has higher influence on</w:t>
      </w:r>
      <w:r w:rsidR="00D131A8" w:rsidRPr="00EF3463">
        <w:rPr>
          <w:rFonts w:ascii="Garamond" w:hAnsi="Garamond" w:cs="Times New Roman"/>
          <w:sz w:val="24"/>
          <w:szCs w:val="24"/>
        </w:rPr>
        <w:t xml:space="preserve"> intention for sustainable production. Hence, we can argue that external pressures in case of cement manufacturing units have stronger influence on intention than attitude and perceived behavioural control.</w:t>
      </w:r>
      <w:r w:rsidR="00933864" w:rsidRPr="00EF3463">
        <w:rPr>
          <w:rFonts w:ascii="Garamond" w:hAnsi="Garamond" w:cs="Times New Roman"/>
          <w:sz w:val="24"/>
          <w:szCs w:val="24"/>
        </w:rPr>
        <w:t xml:space="preserve"> </w:t>
      </w:r>
      <w:r w:rsidR="00AB3DDF">
        <w:rPr>
          <w:rFonts w:ascii="Garamond" w:hAnsi="Garamond" w:cs="Times New Roman"/>
          <w:sz w:val="24"/>
          <w:szCs w:val="24"/>
        </w:rPr>
        <w:t>Our results</w:t>
      </w:r>
      <w:r w:rsidR="00933864" w:rsidRPr="00EF3463">
        <w:rPr>
          <w:rFonts w:ascii="Garamond" w:hAnsi="Garamond" w:cs="Times New Roman"/>
          <w:sz w:val="24"/>
          <w:szCs w:val="24"/>
        </w:rPr>
        <w:t xml:space="preserve"> </w:t>
      </w:r>
      <w:r w:rsidR="00AB3DDF">
        <w:rPr>
          <w:rFonts w:ascii="Garamond" w:hAnsi="Garamond" w:cs="Times New Roman"/>
          <w:sz w:val="24"/>
          <w:szCs w:val="24"/>
        </w:rPr>
        <w:t>are</w:t>
      </w:r>
      <w:r w:rsidR="00933864" w:rsidRPr="00EF3463">
        <w:rPr>
          <w:rFonts w:ascii="Garamond" w:hAnsi="Garamond" w:cs="Times New Roman"/>
          <w:sz w:val="24"/>
          <w:szCs w:val="24"/>
        </w:rPr>
        <w:t xml:space="preserve"> slightly different from Li et al. (2015)</w:t>
      </w:r>
      <w:r w:rsidR="00687EAB">
        <w:rPr>
          <w:rFonts w:ascii="Garamond" w:hAnsi="Garamond" w:cs="Times New Roman"/>
          <w:sz w:val="24"/>
          <w:szCs w:val="24"/>
        </w:rPr>
        <w:t xml:space="preserve"> who</w:t>
      </w:r>
      <w:r w:rsidR="00933864" w:rsidRPr="00EF3463">
        <w:rPr>
          <w:rFonts w:ascii="Garamond" w:hAnsi="Garamond" w:cs="Times New Roman"/>
          <w:sz w:val="24"/>
          <w:szCs w:val="24"/>
        </w:rPr>
        <w:t xml:space="preserve"> observed that </w:t>
      </w:r>
      <w:r w:rsidR="005C7652">
        <w:rPr>
          <w:rFonts w:ascii="Garamond" w:hAnsi="Garamond" w:cs="Times New Roman"/>
          <w:sz w:val="24"/>
          <w:szCs w:val="24"/>
        </w:rPr>
        <w:t>‘</w:t>
      </w:r>
      <w:r w:rsidR="00933864" w:rsidRPr="00EF3463">
        <w:rPr>
          <w:rFonts w:ascii="Garamond" w:hAnsi="Garamond" w:cs="Times New Roman"/>
          <w:sz w:val="24"/>
          <w:szCs w:val="24"/>
        </w:rPr>
        <w:t>subjective norms</w:t>
      </w:r>
      <w:r w:rsidR="005C7652">
        <w:rPr>
          <w:rFonts w:ascii="Garamond" w:hAnsi="Garamond" w:cs="Times New Roman"/>
          <w:sz w:val="24"/>
          <w:szCs w:val="24"/>
        </w:rPr>
        <w:t>’</w:t>
      </w:r>
      <w:r w:rsidR="00933864" w:rsidRPr="00EF3463">
        <w:rPr>
          <w:rFonts w:ascii="Garamond" w:hAnsi="Garamond" w:cs="Times New Roman"/>
          <w:sz w:val="24"/>
          <w:szCs w:val="24"/>
        </w:rPr>
        <w:t xml:space="preserve"> or </w:t>
      </w:r>
      <w:r w:rsidR="005C7652">
        <w:rPr>
          <w:rFonts w:ascii="Garamond" w:hAnsi="Garamond" w:cs="Times New Roman"/>
          <w:sz w:val="24"/>
          <w:szCs w:val="24"/>
        </w:rPr>
        <w:t>‘</w:t>
      </w:r>
      <w:r w:rsidR="00933864" w:rsidRPr="00EF3463">
        <w:rPr>
          <w:rFonts w:ascii="Garamond" w:hAnsi="Garamond" w:cs="Times New Roman"/>
          <w:sz w:val="24"/>
          <w:szCs w:val="24"/>
        </w:rPr>
        <w:t>social pressures</w:t>
      </w:r>
      <w:r w:rsidR="005C7652">
        <w:rPr>
          <w:rFonts w:ascii="Garamond" w:hAnsi="Garamond" w:cs="Times New Roman"/>
          <w:sz w:val="24"/>
          <w:szCs w:val="24"/>
        </w:rPr>
        <w:t>’</w:t>
      </w:r>
      <w:r w:rsidR="00933864" w:rsidRPr="00EF3463">
        <w:rPr>
          <w:rFonts w:ascii="Garamond" w:hAnsi="Garamond" w:cs="Times New Roman"/>
          <w:sz w:val="24"/>
          <w:szCs w:val="24"/>
        </w:rPr>
        <w:t xml:space="preserve"> </w:t>
      </w:r>
      <w:r w:rsidR="00EC42C1">
        <w:rPr>
          <w:rFonts w:ascii="Garamond" w:hAnsi="Garamond" w:cs="Times New Roman"/>
          <w:sz w:val="24"/>
          <w:szCs w:val="24"/>
        </w:rPr>
        <w:t>was</w:t>
      </w:r>
      <w:r w:rsidR="00EC42C1" w:rsidRPr="00EF3463">
        <w:rPr>
          <w:rFonts w:ascii="Garamond" w:hAnsi="Garamond" w:cs="Times New Roman"/>
          <w:sz w:val="24"/>
          <w:szCs w:val="24"/>
        </w:rPr>
        <w:t xml:space="preserve"> </w:t>
      </w:r>
      <w:r w:rsidR="00933864" w:rsidRPr="00EF3463">
        <w:rPr>
          <w:rFonts w:ascii="Garamond" w:hAnsi="Garamond" w:cs="Times New Roman"/>
          <w:sz w:val="24"/>
          <w:szCs w:val="24"/>
        </w:rPr>
        <w:t xml:space="preserve">a weak antecedent of intention in comparison to </w:t>
      </w:r>
      <w:r w:rsidR="00D90D23">
        <w:rPr>
          <w:rFonts w:ascii="Garamond" w:hAnsi="Garamond" w:cs="Times New Roman"/>
          <w:sz w:val="24"/>
          <w:szCs w:val="24"/>
        </w:rPr>
        <w:lastRenderedPageBreak/>
        <w:t>‘</w:t>
      </w:r>
      <w:r w:rsidR="00933864" w:rsidRPr="00EF3463">
        <w:rPr>
          <w:rFonts w:ascii="Garamond" w:hAnsi="Garamond" w:cs="Times New Roman"/>
          <w:sz w:val="24"/>
          <w:szCs w:val="24"/>
        </w:rPr>
        <w:t>attitude</w:t>
      </w:r>
      <w:r w:rsidR="00D90D23">
        <w:rPr>
          <w:rFonts w:ascii="Garamond" w:hAnsi="Garamond" w:cs="Times New Roman"/>
          <w:sz w:val="24"/>
          <w:szCs w:val="24"/>
        </w:rPr>
        <w:t>’</w:t>
      </w:r>
      <w:r w:rsidR="00933864" w:rsidRPr="00EF3463">
        <w:rPr>
          <w:rFonts w:ascii="Garamond" w:hAnsi="Garamond" w:cs="Times New Roman"/>
          <w:sz w:val="24"/>
          <w:szCs w:val="24"/>
        </w:rPr>
        <w:t xml:space="preserve"> and </w:t>
      </w:r>
      <w:r w:rsidR="00D90D23">
        <w:rPr>
          <w:rFonts w:ascii="Garamond" w:hAnsi="Garamond" w:cs="Times New Roman"/>
          <w:sz w:val="24"/>
          <w:szCs w:val="24"/>
        </w:rPr>
        <w:t>‘</w:t>
      </w:r>
      <w:r w:rsidR="00933864" w:rsidRPr="00EF3463">
        <w:rPr>
          <w:rFonts w:ascii="Garamond" w:hAnsi="Garamond" w:cs="Times New Roman"/>
          <w:sz w:val="24"/>
          <w:szCs w:val="24"/>
        </w:rPr>
        <w:t>perceived behavioural control</w:t>
      </w:r>
      <w:r w:rsidR="00D90D23">
        <w:rPr>
          <w:rFonts w:ascii="Garamond" w:hAnsi="Garamond" w:cs="Times New Roman"/>
          <w:sz w:val="24"/>
          <w:szCs w:val="24"/>
        </w:rPr>
        <w:t>’</w:t>
      </w:r>
      <w:r w:rsidR="00933864" w:rsidRPr="00EF3463">
        <w:rPr>
          <w:rFonts w:ascii="Garamond" w:hAnsi="Garamond" w:cs="Times New Roman"/>
          <w:sz w:val="24"/>
          <w:szCs w:val="24"/>
        </w:rPr>
        <w:t xml:space="preserve">. </w:t>
      </w:r>
      <w:r w:rsidR="00C703F2" w:rsidRPr="00EF3463">
        <w:rPr>
          <w:rFonts w:ascii="Garamond" w:hAnsi="Garamond" w:cs="Times New Roman"/>
          <w:sz w:val="24"/>
          <w:szCs w:val="24"/>
        </w:rPr>
        <w:t xml:space="preserve">The findings call for comparison between developed and developing economies to further explore </w:t>
      </w:r>
      <w:r w:rsidR="009F33E7">
        <w:rPr>
          <w:rFonts w:ascii="Garamond" w:hAnsi="Garamond" w:cs="Times New Roman"/>
          <w:sz w:val="24"/>
          <w:szCs w:val="24"/>
        </w:rPr>
        <w:t xml:space="preserve">how </w:t>
      </w:r>
      <w:r w:rsidR="00C703F2" w:rsidRPr="00EF3463">
        <w:rPr>
          <w:rFonts w:ascii="Garamond" w:hAnsi="Garamond" w:cs="Times New Roman"/>
          <w:sz w:val="24"/>
          <w:szCs w:val="24"/>
        </w:rPr>
        <w:t>organizational culture, cooperation between individual and groups, networks structures within a firm, training program, performance evaluation system, may influence su</w:t>
      </w:r>
      <w:r w:rsidR="00C22293" w:rsidRPr="00EF3463">
        <w:rPr>
          <w:rFonts w:ascii="Garamond" w:hAnsi="Garamond" w:cs="Times New Roman"/>
          <w:sz w:val="24"/>
          <w:szCs w:val="24"/>
        </w:rPr>
        <w:t>stainable production intention. Thus</w:t>
      </w:r>
      <w:r w:rsidR="001C2B8E">
        <w:rPr>
          <w:rFonts w:ascii="Garamond" w:hAnsi="Garamond" w:cs="Times New Roman"/>
          <w:sz w:val="24"/>
          <w:szCs w:val="24"/>
        </w:rPr>
        <w:t>,</w:t>
      </w:r>
      <w:r w:rsidR="00C22293" w:rsidRPr="00EF3463">
        <w:rPr>
          <w:rFonts w:ascii="Garamond" w:hAnsi="Garamond" w:cs="Times New Roman"/>
          <w:sz w:val="24"/>
          <w:szCs w:val="24"/>
        </w:rPr>
        <w:t xml:space="preserve"> our results further open the debate of using TPB to predict intention and behaviour</w:t>
      </w:r>
      <w:r w:rsidR="00104D80">
        <w:rPr>
          <w:rFonts w:ascii="Garamond" w:hAnsi="Garamond" w:cs="Times New Roman"/>
          <w:sz w:val="24"/>
          <w:szCs w:val="24"/>
        </w:rPr>
        <w:t xml:space="preserve"> for sustainable production</w:t>
      </w:r>
      <w:r w:rsidR="00C22293" w:rsidRPr="00EF3463">
        <w:rPr>
          <w:rFonts w:ascii="Garamond" w:hAnsi="Garamond" w:cs="Times New Roman"/>
          <w:sz w:val="24"/>
          <w:szCs w:val="24"/>
        </w:rPr>
        <w:t xml:space="preserve">. </w:t>
      </w:r>
      <w:r w:rsidR="00D131A8" w:rsidRPr="00EF3463">
        <w:rPr>
          <w:rFonts w:ascii="Garamond" w:hAnsi="Garamond" w:cs="Times New Roman"/>
          <w:sz w:val="24"/>
          <w:szCs w:val="24"/>
        </w:rPr>
        <w:t>Second</w:t>
      </w:r>
      <w:r w:rsidR="00997891">
        <w:rPr>
          <w:rFonts w:ascii="Garamond" w:hAnsi="Garamond" w:cs="Times New Roman"/>
          <w:sz w:val="24"/>
          <w:szCs w:val="24"/>
        </w:rPr>
        <w:t>ly</w:t>
      </w:r>
      <w:r w:rsidR="00D131A8" w:rsidRPr="00EF3463">
        <w:rPr>
          <w:rFonts w:ascii="Garamond" w:hAnsi="Garamond" w:cs="Times New Roman"/>
          <w:sz w:val="24"/>
          <w:szCs w:val="24"/>
        </w:rPr>
        <w:t xml:space="preserve">, the </w:t>
      </w:r>
      <w:r w:rsidR="00364047">
        <w:rPr>
          <w:rFonts w:ascii="Garamond" w:hAnsi="Garamond" w:cs="Times New Roman"/>
          <w:sz w:val="24"/>
          <w:szCs w:val="24"/>
        </w:rPr>
        <w:t>‘</w:t>
      </w:r>
      <w:r w:rsidR="00D131A8" w:rsidRPr="00EF3463">
        <w:rPr>
          <w:rFonts w:ascii="Garamond" w:hAnsi="Garamond" w:cs="Times New Roman"/>
          <w:sz w:val="24"/>
          <w:szCs w:val="24"/>
        </w:rPr>
        <w:t xml:space="preserve">intention </w:t>
      </w:r>
      <w:r w:rsidR="00BD26A4" w:rsidRPr="00EF3463">
        <w:rPr>
          <w:rFonts w:ascii="Garamond" w:hAnsi="Garamond" w:cs="Times New Roman"/>
          <w:sz w:val="24"/>
          <w:szCs w:val="24"/>
        </w:rPr>
        <w:t xml:space="preserve">toward </w:t>
      </w:r>
      <w:r w:rsidR="00D131A8" w:rsidRPr="00EF3463">
        <w:rPr>
          <w:rFonts w:ascii="Garamond" w:hAnsi="Garamond" w:cs="Times New Roman"/>
          <w:sz w:val="24"/>
          <w:szCs w:val="24"/>
        </w:rPr>
        <w:t>sustainable production</w:t>
      </w:r>
      <w:r w:rsidR="00364047">
        <w:rPr>
          <w:rFonts w:ascii="Garamond" w:hAnsi="Garamond" w:cs="Times New Roman"/>
          <w:sz w:val="24"/>
          <w:szCs w:val="24"/>
        </w:rPr>
        <w:t>’</w:t>
      </w:r>
      <w:r w:rsidR="00D131A8" w:rsidRPr="00EF3463">
        <w:rPr>
          <w:rFonts w:ascii="Garamond" w:hAnsi="Garamond" w:cs="Times New Roman"/>
          <w:sz w:val="24"/>
          <w:szCs w:val="24"/>
        </w:rPr>
        <w:t xml:space="preserve"> has </w:t>
      </w:r>
      <w:r w:rsidR="00BD26A4" w:rsidRPr="00EF3463">
        <w:rPr>
          <w:rFonts w:ascii="Garamond" w:hAnsi="Garamond" w:cs="Times New Roman"/>
          <w:sz w:val="24"/>
          <w:szCs w:val="24"/>
        </w:rPr>
        <w:t xml:space="preserve">a </w:t>
      </w:r>
      <w:r w:rsidR="00D131A8" w:rsidRPr="00EF3463">
        <w:rPr>
          <w:rFonts w:ascii="Garamond" w:hAnsi="Garamond" w:cs="Times New Roman"/>
          <w:sz w:val="24"/>
          <w:szCs w:val="24"/>
        </w:rPr>
        <w:t>moderate influence on the sustainable production behaviour</w:t>
      </w:r>
      <w:r w:rsidR="00BD26A4" w:rsidRPr="00EF3463">
        <w:rPr>
          <w:rFonts w:ascii="Garamond" w:hAnsi="Garamond" w:cs="Times New Roman"/>
          <w:sz w:val="24"/>
          <w:szCs w:val="24"/>
        </w:rPr>
        <w:t>,</w:t>
      </w:r>
      <w:r w:rsidR="00D131A8" w:rsidRPr="00EF3463">
        <w:rPr>
          <w:rFonts w:ascii="Garamond" w:hAnsi="Garamond" w:cs="Times New Roman"/>
          <w:sz w:val="24"/>
          <w:szCs w:val="24"/>
        </w:rPr>
        <w:t xml:space="preserve"> further conf</w:t>
      </w:r>
      <w:r w:rsidR="00BD26A4" w:rsidRPr="00EF3463">
        <w:rPr>
          <w:rFonts w:ascii="Garamond" w:hAnsi="Garamond" w:cs="Times New Roman"/>
          <w:sz w:val="24"/>
          <w:szCs w:val="24"/>
        </w:rPr>
        <w:t>i</w:t>
      </w:r>
      <w:r w:rsidR="00D131A8" w:rsidRPr="00EF3463">
        <w:rPr>
          <w:rFonts w:ascii="Garamond" w:hAnsi="Garamond" w:cs="Times New Roman"/>
          <w:sz w:val="24"/>
          <w:szCs w:val="24"/>
        </w:rPr>
        <w:t>rm</w:t>
      </w:r>
      <w:r w:rsidR="00BD26A4" w:rsidRPr="00EF3463">
        <w:rPr>
          <w:rFonts w:ascii="Garamond" w:hAnsi="Garamond" w:cs="Times New Roman"/>
          <w:sz w:val="24"/>
          <w:szCs w:val="24"/>
        </w:rPr>
        <w:t>ing</w:t>
      </w:r>
      <w:r w:rsidR="00D131A8" w:rsidRPr="00EF3463">
        <w:rPr>
          <w:rFonts w:ascii="Garamond" w:hAnsi="Garamond" w:cs="Times New Roman"/>
          <w:sz w:val="24"/>
          <w:szCs w:val="24"/>
        </w:rPr>
        <w:t xml:space="preserve"> </w:t>
      </w:r>
      <w:r w:rsidR="00300618">
        <w:rPr>
          <w:rFonts w:ascii="Garamond" w:hAnsi="Garamond" w:cs="Times New Roman"/>
          <w:sz w:val="24"/>
          <w:szCs w:val="24"/>
        </w:rPr>
        <w:t xml:space="preserve">the findings by </w:t>
      </w:r>
      <w:r w:rsidR="00D131A8" w:rsidRPr="00EF3463">
        <w:rPr>
          <w:rFonts w:ascii="Garamond" w:hAnsi="Garamond" w:cs="Times New Roman"/>
          <w:sz w:val="24"/>
          <w:szCs w:val="24"/>
        </w:rPr>
        <w:t xml:space="preserve">Kor and Mullan, </w:t>
      </w:r>
      <w:r w:rsidR="00300618">
        <w:rPr>
          <w:rFonts w:ascii="Garamond" w:hAnsi="Garamond" w:cs="Times New Roman"/>
          <w:sz w:val="24"/>
          <w:szCs w:val="24"/>
        </w:rPr>
        <w:t>(</w:t>
      </w:r>
      <w:r w:rsidR="00D131A8" w:rsidRPr="00EF3463">
        <w:rPr>
          <w:rFonts w:ascii="Garamond" w:hAnsi="Garamond" w:cs="Times New Roman"/>
          <w:sz w:val="24"/>
          <w:szCs w:val="24"/>
        </w:rPr>
        <w:t xml:space="preserve">2011). </w:t>
      </w:r>
      <w:r w:rsidR="0041060D">
        <w:rPr>
          <w:rFonts w:ascii="Garamond" w:hAnsi="Garamond" w:cs="Times New Roman"/>
          <w:sz w:val="24"/>
          <w:szCs w:val="24"/>
        </w:rPr>
        <w:t>Finally, o</w:t>
      </w:r>
      <w:r w:rsidR="006F44AC" w:rsidRPr="00EF3463">
        <w:rPr>
          <w:rFonts w:ascii="Garamond" w:hAnsi="Garamond" w:cs="Times New Roman"/>
          <w:sz w:val="24"/>
          <w:szCs w:val="24"/>
        </w:rPr>
        <w:t xml:space="preserve">ur current attempt further opens the door for </w:t>
      </w:r>
      <w:r w:rsidR="00FF0927">
        <w:rPr>
          <w:rFonts w:ascii="Garamond" w:hAnsi="Garamond" w:cs="Times New Roman"/>
          <w:sz w:val="24"/>
          <w:szCs w:val="24"/>
        </w:rPr>
        <w:t xml:space="preserve">exploring the role of external (institutional) pressures in sustainable production intention by </w:t>
      </w:r>
      <w:r w:rsidR="006F44AC" w:rsidRPr="00EF3463">
        <w:rPr>
          <w:rFonts w:ascii="Garamond" w:hAnsi="Garamond" w:cs="Times New Roman"/>
          <w:sz w:val="24"/>
          <w:szCs w:val="24"/>
        </w:rPr>
        <w:t xml:space="preserve">using theories </w:t>
      </w:r>
      <w:r w:rsidR="008B7845">
        <w:rPr>
          <w:rFonts w:ascii="Garamond" w:hAnsi="Garamond" w:cs="Times New Roman"/>
          <w:sz w:val="24"/>
          <w:szCs w:val="24"/>
        </w:rPr>
        <w:t>such as</w:t>
      </w:r>
      <w:r w:rsidR="008B7845" w:rsidRPr="00EF3463">
        <w:rPr>
          <w:rFonts w:ascii="Garamond" w:hAnsi="Garamond" w:cs="Times New Roman"/>
          <w:sz w:val="24"/>
          <w:szCs w:val="24"/>
        </w:rPr>
        <w:t xml:space="preserve"> </w:t>
      </w:r>
      <w:r w:rsidR="006F44AC" w:rsidRPr="00EF3463">
        <w:rPr>
          <w:rFonts w:ascii="Garamond" w:hAnsi="Garamond" w:cs="Times New Roman"/>
          <w:sz w:val="24"/>
          <w:szCs w:val="24"/>
        </w:rPr>
        <w:t xml:space="preserve">institutional theory (DeMaggio and Powell, 1983) to predict the intention. </w:t>
      </w:r>
      <w:r w:rsidR="00AD4441">
        <w:rPr>
          <w:rFonts w:ascii="Garamond" w:hAnsi="Garamond" w:cs="Times New Roman"/>
          <w:sz w:val="24"/>
          <w:szCs w:val="24"/>
        </w:rPr>
        <w:t>Our study</w:t>
      </w:r>
      <w:r w:rsidR="00301ACC">
        <w:rPr>
          <w:rFonts w:ascii="Garamond" w:hAnsi="Garamond" w:cs="Times New Roman"/>
          <w:sz w:val="24"/>
          <w:szCs w:val="24"/>
        </w:rPr>
        <w:t xml:space="preserve"> extend</w:t>
      </w:r>
      <w:r w:rsidR="00105E6C">
        <w:rPr>
          <w:rFonts w:ascii="Garamond" w:hAnsi="Garamond" w:cs="Times New Roman"/>
          <w:sz w:val="24"/>
          <w:szCs w:val="24"/>
        </w:rPr>
        <w:t>s</w:t>
      </w:r>
      <w:r w:rsidR="00301ACC">
        <w:rPr>
          <w:rFonts w:ascii="Garamond" w:hAnsi="Garamond" w:cs="Times New Roman"/>
          <w:sz w:val="24"/>
          <w:szCs w:val="24"/>
        </w:rPr>
        <w:t xml:space="preserve"> </w:t>
      </w:r>
      <w:r w:rsidR="00EC42C1">
        <w:rPr>
          <w:rFonts w:ascii="Garamond" w:hAnsi="Garamond" w:cs="Times New Roman"/>
          <w:sz w:val="24"/>
          <w:szCs w:val="24"/>
        </w:rPr>
        <w:t xml:space="preserve">previous work </w:t>
      </w:r>
      <w:r w:rsidR="008812CB">
        <w:rPr>
          <w:rFonts w:ascii="Garamond" w:hAnsi="Garamond" w:cs="Times New Roman"/>
          <w:sz w:val="24"/>
          <w:szCs w:val="24"/>
        </w:rPr>
        <w:t>(</w:t>
      </w:r>
      <w:r w:rsidR="006F44AC" w:rsidRPr="00EF3463">
        <w:rPr>
          <w:rFonts w:ascii="Garamond" w:hAnsi="Garamond" w:cs="Times New Roman"/>
          <w:sz w:val="24"/>
          <w:szCs w:val="24"/>
        </w:rPr>
        <w:t>Dubey et al.</w:t>
      </w:r>
      <w:r w:rsidR="008812CB">
        <w:rPr>
          <w:rFonts w:ascii="Garamond" w:hAnsi="Garamond" w:cs="Times New Roman"/>
          <w:sz w:val="24"/>
          <w:szCs w:val="24"/>
        </w:rPr>
        <w:t xml:space="preserve"> </w:t>
      </w:r>
      <w:r w:rsidR="006F44AC" w:rsidRPr="00EF3463">
        <w:rPr>
          <w:rFonts w:ascii="Garamond" w:hAnsi="Garamond" w:cs="Times New Roman"/>
          <w:sz w:val="24"/>
          <w:szCs w:val="24"/>
        </w:rPr>
        <w:t>2016) attempt</w:t>
      </w:r>
      <w:r w:rsidR="00EC42C1">
        <w:rPr>
          <w:rFonts w:ascii="Garamond" w:hAnsi="Garamond" w:cs="Times New Roman"/>
          <w:sz w:val="24"/>
          <w:szCs w:val="24"/>
        </w:rPr>
        <w:t>ing</w:t>
      </w:r>
      <w:r w:rsidR="006F44AC" w:rsidRPr="00EF3463">
        <w:rPr>
          <w:rFonts w:ascii="Garamond" w:hAnsi="Garamond" w:cs="Times New Roman"/>
          <w:sz w:val="24"/>
          <w:szCs w:val="24"/>
        </w:rPr>
        <w:t xml:space="preserve"> to explain sustainable consumption and production behaviour </w:t>
      </w:r>
      <w:r w:rsidR="0073523D">
        <w:rPr>
          <w:rFonts w:ascii="Garamond" w:hAnsi="Garamond" w:cs="Times New Roman"/>
          <w:sz w:val="24"/>
          <w:szCs w:val="24"/>
        </w:rPr>
        <w:t xml:space="preserve">by integrating </w:t>
      </w:r>
      <w:r w:rsidR="006F44AC" w:rsidRPr="00EF3463">
        <w:rPr>
          <w:rFonts w:ascii="Garamond" w:hAnsi="Garamond" w:cs="Times New Roman"/>
          <w:sz w:val="24"/>
          <w:szCs w:val="24"/>
        </w:rPr>
        <w:t xml:space="preserve">institutional and relationship management theories. </w:t>
      </w:r>
    </w:p>
    <w:p w14:paraId="399C4183" w14:textId="77777777" w:rsidR="001F41CC" w:rsidRDefault="001F41CC" w:rsidP="00A94D92">
      <w:pPr>
        <w:spacing w:line="360" w:lineRule="auto"/>
        <w:jc w:val="both"/>
        <w:rPr>
          <w:rFonts w:ascii="Garamond" w:hAnsi="Garamond" w:cs="Times New Roman"/>
          <w:b/>
          <w:i/>
          <w:sz w:val="24"/>
          <w:szCs w:val="24"/>
        </w:rPr>
      </w:pPr>
    </w:p>
    <w:p w14:paraId="0C317EBE" w14:textId="2CB44431" w:rsidR="0084574B" w:rsidRPr="00EF3463" w:rsidRDefault="000556D8" w:rsidP="00A94D92">
      <w:pPr>
        <w:spacing w:line="360" w:lineRule="auto"/>
        <w:jc w:val="both"/>
        <w:rPr>
          <w:rFonts w:ascii="Garamond" w:hAnsi="Garamond" w:cs="Times New Roman"/>
          <w:b/>
          <w:i/>
          <w:sz w:val="24"/>
          <w:szCs w:val="24"/>
        </w:rPr>
      </w:pPr>
      <w:r w:rsidRPr="00EF3463">
        <w:rPr>
          <w:rFonts w:ascii="Garamond" w:hAnsi="Garamond" w:cs="Times New Roman"/>
          <w:b/>
          <w:i/>
          <w:sz w:val="24"/>
          <w:szCs w:val="24"/>
        </w:rPr>
        <w:t>5</w:t>
      </w:r>
      <w:r w:rsidR="001D760E" w:rsidRPr="00EF3463">
        <w:rPr>
          <w:rFonts w:ascii="Garamond" w:hAnsi="Garamond" w:cs="Times New Roman"/>
          <w:b/>
          <w:i/>
          <w:sz w:val="24"/>
          <w:szCs w:val="24"/>
        </w:rPr>
        <w:t>.2 Managerial Implications</w:t>
      </w:r>
    </w:p>
    <w:p w14:paraId="22EB5EAC" w14:textId="1C450C66" w:rsidR="00105E6C" w:rsidRDefault="001D760E"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The results of our study offer </w:t>
      </w:r>
      <w:r w:rsidR="00331674" w:rsidRPr="00EF3463">
        <w:rPr>
          <w:rFonts w:ascii="Garamond" w:hAnsi="Garamond" w:cs="Times New Roman"/>
          <w:sz w:val="24"/>
          <w:szCs w:val="24"/>
        </w:rPr>
        <w:t>several</w:t>
      </w:r>
      <w:r w:rsidRPr="00EF3463">
        <w:rPr>
          <w:rFonts w:ascii="Garamond" w:hAnsi="Garamond" w:cs="Times New Roman"/>
          <w:sz w:val="24"/>
          <w:szCs w:val="24"/>
        </w:rPr>
        <w:t xml:space="preserve"> useful implications for manufactur</w:t>
      </w:r>
      <w:r w:rsidR="00583EE6" w:rsidRPr="00EF3463">
        <w:rPr>
          <w:rFonts w:ascii="Garamond" w:hAnsi="Garamond" w:cs="Times New Roman"/>
          <w:sz w:val="24"/>
          <w:szCs w:val="24"/>
        </w:rPr>
        <w:t>ers</w:t>
      </w:r>
      <w:r w:rsidR="008230AE">
        <w:rPr>
          <w:rFonts w:ascii="Garamond" w:hAnsi="Garamond" w:cs="Times New Roman"/>
          <w:sz w:val="24"/>
          <w:szCs w:val="24"/>
        </w:rPr>
        <w:t xml:space="preserve"> or regulators</w:t>
      </w:r>
      <w:r w:rsidRPr="00EF3463">
        <w:rPr>
          <w:rFonts w:ascii="Garamond" w:hAnsi="Garamond" w:cs="Times New Roman"/>
          <w:sz w:val="24"/>
          <w:szCs w:val="24"/>
        </w:rPr>
        <w:t>. First</w:t>
      </w:r>
      <w:r w:rsidR="00301B67">
        <w:rPr>
          <w:rFonts w:ascii="Garamond" w:hAnsi="Garamond" w:cs="Times New Roman"/>
          <w:sz w:val="24"/>
          <w:szCs w:val="24"/>
        </w:rPr>
        <w:t>ly</w:t>
      </w:r>
      <w:r w:rsidRPr="00EF3463">
        <w:rPr>
          <w:rFonts w:ascii="Garamond" w:hAnsi="Garamond" w:cs="Times New Roman"/>
          <w:sz w:val="24"/>
          <w:szCs w:val="24"/>
        </w:rPr>
        <w:t xml:space="preserve">, cement manufacturing organisations </w:t>
      </w:r>
      <w:r w:rsidR="00105E6C">
        <w:rPr>
          <w:rFonts w:ascii="Garamond" w:hAnsi="Garamond" w:cs="Times New Roman"/>
          <w:sz w:val="24"/>
          <w:szCs w:val="24"/>
        </w:rPr>
        <w:t xml:space="preserve">may observe </w:t>
      </w:r>
      <w:r w:rsidRPr="00EF3463">
        <w:rPr>
          <w:rFonts w:ascii="Garamond" w:hAnsi="Garamond" w:cs="Times New Roman"/>
          <w:sz w:val="24"/>
          <w:szCs w:val="24"/>
        </w:rPr>
        <w:t xml:space="preserve">gaps </w:t>
      </w:r>
      <w:r w:rsidR="00BD26A4" w:rsidRPr="00EF3463">
        <w:rPr>
          <w:rFonts w:ascii="Garamond" w:hAnsi="Garamond" w:cs="Times New Roman"/>
          <w:sz w:val="24"/>
          <w:szCs w:val="24"/>
        </w:rPr>
        <w:t xml:space="preserve">between their desire to use </w:t>
      </w:r>
      <w:r w:rsidR="0001729B" w:rsidRPr="00EF3463">
        <w:rPr>
          <w:rFonts w:ascii="Garamond" w:hAnsi="Garamond" w:cs="Times New Roman"/>
          <w:sz w:val="24"/>
          <w:szCs w:val="24"/>
        </w:rPr>
        <w:t>sustainable</w:t>
      </w:r>
      <w:r w:rsidR="00BD26A4" w:rsidRPr="00EF3463">
        <w:rPr>
          <w:rFonts w:ascii="Garamond" w:hAnsi="Garamond" w:cs="Times New Roman"/>
          <w:sz w:val="24"/>
          <w:szCs w:val="24"/>
        </w:rPr>
        <w:t xml:space="preserve"> production practices and</w:t>
      </w:r>
      <w:r w:rsidR="00A163B6">
        <w:rPr>
          <w:rFonts w:ascii="Garamond" w:hAnsi="Garamond" w:cs="Times New Roman"/>
          <w:sz w:val="24"/>
          <w:szCs w:val="24"/>
        </w:rPr>
        <w:t xml:space="preserve"> their</w:t>
      </w:r>
      <w:r w:rsidR="00BD26A4" w:rsidRPr="00EF3463">
        <w:rPr>
          <w:rFonts w:ascii="Garamond" w:hAnsi="Garamond" w:cs="Times New Roman"/>
          <w:sz w:val="24"/>
          <w:szCs w:val="24"/>
        </w:rPr>
        <w:t xml:space="preserve"> actual</w:t>
      </w:r>
      <w:r w:rsidRPr="00EF3463">
        <w:rPr>
          <w:rFonts w:ascii="Garamond" w:hAnsi="Garamond" w:cs="Times New Roman"/>
          <w:sz w:val="24"/>
          <w:szCs w:val="24"/>
        </w:rPr>
        <w:t xml:space="preserve"> sustainable production policy and </w:t>
      </w:r>
      <w:r w:rsidR="00C62775">
        <w:rPr>
          <w:rFonts w:ascii="Garamond" w:hAnsi="Garamond" w:cs="Times New Roman"/>
          <w:sz w:val="24"/>
          <w:szCs w:val="24"/>
        </w:rPr>
        <w:t>implementation</w:t>
      </w:r>
      <w:r w:rsidRPr="00EF3463">
        <w:rPr>
          <w:rFonts w:ascii="Garamond" w:hAnsi="Garamond" w:cs="Times New Roman"/>
          <w:sz w:val="24"/>
          <w:szCs w:val="24"/>
        </w:rPr>
        <w:t xml:space="preserve">. </w:t>
      </w:r>
      <w:r w:rsidR="003311F8" w:rsidRPr="00EF3463">
        <w:rPr>
          <w:rFonts w:ascii="Garamond" w:hAnsi="Garamond" w:cs="Times New Roman"/>
          <w:sz w:val="24"/>
          <w:szCs w:val="24"/>
        </w:rPr>
        <w:t>For th</w:t>
      </w:r>
      <w:r w:rsidR="00C867FE">
        <w:rPr>
          <w:rFonts w:ascii="Garamond" w:hAnsi="Garamond" w:cs="Times New Roman"/>
          <w:sz w:val="24"/>
          <w:szCs w:val="24"/>
        </w:rPr>
        <w:t>ese</w:t>
      </w:r>
      <w:r w:rsidR="003311F8" w:rsidRPr="00EF3463">
        <w:rPr>
          <w:rFonts w:ascii="Garamond" w:hAnsi="Garamond" w:cs="Times New Roman"/>
          <w:sz w:val="24"/>
          <w:szCs w:val="24"/>
        </w:rPr>
        <w:t xml:space="preserve"> organisations</w:t>
      </w:r>
      <w:r w:rsidR="00BD26A4" w:rsidRPr="00EF3463">
        <w:rPr>
          <w:rFonts w:ascii="Garamond" w:hAnsi="Garamond" w:cs="Times New Roman"/>
          <w:sz w:val="24"/>
          <w:szCs w:val="24"/>
        </w:rPr>
        <w:t>,</w:t>
      </w:r>
      <w:r w:rsidR="003311F8" w:rsidRPr="00EF3463">
        <w:rPr>
          <w:rFonts w:ascii="Garamond" w:hAnsi="Garamond" w:cs="Times New Roman"/>
          <w:sz w:val="24"/>
          <w:szCs w:val="24"/>
        </w:rPr>
        <w:t xml:space="preserve"> </w:t>
      </w:r>
      <w:r w:rsidR="00AC3709">
        <w:rPr>
          <w:rFonts w:ascii="Garamond" w:hAnsi="Garamond" w:cs="Times New Roman"/>
          <w:sz w:val="24"/>
          <w:szCs w:val="24"/>
        </w:rPr>
        <w:t xml:space="preserve">there is a </w:t>
      </w:r>
      <w:r w:rsidR="003311F8" w:rsidRPr="00EF3463">
        <w:rPr>
          <w:rFonts w:ascii="Garamond" w:hAnsi="Garamond" w:cs="Times New Roman"/>
          <w:sz w:val="24"/>
          <w:szCs w:val="24"/>
        </w:rPr>
        <w:t xml:space="preserve">need to invest in </w:t>
      </w:r>
      <w:r w:rsidR="00A97CC7">
        <w:rPr>
          <w:rFonts w:ascii="Garamond" w:hAnsi="Garamond" w:cs="Times New Roman"/>
          <w:sz w:val="24"/>
          <w:szCs w:val="24"/>
        </w:rPr>
        <w:t xml:space="preserve">the </w:t>
      </w:r>
      <w:r w:rsidR="003311F8" w:rsidRPr="00EF3463">
        <w:rPr>
          <w:rFonts w:ascii="Garamond" w:hAnsi="Garamond" w:cs="Times New Roman"/>
          <w:sz w:val="24"/>
          <w:szCs w:val="24"/>
        </w:rPr>
        <w:t>right training and awareness among the stakeholders to achieve</w:t>
      </w:r>
      <w:r w:rsidR="00A41DB9">
        <w:rPr>
          <w:rFonts w:ascii="Garamond" w:hAnsi="Garamond" w:cs="Times New Roman"/>
          <w:sz w:val="24"/>
          <w:szCs w:val="24"/>
        </w:rPr>
        <w:t xml:space="preserve"> </w:t>
      </w:r>
      <w:r w:rsidR="00105E6C">
        <w:rPr>
          <w:rFonts w:ascii="Garamond" w:hAnsi="Garamond" w:cs="Times New Roman"/>
          <w:sz w:val="24"/>
          <w:szCs w:val="24"/>
        </w:rPr>
        <w:t>a desirable</w:t>
      </w:r>
      <w:r w:rsidR="003311F8" w:rsidRPr="00EF3463">
        <w:rPr>
          <w:rFonts w:ascii="Garamond" w:hAnsi="Garamond" w:cs="Times New Roman"/>
          <w:sz w:val="24"/>
          <w:szCs w:val="24"/>
        </w:rPr>
        <w:t xml:space="preserve"> outcome</w:t>
      </w:r>
      <w:r w:rsidR="00105E6C">
        <w:rPr>
          <w:rFonts w:ascii="Garamond" w:hAnsi="Garamond" w:cs="Times New Roman"/>
          <w:sz w:val="24"/>
          <w:szCs w:val="24"/>
        </w:rPr>
        <w:t>, namely the closing of the execution gap</w:t>
      </w:r>
      <w:r w:rsidR="003311F8" w:rsidRPr="00EF3463">
        <w:rPr>
          <w:rFonts w:ascii="Garamond" w:hAnsi="Garamond" w:cs="Times New Roman"/>
          <w:sz w:val="24"/>
          <w:szCs w:val="24"/>
        </w:rPr>
        <w:t>.</w:t>
      </w:r>
      <w:r w:rsidR="007D3522" w:rsidRPr="00EF3463">
        <w:rPr>
          <w:rFonts w:ascii="Garamond" w:hAnsi="Garamond" w:cs="Times New Roman"/>
          <w:sz w:val="24"/>
          <w:szCs w:val="24"/>
        </w:rPr>
        <w:t xml:space="preserve"> </w:t>
      </w:r>
    </w:p>
    <w:p w14:paraId="61D7FA4A" w14:textId="67BDF3E9" w:rsidR="0084574B" w:rsidRDefault="007D3522" w:rsidP="00A94D92">
      <w:pPr>
        <w:spacing w:line="360" w:lineRule="auto"/>
        <w:jc w:val="both"/>
        <w:rPr>
          <w:rFonts w:ascii="Garamond" w:hAnsi="Garamond" w:cs="Times New Roman"/>
          <w:sz w:val="24"/>
          <w:szCs w:val="24"/>
        </w:rPr>
      </w:pPr>
      <w:r w:rsidRPr="00EF3463">
        <w:rPr>
          <w:rFonts w:ascii="Garamond" w:hAnsi="Garamond" w:cs="Times New Roman"/>
          <w:sz w:val="24"/>
          <w:szCs w:val="24"/>
        </w:rPr>
        <w:t xml:space="preserve">Secondly, </w:t>
      </w:r>
      <w:r w:rsidR="007A6F20" w:rsidRPr="00EF3463">
        <w:rPr>
          <w:rFonts w:ascii="Garamond" w:hAnsi="Garamond" w:cs="Times New Roman"/>
          <w:sz w:val="24"/>
          <w:szCs w:val="24"/>
        </w:rPr>
        <w:t>understanding the positive influence of social pressures on intention is critical</w:t>
      </w:r>
      <w:r w:rsidRPr="00EF3463">
        <w:rPr>
          <w:rFonts w:ascii="Garamond" w:hAnsi="Garamond" w:cs="Times New Roman"/>
          <w:sz w:val="24"/>
          <w:szCs w:val="24"/>
        </w:rPr>
        <w:t xml:space="preserve">. </w:t>
      </w:r>
      <w:r w:rsidR="007A6F20" w:rsidRPr="00EF3463">
        <w:rPr>
          <w:rFonts w:ascii="Garamond" w:hAnsi="Garamond" w:cs="Times New Roman"/>
          <w:sz w:val="24"/>
          <w:szCs w:val="24"/>
        </w:rPr>
        <w:t xml:space="preserve">We note </w:t>
      </w:r>
      <w:r w:rsidRPr="00EF3463">
        <w:rPr>
          <w:rFonts w:ascii="Garamond" w:hAnsi="Garamond" w:cs="Times New Roman"/>
          <w:sz w:val="24"/>
          <w:szCs w:val="24"/>
        </w:rPr>
        <w:t xml:space="preserve">that </w:t>
      </w:r>
      <w:r w:rsidR="007A6F20" w:rsidRPr="00EF3463">
        <w:rPr>
          <w:rFonts w:ascii="Garamond" w:hAnsi="Garamond" w:cs="Times New Roman"/>
          <w:sz w:val="24"/>
          <w:szCs w:val="24"/>
        </w:rPr>
        <w:t>social pressures play a significant role in influencing intention for sustainable production</w:t>
      </w:r>
      <w:r w:rsidR="00D3426A" w:rsidRPr="00EF3463">
        <w:rPr>
          <w:rFonts w:ascii="Garamond" w:hAnsi="Garamond" w:cs="Times New Roman"/>
          <w:sz w:val="24"/>
          <w:szCs w:val="24"/>
        </w:rPr>
        <w:t xml:space="preserve">. </w:t>
      </w:r>
      <w:r w:rsidR="00777E82" w:rsidRPr="00EF3463">
        <w:rPr>
          <w:rFonts w:ascii="Garamond" w:hAnsi="Garamond" w:cs="Times New Roman"/>
          <w:sz w:val="24"/>
          <w:szCs w:val="24"/>
        </w:rPr>
        <w:t xml:space="preserve">We recognize that the idea </w:t>
      </w:r>
      <w:r w:rsidR="00CE2E7D">
        <w:rPr>
          <w:rFonts w:ascii="Garamond" w:hAnsi="Garamond" w:cs="Times New Roman"/>
          <w:sz w:val="24"/>
          <w:szCs w:val="24"/>
        </w:rPr>
        <w:t>that</w:t>
      </w:r>
      <w:r w:rsidR="00CE2E7D" w:rsidRPr="00EF3463">
        <w:rPr>
          <w:rFonts w:ascii="Garamond" w:hAnsi="Garamond" w:cs="Times New Roman"/>
          <w:sz w:val="24"/>
          <w:szCs w:val="24"/>
        </w:rPr>
        <w:t xml:space="preserve"> </w:t>
      </w:r>
      <w:r w:rsidR="00777E82" w:rsidRPr="00EF3463">
        <w:rPr>
          <w:rFonts w:ascii="Garamond" w:hAnsi="Garamond" w:cs="Times New Roman"/>
          <w:sz w:val="24"/>
          <w:szCs w:val="24"/>
        </w:rPr>
        <w:t>recommending organizations to actively expose them</w:t>
      </w:r>
      <w:r w:rsidR="005609BD">
        <w:rPr>
          <w:rFonts w:ascii="Garamond" w:hAnsi="Garamond" w:cs="Times New Roman"/>
          <w:sz w:val="24"/>
          <w:szCs w:val="24"/>
        </w:rPr>
        <w:t>selves</w:t>
      </w:r>
      <w:r w:rsidR="00777E82" w:rsidRPr="00EF3463">
        <w:rPr>
          <w:rFonts w:ascii="Garamond" w:hAnsi="Garamond" w:cs="Times New Roman"/>
          <w:sz w:val="24"/>
          <w:szCs w:val="24"/>
        </w:rPr>
        <w:t xml:space="preserve"> to social pressures </w:t>
      </w:r>
      <w:r w:rsidR="005609BD">
        <w:rPr>
          <w:rFonts w:ascii="Garamond" w:hAnsi="Garamond" w:cs="Times New Roman"/>
          <w:sz w:val="24"/>
          <w:szCs w:val="24"/>
        </w:rPr>
        <w:t xml:space="preserve">may </w:t>
      </w:r>
      <w:r w:rsidR="00777E82" w:rsidRPr="00EF3463">
        <w:rPr>
          <w:rFonts w:ascii="Garamond" w:hAnsi="Garamond" w:cs="Times New Roman"/>
          <w:sz w:val="24"/>
          <w:szCs w:val="24"/>
        </w:rPr>
        <w:t>sound ill-advised</w:t>
      </w:r>
      <w:r w:rsidR="00105E6C">
        <w:rPr>
          <w:rFonts w:ascii="Garamond" w:hAnsi="Garamond" w:cs="Times New Roman"/>
          <w:sz w:val="24"/>
          <w:szCs w:val="24"/>
        </w:rPr>
        <w:t xml:space="preserve"> but since they may often end up being exposed anyway (through various media) it may be preferable to anticipate</w:t>
      </w:r>
      <w:r w:rsidR="008230AE">
        <w:rPr>
          <w:rFonts w:ascii="Garamond" w:hAnsi="Garamond" w:cs="Times New Roman"/>
          <w:sz w:val="24"/>
          <w:szCs w:val="24"/>
        </w:rPr>
        <w:t xml:space="preserve"> to avoid potentially disruptive and brutal reactions from society, regulators or clients</w:t>
      </w:r>
      <w:r w:rsidR="00D43E02">
        <w:rPr>
          <w:rFonts w:ascii="Garamond" w:hAnsi="Garamond" w:cs="Times New Roman"/>
          <w:sz w:val="24"/>
          <w:szCs w:val="24"/>
        </w:rPr>
        <w:t>.</w:t>
      </w:r>
      <w:r w:rsidR="00777E82" w:rsidRPr="00EF3463">
        <w:rPr>
          <w:rFonts w:ascii="Garamond" w:hAnsi="Garamond" w:cs="Times New Roman"/>
          <w:sz w:val="24"/>
          <w:szCs w:val="24"/>
        </w:rPr>
        <w:t xml:space="preserve"> Li et al. (2015) </w:t>
      </w:r>
      <w:r w:rsidR="00EC42C1">
        <w:rPr>
          <w:rFonts w:ascii="Garamond" w:hAnsi="Garamond" w:cs="Times New Roman"/>
          <w:sz w:val="24"/>
          <w:szCs w:val="24"/>
        </w:rPr>
        <w:t xml:space="preserve">that </w:t>
      </w:r>
      <w:r w:rsidR="00777E82" w:rsidRPr="00EF3463">
        <w:rPr>
          <w:rFonts w:ascii="Garamond" w:hAnsi="Garamond" w:cs="Times New Roman"/>
          <w:sz w:val="24"/>
          <w:szCs w:val="24"/>
        </w:rPr>
        <w:t xml:space="preserve">social pressures have a little role to play </w:t>
      </w:r>
      <w:r w:rsidR="00EC42C1">
        <w:rPr>
          <w:rFonts w:ascii="Garamond" w:hAnsi="Garamond" w:cs="Times New Roman"/>
          <w:sz w:val="24"/>
          <w:szCs w:val="24"/>
        </w:rPr>
        <w:t>i</w:t>
      </w:r>
      <w:r w:rsidR="00EC42C1" w:rsidRPr="00EF3463">
        <w:rPr>
          <w:rFonts w:ascii="Garamond" w:hAnsi="Garamond" w:cs="Times New Roman"/>
          <w:sz w:val="24"/>
          <w:szCs w:val="24"/>
        </w:rPr>
        <w:t xml:space="preserve">n </w:t>
      </w:r>
      <w:r w:rsidR="00777E82" w:rsidRPr="00EF3463">
        <w:rPr>
          <w:rFonts w:ascii="Garamond" w:hAnsi="Garamond" w:cs="Times New Roman"/>
          <w:sz w:val="24"/>
          <w:szCs w:val="24"/>
        </w:rPr>
        <w:t xml:space="preserve">intention.  our findings are based on cement manufacturing units operating in India. </w:t>
      </w:r>
      <w:r w:rsidR="00105E6C">
        <w:rPr>
          <w:rFonts w:ascii="Garamond" w:hAnsi="Garamond" w:cs="Times New Roman"/>
          <w:sz w:val="24"/>
          <w:szCs w:val="24"/>
        </w:rPr>
        <w:t xml:space="preserve">Considering their </w:t>
      </w:r>
      <w:r w:rsidR="00D43E02">
        <w:rPr>
          <w:rFonts w:ascii="Garamond" w:hAnsi="Garamond" w:cs="Times New Roman"/>
          <w:sz w:val="24"/>
          <w:szCs w:val="24"/>
        </w:rPr>
        <w:t xml:space="preserve">environment, </w:t>
      </w:r>
      <w:r w:rsidR="00D43E02" w:rsidRPr="00EF3463">
        <w:rPr>
          <w:rFonts w:ascii="Garamond" w:hAnsi="Garamond" w:cs="Times New Roman"/>
          <w:sz w:val="24"/>
          <w:szCs w:val="24"/>
        </w:rPr>
        <w:t>it</w:t>
      </w:r>
      <w:r w:rsidR="00777E82" w:rsidRPr="00EF3463">
        <w:rPr>
          <w:rFonts w:ascii="Garamond" w:hAnsi="Garamond" w:cs="Times New Roman"/>
          <w:sz w:val="24"/>
          <w:szCs w:val="24"/>
        </w:rPr>
        <w:t xml:space="preserve"> is </w:t>
      </w:r>
      <w:r w:rsidR="00105E6C">
        <w:rPr>
          <w:rFonts w:ascii="Garamond" w:hAnsi="Garamond" w:cs="Times New Roman"/>
          <w:sz w:val="24"/>
          <w:szCs w:val="24"/>
        </w:rPr>
        <w:t xml:space="preserve">undoubtedly </w:t>
      </w:r>
      <w:r w:rsidR="00777E82" w:rsidRPr="00EF3463">
        <w:rPr>
          <w:rFonts w:ascii="Garamond" w:hAnsi="Garamond" w:cs="Times New Roman"/>
          <w:sz w:val="24"/>
          <w:szCs w:val="24"/>
        </w:rPr>
        <w:t>in the</w:t>
      </w:r>
      <w:r w:rsidR="00105E6C">
        <w:rPr>
          <w:rFonts w:ascii="Garamond" w:hAnsi="Garamond" w:cs="Times New Roman"/>
          <w:sz w:val="24"/>
          <w:szCs w:val="24"/>
        </w:rPr>
        <w:t>ir</w:t>
      </w:r>
      <w:r w:rsidR="00777E82" w:rsidRPr="00EF3463">
        <w:rPr>
          <w:rFonts w:ascii="Garamond" w:hAnsi="Garamond" w:cs="Times New Roman"/>
          <w:sz w:val="24"/>
          <w:szCs w:val="24"/>
        </w:rPr>
        <w:t xml:space="preserve"> best interest to endeavour </w:t>
      </w:r>
      <w:r w:rsidR="00EC42C1">
        <w:rPr>
          <w:rFonts w:ascii="Garamond" w:hAnsi="Garamond" w:cs="Times New Roman"/>
          <w:sz w:val="24"/>
          <w:szCs w:val="24"/>
        </w:rPr>
        <w:t xml:space="preserve">towards </w:t>
      </w:r>
      <w:r w:rsidR="00777E82" w:rsidRPr="00EF3463">
        <w:rPr>
          <w:rFonts w:ascii="Garamond" w:hAnsi="Garamond" w:cs="Times New Roman"/>
          <w:sz w:val="24"/>
          <w:szCs w:val="24"/>
        </w:rPr>
        <w:t xml:space="preserve">sustainable production. </w:t>
      </w:r>
      <w:r w:rsidR="00105E6C">
        <w:rPr>
          <w:rFonts w:ascii="Garamond" w:hAnsi="Garamond" w:cs="Times New Roman"/>
          <w:sz w:val="24"/>
          <w:szCs w:val="24"/>
        </w:rPr>
        <w:t>S</w:t>
      </w:r>
      <w:r w:rsidR="00777E82" w:rsidRPr="00EF3463">
        <w:rPr>
          <w:rFonts w:ascii="Garamond" w:hAnsi="Garamond" w:cs="Times New Roman"/>
          <w:sz w:val="24"/>
          <w:szCs w:val="24"/>
        </w:rPr>
        <w:t xml:space="preserve">ocial pressures </w:t>
      </w:r>
      <w:r w:rsidR="00105E6C">
        <w:rPr>
          <w:rFonts w:ascii="Garamond" w:hAnsi="Garamond" w:cs="Times New Roman"/>
          <w:sz w:val="24"/>
          <w:szCs w:val="24"/>
        </w:rPr>
        <w:t>may be very</w:t>
      </w:r>
      <w:r w:rsidR="00105E6C" w:rsidRPr="00EF3463">
        <w:rPr>
          <w:rFonts w:ascii="Garamond" w:hAnsi="Garamond" w:cs="Times New Roman"/>
          <w:sz w:val="24"/>
          <w:szCs w:val="24"/>
        </w:rPr>
        <w:t xml:space="preserve"> </w:t>
      </w:r>
      <w:r w:rsidR="00777E82" w:rsidRPr="00EF3463">
        <w:rPr>
          <w:rFonts w:ascii="Garamond" w:hAnsi="Garamond" w:cs="Times New Roman"/>
          <w:sz w:val="24"/>
          <w:szCs w:val="24"/>
        </w:rPr>
        <w:t>positive and beneficial to companies struggling to embrace sustainable production.</w:t>
      </w:r>
    </w:p>
    <w:p w14:paraId="5BCA2B57" w14:textId="0852758C" w:rsidR="00F93DFA" w:rsidRDefault="00F93DFA" w:rsidP="00A94D92">
      <w:pPr>
        <w:spacing w:line="360" w:lineRule="auto"/>
        <w:jc w:val="both"/>
        <w:rPr>
          <w:rFonts w:ascii="Garamond" w:hAnsi="Garamond" w:cs="Times New Roman"/>
          <w:b/>
          <w:sz w:val="24"/>
          <w:szCs w:val="24"/>
        </w:rPr>
      </w:pPr>
    </w:p>
    <w:p w14:paraId="5E7443F0" w14:textId="77777777" w:rsidR="00D43E02" w:rsidRDefault="00D43E02" w:rsidP="00A94D92">
      <w:pPr>
        <w:spacing w:line="360" w:lineRule="auto"/>
        <w:jc w:val="both"/>
        <w:rPr>
          <w:rFonts w:ascii="Garamond" w:hAnsi="Garamond" w:cs="Times New Roman"/>
          <w:b/>
          <w:sz w:val="24"/>
          <w:szCs w:val="24"/>
        </w:rPr>
      </w:pPr>
    </w:p>
    <w:p w14:paraId="258A4793" w14:textId="5E2C1262" w:rsidR="001819FB" w:rsidRPr="00EF3463" w:rsidRDefault="00317582" w:rsidP="00A94D92">
      <w:pPr>
        <w:spacing w:line="360" w:lineRule="auto"/>
        <w:jc w:val="both"/>
        <w:rPr>
          <w:rFonts w:ascii="Garamond" w:hAnsi="Garamond" w:cs="Times New Roman"/>
          <w:b/>
          <w:sz w:val="24"/>
          <w:szCs w:val="24"/>
        </w:rPr>
      </w:pPr>
      <w:r w:rsidRPr="00EF3463">
        <w:rPr>
          <w:rFonts w:ascii="Garamond" w:hAnsi="Garamond" w:cs="Times New Roman"/>
          <w:b/>
          <w:sz w:val="24"/>
          <w:szCs w:val="24"/>
        </w:rPr>
        <w:lastRenderedPageBreak/>
        <w:t>6</w:t>
      </w:r>
      <w:r w:rsidR="001819FB" w:rsidRPr="00EF3463">
        <w:rPr>
          <w:rFonts w:ascii="Garamond" w:hAnsi="Garamond" w:cs="Times New Roman"/>
          <w:b/>
          <w:sz w:val="24"/>
          <w:szCs w:val="24"/>
        </w:rPr>
        <w:t>. Conclusion</w:t>
      </w:r>
      <w:r w:rsidR="00607EEC" w:rsidRPr="00EF3463">
        <w:rPr>
          <w:rFonts w:ascii="Garamond" w:hAnsi="Garamond" w:cs="Times New Roman"/>
          <w:b/>
          <w:sz w:val="24"/>
          <w:szCs w:val="24"/>
        </w:rPr>
        <w:t>s</w:t>
      </w:r>
    </w:p>
    <w:p w14:paraId="20FC0CE9" w14:textId="7D5F343D" w:rsidR="00556187" w:rsidRDefault="00607EEC" w:rsidP="005D7BA9">
      <w:pPr>
        <w:spacing w:line="360" w:lineRule="auto"/>
        <w:jc w:val="both"/>
        <w:rPr>
          <w:rFonts w:ascii="Garamond" w:hAnsi="Garamond" w:cs="Times New Roman"/>
          <w:sz w:val="24"/>
          <w:szCs w:val="24"/>
        </w:rPr>
      </w:pPr>
      <w:r w:rsidRPr="00EF3463">
        <w:rPr>
          <w:rFonts w:ascii="Garamond" w:hAnsi="Garamond" w:cs="Times New Roman"/>
          <w:sz w:val="24"/>
          <w:szCs w:val="24"/>
        </w:rPr>
        <w:t>Drawing broadly on TPB, we explain sustainable production be</w:t>
      </w:r>
      <w:r w:rsidR="00435E52" w:rsidRPr="00EF3463">
        <w:rPr>
          <w:rFonts w:ascii="Garamond" w:hAnsi="Garamond" w:cs="Times New Roman"/>
          <w:sz w:val="24"/>
          <w:szCs w:val="24"/>
        </w:rPr>
        <w:t>haviour</w:t>
      </w:r>
      <w:r w:rsidR="0018773D">
        <w:rPr>
          <w:rFonts w:ascii="Garamond" w:hAnsi="Garamond" w:cs="Times New Roman"/>
          <w:sz w:val="24"/>
          <w:szCs w:val="24"/>
        </w:rPr>
        <w:t xml:space="preserve"> and</w:t>
      </w:r>
      <w:r w:rsidR="00435E52" w:rsidRPr="00EF3463">
        <w:rPr>
          <w:rFonts w:ascii="Garamond" w:hAnsi="Garamond" w:cs="Times New Roman"/>
          <w:sz w:val="24"/>
          <w:szCs w:val="24"/>
        </w:rPr>
        <w:t xml:space="preserve"> developed a theoretical framework. We further tested our hypothesized relationships </w:t>
      </w:r>
      <w:r w:rsidR="00B95374">
        <w:rPr>
          <w:rFonts w:ascii="Garamond" w:hAnsi="Garamond" w:cs="Times New Roman"/>
          <w:sz w:val="24"/>
          <w:szCs w:val="24"/>
        </w:rPr>
        <w:t>by</w:t>
      </w:r>
      <w:r w:rsidR="00B95374" w:rsidRPr="00EF3463">
        <w:rPr>
          <w:rFonts w:ascii="Garamond" w:hAnsi="Garamond" w:cs="Times New Roman"/>
          <w:sz w:val="24"/>
          <w:szCs w:val="24"/>
        </w:rPr>
        <w:t xml:space="preserve"> </w:t>
      </w:r>
      <w:r w:rsidR="00435E52" w:rsidRPr="00EF3463">
        <w:rPr>
          <w:rFonts w:ascii="Garamond" w:hAnsi="Garamond" w:cs="Times New Roman"/>
          <w:sz w:val="24"/>
          <w:szCs w:val="24"/>
        </w:rPr>
        <w:t xml:space="preserve">data collected using </w:t>
      </w:r>
      <w:r w:rsidR="00EC42C1">
        <w:rPr>
          <w:rFonts w:ascii="Garamond" w:hAnsi="Garamond" w:cs="Times New Roman"/>
          <w:sz w:val="24"/>
          <w:szCs w:val="24"/>
        </w:rPr>
        <w:t xml:space="preserve">a </w:t>
      </w:r>
      <w:r w:rsidR="00435E52" w:rsidRPr="00EF3463">
        <w:rPr>
          <w:rFonts w:ascii="Garamond" w:hAnsi="Garamond" w:cs="Times New Roman"/>
          <w:sz w:val="24"/>
          <w:szCs w:val="24"/>
        </w:rPr>
        <w:t xml:space="preserve">reliable instrument. The statistical analyses were based on 128 cement manufacturing firms. </w:t>
      </w:r>
      <w:r w:rsidR="00556187" w:rsidRPr="00EF3463">
        <w:rPr>
          <w:rFonts w:ascii="Garamond" w:hAnsi="Garamond" w:cs="Times New Roman"/>
          <w:sz w:val="24"/>
          <w:szCs w:val="24"/>
        </w:rPr>
        <w:t>Based on</w:t>
      </w:r>
      <w:r w:rsidR="00435E52" w:rsidRPr="00EF3463">
        <w:rPr>
          <w:rFonts w:ascii="Garamond" w:hAnsi="Garamond" w:cs="Times New Roman"/>
          <w:sz w:val="24"/>
          <w:szCs w:val="24"/>
        </w:rPr>
        <w:t xml:space="preserve"> our statistical analyses we conclude that </w:t>
      </w:r>
      <w:r w:rsidR="00435E52" w:rsidRPr="00A81C2A">
        <w:rPr>
          <w:rFonts w:ascii="Garamond" w:hAnsi="Garamond" w:cs="Times New Roman"/>
          <w:i/>
          <w:sz w:val="24"/>
          <w:szCs w:val="24"/>
        </w:rPr>
        <w:t>attitude</w:t>
      </w:r>
      <w:r w:rsidR="00435E52" w:rsidRPr="00EF3463">
        <w:rPr>
          <w:rFonts w:ascii="Garamond" w:hAnsi="Garamond" w:cs="Times New Roman"/>
          <w:sz w:val="24"/>
          <w:szCs w:val="24"/>
        </w:rPr>
        <w:t xml:space="preserve">, </w:t>
      </w:r>
      <w:r w:rsidR="00435E52" w:rsidRPr="00A81C2A">
        <w:rPr>
          <w:rFonts w:ascii="Garamond" w:hAnsi="Garamond" w:cs="Times New Roman"/>
          <w:i/>
          <w:sz w:val="24"/>
          <w:szCs w:val="24"/>
        </w:rPr>
        <w:t>subjective norms</w:t>
      </w:r>
      <w:r w:rsidR="00435E52" w:rsidRPr="00EF3463">
        <w:rPr>
          <w:rFonts w:ascii="Garamond" w:hAnsi="Garamond" w:cs="Times New Roman"/>
          <w:sz w:val="24"/>
          <w:szCs w:val="24"/>
        </w:rPr>
        <w:t xml:space="preserve"> and </w:t>
      </w:r>
      <w:r w:rsidR="00435E52" w:rsidRPr="00A81C2A">
        <w:rPr>
          <w:rFonts w:ascii="Garamond" w:hAnsi="Garamond" w:cs="Times New Roman"/>
          <w:i/>
          <w:sz w:val="24"/>
          <w:szCs w:val="24"/>
        </w:rPr>
        <w:t>perceived behavioural control</w:t>
      </w:r>
      <w:r w:rsidR="00435E52" w:rsidRPr="00EF3463">
        <w:rPr>
          <w:rFonts w:ascii="Garamond" w:hAnsi="Garamond" w:cs="Times New Roman"/>
          <w:sz w:val="24"/>
          <w:szCs w:val="24"/>
        </w:rPr>
        <w:t xml:space="preserve"> are significant predictor</w:t>
      </w:r>
      <w:r w:rsidR="0068043D">
        <w:rPr>
          <w:rFonts w:ascii="Garamond" w:hAnsi="Garamond" w:cs="Times New Roman"/>
          <w:sz w:val="24"/>
          <w:szCs w:val="24"/>
        </w:rPr>
        <w:t>s</w:t>
      </w:r>
      <w:r w:rsidR="00435E52" w:rsidRPr="00EF3463">
        <w:rPr>
          <w:rFonts w:ascii="Garamond" w:hAnsi="Garamond" w:cs="Times New Roman"/>
          <w:sz w:val="24"/>
          <w:szCs w:val="24"/>
        </w:rPr>
        <w:t xml:space="preserve"> of the intention for sustainable production. However, our results </w:t>
      </w:r>
      <w:r w:rsidR="00FA337B">
        <w:rPr>
          <w:rFonts w:ascii="Garamond" w:hAnsi="Garamond" w:cs="Times New Roman"/>
          <w:sz w:val="24"/>
          <w:szCs w:val="24"/>
        </w:rPr>
        <w:t>also</w:t>
      </w:r>
      <w:r w:rsidR="00FA337B" w:rsidRPr="00EF3463">
        <w:rPr>
          <w:rFonts w:ascii="Garamond" w:hAnsi="Garamond" w:cs="Times New Roman"/>
          <w:sz w:val="24"/>
          <w:szCs w:val="24"/>
        </w:rPr>
        <w:t xml:space="preserve"> </w:t>
      </w:r>
      <w:r w:rsidR="00435E52" w:rsidRPr="00EF3463">
        <w:rPr>
          <w:rFonts w:ascii="Garamond" w:hAnsi="Garamond" w:cs="Times New Roman"/>
          <w:sz w:val="24"/>
          <w:szCs w:val="24"/>
        </w:rPr>
        <w:t xml:space="preserve">suggest that intention may </w:t>
      </w:r>
      <w:r w:rsidR="00FA337B">
        <w:rPr>
          <w:rFonts w:ascii="Garamond" w:hAnsi="Garamond" w:cs="Times New Roman"/>
          <w:sz w:val="24"/>
          <w:szCs w:val="24"/>
        </w:rPr>
        <w:t xml:space="preserve">likely </w:t>
      </w:r>
      <w:r w:rsidR="00435E52" w:rsidRPr="00EF3463">
        <w:rPr>
          <w:rFonts w:ascii="Garamond" w:hAnsi="Garamond" w:cs="Times New Roman"/>
          <w:sz w:val="24"/>
          <w:szCs w:val="24"/>
        </w:rPr>
        <w:t xml:space="preserve">not be </w:t>
      </w:r>
      <w:r w:rsidR="00FA337B">
        <w:rPr>
          <w:rFonts w:ascii="Garamond" w:hAnsi="Garamond" w:cs="Times New Roman"/>
          <w:sz w:val="24"/>
          <w:szCs w:val="24"/>
        </w:rPr>
        <w:t xml:space="preserve">the </w:t>
      </w:r>
      <w:r w:rsidR="00435E52" w:rsidRPr="00EF3463">
        <w:rPr>
          <w:rFonts w:ascii="Garamond" w:hAnsi="Garamond" w:cs="Times New Roman"/>
          <w:sz w:val="24"/>
          <w:szCs w:val="24"/>
        </w:rPr>
        <w:t xml:space="preserve">only predictor of the sustainable production behaviour. </w:t>
      </w:r>
      <w:r w:rsidR="00FA337B">
        <w:rPr>
          <w:rFonts w:ascii="Garamond" w:hAnsi="Garamond" w:cs="Times New Roman"/>
          <w:sz w:val="24"/>
          <w:szCs w:val="24"/>
        </w:rPr>
        <w:t>Consequently,</w:t>
      </w:r>
      <w:r w:rsidR="00435E52" w:rsidRPr="00EF3463">
        <w:rPr>
          <w:rFonts w:ascii="Garamond" w:hAnsi="Garamond" w:cs="Times New Roman"/>
          <w:sz w:val="24"/>
          <w:szCs w:val="24"/>
        </w:rPr>
        <w:t xml:space="preserve"> </w:t>
      </w:r>
      <w:r w:rsidR="0099581A">
        <w:rPr>
          <w:rFonts w:ascii="Garamond" w:hAnsi="Garamond" w:cs="Times New Roman"/>
          <w:sz w:val="24"/>
          <w:szCs w:val="24"/>
        </w:rPr>
        <w:t xml:space="preserve">although </w:t>
      </w:r>
      <w:r w:rsidR="00435E52" w:rsidRPr="00EF3463">
        <w:rPr>
          <w:rFonts w:ascii="Garamond" w:hAnsi="Garamond" w:cs="Times New Roman"/>
          <w:sz w:val="24"/>
          <w:szCs w:val="24"/>
        </w:rPr>
        <w:t xml:space="preserve">TPB </w:t>
      </w:r>
      <w:r w:rsidR="00FA337B">
        <w:rPr>
          <w:rFonts w:ascii="Garamond" w:hAnsi="Garamond" w:cs="Times New Roman"/>
          <w:sz w:val="24"/>
          <w:szCs w:val="24"/>
        </w:rPr>
        <w:t>is useful</w:t>
      </w:r>
      <w:r w:rsidR="00435E52" w:rsidRPr="00EF3463">
        <w:rPr>
          <w:rFonts w:ascii="Garamond" w:hAnsi="Garamond" w:cs="Times New Roman"/>
          <w:sz w:val="24"/>
          <w:szCs w:val="24"/>
        </w:rPr>
        <w:t xml:space="preserve"> for predicting human behaviour</w:t>
      </w:r>
      <w:r w:rsidR="0099581A">
        <w:rPr>
          <w:rFonts w:ascii="Garamond" w:hAnsi="Garamond" w:cs="Times New Roman"/>
          <w:sz w:val="24"/>
          <w:szCs w:val="24"/>
        </w:rPr>
        <w:t>,</w:t>
      </w:r>
      <w:r w:rsidR="00435E52" w:rsidRPr="00EF3463">
        <w:rPr>
          <w:rFonts w:ascii="Garamond" w:hAnsi="Garamond" w:cs="Times New Roman"/>
          <w:sz w:val="24"/>
          <w:szCs w:val="24"/>
        </w:rPr>
        <w:t xml:space="preserve"> </w:t>
      </w:r>
      <w:r w:rsidR="00FA337B">
        <w:rPr>
          <w:rFonts w:ascii="Garamond" w:hAnsi="Garamond" w:cs="Times New Roman"/>
          <w:sz w:val="24"/>
          <w:szCs w:val="24"/>
        </w:rPr>
        <w:t xml:space="preserve">it may be </w:t>
      </w:r>
      <w:r w:rsidR="00FA337B" w:rsidRPr="00EF3463">
        <w:rPr>
          <w:rFonts w:ascii="Garamond" w:hAnsi="Garamond" w:cs="Times New Roman"/>
          <w:sz w:val="24"/>
          <w:szCs w:val="24"/>
        </w:rPr>
        <w:t>integrat</w:t>
      </w:r>
      <w:r w:rsidR="00FA337B">
        <w:rPr>
          <w:rFonts w:ascii="Garamond" w:hAnsi="Garamond" w:cs="Times New Roman"/>
          <w:sz w:val="24"/>
          <w:szCs w:val="24"/>
        </w:rPr>
        <w:t xml:space="preserve">ed </w:t>
      </w:r>
      <w:r w:rsidR="00435E52" w:rsidRPr="00EF3463">
        <w:rPr>
          <w:rFonts w:ascii="Garamond" w:hAnsi="Garamond" w:cs="Times New Roman"/>
          <w:sz w:val="24"/>
          <w:szCs w:val="24"/>
        </w:rPr>
        <w:t>with other organisational theories to</w:t>
      </w:r>
      <w:r w:rsidR="00FA337B">
        <w:rPr>
          <w:rFonts w:ascii="Garamond" w:hAnsi="Garamond" w:cs="Times New Roman"/>
          <w:sz w:val="24"/>
          <w:szCs w:val="24"/>
        </w:rPr>
        <w:t xml:space="preserve"> better</w:t>
      </w:r>
      <w:r w:rsidR="00435E52" w:rsidRPr="00EF3463">
        <w:rPr>
          <w:rFonts w:ascii="Garamond" w:hAnsi="Garamond" w:cs="Times New Roman"/>
          <w:sz w:val="24"/>
          <w:szCs w:val="24"/>
        </w:rPr>
        <w:t xml:space="preserve"> predict the organisational behaviour.</w:t>
      </w:r>
      <w:r w:rsidR="006F44AC" w:rsidRPr="00EF3463">
        <w:rPr>
          <w:rFonts w:ascii="Garamond" w:hAnsi="Garamond" w:cs="Times New Roman"/>
          <w:sz w:val="24"/>
          <w:szCs w:val="24"/>
        </w:rPr>
        <w:t xml:space="preserve"> </w:t>
      </w:r>
    </w:p>
    <w:p w14:paraId="6471918F" w14:textId="426431D3" w:rsidR="000556D8" w:rsidRPr="00EF3463" w:rsidRDefault="000556D8" w:rsidP="005D7BA9">
      <w:pPr>
        <w:spacing w:line="360" w:lineRule="auto"/>
        <w:jc w:val="both"/>
        <w:rPr>
          <w:rFonts w:ascii="Garamond" w:hAnsi="Garamond" w:cs="Times New Roman"/>
          <w:sz w:val="24"/>
          <w:szCs w:val="24"/>
        </w:rPr>
      </w:pPr>
      <w:r w:rsidRPr="00EF3463">
        <w:rPr>
          <w:rFonts w:ascii="Garamond" w:hAnsi="Garamond" w:cs="Times New Roman"/>
          <w:sz w:val="24"/>
          <w:szCs w:val="24"/>
        </w:rPr>
        <w:t xml:space="preserve">As common with cross-sectional survey design, this study was constrained </w:t>
      </w:r>
      <w:r w:rsidR="00B532B0" w:rsidRPr="00EF3463">
        <w:rPr>
          <w:rFonts w:ascii="Garamond" w:hAnsi="Garamond" w:cs="Times New Roman"/>
          <w:sz w:val="24"/>
          <w:szCs w:val="24"/>
        </w:rPr>
        <w:t>using</w:t>
      </w:r>
      <w:r w:rsidRPr="00EF3463">
        <w:rPr>
          <w:rFonts w:ascii="Garamond" w:hAnsi="Garamond" w:cs="Times New Roman"/>
          <w:sz w:val="24"/>
          <w:szCs w:val="24"/>
        </w:rPr>
        <w:t xml:space="preserve"> single respondents and the </w:t>
      </w:r>
      <w:r w:rsidR="00EC42C1">
        <w:rPr>
          <w:rFonts w:ascii="Garamond" w:hAnsi="Garamond" w:cs="Times New Roman"/>
          <w:sz w:val="24"/>
          <w:szCs w:val="24"/>
        </w:rPr>
        <w:t>well-known</w:t>
      </w:r>
      <w:r w:rsidR="00EC42C1" w:rsidRPr="00EF3463">
        <w:rPr>
          <w:rFonts w:ascii="Garamond" w:hAnsi="Garamond" w:cs="Times New Roman"/>
          <w:sz w:val="24"/>
          <w:szCs w:val="24"/>
        </w:rPr>
        <w:t xml:space="preserve"> </w:t>
      </w:r>
      <w:r w:rsidRPr="00EF3463">
        <w:rPr>
          <w:rFonts w:ascii="Garamond" w:hAnsi="Garamond" w:cs="Times New Roman"/>
          <w:sz w:val="24"/>
          <w:szCs w:val="24"/>
        </w:rPr>
        <w:t>shor</w:t>
      </w:r>
      <w:r w:rsidR="00A45875">
        <w:rPr>
          <w:rFonts w:ascii="Garamond" w:hAnsi="Garamond" w:cs="Times New Roman"/>
          <w:sz w:val="24"/>
          <w:szCs w:val="24"/>
        </w:rPr>
        <w:t>t</w:t>
      </w:r>
      <w:r w:rsidRPr="00EF3463">
        <w:rPr>
          <w:rFonts w:ascii="Garamond" w:hAnsi="Garamond" w:cs="Times New Roman"/>
          <w:sz w:val="24"/>
          <w:szCs w:val="24"/>
        </w:rPr>
        <w:t xml:space="preserve">comings of survey-based research. mixed-research methods </w:t>
      </w:r>
      <w:r w:rsidR="00DB3C4D">
        <w:rPr>
          <w:rFonts w:ascii="Garamond" w:hAnsi="Garamond" w:cs="Times New Roman"/>
          <w:sz w:val="24"/>
          <w:szCs w:val="24"/>
        </w:rPr>
        <w:t xml:space="preserve">may </w:t>
      </w:r>
      <w:r w:rsidRPr="00EF3463">
        <w:rPr>
          <w:rFonts w:ascii="Garamond" w:hAnsi="Garamond" w:cs="Times New Roman"/>
          <w:sz w:val="24"/>
          <w:szCs w:val="24"/>
        </w:rPr>
        <w:t xml:space="preserve">be most appropriate (Boyer and Swink, 2008). </w:t>
      </w:r>
      <w:r w:rsidR="0099079F">
        <w:rPr>
          <w:rFonts w:ascii="Garamond" w:hAnsi="Garamond" w:cs="Times New Roman"/>
          <w:sz w:val="24"/>
          <w:szCs w:val="24"/>
        </w:rPr>
        <w:t xml:space="preserve">Mixed methods might help in further exploring </w:t>
      </w:r>
      <w:r w:rsidRPr="00EF3463">
        <w:rPr>
          <w:rFonts w:ascii="Garamond" w:hAnsi="Garamond" w:cs="Times New Roman"/>
          <w:sz w:val="24"/>
          <w:szCs w:val="24"/>
        </w:rPr>
        <w:t>sustainable production</w:t>
      </w:r>
      <w:r w:rsidR="0099079F">
        <w:rPr>
          <w:rFonts w:ascii="Garamond" w:hAnsi="Garamond" w:cs="Times New Roman"/>
          <w:sz w:val="24"/>
          <w:szCs w:val="24"/>
        </w:rPr>
        <w:t>, since it is</w:t>
      </w:r>
      <w:r w:rsidRPr="00EF3463">
        <w:rPr>
          <w:rFonts w:ascii="Garamond" w:hAnsi="Garamond" w:cs="Times New Roman"/>
          <w:sz w:val="24"/>
          <w:szCs w:val="24"/>
        </w:rPr>
        <w:t xml:space="preserve"> still in infancy stage. Following Ketchen and Hult (2007) we explain sustainable production using TPB, however we realised that there is need </w:t>
      </w:r>
      <w:r w:rsidR="0059440D">
        <w:rPr>
          <w:rFonts w:ascii="Garamond" w:hAnsi="Garamond" w:cs="Times New Roman"/>
          <w:sz w:val="24"/>
          <w:szCs w:val="24"/>
        </w:rPr>
        <w:t>to use alternative</w:t>
      </w:r>
      <w:r w:rsidRPr="00EF3463">
        <w:rPr>
          <w:rFonts w:ascii="Garamond" w:hAnsi="Garamond" w:cs="Times New Roman"/>
          <w:sz w:val="24"/>
          <w:szCs w:val="24"/>
        </w:rPr>
        <w:t xml:space="preserve"> theories (Eisenhardt, 1989; Meredith, 1998; Voss et al. 2002; Pagell and Wu, 2009; Childe, 2011)</w:t>
      </w:r>
      <w:r w:rsidR="006A1F5F">
        <w:rPr>
          <w:rFonts w:ascii="Garamond" w:hAnsi="Garamond" w:cs="Times New Roman"/>
          <w:sz w:val="24"/>
          <w:szCs w:val="24"/>
        </w:rPr>
        <w:t xml:space="preserve"> </w:t>
      </w:r>
      <w:r w:rsidR="006A1F5F" w:rsidRPr="00284ACF">
        <w:rPr>
          <w:rFonts w:ascii="Garamond" w:hAnsi="Garamond" w:cs="Times New Roman"/>
          <w:sz w:val="24"/>
          <w:szCs w:val="24"/>
        </w:rPr>
        <w:t xml:space="preserve">to </w:t>
      </w:r>
      <w:r w:rsidR="006A1F5F">
        <w:rPr>
          <w:rFonts w:ascii="Garamond" w:hAnsi="Garamond" w:cs="Times New Roman"/>
          <w:sz w:val="24"/>
          <w:szCs w:val="24"/>
        </w:rPr>
        <w:t>explain sustainable production related phenomena</w:t>
      </w:r>
      <w:r w:rsidR="000F1F19">
        <w:rPr>
          <w:rFonts w:ascii="Garamond" w:hAnsi="Garamond" w:cs="Times New Roman"/>
          <w:sz w:val="24"/>
          <w:szCs w:val="24"/>
        </w:rPr>
        <w:t xml:space="preserve">. </w:t>
      </w:r>
      <w:r w:rsidR="00FA337B">
        <w:rPr>
          <w:rFonts w:ascii="Garamond" w:hAnsi="Garamond" w:cs="Times New Roman"/>
          <w:sz w:val="24"/>
          <w:szCs w:val="24"/>
        </w:rPr>
        <w:t>I</w:t>
      </w:r>
      <w:r w:rsidR="0028764F">
        <w:rPr>
          <w:rFonts w:ascii="Garamond" w:hAnsi="Garamond" w:cs="Times New Roman"/>
          <w:sz w:val="24"/>
          <w:szCs w:val="24"/>
        </w:rPr>
        <w:t xml:space="preserve">ntegrating </w:t>
      </w:r>
      <w:r w:rsidRPr="00EF3463">
        <w:rPr>
          <w:rFonts w:ascii="Garamond" w:hAnsi="Garamond" w:cs="Times New Roman"/>
          <w:sz w:val="24"/>
          <w:szCs w:val="24"/>
        </w:rPr>
        <w:t>organisational theories with TPB may further improve the predictability of Ajzen</w:t>
      </w:r>
      <w:r w:rsidR="00EC42C1">
        <w:rPr>
          <w:rFonts w:ascii="Garamond" w:hAnsi="Garamond" w:cs="Times New Roman"/>
          <w:sz w:val="24"/>
          <w:szCs w:val="24"/>
        </w:rPr>
        <w:t>’s</w:t>
      </w:r>
      <w:r w:rsidRPr="00EF3463">
        <w:rPr>
          <w:rFonts w:ascii="Garamond" w:hAnsi="Garamond" w:cs="Times New Roman"/>
          <w:sz w:val="24"/>
          <w:szCs w:val="24"/>
        </w:rPr>
        <w:t xml:space="preserve"> theory </w:t>
      </w:r>
      <w:r w:rsidR="00EC42C1" w:rsidRPr="00EF3463">
        <w:rPr>
          <w:rFonts w:ascii="Garamond" w:hAnsi="Garamond" w:cs="Times New Roman"/>
          <w:sz w:val="24"/>
          <w:szCs w:val="24"/>
        </w:rPr>
        <w:t xml:space="preserve">(1985, 1991) </w:t>
      </w:r>
      <w:r w:rsidRPr="00EF3463">
        <w:rPr>
          <w:rFonts w:ascii="Garamond" w:hAnsi="Garamond" w:cs="Times New Roman"/>
          <w:sz w:val="24"/>
          <w:szCs w:val="24"/>
        </w:rPr>
        <w:t>to explain organisational behaviour.</w:t>
      </w:r>
    </w:p>
    <w:p w14:paraId="1D7D93C9" w14:textId="60B2CAF5" w:rsidR="00DD0567" w:rsidRDefault="00DD0567" w:rsidP="00DD0567">
      <w:pPr>
        <w:spacing w:after="0" w:line="240" w:lineRule="auto"/>
        <w:jc w:val="both"/>
        <w:rPr>
          <w:rFonts w:ascii="Garamond" w:hAnsi="Garamond" w:cs="Arial"/>
          <w:b/>
          <w:i/>
          <w:color w:val="222222"/>
          <w:sz w:val="24"/>
          <w:szCs w:val="24"/>
          <w:shd w:val="clear" w:color="auto" w:fill="FFFFFF"/>
        </w:rPr>
      </w:pPr>
      <w:r w:rsidRPr="00CF3FF6">
        <w:rPr>
          <w:rFonts w:ascii="Garamond" w:hAnsi="Garamond" w:cs="Arial"/>
          <w:b/>
          <w:i/>
          <w:color w:val="222222"/>
          <w:sz w:val="24"/>
          <w:szCs w:val="24"/>
          <w:shd w:val="clear" w:color="auto" w:fill="FFFFFF"/>
        </w:rPr>
        <w:t>Acknowledgement</w:t>
      </w:r>
    </w:p>
    <w:p w14:paraId="4620F2D8" w14:textId="77777777" w:rsidR="00DD0567" w:rsidRDefault="00DD0567" w:rsidP="00DD0567">
      <w:pPr>
        <w:spacing w:after="0" w:line="240" w:lineRule="auto"/>
        <w:jc w:val="both"/>
        <w:rPr>
          <w:rFonts w:ascii="Garamond" w:hAnsi="Garamond" w:cs="Arial"/>
          <w:b/>
          <w:i/>
          <w:color w:val="222222"/>
          <w:sz w:val="24"/>
          <w:szCs w:val="24"/>
          <w:shd w:val="clear" w:color="auto" w:fill="FFFFFF"/>
        </w:rPr>
      </w:pPr>
    </w:p>
    <w:p w14:paraId="759B44FE" w14:textId="77777777" w:rsidR="00DD0567" w:rsidRPr="00CF3FF6" w:rsidRDefault="00DD0567" w:rsidP="00DD0567">
      <w:pPr>
        <w:spacing w:after="0" w:line="360" w:lineRule="auto"/>
        <w:jc w:val="both"/>
        <w:rPr>
          <w:rFonts w:ascii="Garamond" w:hAnsi="Garamond"/>
          <w:sz w:val="24"/>
          <w:szCs w:val="24"/>
        </w:rPr>
      </w:pPr>
      <w:r w:rsidRPr="00CF3FF6">
        <w:rPr>
          <w:rFonts w:ascii="Garamond" w:hAnsi="Garamond" w:cs="Arial"/>
          <w:color w:val="222222"/>
          <w:sz w:val="24"/>
          <w:szCs w:val="24"/>
          <w:shd w:val="clear" w:color="auto" w:fill="FFFFFF"/>
        </w:rPr>
        <w:t xml:space="preserve">We </w:t>
      </w:r>
      <w:r>
        <w:rPr>
          <w:rFonts w:ascii="Garamond" w:hAnsi="Garamond" w:cs="Arial"/>
          <w:color w:val="222222"/>
          <w:sz w:val="24"/>
          <w:szCs w:val="24"/>
          <w:shd w:val="clear" w:color="auto" w:fill="FFFFFF"/>
        </w:rPr>
        <w:t>are extremely thankful to Editor-in-Chief, handling editor, three reviewers and to Journal Manager, Janaki for excellent support from receipt of manuscript till final publication. We are particularly thankful to the reviewers for providing excellent timely input which has helped us to accomplish our project.</w:t>
      </w:r>
    </w:p>
    <w:p w14:paraId="05C2565A" w14:textId="3BD45DE9" w:rsidR="000556D8" w:rsidRDefault="000556D8" w:rsidP="006F44AC">
      <w:pPr>
        <w:spacing w:line="360" w:lineRule="auto"/>
        <w:jc w:val="both"/>
        <w:rPr>
          <w:rFonts w:ascii="Garamond" w:hAnsi="Garamond" w:cs="Times New Roman"/>
          <w:sz w:val="24"/>
          <w:szCs w:val="24"/>
        </w:rPr>
      </w:pPr>
    </w:p>
    <w:p w14:paraId="5D2374C1" w14:textId="34430A66" w:rsidR="00061F3B" w:rsidRDefault="00061F3B" w:rsidP="006F44AC">
      <w:pPr>
        <w:spacing w:line="360" w:lineRule="auto"/>
        <w:jc w:val="both"/>
        <w:rPr>
          <w:rFonts w:ascii="Garamond" w:hAnsi="Garamond" w:cs="Times New Roman"/>
          <w:sz w:val="24"/>
          <w:szCs w:val="24"/>
        </w:rPr>
      </w:pPr>
    </w:p>
    <w:p w14:paraId="0AF2AF51" w14:textId="1B3C7C1D" w:rsidR="00061F3B" w:rsidRDefault="00061F3B" w:rsidP="006F44AC">
      <w:pPr>
        <w:spacing w:line="360" w:lineRule="auto"/>
        <w:jc w:val="both"/>
        <w:rPr>
          <w:rFonts w:ascii="Garamond" w:hAnsi="Garamond" w:cs="Times New Roman"/>
          <w:sz w:val="24"/>
          <w:szCs w:val="24"/>
        </w:rPr>
      </w:pPr>
    </w:p>
    <w:p w14:paraId="7A721529" w14:textId="1560C24B" w:rsidR="00061F3B" w:rsidRDefault="00061F3B" w:rsidP="006F44AC">
      <w:pPr>
        <w:spacing w:line="360" w:lineRule="auto"/>
        <w:jc w:val="both"/>
        <w:rPr>
          <w:rFonts w:ascii="Garamond" w:hAnsi="Garamond" w:cs="Times New Roman"/>
          <w:sz w:val="24"/>
          <w:szCs w:val="24"/>
        </w:rPr>
      </w:pPr>
    </w:p>
    <w:p w14:paraId="3C0A6374" w14:textId="7596396C" w:rsidR="00D43E02" w:rsidRDefault="00D43E02" w:rsidP="006F44AC">
      <w:pPr>
        <w:spacing w:line="360" w:lineRule="auto"/>
        <w:jc w:val="both"/>
        <w:rPr>
          <w:rFonts w:ascii="Garamond" w:hAnsi="Garamond" w:cs="Times New Roman"/>
          <w:sz w:val="24"/>
          <w:szCs w:val="24"/>
        </w:rPr>
      </w:pPr>
    </w:p>
    <w:p w14:paraId="1F25CDBC" w14:textId="77777777" w:rsidR="00D43E02" w:rsidRDefault="00D43E02" w:rsidP="006F44AC">
      <w:pPr>
        <w:spacing w:line="360" w:lineRule="auto"/>
        <w:jc w:val="both"/>
        <w:rPr>
          <w:rFonts w:ascii="Garamond" w:hAnsi="Garamond" w:cs="Times New Roman"/>
          <w:sz w:val="24"/>
          <w:szCs w:val="24"/>
        </w:rPr>
      </w:pPr>
    </w:p>
    <w:p w14:paraId="7CC2C5A5" w14:textId="49EF93A5" w:rsidR="00C158A3" w:rsidRDefault="00C158A3" w:rsidP="006F44AC">
      <w:pPr>
        <w:spacing w:line="360" w:lineRule="auto"/>
        <w:jc w:val="both"/>
        <w:rPr>
          <w:rFonts w:ascii="Garamond" w:hAnsi="Garamond" w:cs="Times New Roman"/>
          <w:sz w:val="24"/>
          <w:szCs w:val="24"/>
        </w:rPr>
      </w:pPr>
    </w:p>
    <w:p w14:paraId="07000E6A" w14:textId="2835BA72" w:rsidR="00CE5872" w:rsidRDefault="00CE5872" w:rsidP="006F44AC">
      <w:pPr>
        <w:spacing w:line="360" w:lineRule="auto"/>
        <w:jc w:val="both"/>
        <w:rPr>
          <w:rFonts w:ascii="Garamond" w:hAnsi="Garamond" w:cs="Times New Roman"/>
          <w:sz w:val="24"/>
          <w:szCs w:val="24"/>
        </w:rPr>
      </w:pPr>
    </w:p>
    <w:p w14:paraId="42DAD1E9" w14:textId="4AF117E9" w:rsidR="00CD0DA4" w:rsidRPr="002C6B40" w:rsidRDefault="00CD0DA4" w:rsidP="00A94D92">
      <w:pPr>
        <w:spacing w:line="360" w:lineRule="auto"/>
        <w:jc w:val="both"/>
        <w:rPr>
          <w:rFonts w:ascii="Garamond" w:hAnsi="Garamond" w:cs="Times New Roman"/>
          <w:b/>
          <w:sz w:val="24"/>
          <w:szCs w:val="24"/>
        </w:rPr>
      </w:pPr>
      <w:r w:rsidRPr="002C6B40">
        <w:rPr>
          <w:rFonts w:ascii="Garamond" w:hAnsi="Garamond" w:cs="Times New Roman"/>
          <w:b/>
          <w:sz w:val="24"/>
          <w:szCs w:val="24"/>
        </w:rPr>
        <w:t xml:space="preserve">Appendix </w:t>
      </w:r>
      <w:r w:rsidR="00607EEC" w:rsidRPr="002C6B40">
        <w:rPr>
          <w:rFonts w:ascii="Garamond" w:hAnsi="Garamond" w:cs="Times New Roman"/>
          <w:b/>
          <w:sz w:val="24"/>
          <w:szCs w:val="24"/>
        </w:rPr>
        <w:t>A</w:t>
      </w:r>
      <w:r w:rsidR="002C6B40">
        <w:rPr>
          <w:rFonts w:ascii="Garamond" w:hAnsi="Garamond" w:cs="Times New Roman"/>
          <w:b/>
          <w:sz w:val="24"/>
          <w:szCs w:val="24"/>
        </w:rPr>
        <w:t>: Common Method Bias Test (Harma</w:t>
      </w:r>
      <w:r w:rsidRPr="002C6B40">
        <w:rPr>
          <w:rFonts w:ascii="Garamond" w:hAnsi="Garamond" w:cs="Times New Roman"/>
          <w:b/>
          <w:sz w:val="24"/>
          <w:szCs w:val="24"/>
        </w:rPr>
        <w:t>n</w:t>
      </w:r>
      <w:r w:rsidR="002C6B40">
        <w:rPr>
          <w:rFonts w:ascii="Garamond" w:hAnsi="Garamond" w:cs="Times New Roman"/>
          <w:b/>
          <w:sz w:val="24"/>
          <w:szCs w:val="24"/>
        </w:rPr>
        <w:t>’s</w:t>
      </w:r>
      <w:r w:rsidRPr="002C6B40">
        <w:rPr>
          <w:rFonts w:ascii="Garamond" w:hAnsi="Garamond" w:cs="Times New Roman"/>
          <w:b/>
          <w:sz w:val="24"/>
          <w:szCs w:val="24"/>
        </w:rPr>
        <w:t xml:space="preserve"> one factor test)</w:t>
      </w:r>
    </w:p>
    <w:tbl>
      <w:tblPr>
        <w:tblStyle w:val="PlainTable21"/>
        <w:tblW w:w="9760" w:type="dxa"/>
        <w:tblLook w:val="04A0" w:firstRow="1" w:lastRow="0" w:firstColumn="1" w:lastColumn="0" w:noHBand="0" w:noVBand="1"/>
      </w:tblPr>
      <w:tblGrid>
        <w:gridCol w:w="1187"/>
        <w:gridCol w:w="4800"/>
        <w:gridCol w:w="960"/>
        <w:gridCol w:w="1029"/>
        <w:gridCol w:w="960"/>
        <w:gridCol w:w="960"/>
      </w:tblGrid>
      <w:tr w:rsidR="00CD0DA4" w:rsidRPr="00773CCF" w14:paraId="624169F9" w14:textId="77777777" w:rsidTr="00CD0D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vMerge w:val="restart"/>
            <w:hideMark/>
          </w:tcPr>
          <w:p w14:paraId="5FB3A1E6" w14:textId="77777777" w:rsidR="00CD0DA4" w:rsidRPr="00EF3463" w:rsidRDefault="00CD0DA4" w:rsidP="00CD0DA4">
            <w:pPr>
              <w:jc w:val="center"/>
              <w:rPr>
                <w:rFonts w:ascii="Garamond" w:eastAsia="Times New Roman" w:hAnsi="Garamond" w:cs="Times New Roman"/>
                <w:sz w:val="24"/>
                <w:szCs w:val="24"/>
                <w:lang w:eastAsia="en-IN"/>
              </w:rPr>
            </w:pPr>
          </w:p>
        </w:tc>
        <w:tc>
          <w:tcPr>
            <w:tcW w:w="8640" w:type="dxa"/>
            <w:gridSpan w:val="5"/>
            <w:hideMark/>
          </w:tcPr>
          <w:p w14:paraId="0956CE9F" w14:textId="77777777" w:rsidR="00CD0DA4" w:rsidRPr="00EF3463" w:rsidRDefault="00CD0DA4" w:rsidP="00CD0DA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Constructs</w:t>
            </w:r>
          </w:p>
        </w:tc>
      </w:tr>
      <w:tr w:rsidR="00CD0DA4" w:rsidRPr="00773CCF" w14:paraId="457FA996" w14:textId="77777777" w:rsidTr="00CD0DA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20" w:type="dxa"/>
            <w:vMerge/>
            <w:hideMark/>
          </w:tcPr>
          <w:p w14:paraId="028B68DA" w14:textId="77777777" w:rsidR="00CD0DA4" w:rsidRPr="00EF3463" w:rsidRDefault="00CD0DA4" w:rsidP="00CD0DA4">
            <w:pPr>
              <w:rPr>
                <w:rFonts w:ascii="Garamond" w:eastAsia="Times New Roman" w:hAnsi="Garamond" w:cs="Times New Roman"/>
                <w:sz w:val="24"/>
                <w:szCs w:val="24"/>
                <w:lang w:eastAsia="en-IN"/>
              </w:rPr>
            </w:pPr>
          </w:p>
        </w:tc>
        <w:tc>
          <w:tcPr>
            <w:tcW w:w="4800" w:type="dxa"/>
            <w:hideMark/>
          </w:tcPr>
          <w:p w14:paraId="39421C2F" w14:textId="77777777" w:rsidR="00CD0DA4" w:rsidRPr="00EF3463" w:rsidRDefault="00CD0DA4" w:rsidP="00CD0DA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w:t>
            </w:r>
          </w:p>
        </w:tc>
        <w:tc>
          <w:tcPr>
            <w:tcW w:w="960" w:type="dxa"/>
            <w:hideMark/>
          </w:tcPr>
          <w:p w14:paraId="383FF844" w14:textId="77777777" w:rsidR="00CD0DA4" w:rsidRPr="00EF3463" w:rsidRDefault="00CD0DA4" w:rsidP="00CD0DA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w:t>
            </w:r>
          </w:p>
        </w:tc>
        <w:tc>
          <w:tcPr>
            <w:tcW w:w="960" w:type="dxa"/>
            <w:hideMark/>
          </w:tcPr>
          <w:p w14:paraId="0924143C" w14:textId="77777777" w:rsidR="00CD0DA4" w:rsidRPr="00EF3463" w:rsidRDefault="00CD0DA4" w:rsidP="00CD0DA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w:t>
            </w:r>
          </w:p>
        </w:tc>
        <w:tc>
          <w:tcPr>
            <w:tcW w:w="960" w:type="dxa"/>
            <w:hideMark/>
          </w:tcPr>
          <w:p w14:paraId="4828F8DE" w14:textId="77777777" w:rsidR="00CD0DA4" w:rsidRPr="00EF3463" w:rsidRDefault="00CD0DA4" w:rsidP="00CD0DA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w:t>
            </w:r>
          </w:p>
        </w:tc>
        <w:tc>
          <w:tcPr>
            <w:tcW w:w="960" w:type="dxa"/>
            <w:hideMark/>
          </w:tcPr>
          <w:p w14:paraId="66E049E4" w14:textId="77777777" w:rsidR="00CD0DA4" w:rsidRPr="00EF3463" w:rsidRDefault="00CD0DA4" w:rsidP="00CD0DA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w:t>
            </w:r>
          </w:p>
        </w:tc>
      </w:tr>
      <w:tr w:rsidR="00CD0DA4" w:rsidRPr="00773CCF" w14:paraId="0977FEAE"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4D99BFB3"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ATD1</w:t>
            </w:r>
          </w:p>
        </w:tc>
        <w:tc>
          <w:tcPr>
            <w:tcW w:w="4800" w:type="dxa"/>
            <w:hideMark/>
          </w:tcPr>
          <w:p w14:paraId="1E5C188F"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E26FA51"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85DE37F"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54ED5275"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0.79</w:t>
            </w:r>
          </w:p>
        </w:tc>
        <w:tc>
          <w:tcPr>
            <w:tcW w:w="960" w:type="dxa"/>
            <w:hideMark/>
          </w:tcPr>
          <w:p w14:paraId="2F812BBF"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1B659942"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5B7206D7"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ATD2</w:t>
            </w:r>
          </w:p>
        </w:tc>
        <w:tc>
          <w:tcPr>
            <w:tcW w:w="4800" w:type="dxa"/>
            <w:hideMark/>
          </w:tcPr>
          <w:p w14:paraId="407D57B2"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239A2F97"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D208B38"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1489DB9B"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0.80</w:t>
            </w:r>
          </w:p>
        </w:tc>
        <w:tc>
          <w:tcPr>
            <w:tcW w:w="960" w:type="dxa"/>
            <w:hideMark/>
          </w:tcPr>
          <w:p w14:paraId="07BA9152"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73381BA4"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23B541BC"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ATD3</w:t>
            </w:r>
          </w:p>
        </w:tc>
        <w:tc>
          <w:tcPr>
            <w:tcW w:w="4800" w:type="dxa"/>
            <w:hideMark/>
          </w:tcPr>
          <w:p w14:paraId="7BA78B15"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58F90E6"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FB6B387"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2F121211"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0.83</w:t>
            </w:r>
          </w:p>
        </w:tc>
        <w:tc>
          <w:tcPr>
            <w:tcW w:w="960" w:type="dxa"/>
            <w:hideMark/>
          </w:tcPr>
          <w:p w14:paraId="634BEFB7"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47A6D9A6"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4A894C74"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ATD4</w:t>
            </w:r>
          </w:p>
        </w:tc>
        <w:tc>
          <w:tcPr>
            <w:tcW w:w="4800" w:type="dxa"/>
            <w:hideMark/>
          </w:tcPr>
          <w:p w14:paraId="1046CAF2"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6E4605D"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25176FA"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0A4E083A"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960" w:type="dxa"/>
            <w:hideMark/>
          </w:tcPr>
          <w:p w14:paraId="6E9E3D69"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7EE5172E"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66F8913D"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SN1</w:t>
            </w:r>
          </w:p>
        </w:tc>
        <w:tc>
          <w:tcPr>
            <w:tcW w:w="4800" w:type="dxa"/>
            <w:hideMark/>
          </w:tcPr>
          <w:p w14:paraId="68E8CC7D"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0.96</w:t>
            </w:r>
          </w:p>
        </w:tc>
        <w:tc>
          <w:tcPr>
            <w:tcW w:w="960" w:type="dxa"/>
            <w:hideMark/>
          </w:tcPr>
          <w:p w14:paraId="45F9D6DD"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CB4B501"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5B909D3C"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55ECF7A3"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r>
      <w:tr w:rsidR="00CD0DA4" w:rsidRPr="00773CCF" w14:paraId="62A026DE"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35B7404A"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SN2</w:t>
            </w:r>
          </w:p>
        </w:tc>
        <w:tc>
          <w:tcPr>
            <w:tcW w:w="4800" w:type="dxa"/>
            <w:noWrap/>
            <w:hideMark/>
          </w:tcPr>
          <w:p w14:paraId="522A2508"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0.95</w:t>
            </w:r>
          </w:p>
        </w:tc>
        <w:tc>
          <w:tcPr>
            <w:tcW w:w="960" w:type="dxa"/>
            <w:hideMark/>
          </w:tcPr>
          <w:p w14:paraId="35DB8F0E"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30BDC2F"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390AD795"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FFD472B"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2592DDB5"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3500025E"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SN3</w:t>
            </w:r>
          </w:p>
        </w:tc>
        <w:tc>
          <w:tcPr>
            <w:tcW w:w="4800" w:type="dxa"/>
            <w:noWrap/>
            <w:hideMark/>
          </w:tcPr>
          <w:p w14:paraId="5C67A351"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960" w:type="dxa"/>
            <w:hideMark/>
          </w:tcPr>
          <w:p w14:paraId="0EF14C18"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5A00FD40"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7300537E"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E900168"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57AACA12"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0E502407"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SN4</w:t>
            </w:r>
          </w:p>
        </w:tc>
        <w:tc>
          <w:tcPr>
            <w:tcW w:w="4800" w:type="dxa"/>
            <w:noWrap/>
            <w:hideMark/>
          </w:tcPr>
          <w:p w14:paraId="3382C7A8"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0.88</w:t>
            </w:r>
          </w:p>
        </w:tc>
        <w:tc>
          <w:tcPr>
            <w:tcW w:w="960" w:type="dxa"/>
            <w:hideMark/>
          </w:tcPr>
          <w:p w14:paraId="3B324AD4"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36D75D8"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94E963D"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6E699E6"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5268E9C2" w14:textId="77777777" w:rsidTr="00CD0DA4">
        <w:trPr>
          <w:trHeight w:val="720"/>
        </w:trPr>
        <w:tc>
          <w:tcPr>
            <w:cnfStyle w:val="001000000000" w:firstRow="0" w:lastRow="0" w:firstColumn="1" w:lastColumn="0" w:oddVBand="0" w:evenVBand="0" w:oddHBand="0" w:evenHBand="0" w:firstRowFirstColumn="0" w:firstRowLastColumn="0" w:lastRowFirstColumn="0" w:lastRowLastColumn="0"/>
            <w:tcW w:w="1120" w:type="dxa"/>
            <w:hideMark/>
          </w:tcPr>
          <w:p w14:paraId="4E16F33F"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PBC1</w:t>
            </w:r>
          </w:p>
        </w:tc>
        <w:tc>
          <w:tcPr>
            <w:tcW w:w="4800" w:type="dxa"/>
            <w:noWrap/>
            <w:hideMark/>
          </w:tcPr>
          <w:p w14:paraId="617EA881"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960" w:type="dxa"/>
            <w:hideMark/>
          </w:tcPr>
          <w:p w14:paraId="531336ED"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232F08AD"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5E6CA1DF"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088ADDBA"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0.91</w:t>
            </w:r>
          </w:p>
        </w:tc>
      </w:tr>
      <w:tr w:rsidR="00CD0DA4" w:rsidRPr="00773CCF" w14:paraId="12A96B31"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1DDC925E"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PBC2</w:t>
            </w:r>
          </w:p>
        </w:tc>
        <w:tc>
          <w:tcPr>
            <w:tcW w:w="4800" w:type="dxa"/>
            <w:noWrap/>
            <w:hideMark/>
          </w:tcPr>
          <w:p w14:paraId="31E7E04A"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960" w:type="dxa"/>
            <w:hideMark/>
          </w:tcPr>
          <w:p w14:paraId="27943CF1"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7CF2BD04"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74A4FFF"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48EBA1C2"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r>
      <w:tr w:rsidR="00CD0DA4" w:rsidRPr="00773CCF" w14:paraId="10F06D39"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0881F6DE"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PBC3</w:t>
            </w:r>
          </w:p>
        </w:tc>
        <w:tc>
          <w:tcPr>
            <w:tcW w:w="4800" w:type="dxa"/>
            <w:noWrap/>
            <w:hideMark/>
          </w:tcPr>
          <w:p w14:paraId="7CE861BC"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960" w:type="dxa"/>
            <w:hideMark/>
          </w:tcPr>
          <w:p w14:paraId="79FA6740"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657E921"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5975999"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5A552EC7"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0.76</w:t>
            </w:r>
          </w:p>
        </w:tc>
      </w:tr>
      <w:tr w:rsidR="00CD0DA4" w:rsidRPr="00773CCF" w14:paraId="5AA1882F"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729AF0E1"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PBC4</w:t>
            </w:r>
          </w:p>
        </w:tc>
        <w:tc>
          <w:tcPr>
            <w:tcW w:w="4800" w:type="dxa"/>
            <w:hideMark/>
          </w:tcPr>
          <w:p w14:paraId="3D17EB63"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59AE1459"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960" w:type="dxa"/>
            <w:hideMark/>
          </w:tcPr>
          <w:p w14:paraId="064F7CF1"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3278DE87"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61FDA4A0"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0.95</w:t>
            </w:r>
          </w:p>
        </w:tc>
      </w:tr>
      <w:tr w:rsidR="00CD0DA4" w:rsidRPr="00773CCF" w14:paraId="2F0E0926"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01F248CC"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PBC5</w:t>
            </w:r>
          </w:p>
        </w:tc>
        <w:tc>
          <w:tcPr>
            <w:tcW w:w="4800" w:type="dxa"/>
            <w:hideMark/>
          </w:tcPr>
          <w:p w14:paraId="46DF65CB"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0350F29F"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w:t>
            </w:r>
          </w:p>
        </w:tc>
        <w:tc>
          <w:tcPr>
            <w:tcW w:w="960" w:type="dxa"/>
            <w:hideMark/>
          </w:tcPr>
          <w:p w14:paraId="53786805"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D3B72BE"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7CADB537"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0.90</w:t>
            </w:r>
          </w:p>
        </w:tc>
      </w:tr>
      <w:tr w:rsidR="00CD0DA4" w:rsidRPr="00773CCF" w14:paraId="257A7409"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4881CE8C"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INT1</w:t>
            </w:r>
          </w:p>
        </w:tc>
        <w:tc>
          <w:tcPr>
            <w:tcW w:w="4800" w:type="dxa"/>
            <w:hideMark/>
          </w:tcPr>
          <w:p w14:paraId="36DD9F3C"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6F329A7C"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c>
          <w:tcPr>
            <w:tcW w:w="960" w:type="dxa"/>
            <w:hideMark/>
          </w:tcPr>
          <w:p w14:paraId="035D7126"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32CA7A13"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CB9F861"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557C5D2A"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65C24C18"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INT2</w:t>
            </w:r>
          </w:p>
        </w:tc>
        <w:tc>
          <w:tcPr>
            <w:tcW w:w="4800" w:type="dxa"/>
            <w:hideMark/>
          </w:tcPr>
          <w:p w14:paraId="69EE11DA"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6D2FCFEE"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960" w:type="dxa"/>
            <w:hideMark/>
          </w:tcPr>
          <w:p w14:paraId="5E48C157"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282E0564"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8919E8E"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17E8F3B8"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1F0EFB36"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INT3</w:t>
            </w:r>
          </w:p>
        </w:tc>
        <w:tc>
          <w:tcPr>
            <w:tcW w:w="4800" w:type="dxa"/>
            <w:hideMark/>
          </w:tcPr>
          <w:p w14:paraId="1CC81020"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421F565E"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0.69</w:t>
            </w:r>
          </w:p>
        </w:tc>
        <w:tc>
          <w:tcPr>
            <w:tcW w:w="960" w:type="dxa"/>
            <w:hideMark/>
          </w:tcPr>
          <w:p w14:paraId="47413D93"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2CE3F9AF"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40EE7AC7"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77F69FE1" w14:textId="77777777" w:rsidTr="00CD0DA4">
        <w:trPr>
          <w:trHeight w:val="720"/>
        </w:trPr>
        <w:tc>
          <w:tcPr>
            <w:cnfStyle w:val="001000000000" w:firstRow="0" w:lastRow="0" w:firstColumn="1" w:lastColumn="0" w:oddVBand="0" w:evenVBand="0" w:oddHBand="0" w:evenHBand="0" w:firstRowFirstColumn="0" w:firstRowLastColumn="0" w:lastRowFirstColumn="0" w:lastRowLastColumn="0"/>
            <w:tcW w:w="1120" w:type="dxa"/>
            <w:hideMark/>
          </w:tcPr>
          <w:p w14:paraId="5EDAA200"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BEHAV1</w:t>
            </w:r>
          </w:p>
        </w:tc>
        <w:tc>
          <w:tcPr>
            <w:tcW w:w="4800" w:type="dxa"/>
            <w:hideMark/>
          </w:tcPr>
          <w:p w14:paraId="0485B0C5"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7DB3615"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4FB6862A"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0.98</w:t>
            </w:r>
          </w:p>
        </w:tc>
        <w:tc>
          <w:tcPr>
            <w:tcW w:w="960" w:type="dxa"/>
            <w:hideMark/>
          </w:tcPr>
          <w:p w14:paraId="2845DE7D"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B752419"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0DE1BF27"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4B6081E9"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BEHAV2</w:t>
            </w:r>
          </w:p>
        </w:tc>
        <w:tc>
          <w:tcPr>
            <w:tcW w:w="4800" w:type="dxa"/>
            <w:hideMark/>
          </w:tcPr>
          <w:p w14:paraId="50649532"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3DBC78EE"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02780D2B"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0.97</w:t>
            </w:r>
          </w:p>
        </w:tc>
        <w:tc>
          <w:tcPr>
            <w:tcW w:w="960" w:type="dxa"/>
            <w:hideMark/>
          </w:tcPr>
          <w:p w14:paraId="529DE1C4"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0DEB106C" w14:textId="77777777" w:rsidR="00CD0DA4" w:rsidRPr="00EF3463" w:rsidRDefault="00CD0DA4" w:rsidP="00CD0DA4">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50C42192"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hideMark/>
          </w:tcPr>
          <w:p w14:paraId="286EEC53" w14:textId="77777777" w:rsidR="00CD0DA4" w:rsidRPr="00EF3463" w:rsidRDefault="00CD0DA4" w:rsidP="00CD0DA4">
            <w:pPr>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BEHAV3</w:t>
            </w:r>
          </w:p>
        </w:tc>
        <w:tc>
          <w:tcPr>
            <w:tcW w:w="4800" w:type="dxa"/>
            <w:hideMark/>
          </w:tcPr>
          <w:p w14:paraId="426CE59F"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66B1EAD0"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noWrap/>
            <w:hideMark/>
          </w:tcPr>
          <w:p w14:paraId="528A1689"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0.99</w:t>
            </w:r>
          </w:p>
        </w:tc>
        <w:tc>
          <w:tcPr>
            <w:tcW w:w="960" w:type="dxa"/>
            <w:hideMark/>
          </w:tcPr>
          <w:p w14:paraId="168F71F8"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c>
          <w:tcPr>
            <w:tcW w:w="960" w:type="dxa"/>
            <w:hideMark/>
          </w:tcPr>
          <w:p w14:paraId="1813F5A9" w14:textId="77777777" w:rsidR="00CD0DA4" w:rsidRPr="00EF3463" w:rsidRDefault="00CD0DA4" w:rsidP="00CD0DA4">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en-IN"/>
              </w:rPr>
            </w:pPr>
            <w:r w:rsidRPr="00EF3463">
              <w:rPr>
                <w:rFonts w:ascii="Garamond" w:eastAsia="Times New Roman" w:hAnsi="Garamond" w:cs="Times New Roman"/>
                <w:color w:val="000000"/>
                <w:sz w:val="24"/>
                <w:szCs w:val="24"/>
                <w:lang w:eastAsia="en-IN"/>
              </w:rPr>
              <w:t xml:space="preserve"> </w:t>
            </w:r>
          </w:p>
        </w:tc>
      </w:tr>
      <w:tr w:rsidR="00CD0DA4" w:rsidRPr="00773CCF" w14:paraId="22860E6B" w14:textId="77777777" w:rsidTr="00CD0D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noWrap/>
            <w:hideMark/>
          </w:tcPr>
          <w:p w14:paraId="0F48BB54" w14:textId="77777777" w:rsidR="00CD0DA4" w:rsidRPr="00EF3463" w:rsidRDefault="00CD0DA4" w:rsidP="00CD0DA4">
            <w:pPr>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Variance</w:t>
            </w:r>
          </w:p>
        </w:tc>
        <w:tc>
          <w:tcPr>
            <w:tcW w:w="4800" w:type="dxa"/>
            <w:noWrap/>
            <w:hideMark/>
          </w:tcPr>
          <w:p w14:paraId="74473E75"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3.56</w:t>
            </w:r>
          </w:p>
        </w:tc>
        <w:tc>
          <w:tcPr>
            <w:tcW w:w="960" w:type="dxa"/>
            <w:noWrap/>
            <w:hideMark/>
          </w:tcPr>
          <w:p w14:paraId="6C341081"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2.40</w:t>
            </w:r>
          </w:p>
        </w:tc>
        <w:tc>
          <w:tcPr>
            <w:tcW w:w="960" w:type="dxa"/>
            <w:noWrap/>
            <w:hideMark/>
          </w:tcPr>
          <w:p w14:paraId="246A0466"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2.89</w:t>
            </w:r>
          </w:p>
        </w:tc>
        <w:tc>
          <w:tcPr>
            <w:tcW w:w="960" w:type="dxa"/>
            <w:noWrap/>
            <w:hideMark/>
          </w:tcPr>
          <w:p w14:paraId="12378750"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2.91</w:t>
            </w:r>
          </w:p>
        </w:tc>
        <w:tc>
          <w:tcPr>
            <w:tcW w:w="960" w:type="dxa"/>
            <w:noWrap/>
            <w:hideMark/>
          </w:tcPr>
          <w:p w14:paraId="774EBBC3" w14:textId="77777777" w:rsidR="00CD0DA4" w:rsidRPr="00EF3463" w:rsidRDefault="00CD0DA4" w:rsidP="00CD0DA4">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4.10</w:t>
            </w:r>
          </w:p>
        </w:tc>
      </w:tr>
      <w:tr w:rsidR="00CD0DA4" w:rsidRPr="00773CCF" w14:paraId="11F0A344" w14:textId="77777777" w:rsidTr="00CD0DA4">
        <w:trPr>
          <w:trHeight w:val="300"/>
        </w:trPr>
        <w:tc>
          <w:tcPr>
            <w:cnfStyle w:val="001000000000" w:firstRow="0" w:lastRow="0" w:firstColumn="1" w:lastColumn="0" w:oddVBand="0" w:evenVBand="0" w:oddHBand="0" w:evenHBand="0" w:firstRowFirstColumn="0" w:firstRowLastColumn="0" w:lastRowFirstColumn="0" w:lastRowLastColumn="0"/>
            <w:tcW w:w="1120" w:type="dxa"/>
            <w:noWrap/>
            <w:hideMark/>
          </w:tcPr>
          <w:p w14:paraId="0BE3EBFA" w14:textId="77777777" w:rsidR="00CD0DA4" w:rsidRPr="00EF3463" w:rsidRDefault="00CD0DA4" w:rsidP="00CD0DA4">
            <w:pPr>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 Variance</w:t>
            </w:r>
          </w:p>
        </w:tc>
        <w:tc>
          <w:tcPr>
            <w:tcW w:w="4800" w:type="dxa"/>
            <w:noWrap/>
            <w:hideMark/>
          </w:tcPr>
          <w:p w14:paraId="41E085C6"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18.73</w:t>
            </w:r>
          </w:p>
        </w:tc>
        <w:tc>
          <w:tcPr>
            <w:tcW w:w="960" w:type="dxa"/>
            <w:noWrap/>
            <w:hideMark/>
          </w:tcPr>
          <w:p w14:paraId="5D78E05C"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12.61</w:t>
            </w:r>
          </w:p>
        </w:tc>
        <w:tc>
          <w:tcPr>
            <w:tcW w:w="960" w:type="dxa"/>
            <w:noWrap/>
            <w:hideMark/>
          </w:tcPr>
          <w:p w14:paraId="014404B0"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15.19</w:t>
            </w:r>
          </w:p>
        </w:tc>
        <w:tc>
          <w:tcPr>
            <w:tcW w:w="960" w:type="dxa"/>
            <w:noWrap/>
            <w:hideMark/>
          </w:tcPr>
          <w:p w14:paraId="2974908E"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15.33</w:t>
            </w:r>
          </w:p>
        </w:tc>
        <w:tc>
          <w:tcPr>
            <w:tcW w:w="960" w:type="dxa"/>
            <w:noWrap/>
            <w:hideMark/>
          </w:tcPr>
          <w:p w14:paraId="77DA6F66" w14:textId="77777777" w:rsidR="00CD0DA4" w:rsidRPr="00EF3463" w:rsidRDefault="00CD0DA4" w:rsidP="00CD0DA4">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eastAsia="en-IN"/>
              </w:rPr>
            </w:pPr>
            <w:r w:rsidRPr="00EF3463">
              <w:rPr>
                <w:rFonts w:ascii="Garamond" w:eastAsia="Times New Roman" w:hAnsi="Garamond" w:cs="Times New Roman"/>
                <w:sz w:val="24"/>
                <w:szCs w:val="24"/>
                <w:lang w:eastAsia="en-IN"/>
              </w:rPr>
              <w:t>21.60</w:t>
            </w:r>
          </w:p>
        </w:tc>
      </w:tr>
    </w:tbl>
    <w:p w14:paraId="57B425AB" w14:textId="77777777" w:rsidR="00CD0DA4" w:rsidRPr="00EF3463" w:rsidRDefault="00CD0DA4" w:rsidP="00A94D92">
      <w:pPr>
        <w:spacing w:line="360" w:lineRule="auto"/>
        <w:jc w:val="both"/>
        <w:rPr>
          <w:rFonts w:ascii="Garamond" w:hAnsi="Garamond" w:cs="Times New Roman"/>
          <w:sz w:val="24"/>
          <w:szCs w:val="24"/>
        </w:rPr>
      </w:pPr>
    </w:p>
    <w:p w14:paraId="3515F347" w14:textId="5EC6E162" w:rsidR="00786684" w:rsidRDefault="00786684" w:rsidP="00A94D92">
      <w:pPr>
        <w:spacing w:line="360" w:lineRule="auto"/>
        <w:jc w:val="both"/>
        <w:rPr>
          <w:rFonts w:ascii="Garamond" w:hAnsi="Garamond" w:cs="Times New Roman"/>
          <w:sz w:val="24"/>
          <w:szCs w:val="24"/>
        </w:rPr>
      </w:pPr>
    </w:p>
    <w:p w14:paraId="0EC1464B" w14:textId="27B26EFC" w:rsidR="00C158A3" w:rsidRDefault="00C158A3" w:rsidP="00A94D92">
      <w:pPr>
        <w:spacing w:line="360" w:lineRule="auto"/>
        <w:jc w:val="both"/>
        <w:rPr>
          <w:rFonts w:ascii="Garamond" w:hAnsi="Garamond" w:cs="Times New Roman"/>
          <w:sz w:val="24"/>
          <w:szCs w:val="24"/>
        </w:rPr>
      </w:pPr>
    </w:p>
    <w:p w14:paraId="035874D2" w14:textId="73864366" w:rsidR="00C158A3" w:rsidRDefault="00C158A3" w:rsidP="00A94D92">
      <w:pPr>
        <w:spacing w:line="360" w:lineRule="auto"/>
        <w:jc w:val="both"/>
        <w:rPr>
          <w:rFonts w:ascii="Garamond" w:hAnsi="Garamond" w:cs="Times New Roman"/>
          <w:sz w:val="24"/>
          <w:szCs w:val="24"/>
        </w:rPr>
      </w:pPr>
    </w:p>
    <w:p w14:paraId="00D49938" w14:textId="0B5EC589" w:rsidR="00C158A3" w:rsidRDefault="00C158A3" w:rsidP="00A94D92">
      <w:pPr>
        <w:spacing w:line="360" w:lineRule="auto"/>
        <w:jc w:val="both"/>
        <w:rPr>
          <w:rFonts w:ascii="Garamond" w:hAnsi="Garamond" w:cs="Times New Roman"/>
          <w:sz w:val="24"/>
          <w:szCs w:val="24"/>
        </w:rPr>
      </w:pPr>
    </w:p>
    <w:p w14:paraId="4DCCDBC1" w14:textId="471763CA" w:rsidR="00652834" w:rsidRDefault="00652834" w:rsidP="00A94D92">
      <w:pPr>
        <w:spacing w:line="360" w:lineRule="auto"/>
        <w:jc w:val="both"/>
        <w:rPr>
          <w:rFonts w:ascii="Garamond" w:hAnsi="Garamond" w:cs="Times New Roman"/>
          <w:sz w:val="24"/>
          <w:szCs w:val="24"/>
        </w:rPr>
      </w:pPr>
    </w:p>
    <w:p w14:paraId="675C0CB4" w14:textId="1ACA17C4" w:rsidR="00652834" w:rsidRDefault="00652834" w:rsidP="00A94D92">
      <w:pPr>
        <w:spacing w:line="360" w:lineRule="auto"/>
        <w:jc w:val="both"/>
        <w:rPr>
          <w:rFonts w:ascii="Garamond" w:hAnsi="Garamond" w:cs="Times New Roman"/>
          <w:sz w:val="24"/>
          <w:szCs w:val="24"/>
        </w:rPr>
      </w:pPr>
    </w:p>
    <w:p w14:paraId="55FE764B" w14:textId="77777777" w:rsidR="002453AF" w:rsidRDefault="002453AF" w:rsidP="00A94D92">
      <w:pPr>
        <w:spacing w:line="360" w:lineRule="auto"/>
        <w:jc w:val="both"/>
        <w:rPr>
          <w:rFonts w:ascii="Garamond" w:hAnsi="Garamond" w:cs="Times New Roman"/>
          <w:sz w:val="24"/>
          <w:szCs w:val="24"/>
        </w:rPr>
      </w:pPr>
    </w:p>
    <w:p w14:paraId="095062B2" w14:textId="7B3FEB23" w:rsidR="001639A4" w:rsidRPr="00061F3B" w:rsidRDefault="00061F3B" w:rsidP="00A94D92">
      <w:pPr>
        <w:spacing w:line="360" w:lineRule="auto"/>
        <w:jc w:val="both"/>
        <w:rPr>
          <w:rFonts w:ascii="Garamond" w:hAnsi="Garamond" w:cs="Times New Roman"/>
          <w:b/>
          <w:sz w:val="24"/>
          <w:szCs w:val="24"/>
        </w:rPr>
      </w:pPr>
      <w:r w:rsidRPr="00061F3B">
        <w:rPr>
          <w:rFonts w:ascii="Garamond" w:hAnsi="Garamond" w:cs="Times New Roman"/>
          <w:b/>
          <w:sz w:val="24"/>
          <w:szCs w:val="24"/>
        </w:rPr>
        <w:t>Appendix B: Unidimensionality Test (Fit indices and their acceptable limits)</w:t>
      </w:r>
    </w:p>
    <w:tbl>
      <w:tblPr>
        <w:tblStyle w:val="PlainTable21"/>
        <w:tblW w:w="9468" w:type="dxa"/>
        <w:tblLook w:val="04A0" w:firstRow="1" w:lastRow="0" w:firstColumn="1" w:lastColumn="0" w:noHBand="0" w:noVBand="1"/>
      </w:tblPr>
      <w:tblGrid>
        <w:gridCol w:w="2079"/>
        <w:gridCol w:w="2655"/>
        <w:gridCol w:w="1810"/>
        <w:gridCol w:w="2924"/>
      </w:tblGrid>
      <w:tr w:rsidR="00061F3B" w14:paraId="01FF5EE0" w14:textId="77777777" w:rsidTr="00C158A3">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079" w:type="dxa"/>
          </w:tcPr>
          <w:p w14:paraId="2445AE2D" w14:textId="243FF7D8" w:rsidR="00061F3B" w:rsidRPr="00C158A3" w:rsidRDefault="00061F3B"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Absolute fit index</w:t>
            </w:r>
          </w:p>
        </w:tc>
        <w:tc>
          <w:tcPr>
            <w:tcW w:w="2655" w:type="dxa"/>
          </w:tcPr>
          <w:p w14:paraId="2037C6EC" w14:textId="7C6BF1E7" w:rsidR="00061F3B" w:rsidRPr="00C158A3" w:rsidRDefault="00C158A3" w:rsidP="00A94D92">
            <w:pPr>
              <w:spacing w:line="36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4"/>
                <w:szCs w:val="24"/>
              </w:rPr>
            </w:pPr>
            <w:r w:rsidRPr="00C158A3">
              <w:rPr>
                <w:rFonts w:ascii="Garamond" w:hAnsi="Garamond" w:cs="Times New Roman"/>
                <w:b w:val="0"/>
                <w:sz w:val="24"/>
                <w:szCs w:val="24"/>
              </w:rPr>
              <w:t>A</w:t>
            </w:r>
            <w:r w:rsidR="00061F3B" w:rsidRPr="00C158A3">
              <w:rPr>
                <w:rFonts w:ascii="Garamond" w:hAnsi="Garamond" w:cs="Times New Roman"/>
                <w:b w:val="0"/>
                <w:sz w:val="24"/>
                <w:szCs w:val="24"/>
              </w:rPr>
              <w:t>cceptable threshold levels</w:t>
            </w:r>
          </w:p>
        </w:tc>
        <w:tc>
          <w:tcPr>
            <w:tcW w:w="1810" w:type="dxa"/>
          </w:tcPr>
          <w:p w14:paraId="16D705A8" w14:textId="62367867" w:rsidR="00061F3B" w:rsidRPr="00C158A3" w:rsidRDefault="00061F3B" w:rsidP="00A94D92">
            <w:pPr>
              <w:spacing w:line="36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4"/>
                <w:szCs w:val="24"/>
              </w:rPr>
            </w:pPr>
            <w:r w:rsidRPr="00C158A3">
              <w:rPr>
                <w:rFonts w:ascii="Garamond" w:hAnsi="Garamond" w:cs="Times New Roman"/>
                <w:b w:val="0"/>
                <w:sz w:val="24"/>
                <w:szCs w:val="24"/>
              </w:rPr>
              <w:t>Our observed values</w:t>
            </w:r>
          </w:p>
        </w:tc>
        <w:tc>
          <w:tcPr>
            <w:tcW w:w="2924" w:type="dxa"/>
          </w:tcPr>
          <w:p w14:paraId="5200C12B" w14:textId="4B04CF4B" w:rsidR="00061F3B" w:rsidRPr="00C158A3" w:rsidRDefault="00061F3B" w:rsidP="00A94D92">
            <w:pPr>
              <w:spacing w:line="36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4"/>
                <w:szCs w:val="24"/>
              </w:rPr>
            </w:pPr>
            <w:r w:rsidRPr="00C158A3">
              <w:rPr>
                <w:rFonts w:ascii="Garamond" w:hAnsi="Garamond" w:cs="Times New Roman"/>
                <w:b w:val="0"/>
                <w:sz w:val="24"/>
                <w:szCs w:val="24"/>
              </w:rPr>
              <w:t>Description</w:t>
            </w:r>
          </w:p>
        </w:tc>
      </w:tr>
      <w:tr w:rsidR="00061F3B" w14:paraId="4909DAA8" w14:textId="77777777" w:rsidTr="00C158A3">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2079" w:type="dxa"/>
          </w:tcPr>
          <w:p w14:paraId="3CE75918" w14:textId="55ED2E26" w:rsidR="00061F3B" w:rsidRPr="00C158A3" w:rsidRDefault="00061F3B"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Relative(κ²/df)</w:t>
            </w:r>
          </w:p>
        </w:tc>
        <w:tc>
          <w:tcPr>
            <w:tcW w:w="2655" w:type="dxa"/>
          </w:tcPr>
          <w:p w14:paraId="7C2CC501" w14:textId="1E34DA39" w:rsidR="00061F3B" w:rsidRPr="00C158A3" w:rsidRDefault="00061F3B"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2:1 (Tab</w:t>
            </w:r>
            <w:r w:rsidR="00C767A2">
              <w:rPr>
                <w:rFonts w:ascii="Garamond" w:hAnsi="Garamond" w:cs="Times New Roman"/>
                <w:sz w:val="24"/>
                <w:szCs w:val="24"/>
              </w:rPr>
              <w:t>a</w:t>
            </w:r>
            <w:r w:rsidRPr="00C158A3">
              <w:rPr>
                <w:rFonts w:ascii="Garamond" w:hAnsi="Garamond" w:cs="Times New Roman"/>
                <w:sz w:val="24"/>
                <w:szCs w:val="24"/>
              </w:rPr>
              <w:t>chnik and Fidell, 2007)</w:t>
            </w:r>
          </w:p>
          <w:p w14:paraId="1251BD86" w14:textId="2D984C13" w:rsidR="00061F3B" w:rsidRPr="00C158A3" w:rsidRDefault="00061F3B"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3: 1 (Kline, 2005)</w:t>
            </w:r>
          </w:p>
        </w:tc>
        <w:tc>
          <w:tcPr>
            <w:tcW w:w="1810" w:type="dxa"/>
          </w:tcPr>
          <w:p w14:paraId="64E072F4" w14:textId="3BE1A27C" w:rsidR="00061F3B" w:rsidRPr="00C158A3" w:rsidRDefault="000C58E9"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 xml:space="preserve">1.43 </w:t>
            </w:r>
          </w:p>
        </w:tc>
        <w:tc>
          <w:tcPr>
            <w:tcW w:w="2924" w:type="dxa"/>
          </w:tcPr>
          <w:p w14:paraId="11A6DA1A" w14:textId="16D129CB" w:rsidR="00061F3B" w:rsidRPr="00C158A3" w:rsidRDefault="000C58E9"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This value represent adjusts for sample size.</w:t>
            </w:r>
          </w:p>
        </w:tc>
      </w:tr>
      <w:tr w:rsidR="00061F3B" w14:paraId="68BD03EA" w14:textId="77777777" w:rsidTr="00C158A3">
        <w:trPr>
          <w:trHeight w:val="383"/>
        </w:trPr>
        <w:tc>
          <w:tcPr>
            <w:cnfStyle w:val="001000000000" w:firstRow="0" w:lastRow="0" w:firstColumn="1" w:lastColumn="0" w:oddVBand="0" w:evenVBand="0" w:oddHBand="0" w:evenHBand="0" w:firstRowFirstColumn="0" w:firstRowLastColumn="0" w:lastRowFirstColumn="0" w:lastRowLastColumn="0"/>
            <w:tcW w:w="2079" w:type="dxa"/>
          </w:tcPr>
          <w:p w14:paraId="1A163640" w14:textId="7E9E0825" w:rsidR="00061F3B" w:rsidRPr="00C158A3" w:rsidRDefault="00C158A3"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CFI (</w:t>
            </w:r>
            <w:r w:rsidR="00C767A2" w:rsidRPr="00C158A3">
              <w:rPr>
                <w:rFonts w:ascii="Garamond" w:hAnsi="Garamond" w:cs="Times New Roman"/>
                <w:b w:val="0"/>
                <w:sz w:val="24"/>
                <w:szCs w:val="24"/>
              </w:rPr>
              <w:t>Comparative</w:t>
            </w:r>
            <w:r w:rsidRPr="00C158A3">
              <w:rPr>
                <w:rFonts w:ascii="Garamond" w:hAnsi="Garamond" w:cs="Times New Roman"/>
                <w:b w:val="0"/>
                <w:sz w:val="24"/>
                <w:szCs w:val="24"/>
              </w:rPr>
              <w:t xml:space="preserve"> fit index)</w:t>
            </w:r>
          </w:p>
        </w:tc>
        <w:tc>
          <w:tcPr>
            <w:tcW w:w="2655" w:type="dxa"/>
          </w:tcPr>
          <w:p w14:paraId="612BF935" w14:textId="2F35CFFE"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Values should be greater than 0.98</w:t>
            </w:r>
          </w:p>
        </w:tc>
        <w:tc>
          <w:tcPr>
            <w:tcW w:w="1810" w:type="dxa"/>
          </w:tcPr>
          <w:p w14:paraId="6F045CCA" w14:textId="46C8B7D7"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0.98</w:t>
            </w:r>
          </w:p>
        </w:tc>
        <w:tc>
          <w:tcPr>
            <w:tcW w:w="2924" w:type="dxa"/>
          </w:tcPr>
          <w:p w14:paraId="156898DD" w14:textId="77777777" w:rsidR="00061F3B" w:rsidRPr="00C158A3" w:rsidRDefault="00061F3B"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p>
        </w:tc>
      </w:tr>
      <w:tr w:rsidR="00061F3B" w14:paraId="5E201A1E" w14:textId="77777777" w:rsidTr="00C158A3">
        <w:trPr>
          <w:cnfStyle w:val="000000100000" w:firstRow="0" w:lastRow="0" w:firstColumn="0" w:lastColumn="0" w:oddVBand="0" w:evenVBand="0" w:oddHBand="1" w:evenHBand="0"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2079" w:type="dxa"/>
          </w:tcPr>
          <w:p w14:paraId="7433E03D" w14:textId="04FF56EF" w:rsidR="00061F3B" w:rsidRPr="00C158A3" w:rsidRDefault="000C58E9"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GFI (goodness of fit)</w:t>
            </w:r>
          </w:p>
        </w:tc>
        <w:tc>
          <w:tcPr>
            <w:tcW w:w="2655" w:type="dxa"/>
          </w:tcPr>
          <w:p w14:paraId="052E7767" w14:textId="2438A49E" w:rsidR="00061F3B" w:rsidRPr="00C158A3" w:rsidRDefault="00C158A3"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V</w:t>
            </w:r>
            <w:r w:rsidR="000C58E9" w:rsidRPr="00C158A3">
              <w:rPr>
                <w:rFonts w:ascii="Garamond" w:hAnsi="Garamond" w:cs="Times New Roman"/>
                <w:sz w:val="24"/>
                <w:szCs w:val="24"/>
              </w:rPr>
              <w:t>alues should be greater than 0.95</w:t>
            </w:r>
          </w:p>
        </w:tc>
        <w:tc>
          <w:tcPr>
            <w:tcW w:w="1810" w:type="dxa"/>
          </w:tcPr>
          <w:p w14:paraId="62A76BFA" w14:textId="34174BE3" w:rsidR="00061F3B" w:rsidRPr="00C158A3" w:rsidRDefault="000C58E9"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0.96</w:t>
            </w:r>
          </w:p>
        </w:tc>
        <w:tc>
          <w:tcPr>
            <w:tcW w:w="2924" w:type="dxa"/>
          </w:tcPr>
          <w:p w14:paraId="4BE6538D" w14:textId="16A6E1BB" w:rsidR="00061F3B" w:rsidRPr="00C158A3" w:rsidRDefault="000C58E9"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The GFI values lies between 0 to 1, with higher values reflecting better model fit</w:t>
            </w:r>
          </w:p>
        </w:tc>
      </w:tr>
      <w:tr w:rsidR="00061F3B" w14:paraId="56A789BC" w14:textId="77777777" w:rsidTr="00C158A3">
        <w:trPr>
          <w:trHeight w:val="766"/>
        </w:trPr>
        <w:tc>
          <w:tcPr>
            <w:cnfStyle w:val="001000000000" w:firstRow="0" w:lastRow="0" w:firstColumn="1" w:lastColumn="0" w:oddVBand="0" w:evenVBand="0" w:oddHBand="0" w:evenHBand="0" w:firstRowFirstColumn="0" w:firstRowLastColumn="0" w:lastRowFirstColumn="0" w:lastRowLastColumn="0"/>
            <w:tcW w:w="2079" w:type="dxa"/>
          </w:tcPr>
          <w:p w14:paraId="1096DF32" w14:textId="0245E222" w:rsidR="00061F3B" w:rsidRPr="00C158A3" w:rsidRDefault="000C58E9"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AGFI (Adjusted goodness of fit)</w:t>
            </w:r>
          </w:p>
        </w:tc>
        <w:tc>
          <w:tcPr>
            <w:tcW w:w="2655" w:type="dxa"/>
          </w:tcPr>
          <w:p w14:paraId="06FD4308" w14:textId="77777777" w:rsidR="00061F3B" w:rsidRPr="00C158A3" w:rsidRDefault="00061F3B"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p>
        </w:tc>
        <w:tc>
          <w:tcPr>
            <w:tcW w:w="1810" w:type="dxa"/>
          </w:tcPr>
          <w:p w14:paraId="3D01306B" w14:textId="3361E209"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0.97</w:t>
            </w:r>
          </w:p>
        </w:tc>
        <w:tc>
          <w:tcPr>
            <w:tcW w:w="2924" w:type="dxa"/>
          </w:tcPr>
          <w:p w14:paraId="71AB60A5" w14:textId="77777777" w:rsidR="00061F3B" w:rsidRPr="00C158A3" w:rsidRDefault="00061F3B"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p>
        </w:tc>
      </w:tr>
      <w:tr w:rsidR="00061F3B" w14:paraId="42F07812" w14:textId="77777777" w:rsidTr="00C158A3">
        <w:trPr>
          <w:cnfStyle w:val="000000100000" w:firstRow="0" w:lastRow="0" w:firstColumn="0" w:lastColumn="0" w:oddVBand="0" w:evenVBand="0" w:oddHBand="1" w:evenHBand="0" w:firstRowFirstColumn="0" w:firstRowLastColumn="0" w:lastRowFirstColumn="0" w:lastRowLastColumn="0"/>
          <w:trHeight w:val="1166"/>
        </w:trPr>
        <w:tc>
          <w:tcPr>
            <w:cnfStyle w:val="001000000000" w:firstRow="0" w:lastRow="0" w:firstColumn="1" w:lastColumn="0" w:oddVBand="0" w:evenVBand="0" w:oddHBand="0" w:evenHBand="0" w:firstRowFirstColumn="0" w:firstRowLastColumn="0" w:lastRowFirstColumn="0" w:lastRowLastColumn="0"/>
            <w:tcW w:w="2079" w:type="dxa"/>
          </w:tcPr>
          <w:p w14:paraId="745BCB6F" w14:textId="1F45B687" w:rsidR="00061F3B" w:rsidRPr="00C158A3" w:rsidRDefault="00C158A3"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RMSEA (Root mean square error of approximation)</w:t>
            </w:r>
          </w:p>
        </w:tc>
        <w:tc>
          <w:tcPr>
            <w:tcW w:w="2655" w:type="dxa"/>
          </w:tcPr>
          <w:p w14:paraId="00984EE0" w14:textId="58E53E48" w:rsidR="00061F3B" w:rsidRPr="00C158A3" w:rsidRDefault="00C158A3"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Values less than 0.07 (Steiger, 2007)</w:t>
            </w:r>
          </w:p>
        </w:tc>
        <w:tc>
          <w:tcPr>
            <w:tcW w:w="1810" w:type="dxa"/>
          </w:tcPr>
          <w:p w14:paraId="6E168A10" w14:textId="7CB5BF5E" w:rsidR="00061F3B" w:rsidRPr="00C158A3" w:rsidRDefault="00C158A3"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0.06</w:t>
            </w:r>
          </w:p>
        </w:tc>
        <w:tc>
          <w:tcPr>
            <w:tcW w:w="2924" w:type="dxa"/>
          </w:tcPr>
          <w:p w14:paraId="71BB8BD6" w14:textId="40A9D72F" w:rsidR="00061F3B" w:rsidRPr="00C158A3" w:rsidRDefault="00C158A3" w:rsidP="00A94D92">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Represent that sample has known distribution. Favours parsimony.</w:t>
            </w:r>
          </w:p>
        </w:tc>
      </w:tr>
      <w:tr w:rsidR="00061F3B" w14:paraId="1901EF7A" w14:textId="77777777" w:rsidTr="00C158A3">
        <w:trPr>
          <w:trHeight w:val="1916"/>
        </w:trPr>
        <w:tc>
          <w:tcPr>
            <w:cnfStyle w:val="001000000000" w:firstRow="0" w:lastRow="0" w:firstColumn="1" w:lastColumn="0" w:oddVBand="0" w:evenVBand="0" w:oddHBand="0" w:evenHBand="0" w:firstRowFirstColumn="0" w:firstRowLastColumn="0" w:lastRowFirstColumn="0" w:lastRowLastColumn="0"/>
            <w:tcW w:w="2079" w:type="dxa"/>
          </w:tcPr>
          <w:p w14:paraId="1E3B1099" w14:textId="4E2F8F57" w:rsidR="00061F3B" w:rsidRPr="00C158A3" w:rsidRDefault="00C158A3" w:rsidP="00A94D92">
            <w:pPr>
              <w:spacing w:line="360" w:lineRule="auto"/>
              <w:jc w:val="both"/>
              <w:rPr>
                <w:rFonts w:ascii="Garamond" w:hAnsi="Garamond" w:cs="Times New Roman"/>
                <w:b w:val="0"/>
                <w:sz w:val="24"/>
                <w:szCs w:val="24"/>
              </w:rPr>
            </w:pPr>
            <w:r w:rsidRPr="00C158A3">
              <w:rPr>
                <w:rFonts w:ascii="Garamond" w:hAnsi="Garamond" w:cs="Times New Roman"/>
                <w:b w:val="0"/>
                <w:sz w:val="24"/>
                <w:szCs w:val="24"/>
              </w:rPr>
              <w:t>NFI (Normed fit index)</w:t>
            </w:r>
          </w:p>
        </w:tc>
        <w:tc>
          <w:tcPr>
            <w:tcW w:w="2655" w:type="dxa"/>
          </w:tcPr>
          <w:p w14:paraId="5AF8910D" w14:textId="1D3192CA"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Values greater than 0.95</w:t>
            </w:r>
          </w:p>
        </w:tc>
        <w:tc>
          <w:tcPr>
            <w:tcW w:w="1810" w:type="dxa"/>
          </w:tcPr>
          <w:p w14:paraId="0CE186E7" w14:textId="52E5B7BD"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0.95</w:t>
            </w:r>
          </w:p>
        </w:tc>
        <w:tc>
          <w:tcPr>
            <w:tcW w:w="2924" w:type="dxa"/>
          </w:tcPr>
          <w:p w14:paraId="430103F7" w14:textId="5A03A682" w:rsidR="00061F3B" w:rsidRPr="00C158A3" w:rsidRDefault="00C158A3" w:rsidP="00A94D92">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158A3">
              <w:rPr>
                <w:rFonts w:ascii="Garamond" w:hAnsi="Garamond" w:cs="Times New Roman"/>
                <w:sz w:val="24"/>
                <w:szCs w:val="24"/>
              </w:rPr>
              <w:t>Assesses fit relative to baseline model which assumes no covariance’s between the observed variables.</w:t>
            </w:r>
          </w:p>
        </w:tc>
      </w:tr>
    </w:tbl>
    <w:p w14:paraId="5E2CA0E0" w14:textId="77777777" w:rsidR="00061F3B" w:rsidRDefault="00061F3B" w:rsidP="00A94D92">
      <w:pPr>
        <w:spacing w:line="360" w:lineRule="auto"/>
        <w:jc w:val="both"/>
        <w:rPr>
          <w:rFonts w:ascii="Garamond" w:hAnsi="Garamond" w:cs="Times New Roman"/>
          <w:sz w:val="24"/>
          <w:szCs w:val="24"/>
        </w:rPr>
      </w:pPr>
    </w:p>
    <w:p w14:paraId="2622C2B0" w14:textId="77777777" w:rsidR="0059301C" w:rsidRPr="00EF3463" w:rsidRDefault="0059301C" w:rsidP="00A94D92">
      <w:pPr>
        <w:spacing w:line="360" w:lineRule="auto"/>
        <w:jc w:val="both"/>
        <w:rPr>
          <w:rFonts w:ascii="Garamond" w:hAnsi="Garamond" w:cs="Times New Roman"/>
          <w:b/>
          <w:sz w:val="24"/>
          <w:szCs w:val="24"/>
        </w:rPr>
      </w:pPr>
      <w:r w:rsidRPr="00EF3463">
        <w:rPr>
          <w:rFonts w:ascii="Garamond" w:hAnsi="Garamond" w:cs="Times New Roman"/>
          <w:b/>
          <w:sz w:val="24"/>
          <w:szCs w:val="24"/>
        </w:rPr>
        <w:t>References</w:t>
      </w:r>
    </w:p>
    <w:p w14:paraId="5398671C" w14:textId="0F1E1ED0" w:rsidR="00272C6F" w:rsidRPr="007F0079" w:rsidRDefault="00272C6F" w:rsidP="00272C6F">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Aboelmaged, M.G. (2010). Predicting e-procurement adoption in a developing country: an empirical integration of technology acceptance model and theory of planned behaviour.</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Industrial Management &amp; Data Systems</w:t>
      </w:r>
      <w:r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110</w:t>
      </w:r>
      <w:r w:rsidRPr="007F0079">
        <w:rPr>
          <w:rFonts w:ascii="Garamond" w:hAnsi="Garamond" w:cs="Times New Roman"/>
          <w:color w:val="222222"/>
          <w:sz w:val="24"/>
          <w:szCs w:val="24"/>
          <w:shd w:val="clear" w:color="auto" w:fill="FFFFFF"/>
        </w:rPr>
        <w:t>(3), 392-414.</w:t>
      </w:r>
    </w:p>
    <w:p w14:paraId="1190C62A" w14:textId="7C898F12" w:rsidR="00567AC1" w:rsidRPr="007F0079" w:rsidRDefault="00567AC1" w:rsidP="00272C6F">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Adnan, N., Nordin, S. M., &amp; Rahman, I. (2017). Adoption of PHEV/EV in Malaysia: A critical review on predicting consumer behaviour.</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72</w:t>
      </w:r>
      <w:r w:rsidRPr="007F0079">
        <w:rPr>
          <w:rFonts w:ascii="Garamond" w:hAnsi="Garamond" w:cs="Arial"/>
          <w:color w:val="222222"/>
          <w:sz w:val="24"/>
          <w:szCs w:val="24"/>
          <w:shd w:val="clear" w:color="auto" w:fill="FFFFFF"/>
        </w:rPr>
        <w:t>, 849-862.</w:t>
      </w:r>
    </w:p>
    <w:p w14:paraId="1E938FE3" w14:textId="6BA075E8" w:rsidR="006A066C" w:rsidRPr="007F0079" w:rsidRDefault="006A066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Ajzen, I. (1985). From intentions to actions: A theory of planned behavior. In</w:t>
      </w:r>
      <w:r w:rsidR="00DF0460"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 xml:space="preserve">Action </w:t>
      </w:r>
      <w:r w:rsidR="008A3F2F" w:rsidRPr="007F0079">
        <w:rPr>
          <w:rFonts w:ascii="Garamond" w:hAnsi="Garamond" w:cs="Times New Roman"/>
          <w:i/>
          <w:iCs/>
          <w:color w:val="222222"/>
          <w:sz w:val="24"/>
          <w:szCs w:val="24"/>
          <w:shd w:val="clear" w:color="auto" w:fill="FFFFFF"/>
        </w:rPr>
        <w:t>C</w:t>
      </w:r>
      <w:r w:rsidRPr="007F0079">
        <w:rPr>
          <w:rFonts w:ascii="Garamond" w:hAnsi="Garamond" w:cs="Times New Roman"/>
          <w:i/>
          <w:iCs/>
          <w:color w:val="222222"/>
          <w:sz w:val="24"/>
          <w:szCs w:val="24"/>
          <w:shd w:val="clear" w:color="auto" w:fill="FFFFFF"/>
        </w:rPr>
        <w:t>ontrol</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color w:val="222222"/>
          <w:sz w:val="24"/>
          <w:szCs w:val="24"/>
          <w:shd w:val="clear" w:color="auto" w:fill="FFFFFF"/>
        </w:rPr>
        <w:t>(pp. 11-39). Springer Berlin Heidelberg.</w:t>
      </w:r>
    </w:p>
    <w:p w14:paraId="1E03C8EA" w14:textId="4F043CAC" w:rsidR="006A066C" w:rsidRPr="007F0079" w:rsidRDefault="006A066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lastRenderedPageBreak/>
        <w:t>Ajzen, I. (1991). The theory of planned behavior.</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Organizational </w:t>
      </w:r>
      <w:r w:rsidR="008A3F2F" w:rsidRPr="007F0079">
        <w:rPr>
          <w:rFonts w:ascii="Garamond" w:hAnsi="Garamond" w:cs="Times New Roman"/>
          <w:i/>
          <w:iCs/>
          <w:color w:val="222222"/>
          <w:sz w:val="24"/>
          <w:szCs w:val="24"/>
          <w:shd w:val="clear" w:color="auto" w:fill="FFFFFF"/>
        </w:rPr>
        <w:t>B</w:t>
      </w:r>
      <w:r w:rsidRPr="007F0079">
        <w:rPr>
          <w:rFonts w:ascii="Garamond" w:hAnsi="Garamond" w:cs="Times New Roman"/>
          <w:i/>
          <w:iCs/>
          <w:color w:val="222222"/>
          <w:sz w:val="24"/>
          <w:szCs w:val="24"/>
          <w:shd w:val="clear" w:color="auto" w:fill="FFFFFF"/>
        </w:rPr>
        <w:t xml:space="preserve">ehavior and </w:t>
      </w:r>
      <w:r w:rsidR="008A3F2F" w:rsidRPr="007F0079">
        <w:rPr>
          <w:rFonts w:ascii="Garamond" w:hAnsi="Garamond" w:cs="Times New Roman"/>
          <w:i/>
          <w:iCs/>
          <w:color w:val="222222"/>
          <w:sz w:val="24"/>
          <w:szCs w:val="24"/>
          <w:shd w:val="clear" w:color="auto" w:fill="FFFFFF"/>
        </w:rPr>
        <w:t>H</w:t>
      </w:r>
      <w:r w:rsidRPr="007F0079">
        <w:rPr>
          <w:rFonts w:ascii="Garamond" w:hAnsi="Garamond" w:cs="Times New Roman"/>
          <w:i/>
          <w:iCs/>
          <w:color w:val="222222"/>
          <w:sz w:val="24"/>
          <w:szCs w:val="24"/>
          <w:shd w:val="clear" w:color="auto" w:fill="FFFFFF"/>
        </w:rPr>
        <w:t xml:space="preserve">uman </w:t>
      </w:r>
      <w:r w:rsidR="008A3F2F" w:rsidRPr="007F0079">
        <w:rPr>
          <w:rFonts w:ascii="Garamond" w:hAnsi="Garamond" w:cs="Times New Roman"/>
          <w:i/>
          <w:iCs/>
          <w:color w:val="222222"/>
          <w:sz w:val="24"/>
          <w:szCs w:val="24"/>
          <w:shd w:val="clear" w:color="auto" w:fill="FFFFFF"/>
        </w:rPr>
        <w:t>D</w:t>
      </w:r>
      <w:r w:rsidRPr="007F0079">
        <w:rPr>
          <w:rFonts w:ascii="Garamond" w:hAnsi="Garamond" w:cs="Times New Roman"/>
          <w:i/>
          <w:iCs/>
          <w:color w:val="222222"/>
          <w:sz w:val="24"/>
          <w:szCs w:val="24"/>
          <w:shd w:val="clear" w:color="auto" w:fill="FFFFFF"/>
        </w:rPr>
        <w:t xml:space="preserve">ecision </w:t>
      </w:r>
      <w:r w:rsidR="008A3F2F" w:rsidRPr="007F0079">
        <w:rPr>
          <w:rFonts w:ascii="Garamond" w:hAnsi="Garamond" w:cs="Times New Roman"/>
          <w:i/>
          <w:iCs/>
          <w:color w:val="222222"/>
          <w:sz w:val="24"/>
          <w:szCs w:val="24"/>
          <w:shd w:val="clear" w:color="auto" w:fill="FFFFFF"/>
        </w:rPr>
        <w:t>P</w:t>
      </w:r>
      <w:r w:rsidRPr="007F0079">
        <w:rPr>
          <w:rFonts w:ascii="Garamond" w:hAnsi="Garamond" w:cs="Times New Roman"/>
          <w:i/>
          <w:iCs/>
          <w:color w:val="222222"/>
          <w:sz w:val="24"/>
          <w:szCs w:val="24"/>
          <w:shd w:val="clear" w:color="auto" w:fill="FFFFFF"/>
        </w:rPr>
        <w:t>rocesses</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50</w:t>
      </w:r>
      <w:r w:rsidRPr="007F0079">
        <w:rPr>
          <w:rFonts w:ascii="Garamond" w:hAnsi="Garamond" w:cs="Times New Roman"/>
          <w:color w:val="222222"/>
          <w:sz w:val="24"/>
          <w:szCs w:val="24"/>
          <w:shd w:val="clear" w:color="auto" w:fill="FFFFFF"/>
        </w:rPr>
        <w:t>(2), 179-211.</w:t>
      </w:r>
    </w:p>
    <w:p w14:paraId="123F7D7F" w14:textId="262C7389" w:rsidR="009703EB" w:rsidRPr="007F0079" w:rsidRDefault="009703EB"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Ajzen, I. (2011). The theory of planned behaviour: reactions and reflections.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Psychology &amp; </w:t>
      </w:r>
      <w:r w:rsidR="008A3F2F" w:rsidRPr="007F0079">
        <w:rPr>
          <w:rFonts w:ascii="Garamond" w:hAnsi="Garamond" w:cs="Times New Roman"/>
          <w:i/>
          <w:iCs/>
          <w:color w:val="222222"/>
          <w:sz w:val="24"/>
          <w:szCs w:val="24"/>
          <w:shd w:val="clear" w:color="auto" w:fill="FFFFFF"/>
        </w:rPr>
        <w:t>H</w:t>
      </w:r>
      <w:r w:rsidRPr="007F0079">
        <w:rPr>
          <w:rFonts w:ascii="Garamond" w:hAnsi="Garamond" w:cs="Times New Roman"/>
          <w:i/>
          <w:iCs/>
          <w:color w:val="222222"/>
          <w:sz w:val="24"/>
          <w:szCs w:val="24"/>
          <w:shd w:val="clear" w:color="auto" w:fill="FFFFFF"/>
        </w:rPr>
        <w:t>ealth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26</w:t>
      </w:r>
      <w:r w:rsidRPr="007F0079">
        <w:rPr>
          <w:rFonts w:ascii="Garamond" w:hAnsi="Garamond" w:cs="Times New Roman"/>
          <w:color w:val="222222"/>
          <w:sz w:val="24"/>
          <w:szCs w:val="24"/>
          <w:shd w:val="clear" w:color="auto" w:fill="FFFFFF"/>
        </w:rPr>
        <w:t>(9), 1113-1127.</w:t>
      </w:r>
    </w:p>
    <w:p w14:paraId="28BE255D" w14:textId="3B5AF875" w:rsidR="00F63CD9" w:rsidRPr="007F0079" w:rsidRDefault="00F63CD9"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Armstrong, J. S., &amp; Overton, T. S. (1977). Estimating nonresponse bias in mail surveys.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 xml:space="preserve">arketing </w:t>
      </w:r>
      <w:r w:rsidR="008A3F2F" w:rsidRPr="007F0079">
        <w:rPr>
          <w:rFonts w:ascii="Garamond" w:hAnsi="Garamond" w:cs="Times New Roman"/>
          <w:i/>
          <w:iCs/>
          <w:color w:val="222222"/>
          <w:sz w:val="24"/>
          <w:szCs w:val="24"/>
          <w:shd w:val="clear" w:color="auto" w:fill="FFFFFF"/>
        </w:rPr>
        <w:t>R</w:t>
      </w:r>
      <w:r w:rsidRPr="007F0079">
        <w:rPr>
          <w:rFonts w:ascii="Garamond" w:hAnsi="Garamond" w:cs="Times New Roman"/>
          <w:i/>
          <w:iCs/>
          <w:color w:val="222222"/>
          <w:sz w:val="24"/>
          <w:szCs w:val="24"/>
          <w:shd w:val="clear" w:color="auto" w:fill="FFFFFF"/>
        </w:rPr>
        <w:t>esearch</w:t>
      </w:r>
      <w:r w:rsidRPr="007F0079">
        <w:rPr>
          <w:rFonts w:ascii="Garamond" w:hAnsi="Garamond" w:cs="Times New Roman"/>
          <w:color w:val="222222"/>
          <w:sz w:val="24"/>
          <w:szCs w:val="24"/>
          <w:shd w:val="clear" w:color="auto" w:fill="FFFFFF"/>
        </w:rPr>
        <w:t>,14(3), 396-402.</w:t>
      </w:r>
    </w:p>
    <w:p w14:paraId="21AC2B6A" w14:textId="77777777" w:rsidR="00B729B8" w:rsidRPr="007F0079" w:rsidRDefault="00B729B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Asad, M. W. A. (2011). A heuristic approach to long-range production planning of cement quarry operations.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Production Planning &amp; Control</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22</w:t>
      </w:r>
      <w:r w:rsidRPr="007F0079">
        <w:rPr>
          <w:rFonts w:ascii="Garamond" w:hAnsi="Garamond" w:cs="Times New Roman"/>
          <w:color w:val="222222"/>
          <w:sz w:val="24"/>
          <w:szCs w:val="24"/>
          <w:shd w:val="clear" w:color="auto" w:fill="FFFFFF"/>
        </w:rPr>
        <w:t>(4), 353-364.</w:t>
      </w:r>
    </w:p>
    <w:p w14:paraId="650A580C" w14:textId="1B1B4C9C" w:rsidR="006A066C" w:rsidRPr="007F0079" w:rsidRDefault="006A066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Bendoly, E., Donohue, K., &amp; Schultz, K. L. (2006). Behavior in operations management: Assessing recent findings and revisiting old assumptions.</w:t>
      </w:r>
      <w:r w:rsidR="00DF0460"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O</w:t>
      </w:r>
      <w:r w:rsidRPr="007F0079">
        <w:rPr>
          <w:rFonts w:ascii="Garamond" w:hAnsi="Garamond" w:cs="Times New Roman"/>
          <w:i/>
          <w:iCs/>
          <w:color w:val="222222"/>
          <w:sz w:val="24"/>
          <w:szCs w:val="24"/>
          <w:shd w:val="clear" w:color="auto" w:fill="FFFFFF"/>
        </w:rPr>
        <w:t xml:space="preserve">perations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24</w:t>
      </w:r>
      <w:r w:rsidRPr="007F0079">
        <w:rPr>
          <w:rFonts w:ascii="Garamond" w:hAnsi="Garamond" w:cs="Times New Roman"/>
          <w:color w:val="222222"/>
          <w:sz w:val="24"/>
          <w:szCs w:val="24"/>
          <w:shd w:val="clear" w:color="auto" w:fill="FFFFFF"/>
        </w:rPr>
        <w:t>(6), 737-752.</w:t>
      </w:r>
    </w:p>
    <w:p w14:paraId="58E0BCB1" w14:textId="7A7BDC40" w:rsidR="00564D6E" w:rsidRPr="007F0079" w:rsidRDefault="00564D6E" w:rsidP="00564D6E">
      <w:pPr>
        <w:spacing w:after="0" w:line="360" w:lineRule="auto"/>
        <w:ind w:left="720" w:hanging="720"/>
        <w:jc w:val="both"/>
        <w:rPr>
          <w:rFonts w:ascii="Garamond" w:hAnsi="Garamond" w:cs="Times New Roman"/>
          <w:sz w:val="24"/>
          <w:szCs w:val="24"/>
          <w:shd w:val="clear" w:color="auto" w:fill="FFFFFF"/>
        </w:rPr>
      </w:pPr>
      <w:r w:rsidRPr="007F0079">
        <w:rPr>
          <w:rFonts w:ascii="Garamond" w:hAnsi="Garamond" w:cs="Times New Roman"/>
          <w:sz w:val="24"/>
          <w:szCs w:val="24"/>
          <w:shd w:val="clear" w:color="auto" w:fill="FFFFFF"/>
        </w:rPr>
        <w:t>Bentler, P. M., &amp; Bonett, D. G. (1980). Significance tests and goodness of fit in the analysis of covariance structures.</w:t>
      </w:r>
      <w:r w:rsidRPr="007F0079">
        <w:rPr>
          <w:rStyle w:val="apple-converted-space"/>
          <w:rFonts w:ascii="Garamond" w:hAnsi="Garamond" w:cs="Times New Roman"/>
          <w:sz w:val="24"/>
          <w:szCs w:val="24"/>
          <w:shd w:val="clear" w:color="auto" w:fill="FFFFFF"/>
        </w:rPr>
        <w:t> </w:t>
      </w:r>
      <w:r w:rsidRPr="007F0079">
        <w:rPr>
          <w:rFonts w:ascii="Garamond" w:hAnsi="Garamond" w:cs="Times New Roman"/>
          <w:i/>
          <w:iCs/>
          <w:sz w:val="24"/>
          <w:szCs w:val="24"/>
          <w:shd w:val="clear" w:color="auto" w:fill="FFFFFF"/>
        </w:rPr>
        <w:t xml:space="preserve">Psychological </w:t>
      </w:r>
      <w:r w:rsidR="008A3F2F" w:rsidRPr="007F0079">
        <w:rPr>
          <w:rFonts w:ascii="Garamond" w:hAnsi="Garamond" w:cs="Times New Roman"/>
          <w:i/>
          <w:iCs/>
          <w:sz w:val="24"/>
          <w:szCs w:val="24"/>
          <w:shd w:val="clear" w:color="auto" w:fill="FFFFFF"/>
        </w:rPr>
        <w:t>B</w:t>
      </w:r>
      <w:r w:rsidRPr="007F0079">
        <w:rPr>
          <w:rFonts w:ascii="Garamond" w:hAnsi="Garamond" w:cs="Times New Roman"/>
          <w:i/>
          <w:iCs/>
          <w:sz w:val="24"/>
          <w:szCs w:val="24"/>
          <w:shd w:val="clear" w:color="auto" w:fill="FFFFFF"/>
        </w:rPr>
        <w:t>ulletin</w:t>
      </w:r>
      <w:r w:rsidRPr="007F0079">
        <w:rPr>
          <w:rFonts w:ascii="Garamond" w:hAnsi="Garamond" w:cs="Times New Roman"/>
          <w:sz w:val="24"/>
          <w:szCs w:val="24"/>
          <w:shd w:val="clear" w:color="auto" w:fill="FFFFFF"/>
        </w:rPr>
        <w:t>,</w:t>
      </w:r>
      <w:r w:rsidRPr="007F0079">
        <w:rPr>
          <w:rStyle w:val="apple-converted-space"/>
          <w:rFonts w:ascii="Garamond" w:hAnsi="Garamond" w:cs="Times New Roman"/>
          <w:sz w:val="24"/>
          <w:szCs w:val="24"/>
          <w:shd w:val="clear" w:color="auto" w:fill="FFFFFF"/>
        </w:rPr>
        <w:t> </w:t>
      </w:r>
      <w:r w:rsidRPr="007F0079">
        <w:rPr>
          <w:rFonts w:ascii="Garamond" w:hAnsi="Garamond" w:cs="Times New Roman"/>
          <w:i/>
          <w:iCs/>
          <w:sz w:val="24"/>
          <w:szCs w:val="24"/>
          <w:shd w:val="clear" w:color="auto" w:fill="FFFFFF"/>
        </w:rPr>
        <w:t>88</w:t>
      </w:r>
      <w:r w:rsidRPr="007F0079">
        <w:rPr>
          <w:rFonts w:ascii="Garamond" w:hAnsi="Garamond" w:cs="Times New Roman"/>
          <w:sz w:val="24"/>
          <w:szCs w:val="24"/>
          <w:shd w:val="clear" w:color="auto" w:fill="FFFFFF"/>
        </w:rPr>
        <w:t>(3), 588-606.</w:t>
      </w:r>
    </w:p>
    <w:p w14:paraId="40B3C790" w14:textId="0E182E77" w:rsidR="00564D6E" w:rsidRPr="007F0079" w:rsidRDefault="00564D6E" w:rsidP="00564D6E">
      <w:pPr>
        <w:spacing w:after="0" w:line="360" w:lineRule="auto"/>
        <w:ind w:left="720" w:hanging="720"/>
        <w:jc w:val="both"/>
        <w:rPr>
          <w:rFonts w:ascii="Garamond" w:eastAsia="Times New Roman" w:hAnsi="Garamond" w:cs="Times New Roman"/>
          <w:sz w:val="24"/>
          <w:szCs w:val="24"/>
        </w:rPr>
      </w:pPr>
      <w:r w:rsidRPr="007F0079">
        <w:rPr>
          <w:rFonts w:ascii="Garamond" w:hAnsi="Garamond" w:cs="Times New Roman"/>
          <w:sz w:val="24"/>
          <w:szCs w:val="24"/>
          <w:shd w:val="clear" w:color="auto" w:fill="FFFFFF"/>
        </w:rPr>
        <w:t xml:space="preserve">Bentler, P. M. (1990). Comparative fit indexes in structural models. </w:t>
      </w:r>
      <w:r w:rsidRPr="007F0079">
        <w:rPr>
          <w:rFonts w:ascii="Garamond" w:hAnsi="Garamond" w:cs="Times New Roman"/>
          <w:i/>
          <w:iCs/>
          <w:sz w:val="24"/>
          <w:szCs w:val="24"/>
          <w:shd w:val="clear" w:color="auto" w:fill="FFFFFF"/>
        </w:rPr>
        <w:t xml:space="preserve">Psychological </w:t>
      </w:r>
      <w:r w:rsidR="008A3F2F" w:rsidRPr="007F0079">
        <w:rPr>
          <w:rFonts w:ascii="Garamond" w:hAnsi="Garamond" w:cs="Times New Roman"/>
          <w:i/>
          <w:iCs/>
          <w:sz w:val="24"/>
          <w:szCs w:val="24"/>
          <w:shd w:val="clear" w:color="auto" w:fill="FFFFFF"/>
        </w:rPr>
        <w:t>B</w:t>
      </w:r>
      <w:r w:rsidRPr="007F0079">
        <w:rPr>
          <w:rFonts w:ascii="Garamond" w:hAnsi="Garamond" w:cs="Times New Roman"/>
          <w:i/>
          <w:iCs/>
          <w:sz w:val="24"/>
          <w:szCs w:val="24"/>
          <w:shd w:val="clear" w:color="auto" w:fill="FFFFFF"/>
        </w:rPr>
        <w:t>ulletin</w:t>
      </w:r>
      <w:r w:rsidRPr="007F0079">
        <w:rPr>
          <w:rFonts w:ascii="Garamond" w:hAnsi="Garamond" w:cs="Times New Roman"/>
          <w:sz w:val="24"/>
          <w:szCs w:val="24"/>
          <w:shd w:val="clear" w:color="auto" w:fill="FFFFFF"/>
        </w:rPr>
        <w:t>,</w:t>
      </w:r>
      <w:r w:rsidRPr="007F0079">
        <w:rPr>
          <w:rStyle w:val="apple-converted-space"/>
          <w:rFonts w:ascii="Garamond" w:hAnsi="Garamond" w:cs="Times New Roman"/>
          <w:sz w:val="24"/>
          <w:szCs w:val="24"/>
          <w:shd w:val="clear" w:color="auto" w:fill="FFFFFF"/>
        </w:rPr>
        <w:t> </w:t>
      </w:r>
      <w:r w:rsidRPr="007F0079">
        <w:rPr>
          <w:rFonts w:ascii="Garamond" w:hAnsi="Garamond" w:cs="Times New Roman"/>
          <w:i/>
          <w:iCs/>
          <w:sz w:val="24"/>
          <w:szCs w:val="24"/>
          <w:shd w:val="clear" w:color="auto" w:fill="FFFFFF"/>
        </w:rPr>
        <w:t>107</w:t>
      </w:r>
      <w:r w:rsidRPr="007F0079">
        <w:rPr>
          <w:rFonts w:ascii="Garamond" w:hAnsi="Garamond" w:cs="Times New Roman"/>
          <w:sz w:val="24"/>
          <w:szCs w:val="24"/>
          <w:shd w:val="clear" w:color="auto" w:fill="FFFFFF"/>
        </w:rPr>
        <w:t>(2), 238-246.</w:t>
      </w:r>
    </w:p>
    <w:p w14:paraId="4BFBC36B" w14:textId="50BB4E71"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Boër, C. R., &amp; Jovane, F. (1996). Towards a new model of sustainable production: ManuFuturing.</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CIRP Annals-Manufacturing Technology</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45</w:t>
      </w:r>
      <w:r w:rsidRPr="007F0079">
        <w:rPr>
          <w:rFonts w:ascii="Garamond" w:hAnsi="Garamond" w:cs="Times New Roman"/>
          <w:color w:val="222222"/>
          <w:sz w:val="24"/>
          <w:szCs w:val="24"/>
          <w:shd w:val="clear" w:color="auto" w:fill="FFFFFF"/>
        </w:rPr>
        <w:t>(1), 415-420.</w:t>
      </w:r>
    </w:p>
    <w:p w14:paraId="3CBD1C45" w14:textId="77FBBE0D" w:rsidR="008A3F2F" w:rsidRPr="007F0079" w:rsidRDefault="008A3F2F"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Botetzagias, I., Dima, A. F., &amp; Malesios, C. (2015). Extending the theory of planned behavior in the context of recycling: The role of moral norms and of demographic predictors.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Resources, Conservation and Recycling</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95</w:t>
      </w:r>
      <w:r w:rsidRPr="007F0079">
        <w:rPr>
          <w:rFonts w:ascii="Garamond" w:hAnsi="Garamond" w:cs="Arial"/>
          <w:color w:val="222222"/>
          <w:sz w:val="24"/>
          <w:szCs w:val="24"/>
          <w:shd w:val="clear" w:color="auto" w:fill="FFFFFF"/>
        </w:rPr>
        <w:t>, 58-67.</w:t>
      </w:r>
    </w:p>
    <w:p w14:paraId="1484AD20" w14:textId="3C1A895F" w:rsidR="001B2927" w:rsidRPr="007F0079" w:rsidRDefault="001B2927"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Boyer, K. K., &amp; Swink, M. L. (2008). Empirical elephants—why multiple methods are essential to quality research in operations and supply chain management.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Journal of Operations Management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26</w:t>
      </w:r>
      <w:r w:rsidRPr="007F0079">
        <w:rPr>
          <w:rFonts w:ascii="Garamond" w:hAnsi="Garamond" w:cs="Times New Roman"/>
          <w:color w:val="222222"/>
          <w:sz w:val="24"/>
          <w:szCs w:val="24"/>
          <w:shd w:val="clear" w:color="auto" w:fill="FFFFFF"/>
        </w:rPr>
        <w:t>(3), 338-344.</w:t>
      </w:r>
    </w:p>
    <w:p w14:paraId="6114C8B1" w14:textId="0B2B245F" w:rsidR="00882711" w:rsidRPr="007F0079" w:rsidRDefault="00882711"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Brandon</w:t>
      </w:r>
      <w:r w:rsidRPr="007F0079">
        <w:rPr>
          <w:rFonts w:ascii="Cambria Math" w:hAnsi="Cambria Math" w:cs="Cambria Math"/>
          <w:color w:val="222222"/>
          <w:sz w:val="24"/>
          <w:szCs w:val="24"/>
          <w:shd w:val="clear" w:color="auto" w:fill="FFFFFF"/>
        </w:rPr>
        <w:t>‐</w:t>
      </w:r>
      <w:r w:rsidRPr="007F0079">
        <w:rPr>
          <w:rFonts w:ascii="Garamond" w:hAnsi="Garamond" w:cs="Arial"/>
          <w:color w:val="222222"/>
          <w:sz w:val="24"/>
          <w:szCs w:val="24"/>
          <w:shd w:val="clear" w:color="auto" w:fill="FFFFFF"/>
        </w:rPr>
        <w:t>Jones, E., Squire, B., Autry, C. W., &amp; Petersen, K. J. (2014). A Contingent Resource</w:t>
      </w:r>
      <w:r w:rsidRPr="007F0079">
        <w:rPr>
          <w:rFonts w:ascii="Cambria Math" w:hAnsi="Cambria Math" w:cs="Cambria Math"/>
          <w:color w:val="222222"/>
          <w:sz w:val="24"/>
          <w:szCs w:val="24"/>
          <w:shd w:val="clear" w:color="auto" w:fill="FFFFFF"/>
        </w:rPr>
        <w:t>‐</w:t>
      </w:r>
      <w:r w:rsidRPr="007F0079">
        <w:rPr>
          <w:rFonts w:ascii="Garamond" w:hAnsi="Garamond" w:cs="Arial"/>
          <w:color w:val="222222"/>
          <w:sz w:val="24"/>
          <w:szCs w:val="24"/>
          <w:shd w:val="clear" w:color="auto" w:fill="FFFFFF"/>
        </w:rPr>
        <w:t>Based Perspective of Supply Chain Resilience and Robustness.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Journal of Supply Chain Management</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50</w:t>
      </w:r>
      <w:r w:rsidRPr="007F0079">
        <w:rPr>
          <w:rFonts w:ascii="Garamond" w:hAnsi="Garamond" w:cs="Arial"/>
          <w:color w:val="222222"/>
          <w:sz w:val="24"/>
          <w:szCs w:val="24"/>
          <w:shd w:val="clear" w:color="auto" w:fill="FFFFFF"/>
        </w:rPr>
        <w:t>(3), 55-73.</w:t>
      </w:r>
    </w:p>
    <w:p w14:paraId="40F26284" w14:textId="77777777" w:rsidR="00B729B8" w:rsidRPr="007F0079" w:rsidRDefault="00B729B8" w:rsidP="00057D6B">
      <w:pPr>
        <w:ind w:left="720" w:hanging="720"/>
        <w:jc w:val="both"/>
        <w:rPr>
          <w:rFonts w:ascii="Garamond" w:hAnsi="Garamond" w:cs="Times New Roman"/>
          <w:sz w:val="24"/>
          <w:szCs w:val="24"/>
        </w:rPr>
      </w:pPr>
      <w:r w:rsidRPr="007F0079">
        <w:rPr>
          <w:rFonts w:ascii="Garamond" w:hAnsi="Garamond" w:cs="Times New Roman"/>
          <w:sz w:val="24"/>
          <w:szCs w:val="24"/>
        </w:rPr>
        <w:t xml:space="preserve">CEMBUREAU (2008). Environmental Product Declaration for Cement. Retrieved from </w:t>
      </w:r>
      <w:hyperlink r:id="rId12" w:history="1">
        <w:r w:rsidR="007B7B57" w:rsidRPr="007F0079">
          <w:rPr>
            <w:rStyle w:val="Hyperlink"/>
            <w:rFonts w:ascii="Garamond" w:hAnsi="Garamond" w:cs="Times New Roman"/>
            <w:sz w:val="24"/>
            <w:szCs w:val="24"/>
          </w:rPr>
          <w:t>http://www.cembureau.be/sites/default/files/01%20CEMBUREAU%20EPD%20CEM%20I%20Net%20calorific%20value%20FINAL%202%20(1%2008%202008)</w:t>
        </w:r>
      </w:hyperlink>
      <w:r w:rsidRPr="007F0079">
        <w:rPr>
          <w:rFonts w:ascii="Garamond" w:hAnsi="Garamond" w:cs="Times New Roman"/>
          <w:sz w:val="24"/>
          <w:szCs w:val="24"/>
        </w:rPr>
        <w:t>.</w:t>
      </w:r>
    </w:p>
    <w:p w14:paraId="2DBA3D24" w14:textId="14142B1D" w:rsidR="00F65D5A" w:rsidRPr="007F0079" w:rsidRDefault="00F65D5A"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lang w:val="fr-FR"/>
        </w:rPr>
        <w:t xml:space="preserve">Chen, I. J., &amp; Paulraj, A. (2004). </w:t>
      </w:r>
      <w:r w:rsidRPr="007F0079">
        <w:rPr>
          <w:rFonts w:ascii="Garamond" w:hAnsi="Garamond" w:cs="Times New Roman"/>
          <w:color w:val="222222"/>
          <w:sz w:val="24"/>
          <w:szCs w:val="24"/>
          <w:shd w:val="clear" w:color="auto" w:fill="FFFFFF"/>
        </w:rPr>
        <w:t>Towards a theory of supply chain management: the constructs and measurements.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O</w:t>
      </w:r>
      <w:r w:rsidRPr="007F0079">
        <w:rPr>
          <w:rFonts w:ascii="Garamond" w:hAnsi="Garamond" w:cs="Times New Roman"/>
          <w:i/>
          <w:iCs/>
          <w:color w:val="222222"/>
          <w:sz w:val="24"/>
          <w:szCs w:val="24"/>
          <w:shd w:val="clear" w:color="auto" w:fill="FFFFFF"/>
        </w:rPr>
        <w:t xml:space="preserve">perations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22</w:t>
      </w:r>
      <w:r w:rsidRPr="007F0079">
        <w:rPr>
          <w:rFonts w:ascii="Garamond" w:hAnsi="Garamond" w:cs="Times New Roman"/>
          <w:color w:val="222222"/>
          <w:sz w:val="24"/>
          <w:szCs w:val="24"/>
          <w:shd w:val="clear" w:color="auto" w:fill="FFFFFF"/>
        </w:rPr>
        <w:t>(2), 119-150.</w:t>
      </w:r>
    </w:p>
    <w:p w14:paraId="5CC86A17" w14:textId="670C1BD3" w:rsidR="0090550A" w:rsidRPr="007F0079" w:rsidRDefault="0090550A"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Chen, I. J., Paulraj, A., &amp; Lado, A. A. (2004). Strategic purchasing, supply management, and firm performance.</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O</w:t>
      </w:r>
      <w:r w:rsidRPr="007F0079">
        <w:rPr>
          <w:rFonts w:ascii="Garamond" w:hAnsi="Garamond" w:cs="Times New Roman"/>
          <w:i/>
          <w:iCs/>
          <w:color w:val="222222"/>
          <w:sz w:val="24"/>
          <w:szCs w:val="24"/>
          <w:shd w:val="clear" w:color="auto" w:fill="FFFFFF"/>
        </w:rPr>
        <w:t xml:space="preserve">perations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00EC42C1"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22</w:t>
      </w:r>
      <w:r w:rsidRPr="007F0079">
        <w:rPr>
          <w:rFonts w:ascii="Garamond" w:hAnsi="Garamond" w:cs="Times New Roman"/>
          <w:color w:val="222222"/>
          <w:sz w:val="24"/>
          <w:szCs w:val="24"/>
          <w:shd w:val="clear" w:color="auto" w:fill="FFFFFF"/>
        </w:rPr>
        <w:t>(5), 505-523.</w:t>
      </w:r>
    </w:p>
    <w:p w14:paraId="0F9AD04C" w14:textId="78C1FBA8" w:rsidR="004A17DD" w:rsidRPr="007F0079" w:rsidRDefault="004A17DD" w:rsidP="004A17DD">
      <w:pPr>
        <w:pStyle w:val="NormalWeb"/>
        <w:shd w:val="clear" w:color="auto" w:fill="FFFFFF"/>
        <w:spacing w:line="360" w:lineRule="auto"/>
        <w:ind w:left="450" w:hanging="450"/>
        <w:jc w:val="both"/>
        <w:rPr>
          <w:rFonts w:ascii="Garamond" w:hAnsi="Garamond"/>
        </w:rPr>
      </w:pPr>
      <w:r w:rsidRPr="007F0079">
        <w:rPr>
          <w:rFonts w:ascii="Garamond" w:hAnsi="Garamond"/>
        </w:rPr>
        <w:t>Childe, S. J. (2011). Case studies in operations management.</w:t>
      </w:r>
      <w:r w:rsidRPr="007F0079">
        <w:rPr>
          <w:rStyle w:val="apple-converted-space"/>
          <w:rFonts w:ascii="Garamond" w:hAnsi="Garamond"/>
          <w:i/>
          <w:iCs/>
        </w:rPr>
        <w:t> </w:t>
      </w:r>
      <w:r w:rsidRPr="007F0079">
        <w:rPr>
          <w:rFonts w:ascii="Garamond" w:hAnsi="Garamond"/>
          <w:i/>
          <w:iCs/>
        </w:rPr>
        <w:t xml:space="preserve">Production Planning </w:t>
      </w:r>
      <w:r w:rsidR="00EC42C1" w:rsidRPr="007F0079">
        <w:rPr>
          <w:rFonts w:ascii="Garamond" w:hAnsi="Garamond"/>
          <w:i/>
          <w:iCs/>
        </w:rPr>
        <w:t xml:space="preserve">&amp; </w:t>
      </w:r>
      <w:r w:rsidRPr="007F0079">
        <w:rPr>
          <w:rFonts w:ascii="Garamond" w:hAnsi="Garamond"/>
          <w:i/>
          <w:iCs/>
        </w:rPr>
        <w:t>Control,</w:t>
      </w:r>
      <w:r w:rsidRPr="007F0079">
        <w:rPr>
          <w:rStyle w:val="apple-converted-space"/>
          <w:rFonts w:ascii="Garamond" w:hAnsi="Garamond"/>
          <w:i/>
          <w:iCs/>
        </w:rPr>
        <w:t> </w:t>
      </w:r>
      <w:r w:rsidRPr="007F0079">
        <w:rPr>
          <w:rFonts w:ascii="Garamond" w:hAnsi="Garamond"/>
          <w:i/>
          <w:iCs/>
        </w:rPr>
        <w:t>22</w:t>
      </w:r>
      <w:r w:rsidRPr="007F0079">
        <w:rPr>
          <w:rFonts w:ascii="Garamond" w:hAnsi="Garamond"/>
        </w:rPr>
        <w:t>(2), 107. doi:10.1080/09537287.2011.554736</w:t>
      </w:r>
    </w:p>
    <w:p w14:paraId="4135A237" w14:textId="77777777"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lastRenderedPageBreak/>
        <w:t>Chun, Y., &amp; Bidanda, B. (2013). Sustainable manufacturing and the role of the International Journal of Production Research.</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51</w:t>
      </w:r>
      <w:r w:rsidRPr="007F0079">
        <w:rPr>
          <w:rFonts w:ascii="Garamond" w:hAnsi="Garamond" w:cs="Times New Roman"/>
          <w:color w:val="222222"/>
          <w:sz w:val="24"/>
          <w:szCs w:val="24"/>
          <w:shd w:val="clear" w:color="auto" w:fill="FFFFFF"/>
        </w:rPr>
        <w:t>(23-24), 7448-7455.</w:t>
      </w:r>
    </w:p>
    <w:p w14:paraId="419CF112" w14:textId="7B22D476" w:rsidR="00F65D5A" w:rsidRPr="007F0079" w:rsidRDefault="00F65D5A" w:rsidP="00F65D5A">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sz w:val="24"/>
          <w:szCs w:val="24"/>
        </w:rPr>
        <w:t>CMA</w:t>
      </w:r>
      <w:r w:rsidR="00EC42C1" w:rsidRPr="007F0079">
        <w:rPr>
          <w:rFonts w:ascii="Garamond" w:hAnsi="Garamond" w:cs="Times New Roman"/>
          <w:sz w:val="24"/>
          <w:szCs w:val="24"/>
        </w:rPr>
        <w:t xml:space="preserve"> </w:t>
      </w:r>
      <w:r w:rsidRPr="007F0079">
        <w:rPr>
          <w:rFonts w:ascii="Garamond" w:hAnsi="Garamond" w:cs="Times New Roman"/>
          <w:sz w:val="24"/>
          <w:szCs w:val="24"/>
        </w:rPr>
        <w:t>(2016). Cement Manufacturers Association of India 54</w:t>
      </w:r>
      <w:r w:rsidRPr="007F0079">
        <w:rPr>
          <w:rFonts w:ascii="Garamond" w:hAnsi="Garamond" w:cs="Times New Roman"/>
          <w:sz w:val="24"/>
          <w:szCs w:val="24"/>
          <w:vertAlign w:val="superscript"/>
        </w:rPr>
        <w:t>th</w:t>
      </w:r>
      <w:r w:rsidRPr="007F0079">
        <w:rPr>
          <w:rFonts w:ascii="Garamond" w:hAnsi="Garamond" w:cs="Times New Roman"/>
          <w:sz w:val="24"/>
          <w:szCs w:val="24"/>
        </w:rPr>
        <w:t xml:space="preserve"> Annual Report 2014-2015.</w:t>
      </w:r>
      <w:r w:rsidRPr="007F0079">
        <w:rPr>
          <w:rFonts w:ascii="Garamond" w:hAnsi="Garamond"/>
        </w:rPr>
        <w:t xml:space="preserve"> </w:t>
      </w:r>
      <w:hyperlink r:id="rId13" w:history="1">
        <w:r w:rsidRPr="007F0079">
          <w:rPr>
            <w:rStyle w:val="Hyperlink"/>
            <w:rFonts w:ascii="Garamond" w:hAnsi="Garamond" w:cs="Times New Roman"/>
            <w:sz w:val="24"/>
            <w:szCs w:val="24"/>
          </w:rPr>
          <w:t>http://www.cmaindia.org/mc-admin/assets/images/listfiles/mc-list21323785531828008521.pdf</w:t>
        </w:r>
      </w:hyperlink>
      <w:r w:rsidRPr="007F0079">
        <w:rPr>
          <w:rFonts w:ascii="Garamond" w:hAnsi="Garamond" w:cs="Times New Roman"/>
          <w:sz w:val="24"/>
          <w:szCs w:val="24"/>
        </w:rPr>
        <w:t xml:space="preserve"> (Date of access 17th July, 2016).</w:t>
      </w:r>
    </w:p>
    <w:p w14:paraId="3CD91841" w14:textId="77777777"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Copani, G., &amp; Rosa, P. (2015). DEMAT: sustainability assessment of new flexibility-oriented business models in the machine tools industry.</w:t>
      </w:r>
      <w:r w:rsidR="00B426F8"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International Journal of Computer Integrated Manufacturing</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28</w:t>
      </w:r>
      <w:r w:rsidRPr="007F0079">
        <w:rPr>
          <w:rFonts w:ascii="Garamond" w:hAnsi="Garamond" w:cs="Times New Roman"/>
          <w:color w:val="222222"/>
          <w:sz w:val="24"/>
          <w:szCs w:val="24"/>
          <w:shd w:val="clear" w:color="auto" w:fill="FFFFFF"/>
        </w:rPr>
        <w:t>(4), 408-417.</w:t>
      </w:r>
    </w:p>
    <w:p w14:paraId="5E340E3B" w14:textId="34857E2A" w:rsidR="00F266FF" w:rsidRPr="007F0079" w:rsidRDefault="00F266FF" w:rsidP="00F266FF">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 xml:space="preserve">Cordano, M., &amp; Frieze, I. H. 2000. Pollution reduction preferences of U.S. environmental managers: Applying Ajzen’s theory of planned behaviour. </w:t>
      </w:r>
      <w:r w:rsidRPr="007F0079">
        <w:rPr>
          <w:rFonts w:ascii="Garamond" w:hAnsi="Garamond" w:cs="Times New Roman"/>
          <w:i/>
          <w:color w:val="222222"/>
          <w:sz w:val="24"/>
          <w:szCs w:val="24"/>
          <w:shd w:val="clear" w:color="auto" w:fill="FFFFFF"/>
        </w:rPr>
        <w:t>Academy of Management Journal</w:t>
      </w:r>
      <w:r w:rsidRPr="007F0079">
        <w:rPr>
          <w:rFonts w:ascii="Garamond" w:hAnsi="Garamond" w:cs="Times New Roman"/>
          <w:color w:val="222222"/>
          <w:sz w:val="24"/>
          <w:szCs w:val="24"/>
          <w:shd w:val="clear" w:color="auto" w:fill="FFFFFF"/>
        </w:rPr>
        <w:t xml:space="preserve">, </w:t>
      </w:r>
      <w:r w:rsidRPr="007F0079">
        <w:rPr>
          <w:rFonts w:ascii="Garamond" w:hAnsi="Garamond" w:cs="Times New Roman"/>
          <w:i/>
          <w:color w:val="222222"/>
          <w:sz w:val="24"/>
          <w:szCs w:val="24"/>
          <w:shd w:val="clear" w:color="auto" w:fill="FFFFFF"/>
        </w:rPr>
        <w:t>43</w:t>
      </w:r>
      <w:r w:rsidRPr="007F0079">
        <w:rPr>
          <w:rFonts w:ascii="Garamond" w:hAnsi="Garamond" w:cs="Times New Roman"/>
          <w:color w:val="222222"/>
          <w:sz w:val="24"/>
          <w:szCs w:val="24"/>
          <w:shd w:val="clear" w:color="auto" w:fill="FFFFFF"/>
        </w:rPr>
        <w:t>, 627-641.</w:t>
      </w:r>
    </w:p>
    <w:p w14:paraId="6F8451D9" w14:textId="63EADD58"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Corral, C. M. (2003). Sustainable production and consumption systems—cooperation for change: assessing and simulating the willingness of the firm to adopt/develop cleaner technologies. The case of the In-Bond industry in northern Mexico.</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C</w:t>
      </w:r>
      <w:r w:rsidRPr="007F0079">
        <w:rPr>
          <w:rFonts w:ascii="Garamond" w:hAnsi="Garamond" w:cs="Times New Roman"/>
          <w:i/>
          <w:iCs/>
          <w:color w:val="222222"/>
          <w:sz w:val="24"/>
          <w:szCs w:val="24"/>
          <w:shd w:val="clear" w:color="auto" w:fill="FFFFFF"/>
        </w:rPr>
        <w:t xml:space="preserve">leaner </w:t>
      </w:r>
      <w:r w:rsidR="008A3F2F" w:rsidRPr="007F0079">
        <w:rPr>
          <w:rFonts w:ascii="Garamond" w:hAnsi="Garamond" w:cs="Times New Roman"/>
          <w:i/>
          <w:iCs/>
          <w:color w:val="222222"/>
          <w:sz w:val="24"/>
          <w:szCs w:val="24"/>
          <w:shd w:val="clear" w:color="auto" w:fill="FFFFFF"/>
        </w:rPr>
        <w:t>P</w:t>
      </w:r>
      <w:r w:rsidRPr="007F0079">
        <w:rPr>
          <w:rFonts w:ascii="Garamond" w:hAnsi="Garamond" w:cs="Times New Roman"/>
          <w:i/>
          <w:iCs/>
          <w:color w:val="222222"/>
          <w:sz w:val="24"/>
          <w:szCs w:val="24"/>
          <w:shd w:val="clear" w:color="auto" w:fill="FFFFFF"/>
        </w:rPr>
        <w:t>roduction</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11</w:t>
      </w:r>
      <w:r w:rsidRPr="007F0079">
        <w:rPr>
          <w:rFonts w:ascii="Garamond" w:hAnsi="Garamond" w:cs="Times New Roman"/>
          <w:color w:val="222222"/>
          <w:sz w:val="24"/>
          <w:szCs w:val="24"/>
          <w:shd w:val="clear" w:color="auto" w:fill="FFFFFF"/>
        </w:rPr>
        <w:t>(4), 411-426.</w:t>
      </w:r>
    </w:p>
    <w:p w14:paraId="4244E2AD" w14:textId="77777777" w:rsidR="00136AD6" w:rsidRPr="007F0079" w:rsidRDefault="00136AD6"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 xml:space="preserve">Cronbach, L. J. (1951). Coefficient alpha and the internal structure of tests. </w:t>
      </w:r>
      <w:r w:rsidRPr="007F0079">
        <w:rPr>
          <w:rFonts w:ascii="Garamond" w:hAnsi="Garamond" w:cs="Times New Roman"/>
          <w:i/>
          <w:iCs/>
          <w:color w:val="222222"/>
          <w:sz w:val="24"/>
          <w:szCs w:val="24"/>
          <w:shd w:val="clear" w:color="auto" w:fill="FFFFFF"/>
        </w:rPr>
        <w:t>Psychometrika</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16</w:t>
      </w:r>
      <w:r w:rsidRPr="007F0079">
        <w:rPr>
          <w:rFonts w:ascii="Garamond" w:hAnsi="Garamond" w:cs="Times New Roman"/>
          <w:color w:val="222222"/>
          <w:sz w:val="24"/>
          <w:szCs w:val="24"/>
          <w:shd w:val="clear" w:color="auto" w:fill="FFFFFF"/>
        </w:rPr>
        <w:t>(3), 297-334.</w:t>
      </w:r>
    </w:p>
    <w:p w14:paraId="67B8CF9A" w14:textId="77777777"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de Ron, A. J. (1998). Sustainable production: the ultimate result of a continuous improvement.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Economics</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56</w:t>
      </w:r>
      <w:r w:rsidRPr="007F0079">
        <w:rPr>
          <w:rFonts w:ascii="Garamond" w:hAnsi="Garamond" w:cs="Times New Roman"/>
          <w:color w:val="222222"/>
          <w:sz w:val="24"/>
          <w:szCs w:val="24"/>
          <w:shd w:val="clear" w:color="auto" w:fill="FFFFFF"/>
        </w:rPr>
        <w:t>, 99-110.</w:t>
      </w:r>
    </w:p>
    <w:p w14:paraId="38012F19" w14:textId="6A7BCF71"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Despeisse, M., Mbaye, F., Ball, P. D., &amp; Levers, A. (2012). The emergence of sustainable manufacturing practices.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Production Planning &amp; Control</w:t>
      </w:r>
      <w:r w:rsidRPr="007F0079">
        <w:rPr>
          <w:rFonts w:ascii="Garamond" w:hAnsi="Garamond" w:cs="Times New Roman"/>
          <w:color w:val="222222"/>
          <w:sz w:val="24"/>
          <w:szCs w:val="24"/>
          <w:shd w:val="clear" w:color="auto" w:fill="FFFFFF"/>
        </w:rPr>
        <w:t>,</w:t>
      </w:r>
      <w:r w:rsidR="00EC42C1"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23</w:t>
      </w:r>
      <w:r w:rsidRPr="007F0079">
        <w:rPr>
          <w:rFonts w:ascii="Garamond" w:hAnsi="Garamond" w:cs="Times New Roman"/>
          <w:color w:val="222222"/>
          <w:sz w:val="24"/>
          <w:szCs w:val="24"/>
          <w:shd w:val="clear" w:color="auto" w:fill="FFFFFF"/>
        </w:rPr>
        <w:t>(5), 354-376.</w:t>
      </w:r>
    </w:p>
    <w:p w14:paraId="207897FE" w14:textId="01DC3AE9" w:rsidR="00115EF6" w:rsidRPr="007F0079" w:rsidRDefault="00115EF6"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DiMaggio, P., &amp; Powell, W. W. (1983). The iron cage revisited: Collective rationality and institutional isomorphism in organizational fields.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American Sociological Review</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48</w:t>
      </w:r>
      <w:r w:rsidRPr="007F0079">
        <w:rPr>
          <w:rFonts w:ascii="Garamond" w:hAnsi="Garamond" w:cs="Times New Roman"/>
          <w:color w:val="222222"/>
          <w:sz w:val="24"/>
          <w:szCs w:val="24"/>
          <w:shd w:val="clear" w:color="auto" w:fill="FFFFFF"/>
        </w:rPr>
        <w:t>(2), 147-160.</w:t>
      </w:r>
    </w:p>
    <w:p w14:paraId="78CCA3E7" w14:textId="5C97D125" w:rsidR="004E0083" w:rsidRPr="007F0079" w:rsidRDefault="004E0083"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 xml:space="preserve">Dubey, R., Gunasekaran, A., &amp; Ali, S. S. (2015). Exploring the relationship between leadership, operational practices, institutional pressures and environmental performance: A framework for green supply chain. </w:t>
      </w:r>
      <w:r w:rsidRPr="007F0079">
        <w:rPr>
          <w:rFonts w:ascii="Garamond" w:hAnsi="Garamond" w:cs="Arial"/>
          <w:i/>
          <w:iCs/>
          <w:color w:val="222222"/>
          <w:sz w:val="24"/>
          <w:szCs w:val="24"/>
          <w:shd w:val="clear" w:color="auto" w:fill="FFFFFF"/>
        </w:rPr>
        <w:t>International Journal of Production Economics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160</w:t>
      </w:r>
      <w:r w:rsidRPr="007F0079">
        <w:rPr>
          <w:rFonts w:ascii="Garamond" w:hAnsi="Garamond" w:cs="Arial"/>
          <w:color w:val="222222"/>
          <w:sz w:val="24"/>
          <w:szCs w:val="24"/>
          <w:shd w:val="clear" w:color="auto" w:fill="FFFFFF"/>
        </w:rPr>
        <w:t>, 120-132.</w:t>
      </w:r>
    </w:p>
    <w:p w14:paraId="4D6BB0CE" w14:textId="05C43617" w:rsidR="0005656F" w:rsidRPr="007F0079" w:rsidRDefault="0005656F"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Dubey, R., Gunasekaran, A., &amp; Chakrabarty, A. (2015</w:t>
      </w:r>
      <w:r w:rsidR="004E0083" w:rsidRPr="007F0079">
        <w:rPr>
          <w:rFonts w:ascii="Garamond" w:hAnsi="Garamond" w:cs="Times New Roman"/>
          <w:color w:val="222222"/>
          <w:sz w:val="24"/>
          <w:szCs w:val="24"/>
          <w:shd w:val="clear" w:color="auto" w:fill="FFFFFF"/>
        </w:rPr>
        <w:t>a</w:t>
      </w:r>
      <w:r w:rsidRPr="007F0079">
        <w:rPr>
          <w:rFonts w:ascii="Garamond" w:hAnsi="Garamond" w:cs="Times New Roman"/>
          <w:color w:val="222222"/>
          <w:sz w:val="24"/>
          <w:szCs w:val="24"/>
          <w:shd w:val="clear" w:color="auto" w:fill="FFFFFF"/>
        </w:rPr>
        <w:t>). World-class sustainable manufacturing: framework and a performance measurement system.</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53</w:t>
      </w:r>
      <w:r w:rsidRPr="007F0079">
        <w:rPr>
          <w:rFonts w:ascii="Garamond" w:hAnsi="Garamond" w:cs="Times New Roman"/>
          <w:color w:val="222222"/>
          <w:sz w:val="24"/>
          <w:szCs w:val="24"/>
          <w:shd w:val="clear" w:color="auto" w:fill="FFFFFF"/>
        </w:rPr>
        <w:t>(17), 5207-5223.</w:t>
      </w:r>
    </w:p>
    <w:p w14:paraId="376ABE41" w14:textId="77777777" w:rsidR="00057D6B" w:rsidRPr="007F0079" w:rsidRDefault="00057D6B"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Dubey, R., Gunasekaran, A., Childe, S. J., Papadopoulos, T., Wamba, S. F., &amp; Song, M. (2016). Towards a theory of sustainable consumption and production: Constructs and measurement.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Resources, Conservation and Recycling</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106</w:t>
      </w:r>
      <w:r w:rsidRPr="007F0079">
        <w:rPr>
          <w:rFonts w:ascii="Garamond" w:hAnsi="Garamond" w:cs="Times New Roman"/>
          <w:color w:val="222222"/>
          <w:sz w:val="24"/>
          <w:szCs w:val="24"/>
          <w:shd w:val="clear" w:color="auto" w:fill="FFFFFF"/>
        </w:rPr>
        <w:t>, 78-89.</w:t>
      </w:r>
    </w:p>
    <w:p w14:paraId="1511A147" w14:textId="77777777" w:rsidR="00921298" w:rsidRPr="007F0079" w:rsidRDefault="0092129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Eckstein, D., Goellner, M., Blome, C., &amp; Henke, M. (2015). The performance impact of supply chain agility and supply chain adaptability: the moderating effect of product complexity.</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53</w:t>
      </w:r>
      <w:r w:rsidRPr="007F0079">
        <w:rPr>
          <w:rFonts w:ascii="Garamond" w:hAnsi="Garamond" w:cs="Times New Roman"/>
          <w:color w:val="222222"/>
          <w:sz w:val="24"/>
          <w:szCs w:val="24"/>
          <w:shd w:val="clear" w:color="auto" w:fill="FFFFFF"/>
        </w:rPr>
        <w:t>(10), 3028-3046.</w:t>
      </w:r>
    </w:p>
    <w:p w14:paraId="6064D637" w14:textId="4316BCC9" w:rsidR="004A17DD" w:rsidRPr="007F0079" w:rsidRDefault="004A17D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lastRenderedPageBreak/>
        <w:t>Eisenhardt, K. M. (1989). Building theories from case study research.</w:t>
      </w:r>
      <w:r w:rsidR="00EC42C1"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 xml:space="preserve">Academy of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 xml:space="preserve">anagement </w:t>
      </w:r>
      <w:r w:rsidR="008A3F2F" w:rsidRPr="007F0079">
        <w:rPr>
          <w:rFonts w:ascii="Garamond" w:hAnsi="Garamond" w:cs="Times New Roman"/>
          <w:i/>
          <w:iCs/>
          <w:color w:val="222222"/>
          <w:sz w:val="24"/>
          <w:szCs w:val="24"/>
          <w:shd w:val="clear" w:color="auto" w:fill="FFFFFF"/>
        </w:rPr>
        <w:t>R</w:t>
      </w:r>
      <w:r w:rsidRPr="007F0079">
        <w:rPr>
          <w:rFonts w:ascii="Garamond" w:hAnsi="Garamond" w:cs="Times New Roman"/>
          <w:i/>
          <w:iCs/>
          <w:color w:val="222222"/>
          <w:sz w:val="24"/>
          <w:szCs w:val="24"/>
          <w:shd w:val="clear" w:color="auto" w:fill="FFFFFF"/>
        </w:rPr>
        <w:t>eview</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14</w:t>
      </w:r>
      <w:r w:rsidRPr="007F0079">
        <w:rPr>
          <w:rFonts w:ascii="Garamond" w:hAnsi="Garamond" w:cs="Times New Roman"/>
          <w:color w:val="222222"/>
          <w:sz w:val="24"/>
          <w:szCs w:val="24"/>
          <w:shd w:val="clear" w:color="auto" w:fill="FFFFFF"/>
        </w:rPr>
        <w:t>(4), 532-550.</w:t>
      </w:r>
    </w:p>
    <w:p w14:paraId="5A5536FF" w14:textId="291EA230" w:rsidR="0072569E" w:rsidRPr="007F0079" w:rsidRDefault="0072569E"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Eleftheriou, K., &amp; Iyanna, S. (2016). Special issue on sustainable production and consumption in the UAE.</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Renewable and Sustainable Energy Reviews</w:t>
      </w:r>
      <w:r w:rsidRPr="007F0079">
        <w:rPr>
          <w:rFonts w:ascii="Garamond" w:hAnsi="Garamond" w:cs="Times New Roman"/>
          <w:color w:val="222222"/>
          <w:sz w:val="24"/>
          <w:szCs w:val="24"/>
          <w:shd w:val="clear" w:color="auto" w:fill="FFFFFF"/>
        </w:rPr>
        <w:t>, (55), 1164-1165.</w:t>
      </w:r>
    </w:p>
    <w:p w14:paraId="177AE961" w14:textId="77777777" w:rsidR="00327FE1" w:rsidRPr="007F0079" w:rsidRDefault="00327FE1" w:rsidP="00057D6B">
      <w:pPr>
        <w:ind w:left="720" w:hanging="720"/>
        <w:jc w:val="both"/>
        <w:rPr>
          <w:rFonts w:ascii="Garamond" w:hAnsi="Garamond" w:cs="Times New Roman"/>
          <w:color w:val="000000"/>
          <w:sz w:val="24"/>
          <w:szCs w:val="24"/>
        </w:rPr>
      </w:pPr>
      <w:r w:rsidRPr="007F0079">
        <w:rPr>
          <w:rFonts w:ascii="Garamond" w:hAnsi="Garamond" w:cs="Times New Roman"/>
          <w:color w:val="222222"/>
          <w:sz w:val="24"/>
          <w:szCs w:val="24"/>
          <w:shd w:val="clear" w:color="auto" w:fill="FFFFFF"/>
        </w:rPr>
        <w:t>Fishbein, M. (1979). A theory of reasoned action: some applications and implications.</w:t>
      </w:r>
      <w:r w:rsidRPr="007F0079">
        <w:rPr>
          <w:rFonts w:ascii="Garamond" w:hAnsi="Garamond" w:cs="Times New Roman"/>
          <w:color w:val="000000"/>
          <w:sz w:val="24"/>
          <w:szCs w:val="24"/>
        </w:rPr>
        <w:t xml:space="preserve"> Nebraska Symposium on Motivation, 27, 65-116.</w:t>
      </w:r>
    </w:p>
    <w:p w14:paraId="6157E935" w14:textId="4C92D18B" w:rsidR="000F1A0F" w:rsidRPr="007F0079" w:rsidRDefault="000F1A0F"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 xml:space="preserve">Fornell, C., &amp; Larcker, D. F. (1981). Structural equation models with unobservable variables and measurement error: Algebra and statistics.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 xml:space="preserve">arketing </w:t>
      </w:r>
      <w:r w:rsidR="008A3F2F" w:rsidRPr="007F0079">
        <w:rPr>
          <w:rFonts w:ascii="Garamond" w:hAnsi="Garamond" w:cs="Times New Roman"/>
          <w:i/>
          <w:iCs/>
          <w:color w:val="222222"/>
          <w:sz w:val="24"/>
          <w:szCs w:val="24"/>
          <w:shd w:val="clear" w:color="auto" w:fill="FFFFFF"/>
        </w:rPr>
        <w:t>R</w:t>
      </w:r>
      <w:r w:rsidRPr="007F0079">
        <w:rPr>
          <w:rFonts w:ascii="Garamond" w:hAnsi="Garamond" w:cs="Times New Roman"/>
          <w:i/>
          <w:iCs/>
          <w:color w:val="222222"/>
          <w:sz w:val="24"/>
          <w:szCs w:val="24"/>
          <w:shd w:val="clear" w:color="auto" w:fill="FFFFFF"/>
        </w:rPr>
        <w:t>esearch</w:t>
      </w:r>
      <w:r w:rsidRPr="007F0079">
        <w:rPr>
          <w:rFonts w:ascii="Garamond" w:hAnsi="Garamond" w:cs="Times New Roman"/>
          <w:color w:val="222222"/>
          <w:sz w:val="24"/>
          <w:szCs w:val="24"/>
          <w:shd w:val="clear" w:color="auto" w:fill="FFFFFF"/>
        </w:rPr>
        <w:t>, 18(3),</w:t>
      </w:r>
      <w:r w:rsidR="00EC42C1"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382-388.</w:t>
      </w:r>
    </w:p>
    <w:p w14:paraId="377DA8C0" w14:textId="73B03279" w:rsidR="00272C6F" w:rsidRPr="007F0079" w:rsidRDefault="00272C6F"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Frederiks, E. R., Stenner, K., &amp; Hobman, E. V. (2015). Household energy use: Applying behavioural economics to understand consumer decision-making and behaviour.</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41</w:t>
      </w:r>
      <w:r w:rsidRPr="007F0079">
        <w:rPr>
          <w:rFonts w:ascii="Garamond" w:hAnsi="Garamond" w:cs="Arial"/>
          <w:color w:val="222222"/>
          <w:sz w:val="24"/>
          <w:szCs w:val="24"/>
          <w:shd w:val="clear" w:color="auto" w:fill="FFFFFF"/>
        </w:rPr>
        <w:t>, 1385-1394.</w:t>
      </w:r>
    </w:p>
    <w:p w14:paraId="504DD523" w14:textId="0900370E" w:rsidR="00E3667C" w:rsidRPr="007F0079" w:rsidRDefault="00E3667C"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Gao, T., Shen, L., Shen, M., Liu, L., Chen, F., &amp; Gao, L. (2017). Evolution and projection of CO 2 emissions for China's cement industry from 1980 to 2020.</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74</w:t>
      </w:r>
      <w:r w:rsidRPr="007F0079">
        <w:rPr>
          <w:rFonts w:ascii="Garamond" w:hAnsi="Garamond" w:cs="Arial"/>
          <w:color w:val="222222"/>
          <w:sz w:val="24"/>
          <w:szCs w:val="24"/>
          <w:shd w:val="clear" w:color="auto" w:fill="FFFFFF"/>
        </w:rPr>
        <w:t>, 522-537.</w:t>
      </w:r>
    </w:p>
    <w:p w14:paraId="33833DA0" w14:textId="77777777"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Garbie, I. H. (2014). An analytical technique to model and assess sustainable development index in manufacturing enterprises.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52</w:t>
      </w:r>
      <w:r w:rsidRPr="007F0079">
        <w:rPr>
          <w:rFonts w:ascii="Garamond" w:hAnsi="Garamond" w:cs="Times New Roman"/>
          <w:color w:val="222222"/>
          <w:sz w:val="24"/>
          <w:szCs w:val="24"/>
          <w:shd w:val="clear" w:color="auto" w:fill="FFFFFF"/>
        </w:rPr>
        <w:t>(16), 4876-4915.</w:t>
      </w:r>
    </w:p>
    <w:p w14:paraId="4CDFF073" w14:textId="77777777"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Garetti, M., &amp; Taisch, M. (2012). Sustainable manufacturing: trends and research challenges.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Production Planning &amp; Control</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23</w:t>
      </w:r>
      <w:r w:rsidRPr="007F0079">
        <w:rPr>
          <w:rFonts w:ascii="Garamond" w:hAnsi="Garamond" w:cs="Times New Roman"/>
          <w:color w:val="222222"/>
          <w:sz w:val="24"/>
          <w:szCs w:val="24"/>
          <w:shd w:val="clear" w:color="auto" w:fill="FFFFFF"/>
        </w:rPr>
        <w:t>(2-3), 83-104.</w:t>
      </w:r>
    </w:p>
    <w:p w14:paraId="46185700" w14:textId="77777777"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Geldermann, J., Treitz, M., &amp; Rentz, O. (2007). Towards sustainable production networks.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45</w:t>
      </w:r>
      <w:r w:rsidRPr="007F0079">
        <w:rPr>
          <w:rFonts w:ascii="Garamond" w:hAnsi="Garamond" w:cs="Times New Roman"/>
          <w:color w:val="222222"/>
          <w:sz w:val="24"/>
          <w:szCs w:val="24"/>
          <w:shd w:val="clear" w:color="auto" w:fill="FFFFFF"/>
        </w:rPr>
        <w:t>(18-19), 4207-4224.</w:t>
      </w:r>
    </w:p>
    <w:p w14:paraId="2ECE7211" w14:textId="2EA8680E" w:rsidR="00D6080D" w:rsidRPr="007F0079" w:rsidRDefault="00D6080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Gino, F., &amp; Pisano, G. (2008). Toward a theory of behavioral operations.</w:t>
      </w:r>
      <w:r w:rsidR="009F5E2D"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Manufacturing &amp; Service Operations Management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10</w:t>
      </w:r>
      <w:r w:rsidRPr="007F0079">
        <w:rPr>
          <w:rFonts w:ascii="Garamond" w:hAnsi="Garamond" w:cs="Times New Roman"/>
          <w:color w:val="222222"/>
          <w:sz w:val="24"/>
          <w:szCs w:val="24"/>
          <w:shd w:val="clear" w:color="auto" w:fill="FFFFFF"/>
        </w:rPr>
        <w:t>(4), 676-691.</w:t>
      </w:r>
    </w:p>
    <w:p w14:paraId="0DACA43A" w14:textId="5ABFDA04" w:rsidR="004E3B32" w:rsidRPr="007F0079" w:rsidRDefault="004E3B32"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Graham-Rowe, E., Jessop, D. C., &amp; Sparks, P. (2015). Predicting household food waste reduction using an extended theory of planned behaviour.</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Resources, Conservation and Recycling</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101</w:t>
      </w:r>
      <w:r w:rsidRPr="007F0079">
        <w:rPr>
          <w:rFonts w:ascii="Garamond" w:hAnsi="Garamond" w:cs="Arial"/>
          <w:color w:val="222222"/>
          <w:sz w:val="24"/>
          <w:szCs w:val="24"/>
          <w:shd w:val="clear" w:color="auto" w:fill="FFFFFF"/>
        </w:rPr>
        <w:t>, 194-202.</w:t>
      </w:r>
    </w:p>
    <w:p w14:paraId="40FAD290" w14:textId="77777777" w:rsidR="00D55CD8" w:rsidRPr="007F0079" w:rsidRDefault="00D55CD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Gunasekaran, A., &amp; Gallear, D. (2012). Special Issue on Sustainable development of manufacturing and services.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Economics</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140</w:t>
      </w:r>
      <w:r w:rsidRPr="007F0079">
        <w:rPr>
          <w:rFonts w:ascii="Garamond" w:hAnsi="Garamond" w:cs="Times New Roman"/>
          <w:color w:val="222222"/>
          <w:sz w:val="24"/>
          <w:szCs w:val="24"/>
          <w:shd w:val="clear" w:color="auto" w:fill="FFFFFF"/>
        </w:rPr>
        <w:t>(1), 1-6.</w:t>
      </w:r>
    </w:p>
    <w:p w14:paraId="39AD399A" w14:textId="1EEDA1DE" w:rsidR="00F949B2" w:rsidRPr="007F0079" w:rsidRDefault="00F949B2"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Griskevicius, V., Tybur, J.M., Van den Bergh, B., 2010. Going green to be seen: status,</w:t>
      </w:r>
      <w:r w:rsidR="00E473FC"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 xml:space="preserve">reputation, and conspicuous conservation. </w:t>
      </w:r>
      <w:r w:rsidRPr="007F0079">
        <w:rPr>
          <w:rFonts w:ascii="Garamond" w:hAnsi="Garamond" w:cs="Times New Roman"/>
          <w:i/>
          <w:color w:val="222222"/>
          <w:sz w:val="24"/>
          <w:szCs w:val="24"/>
          <w:shd w:val="clear" w:color="auto" w:fill="FFFFFF"/>
        </w:rPr>
        <w:t>Journal of</w:t>
      </w:r>
      <w:r w:rsidR="00E473FC" w:rsidRPr="007F0079">
        <w:rPr>
          <w:rFonts w:ascii="Garamond" w:hAnsi="Garamond" w:cs="Times New Roman"/>
          <w:i/>
          <w:color w:val="222222"/>
          <w:sz w:val="24"/>
          <w:szCs w:val="24"/>
          <w:shd w:val="clear" w:color="auto" w:fill="FFFFFF"/>
        </w:rPr>
        <w:t xml:space="preserve"> Personality and Social Psychology</w:t>
      </w:r>
      <w:r w:rsidR="00E473FC" w:rsidRPr="007F0079">
        <w:rPr>
          <w:rFonts w:ascii="Garamond" w:hAnsi="Garamond" w:cs="Times New Roman"/>
          <w:color w:val="222222"/>
          <w:sz w:val="24"/>
          <w:szCs w:val="24"/>
          <w:shd w:val="clear" w:color="auto" w:fill="FFFFFF"/>
        </w:rPr>
        <w:t>,</w:t>
      </w:r>
      <w:r w:rsidRPr="007F0079">
        <w:rPr>
          <w:rFonts w:ascii="Garamond" w:hAnsi="Garamond" w:cs="Times New Roman"/>
          <w:color w:val="222222"/>
          <w:sz w:val="24"/>
          <w:szCs w:val="24"/>
          <w:shd w:val="clear" w:color="auto" w:fill="FFFFFF"/>
        </w:rPr>
        <w:t xml:space="preserve"> </w:t>
      </w:r>
      <w:r w:rsidRPr="007F0079">
        <w:rPr>
          <w:rFonts w:ascii="Garamond" w:hAnsi="Garamond" w:cs="Times New Roman"/>
          <w:i/>
          <w:color w:val="222222"/>
          <w:sz w:val="24"/>
          <w:szCs w:val="24"/>
          <w:shd w:val="clear" w:color="auto" w:fill="FFFFFF"/>
        </w:rPr>
        <w:t>98</w:t>
      </w:r>
      <w:r w:rsidRPr="007F0079">
        <w:rPr>
          <w:rFonts w:ascii="Garamond" w:hAnsi="Garamond" w:cs="Times New Roman"/>
          <w:color w:val="222222"/>
          <w:sz w:val="24"/>
          <w:szCs w:val="24"/>
          <w:shd w:val="clear" w:color="auto" w:fill="FFFFFF"/>
        </w:rPr>
        <w:t xml:space="preserve"> (3), 392.</w:t>
      </w:r>
    </w:p>
    <w:p w14:paraId="716CB6BA" w14:textId="602CEECC" w:rsidR="00B96D02" w:rsidRPr="007F0079" w:rsidRDefault="00B96D02" w:rsidP="00B96D02">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 xml:space="preserve">Hair, J. F., Black, W. C., Babin, B. J., Anderson, R. E., &amp; Tatham, R. L. (2006). Multivariate </w:t>
      </w:r>
      <w:r w:rsidR="008A3F2F" w:rsidRPr="007F0079">
        <w:rPr>
          <w:rFonts w:ascii="Garamond" w:hAnsi="Garamond" w:cs="Times New Roman"/>
          <w:color w:val="222222"/>
          <w:sz w:val="24"/>
          <w:szCs w:val="24"/>
          <w:shd w:val="clear" w:color="auto" w:fill="FFFFFF"/>
        </w:rPr>
        <w:t>D</w:t>
      </w:r>
      <w:r w:rsidRPr="007F0079">
        <w:rPr>
          <w:rFonts w:ascii="Garamond" w:hAnsi="Garamond" w:cs="Times New Roman"/>
          <w:color w:val="222222"/>
          <w:sz w:val="24"/>
          <w:szCs w:val="24"/>
          <w:shd w:val="clear" w:color="auto" w:fill="FFFFFF"/>
        </w:rPr>
        <w:t xml:space="preserve">ata </w:t>
      </w:r>
      <w:r w:rsidR="008A3F2F" w:rsidRPr="007F0079">
        <w:rPr>
          <w:rFonts w:ascii="Garamond" w:hAnsi="Garamond" w:cs="Times New Roman"/>
          <w:color w:val="222222"/>
          <w:sz w:val="24"/>
          <w:szCs w:val="24"/>
          <w:shd w:val="clear" w:color="auto" w:fill="FFFFFF"/>
        </w:rPr>
        <w:t>A</w:t>
      </w:r>
      <w:r w:rsidRPr="007F0079">
        <w:rPr>
          <w:rFonts w:ascii="Garamond" w:hAnsi="Garamond" w:cs="Times New Roman"/>
          <w:color w:val="222222"/>
          <w:sz w:val="24"/>
          <w:szCs w:val="24"/>
          <w:shd w:val="clear" w:color="auto" w:fill="FFFFFF"/>
        </w:rPr>
        <w:t>nalysis (Vol. 6). Pearson: New Jersey.</w:t>
      </w:r>
    </w:p>
    <w:p w14:paraId="72AAE44B" w14:textId="60473F85" w:rsidR="006A066C" w:rsidRPr="007F0079" w:rsidRDefault="006A066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Harik, R., El Hachem, W., Medini, K., &amp; Bernard, A. (2015). Towards a holistic sustainability index for measuring sustainability of manufacturing companies.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Research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53</w:t>
      </w:r>
      <w:r w:rsidRPr="007F0079">
        <w:rPr>
          <w:rFonts w:ascii="Garamond" w:hAnsi="Garamond" w:cs="Times New Roman"/>
          <w:color w:val="222222"/>
          <w:sz w:val="24"/>
          <w:szCs w:val="24"/>
          <w:shd w:val="clear" w:color="auto" w:fill="FFFFFF"/>
        </w:rPr>
        <w:t>(13), 4117-4139.</w:t>
      </w:r>
    </w:p>
    <w:p w14:paraId="285CB07A" w14:textId="77CF8E3D" w:rsidR="0086168D" w:rsidRPr="007F0079" w:rsidRDefault="0086168D"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lastRenderedPageBreak/>
        <w:t>Hasanbeigi, A., Price, L., &amp; Lin, E. (2012). Emerging energy-efficiency and CO 2 emission-reduction technologies for cement and concrete production: A technical review.</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16</w:t>
      </w:r>
      <w:r w:rsidRPr="007F0079">
        <w:rPr>
          <w:rFonts w:ascii="Garamond" w:hAnsi="Garamond" w:cs="Arial"/>
          <w:color w:val="222222"/>
          <w:sz w:val="24"/>
          <w:szCs w:val="24"/>
          <w:shd w:val="clear" w:color="auto" w:fill="FFFFFF"/>
        </w:rPr>
        <w:t>(8), 6220-6238.</w:t>
      </w:r>
    </w:p>
    <w:p w14:paraId="210512A6" w14:textId="2E45E866" w:rsidR="000E0E8C" w:rsidRPr="007F0079" w:rsidRDefault="000E0E8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Hopwood, B., Mellor, M., &amp; O'Brien, G. (2005). Sustainable development: mapping different approaches.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Sustainable </w:t>
      </w:r>
      <w:r w:rsidR="008A3F2F" w:rsidRPr="007F0079">
        <w:rPr>
          <w:rFonts w:ascii="Garamond" w:hAnsi="Garamond" w:cs="Times New Roman"/>
          <w:i/>
          <w:iCs/>
          <w:color w:val="222222"/>
          <w:sz w:val="24"/>
          <w:szCs w:val="24"/>
          <w:shd w:val="clear" w:color="auto" w:fill="FFFFFF"/>
        </w:rPr>
        <w:t>D</w:t>
      </w:r>
      <w:r w:rsidRPr="007F0079">
        <w:rPr>
          <w:rFonts w:ascii="Garamond" w:hAnsi="Garamond" w:cs="Times New Roman"/>
          <w:i/>
          <w:iCs/>
          <w:color w:val="222222"/>
          <w:sz w:val="24"/>
          <w:szCs w:val="24"/>
          <w:shd w:val="clear" w:color="auto" w:fill="FFFFFF"/>
        </w:rPr>
        <w:t>evelopment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13</w:t>
      </w:r>
      <w:r w:rsidRPr="007F0079">
        <w:rPr>
          <w:rFonts w:ascii="Garamond" w:hAnsi="Garamond" w:cs="Times New Roman"/>
          <w:color w:val="222222"/>
          <w:sz w:val="24"/>
          <w:szCs w:val="24"/>
          <w:shd w:val="clear" w:color="auto" w:fill="FFFFFF"/>
        </w:rPr>
        <w:t>(1), 38-52.</w:t>
      </w:r>
    </w:p>
    <w:p w14:paraId="5AA93874" w14:textId="77777777" w:rsidR="00564D6E" w:rsidRPr="007F0079" w:rsidRDefault="00564D6E" w:rsidP="00564D6E">
      <w:pPr>
        <w:spacing w:after="0" w:line="360" w:lineRule="auto"/>
        <w:ind w:left="720" w:hanging="720"/>
        <w:jc w:val="both"/>
        <w:rPr>
          <w:rFonts w:ascii="Garamond" w:eastAsia="Times New Roman" w:hAnsi="Garamond" w:cs="Times New Roman"/>
          <w:sz w:val="24"/>
          <w:szCs w:val="24"/>
        </w:rPr>
      </w:pPr>
      <w:r w:rsidRPr="007F0079">
        <w:rPr>
          <w:rFonts w:ascii="Garamond" w:hAnsi="Garamond" w:cs="Times New Roman"/>
          <w:sz w:val="24"/>
          <w:szCs w:val="24"/>
          <w:shd w:val="clear" w:color="auto" w:fill="FFFFFF"/>
        </w:rPr>
        <w:t>Hu, L. T., &amp; Bentler, P. M. (1999). Cutoff criteria for fit indexes in covariance structure analysis: Conventional criteria versus new alternatives.</w:t>
      </w:r>
      <w:r w:rsidRPr="007F0079">
        <w:rPr>
          <w:rStyle w:val="apple-converted-space"/>
          <w:rFonts w:ascii="Garamond" w:hAnsi="Garamond" w:cs="Times New Roman"/>
          <w:sz w:val="24"/>
          <w:szCs w:val="24"/>
          <w:shd w:val="clear" w:color="auto" w:fill="FFFFFF"/>
        </w:rPr>
        <w:t> </w:t>
      </w:r>
      <w:r w:rsidRPr="007F0079">
        <w:rPr>
          <w:rFonts w:ascii="Garamond" w:hAnsi="Garamond" w:cs="Times New Roman"/>
          <w:i/>
          <w:iCs/>
          <w:sz w:val="24"/>
          <w:szCs w:val="24"/>
          <w:shd w:val="clear" w:color="auto" w:fill="FFFFFF"/>
        </w:rPr>
        <w:t>Structural Equation Modeling: a Multidisciplinary Journal</w:t>
      </w:r>
      <w:r w:rsidRPr="007F0079">
        <w:rPr>
          <w:rFonts w:ascii="Garamond" w:hAnsi="Garamond" w:cs="Times New Roman"/>
          <w:sz w:val="24"/>
          <w:szCs w:val="24"/>
          <w:shd w:val="clear" w:color="auto" w:fill="FFFFFF"/>
        </w:rPr>
        <w:t>,</w:t>
      </w:r>
      <w:r w:rsidRPr="007F0079">
        <w:rPr>
          <w:rStyle w:val="apple-converted-space"/>
          <w:rFonts w:ascii="Garamond" w:hAnsi="Garamond" w:cs="Times New Roman"/>
          <w:sz w:val="24"/>
          <w:szCs w:val="24"/>
          <w:shd w:val="clear" w:color="auto" w:fill="FFFFFF"/>
        </w:rPr>
        <w:t> </w:t>
      </w:r>
      <w:r w:rsidRPr="007F0079">
        <w:rPr>
          <w:rFonts w:ascii="Garamond" w:hAnsi="Garamond" w:cs="Times New Roman"/>
          <w:i/>
          <w:iCs/>
          <w:sz w:val="24"/>
          <w:szCs w:val="24"/>
          <w:shd w:val="clear" w:color="auto" w:fill="FFFFFF"/>
        </w:rPr>
        <w:t>6</w:t>
      </w:r>
      <w:r w:rsidRPr="007F0079">
        <w:rPr>
          <w:rFonts w:ascii="Garamond" w:hAnsi="Garamond" w:cs="Times New Roman"/>
          <w:sz w:val="24"/>
          <w:szCs w:val="24"/>
          <w:shd w:val="clear" w:color="auto" w:fill="FFFFFF"/>
        </w:rPr>
        <w:t>(1), 1-55.</w:t>
      </w:r>
    </w:p>
    <w:p w14:paraId="28E7A54A" w14:textId="06BFB399"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Huertas, L. A., Rosamond, E. L., Conway, P. P., &amp; West, A. A. (2013). Sustainable production in the UK: a tool to support printed circuit assembly (PCA) manufacturing.</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Computer Integrated Manufacturing</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26</w:t>
      </w:r>
      <w:r w:rsidRPr="007F0079">
        <w:rPr>
          <w:rFonts w:ascii="Garamond" w:hAnsi="Garamond" w:cs="Times New Roman"/>
          <w:color w:val="222222"/>
          <w:sz w:val="24"/>
          <w:szCs w:val="24"/>
          <w:shd w:val="clear" w:color="auto" w:fill="FFFFFF"/>
        </w:rPr>
        <w:t>(4), 346-364.</w:t>
      </w:r>
    </w:p>
    <w:p w14:paraId="0359A37E" w14:textId="786665DC" w:rsidR="00C805A4" w:rsidRPr="007F0079" w:rsidRDefault="00C805A4"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 xml:space="preserve">Hussain, M., Khan, M., &amp; Al-Aomar, R. (2016). A framework for supply chain sustainability in service industry with Confirmatory Factor Analysis.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55</w:t>
      </w:r>
      <w:r w:rsidRPr="007F0079">
        <w:rPr>
          <w:rFonts w:ascii="Garamond" w:hAnsi="Garamond" w:cs="Arial"/>
          <w:color w:val="222222"/>
          <w:sz w:val="24"/>
          <w:szCs w:val="24"/>
          <w:shd w:val="clear" w:color="auto" w:fill="FFFFFF"/>
        </w:rPr>
        <w:t>, 1301-1312.</w:t>
      </w:r>
    </w:p>
    <w:p w14:paraId="59BCD7FB" w14:textId="6F504F54" w:rsidR="00E52658" w:rsidRPr="007F0079" w:rsidRDefault="00E5265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Jaegler, A., &amp; Burlat, P. (2014). What is the impact of sustainable development on the re-localisation of manufacturing enterprises?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Production Planning &amp; Control</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25</w:t>
      </w:r>
      <w:r w:rsidRPr="007F0079">
        <w:rPr>
          <w:rFonts w:ascii="Garamond" w:hAnsi="Garamond" w:cs="Times New Roman"/>
          <w:color w:val="222222"/>
          <w:sz w:val="24"/>
          <w:szCs w:val="24"/>
          <w:shd w:val="clear" w:color="auto" w:fill="FFFFFF"/>
        </w:rPr>
        <w:t>(11), 902-911.</w:t>
      </w:r>
    </w:p>
    <w:p w14:paraId="440C9657" w14:textId="77777777" w:rsidR="004E1432" w:rsidRPr="007F0079" w:rsidRDefault="0082615E" w:rsidP="0082615E">
      <w:pPr>
        <w:ind w:left="720" w:hanging="720"/>
        <w:jc w:val="both"/>
        <w:rPr>
          <w:rFonts w:ascii="Garamond" w:hAnsi="Garamond" w:cs="Times New Roman"/>
          <w:color w:val="000000"/>
          <w:sz w:val="24"/>
          <w:szCs w:val="24"/>
          <w:shd w:val="clear" w:color="auto" w:fill="FFFFFF"/>
        </w:rPr>
      </w:pPr>
      <w:r w:rsidRPr="007F0079">
        <w:rPr>
          <w:rFonts w:ascii="Garamond" w:hAnsi="Garamond" w:cs="Times New Roman"/>
          <w:color w:val="000000"/>
          <w:sz w:val="24"/>
          <w:szCs w:val="24"/>
          <w:shd w:val="clear" w:color="auto" w:fill="FFFFFF"/>
        </w:rPr>
        <w:t>Kelly, T. C., Mason, I. G., Leiss, M. W., &amp; Ganesh, S. (2006). University community responses to on-campus resource recycling.</w:t>
      </w:r>
      <w:r w:rsidRPr="007F0079">
        <w:rPr>
          <w:rStyle w:val="apple-converted-space"/>
          <w:rFonts w:ascii="Garamond" w:hAnsi="Garamond" w:cs="Times New Roman"/>
          <w:i/>
          <w:iCs/>
          <w:color w:val="000000"/>
          <w:sz w:val="24"/>
          <w:szCs w:val="24"/>
          <w:shd w:val="clear" w:color="auto" w:fill="FFFFFF"/>
        </w:rPr>
        <w:t> </w:t>
      </w:r>
      <w:r w:rsidRPr="007F0079">
        <w:rPr>
          <w:rFonts w:ascii="Garamond" w:hAnsi="Garamond" w:cs="Times New Roman"/>
          <w:i/>
          <w:iCs/>
          <w:color w:val="000000"/>
          <w:sz w:val="24"/>
          <w:szCs w:val="24"/>
          <w:shd w:val="clear" w:color="auto" w:fill="FFFFFF"/>
        </w:rPr>
        <w:t>Resources, Conservation and Recycling,</w:t>
      </w:r>
      <w:r w:rsidRPr="007F0079">
        <w:rPr>
          <w:rStyle w:val="apple-converted-space"/>
          <w:rFonts w:ascii="Garamond" w:hAnsi="Garamond" w:cs="Times New Roman"/>
          <w:i/>
          <w:iCs/>
          <w:color w:val="000000"/>
          <w:sz w:val="24"/>
          <w:szCs w:val="24"/>
          <w:shd w:val="clear" w:color="auto" w:fill="FFFFFF"/>
        </w:rPr>
        <w:t> </w:t>
      </w:r>
      <w:r w:rsidRPr="007F0079">
        <w:rPr>
          <w:rFonts w:ascii="Garamond" w:hAnsi="Garamond" w:cs="Times New Roman"/>
          <w:i/>
          <w:iCs/>
          <w:color w:val="000000"/>
          <w:sz w:val="24"/>
          <w:szCs w:val="24"/>
          <w:shd w:val="clear" w:color="auto" w:fill="FFFFFF"/>
        </w:rPr>
        <w:t>47</w:t>
      </w:r>
      <w:r w:rsidRPr="007F0079">
        <w:rPr>
          <w:rFonts w:ascii="Garamond" w:hAnsi="Garamond" w:cs="Times New Roman"/>
          <w:color w:val="000000"/>
          <w:sz w:val="24"/>
          <w:szCs w:val="24"/>
          <w:shd w:val="clear" w:color="auto" w:fill="FFFFFF"/>
        </w:rPr>
        <w:t>(1), 42-55.</w:t>
      </w:r>
    </w:p>
    <w:p w14:paraId="31F071DB" w14:textId="557C4AD1" w:rsidR="001B2927" w:rsidRPr="007F0079" w:rsidRDefault="001B2927" w:rsidP="0082615E">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Ketchen, D. J., &amp; Hult, G. T. M. (2007). Bridging organization theory and supply chain management: The case of best value supply chains.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Journal of Operations Management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25</w:t>
      </w:r>
      <w:r w:rsidRPr="007F0079">
        <w:rPr>
          <w:rFonts w:ascii="Garamond" w:hAnsi="Garamond" w:cs="Times New Roman"/>
          <w:color w:val="222222"/>
          <w:sz w:val="24"/>
          <w:szCs w:val="24"/>
          <w:shd w:val="clear" w:color="auto" w:fill="FFFFFF"/>
        </w:rPr>
        <w:t>(2), 573-580.</w:t>
      </w:r>
    </w:p>
    <w:p w14:paraId="1C4F0740" w14:textId="530547B2" w:rsidR="004E0083" w:rsidRPr="007F0079" w:rsidRDefault="004E0083" w:rsidP="0082615E">
      <w:pPr>
        <w:ind w:left="720" w:hanging="720"/>
        <w:jc w:val="both"/>
        <w:rPr>
          <w:rFonts w:ascii="Garamond" w:hAnsi="Garamond" w:cs="Times New Roman"/>
          <w:color w:val="000000"/>
          <w:sz w:val="24"/>
          <w:szCs w:val="24"/>
          <w:shd w:val="clear" w:color="auto" w:fill="FFFFFF"/>
        </w:rPr>
      </w:pPr>
      <w:r w:rsidRPr="007F0079">
        <w:rPr>
          <w:rFonts w:ascii="Garamond" w:hAnsi="Garamond" w:cs="Arial"/>
          <w:color w:val="222222"/>
          <w:sz w:val="24"/>
          <w:szCs w:val="24"/>
          <w:shd w:val="clear" w:color="auto" w:fill="FFFFFF"/>
        </w:rPr>
        <w:t>Kline, T. J. (2005).</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Psychological testing: A practical approach to design and evaluation</w:t>
      </w:r>
      <w:r w:rsidRPr="007F0079">
        <w:rPr>
          <w:rFonts w:ascii="Garamond" w:hAnsi="Garamond" w:cs="Arial"/>
          <w:color w:val="222222"/>
          <w:sz w:val="24"/>
          <w:szCs w:val="24"/>
          <w:shd w:val="clear" w:color="auto" w:fill="FFFFFF"/>
        </w:rPr>
        <w:t>. Sage Publications.</w:t>
      </w:r>
    </w:p>
    <w:p w14:paraId="704CA7C3" w14:textId="77777777" w:rsidR="0082615E" w:rsidRPr="007F0079" w:rsidRDefault="004E1432" w:rsidP="0082615E">
      <w:pPr>
        <w:ind w:left="720" w:hanging="720"/>
        <w:jc w:val="both"/>
        <w:rPr>
          <w:rStyle w:val="apple-converted-space"/>
          <w:rFonts w:ascii="Garamond" w:hAnsi="Garamond" w:cs="Times New Roman"/>
          <w:color w:val="000000"/>
          <w:sz w:val="24"/>
          <w:szCs w:val="24"/>
          <w:shd w:val="clear" w:color="auto" w:fill="FFFFFF"/>
        </w:rPr>
      </w:pPr>
      <w:r w:rsidRPr="007F0079">
        <w:rPr>
          <w:rFonts w:ascii="Garamond" w:hAnsi="Garamond" w:cs="Times New Roman"/>
          <w:color w:val="000000"/>
          <w:sz w:val="24"/>
          <w:szCs w:val="24"/>
          <w:shd w:val="clear" w:color="auto" w:fill="FFFFFF"/>
        </w:rPr>
        <w:t>Knussen, C., &amp; Yule, F. (2008). "I'm not in the habit of recycling": The role of habitual behavior in the disposal of household waste.</w:t>
      </w:r>
      <w:r w:rsidRPr="007F0079">
        <w:rPr>
          <w:rStyle w:val="apple-converted-space"/>
          <w:rFonts w:ascii="Garamond" w:hAnsi="Garamond" w:cs="Times New Roman"/>
          <w:i/>
          <w:iCs/>
          <w:color w:val="000000"/>
          <w:sz w:val="24"/>
          <w:szCs w:val="24"/>
          <w:shd w:val="clear" w:color="auto" w:fill="FFFFFF"/>
        </w:rPr>
        <w:t> </w:t>
      </w:r>
      <w:r w:rsidRPr="007F0079">
        <w:rPr>
          <w:rFonts w:ascii="Garamond" w:hAnsi="Garamond" w:cs="Times New Roman"/>
          <w:i/>
          <w:iCs/>
          <w:color w:val="000000"/>
          <w:sz w:val="24"/>
          <w:szCs w:val="24"/>
          <w:shd w:val="clear" w:color="auto" w:fill="FFFFFF"/>
        </w:rPr>
        <w:t>Environment and Behavior,</w:t>
      </w:r>
      <w:r w:rsidRPr="007F0079">
        <w:rPr>
          <w:rStyle w:val="apple-converted-space"/>
          <w:rFonts w:ascii="Garamond" w:hAnsi="Garamond" w:cs="Times New Roman"/>
          <w:i/>
          <w:iCs/>
          <w:color w:val="000000"/>
          <w:sz w:val="24"/>
          <w:szCs w:val="24"/>
          <w:shd w:val="clear" w:color="auto" w:fill="FFFFFF"/>
        </w:rPr>
        <w:t> </w:t>
      </w:r>
      <w:r w:rsidRPr="007F0079">
        <w:rPr>
          <w:rFonts w:ascii="Garamond" w:hAnsi="Garamond" w:cs="Times New Roman"/>
          <w:i/>
          <w:iCs/>
          <w:color w:val="000000"/>
          <w:sz w:val="24"/>
          <w:szCs w:val="24"/>
          <w:shd w:val="clear" w:color="auto" w:fill="FFFFFF"/>
        </w:rPr>
        <w:t>40</w:t>
      </w:r>
      <w:r w:rsidRPr="007F0079">
        <w:rPr>
          <w:rFonts w:ascii="Garamond" w:hAnsi="Garamond" w:cs="Times New Roman"/>
          <w:color w:val="000000"/>
          <w:sz w:val="24"/>
          <w:szCs w:val="24"/>
          <w:shd w:val="clear" w:color="auto" w:fill="FFFFFF"/>
        </w:rPr>
        <w:t>(5), 683-702.</w:t>
      </w:r>
      <w:r w:rsidRPr="007F0079">
        <w:rPr>
          <w:rStyle w:val="apple-converted-space"/>
          <w:rFonts w:ascii="Garamond" w:hAnsi="Garamond" w:cs="Times New Roman"/>
          <w:color w:val="000000"/>
          <w:sz w:val="24"/>
          <w:szCs w:val="24"/>
          <w:shd w:val="clear" w:color="auto" w:fill="FFFFFF"/>
        </w:rPr>
        <w:t> </w:t>
      </w:r>
      <w:r w:rsidR="0082615E" w:rsidRPr="007F0079">
        <w:rPr>
          <w:rStyle w:val="apple-converted-space"/>
          <w:rFonts w:ascii="Garamond" w:hAnsi="Garamond" w:cs="Times New Roman"/>
          <w:color w:val="000000"/>
          <w:sz w:val="24"/>
          <w:szCs w:val="24"/>
          <w:shd w:val="clear" w:color="auto" w:fill="FFFFFF"/>
        </w:rPr>
        <w:t> </w:t>
      </w:r>
    </w:p>
    <w:p w14:paraId="47CCCF70" w14:textId="77777777" w:rsidR="00D131A8" w:rsidRPr="007F0079" w:rsidRDefault="00D131A8" w:rsidP="0082615E">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Kor, K., &amp; Mullan, B. A. (2011). Sleep hygiene behaviours: An application of the theory of planned behaviour and the investigation of perceived autonomy support, past behaviour and response inhibition.</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Psychology &amp; health</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26</w:t>
      </w:r>
      <w:r w:rsidRPr="007F0079">
        <w:rPr>
          <w:rFonts w:ascii="Garamond" w:hAnsi="Garamond" w:cs="Times New Roman"/>
          <w:color w:val="222222"/>
          <w:sz w:val="24"/>
          <w:szCs w:val="24"/>
          <w:shd w:val="clear" w:color="auto" w:fill="FFFFFF"/>
        </w:rPr>
        <w:t>(9), 1208-1224.</w:t>
      </w:r>
    </w:p>
    <w:p w14:paraId="173ECF3C" w14:textId="77777777" w:rsidR="00057D6B" w:rsidRPr="007F0079" w:rsidRDefault="00057D6B"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Krajnc, D., &amp; Glavič, P. (2003). Indicators of sustainable production.</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Clean Technologies and Environmental Policy</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w:t>
      </w:r>
      <w:r w:rsidRPr="007F0079">
        <w:rPr>
          <w:rFonts w:ascii="Garamond" w:hAnsi="Garamond" w:cs="Times New Roman"/>
          <w:color w:val="222222"/>
          <w:sz w:val="24"/>
          <w:szCs w:val="24"/>
          <w:shd w:val="clear" w:color="auto" w:fill="FFFFFF"/>
        </w:rPr>
        <w:t>(3-4), 279-288.</w:t>
      </w:r>
    </w:p>
    <w:p w14:paraId="5FA0F894" w14:textId="634A2F14" w:rsidR="0010274E" w:rsidRPr="007F0079" w:rsidRDefault="0010274E"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Lambert,</w:t>
      </w:r>
      <w:r w:rsidR="002748F5"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D.</w:t>
      </w:r>
      <w:r w:rsidR="002748F5"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M., &amp; Harrington,</w:t>
      </w:r>
      <w:r w:rsidR="002748F5"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T.</w:t>
      </w:r>
      <w:r w:rsidR="002748F5"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 xml:space="preserve">C. (1990). Measuring non-response bias in a customer mail surveys. </w:t>
      </w:r>
      <w:r w:rsidRPr="007F0079">
        <w:rPr>
          <w:rFonts w:ascii="Garamond" w:hAnsi="Garamond" w:cs="Times New Roman"/>
          <w:i/>
          <w:color w:val="222222"/>
          <w:sz w:val="24"/>
          <w:szCs w:val="24"/>
          <w:shd w:val="clear" w:color="auto" w:fill="FFFFFF"/>
        </w:rPr>
        <w:t>Jo</w:t>
      </w:r>
      <w:r w:rsidR="005712E6" w:rsidRPr="007F0079">
        <w:rPr>
          <w:rFonts w:ascii="Garamond" w:hAnsi="Garamond" w:cs="Times New Roman"/>
          <w:i/>
          <w:color w:val="222222"/>
          <w:sz w:val="24"/>
          <w:szCs w:val="24"/>
          <w:shd w:val="clear" w:color="auto" w:fill="FFFFFF"/>
        </w:rPr>
        <w:t>urnal of Business Logistics</w:t>
      </w:r>
      <w:r w:rsidR="005712E6" w:rsidRPr="007F0079">
        <w:rPr>
          <w:rFonts w:ascii="Garamond" w:hAnsi="Garamond" w:cs="Times New Roman"/>
          <w:color w:val="222222"/>
          <w:sz w:val="24"/>
          <w:szCs w:val="24"/>
          <w:shd w:val="clear" w:color="auto" w:fill="FFFFFF"/>
        </w:rPr>
        <w:t>, 11(2), 5-25.</w:t>
      </w:r>
    </w:p>
    <w:p w14:paraId="31D3486C" w14:textId="3D3F0D5A" w:rsidR="004E3B32" w:rsidRPr="007F0079" w:rsidRDefault="004E3B32"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Li, J., Tam, V. W., Zuo, J., &amp; Zhu, J. (2015). Designers’ attitude and behaviour towards construction waste minimization by design: A study in Shenzhen, China.</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Resources, Conservation and Recycling</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105</w:t>
      </w:r>
      <w:r w:rsidRPr="007F0079">
        <w:rPr>
          <w:rFonts w:ascii="Garamond" w:hAnsi="Garamond" w:cs="Arial"/>
          <w:color w:val="222222"/>
          <w:sz w:val="24"/>
          <w:szCs w:val="24"/>
          <w:shd w:val="clear" w:color="auto" w:fill="FFFFFF"/>
        </w:rPr>
        <w:t>, 29-35.</w:t>
      </w:r>
    </w:p>
    <w:p w14:paraId="3D6D200E" w14:textId="77004F56" w:rsidR="009F5E2D" w:rsidRPr="007F0079" w:rsidRDefault="009F5E2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lastRenderedPageBreak/>
        <w:t>Liang, H., Saraf, N., Hu, Q., &amp; Xue, Y. (2007). Assimilation of enterprise systems: the effect of institutional pressures and the mediating role of top management.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MIS </w:t>
      </w:r>
      <w:r w:rsidR="00680341" w:rsidRPr="007F0079">
        <w:rPr>
          <w:rFonts w:ascii="Garamond" w:hAnsi="Garamond" w:cs="Times New Roman"/>
          <w:i/>
          <w:iCs/>
          <w:color w:val="222222"/>
          <w:sz w:val="24"/>
          <w:szCs w:val="24"/>
          <w:shd w:val="clear" w:color="auto" w:fill="FFFFFF"/>
        </w:rPr>
        <w:t>Quarterly</w:t>
      </w:r>
      <w:r w:rsidRPr="007F0079">
        <w:rPr>
          <w:rFonts w:ascii="Garamond" w:hAnsi="Garamond" w:cs="Times New Roman"/>
          <w:color w:val="222222"/>
          <w:sz w:val="24"/>
          <w:szCs w:val="24"/>
          <w:shd w:val="clear" w:color="auto" w:fill="FFFFFF"/>
        </w:rPr>
        <w:t>, 31(1), 59-87.</w:t>
      </w:r>
    </w:p>
    <w:p w14:paraId="1E738E35" w14:textId="6216A2E6" w:rsidR="009703EB" w:rsidRPr="007F0079" w:rsidRDefault="009703EB"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Liang, J., Farh, C. I., &amp; Farh, J. L. (2012). Psychological antecedents of promotive and prohibitive voice: A two-wave examination.</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Academy of Management Journal</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55</w:t>
      </w:r>
      <w:r w:rsidRPr="007F0079">
        <w:rPr>
          <w:rFonts w:ascii="Garamond" w:hAnsi="Garamond" w:cs="Times New Roman"/>
          <w:color w:val="222222"/>
          <w:sz w:val="24"/>
          <w:szCs w:val="24"/>
          <w:shd w:val="clear" w:color="auto" w:fill="FFFFFF"/>
        </w:rPr>
        <w:t>(1), 71-92.</w:t>
      </w:r>
    </w:p>
    <w:p w14:paraId="19742B8C" w14:textId="090FD56C" w:rsidR="00436D59" w:rsidRPr="007F0079" w:rsidRDefault="00436D59"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Lin, B., &amp; Zhang, Z. (2016). Carbon emissions in China</w:t>
      </w:r>
      <w:r w:rsidRPr="007F0079">
        <w:rPr>
          <w:rFonts w:ascii="Times New Roman" w:hAnsi="Times New Roman" w:cs="Times New Roman"/>
          <w:color w:val="222222"/>
          <w:sz w:val="24"/>
          <w:szCs w:val="24"/>
          <w:shd w:val="clear" w:color="auto" w:fill="FFFFFF"/>
        </w:rPr>
        <w:t>׳</w:t>
      </w:r>
      <w:r w:rsidRPr="007F0079">
        <w:rPr>
          <w:rFonts w:ascii="Garamond" w:hAnsi="Garamond" w:cs="Arial"/>
          <w:color w:val="222222"/>
          <w:sz w:val="24"/>
          <w:szCs w:val="24"/>
          <w:shd w:val="clear" w:color="auto" w:fill="FFFFFF"/>
        </w:rPr>
        <w:t xml:space="preserve"> s cement industry: A sector and policy analysis.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58</w:t>
      </w:r>
      <w:r w:rsidRPr="007F0079">
        <w:rPr>
          <w:rFonts w:ascii="Garamond" w:hAnsi="Garamond" w:cs="Arial"/>
          <w:color w:val="222222"/>
          <w:sz w:val="24"/>
          <w:szCs w:val="24"/>
          <w:shd w:val="clear" w:color="auto" w:fill="FFFFFF"/>
        </w:rPr>
        <w:t>, 1387-1394.</w:t>
      </w:r>
    </w:p>
    <w:p w14:paraId="522347EB" w14:textId="77777777"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Liu, X., Yang, J., Qu, S., Wang, L., Shishime, T., &amp; Bao, C. (2012). Sustainable production: practices and determinant factors of green supply chain management of Chinese companies.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Business Strategy and the Environment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21</w:t>
      </w:r>
      <w:r w:rsidRPr="007F0079">
        <w:rPr>
          <w:rFonts w:ascii="Garamond" w:hAnsi="Garamond" w:cs="Times New Roman"/>
          <w:color w:val="222222"/>
          <w:sz w:val="24"/>
          <w:szCs w:val="24"/>
          <w:shd w:val="clear" w:color="auto" w:fill="FFFFFF"/>
        </w:rPr>
        <w:t>(1), 1-16.</w:t>
      </w:r>
    </w:p>
    <w:p w14:paraId="2E8AD2D8" w14:textId="61F07FF7" w:rsidR="00D541E8" w:rsidRPr="007F0079" w:rsidRDefault="00D541E8" w:rsidP="00057D6B">
      <w:pPr>
        <w:ind w:left="720" w:hanging="720"/>
        <w:jc w:val="both"/>
        <w:rPr>
          <w:rFonts w:ascii="Garamond" w:hAnsi="Garamond" w:cs="Times New Roman"/>
          <w:color w:val="222222"/>
          <w:sz w:val="24"/>
          <w:szCs w:val="24"/>
          <w:shd w:val="clear" w:color="auto" w:fill="FFFFFF"/>
          <w:lang w:val="fr-FR"/>
        </w:rPr>
      </w:pPr>
      <w:r w:rsidRPr="007F0079">
        <w:rPr>
          <w:rFonts w:ascii="Garamond" w:hAnsi="Garamond" w:cs="Times New Roman"/>
          <w:color w:val="222222"/>
          <w:sz w:val="24"/>
          <w:szCs w:val="24"/>
          <w:shd w:val="clear" w:color="auto" w:fill="FFFFFF"/>
        </w:rPr>
        <w:t>Loehlin, J. C. (1998).</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Latent variable models: An introduction to factor, path, and structural analysis</w:t>
      </w:r>
      <w:r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lang w:val="fr-FR"/>
        </w:rPr>
        <w:t>Lawrence Erlbaum Associates Publishers.</w:t>
      </w:r>
    </w:p>
    <w:p w14:paraId="67579CF0" w14:textId="77777777" w:rsidR="00DC4F20" w:rsidRPr="007F0079" w:rsidRDefault="00DC4F20"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lang w:val="fr-FR"/>
        </w:rPr>
        <w:t xml:space="preserve">Luthra, S., Mangla, S. K., Xu, L., &amp; Diabat, A. (2016). </w:t>
      </w:r>
      <w:r w:rsidRPr="007F0079">
        <w:rPr>
          <w:rFonts w:ascii="Garamond" w:hAnsi="Garamond" w:cs="Times New Roman"/>
          <w:color w:val="222222"/>
          <w:sz w:val="24"/>
          <w:szCs w:val="24"/>
          <w:shd w:val="clear" w:color="auto" w:fill="FFFFFF"/>
        </w:rPr>
        <w:t>Using AHP to evaluate barriers in adopting sustainable consumption and production initiatives in a supply chain.</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Economics</w:t>
      </w:r>
      <w:r w:rsidRPr="007F0079">
        <w:rPr>
          <w:rFonts w:ascii="Garamond" w:hAnsi="Garamond" w:cs="Times New Roman"/>
          <w:color w:val="222222"/>
          <w:sz w:val="24"/>
          <w:szCs w:val="24"/>
          <w:shd w:val="clear" w:color="auto" w:fill="FFFFFF"/>
        </w:rPr>
        <w:t>.</w:t>
      </w:r>
    </w:p>
    <w:p w14:paraId="272C8F50" w14:textId="38E40AFF" w:rsidR="00F378E3" w:rsidRPr="007F0079" w:rsidRDefault="00F378E3"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Meredith, J. (1998). Building operations management theory through case and field research.</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O</w:t>
      </w:r>
      <w:r w:rsidRPr="007F0079">
        <w:rPr>
          <w:rFonts w:ascii="Garamond" w:hAnsi="Garamond" w:cs="Times New Roman"/>
          <w:i/>
          <w:iCs/>
          <w:color w:val="222222"/>
          <w:sz w:val="24"/>
          <w:szCs w:val="24"/>
          <w:shd w:val="clear" w:color="auto" w:fill="FFFFFF"/>
        </w:rPr>
        <w:t xml:space="preserve">perations </w:t>
      </w:r>
      <w:r w:rsidR="008A3F2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16</w:t>
      </w:r>
      <w:r w:rsidRPr="007F0079">
        <w:rPr>
          <w:rFonts w:ascii="Garamond" w:hAnsi="Garamond" w:cs="Times New Roman"/>
          <w:color w:val="222222"/>
          <w:sz w:val="24"/>
          <w:szCs w:val="24"/>
          <w:shd w:val="clear" w:color="auto" w:fill="FFFFFF"/>
        </w:rPr>
        <w:t>(4), 441-454.</w:t>
      </w:r>
    </w:p>
    <w:p w14:paraId="1CB0CFC4" w14:textId="5EF42F4B" w:rsidR="003458E2" w:rsidRPr="007F0079" w:rsidRDefault="003458E2"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 xml:space="preserve">Mannetti, L., Pierro, A., &amp; Livi, S. (2004). Recycling: planned and self-expressive behavior. </w:t>
      </w:r>
      <w:r w:rsidRPr="007F0079">
        <w:rPr>
          <w:rFonts w:ascii="Garamond" w:hAnsi="Garamond" w:cs="Times New Roman"/>
          <w:i/>
          <w:color w:val="222222"/>
          <w:sz w:val="24"/>
          <w:szCs w:val="24"/>
          <w:shd w:val="clear" w:color="auto" w:fill="FFFFFF"/>
        </w:rPr>
        <w:t>Journal of Environmental Psychology</w:t>
      </w:r>
      <w:r w:rsidRPr="007F0079">
        <w:rPr>
          <w:rFonts w:ascii="Garamond" w:hAnsi="Garamond" w:cs="Times New Roman"/>
          <w:color w:val="222222"/>
          <w:sz w:val="24"/>
          <w:szCs w:val="24"/>
          <w:shd w:val="clear" w:color="auto" w:fill="FFFFFF"/>
        </w:rPr>
        <w:t xml:space="preserve">, </w:t>
      </w:r>
      <w:r w:rsidRPr="007F0079">
        <w:rPr>
          <w:rFonts w:ascii="Garamond" w:hAnsi="Garamond" w:cs="Times New Roman"/>
          <w:i/>
          <w:color w:val="222222"/>
          <w:sz w:val="24"/>
          <w:szCs w:val="24"/>
          <w:shd w:val="clear" w:color="auto" w:fill="FFFFFF"/>
        </w:rPr>
        <w:t xml:space="preserve">24 </w:t>
      </w:r>
      <w:r w:rsidRPr="007F0079">
        <w:rPr>
          <w:rFonts w:ascii="Garamond" w:hAnsi="Garamond" w:cs="Times New Roman"/>
          <w:color w:val="222222"/>
          <w:sz w:val="24"/>
          <w:szCs w:val="24"/>
          <w:shd w:val="clear" w:color="auto" w:fill="FFFFFF"/>
        </w:rPr>
        <w:t>(2), 227–236.</w:t>
      </w:r>
    </w:p>
    <w:p w14:paraId="7666CFB0" w14:textId="77777777" w:rsidR="00F05B18" w:rsidRPr="007F0079" w:rsidRDefault="00F05B18"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Nunnally, J. (1978). Psychometric methods. McGraw Hill: New York.</w:t>
      </w:r>
    </w:p>
    <w:p w14:paraId="613A9649" w14:textId="77777777"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O'Brien, C. (1999). Sustainable production–a new paradigm for a new millennium.</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International Journal of Production Economics</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60</w:t>
      </w:r>
      <w:r w:rsidRPr="007F0079">
        <w:rPr>
          <w:rFonts w:ascii="Garamond" w:hAnsi="Garamond" w:cs="Times New Roman"/>
          <w:color w:val="222222"/>
          <w:sz w:val="24"/>
          <w:szCs w:val="24"/>
          <w:shd w:val="clear" w:color="auto" w:fill="FFFFFF"/>
        </w:rPr>
        <w:t>, 1-7.</w:t>
      </w:r>
    </w:p>
    <w:p w14:paraId="1FA45865" w14:textId="5F1DF3B1" w:rsidR="004A17DD" w:rsidRPr="007F0079" w:rsidRDefault="004A17D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Pagell, M., &amp; Wu, Z. (2009). Building a more complete theory of sustainable supply chain management using case studies of 10 exemplars.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Journal of </w:t>
      </w:r>
      <w:r w:rsidR="008A3F2F" w:rsidRPr="007F0079">
        <w:rPr>
          <w:rFonts w:ascii="Garamond" w:hAnsi="Garamond" w:cs="Times New Roman"/>
          <w:i/>
          <w:iCs/>
          <w:color w:val="222222"/>
          <w:sz w:val="24"/>
          <w:szCs w:val="24"/>
          <w:shd w:val="clear" w:color="auto" w:fill="FFFFFF"/>
        </w:rPr>
        <w:t>S</w:t>
      </w:r>
      <w:r w:rsidRPr="007F0079">
        <w:rPr>
          <w:rFonts w:ascii="Garamond" w:hAnsi="Garamond" w:cs="Times New Roman"/>
          <w:i/>
          <w:iCs/>
          <w:color w:val="222222"/>
          <w:sz w:val="24"/>
          <w:szCs w:val="24"/>
          <w:shd w:val="clear" w:color="auto" w:fill="FFFFFF"/>
        </w:rPr>
        <w:t xml:space="preserve">upply </w:t>
      </w:r>
      <w:r w:rsidR="008A3F2F" w:rsidRPr="007F0079">
        <w:rPr>
          <w:rFonts w:ascii="Garamond" w:hAnsi="Garamond" w:cs="Times New Roman"/>
          <w:i/>
          <w:iCs/>
          <w:color w:val="222222"/>
          <w:sz w:val="24"/>
          <w:szCs w:val="24"/>
          <w:shd w:val="clear" w:color="auto" w:fill="FFFFFF"/>
        </w:rPr>
        <w:t>C</w:t>
      </w:r>
      <w:r w:rsidRPr="007F0079">
        <w:rPr>
          <w:rFonts w:ascii="Garamond" w:hAnsi="Garamond" w:cs="Times New Roman"/>
          <w:i/>
          <w:iCs/>
          <w:color w:val="222222"/>
          <w:sz w:val="24"/>
          <w:szCs w:val="24"/>
          <w:shd w:val="clear" w:color="auto" w:fill="FFFFFF"/>
        </w:rPr>
        <w:t xml:space="preserve">hain </w:t>
      </w:r>
      <w:r w:rsidR="00680341"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45</w:t>
      </w:r>
      <w:r w:rsidRPr="007F0079">
        <w:rPr>
          <w:rFonts w:ascii="Garamond" w:hAnsi="Garamond" w:cs="Times New Roman"/>
          <w:color w:val="222222"/>
          <w:sz w:val="24"/>
          <w:szCs w:val="24"/>
          <w:shd w:val="clear" w:color="auto" w:fill="FFFFFF"/>
        </w:rPr>
        <w:t>(2), 37-56.</w:t>
      </w:r>
    </w:p>
    <w:p w14:paraId="7EDFE76A" w14:textId="34DDE95E" w:rsidR="00411A30" w:rsidRPr="007F0079" w:rsidRDefault="00411A30"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Podsakoff, P. M., &amp; Organ, D. W. (1986). Self-reports in organizational research: Problems and prospects.</w:t>
      </w:r>
      <w:r w:rsidRPr="007F0079">
        <w:rPr>
          <w:rStyle w:val="apple-converted-space"/>
          <w:rFonts w:ascii="Garamond" w:hAnsi="Garamond" w:cs="Times New Roman"/>
          <w:color w:val="222222"/>
          <w:sz w:val="24"/>
          <w:szCs w:val="24"/>
          <w:shd w:val="clear" w:color="auto" w:fill="FFFFFF"/>
        </w:rPr>
        <w:t> </w:t>
      </w:r>
      <w:r w:rsidR="008A3F2F" w:rsidRPr="007F0079">
        <w:rPr>
          <w:rFonts w:ascii="Garamond" w:hAnsi="Garamond" w:cs="Times New Roman"/>
          <w:i/>
          <w:iCs/>
          <w:color w:val="222222"/>
          <w:sz w:val="24"/>
          <w:szCs w:val="24"/>
          <w:shd w:val="clear" w:color="auto" w:fill="FFFFFF"/>
        </w:rPr>
        <w:t>Journal of 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12</w:t>
      </w:r>
      <w:r w:rsidRPr="007F0079">
        <w:rPr>
          <w:rFonts w:ascii="Garamond" w:hAnsi="Garamond" w:cs="Times New Roman"/>
          <w:color w:val="222222"/>
          <w:sz w:val="24"/>
          <w:szCs w:val="24"/>
          <w:shd w:val="clear" w:color="auto" w:fill="FFFFFF"/>
        </w:rPr>
        <w:t>(4), 531-544.</w:t>
      </w:r>
    </w:p>
    <w:p w14:paraId="6EBDCDB5" w14:textId="71AA0FBB" w:rsidR="000359AD" w:rsidRPr="007F0079" w:rsidRDefault="000359A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Podsakoff, P. M., MacKenzie, S. B., Lee, J. Y., &amp; Podsakoff, N. P. (2003). Common method biases in behavioral research: a critical review of the literature and recommended remedies.</w:t>
      </w:r>
      <w:r w:rsidRPr="007F0079">
        <w:rPr>
          <w:rStyle w:val="apple-converted-space"/>
          <w:rFonts w:ascii="Garamond" w:hAnsi="Garamond" w:cs="Times New Roman"/>
          <w:color w:val="222222"/>
          <w:sz w:val="24"/>
          <w:szCs w:val="24"/>
          <w:shd w:val="clear" w:color="auto" w:fill="FFFFFF"/>
        </w:rPr>
        <w:t> </w:t>
      </w:r>
      <w:r w:rsidR="008A3F2F" w:rsidRPr="007F0079">
        <w:rPr>
          <w:rFonts w:ascii="Garamond" w:hAnsi="Garamond" w:cs="Times New Roman"/>
          <w:i/>
          <w:iCs/>
          <w:color w:val="222222"/>
          <w:sz w:val="24"/>
          <w:szCs w:val="24"/>
          <w:shd w:val="clear" w:color="auto" w:fill="FFFFFF"/>
        </w:rPr>
        <w:t>Journal of Applied P</w:t>
      </w:r>
      <w:r w:rsidRPr="007F0079">
        <w:rPr>
          <w:rFonts w:ascii="Garamond" w:hAnsi="Garamond" w:cs="Times New Roman"/>
          <w:i/>
          <w:iCs/>
          <w:color w:val="222222"/>
          <w:sz w:val="24"/>
          <w:szCs w:val="24"/>
          <w:shd w:val="clear" w:color="auto" w:fill="FFFFFF"/>
        </w:rPr>
        <w:t>sychology</w:t>
      </w:r>
      <w:r w:rsidRPr="007F0079">
        <w:rPr>
          <w:rFonts w:ascii="Garamond" w:hAnsi="Garamond" w:cs="Times New Roman"/>
          <w:color w:val="222222"/>
          <w:sz w:val="24"/>
          <w:szCs w:val="24"/>
          <w:shd w:val="clear" w:color="auto" w:fill="FFFFFF"/>
        </w:rPr>
        <w:t>,</w:t>
      </w:r>
      <w:r w:rsidR="00680341"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88</w:t>
      </w:r>
      <w:r w:rsidRPr="007F0079">
        <w:rPr>
          <w:rFonts w:ascii="Garamond" w:hAnsi="Garamond" w:cs="Times New Roman"/>
          <w:color w:val="222222"/>
          <w:sz w:val="24"/>
          <w:szCs w:val="24"/>
          <w:shd w:val="clear" w:color="auto" w:fill="FFFFFF"/>
        </w:rPr>
        <w:t>(5), 879-903.</w:t>
      </w:r>
    </w:p>
    <w:p w14:paraId="028990DE" w14:textId="77777777"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Pusavec, F., Krajnik, P., &amp; Kopac, J. (2010</w:t>
      </w:r>
      <w:r w:rsidR="00B74FBC" w:rsidRPr="007F0079">
        <w:rPr>
          <w:rFonts w:ascii="Garamond" w:hAnsi="Garamond" w:cs="Times New Roman"/>
          <w:color w:val="222222"/>
          <w:sz w:val="24"/>
          <w:szCs w:val="24"/>
          <w:shd w:val="clear" w:color="auto" w:fill="FFFFFF"/>
        </w:rPr>
        <w:t>a</w:t>
      </w:r>
      <w:r w:rsidRPr="007F0079">
        <w:rPr>
          <w:rFonts w:ascii="Garamond" w:hAnsi="Garamond" w:cs="Times New Roman"/>
          <w:color w:val="222222"/>
          <w:sz w:val="24"/>
          <w:szCs w:val="24"/>
          <w:shd w:val="clear" w:color="auto" w:fill="FFFFFF"/>
        </w:rPr>
        <w:t>). Transitioning to sustainable production–Part I: application on machining technologies.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Journal of Cleaner Production</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18</w:t>
      </w:r>
      <w:r w:rsidRPr="007F0079">
        <w:rPr>
          <w:rFonts w:ascii="Garamond" w:hAnsi="Garamond" w:cs="Times New Roman"/>
          <w:color w:val="222222"/>
          <w:sz w:val="24"/>
          <w:szCs w:val="24"/>
          <w:shd w:val="clear" w:color="auto" w:fill="FFFFFF"/>
        </w:rPr>
        <w:t>(2), 174-184.</w:t>
      </w:r>
    </w:p>
    <w:p w14:paraId="72874EB7" w14:textId="0F7D52CE" w:rsidR="009B15BC" w:rsidRPr="007F0079" w:rsidRDefault="009B15B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Pusavec, F., Kramar, D., Krajnik, P., &amp; Kopac, J. (2010</w:t>
      </w:r>
      <w:r w:rsidR="00B74FBC" w:rsidRPr="007F0079">
        <w:rPr>
          <w:rFonts w:ascii="Garamond" w:hAnsi="Garamond" w:cs="Times New Roman"/>
          <w:color w:val="222222"/>
          <w:sz w:val="24"/>
          <w:szCs w:val="24"/>
          <w:shd w:val="clear" w:color="auto" w:fill="FFFFFF"/>
        </w:rPr>
        <w:t>b</w:t>
      </w:r>
      <w:r w:rsidRPr="007F0079">
        <w:rPr>
          <w:rFonts w:ascii="Garamond" w:hAnsi="Garamond" w:cs="Times New Roman"/>
          <w:color w:val="222222"/>
          <w:sz w:val="24"/>
          <w:szCs w:val="24"/>
          <w:shd w:val="clear" w:color="auto" w:fill="FFFFFF"/>
        </w:rPr>
        <w:t>). Transitioning to sustainable production–part II: evaluation of sustainable machining technologies.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Journal of Cleaner Production</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18</w:t>
      </w:r>
      <w:r w:rsidRPr="007F0079">
        <w:rPr>
          <w:rFonts w:ascii="Garamond" w:hAnsi="Garamond" w:cs="Times New Roman"/>
          <w:color w:val="222222"/>
          <w:sz w:val="24"/>
          <w:szCs w:val="24"/>
          <w:shd w:val="clear" w:color="auto" w:fill="FFFFFF"/>
        </w:rPr>
        <w:t>(12), 1211-1221.</w:t>
      </w:r>
    </w:p>
    <w:p w14:paraId="55DE5AF6" w14:textId="3490475A" w:rsidR="00DC0CFC" w:rsidRPr="007F0079" w:rsidRDefault="00DC0CFC"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lastRenderedPageBreak/>
        <w:t>Qazi, U., Jahanzaib, M., Ahmad, W., &amp; Hussain, S. (2017). An institutional framework for the development of sustainable and competitive power market in Pakistan.</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70</w:t>
      </w:r>
      <w:r w:rsidRPr="007F0079">
        <w:rPr>
          <w:rFonts w:ascii="Garamond" w:hAnsi="Garamond" w:cs="Arial"/>
          <w:color w:val="222222"/>
          <w:sz w:val="24"/>
          <w:szCs w:val="24"/>
          <w:shd w:val="clear" w:color="auto" w:fill="FFFFFF"/>
        </w:rPr>
        <w:t>, 83-95.</w:t>
      </w:r>
    </w:p>
    <w:p w14:paraId="4BE3B9EB" w14:textId="67F22CD5" w:rsidR="00C1773C" w:rsidRPr="007F0079" w:rsidRDefault="00C1773C"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Ramayah, T., Lee, J. W. C., &amp; Lim, S. (2012). Sustaining the environment through recycling: An empirical study.</w:t>
      </w:r>
      <w:r w:rsidRPr="007F0079">
        <w:rPr>
          <w:rStyle w:val="apple-converted-space"/>
          <w:rFonts w:ascii="Garamond" w:hAnsi="Garamond" w:cs="Times New Roman"/>
          <w:color w:val="222222"/>
          <w:sz w:val="24"/>
          <w:szCs w:val="24"/>
          <w:shd w:val="clear" w:color="auto" w:fill="FFFFFF"/>
        </w:rPr>
        <w:t> </w:t>
      </w:r>
      <w:r w:rsidR="008A3F2F" w:rsidRPr="007F0079">
        <w:rPr>
          <w:rFonts w:ascii="Garamond" w:hAnsi="Garamond" w:cs="Times New Roman"/>
          <w:i/>
          <w:iCs/>
          <w:color w:val="222222"/>
          <w:sz w:val="24"/>
          <w:szCs w:val="24"/>
          <w:shd w:val="clear" w:color="auto" w:fill="FFFFFF"/>
        </w:rPr>
        <w:t>Journal of Environmental 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102</w:t>
      </w:r>
      <w:r w:rsidRPr="007F0079">
        <w:rPr>
          <w:rFonts w:ascii="Garamond" w:hAnsi="Garamond" w:cs="Times New Roman"/>
          <w:color w:val="222222"/>
          <w:sz w:val="24"/>
          <w:szCs w:val="24"/>
          <w:shd w:val="clear" w:color="auto" w:fill="FFFFFF"/>
        </w:rPr>
        <w:t>, 141-147.</w:t>
      </w:r>
    </w:p>
    <w:p w14:paraId="7A604B74" w14:textId="7616D82F" w:rsidR="00A27C03" w:rsidRPr="007F0079" w:rsidRDefault="00A27C03"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Robèrt, K. H., Schmidt-Bleek, B., De Larderel, J. A., Basile, G., Jansen, J. L., Kuehr, R., &amp; Wackernagel, M. (2002). Strategic sustainable development—selection, design and synergies of applied tools.</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Journal of Cleaner production</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10</w:t>
      </w:r>
      <w:r w:rsidRPr="007F0079">
        <w:rPr>
          <w:rFonts w:ascii="Garamond" w:hAnsi="Garamond" w:cs="Times New Roman"/>
          <w:color w:val="222222"/>
          <w:sz w:val="24"/>
          <w:szCs w:val="24"/>
          <w:shd w:val="clear" w:color="auto" w:fill="FFFFFF"/>
        </w:rPr>
        <w:t>(3), 197-214.</w:t>
      </w:r>
    </w:p>
    <w:p w14:paraId="657087EC" w14:textId="0449FDA1" w:rsidR="00436D59" w:rsidRPr="007F0079" w:rsidRDefault="00436D59" w:rsidP="00057D6B">
      <w:pPr>
        <w:ind w:left="720" w:hanging="720"/>
        <w:jc w:val="both"/>
        <w:rPr>
          <w:rFonts w:ascii="Garamond" w:hAnsi="Garamond" w:cs="Arial"/>
          <w:color w:val="222222"/>
          <w:sz w:val="24"/>
          <w:szCs w:val="24"/>
          <w:shd w:val="clear" w:color="auto" w:fill="FFFFFF"/>
        </w:rPr>
      </w:pPr>
      <w:r w:rsidRPr="007F0079">
        <w:rPr>
          <w:rFonts w:ascii="Garamond" w:hAnsi="Garamond" w:cs="Arial"/>
          <w:color w:val="222222"/>
          <w:sz w:val="24"/>
          <w:szCs w:val="24"/>
          <w:shd w:val="clear" w:color="auto" w:fill="FFFFFF"/>
        </w:rPr>
        <w:t>Shen, W., Cao, L., Li, Q., Zhang, W., Wang, G., &amp; Li, C. (2015). Quantifying CO 2 emissions from China’s cement industry.</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50</w:t>
      </w:r>
      <w:r w:rsidRPr="007F0079">
        <w:rPr>
          <w:rFonts w:ascii="Garamond" w:hAnsi="Garamond" w:cs="Arial"/>
          <w:color w:val="222222"/>
          <w:sz w:val="24"/>
          <w:szCs w:val="24"/>
          <w:shd w:val="clear" w:color="auto" w:fill="FFFFFF"/>
        </w:rPr>
        <w:t>, 1004-1012.</w:t>
      </w:r>
    </w:p>
    <w:p w14:paraId="2593AC7B" w14:textId="0A7169CA" w:rsidR="00DC0CFC" w:rsidRPr="007F0079" w:rsidRDefault="00DC0CFC" w:rsidP="00057D6B">
      <w:pPr>
        <w:ind w:left="720" w:hanging="720"/>
        <w:jc w:val="both"/>
        <w:rPr>
          <w:rFonts w:ascii="Garamond" w:hAnsi="Garamond" w:cs="Times New Roman"/>
          <w:sz w:val="24"/>
          <w:szCs w:val="24"/>
          <w:shd w:val="clear" w:color="auto" w:fill="FFFFFF"/>
        </w:rPr>
      </w:pPr>
      <w:r w:rsidRPr="007F0079">
        <w:rPr>
          <w:rFonts w:ascii="Garamond" w:hAnsi="Garamond" w:cs="Arial"/>
          <w:sz w:val="24"/>
          <w:szCs w:val="24"/>
          <w:shd w:val="clear" w:color="auto" w:fill="FFFFFF"/>
        </w:rPr>
        <w:t>Shen, W., Liu, Y., Yan, B., Wang, J., He, P., Zhou, C., ... &amp; Ding, Q. (2016). Cement industry of China: Driving force, environment impact and sustainable development.</w:t>
      </w:r>
      <w:r w:rsidRPr="007F0079">
        <w:rPr>
          <w:rStyle w:val="apple-converted-space"/>
          <w:rFonts w:ascii="Garamond" w:hAnsi="Garamond" w:cs="Arial"/>
          <w:sz w:val="24"/>
          <w:szCs w:val="24"/>
          <w:shd w:val="clear" w:color="auto" w:fill="FFFFFF"/>
        </w:rPr>
        <w:t> </w:t>
      </w:r>
      <w:r w:rsidRPr="007F0079">
        <w:rPr>
          <w:rFonts w:ascii="Garamond" w:hAnsi="Garamond" w:cs="Arial"/>
          <w:i/>
          <w:iCs/>
          <w:sz w:val="24"/>
          <w:szCs w:val="24"/>
          <w:shd w:val="clear" w:color="auto" w:fill="FFFFFF"/>
        </w:rPr>
        <w:t>Renewable and Sustainable Energy Reviews</w:t>
      </w:r>
      <w:r w:rsidRPr="007F0079">
        <w:rPr>
          <w:rFonts w:ascii="Garamond" w:hAnsi="Garamond" w:cs="Arial"/>
          <w:sz w:val="24"/>
          <w:szCs w:val="24"/>
          <w:shd w:val="clear" w:color="auto" w:fill="FFFFFF"/>
        </w:rPr>
        <w:t>.</w:t>
      </w:r>
      <w:r w:rsidRPr="007F0079">
        <w:rPr>
          <w:rFonts w:ascii="Garamond" w:hAnsi="Garamond"/>
          <w:sz w:val="24"/>
          <w:szCs w:val="24"/>
        </w:rPr>
        <w:t xml:space="preserve"> </w:t>
      </w:r>
      <w:hyperlink r:id="rId14" w:tgtFrame="doilink" w:history="1">
        <w:r w:rsidRPr="007F0079">
          <w:rPr>
            <w:rStyle w:val="Hyperlink"/>
            <w:rFonts w:ascii="Garamond" w:hAnsi="Garamond" w:cs="Arial"/>
            <w:color w:val="auto"/>
            <w:sz w:val="24"/>
            <w:szCs w:val="24"/>
            <w:u w:val="none"/>
            <w:bdr w:val="none" w:sz="0" w:space="0" w:color="auto" w:frame="1"/>
            <w:shd w:val="clear" w:color="auto" w:fill="FFFFFF"/>
          </w:rPr>
          <w:t>http://dx.doi.org/10.1016/j.rser.2016.11.033</w:t>
        </w:r>
      </w:hyperlink>
    </w:p>
    <w:p w14:paraId="5B3B8E3C" w14:textId="5E2EEF42" w:rsidR="007823DB" w:rsidRPr="007F0079" w:rsidRDefault="007823DB" w:rsidP="00057D6B">
      <w:pPr>
        <w:ind w:left="720" w:hanging="720"/>
        <w:jc w:val="both"/>
        <w:rPr>
          <w:rFonts w:ascii="Garamond" w:hAnsi="Garamond" w:cs="Times New Roman"/>
          <w:color w:val="222222"/>
          <w:sz w:val="24"/>
          <w:szCs w:val="24"/>
          <w:shd w:val="clear" w:color="auto" w:fill="FFFFFF"/>
          <w:lang w:val="fr-FR"/>
        </w:rPr>
      </w:pPr>
      <w:r w:rsidRPr="007F0079">
        <w:rPr>
          <w:rFonts w:ascii="Garamond" w:hAnsi="Garamond" w:cs="Times New Roman"/>
          <w:color w:val="222222"/>
          <w:sz w:val="24"/>
          <w:szCs w:val="24"/>
          <w:shd w:val="clear" w:color="auto" w:fill="FFFFFF"/>
        </w:rPr>
        <w:t>Smith,</w:t>
      </w:r>
      <w:r w:rsidR="00BF539D" w:rsidRPr="007F0079">
        <w:rPr>
          <w:rFonts w:ascii="Garamond" w:hAnsi="Garamond" w:cs="Times New Roman"/>
          <w:color w:val="222222"/>
          <w:sz w:val="24"/>
          <w:szCs w:val="24"/>
          <w:shd w:val="clear" w:color="auto" w:fill="FFFFFF"/>
        </w:rPr>
        <w:t xml:space="preserve"> </w:t>
      </w:r>
      <w:r w:rsidRPr="007F0079">
        <w:rPr>
          <w:rFonts w:ascii="Garamond" w:hAnsi="Garamond" w:cs="Times New Roman"/>
          <w:color w:val="222222"/>
          <w:sz w:val="24"/>
          <w:szCs w:val="24"/>
          <w:shd w:val="clear" w:color="auto" w:fill="FFFFFF"/>
        </w:rPr>
        <w:t xml:space="preserve">N.C. (2013). When it comes to CSR, Size Matters. </w:t>
      </w:r>
      <w:r w:rsidRPr="007F0079">
        <w:rPr>
          <w:rFonts w:ascii="Garamond" w:hAnsi="Garamond" w:cs="Times New Roman"/>
          <w:color w:val="222222"/>
          <w:sz w:val="24"/>
          <w:szCs w:val="24"/>
          <w:shd w:val="clear" w:color="auto" w:fill="FFFFFF"/>
          <w:lang w:val="fr-FR"/>
        </w:rPr>
        <w:t>Forbes (</w:t>
      </w:r>
      <w:hyperlink r:id="rId15" w:anchor="468a62271b6f" w:history="1">
        <w:r w:rsidR="00061F3B" w:rsidRPr="007F0079">
          <w:rPr>
            <w:rStyle w:val="Hyperlink"/>
            <w:rFonts w:ascii="Garamond" w:hAnsi="Garamond" w:cs="Times New Roman"/>
            <w:sz w:val="24"/>
            <w:szCs w:val="24"/>
            <w:shd w:val="clear" w:color="auto" w:fill="FFFFFF"/>
            <w:lang w:val="fr-FR"/>
          </w:rPr>
          <w:t>http://www.forbes.com/sites/insead/2013/08/14/when-it-comes-to-csr-size-matters/#468a62271b6f</w:t>
        </w:r>
      </w:hyperlink>
      <w:r w:rsidRPr="007F0079">
        <w:rPr>
          <w:rFonts w:ascii="Garamond" w:hAnsi="Garamond" w:cs="Times New Roman"/>
          <w:color w:val="222222"/>
          <w:sz w:val="24"/>
          <w:szCs w:val="24"/>
          <w:shd w:val="clear" w:color="auto" w:fill="FFFFFF"/>
          <w:lang w:val="fr-FR"/>
        </w:rPr>
        <w:t>).</w:t>
      </w:r>
    </w:p>
    <w:p w14:paraId="33AE0F92" w14:textId="40DE7F7A" w:rsidR="00061F3B" w:rsidRPr="007F0079" w:rsidRDefault="00866A6C" w:rsidP="00057D6B">
      <w:pPr>
        <w:ind w:left="720" w:hanging="720"/>
        <w:jc w:val="both"/>
        <w:rPr>
          <w:rFonts w:ascii="Garamond" w:hAnsi="Garamond" w:cs="Arial"/>
          <w:color w:val="222222"/>
          <w:sz w:val="24"/>
          <w:szCs w:val="24"/>
          <w:shd w:val="clear" w:color="auto" w:fill="FFFFFF"/>
        </w:rPr>
      </w:pPr>
      <w:r w:rsidRPr="007F0079">
        <w:rPr>
          <w:rFonts w:ascii="Garamond" w:hAnsi="Garamond" w:cs="Arial"/>
          <w:color w:val="222222"/>
          <w:sz w:val="24"/>
          <w:szCs w:val="24"/>
          <w:shd w:val="clear" w:color="auto" w:fill="FFFFFF"/>
          <w:lang w:val="fr-FR"/>
        </w:rPr>
        <w:t xml:space="preserve"> </w:t>
      </w:r>
      <w:r w:rsidR="00061F3B" w:rsidRPr="007F0079">
        <w:rPr>
          <w:rFonts w:ascii="Garamond" w:hAnsi="Garamond" w:cs="Arial"/>
          <w:color w:val="222222"/>
          <w:sz w:val="24"/>
          <w:szCs w:val="24"/>
          <w:shd w:val="clear" w:color="auto" w:fill="FFFFFF"/>
        </w:rPr>
        <w:t>Tabachnick, B. G., &amp; Fidell, L. S. (2007).</w:t>
      </w:r>
      <w:r w:rsidR="00061F3B" w:rsidRPr="007F0079">
        <w:rPr>
          <w:rStyle w:val="apple-converted-space"/>
          <w:rFonts w:ascii="Garamond" w:hAnsi="Garamond" w:cs="Arial"/>
          <w:color w:val="222222"/>
          <w:sz w:val="24"/>
          <w:szCs w:val="24"/>
          <w:shd w:val="clear" w:color="auto" w:fill="FFFFFF"/>
        </w:rPr>
        <w:t> </w:t>
      </w:r>
      <w:r w:rsidR="00061F3B" w:rsidRPr="007F0079">
        <w:rPr>
          <w:rFonts w:ascii="Garamond" w:hAnsi="Garamond" w:cs="Arial"/>
          <w:i/>
          <w:iCs/>
          <w:color w:val="222222"/>
          <w:sz w:val="24"/>
          <w:szCs w:val="24"/>
          <w:shd w:val="clear" w:color="auto" w:fill="FFFFFF"/>
        </w:rPr>
        <w:t>Experimental designs using ANOVA</w:t>
      </w:r>
      <w:r w:rsidR="00061F3B" w:rsidRPr="007F0079">
        <w:rPr>
          <w:rFonts w:ascii="Garamond" w:hAnsi="Garamond" w:cs="Arial"/>
          <w:color w:val="222222"/>
          <w:sz w:val="24"/>
          <w:szCs w:val="24"/>
          <w:shd w:val="clear" w:color="auto" w:fill="FFFFFF"/>
        </w:rPr>
        <w:t>. Thomson/Brooks/Cole.</w:t>
      </w:r>
    </w:p>
    <w:p w14:paraId="32CD4323" w14:textId="03F85E6A" w:rsidR="0086168D" w:rsidRPr="007F0079" w:rsidRDefault="0086168D"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Thomas, B. S., &amp; Gupta, R. C. (2016). A comprehensive review on the applications of waste tire rubber in cement concrete.</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Renewable and Sustainable Energy Reviews</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54</w:t>
      </w:r>
      <w:r w:rsidRPr="007F0079">
        <w:rPr>
          <w:rFonts w:ascii="Garamond" w:hAnsi="Garamond" w:cs="Times New Roman"/>
          <w:color w:val="222222"/>
          <w:sz w:val="24"/>
          <w:szCs w:val="24"/>
          <w:shd w:val="clear" w:color="auto" w:fill="FFFFFF"/>
        </w:rPr>
        <w:t>, 1323-1333.</w:t>
      </w:r>
    </w:p>
    <w:p w14:paraId="16CC7F9F" w14:textId="17E133AD" w:rsidR="006D0ADE" w:rsidRPr="007F0079" w:rsidRDefault="006D0ADE" w:rsidP="00057D6B">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Tonglet, M., Phillips, P. S., &amp; Read, A. D. (2004). Using the Theory of Planned Behaviour to investigate the determinants of recycling behaviour: a case study from Brixworth, UK.</w:t>
      </w:r>
      <w:r w:rsidRPr="007F0079">
        <w:rPr>
          <w:rStyle w:val="apple-converted-space"/>
          <w:rFonts w:ascii="Garamond" w:hAnsi="Garamond" w:cs="Times New Roman"/>
          <w:color w:val="222222"/>
          <w:sz w:val="24"/>
          <w:szCs w:val="24"/>
          <w:shd w:val="clear" w:color="auto" w:fill="FFFFFF"/>
        </w:rPr>
        <w:t> </w:t>
      </w:r>
      <w:r w:rsidR="008A3F2F" w:rsidRPr="007F0079">
        <w:rPr>
          <w:rFonts w:ascii="Garamond" w:hAnsi="Garamond" w:cs="Times New Roman"/>
          <w:i/>
          <w:iCs/>
          <w:color w:val="222222"/>
          <w:sz w:val="24"/>
          <w:szCs w:val="24"/>
          <w:shd w:val="clear" w:color="auto" w:fill="FFFFFF"/>
        </w:rPr>
        <w:t>Resources, Conservation and R</w:t>
      </w:r>
      <w:r w:rsidRPr="007F0079">
        <w:rPr>
          <w:rFonts w:ascii="Garamond" w:hAnsi="Garamond" w:cs="Times New Roman"/>
          <w:i/>
          <w:iCs/>
          <w:color w:val="222222"/>
          <w:sz w:val="24"/>
          <w:szCs w:val="24"/>
          <w:shd w:val="clear" w:color="auto" w:fill="FFFFFF"/>
        </w:rPr>
        <w:t>ecycling</w:t>
      </w:r>
      <w:r w:rsidRPr="007F0079">
        <w:rPr>
          <w:rFonts w:ascii="Garamond" w:hAnsi="Garamond" w:cs="Times New Roman"/>
          <w:color w:val="222222"/>
          <w:sz w:val="24"/>
          <w:szCs w:val="24"/>
          <w:shd w:val="clear" w:color="auto" w:fill="FFFFFF"/>
        </w:rPr>
        <w:t>,</w:t>
      </w:r>
      <w:r w:rsidR="004E3C8B" w:rsidRPr="007F0079">
        <w:rPr>
          <w:rFonts w:ascii="Garamond" w:hAnsi="Garamond" w:cs="Times New Roman"/>
          <w:color w:val="222222"/>
          <w:sz w:val="24"/>
          <w:szCs w:val="24"/>
          <w:shd w:val="clear" w:color="auto" w:fill="FFFFFF"/>
        </w:rPr>
        <w:t xml:space="preserve"> </w:t>
      </w:r>
      <w:r w:rsidRPr="007F0079">
        <w:rPr>
          <w:rFonts w:ascii="Garamond" w:hAnsi="Garamond" w:cs="Times New Roman"/>
          <w:i/>
          <w:iCs/>
          <w:color w:val="222222"/>
          <w:sz w:val="24"/>
          <w:szCs w:val="24"/>
          <w:shd w:val="clear" w:color="auto" w:fill="FFFFFF"/>
        </w:rPr>
        <w:t>41</w:t>
      </w:r>
      <w:r w:rsidRPr="007F0079">
        <w:rPr>
          <w:rFonts w:ascii="Garamond" w:hAnsi="Garamond" w:cs="Times New Roman"/>
          <w:color w:val="222222"/>
          <w:sz w:val="24"/>
          <w:szCs w:val="24"/>
          <w:shd w:val="clear" w:color="auto" w:fill="FFFFFF"/>
        </w:rPr>
        <w:t>(3), 191-214.</w:t>
      </w:r>
    </w:p>
    <w:p w14:paraId="358820CE" w14:textId="7EE34ED7" w:rsidR="00436D59" w:rsidRPr="007F0079" w:rsidRDefault="00436D59" w:rsidP="00057D6B">
      <w:pPr>
        <w:ind w:left="720" w:hanging="720"/>
        <w:jc w:val="both"/>
        <w:rPr>
          <w:rFonts w:ascii="Garamond" w:hAnsi="Garamond" w:cs="Arial"/>
          <w:color w:val="222222"/>
          <w:sz w:val="24"/>
          <w:szCs w:val="24"/>
          <w:shd w:val="clear" w:color="auto" w:fill="FFFFFF"/>
        </w:rPr>
      </w:pPr>
      <w:r w:rsidRPr="007F0079">
        <w:rPr>
          <w:rFonts w:ascii="Garamond" w:hAnsi="Garamond" w:cs="Arial"/>
          <w:color w:val="222222"/>
          <w:sz w:val="24"/>
          <w:szCs w:val="24"/>
          <w:shd w:val="clear" w:color="auto" w:fill="FFFFFF"/>
        </w:rPr>
        <w:t>Uson, A. A., López-Sabirón, A. M., Ferreira, G., &amp; Sastresa, E. L. (2013). Uses of alternative fuels and raw materials in the cement industry as sustainable waste management options.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23</w:t>
      </w:r>
      <w:r w:rsidRPr="007F0079">
        <w:rPr>
          <w:rFonts w:ascii="Garamond" w:hAnsi="Garamond" w:cs="Arial"/>
          <w:color w:val="222222"/>
          <w:sz w:val="24"/>
          <w:szCs w:val="24"/>
          <w:shd w:val="clear" w:color="auto" w:fill="FFFFFF"/>
        </w:rPr>
        <w:t>, 242-260.</w:t>
      </w:r>
    </w:p>
    <w:p w14:paraId="71549400" w14:textId="187A91D3" w:rsidR="00DC0CFC" w:rsidRPr="007F0079" w:rsidRDefault="00DC0CFC" w:rsidP="00057D6B">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Velmurugan, M. S. (2017). Sustainable perspectives on energy consumption, EMRF, environment, health and accident risks associated with the use of mobile phones.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67</w:t>
      </w:r>
      <w:r w:rsidRPr="007F0079">
        <w:rPr>
          <w:rFonts w:ascii="Garamond" w:hAnsi="Garamond" w:cs="Arial"/>
          <w:color w:val="222222"/>
          <w:sz w:val="24"/>
          <w:szCs w:val="24"/>
          <w:shd w:val="clear" w:color="auto" w:fill="FFFFFF"/>
        </w:rPr>
        <w:t>, 192-206.</w:t>
      </w:r>
    </w:p>
    <w:p w14:paraId="60C9E273" w14:textId="76951D68" w:rsidR="004A17DD" w:rsidRPr="007F0079" w:rsidRDefault="004A17DD" w:rsidP="00F378E3">
      <w:pPr>
        <w:ind w:left="720" w:hanging="720"/>
        <w:jc w:val="both"/>
        <w:rPr>
          <w:rFonts w:ascii="Garamond" w:hAnsi="Garamond" w:cs="Times New Roman"/>
          <w:color w:val="222222"/>
          <w:sz w:val="24"/>
          <w:szCs w:val="24"/>
          <w:shd w:val="clear" w:color="auto" w:fill="FFFFFF"/>
        </w:rPr>
      </w:pPr>
      <w:r w:rsidRPr="007F0079">
        <w:rPr>
          <w:rFonts w:ascii="Garamond" w:hAnsi="Garamond" w:cs="Times New Roman"/>
          <w:color w:val="222222"/>
          <w:sz w:val="24"/>
          <w:szCs w:val="24"/>
          <w:shd w:val="clear" w:color="auto" w:fill="FFFFFF"/>
        </w:rPr>
        <w:t>Voss, C., Tsikriktsis, N., &amp; Frohlich, M. (2002). Case research in operations management.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 xml:space="preserve">International </w:t>
      </w:r>
      <w:r w:rsidR="009A775F" w:rsidRPr="007F0079">
        <w:rPr>
          <w:rFonts w:ascii="Garamond" w:hAnsi="Garamond" w:cs="Times New Roman"/>
          <w:i/>
          <w:iCs/>
          <w:color w:val="222222"/>
          <w:sz w:val="24"/>
          <w:szCs w:val="24"/>
          <w:shd w:val="clear" w:color="auto" w:fill="FFFFFF"/>
        </w:rPr>
        <w:t>J</w:t>
      </w:r>
      <w:r w:rsidRPr="007F0079">
        <w:rPr>
          <w:rFonts w:ascii="Garamond" w:hAnsi="Garamond" w:cs="Times New Roman"/>
          <w:i/>
          <w:iCs/>
          <w:color w:val="222222"/>
          <w:sz w:val="24"/>
          <w:szCs w:val="24"/>
          <w:shd w:val="clear" w:color="auto" w:fill="FFFFFF"/>
        </w:rPr>
        <w:t xml:space="preserve">ournal of </w:t>
      </w:r>
      <w:r w:rsidR="009A775F" w:rsidRPr="007F0079">
        <w:rPr>
          <w:rFonts w:ascii="Garamond" w:hAnsi="Garamond" w:cs="Times New Roman"/>
          <w:i/>
          <w:iCs/>
          <w:color w:val="222222"/>
          <w:sz w:val="24"/>
          <w:szCs w:val="24"/>
          <w:shd w:val="clear" w:color="auto" w:fill="FFFFFF"/>
        </w:rPr>
        <w:t>O</w:t>
      </w:r>
      <w:r w:rsidRPr="007F0079">
        <w:rPr>
          <w:rFonts w:ascii="Garamond" w:hAnsi="Garamond" w:cs="Times New Roman"/>
          <w:i/>
          <w:iCs/>
          <w:color w:val="222222"/>
          <w:sz w:val="24"/>
          <w:szCs w:val="24"/>
          <w:shd w:val="clear" w:color="auto" w:fill="FFFFFF"/>
        </w:rPr>
        <w:t xml:space="preserve">perations &amp; </w:t>
      </w:r>
      <w:r w:rsidR="009A775F" w:rsidRPr="007F0079">
        <w:rPr>
          <w:rFonts w:ascii="Garamond" w:hAnsi="Garamond" w:cs="Times New Roman"/>
          <w:i/>
          <w:iCs/>
          <w:color w:val="222222"/>
          <w:sz w:val="24"/>
          <w:szCs w:val="24"/>
          <w:shd w:val="clear" w:color="auto" w:fill="FFFFFF"/>
        </w:rPr>
        <w:t>P</w:t>
      </w:r>
      <w:r w:rsidRPr="007F0079">
        <w:rPr>
          <w:rFonts w:ascii="Garamond" w:hAnsi="Garamond" w:cs="Times New Roman"/>
          <w:i/>
          <w:iCs/>
          <w:color w:val="222222"/>
          <w:sz w:val="24"/>
          <w:szCs w:val="24"/>
          <w:shd w:val="clear" w:color="auto" w:fill="FFFFFF"/>
        </w:rPr>
        <w:t xml:space="preserve">roduction </w:t>
      </w:r>
      <w:r w:rsidR="009A775F" w:rsidRPr="007F0079">
        <w:rPr>
          <w:rFonts w:ascii="Garamond" w:hAnsi="Garamond" w:cs="Times New Roman"/>
          <w:i/>
          <w:iCs/>
          <w:color w:val="222222"/>
          <w:sz w:val="24"/>
          <w:szCs w:val="24"/>
          <w:shd w:val="clear" w:color="auto" w:fill="FFFFFF"/>
        </w:rPr>
        <w:t>M</w:t>
      </w:r>
      <w:r w:rsidRPr="007F0079">
        <w:rPr>
          <w:rFonts w:ascii="Garamond" w:hAnsi="Garamond" w:cs="Times New Roman"/>
          <w:i/>
          <w:iCs/>
          <w:color w:val="222222"/>
          <w:sz w:val="24"/>
          <w:szCs w:val="24"/>
          <w:shd w:val="clear" w:color="auto" w:fill="FFFFFF"/>
        </w:rPr>
        <w:t>anagement</w:t>
      </w:r>
      <w:r w:rsidRPr="007F0079">
        <w:rPr>
          <w:rFonts w:ascii="Garamond" w:hAnsi="Garamond" w:cs="Times New Roman"/>
          <w:color w:val="222222"/>
          <w:sz w:val="24"/>
          <w:szCs w:val="24"/>
          <w:shd w:val="clear" w:color="auto" w:fill="FFFFFF"/>
        </w:rPr>
        <w:t>,</w:t>
      </w:r>
      <w:r w:rsidRPr="007F0079">
        <w:rPr>
          <w:rStyle w:val="apple-converted-space"/>
          <w:rFonts w:ascii="Garamond" w:hAnsi="Garamond" w:cs="Times New Roman"/>
          <w:color w:val="222222"/>
          <w:sz w:val="24"/>
          <w:szCs w:val="24"/>
          <w:shd w:val="clear" w:color="auto" w:fill="FFFFFF"/>
        </w:rPr>
        <w:t> </w:t>
      </w:r>
      <w:r w:rsidRPr="007F0079">
        <w:rPr>
          <w:rFonts w:ascii="Garamond" w:hAnsi="Garamond" w:cs="Times New Roman"/>
          <w:i/>
          <w:iCs/>
          <w:color w:val="222222"/>
          <w:sz w:val="24"/>
          <w:szCs w:val="24"/>
          <w:shd w:val="clear" w:color="auto" w:fill="FFFFFF"/>
        </w:rPr>
        <w:t>22</w:t>
      </w:r>
      <w:r w:rsidRPr="007F0079">
        <w:rPr>
          <w:rFonts w:ascii="Garamond" w:hAnsi="Garamond" w:cs="Times New Roman"/>
          <w:color w:val="222222"/>
          <w:sz w:val="24"/>
          <w:szCs w:val="24"/>
          <w:shd w:val="clear" w:color="auto" w:fill="FFFFFF"/>
        </w:rPr>
        <w:t>(2), 195-219.</w:t>
      </w:r>
    </w:p>
    <w:p w14:paraId="519609DA" w14:textId="04A0BFEC" w:rsidR="00E3667C" w:rsidRPr="007F0079" w:rsidRDefault="00E3667C" w:rsidP="00F378E3">
      <w:pPr>
        <w:ind w:left="720" w:hanging="720"/>
        <w:jc w:val="both"/>
        <w:rPr>
          <w:rFonts w:ascii="Garamond" w:hAnsi="Garamond" w:cs="Times New Roman"/>
          <w:color w:val="222222"/>
          <w:sz w:val="24"/>
          <w:szCs w:val="24"/>
          <w:shd w:val="clear" w:color="auto" w:fill="FFFFFF"/>
        </w:rPr>
      </w:pPr>
      <w:r w:rsidRPr="007F0079">
        <w:rPr>
          <w:rFonts w:ascii="Garamond" w:hAnsi="Garamond" w:cs="Arial"/>
          <w:color w:val="222222"/>
          <w:sz w:val="24"/>
          <w:szCs w:val="24"/>
          <w:shd w:val="clear" w:color="auto" w:fill="FFFFFF"/>
        </w:rPr>
        <w:t>Wang, H., Zhang, Y., Lu, X., Nielsen, C. P., &amp; Bi, J. (2015). Understanding China</w:t>
      </w:r>
      <w:r w:rsidRPr="007F0079">
        <w:rPr>
          <w:rFonts w:ascii="Times New Roman" w:hAnsi="Times New Roman" w:cs="Times New Roman"/>
          <w:color w:val="222222"/>
          <w:sz w:val="24"/>
          <w:szCs w:val="24"/>
          <w:shd w:val="clear" w:color="auto" w:fill="FFFFFF"/>
        </w:rPr>
        <w:t>׳</w:t>
      </w:r>
      <w:r w:rsidRPr="007F0079">
        <w:rPr>
          <w:rFonts w:ascii="Garamond" w:hAnsi="Garamond" w:cs="Arial"/>
          <w:color w:val="222222"/>
          <w:sz w:val="24"/>
          <w:szCs w:val="24"/>
          <w:shd w:val="clear" w:color="auto" w:fill="FFFFFF"/>
        </w:rPr>
        <w:t xml:space="preserve"> s carbon dioxide emissions from both production and consumption perspectives.</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Renewable and Sustainable Energy Reviews</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52</w:t>
      </w:r>
      <w:r w:rsidRPr="007F0079">
        <w:rPr>
          <w:rFonts w:ascii="Garamond" w:hAnsi="Garamond" w:cs="Arial"/>
          <w:color w:val="222222"/>
          <w:sz w:val="24"/>
          <w:szCs w:val="24"/>
          <w:shd w:val="clear" w:color="auto" w:fill="FFFFFF"/>
        </w:rPr>
        <w:t>, 189-200.</w:t>
      </w:r>
    </w:p>
    <w:p w14:paraId="7EBF94FB" w14:textId="39F5839B" w:rsidR="00A45113" w:rsidRPr="007F0079" w:rsidRDefault="00A45113" w:rsidP="00A45113">
      <w:pPr>
        <w:ind w:left="720" w:hanging="720"/>
        <w:jc w:val="both"/>
        <w:rPr>
          <w:rFonts w:ascii="Garamond" w:hAnsi="Garamond" w:cs="Times New Roman"/>
          <w:color w:val="222222"/>
          <w:sz w:val="24"/>
          <w:szCs w:val="24"/>
          <w:shd w:val="clear" w:color="auto" w:fill="FFFFFF"/>
          <w:lang w:val="en-US"/>
        </w:rPr>
      </w:pPr>
      <w:r w:rsidRPr="007F0079">
        <w:rPr>
          <w:rFonts w:ascii="Garamond" w:hAnsi="Garamond" w:cs="Times New Roman"/>
          <w:color w:val="222222"/>
          <w:sz w:val="24"/>
          <w:szCs w:val="24"/>
          <w:shd w:val="clear" w:color="auto" w:fill="FFFFFF"/>
          <w:lang w:val="en-US"/>
        </w:rPr>
        <w:lastRenderedPageBreak/>
        <w:t>Weigel, F. K., Hazen, B. T., Cegielski, C. G. &amp;</w:t>
      </w:r>
      <w:r w:rsidR="009A775F" w:rsidRPr="007F0079">
        <w:rPr>
          <w:rFonts w:ascii="Garamond" w:hAnsi="Garamond" w:cs="Times New Roman"/>
          <w:color w:val="222222"/>
          <w:sz w:val="24"/>
          <w:szCs w:val="24"/>
          <w:shd w:val="clear" w:color="auto" w:fill="FFFFFF"/>
          <w:lang w:val="en-US"/>
        </w:rPr>
        <w:t xml:space="preserve"> Hall, Dianne J. (2014) Diff</w:t>
      </w:r>
      <w:r w:rsidRPr="007F0079">
        <w:rPr>
          <w:rFonts w:ascii="Garamond" w:hAnsi="Garamond" w:cs="Times New Roman"/>
          <w:color w:val="222222"/>
          <w:sz w:val="24"/>
          <w:szCs w:val="24"/>
          <w:shd w:val="clear" w:color="auto" w:fill="FFFFFF"/>
          <w:lang w:val="en-US"/>
        </w:rPr>
        <w:t xml:space="preserve">usion of Innovations and the </w:t>
      </w:r>
      <w:r w:rsidR="009A775F" w:rsidRPr="007F0079">
        <w:rPr>
          <w:rFonts w:ascii="Garamond" w:hAnsi="Garamond" w:cs="Times New Roman"/>
          <w:color w:val="222222"/>
          <w:sz w:val="24"/>
          <w:szCs w:val="24"/>
          <w:shd w:val="clear" w:color="auto" w:fill="FFFFFF"/>
          <w:lang w:val="en-US"/>
        </w:rPr>
        <w:t>Th</w:t>
      </w:r>
      <w:r w:rsidRPr="007F0079">
        <w:rPr>
          <w:rFonts w:ascii="Garamond" w:hAnsi="Garamond" w:cs="Times New Roman"/>
          <w:color w:val="222222"/>
          <w:sz w:val="24"/>
          <w:szCs w:val="24"/>
          <w:shd w:val="clear" w:color="auto" w:fill="FFFFFF"/>
          <w:lang w:val="en-US"/>
        </w:rPr>
        <w:t xml:space="preserve">eory of Planned Behavior in Information Systems Research: A Metaanalysis," </w:t>
      </w:r>
      <w:r w:rsidRPr="007F0079">
        <w:rPr>
          <w:rFonts w:ascii="Garamond" w:hAnsi="Garamond" w:cs="Times New Roman"/>
          <w:i/>
          <w:color w:val="222222"/>
          <w:sz w:val="24"/>
          <w:szCs w:val="24"/>
          <w:shd w:val="clear" w:color="auto" w:fill="FFFFFF"/>
          <w:lang w:val="en-US"/>
        </w:rPr>
        <w:t>Communications of the Association for Information Systems</w:t>
      </w:r>
      <w:r w:rsidR="009A775F" w:rsidRPr="007F0079">
        <w:rPr>
          <w:rFonts w:ascii="Garamond" w:hAnsi="Garamond" w:cs="Times New Roman"/>
          <w:i/>
          <w:color w:val="222222"/>
          <w:sz w:val="24"/>
          <w:szCs w:val="24"/>
          <w:shd w:val="clear" w:color="auto" w:fill="FFFFFF"/>
          <w:lang w:val="en-US"/>
        </w:rPr>
        <w:t xml:space="preserve">, </w:t>
      </w:r>
      <w:r w:rsidRPr="007F0079">
        <w:rPr>
          <w:rFonts w:ascii="Garamond" w:hAnsi="Garamond" w:cs="Times New Roman"/>
          <w:i/>
          <w:color w:val="222222"/>
          <w:sz w:val="24"/>
          <w:szCs w:val="24"/>
          <w:shd w:val="clear" w:color="auto" w:fill="FFFFFF"/>
          <w:lang w:val="en-US"/>
        </w:rPr>
        <w:t>34,</w:t>
      </w:r>
      <w:r w:rsidRPr="007F0079">
        <w:rPr>
          <w:rFonts w:ascii="Garamond" w:hAnsi="Garamond" w:cs="Times New Roman"/>
          <w:color w:val="222222"/>
          <w:sz w:val="24"/>
          <w:szCs w:val="24"/>
          <w:shd w:val="clear" w:color="auto" w:fill="FFFFFF"/>
          <w:lang w:val="en-US"/>
        </w:rPr>
        <w:t xml:space="preserve"> Article 31.</w:t>
      </w:r>
    </w:p>
    <w:p w14:paraId="1AC6B245" w14:textId="5EDE1D37" w:rsidR="004E3B32" w:rsidRPr="00773CCF" w:rsidRDefault="004E3B32" w:rsidP="00A45113">
      <w:pPr>
        <w:ind w:left="720" w:hanging="720"/>
        <w:jc w:val="both"/>
        <w:rPr>
          <w:rFonts w:ascii="Garamond" w:hAnsi="Garamond" w:cs="Times New Roman"/>
          <w:color w:val="222222"/>
          <w:sz w:val="24"/>
          <w:szCs w:val="24"/>
          <w:shd w:val="clear" w:color="auto" w:fill="FFFFFF"/>
          <w:lang w:val="en-US"/>
        </w:rPr>
      </w:pPr>
      <w:r w:rsidRPr="007F0079">
        <w:rPr>
          <w:rFonts w:ascii="Garamond" w:hAnsi="Garamond" w:cs="Arial"/>
          <w:color w:val="222222"/>
          <w:sz w:val="24"/>
          <w:szCs w:val="24"/>
          <w:shd w:val="clear" w:color="auto" w:fill="FFFFFF"/>
          <w:lang w:val="fr-FR"/>
        </w:rPr>
        <w:t xml:space="preserve">Zhang, S., Zhang, M., Yu, X., &amp; Ren, H. (2016). </w:t>
      </w:r>
      <w:r w:rsidRPr="007F0079">
        <w:rPr>
          <w:rFonts w:ascii="Garamond" w:hAnsi="Garamond" w:cs="Arial"/>
          <w:color w:val="222222"/>
          <w:sz w:val="24"/>
          <w:szCs w:val="24"/>
          <w:shd w:val="clear" w:color="auto" w:fill="FFFFFF"/>
        </w:rPr>
        <w:t>What keeps Chinese from recycling: Accessibility of recycling facilities and the behavior.</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Resources, Conservation and Recycling</w:t>
      </w:r>
      <w:r w:rsidRPr="007F0079">
        <w:rPr>
          <w:rFonts w:ascii="Garamond" w:hAnsi="Garamond" w:cs="Arial"/>
          <w:color w:val="222222"/>
          <w:sz w:val="24"/>
          <w:szCs w:val="24"/>
          <w:shd w:val="clear" w:color="auto" w:fill="FFFFFF"/>
        </w:rPr>
        <w:t>,</w:t>
      </w:r>
      <w:r w:rsidRPr="007F0079">
        <w:rPr>
          <w:rStyle w:val="apple-converted-space"/>
          <w:rFonts w:ascii="Garamond" w:hAnsi="Garamond" w:cs="Arial"/>
          <w:color w:val="222222"/>
          <w:sz w:val="24"/>
          <w:szCs w:val="24"/>
          <w:shd w:val="clear" w:color="auto" w:fill="FFFFFF"/>
        </w:rPr>
        <w:t> </w:t>
      </w:r>
      <w:r w:rsidRPr="007F0079">
        <w:rPr>
          <w:rFonts w:ascii="Garamond" w:hAnsi="Garamond" w:cs="Arial"/>
          <w:i/>
          <w:iCs/>
          <w:color w:val="222222"/>
          <w:sz w:val="24"/>
          <w:szCs w:val="24"/>
          <w:shd w:val="clear" w:color="auto" w:fill="FFFFFF"/>
        </w:rPr>
        <w:t>109</w:t>
      </w:r>
      <w:r w:rsidRPr="007F0079">
        <w:rPr>
          <w:rFonts w:ascii="Garamond" w:hAnsi="Garamond" w:cs="Arial"/>
          <w:color w:val="222222"/>
          <w:sz w:val="24"/>
          <w:szCs w:val="24"/>
          <w:shd w:val="clear" w:color="auto" w:fill="FFFFFF"/>
        </w:rPr>
        <w:t>, 176-186.</w:t>
      </w:r>
    </w:p>
    <w:p w14:paraId="3C01523C" w14:textId="5EE57B88" w:rsidR="006E7298" w:rsidRPr="00EF3463" w:rsidRDefault="006E7298" w:rsidP="00057D6B">
      <w:pPr>
        <w:ind w:left="720" w:hanging="720"/>
        <w:jc w:val="both"/>
        <w:rPr>
          <w:rFonts w:ascii="Garamond" w:hAnsi="Garamond" w:cs="Times New Roman"/>
          <w:b/>
          <w:sz w:val="24"/>
          <w:szCs w:val="24"/>
        </w:rPr>
      </w:pPr>
    </w:p>
    <w:sectPr w:rsidR="006E7298" w:rsidRPr="00EF3463" w:rsidSect="00B729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9927A" w14:textId="77777777" w:rsidR="006D45D1" w:rsidRDefault="006D45D1" w:rsidP="00E83548">
      <w:pPr>
        <w:spacing w:after="0" w:line="240" w:lineRule="auto"/>
      </w:pPr>
      <w:r>
        <w:separator/>
      </w:r>
    </w:p>
  </w:endnote>
  <w:endnote w:type="continuationSeparator" w:id="0">
    <w:p w14:paraId="4B09E618" w14:textId="77777777" w:rsidR="006D45D1" w:rsidRDefault="006D45D1" w:rsidP="00E8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87A23" w14:textId="77777777" w:rsidR="006D45D1" w:rsidRDefault="006D45D1" w:rsidP="00E83548">
      <w:pPr>
        <w:spacing w:after="0" w:line="240" w:lineRule="auto"/>
      </w:pPr>
      <w:r>
        <w:separator/>
      </w:r>
    </w:p>
  </w:footnote>
  <w:footnote w:type="continuationSeparator" w:id="0">
    <w:p w14:paraId="6C41E2B3" w14:textId="77777777" w:rsidR="006D45D1" w:rsidRDefault="006D45D1" w:rsidP="00E83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112E6"/>
    <w:multiLevelType w:val="hybridMultilevel"/>
    <w:tmpl w:val="797ABA9C"/>
    <w:lvl w:ilvl="0" w:tplc="256AC1C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F12242"/>
    <w:multiLevelType w:val="hybridMultilevel"/>
    <w:tmpl w:val="08FC0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5E50CE"/>
    <w:multiLevelType w:val="hybridMultilevel"/>
    <w:tmpl w:val="6A92E6B2"/>
    <w:lvl w:ilvl="0" w:tplc="40090001">
      <w:start w:val="1"/>
      <w:numFmt w:val="bullet"/>
      <w:lvlText w:val=""/>
      <w:lvlJc w:val="left"/>
      <w:pPr>
        <w:ind w:left="905" w:hanging="360"/>
      </w:pPr>
      <w:rPr>
        <w:rFonts w:ascii="Symbol" w:hAnsi="Symbol" w:hint="default"/>
      </w:rPr>
    </w:lvl>
    <w:lvl w:ilvl="1" w:tplc="40090003" w:tentative="1">
      <w:start w:val="1"/>
      <w:numFmt w:val="bullet"/>
      <w:lvlText w:val="o"/>
      <w:lvlJc w:val="left"/>
      <w:pPr>
        <w:ind w:left="1625" w:hanging="360"/>
      </w:pPr>
      <w:rPr>
        <w:rFonts w:ascii="Courier New" w:hAnsi="Courier New" w:cs="Courier New" w:hint="default"/>
      </w:rPr>
    </w:lvl>
    <w:lvl w:ilvl="2" w:tplc="40090005" w:tentative="1">
      <w:start w:val="1"/>
      <w:numFmt w:val="bullet"/>
      <w:lvlText w:val=""/>
      <w:lvlJc w:val="left"/>
      <w:pPr>
        <w:ind w:left="2345" w:hanging="360"/>
      </w:pPr>
      <w:rPr>
        <w:rFonts w:ascii="Wingdings" w:hAnsi="Wingdings" w:hint="default"/>
      </w:rPr>
    </w:lvl>
    <w:lvl w:ilvl="3" w:tplc="40090001" w:tentative="1">
      <w:start w:val="1"/>
      <w:numFmt w:val="bullet"/>
      <w:lvlText w:val=""/>
      <w:lvlJc w:val="left"/>
      <w:pPr>
        <w:ind w:left="3065" w:hanging="360"/>
      </w:pPr>
      <w:rPr>
        <w:rFonts w:ascii="Symbol" w:hAnsi="Symbol" w:hint="default"/>
      </w:rPr>
    </w:lvl>
    <w:lvl w:ilvl="4" w:tplc="40090003" w:tentative="1">
      <w:start w:val="1"/>
      <w:numFmt w:val="bullet"/>
      <w:lvlText w:val="o"/>
      <w:lvlJc w:val="left"/>
      <w:pPr>
        <w:ind w:left="3785" w:hanging="360"/>
      </w:pPr>
      <w:rPr>
        <w:rFonts w:ascii="Courier New" w:hAnsi="Courier New" w:cs="Courier New" w:hint="default"/>
      </w:rPr>
    </w:lvl>
    <w:lvl w:ilvl="5" w:tplc="40090005" w:tentative="1">
      <w:start w:val="1"/>
      <w:numFmt w:val="bullet"/>
      <w:lvlText w:val=""/>
      <w:lvlJc w:val="left"/>
      <w:pPr>
        <w:ind w:left="4505" w:hanging="360"/>
      </w:pPr>
      <w:rPr>
        <w:rFonts w:ascii="Wingdings" w:hAnsi="Wingdings" w:hint="default"/>
      </w:rPr>
    </w:lvl>
    <w:lvl w:ilvl="6" w:tplc="40090001" w:tentative="1">
      <w:start w:val="1"/>
      <w:numFmt w:val="bullet"/>
      <w:lvlText w:val=""/>
      <w:lvlJc w:val="left"/>
      <w:pPr>
        <w:ind w:left="5225" w:hanging="360"/>
      </w:pPr>
      <w:rPr>
        <w:rFonts w:ascii="Symbol" w:hAnsi="Symbol" w:hint="default"/>
      </w:rPr>
    </w:lvl>
    <w:lvl w:ilvl="7" w:tplc="40090003" w:tentative="1">
      <w:start w:val="1"/>
      <w:numFmt w:val="bullet"/>
      <w:lvlText w:val="o"/>
      <w:lvlJc w:val="left"/>
      <w:pPr>
        <w:ind w:left="5945" w:hanging="360"/>
      </w:pPr>
      <w:rPr>
        <w:rFonts w:ascii="Courier New" w:hAnsi="Courier New" w:cs="Courier New" w:hint="default"/>
      </w:rPr>
    </w:lvl>
    <w:lvl w:ilvl="8" w:tplc="40090005" w:tentative="1">
      <w:start w:val="1"/>
      <w:numFmt w:val="bullet"/>
      <w:lvlText w:val=""/>
      <w:lvlJc w:val="left"/>
      <w:pPr>
        <w:ind w:left="666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08"/>
    <w:rsid w:val="00002326"/>
    <w:rsid w:val="00006394"/>
    <w:rsid w:val="00013C64"/>
    <w:rsid w:val="000141D7"/>
    <w:rsid w:val="0001729B"/>
    <w:rsid w:val="0001750C"/>
    <w:rsid w:val="00017BCB"/>
    <w:rsid w:val="00024508"/>
    <w:rsid w:val="000279E3"/>
    <w:rsid w:val="000326EA"/>
    <w:rsid w:val="000339AB"/>
    <w:rsid w:val="00034597"/>
    <w:rsid w:val="000352C8"/>
    <w:rsid w:val="000359AD"/>
    <w:rsid w:val="00035A03"/>
    <w:rsid w:val="00040860"/>
    <w:rsid w:val="00041917"/>
    <w:rsid w:val="000524AD"/>
    <w:rsid w:val="000539E5"/>
    <w:rsid w:val="000556D8"/>
    <w:rsid w:val="00056010"/>
    <w:rsid w:val="0005656F"/>
    <w:rsid w:val="00057D6B"/>
    <w:rsid w:val="00061F3B"/>
    <w:rsid w:val="000729F1"/>
    <w:rsid w:val="00080FF9"/>
    <w:rsid w:val="00087235"/>
    <w:rsid w:val="00094473"/>
    <w:rsid w:val="000A46D4"/>
    <w:rsid w:val="000A5E28"/>
    <w:rsid w:val="000B342F"/>
    <w:rsid w:val="000C3618"/>
    <w:rsid w:val="000C5264"/>
    <w:rsid w:val="000C58E9"/>
    <w:rsid w:val="000D144A"/>
    <w:rsid w:val="000D1E4C"/>
    <w:rsid w:val="000D5C7E"/>
    <w:rsid w:val="000E0E8C"/>
    <w:rsid w:val="000E0F68"/>
    <w:rsid w:val="000E27F9"/>
    <w:rsid w:val="000E7138"/>
    <w:rsid w:val="000F1A0F"/>
    <w:rsid w:val="000F1F19"/>
    <w:rsid w:val="000F7087"/>
    <w:rsid w:val="001006F4"/>
    <w:rsid w:val="001007F6"/>
    <w:rsid w:val="001016C2"/>
    <w:rsid w:val="0010274E"/>
    <w:rsid w:val="00102A99"/>
    <w:rsid w:val="00104D80"/>
    <w:rsid w:val="00105E6C"/>
    <w:rsid w:val="00115EF6"/>
    <w:rsid w:val="001162BB"/>
    <w:rsid w:val="00117807"/>
    <w:rsid w:val="00134D9A"/>
    <w:rsid w:val="00136AD6"/>
    <w:rsid w:val="00137571"/>
    <w:rsid w:val="00140BC0"/>
    <w:rsid w:val="0014707B"/>
    <w:rsid w:val="0014765C"/>
    <w:rsid w:val="00152EFC"/>
    <w:rsid w:val="001635E0"/>
    <w:rsid w:val="001639A4"/>
    <w:rsid w:val="0016442F"/>
    <w:rsid w:val="00164D4E"/>
    <w:rsid w:val="00164EF9"/>
    <w:rsid w:val="001767E6"/>
    <w:rsid w:val="001819FB"/>
    <w:rsid w:val="00181D6C"/>
    <w:rsid w:val="00185229"/>
    <w:rsid w:val="0018623F"/>
    <w:rsid w:val="0018773D"/>
    <w:rsid w:val="00190AAF"/>
    <w:rsid w:val="0019117F"/>
    <w:rsid w:val="001A3B30"/>
    <w:rsid w:val="001B2927"/>
    <w:rsid w:val="001B2ECA"/>
    <w:rsid w:val="001B3AD5"/>
    <w:rsid w:val="001C0E47"/>
    <w:rsid w:val="001C22C9"/>
    <w:rsid w:val="001C288E"/>
    <w:rsid w:val="001C2B8E"/>
    <w:rsid w:val="001C6B95"/>
    <w:rsid w:val="001C779B"/>
    <w:rsid w:val="001D392C"/>
    <w:rsid w:val="001D3CC6"/>
    <w:rsid w:val="001D760E"/>
    <w:rsid w:val="001E2715"/>
    <w:rsid w:val="001F41CC"/>
    <w:rsid w:val="0021404C"/>
    <w:rsid w:val="002169BF"/>
    <w:rsid w:val="002254E9"/>
    <w:rsid w:val="00227BDD"/>
    <w:rsid w:val="002314C8"/>
    <w:rsid w:val="00234225"/>
    <w:rsid w:val="002374BA"/>
    <w:rsid w:val="00245340"/>
    <w:rsid w:val="002453AF"/>
    <w:rsid w:val="00245C0D"/>
    <w:rsid w:val="00245E55"/>
    <w:rsid w:val="00254441"/>
    <w:rsid w:val="002601A5"/>
    <w:rsid w:val="00266417"/>
    <w:rsid w:val="00270DA7"/>
    <w:rsid w:val="00272C6F"/>
    <w:rsid w:val="0027396B"/>
    <w:rsid w:val="00273C88"/>
    <w:rsid w:val="002748F5"/>
    <w:rsid w:val="00280DB8"/>
    <w:rsid w:val="00283CA3"/>
    <w:rsid w:val="00284E5A"/>
    <w:rsid w:val="0028501B"/>
    <w:rsid w:val="00286970"/>
    <w:rsid w:val="0028764F"/>
    <w:rsid w:val="002971D5"/>
    <w:rsid w:val="002971E3"/>
    <w:rsid w:val="002A0C7E"/>
    <w:rsid w:val="002A2DAE"/>
    <w:rsid w:val="002A3110"/>
    <w:rsid w:val="002B08B8"/>
    <w:rsid w:val="002B0BBE"/>
    <w:rsid w:val="002B4C70"/>
    <w:rsid w:val="002C43EA"/>
    <w:rsid w:val="002C6B40"/>
    <w:rsid w:val="002E47EC"/>
    <w:rsid w:val="002F18F2"/>
    <w:rsid w:val="002F5C3A"/>
    <w:rsid w:val="00300618"/>
    <w:rsid w:val="00301ACC"/>
    <w:rsid w:val="00301B67"/>
    <w:rsid w:val="00306630"/>
    <w:rsid w:val="00312094"/>
    <w:rsid w:val="00312EBC"/>
    <w:rsid w:val="00313DEE"/>
    <w:rsid w:val="00317582"/>
    <w:rsid w:val="00322CC2"/>
    <w:rsid w:val="0032574B"/>
    <w:rsid w:val="003260D6"/>
    <w:rsid w:val="00327FE1"/>
    <w:rsid w:val="00330A25"/>
    <w:rsid w:val="00330B5E"/>
    <w:rsid w:val="003311F8"/>
    <w:rsid w:val="00331674"/>
    <w:rsid w:val="003355F8"/>
    <w:rsid w:val="00337BCC"/>
    <w:rsid w:val="00342868"/>
    <w:rsid w:val="003458E2"/>
    <w:rsid w:val="00350B76"/>
    <w:rsid w:val="003517FB"/>
    <w:rsid w:val="003558FC"/>
    <w:rsid w:val="00357891"/>
    <w:rsid w:val="00364047"/>
    <w:rsid w:val="00371C76"/>
    <w:rsid w:val="003825EC"/>
    <w:rsid w:val="003902D9"/>
    <w:rsid w:val="0039080B"/>
    <w:rsid w:val="003A302E"/>
    <w:rsid w:val="003A3CB8"/>
    <w:rsid w:val="003A4395"/>
    <w:rsid w:val="003A50A5"/>
    <w:rsid w:val="003B4405"/>
    <w:rsid w:val="003C3EB6"/>
    <w:rsid w:val="003C60A9"/>
    <w:rsid w:val="003C60F5"/>
    <w:rsid w:val="003D3AB8"/>
    <w:rsid w:val="003D7FA5"/>
    <w:rsid w:val="0040050E"/>
    <w:rsid w:val="00402ED3"/>
    <w:rsid w:val="00403A44"/>
    <w:rsid w:val="004053A0"/>
    <w:rsid w:val="004057E6"/>
    <w:rsid w:val="0041060D"/>
    <w:rsid w:val="00411A30"/>
    <w:rsid w:val="00411B1F"/>
    <w:rsid w:val="0041604C"/>
    <w:rsid w:val="00421120"/>
    <w:rsid w:val="00424E19"/>
    <w:rsid w:val="00426675"/>
    <w:rsid w:val="00435E52"/>
    <w:rsid w:val="004366CB"/>
    <w:rsid w:val="00436D59"/>
    <w:rsid w:val="004438C3"/>
    <w:rsid w:val="00447E03"/>
    <w:rsid w:val="004521E1"/>
    <w:rsid w:val="00453A29"/>
    <w:rsid w:val="00466A4D"/>
    <w:rsid w:val="00467921"/>
    <w:rsid w:val="00474647"/>
    <w:rsid w:val="004858DE"/>
    <w:rsid w:val="00496CB6"/>
    <w:rsid w:val="004971A2"/>
    <w:rsid w:val="004A17DD"/>
    <w:rsid w:val="004A1941"/>
    <w:rsid w:val="004A2408"/>
    <w:rsid w:val="004A27BF"/>
    <w:rsid w:val="004B6FC3"/>
    <w:rsid w:val="004B7405"/>
    <w:rsid w:val="004C4811"/>
    <w:rsid w:val="004D2115"/>
    <w:rsid w:val="004E0083"/>
    <w:rsid w:val="004E0D93"/>
    <w:rsid w:val="004E1432"/>
    <w:rsid w:val="004E3B32"/>
    <w:rsid w:val="004E3C8B"/>
    <w:rsid w:val="004E6654"/>
    <w:rsid w:val="004E7305"/>
    <w:rsid w:val="004E7706"/>
    <w:rsid w:val="004F4554"/>
    <w:rsid w:val="004F7694"/>
    <w:rsid w:val="005052D5"/>
    <w:rsid w:val="00510662"/>
    <w:rsid w:val="00527B03"/>
    <w:rsid w:val="00536BD9"/>
    <w:rsid w:val="00540973"/>
    <w:rsid w:val="00541817"/>
    <w:rsid w:val="00546019"/>
    <w:rsid w:val="00551B25"/>
    <w:rsid w:val="00556187"/>
    <w:rsid w:val="005609BD"/>
    <w:rsid w:val="00564D6E"/>
    <w:rsid w:val="00567AC1"/>
    <w:rsid w:val="005712E6"/>
    <w:rsid w:val="00573132"/>
    <w:rsid w:val="0057691F"/>
    <w:rsid w:val="00583EE6"/>
    <w:rsid w:val="0059301C"/>
    <w:rsid w:val="005931F2"/>
    <w:rsid w:val="0059440D"/>
    <w:rsid w:val="00596343"/>
    <w:rsid w:val="0059664D"/>
    <w:rsid w:val="005B1808"/>
    <w:rsid w:val="005C7652"/>
    <w:rsid w:val="005D000F"/>
    <w:rsid w:val="005D0B15"/>
    <w:rsid w:val="005D1A09"/>
    <w:rsid w:val="005D2336"/>
    <w:rsid w:val="005D4379"/>
    <w:rsid w:val="005D54BF"/>
    <w:rsid w:val="005D64C2"/>
    <w:rsid w:val="005D7BA9"/>
    <w:rsid w:val="005F196D"/>
    <w:rsid w:val="005F6E93"/>
    <w:rsid w:val="00602ED8"/>
    <w:rsid w:val="00607EEC"/>
    <w:rsid w:val="0061113C"/>
    <w:rsid w:val="00612CB0"/>
    <w:rsid w:val="00614287"/>
    <w:rsid w:val="00615506"/>
    <w:rsid w:val="00626B23"/>
    <w:rsid w:val="00626CE5"/>
    <w:rsid w:val="006311C6"/>
    <w:rsid w:val="00636DED"/>
    <w:rsid w:val="00641321"/>
    <w:rsid w:val="006423FA"/>
    <w:rsid w:val="00645578"/>
    <w:rsid w:val="00651E99"/>
    <w:rsid w:val="00652834"/>
    <w:rsid w:val="00660C06"/>
    <w:rsid w:val="0066233C"/>
    <w:rsid w:val="00665840"/>
    <w:rsid w:val="0066663E"/>
    <w:rsid w:val="00666F68"/>
    <w:rsid w:val="00676159"/>
    <w:rsid w:val="00677E89"/>
    <w:rsid w:val="00680341"/>
    <w:rsid w:val="0068043D"/>
    <w:rsid w:val="006817B2"/>
    <w:rsid w:val="006820AD"/>
    <w:rsid w:val="00682C76"/>
    <w:rsid w:val="00687EAB"/>
    <w:rsid w:val="0069663C"/>
    <w:rsid w:val="00696ACB"/>
    <w:rsid w:val="006A066C"/>
    <w:rsid w:val="006A1F5F"/>
    <w:rsid w:val="006A6A40"/>
    <w:rsid w:val="006A7FD6"/>
    <w:rsid w:val="006B2677"/>
    <w:rsid w:val="006B2F86"/>
    <w:rsid w:val="006B47C6"/>
    <w:rsid w:val="006C1BE0"/>
    <w:rsid w:val="006C501C"/>
    <w:rsid w:val="006D076A"/>
    <w:rsid w:val="006D0ADE"/>
    <w:rsid w:val="006D123C"/>
    <w:rsid w:val="006D167F"/>
    <w:rsid w:val="006D45D1"/>
    <w:rsid w:val="006D5DBB"/>
    <w:rsid w:val="006D7B87"/>
    <w:rsid w:val="006E1D45"/>
    <w:rsid w:val="006E7298"/>
    <w:rsid w:val="006F2CE1"/>
    <w:rsid w:val="006F3004"/>
    <w:rsid w:val="006F44AC"/>
    <w:rsid w:val="006F52BF"/>
    <w:rsid w:val="006F5F42"/>
    <w:rsid w:val="006F6086"/>
    <w:rsid w:val="00703444"/>
    <w:rsid w:val="0070378C"/>
    <w:rsid w:val="00703D03"/>
    <w:rsid w:val="007056B5"/>
    <w:rsid w:val="00705A95"/>
    <w:rsid w:val="00706BE8"/>
    <w:rsid w:val="00713255"/>
    <w:rsid w:val="00713BED"/>
    <w:rsid w:val="007179E3"/>
    <w:rsid w:val="007229A5"/>
    <w:rsid w:val="0072569E"/>
    <w:rsid w:val="0073523D"/>
    <w:rsid w:val="007414D8"/>
    <w:rsid w:val="00744F29"/>
    <w:rsid w:val="00761BDB"/>
    <w:rsid w:val="00771A2F"/>
    <w:rsid w:val="00773CCF"/>
    <w:rsid w:val="00777E82"/>
    <w:rsid w:val="00781C51"/>
    <w:rsid w:val="007823DB"/>
    <w:rsid w:val="007861BF"/>
    <w:rsid w:val="00786684"/>
    <w:rsid w:val="0078722C"/>
    <w:rsid w:val="0079579A"/>
    <w:rsid w:val="00795C01"/>
    <w:rsid w:val="00797793"/>
    <w:rsid w:val="007A374B"/>
    <w:rsid w:val="007A40B3"/>
    <w:rsid w:val="007A6F20"/>
    <w:rsid w:val="007B0B8B"/>
    <w:rsid w:val="007B463F"/>
    <w:rsid w:val="007B5BEF"/>
    <w:rsid w:val="007B7B57"/>
    <w:rsid w:val="007C556B"/>
    <w:rsid w:val="007C68BD"/>
    <w:rsid w:val="007D3522"/>
    <w:rsid w:val="007D5021"/>
    <w:rsid w:val="007F0079"/>
    <w:rsid w:val="007F083D"/>
    <w:rsid w:val="007F49D1"/>
    <w:rsid w:val="008022DC"/>
    <w:rsid w:val="008026DB"/>
    <w:rsid w:val="00817F7A"/>
    <w:rsid w:val="008230AE"/>
    <w:rsid w:val="0082615E"/>
    <w:rsid w:val="00826431"/>
    <w:rsid w:val="00830314"/>
    <w:rsid w:val="00833AB0"/>
    <w:rsid w:val="0084574B"/>
    <w:rsid w:val="008507E1"/>
    <w:rsid w:val="008537FE"/>
    <w:rsid w:val="0085388E"/>
    <w:rsid w:val="00854445"/>
    <w:rsid w:val="008558FF"/>
    <w:rsid w:val="0086168D"/>
    <w:rsid w:val="00866A6C"/>
    <w:rsid w:val="00872E5E"/>
    <w:rsid w:val="00873583"/>
    <w:rsid w:val="008756DF"/>
    <w:rsid w:val="008812CB"/>
    <w:rsid w:val="00882711"/>
    <w:rsid w:val="008833AD"/>
    <w:rsid w:val="00890189"/>
    <w:rsid w:val="00896B25"/>
    <w:rsid w:val="008A3F2F"/>
    <w:rsid w:val="008B2816"/>
    <w:rsid w:val="008B5E4C"/>
    <w:rsid w:val="008B71F5"/>
    <w:rsid w:val="008B7845"/>
    <w:rsid w:val="008D2B2F"/>
    <w:rsid w:val="008F0998"/>
    <w:rsid w:val="00905502"/>
    <w:rsid w:val="0090550A"/>
    <w:rsid w:val="00906E2E"/>
    <w:rsid w:val="00912BA1"/>
    <w:rsid w:val="009141F9"/>
    <w:rsid w:val="00921298"/>
    <w:rsid w:val="009314B2"/>
    <w:rsid w:val="00933864"/>
    <w:rsid w:val="00933AD5"/>
    <w:rsid w:val="00933D98"/>
    <w:rsid w:val="009523E1"/>
    <w:rsid w:val="00964188"/>
    <w:rsid w:val="00965FC4"/>
    <w:rsid w:val="009703EB"/>
    <w:rsid w:val="00970896"/>
    <w:rsid w:val="009758B2"/>
    <w:rsid w:val="00975C41"/>
    <w:rsid w:val="00976CF8"/>
    <w:rsid w:val="00980EA6"/>
    <w:rsid w:val="00982594"/>
    <w:rsid w:val="00986EEB"/>
    <w:rsid w:val="009870BF"/>
    <w:rsid w:val="0099079F"/>
    <w:rsid w:val="00992C0C"/>
    <w:rsid w:val="0099581A"/>
    <w:rsid w:val="00997891"/>
    <w:rsid w:val="009A775F"/>
    <w:rsid w:val="009B15BC"/>
    <w:rsid w:val="009C02BD"/>
    <w:rsid w:val="009C07E7"/>
    <w:rsid w:val="009C381F"/>
    <w:rsid w:val="009C6AC3"/>
    <w:rsid w:val="009C7EB3"/>
    <w:rsid w:val="009D2DA1"/>
    <w:rsid w:val="009D6322"/>
    <w:rsid w:val="009E65EC"/>
    <w:rsid w:val="009F33E7"/>
    <w:rsid w:val="009F51B9"/>
    <w:rsid w:val="009F5E2D"/>
    <w:rsid w:val="009F661B"/>
    <w:rsid w:val="00A12A2F"/>
    <w:rsid w:val="00A163B6"/>
    <w:rsid w:val="00A23787"/>
    <w:rsid w:val="00A23F54"/>
    <w:rsid w:val="00A266D1"/>
    <w:rsid w:val="00A26747"/>
    <w:rsid w:val="00A27C03"/>
    <w:rsid w:val="00A30FA1"/>
    <w:rsid w:val="00A415E7"/>
    <w:rsid w:val="00A41DB9"/>
    <w:rsid w:val="00A42EFD"/>
    <w:rsid w:val="00A45113"/>
    <w:rsid w:val="00A45875"/>
    <w:rsid w:val="00A466D1"/>
    <w:rsid w:val="00A52C21"/>
    <w:rsid w:val="00A5734C"/>
    <w:rsid w:val="00A63F35"/>
    <w:rsid w:val="00A72D6D"/>
    <w:rsid w:val="00A772A1"/>
    <w:rsid w:val="00A80C1B"/>
    <w:rsid w:val="00A81975"/>
    <w:rsid w:val="00A81C2A"/>
    <w:rsid w:val="00A94D92"/>
    <w:rsid w:val="00A96E1F"/>
    <w:rsid w:val="00A97CC7"/>
    <w:rsid w:val="00AA07B3"/>
    <w:rsid w:val="00AA3167"/>
    <w:rsid w:val="00AB0AA0"/>
    <w:rsid w:val="00AB3DDF"/>
    <w:rsid w:val="00AB752C"/>
    <w:rsid w:val="00AB7E09"/>
    <w:rsid w:val="00AC2C2C"/>
    <w:rsid w:val="00AC3709"/>
    <w:rsid w:val="00AC58E9"/>
    <w:rsid w:val="00AC69E9"/>
    <w:rsid w:val="00AD4441"/>
    <w:rsid w:val="00AD631C"/>
    <w:rsid w:val="00AE7382"/>
    <w:rsid w:val="00AF6CE7"/>
    <w:rsid w:val="00B1322A"/>
    <w:rsid w:val="00B20FB4"/>
    <w:rsid w:val="00B21061"/>
    <w:rsid w:val="00B22736"/>
    <w:rsid w:val="00B24843"/>
    <w:rsid w:val="00B2534E"/>
    <w:rsid w:val="00B35CCB"/>
    <w:rsid w:val="00B426F8"/>
    <w:rsid w:val="00B4496D"/>
    <w:rsid w:val="00B46DE3"/>
    <w:rsid w:val="00B532B0"/>
    <w:rsid w:val="00B53DA4"/>
    <w:rsid w:val="00B547A7"/>
    <w:rsid w:val="00B5520A"/>
    <w:rsid w:val="00B56496"/>
    <w:rsid w:val="00B57FC5"/>
    <w:rsid w:val="00B603F2"/>
    <w:rsid w:val="00B64A70"/>
    <w:rsid w:val="00B729B8"/>
    <w:rsid w:val="00B73A30"/>
    <w:rsid w:val="00B74FBC"/>
    <w:rsid w:val="00B76BBA"/>
    <w:rsid w:val="00B842F6"/>
    <w:rsid w:val="00B87565"/>
    <w:rsid w:val="00B87C91"/>
    <w:rsid w:val="00B9328A"/>
    <w:rsid w:val="00B95008"/>
    <w:rsid w:val="00B95374"/>
    <w:rsid w:val="00B96D02"/>
    <w:rsid w:val="00BA2E65"/>
    <w:rsid w:val="00BA4BEC"/>
    <w:rsid w:val="00BB32FB"/>
    <w:rsid w:val="00BB5452"/>
    <w:rsid w:val="00BB5B92"/>
    <w:rsid w:val="00BC5BA0"/>
    <w:rsid w:val="00BC622F"/>
    <w:rsid w:val="00BD197B"/>
    <w:rsid w:val="00BD243B"/>
    <w:rsid w:val="00BD26A4"/>
    <w:rsid w:val="00BD3CA1"/>
    <w:rsid w:val="00BD777D"/>
    <w:rsid w:val="00BE0F12"/>
    <w:rsid w:val="00BF2B60"/>
    <w:rsid w:val="00BF3FC0"/>
    <w:rsid w:val="00BF408B"/>
    <w:rsid w:val="00BF520D"/>
    <w:rsid w:val="00BF539D"/>
    <w:rsid w:val="00C03581"/>
    <w:rsid w:val="00C03C27"/>
    <w:rsid w:val="00C05335"/>
    <w:rsid w:val="00C11578"/>
    <w:rsid w:val="00C158A3"/>
    <w:rsid w:val="00C1773C"/>
    <w:rsid w:val="00C20A59"/>
    <w:rsid w:val="00C22293"/>
    <w:rsid w:val="00C305D5"/>
    <w:rsid w:val="00C3266C"/>
    <w:rsid w:val="00C333EE"/>
    <w:rsid w:val="00C36027"/>
    <w:rsid w:val="00C42801"/>
    <w:rsid w:val="00C45E4C"/>
    <w:rsid w:val="00C51DB9"/>
    <w:rsid w:val="00C52FD5"/>
    <w:rsid w:val="00C53F4F"/>
    <w:rsid w:val="00C60DDA"/>
    <w:rsid w:val="00C61DB8"/>
    <w:rsid w:val="00C62775"/>
    <w:rsid w:val="00C700EB"/>
    <w:rsid w:val="00C703F2"/>
    <w:rsid w:val="00C70BF8"/>
    <w:rsid w:val="00C71A08"/>
    <w:rsid w:val="00C763F0"/>
    <w:rsid w:val="00C767A2"/>
    <w:rsid w:val="00C805A4"/>
    <w:rsid w:val="00C81E2F"/>
    <w:rsid w:val="00C82D75"/>
    <w:rsid w:val="00C838BC"/>
    <w:rsid w:val="00C867FE"/>
    <w:rsid w:val="00C95CF1"/>
    <w:rsid w:val="00CA459D"/>
    <w:rsid w:val="00CA5BA3"/>
    <w:rsid w:val="00CA6050"/>
    <w:rsid w:val="00CB1327"/>
    <w:rsid w:val="00CB4170"/>
    <w:rsid w:val="00CB5AA7"/>
    <w:rsid w:val="00CB703A"/>
    <w:rsid w:val="00CB71FD"/>
    <w:rsid w:val="00CC185D"/>
    <w:rsid w:val="00CD0DA4"/>
    <w:rsid w:val="00CD13D1"/>
    <w:rsid w:val="00CD288B"/>
    <w:rsid w:val="00CD4FEB"/>
    <w:rsid w:val="00CE2E7D"/>
    <w:rsid w:val="00CE3ADA"/>
    <w:rsid w:val="00CE4BE0"/>
    <w:rsid w:val="00CE5872"/>
    <w:rsid w:val="00CE662C"/>
    <w:rsid w:val="00CF119D"/>
    <w:rsid w:val="00CF3674"/>
    <w:rsid w:val="00CF5300"/>
    <w:rsid w:val="00D075D7"/>
    <w:rsid w:val="00D131A8"/>
    <w:rsid w:val="00D16419"/>
    <w:rsid w:val="00D27029"/>
    <w:rsid w:val="00D3426A"/>
    <w:rsid w:val="00D35381"/>
    <w:rsid w:val="00D43173"/>
    <w:rsid w:val="00D43E02"/>
    <w:rsid w:val="00D541E8"/>
    <w:rsid w:val="00D55CD8"/>
    <w:rsid w:val="00D6080D"/>
    <w:rsid w:val="00D80BF8"/>
    <w:rsid w:val="00D81AF3"/>
    <w:rsid w:val="00D8464F"/>
    <w:rsid w:val="00D84B78"/>
    <w:rsid w:val="00D90D23"/>
    <w:rsid w:val="00DA2274"/>
    <w:rsid w:val="00DA3585"/>
    <w:rsid w:val="00DA6069"/>
    <w:rsid w:val="00DB0363"/>
    <w:rsid w:val="00DB2450"/>
    <w:rsid w:val="00DB2A9E"/>
    <w:rsid w:val="00DB3C4D"/>
    <w:rsid w:val="00DC0CFC"/>
    <w:rsid w:val="00DC38F2"/>
    <w:rsid w:val="00DC4F20"/>
    <w:rsid w:val="00DC5043"/>
    <w:rsid w:val="00DD0567"/>
    <w:rsid w:val="00DD06CB"/>
    <w:rsid w:val="00DD677B"/>
    <w:rsid w:val="00DE2606"/>
    <w:rsid w:val="00DE2FD5"/>
    <w:rsid w:val="00DE4154"/>
    <w:rsid w:val="00DE7726"/>
    <w:rsid w:val="00DF0460"/>
    <w:rsid w:val="00DF0A9B"/>
    <w:rsid w:val="00DF463F"/>
    <w:rsid w:val="00DF4B4B"/>
    <w:rsid w:val="00E02736"/>
    <w:rsid w:val="00E03CE1"/>
    <w:rsid w:val="00E03EFC"/>
    <w:rsid w:val="00E10755"/>
    <w:rsid w:val="00E16561"/>
    <w:rsid w:val="00E30D98"/>
    <w:rsid w:val="00E34319"/>
    <w:rsid w:val="00E3667C"/>
    <w:rsid w:val="00E367B5"/>
    <w:rsid w:val="00E4038C"/>
    <w:rsid w:val="00E40F79"/>
    <w:rsid w:val="00E473FC"/>
    <w:rsid w:val="00E47F6F"/>
    <w:rsid w:val="00E502BE"/>
    <w:rsid w:val="00E52658"/>
    <w:rsid w:val="00E546D4"/>
    <w:rsid w:val="00E55176"/>
    <w:rsid w:val="00E60A93"/>
    <w:rsid w:val="00E60CE2"/>
    <w:rsid w:val="00E6120B"/>
    <w:rsid w:val="00E62212"/>
    <w:rsid w:val="00E622BC"/>
    <w:rsid w:val="00E64CD6"/>
    <w:rsid w:val="00E72709"/>
    <w:rsid w:val="00E75756"/>
    <w:rsid w:val="00E77D12"/>
    <w:rsid w:val="00E83548"/>
    <w:rsid w:val="00E9437C"/>
    <w:rsid w:val="00EA1CD7"/>
    <w:rsid w:val="00EA3B97"/>
    <w:rsid w:val="00EB080E"/>
    <w:rsid w:val="00EB17FF"/>
    <w:rsid w:val="00EB268D"/>
    <w:rsid w:val="00EB2712"/>
    <w:rsid w:val="00EB6A72"/>
    <w:rsid w:val="00EC023F"/>
    <w:rsid w:val="00EC2872"/>
    <w:rsid w:val="00EC3A60"/>
    <w:rsid w:val="00EC42C1"/>
    <w:rsid w:val="00ED2063"/>
    <w:rsid w:val="00ED550D"/>
    <w:rsid w:val="00ED7521"/>
    <w:rsid w:val="00EE0BC6"/>
    <w:rsid w:val="00EF3463"/>
    <w:rsid w:val="00EF44BA"/>
    <w:rsid w:val="00F02C38"/>
    <w:rsid w:val="00F05B18"/>
    <w:rsid w:val="00F156F0"/>
    <w:rsid w:val="00F21F3F"/>
    <w:rsid w:val="00F234D7"/>
    <w:rsid w:val="00F23AC2"/>
    <w:rsid w:val="00F23F88"/>
    <w:rsid w:val="00F25C2D"/>
    <w:rsid w:val="00F266FF"/>
    <w:rsid w:val="00F27BB6"/>
    <w:rsid w:val="00F3505F"/>
    <w:rsid w:val="00F378E3"/>
    <w:rsid w:val="00F4031E"/>
    <w:rsid w:val="00F63CD9"/>
    <w:rsid w:val="00F65CBB"/>
    <w:rsid w:val="00F65D5A"/>
    <w:rsid w:val="00F66794"/>
    <w:rsid w:val="00F66D06"/>
    <w:rsid w:val="00F71A37"/>
    <w:rsid w:val="00F72708"/>
    <w:rsid w:val="00F774A7"/>
    <w:rsid w:val="00F77DAB"/>
    <w:rsid w:val="00F806B3"/>
    <w:rsid w:val="00F846D3"/>
    <w:rsid w:val="00F90F89"/>
    <w:rsid w:val="00F9385D"/>
    <w:rsid w:val="00F93DFA"/>
    <w:rsid w:val="00F949B2"/>
    <w:rsid w:val="00FA2FA2"/>
    <w:rsid w:val="00FA337B"/>
    <w:rsid w:val="00FB49F1"/>
    <w:rsid w:val="00FB7C71"/>
    <w:rsid w:val="00FD551A"/>
    <w:rsid w:val="00FD78D6"/>
    <w:rsid w:val="00FE0CD5"/>
    <w:rsid w:val="00FE3842"/>
    <w:rsid w:val="00FE3B8A"/>
    <w:rsid w:val="00FE439F"/>
    <w:rsid w:val="00FE5B71"/>
    <w:rsid w:val="00FF0927"/>
    <w:rsid w:val="00FF123A"/>
    <w:rsid w:val="00FF619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6A3F3"/>
  <w15:docId w15:val="{19129EA2-BC46-4264-AE59-D080DB5E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1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7D6B"/>
  </w:style>
  <w:style w:type="paragraph" w:styleId="Header">
    <w:name w:val="header"/>
    <w:basedOn w:val="Normal"/>
    <w:link w:val="HeaderChar"/>
    <w:uiPriority w:val="99"/>
    <w:unhideWhenUsed/>
    <w:rsid w:val="00E83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548"/>
  </w:style>
  <w:style w:type="paragraph" w:styleId="Footer">
    <w:name w:val="footer"/>
    <w:basedOn w:val="Normal"/>
    <w:link w:val="FooterChar"/>
    <w:uiPriority w:val="99"/>
    <w:unhideWhenUsed/>
    <w:rsid w:val="00E83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548"/>
  </w:style>
  <w:style w:type="paragraph" w:styleId="ListParagraph">
    <w:name w:val="List Paragraph"/>
    <w:basedOn w:val="Normal"/>
    <w:uiPriority w:val="34"/>
    <w:qFormat/>
    <w:rsid w:val="00B74FBC"/>
    <w:pPr>
      <w:ind w:left="720"/>
      <w:contextualSpacing/>
    </w:pPr>
  </w:style>
  <w:style w:type="character" w:styleId="Hyperlink">
    <w:name w:val="Hyperlink"/>
    <w:basedOn w:val="DefaultParagraphFont"/>
    <w:uiPriority w:val="99"/>
    <w:unhideWhenUsed/>
    <w:rsid w:val="007B7B57"/>
    <w:rPr>
      <w:color w:val="0000FF" w:themeColor="hyperlink"/>
      <w:u w:val="single"/>
    </w:rPr>
  </w:style>
  <w:style w:type="table" w:customStyle="1" w:styleId="PlainTable51">
    <w:name w:val="Plain Table 51"/>
    <w:basedOn w:val="TableNormal"/>
    <w:uiPriority w:val="45"/>
    <w:rsid w:val="00F90F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AB75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B75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CD0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0D93"/>
    <w:rPr>
      <w:color w:val="808080"/>
    </w:rPr>
  </w:style>
  <w:style w:type="table" w:styleId="MediumList2">
    <w:name w:val="Medium List 2"/>
    <w:basedOn w:val="TableNormal"/>
    <w:uiPriority w:val="66"/>
    <w:rsid w:val="004E0D93"/>
    <w:pPr>
      <w:spacing w:after="0" w:line="240" w:lineRule="auto"/>
    </w:pPr>
    <w:rPr>
      <w:rFonts w:asciiTheme="majorHAnsi" w:eastAsiaTheme="majorEastAsia" w:hAnsiTheme="majorHAnsi" w:cstheme="majorBidi"/>
      <w:color w:val="000000" w:themeColor="text1"/>
      <w:lang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shd w:val="clear" w:color="auto" w:fill="FFFFFF" w:themeFill="background1"/>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4A17D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A6A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A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622BC"/>
    <w:rPr>
      <w:sz w:val="18"/>
      <w:szCs w:val="18"/>
    </w:rPr>
  </w:style>
  <w:style w:type="paragraph" w:styleId="CommentText">
    <w:name w:val="annotation text"/>
    <w:basedOn w:val="Normal"/>
    <w:link w:val="CommentTextChar"/>
    <w:uiPriority w:val="99"/>
    <w:semiHidden/>
    <w:unhideWhenUsed/>
    <w:rsid w:val="00E622BC"/>
    <w:pPr>
      <w:spacing w:line="240" w:lineRule="auto"/>
    </w:pPr>
    <w:rPr>
      <w:sz w:val="24"/>
      <w:szCs w:val="24"/>
    </w:rPr>
  </w:style>
  <w:style w:type="character" w:customStyle="1" w:styleId="CommentTextChar">
    <w:name w:val="Comment Text Char"/>
    <w:basedOn w:val="DefaultParagraphFont"/>
    <w:link w:val="CommentText"/>
    <w:uiPriority w:val="99"/>
    <w:semiHidden/>
    <w:rsid w:val="00E622BC"/>
    <w:rPr>
      <w:sz w:val="24"/>
      <w:szCs w:val="24"/>
    </w:rPr>
  </w:style>
  <w:style w:type="paragraph" w:styleId="CommentSubject">
    <w:name w:val="annotation subject"/>
    <w:basedOn w:val="CommentText"/>
    <w:next w:val="CommentText"/>
    <w:link w:val="CommentSubjectChar"/>
    <w:uiPriority w:val="99"/>
    <w:semiHidden/>
    <w:unhideWhenUsed/>
    <w:rsid w:val="00E622BC"/>
    <w:rPr>
      <w:b/>
      <w:bCs/>
      <w:sz w:val="20"/>
      <w:szCs w:val="20"/>
    </w:rPr>
  </w:style>
  <w:style w:type="character" w:customStyle="1" w:styleId="CommentSubjectChar">
    <w:name w:val="Comment Subject Char"/>
    <w:basedOn w:val="CommentTextChar"/>
    <w:link w:val="CommentSubject"/>
    <w:uiPriority w:val="99"/>
    <w:semiHidden/>
    <w:rsid w:val="00E622BC"/>
    <w:rPr>
      <w:b/>
      <w:bCs/>
      <w:sz w:val="20"/>
      <w:szCs w:val="20"/>
    </w:rPr>
  </w:style>
  <w:style w:type="paragraph" w:styleId="Revision">
    <w:name w:val="Revision"/>
    <w:hidden/>
    <w:uiPriority w:val="99"/>
    <w:semiHidden/>
    <w:rsid w:val="00583EE6"/>
    <w:pPr>
      <w:spacing w:after="0" w:line="240" w:lineRule="auto"/>
    </w:pPr>
  </w:style>
  <w:style w:type="character" w:customStyle="1" w:styleId="Heading1Char">
    <w:name w:val="Heading 1 Char"/>
    <w:basedOn w:val="DefaultParagraphFont"/>
    <w:link w:val="Heading1"/>
    <w:uiPriority w:val="9"/>
    <w:rsid w:val="000141D7"/>
    <w:rPr>
      <w:rFonts w:asciiTheme="majorHAnsi" w:eastAsiaTheme="majorEastAsia" w:hAnsiTheme="majorHAnsi" w:cstheme="majorBidi"/>
      <w:color w:val="365F91" w:themeColor="accent1" w:themeShade="BF"/>
      <w:sz w:val="32"/>
      <w:szCs w:val="32"/>
    </w:rPr>
  </w:style>
  <w:style w:type="table" w:customStyle="1" w:styleId="PlainTable52">
    <w:name w:val="Plain Table 52"/>
    <w:basedOn w:val="TableNormal"/>
    <w:uiPriority w:val="99"/>
    <w:rsid w:val="00C158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1980">
      <w:bodyDiv w:val="1"/>
      <w:marLeft w:val="0"/>
      <w:marRight w:val="0"/>
      <w:marTop w:val="0"/>
      <w:marBottom w:val="0"/>
      <w:divBdr>
        <w:top w:val="none" w:sz="0" w:space="0" w:color="auto"/>
        <w:left w:val="none" w:sz="0" w:space="0" w:color="auto"/>
        <w:bottom w:val="none" w:sz="0" w:space="0" w:color="auto"/>
        <w:right w:val="none" w:sz="0" w:space="0" w:color="auto"/>
      </w:divBdr>
    </w:div>
    <w:div w:id="334262306">
      <w:bodyDiv w:val="1"/>
      <w:marLeft w:val="0"/>
      <w:marRight w:val="0"/>
      <w:marTop w:val="0"/>
      <w:marBottom w:val="0"/>
      <w:divBdr>
        <w:top w:val="none" w:sz="0" w:space="0" w:color="auto"/>
        <w:left w:val="none" w:sz="0" w:space="0" w:color="auto"/>
        <w:bottom w:val="none" w:sz="0" w:space="0" w:color="auto"/>
        <w:right w:val="none" w:sz="0" w:space="0" w:color="auto"/>
      </w:divBdr>
      <w:divsChild>
        <w:div w:id="306209445">
          <w:marLeft w:val="0"/>
          <w:marRight w:val="0"/>
          <w:marTop w:val="0"/>
          <w:marBottom w:val="0"/>
          <w:divBdr>
            <w:top w:val="none" w:sz="0" w:space="0" w:color="auto"/>
            <w:left w:val="none" w:sz="0" w:space="0" w:color="auto"/>
            <w:bottom w:val="none" w:sz="0" w:space="0" w:color="auto"/>
            <w:right w:val="none" w:sz="0" w:space="0" w:color="auto"/>
          </w:divBdr>
        </w:div>
        <w:div w:id="1806652884">
          <w:marLeft w:val="0"/>
          <w:marRight w:val="0"/>
          <w:marTop w:val="0"/>
          <w:marBottom w:val="0"/>
          <w:divBdr>
            <w:top w:val="none" w:sz="0" w:space="0" w:color="auto"/>
            <w:left w:val="none" w:sz="0" w:space="0" w:color="auto"/>
            <w:bottom w:val="none" w:sz="0" w:space="0" w:color="auto"/>
            <w:right w:val="none" w:sz="0" w:space="0" w:color="auto"/>
          </w:divBdr>
        </w:div>
        <w:div w:id="1166939161">
          <w:marLeft w:val="0"/>
          <w:marRight w:val="0"/>
          <w:marTop w:val="0"/>
          <w:marBottom w:val="0"/>
          <w:divBdr>
            <w:top w:val="none" w:sz="0" w:space="0" w:color="auto"/>
            <w:left w:val="none" w:sz="0" w:space="0" w:color="auto"/>
            <w:bottom w:val="none" w:sz="0" w:space="0" w:color="auto"/>
            <w:right w:val="none" w:sz="0" w:space="0" w:color="auto"/>
          </w:divBdr>
        </w:div>
      </w:divsChild>
    </w:div>
    <w:div w:id="414784993">
      <w:bodyDiv w:val="1"/>
      <w:marLeft w:val="0"/>
      <w:marRight w:val="0"/>
      <w:marTop w:val="0"/>
      <w:marBottom w:val="0"/>
      <w:divBdr>
        <w:top w:val="none" w:sz="0" w:space="0" w:color="auto"/>
        <w:left w:val="none" w:sz="0" w:space="0" w:color="auto"/>
        <w:bottom w:val="none" w:sz="0" w:space="0" w:color="auto"/>
        <w:right w:val="none" w:sz="0" w:space="0" w:color="auto"/>
      </w:divBdr>
    </w:div>
    <w:div w:id="949430360">
      <w:bodyDiv w:val="1"/>
      <w:marLeft w:val="0"/>
      <w:marRight w:val="0"/>
      <w:marTop w:val="0"/>
      <w:marBottom w:val="0"/>
      <w:divBdr>
        <w:top w:val="none" w:sz="0" w:space="0" w:color="auto"/>
        <w:left w:val="none" w:sz="0" w:space="0" w:color="auto"/>
        <w:bottom w:val="none" w:sz="0" w:space="0" w:color="auto"/>
        <w:right w:val="none" w:sz="0" w:space="0" w:color="auto"/>
      </w:divBdr>
    </w:div>
    <w:div w:id="1013728284">
      <w:bodyDiv w:val="1"/>
      <w:marLeft w:val="0"/>
      <w:marRight w:val="0"/>
      <w:marTop w:val="0"/>
      <w:marBottom w:val="0"/>
      <w:divBdr>
        <w:top w:val="none" w:sz="0" w:space="0" w:color="auto"/>
        <w:left w:val="none" w:sz="0" w:space="0" w:color="auto"/>
        <w:bottom w:val="none" w:sz="0" w:space="0" w:color="auto"/>
        <w:right w:val="none" w:sz="0" w:space="0" w:color="auto"/>
      </w:divBdr>
    </w:div>
    <w:div w:id="1718309576">
      <w:bodyDiv w:val="1"/>
      <w:marLeft w:val="0"/>
      <w:marRight w:val="0"/>
      <w:marTop w:val="0"/>
      <w:marBottom w:val="0"/>
      <w:divBdr>
        <w:top w:val="none" w:sz="0" w:space="0" w:color="auto"/>
        <w:left w:val="none" w:sz="0" w:space="0" w:color="auto"/>
        <w:bottom w:val="none" w:sz="0" w:space="0" w:color="auto"/>
        <w:right w:val="none" w:sz="0" w:space="0" w:color="auto"/>
      </w:divBdr>
      <w:divsChild>
        <w:div w:id="1929728836">
          <w:marLeft w:val="0"/>
          <w:marRight w:val="0"/>
          <w:marTop w:val="0"/>
          <w:marBottom w:val="0"/>
          <w:divBdr>
            <w:top w:val="none" w:sz="0" w:space="0" w:color="auto"/>
            <w:left w:val="none" w:sz="0" w:space="0" w:color="auto"/>
            <w:bottom w:val="none" w:sz="0" w:space="0" w:color="auto"/>
            <w:right w:val="none" w:sz="0" w:space="0" w:color="auto"/>
          </w:divBdr>
          <w:divsChild>
            <w:div w:id="1928348936">
              <w:marLeft w:val="0"/>
              <w:marRight w:val="0"/>
              <w:marTop w:val="0"/>
              <w:marBottom w:val="0"/>
              <w:divBdr>
                <w:top w:val="none" w:sz="0" w:space="0" w:color="auto"/>
                <w:left w:val="none" w:sz="0" w:space="0" w:color="auto"/>
                <w:bottom w:val="none" w:sz="0" w:space="0" w:color="auto"/>
                <w:right w:val="none" w:sz="0" w:space="0" w:color="auto"/>
              </w:divBdr>
              <w:divsChild>
                <w:div w:id="12231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1951">
      <w:bodyDiv w:val="1"/>
      <w:marLeft w:val="0"/>
      <w:marRight w:val="0"/>
      <w:marTop w:val="0"/>
      <w:marBottom w:val="0"/>
      <w:divBdr>
        <w:top w:val="none" w:sz="0" w:space="0" w:color="auto"/>
        <w:left w:val="none" w:sz="0" w:space="0" w:color="auto"/>
        <w:bottom w:val="none" w:sz="0" w:space="0" w:color="auto"/>
        <w:right w:val="none" w:sz="0" w:space="0" w:color="auto"/>
      </w:divBdr>
      <w:divsChild>
        <w:div w:id="1655068401">
          <w:marLeft w:val="0"/>
          <w:marRight w:val="0"/>
          <w:marTop w:val="0"/>
          <w:marBottom w:val="0"/>
          <w:divBdr>
            <w:top w:val="none" w:sz="0" w:space="0" w:color="auto"/>
            <w:left w:val="none" w:sz="0" w:space="0" w:color="auto"/>
            <w:bottom w:val="none" w:sz="0" w:space="0" w:color="auto"/>
            <w:right w:val="none" w:sz="0" w:space="0" w:color="auto"/>
          </w:divBdr>
          <w:divsChild>
            <w:div w:id="814419414">
              <w:marLeft w:val="0"/>
              <w:marRight w:val="0"/>
              <w:marTop w:val="0"/>
              <w:marBottom w:val="0"/>
              <w:divBdr>
                <w:top w:val="none" w:sz="0" w:space="0" w:color="auto"/>
                <w:left w:val="none" w:sz="0" w:space="0" w:color="auto"/>
                <w:bottom w:val="none" w:sz="0" w:space="0" w:color="auto"/>
                <w:right w:val="none" w:sz="0" w:space="0" w:color="auto"/>
              </w:divBdr>
              <w:divsChild>
                <w:div w:id="3427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9589">
      <w:bodyDiv w:val="1"/>
      <w:marLeft w:val="0"/>
      <w:marRight w:val="0"/>
      <w:marTop w:val="0"/>
      <w:marBottom w:val="0"/>
      <w:divBdr>
        <w:top w:val="none" w:sz="0" w:space="0" w:color="auto"/>
        <w:left w:val="none" w:sz="0" w:space="0" w:color="auto"/>
        <w:bottom w:val="none" w:sz="0" w:space="0" w:color="auto"/>
        <w:right w:val="none" w:sz="0" w:space="0" w:color="auto"/>
      </w:divBdr>
      <w:divsChild>
        <w:div w:id="431633424">
          <w:marLeft w:val="0"/>
          <w:marRight w:val="0"/>
          <w:marTop w:val="0"/>
          <w:marBottom w:val="0"/>
          <w:divBdr>
            <w:top w:val="none" w:sz="0" w:space="0" w:color="auto"/>
            <w:left w:val="none" w:sz="0" w:space="0" w:color="auto"/>
            <w:bottom w:val="none" w:sz="0" w:space="0" w:color="auto"/>
            <w:right w:val="none" w:sz="0" w:space="0" w:color="auto"/>
          </w:divBdr>
          <w:divsChild>
            <w:div w:id="901984702">
              <w:marLeft w:val="0"/>
              <w:marRight w:val="0"/>
              <w:marTop w:val="0"/>
              <w:marBottom w:val="0"/>
              <w:divBdr>
                <w:top w:val="none" w:sz="0" w:space="0" w:color="auto"/>
                <w:left w:val="none" w:sz="0" w:space="0" w:color="auto"/>
                <w:bottom w:val="none" w:sz="0" w:space="0" w:color="auto"/>
                <w:right w:val="none" w:sz="0" w:space="0" w:color="auto"/>
              </w:divBdr>
            </w:div>
            <w:div w:id="15045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200">
      <w:bodyDiv w:val="1"/>
      <w:marLeft w:val="0"/>
      <w:marRight w:val="0"/>
      <w:marTop w:val="0"/>
      <w:marBottom w:val="0"/>
      <w:divBdr>
        <w:top w:val="none" w:sz="0" w:space="0" w:color="auto"/>
        <w:left w:val="none" w:sz="0" w:space="0" w:color="auto"/>
        <w:bottom w:val="none" w:sz="0" w:space="0" w:color="auto"/>
        <w:right w:val="none" w:sz="0" w:space="0" w:color="auto"/>
      </w:divBdr>
    </w:div>
    <w:div w:id="20530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asekaran@umassd.edu" TargetMode="External"/><Relationship Id="rId13" Type="http://schemas.openxmlformats.org/officeDocument/2006/relationships/hyperlink" Target="http://www.cmaindia.org/mc-admin/assets/images/listfiles/mc-list213237855318280085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mbureau.be/sites/default/files/01%20CEMBUREAU%20EPD%20CEM%20I%20Net%20calorific%20value%20FINAL%202%20(1%2008%2020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oubaud@montpellier-bs.com" TargetMode="External"/><Relationship Id="rId5" Type="http://schemas.openxmlformats.org/officeDocument/2006/relationships/webSettings" Target="webSettings.xml"/><Relationship Id="rId15" Type="http://schemas.openxmlformats.org/officeDocument/2006/relationships/hyperlink" Target="http://www.forbes.com/sites/insead/2013/08/14/when-it-comes-to-csr-size-matters/" TargetMode="External"/><Relationship Id="rId10" Type="http://schemas.openxmlformats.org/officeDocument/2006/relationships/hyperlink" Target="mailto:A.Papadopoulos@kent.ac.uk" TargetMode="External"/><Relationship Id="rId4" Type="http://schemas.openxmlformats.org/officeDocument/2006/relationships/settings" Target="settings.xml"/><Relationship Id="rId9" Type="http://schemas.openxmlformats.org/officeDocument/2006/relationships/hyperlink" Target="mailto:stephen.childe@plymouth.ac.uk" TargetMode="External"/><Relationship Id="rId14" Type="http://schemas.openxmlformats.org/officeDocument/2006/relationships/hyperlink" Target="http://dx.doi.org/10.1016/j.rser.2016.1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3CE6-F191-491B-9CA3-6AA13C3A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8281</Words>
  <Characters>47205</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 User</dc:creator>
  <cp:lastModifiedBy>Thanos Papadopoulos</cp:lastModifiedBy>
  <cp:revision>2</cp:revision>
  <dcterms:created xsi:type="dcterms:W3CDTF">2017-05-21T00:20:00Z</dcterms:created>
  <dcterms:modified xsi:type="dcterms:W3CDTF">2017-05-21T00:20:00Z</dcterms:modified>
</cp:coreProperties>
</file>