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1DC66E" w14:textId="77777777" w:rsidR="00CF219E" w:rsidRPr="00CF219E" w:rsidRDefault="00CF219E" w:rsidP="00CB0CD0">
      <w:pPr>
        <w:pStyle w:val="Body"/>
        <w:spacing w:line="480" w:lineRule="auto"/>
        <w:jc w:val="center"/>
        <w:outlineLvl w:val="0"/>
        <w:rPr>
          <w:rFonts w:ascii="Arial" w:hAnsi="Arial" w:cs="Arial"/>
          <w:b/>
          <w:sz w:val="36"/>
          <w:szCs w:val="36"/>
          <w:lang w:val="en-GB"/>
        </w:rPr>
      </w:pPr>
      <w:bookmarkStart w:id="0" w:name="_GoBack"/>
      <w:bookmarkEnd w:id="0"/>
      <w:r w:rsidRPr="00CF219E">
        <w:rPr>
          <w:rFonts w:ascii="Arial" w:hAnsi="Arial" w:cs="Arial"/>
          <w:b/>
          <w:sz w:val="36"/>
          <w:szCs w:val="36"/>
          <w:lang w:val="en-GB"/>
        </w:rPr>
        <w:t>Title Page</w:t>
      </w:r>
    </w:p>
    <w:p w14:paraId="0D5240BB" w14:textId="77777777" w:rsidR="00CF219E" w:rsidRDefault="00CF219E" w:rsidP="004C4B62">
      <w:pPr>
        <w:pStyle w:val="Body"/>
        <w:spacing w:line="480" w:lineRule="auto"/>
        <w:jc w:val="center"/>
        <w:rPr>
          <w:rFonts w:ascii="Arial" w:hAnsi="Arial" w:cs="Arial"/>
          <w:b/>
          <w:sz w:val="24"/>
          <w:szCs w:val="24"/>
          <w:lang w:val="en-GB"/>
        </w:rPr>
      </w:pPr>
    </w:p>
    <w:p w14:paraId="278A0673" w14:textId="77777777" w:rsidR="004C4B62" w:rsidRDefault="00980BA2" w:rsidP="004C4B62">
      <w:pPr>
        <w:pStyle w:val="Body"/>
        <w:spacing w:line="480" w:lineRule="auto"/>
        <w:jc w:val="center"/>
        <w:rPr>
          <w:rFonts w:ascii="Arial" w:hAnsi="Arial" w:cs="Arial"/>
          <w:b/>
          <w:sz w:val="24"/>
          <w:szCs w:val="24"/>
          <w:lang w:val="en-GB"/>
        </w:rPr>
      </w:pPr>
      <w:r w:rsidRPr="00CF219E">
        <w:rPr>
          <w:rFonts w:ascii="Arial" w:hAnsi="Arial" w:cs="Arial"/>
          <w:b/>
          <w:sz w:val="24"/>
          <w:szCs w:val="24"/>
          <w:lang w:val="en-GB"/>
        </w:rPr>
        <w:t>The acu</w:t>
      </w:r>
      <w:r w:rsidR="00492B93">
        <w:rPr>
          <w:rFonts w:ascii="Arial" w:hAnsi="Arial" w:cs="Arial"/>
          <w:b/>
          <w:sz w:val="24"/>
          <w:szCs w:val="24"/>
          <w:lang w:val="en-GB"/>
        </w:rPr>
        <w:t xml:space="preserve">te effects of </w:t>
      </w:r>
      <w:r w:rsidR="00C27DB6">
        <w:rPr>
          <w:rFonts w:ascii="Arial" w:hAnsi="Arial" w:cs="Arial"/>
          <w:b/>
          <w:sz w:val="24"/>
          <w:szCs w:val="24"/>
          <w:lang w:val="en-GB"/>
        </w:rPr>
        <w:t xml:space="preserve">integrated </w:t>
      </w:r>
      <w:r w:rsidR="00AF5F62">
        <w:rPr>
          <w:rFonts w:ascii="Arial" w:hAnsi="Arial" w:cs="Arial"/>
          <w:b/>
          <w:sz w:val="24"/>
          <w:szCs w:val="24"/>
          <w:lang w:val="en-GB"/>
        </w:rPr>
        <w:t>myofascial</w:t>
      </w:r>
      <w:r w:rsidR="00CB0CD0">
        <w:rPr>
          <w:rFonts w:ascii="Arial" w:hAnsi="Arial" w:cs="Arial"/>
          <w:b/>
          <w:sz w:val="24"/>
          <w:szCs w:val="24"/>
          <w:lang w:val="en-GB"/>
        </w:rPr>
        <w:t xml:space="preserve"> techniques </w:t>
      </w:r>
      <w:r w:rsidRPr="00CF219E">
        <w:rPr>
          <w:rFonts w:ascii="Arial" w:hAnsi="Arial" w:cs="Arial"/>
          <w:b/>
          <w:sz w:val="24"/>
          <w:szCs w:val="24"/>
          <w:lang w:val="en-GB"/>
        </w:rPr>
        <w:t xml:space="preserve">on lumbar </w:t>
      </w:r>
      <w:proofErr w:type="spellStart"/>
      <w:r w:rsidRPr="00CF219E">
        <w:rPr>
          <w:rFonts w:ascii="Arial" w:hAnsi="Arial" w:cs="Arial"/>
          <w:b/>
          <w:sz w:val="24"/>
          <w:szCs w:val="24"/>
          <w:lang w:val="en-GB"/>
        </w:rPr>
        <w:t>paraspinal</w:t>
      </w:r>
      <w:proofErr w:type="spellEnd"/>
      <w:r w:rsidRPr="00CF219E">
        <w:rPr>
          <w:rFonts w:ascii="Arial" w:hAnsi="Arial" w:cs="Arial"/>
          <w:b/>
          <w:sz w:val="24"/>
          <w:szCs w:val="24"/>
          <w:lang w:val="en-GB"/>
        </w:rPr>
        <w:t xml:space="preserve"> blood flow compared with </w:t>
      </w:r>
      <w:proofErr w:type="spellStart"/>
      <w:r w:rsidRPr="00CF219E">
        <w:rPr>
          <w:rFonts w:ascii="Arial" w:hAnsi="Arial" w:cs="Arial"/>
          <w:b/>
          <w:sz w:val="24"/>
          <w:szCs w:val="24"/>
          <w:lang w:val="en-GB"/>
        </w:rPr>
        <w:t>kinesio</w:t>
      </w:r>
      <w:proofErr w:type="spellEnd"/>
      <w:r w:rsidRPr="00CF219E">
        <w:rPr>
          <w:rFonts w:ascii="Arial" w:hAnsi="Arial" w:cs="Arial"/>
          <w:b/>
          <w:sz w:val="24"/>
          <w:szCs w:val="24"/>
          <w:lang w:val="en-GB"/>
        </w:rPr>
        <w:t xml:space="preserve"> taping: A pilot study.</w:t>
      </w:r>
    </w:p>
    <w:p w14:paraId="75262C50" w14:textId="77777777" w:rsidR="00CF219E" w:rsidRPr="00CF219E" w:rsidRDefault="00CF219E" w:rsidP="00CB0CD0">
      <w:pPr>
        <w:pStyle w:val="Body"/>
        <w:spacing w:line="480" w:lineRule="auto"/>
        <w:jc w:val="center"/>
        <w:outlineLvl w:val="0"/>
        <w:rPr>
          <w:rFonts w:ascii="Arial" w:eastAsia="Arial" w:hAnsi="Arial" w:cs="Arial"/>
          <w:b/>
          <w:sz w:val="24"/>
          <w:szCs w:val="24"/>
          <w:lang w:val="en-GB"/>
        </w:rPr>
      </w:pPr>
      <w:r>
        <w:rPr>
          <w:rFonts w:ascii="Arial" w:hAnsi="Arial" w:cs="Arial"/>
          <w:b/>
          <w:sz w:val="24"/>
          <w:szCs w:val="24"/>
          <w:lang w:val="en-GB"/>
        </w:rPr>
        <w:t>Authors:</w:t>
      </w:r>
    </w:p>
    <w:p w14:paraId="547EDE4A" w14:textId="77777777" w:rsidR="004C4B62" w:rsidRDefault="004C4B62" w:rsidP="004C4B62">
      <w:pPr>
        <w:spacing w:after="120"/>
        <w:jc w:val="center"/>
        <w:rPr>
          <w:rFonts w:ascii="Arial" w:hAnsi="Arial" w:cs="Arial"/>
        </w:rPr>
      </w:pPr>
      <w:r w:rsidRPr="004C4B62">
        <w:rPr>
          <w:rFonts w:ascii="Arial" w:hAnsi="Arial" w:cs="Arial"/>
        </w:rPr>
        <w:t>Yusuf Shah</w:t>
      </w:r>
      <w:r w:rsidR="00A43D95">
        <w:rPr>
          <w:rFonts w:ascii="Arial" w:hAnsi="Arial" w:cs="Arial"/>
        </w:rPr>
        <w:t xml:space="preserve">, MSc.  Associate Lecturer University of Kent. </w:t>
      </w:r>
      <w:r w:rsidRPr="004C4B62">
        <w:rPr>
          <w:rFonts w:ascii="Arial" w:hAnsi="Arial" w:cs="Arial"/>
        </w:rPr>
        <w:t xml:space="preserve"> Louis Passfield,</w:t>
      </w:r>
      <w:r w:rsidR="00AF0DE5">
        <w:rPr>
          <w:rFonts w:ascii="Arial" w:hAnsi="Arial" w:cs="Arial"/>
        </w:rPr>
        <w:t xml:space="preserve"> Prof.</w:t>
      </w:r>
      <w:r w:rsidR="00A43D95">
        <w:rPr>
          <w:rFonts w:ascii="Arial" w:hAnsi="Arial" w:cs="Arial"/>
        </w:rPr>
        <w:t xml:space="preserve"> Head of School of Sport and Exercise Sciences, University of Kent.  Marco </w:t>
      </w:r>
      <w:proofErr w:type="spellStart"/>
      <w:r w:rsidR="00A43D95">
        <w:rPr>
          <w:rFonts w:ascii="Arial" w:hAnsi="Arial" w:cs="Arial"/>
        </w:rPr>
        <w:t>Arkesteijn</w:t>
      </w:r>
      <w:proofErr w:type="spellEnd"/>
      <w:r w:rsidR="00A43D95">
        <w:rPr>
          <w:rFonts w:ascii="Arial" w:hAnsi="Arial" w:cs="Arial"/>
        </w:rPr>
        <w:t xml:space="preserve">, Dr. Lecturer </w:t>
      </w:r>
      <w:proofErr w:type="spellStart"/>
      <w:r w:rsidR="00CF219E">
        <w:rPr>
          <w:rFonts w:ascii="Arial" w:hAnsi="Arial" w:cs="Arial"/>
        </w:rPr>
        <w:t>Aberystwy</w:t>
      </w:r>
      <w:r w:rsidR="00A43D95">
        <w:rPr>
          <w:rFonts w:ascii="Arial" w:hAnsi="Arial" w:cs="Arial"/>
        </w:rPr>
        <w:t>th</w:t>
      </w:r>
      <w:proofErr w:type="spellEnd"/>
      <w:r w:rsidR="00A43D95">
        <w:rPr>
          <w:rFonts w:ascii="Arial" w:hAnsi="Arial" w:cs="Arial"/>
        </w:rPr>
        <w:t xml:space="preserve"> University</w:t>
      </w:r>
      <w:r w:rsidR="00CF219E">
        <w:rPr>
          <w:rFonts w:ascii="Arial" w:hAnsi="Arial" w:cs="Arial"/>
        </w:rPr>
        <w:t xml:space="preserve">. </w:t>
      </w:r>
      <w:r w:rsidR="00A43D95">
        <w:rPr>
          <w:rFonts w:ascii="Arial" w:hAnsi="Arial" w:cs="Arial"/>
        </w:rPr>
        <w:t xml:space="preserve"> </w:t>
      </w:r>
      <w:r w:rsidRPr="004C4B62">
        <w:rPr>
          <w:rFonts w:ascii="Arial" w:hAnsi="Arial" w:cs="Arial"/>
        </w:rPr>
        <w:t>Dexter Thomas,</w:t>
      </w:r>
      <w:r w:rsidR="00A43D95">
        <w:rPr>
          <w:rFonts w:ascii="Arial" w:hAnsi="Arial" w:cs="Arial"/>
        </w:rPr>
        <w:t xml:space="preserve"> BSc Sports Therapy.</w:t>
      </w:r>
      <w:r w:rsidRPr="004C4B62">
        <w:rPr>
          <w:rFonts w:ascii="Arial" w:hAnsi="Arial" w:cs="Arial"/>
        </w:rPr>
        <w:t xml:space="preserve"> Je</w:t>
      </w:r>
      <w:r w:rsidR="00126B8F">
        <w:rPr>
          <w:rFonts w:ascii="Arial" w:hAnsi="Arial" w:cs="Arial"/>
        </w:rPr>
        <w:t>mm</w:t>
      </w:r>
      <w:r w:rsidRPr="004C4B62">
        <w:rPr>
          <w:rFonts w:ascii="Arial" w:hAnsi="Arial" w:cs="Arial"/>
        </w:rPr>
        <w:t xml:space="preserve">a </w:t>
      </w:r>
      <w:proofErr w:type="spellStart"/>
      <w:r w:rsidRPr="004C4B62">
        <w:rPr>
          <w:rFonts w:ascii="Arial" w:hAnsi="Arial" w:cs="Arial"/>
        </w:rPr>
        <w:t>Whyman</w:t>
      </w:r>
      <w:proofErr w:type="spellEnd"/>
      <w:r w:rsidR="00A43D95">
        <w:rPr>
          <w:rFonts w:ascii="Arial" w:hAnsi="Arial" w:cs="Arial"/>
        </w:rPr>
        <w:t>, BSc Sports Therapy</w:t>
      </w:r>
      <w:r w:rsidR="00CF219E">
        <w:rPr>
          <w:rFonts w:ascii="Arial" w:hAnsi="Arial" w:cs="Arial"/>
        </w:rPr>
        <w:t>.</w:t>
      </w:r>
    </w:p>
    <w:p w14:paraId="2222A602" w14:textId="77777777" w:rsidR="00CF219E" w:rsidRPr="004C4B62" w:rsidRDefault="00CF219E" w:rsidP="004C4B62">
      <w:pPr>
        <w:spacing w:after="120"/>
        <w:jc w:val="center"/>
        <w:rPr>
          <w:rFonts w:ascii="Arial" w:hAnsi="Arial" w:cs="Arial"/>
        </w:rPr>
      </w:pPr>
    </w:p>
    <w:p w14:paraId="26476E80" w14:textId="77777777" w:rsidR="004C4B62" w:rsidRPr="004C4B62" w:rsidRDefault="004C4B62" w:rsidP="004C4B62">
      <w:pPr>
        <w:spacing w:after="120"/>
        <w:jc w:val="center"/>
        <w:rPr>
          <w:rFonts w:ascii="Arial" w:hAnsi="Arial" w:cs="Arial"/>
        </w:rPr>
      </w:pPr>
      <w:r w:rsidRPr="004C4B62">
        <w:rPr>
          <w:rFonts w:ascii="Arial" w:hAnsi="Arial" w:cs="Arial"/>
        </w:rPr>
        <w:t>School of Sport and Exercise Sciences, University of Kent, Chatham ME4 4AG.</w:t>
      </w:r>
    </w:p>
    <w:p w14:paraId="1D66DAD3" w14:textId="77777777" w:rsidR="004C4B62" w:rsidRPr="004C4B62" w:rsidRDefault="004C4B62" w:rsidP="004C4B62">
      <w:pPr>
        <w:spacing w:after="120"/>
        <w:jc w:val="center"/>
        <w:rPr>
          <w:rFonts w:ascii="Arial" w:hAnsi="Arial" w:cs="Arial"/>
        </w:rPr>
      </w:pPr>
      <w:r w:rsidRPr="004C4B62">
        <w:rPr>
          <w:rFonts w:ascii="Arial" w:hAnsi="Arial" w:cs="Arial"/>
        </w:rPr>
        <w:t>Phone +44 1634 88 88 58      Fax+44 1634 88   88 90       Email:</w:t>
      </w:r>
      <w:r w:rsidR="00CF219E">
        <w:rPr>
          <w:rFonts w:ascii="Arial" w:hAnsi="Arial" w:cs="Arial"/>
        </w:rPr>
        <w:t xml:space="preserve"> Yusuf Shah</w:t>
      </w:r>
      <w:r w:rsidRPr="004C4B62">
        <w:rPr>
          <w:rFonts w:ascii="Arial" w:hAnsi="Arial" w:cs="Arial"/>
        </w:rPr>
        <w:t xml:space="preserve"> </w:t>
      </w:r>
      <w:hyperlink r:id="rId7" w:history="1">
        <w:r w:rsidR="00EC7F54" w:rsidRPr="001406BC">
          <w:rPr>
            <w:rStyle w:val="Hyperlink"/>
            <w:rFonts w:ascii="Arial" w:hAnsi="Arial" w:cs="Arial"/>
          </w:rPr>
          <w:t>yusuf.shah123@btinternet.com</w:t>
        </w:r>
      </w:hyperlink>
      <w:r w:rsidR="00EC7F54">
        <w:rPr>
          <w:rFonts w:ascii="Arial" w:hAnsi="Arial" w:cs="Arial"/>
        </w:rPr>
        <w:t xml:space="preserve"> or </w:t>
      </w:r>
      <w:hyperlink r:id="rId8" w:history="1">
        <w:r w:rsidRPr="004C4B62">
          <w:rPr>
            <w:rStyle w:val="Hyperlink"/>
            <w:rFonts w:ascii="Arial" w:hAnsi="Arial" w:cs="Arial"/>
          </w:rPr>
          <w:t>ys99@kent.ac.uk</w:t>
        </w:r>
      </w:hyperlink>
    </w:p>
    <w:p w14:paraId="0DE59E95" w14:textId="77777777" w:rsidR="00CF219E" w:rsidRDefault="00CF219E" w:rsidP="004C4B62">
      <w:pPr>
        <w:spacing w:after="120"/>
        <w:jc w:val="center"/>
        <w:rPr>
          <w:rFonts w:ascii="Arial" w:hAnsi="Arial" w:cs="Arial"/>
          <w:b/>
        </w:rPr>
      </w:pPr>
    </w:p>
    <w:p w14:paraId="3D016A02" w14:textId="77777777" w:rsidR="00CF219E" w:rsidRDefault="00CF219E" w:rsidP="004C4B62">
      <w:pPr>
        <w:spacing w:after="120"/>
        <w:jc w:val="center"/>
        <w:rPr>
          <w:rFonts w:ascii="Arial" w:hAnsi="Arial" w:cs="Arial"/>
          <w:b/>
        </w:rPr>
      </w:pPr>
    </w:p>
    <w:p w14:paraId="7A4CAB2F" w14:textId="77777777" w:rsidR="00CF219E" w:rsidRDefault="00CF219E" w:rsidP="004C4B62">
      <w:pPr>
        <w:spacing w:after="120"/>
        <w:jc w:val="center"/>
        <w:rPr>
          <w:rFonts w:ascii="Arial" w:hAnsi="Arial" w:cs="Arial"/>
          <w:b/>
        </w:rPr>
      </w:pPr>
    </w:p>
    <w:p w14:paraId="6A502FD2" w14:textId="77777777" w:rsidR="00CF219E" w:rsidRDefault="00CF219E" w:rsidP="004C4B62">
      <w:pPr>
        <w:spacing w:after="120"/>
        <w:jc w:val="center"/>
        <w:rPr>
          <w:rFonts w:ascii="Arial" w:hAnsi="Arial" w:cs="Arial"/>
          <w:b/>
        </w:rPr>
      </w:pPr>
    </w:p>
    <w:p w14:paraId="21476DF9" w14:textId="77777777" w:rsidR="00CF219E" w:rsidRDefault="00CF219E" w:rsidP="004C4B62">
      <w:pPr>
        <w:spacing w:after="120"/>
        <w:jc w:val="center"/>
        <w:rPr>
          <w:rFonts w:ascii="Arial" w:hAnsi="Arial" w:cs="Arial"/>
          <w:b/>
        </w:rPr>
      </w:pPr>
    </w:p>
    <w:p w14:paraId="4C52A566" w14:textId="77777777" w:rsidR="00CF219E" w:rsidRDefault="00CF219E" w:rsidP="004C4B62">
      <w:pPr>
        <w:spacing w:after="120"/>
        <w:jc w:val="center"/>
        <w:rPr>
          <w:rFonts w:ascii="Arial" w:hAnsi="Arial" w:cs="Arial"/>
          <w:b/>
        </w:rPr>
      </w:pPr>
    </w:p>
    <w:p w14:paraId="19A01FE3" w14:textId="77777777" w:rsidR="00CF219E" w:rsidRDefault="00CF219E" w:rsidP="004C4B62">
      <w:pPr>
        <w:spacing w:after="120"/>
        <w:jc w:val="center"/>
        <w:rPr>
          <w:rFonts w:ascii="Arial" w:hAnsi="Arial" w:cs="Arial"/>
          <w:b/>
        </w:rPr>
      </w:pPr>
    </w:p>
    <w:p w14:paraId="2EF3F52C" w14:textId="77777777" w:rsidR="00CF219E" w:rsidRDefault="00CF219E" w:rsidP="004C4B62">
      <w:pPr>
        <w:spacing w:after="120"/>
        <w:jc w:val="center"/>
        <w:rPr>
          <w:rFonts w:ascii="Arial" w:hAnsi="Arial" w:cs="Arial"/>
          <w:b/>
        </w:rPr>
      </w:pPr>
    </w:p>
    <w:p w14:paraId="60116B2E" w14:textId="77777777" w:rsidR="00CF219E" w:rsidRDefault="00CF219E" w:rsidP="004C4B62">
      <w:pPr>
        <w:spacing w:after="120"/>
        <w:jc w:val="center"/>
        <w:rPr>
          <w:rFonts w:ascii="Arial" w:hAnsi="Arial" w:cs="Arial"/>
          <w:b/>
        </w:rPr>
      </w:pPr>
    </w:p>
    <w:p w14:paraId="1749A785" w14:textId="77777777" w:rsidR="00CF219E" w:rsidRDefault="00CF219E" w:rsidP="004C4B62">
      <w:pPr>
        <w:spacing w:after="120"/>
        <w:jc w:val="center"/>
        <w:rPr>
          <w:rFonts w:ascii="Arial" w:hAnsi="Arial" w:cs="Arial"/>
          <w:b/>
        </w:rPr>
      </w:pPr>
    </w:p>
    <w:p w14:paraId="7FAC4AB1" w14:textId="77777777" w:rsidR="00CF219E" w:rsidRDefault="00CF219E" w:rsidP="004C4B62">
      <w:pPr>
        <w:spacing w:after="120"/>
        <w:jc w:val="center"/>
        <w:rPr>
          <w:rFonts w:ascii="Arial" w:hAnsi="Arial" w:cs="Arial"/>
          <w:b/>
        </w:rPr>
      </w:pPr>
    </w:p>
    <w:p w14:paraId="0FBA5D0B" w14:textId="77777777" w:rsidR="00CF219E" w:rsidRDefault="00CF219E" w:rsidP="004C4B62">
      <w:pPr>
        <w:spacing w:after="120"/>
        <w:jc w:val="center"/>
        <w:rPr>
          <w:rFonts w:ascii="Arial" w:hAnsi="Arial" w:cs="Arial"/>
          <w:b/>
        </w:rPr>
      </w:pPr>
    </w:p>
    <w:p w14:paraId="7B902278" w14:textId="77777777" w:rsidR="00CF219E" w:rsidRDefault="00CF219E" w:rsidP="004C4B62">
      <w:pPr>
        <w:spacing w:after="120"/>
        <w:jc w:val="center"/>
        <w:rPr>
          <w:rFonts w:ascii="Arial" w:hAnsi="Arial" w:cs="Arial"/>
          <w:b/>
        </w:rPr>
      </w:pPr>
    </w:p>
    <w:p w14:paraId="63874DA1" w14:textId="77777777" w:rsidR="00CF219E" w:rsidRDefault="00CF219E" w:rsidP="004C4B62">
      <w:pPr>
        <w:spacing w:after="120"/>
        <w:jc w:val="center"/>
        <w:rPr>
          <w:rFonts w:ascii="Arial" w:hAnsi="Arial" w:cs="Arial"/>
          <w:b/>
        </w:rPr>
      </w:pPr>
    </w:p>
    <w:p w14:paraId="58B9F307" w14:textId="77777777" w:rsidR="00CF219E" w:rsidRDefault="00CF219E" w:rsidP="004C4B62">
      <w:pPr>
        <w:spacing w:after="120"/>
        <w:jc w:val="center"/>
        <w:rPr>
          <w:rFonts w:ascii="Arial" w:hAnsi="Arial" w:cs="Arial"/>
          <w:b/>
        </w:rPr>
      </w:pPr>
    </w:p>
    <w:p w14:paraId="70AD2FB4" w14:textId="77777777" w:rsidR="00CF219E" w:rsidRDefault="00CF219E" w:rsidP="004C4B62">
      <w:pPr>
        <w:spacing w:after="120"/>
        <w:jc w:val="center"/>
        <w:rPr>
          <w:rFonts w:ascii="Arial" w:hAnsi="Arial" w:cs="Arial"/>
          <w:b/>
        </w:rPr>
      </w:pPr>
    </w:p>
    <w:p w14:paraId="3F0BF644" w14:textId="77777777" w:rsidR="00CF219E" w:rsidRDefault="00CF219E" w:rsidP="004C4B62">
      <w:pPr>
        <w:spacing w:after="120"/>
        <w:jc w:val="center"/>
        <w:rPr>
          <w:rFonts w:ascii="Arial" w:hAnsi="Arial" w:cs="Arial"/>
          <w:b/>
        </w:rPr>
      </w:pPr>
    </w:p>
    <w:p w14:paraId="48F35B81" w14:textId="77777777" w:rsidR="00CF219E" w:rsidRDefault="00CF219E" w:rsidP="004C4B62">
      <w:pPr>
        <w:spacing w:after="120"/>
        <w:jc w:val="center"/>
        <w:rPr>
          <w:rFonts w:ascii="Arial" w:hAnsi="Arial" w:cs="Arial"/>
          <w:b/>
        </w:rPr>
      </w:pPr>
    </w:p>
    <w:p w14:paraId="3B0A44AC" w14:textId="77777777" w:rsidR="00CF219E" w:rsidRDefault="00CF219E" w:rsidP="004C4B62">
      <w:pPr>
        <w:spacing w:after="120"/>
        <w:jc w:val="center"/>
        <w:rPr>
          <w:rFonts w:ascii="Arial" w:hAnsi="Arial" w:cs="Arial"/>
          <w:b/>
        </w:rPr>
      </w:pPr>
    </w:p>
    <w:p w14:paraId="13F9480A" w14:textId="77777777" w:rsidR="004C4B62" w:rsidRPr="00CF219E" w:rsidRDefault="00CF219E" w:rsidP="00CB0CD0">
      <w:pPr>
        <w:spacing w:after="120"/>
        <w:jc w:val="center"/>
        <w:outlineLvl w:val="0"/>
        <w:rPr>
          <w:rFonts w:ascii="Arial" w:hAnsi="Arial" w:cs="Arial"/>
          <w:b/>
          <w:u w:val="single"/>
        </w:rPr>
      </w:pPr>
      <w:r w:rsidRPr="00CF219E">
        <w:rPr>
          <w:rFonts w:ascii="Arial" w:hAnsi="Arial" w:cs="Arial"/>
          <w:b/>
          <w:u w:val="single"/>
        </w:rPr>
        <w:lastRenderedPageBreak/>
        <w:t>ABSTRACT</w:t>
      </w:r>
    </w:p>
    <w:p w14:paraId="5D4D5B08" w14:textId="77777777" w:rsidR="004C4B62" w:rsidRPr="004C4B62" w:rsidRDefault="004C4B62" w:rsidP="004C4B62">
      <w:pPr>
        <w:spacing w:line="360" w:lineRule="auto"/>
        <w:rPr>
          <w:rFonts w:ascii="Arial" w:hAnsi="Arial" w:cs="Arial"/>
        </w:rPr>
      </w:pPr>
      <w:r w:rsidRPr="004C4B62">
        <w:rPr>
          <w:rFonts w:ascii="Arial" w:hAnsi="Arial" w:cs="Arial"/>
          <w:b/>
        </w:rPr>
        <w:t>Background</w:t>
      </w:r>
      <w:r w:rsidRPr="004C4B62">
        <w:rPr>
          <w:rFonts w:ascii="Arial" w:hAnsi="Arial" w:cs="Arial"/>
        </w:rPr>
        <w:t xml:space="preserve">: </w:t>
      </w:r>
    </w:p>
    <w:p w14:paraId="7BAA32F8" w14:textId="77777777" w:rsidR="004C4B62" w:rsidRPr="004C4B62" w:rsidRDefault="00AF5F62" w:rsidP="004C4B62">
      <w:pPr>
        <w:spacing w:line="360" w:lineRule="auto"/>
        <w:rPr>
          <w:rFonts w:ascii="Arial" w:hAnsi="Arial" w:cs="Arial"/>
        </w:rPr>
      </w:pPr>
      <w:r>
        <w:rPr>
          <w:rFonts w:ascii="Arial" w:hAnsi="Arial" w:cs="Arial"/>
        </w:rPr>
        <w:t>Myofascial</w:t>
      </w:r>
      <w:r w:rsidR="00561D2F">
        <w:rPr>
          <w:rFonts w:ascii="Arial" w:hAnsi="Arial" w:cs="Arial"/>
        </w:rPr>
        <w:t xml:space="preserve"> techniques</w:t>
      </w:r>
      <w:r w:rsidR="00CB0CD0">
        <w:rPr>
          <w:rFonts w:ascii="Arial" w:hAnsi="Arial" w:cs="Arial"/>
        </w:rPr>
        <w:t xml:space="preserve"> </w:t>
      </w:r>
      <w:r w:rsidR="004C4B62" w:rsidRPr="004C4B62">
        <w:rPr>
          <w:rFonts w:ascii="Arial" w:hAnsi="Arial" w:cs="Arial"/>
        </w:rPr>
        <w:t xml:space="preserve">and </w:t>
      </w:r>
      <w:proofErr w:type="spellStart"/>
      <w:r w:rsidR="004C4B62" w:rsidRPr="004C4B62">
        <w:rPr>
          <w:rFonts w:ascii="Arial" w:hAnsi="Arial" w:cs="Arial"/>
        </w:rPr>
        <w:t>Kinesio</w:t>
      </w:r>
      <w:proofErr w:type="spellEnd"/>
      <w:r w:rsidR="00F75BC5">
        <w:rPr>
          <w:rFonts w:ascii="Arial" w:hAnsi="Arial" w:cs="Arial"/>
        </w:rPr>
        <w:t xml:space="preserve"> T</w:t>
      </w:r>
      <w:r w:rsidR="004C4B62" w:rsidRPr="004C4B62">
        <w:rPr>
          <w:rFonts w:ascii="Arial" w:hAnsi="Arial" w:cs="Arial"/>
        </w:rPr>
        <w:t xml:space="preserve">aping are therapeutic interventions used to treat low back pain. However, limited research has been conducted into the underlying physiological effects of these types of treatments. </w:t>
      </w:r>
    </w:p>
    <w:p w14:paraId="4B7257F8" w14:textId="77777777" w:rsidR="004C4B62" w:rsidRPr="004C4B62" w:rsidRDefault="004C4B62" w:rsidP="00CB0CD0">
      <w:pPr>
        <w:spacing w:line="360" w:lineRule="auto"/>
        <w:outlineLvl w:val="0"/>
        <w:rPr>
          <w:rFonts w:ascii="Arial" w:hAnsi="Arial" w:cs="Arial"/>
          <w:b/>
        </w:rPr>
      </w:pPr>
      <w:r w:rsidRPr="004C4B62">
        <w:rPr>
          <w:rFonts w:ascii="Arial" w:hAnsi="Arial" w:cs="Arial"/>
          <w:b/>
        </w:rPr>
        <w:t>Objectives</w:t>
      </w:r>
    </w:p>
    <w:p w14:paraId="7CA592F1" w14:textId="77777777" w:rsidR="004C4B62" w:rsidRPr="004C4B62" w:rsidRDefault="004C4B62" w:rsidP="004C4B62">
      <w:pPr>
        <w:spacing w:line="360" w:lineRule="auto"/>
        <w:rPr>
          <w:rFonts w:ascii="Arial" w:hAnsi="Arial" w:cs="Arial"/>
        </w:rPr>
      </w:pPr>
      <w:r w:rsidRPr="004C4B62">
        <w:rPr>
          <w:rFonts w:ascii="Arial" w:hAnsi="Arial" w:cs="Arial"/>
        </w:rPr>
        <w:t xml:space="preserve">The purpose of this study was to compare the acute effects of </w:t>
      </w:r>
      <w:r w:rsidR="006D41A4">
        <w:rPr>
          <w:rFonts w:ascii="Arial" w:hAnsi="Arial" w:cs="Arial"/>
        </w:rPr>
        <w:t>integrated</w:t>
      </w:r>
      <w:r w:rsidR="00C27DB6">
        <w:rPr>
          <w:rFonts w:ascii="Arial" w:hAnsi="Arial" w:cs="Arial"/>
        </w:rPr>
        <w:t xml:space="preserve"> </w:t>
      </w:r>
      <w:r w:rsidR="00AF5F62">
        <w:rPr>
          <w:rFonts w:ascii="Arial" w:hAnsi="Arial" w:cs="Arial"/>
        </w:rPr>
        <w:t>myofascial</w:t>
      </w:r>
      <w:r w:rsidR="00CB0CD0">
        <w:rPr>
          <w:rFonts w:ascii="Arial" w:hAnsi="Arial" w:cs="Arial"/>
        </w:rPr>
        <w:t xml:space="preserve"> techniques </w:t>
      </w:r>
      <w:r w:rsidRPr="004C4B62">
        <w:rPr>
          <w:rFonts w:ascii="Arial" w:hAnsi="Arial" w:cs="Arial"/>
        </w:rPr>
        <w:t>(</w:t>
      </w:r>
      <w:r w:rsidR="00AF5F62">
        <w:rPr>
          <w:rFonts w:ascii="Arial" w:hAnsi="Arial" w:cs="Arial"/>
        </w:rPr>
        <w:t>IMT</w:t>
      </w:r>
      <w:r w:rsidRPr="004C4B62">
        <w:rPr>
          <w:rFonts w:ascii="Arial" w:hAnsi="Arial" w:cs="Arial"/>
        </w:rPr>
        <w:t xml:space="preserve">) and </w:t>
      </w:r>
      <w:proofErr w:type="spellStart"/>
      <w:r w:rsidRPr="004C4B62">
        <w:rPr>
          <w:rFonts w:ascii="Arial" w:hAnsi="Arial" w:cs="Arial"/>
        </w:rPr>
        <w:t>Kinesio</w:t>
      </w:r>
      <w:proofErr w:type="spellEnd"/>
      <w:r w:rsidRPr="004C4B62">
        <w:rPr>
          <w:rFonts w:ascii="Arial" w:hAnsi="Arial" w:cs="Arial"/>
        </w:rPr>
        <w:t xml:space="preserve"> Tape (KT) on blood flow at the lumbar </w:t>
      </w:r>
      <w:proofErr w:type="spellStart"/>
      <w:r w:rsidRPr="004C4B62">
        <w:rPr>
          <w:rFonts w:ascii="Arial" w:hAnsi="Arial" w:cs="Arial"/>
        </w:rPr>
        <w:t>paraspinal</w:t>
      </w:r>
      <w:proofErr w:type="spellEnd"/>
      <w:r w:rsidRPr="004C4B62">
        <w:rPr>
          <w:rFonts w:ascii="Arial" w:hAnsi="Arial" w:cs="Arial"/>
        </w:rPr>
        <w:t xml:space="preserve"> musculature.</w:t>
      </w:r>
    </w:p>
    <w:p w14:paraId="77031D2F" w14:textId="77777777" w:rsidR="004C4B62" w:rsidRPr="004C4B62" w:rsidRDefault="004C4B62" w:rsidP="00CB0CD0">
      <w:pPr>
        <w:spacing w:line="360" w:lineRule="auto"/>
        <w:outlineLvl w:val="0"/>
        <w:rPr>
          <w:rFonts w:ascii="Arial" w:hAnsi="Arial" w:cs="Arial"/>
          <w:u w:val="single"/>
        </w:rPr>
      </w:pPr>
      <w:r w:rsidRPr="004C4B62">
        <w:rPr>
          <w:rFonts w:ascii="Arial" w:hAnsi="Arial" w:cs="Arial"/>
          <w:b/>
        </w:rPr>
        <w:t>Methods</w:t>
      </w:r>
    </w:p>
    <w:p w14:paraId="4D839B2B" w14:textId="77777777" w:rsidR="004C4B62" w:rsidRPr="004C4B62" w:rsidRDefault="004C4B62" w:rsidP="004C4B62">
      <w:pPr>
        <w:spacing w:line="360" w:lineRule="auto"/>
        <w:rPr>
          <w:rFonts w:ascii="Arial" w:hAnsi="Arial" w:cs="Arial"/>
        </w:rPr>
      </w:pPr>
      <w:r w:rsidRPr="004C4B62">
        <w:rPr>
          <w:rFonts w:ascii="Arial" w:hAnsi="Arial" w:cs="Arial"/>
        </w:rPr>
        <w:t xml:space="preserve">Forty-four healthy participants (18 male and 26 female) (age, 26 ± SD 7) volunteered for this study and were randomly assigned to one of three interventions, </w:t>
      </w:r>
      <w:r w:rsidR="00A3590E">
        <w:rPr>
          <w:rFonts w:ascii="Arial" w:hAnsi="Arial" w:cs="Arial"/>
        </w:rPr>
        <w:t>IMT</w:t>
      </w:r>
      <w:r w:rsidRPr="004C4B62">
        <w:rPr>
          <w:rFonts w:ascii="Arial" w:hAnsi="Arial" w:cs="Arial"/>
        </w:rPr>
        <w:t xml:space="preserve">, KT or a control group (Sham TENS). </w:t>
      </w:r>
      <w:proofErr w:type="spellStart"/>
      <w:r w:rsidRPr="004C4B62">
        <w:rPr>
          <w:rFonts w:ascii="Arial" w:hAnsi="Arial" w:cs="Arial"/>
        </w:rPr>
        <w:t>Paraspinal</w:t>
      </w:r>
      <w:proofErr w:type="spellEnd"/>
      <w:r w:rsidRPr="004C4B62">
        <w:rPr>
          <w:rFonts w:ascii="Arial" w:hAnsi="Arial" w:cs="Arial"/>
        </w:rPr>
        <w:t xml:space="preserve"> blood flow was measured at the L3 vertebral level, using Near Infrared Spectroscopy (NIRS), before and after a 30-minute treatment. Pain Pressure Threshold (PPT) was also measured before and after treatments.</w:t>
      </w:r>
    </w:p>
    <w:p w14:paraId="4CE4ADA4" w14:textId="77777777" w:rsidR="004C4B62" w:rsidRPr="004C4B62" w:rsidRDefault="004C4B62" w:rsidP="00CB0CD0">
      <w:pPr>
        <w:spacing w:line="360" w:lineRule="auto"/>
        <w:outlineLvl w:val="0"/>
        <w:rPr>
          <w:rFonts w:ascii="Arial" w:hAnsi="Arial" w:cs="Arial"/>
        </w:rPr>
      </w:pPr>
      <w:r w:rsidRPr="004C4B62">
        <w:rPr>
          <w:rFonts w:ascii="Arial" w:hAnsi="Arial" w:cs="Arial"/>
          <w:b/>
        </w:rPr>
        <w:t>Results</w:t>
      </w:r>
    </w:p>
    <w:p w14:paraId="7BE6516E" w14:textId="77777777" w:rsidR="004C4B62" w:rsidRPr="004C4B62" w:rsidRDefault="004C4B62" w:rsidP="004C4B62">
      <w:pPr>
        <w:spacing w:line="360" w:lineRule="auto"/>
        <w:rPr>
          <w:rFonts w:ascii="Arial" w:hAnsi="Arial" w:cs="Arial"/>
        </w:rPr>
      </w:pPr>
      <w:r w:rsidRPr="004C4B62">
        <w:rPr>
          <w:rFonts w:ascii="Arial" w:hAnsi="Arial" w:cs="Arial"/>
        </w:rPr>
        <w:t>A one-way ANOVA indicated a significant difference between groups for O</w:t>
      </w:r>
      <w:r w:rsidRPr="004C4B62">
        <w:rPr>
          <w:rFonts w:ascii="Arial" w:hAnsi="Arial" w:cs="Arial"/>
          <w:vertAlign w:val="subscript"/>
        </w:rPr>
        <w:t>2</w:t>
      </w:r>
      <w:r w:rsidRPr="004C4B62">
        <w:rPr>
          <w:rFonts w:ascii="Arial" w:hAnsi="Arial" w:cs="Arial"/>
        </w:rPr>
        <w:t xml:space="preserve">Hb [F (2-41) = 41.6, P&lt;0.001], </w:t>
      </w:r>
      <w:proofErr w:type="spellStart"/>
      <w:r w:rsidRPr="004C4B62">
        <w:rPr>
          <w:rFonts w:ascii="Arial" w:hAnsi="Arial" w:cs="Arial"/>
        </w:rPr>
        <w:t>HHb</w:t>
      </w:r>
      <w:proofErr w:type="spellEnd"/>
      <w:r w:rsidRPr="004C4B62">
        <w:rPr>
          <w:rFonts w:ascii="Arial" w:hAnsi="Arial" w:cs="Arial"/>
        </w:rPr>
        <w:t xml:space="preserve"> [F (2-41) = 14.6, P&lt;0.001] and </w:t>
      </w:r>
      <w:proofErr w:type="spellStart"/>
      <w:r w:rsidRPr="004C4B62">
        <w:rPr>
          <w:rFonts w:ascii="Arial" w:hAnsi="Arial" w:cs="Arial"/>
        </w:rPr>
        <w:t>tHb</w:t>
      </w:r>
      <w:proofErr w:type="spellEnd"/>
      <w:r w:rsidRPr="004C4B62">
        <w:rPr>
          <w:rFonts w:ascii="Arial" w:hAnsi="Arial" w:cs="Arial"/>
        </w:rPr>
        <w:t xml:space="preserve"> [F (2-4</w:t>
      </w:r>
      <w:r w:rsidR="00504C1F">
        <w:rPr>
          <w:rFonts w:ascii="Arial" w:hAnsi="Arial" w:cs="Arial"/>
        </w:rPr>
        <w:t>1) = 42.2, P &lt;0.001].  Post hoc</w:t>
      </w:r>
      <w:r w:rsidRPr="004C4B62">
        <w:rPr>
          <w:rFonts w:ascii="Arial" w:hAnsi="Arial" w:cs="Arial"/>
        </w:rPr>
        <w:t xml:space="preserve"> tests indicated that </w:t>
      </w:r>
      <w:r w:rsidR="00A3590E">
        <w:rPr>
          <w:rFonts w:ascii="Arial" w:hAnsi="Arial" w:cs="Arial"/>
        </w:rPr>
        <w:t>IMT</w:t>
      </w:r>
      <w:r w:rsidRPr="004C4B62">
        <w:rPr>
          <w:rFonts w:ascii="Arial" w:hAnsi="Arial" w:cs="Arial"/>
        </w:rPr>
        <w:t xml:space="preserve"> was significantly </w:t>
      </w:r>
      <w:r w:rsidR="00D41D4B">
        <w:rPr>
          <w:rFonts w:ascii="Arial" w:hAnsi="Arial" w:cs="Arial"/>
        </w:rPr>
        <w:t>greater,</w:t>
      </w:r>
      <w:r w:rsidRPr="004C4B62">
        <w:rPr>
          <w:rFonts w:ascii="Arial" w:hAnsi="Arial" w:cs="Arial"/>
        </w:rPr>
        <w:t xml:space="preserve"> from the KT and the control treatments (P&lt;0.001), for changes in O</w:t>
      </w:r>
      <w:r w:rsidRPr="004C4B62">
        <w:rPr>
          <w:rFonts w:ascii="Arial" w:hAnsi="Arial" w:cs="Arial"/>
          <w:vertAlign w:val="subscript"/>
        </w:rPr>
        <w:t>2</w:t>
      </w:r>
      <w:r w:rsidRPr="004C4B62">
        <w:rPr>
          <w:rFonts w:ascii="Arial" w:hAnsi="Arial" w:cs="Arial"/>
        </w:rPr>
        <w:t xml:space="preserve">Hb, </w:t>
      </w:r>
      <w:proofErr w:type="spellStart"/>
      <w:r w:rsidRPr="004C4B62">
        <w:rPr>
          <w:rFonts w:ascii="Arial" w:hAnsi="Arial" w:cs="Arial"/>
        </w:rPr>
        <w:t>HHb</w:t>
      </w:r>
      <w:proofErr w:type="spellEnd"/>
      <w:r w:rsidRPr="004C4B62">
        <w:rPr>
          <w:rFonts w:ascii="Arial" w:hAnsi="Arial" w:cs="Arial"/>
        </w:rPr>
        <w:t xml:space="preserve">, and </w:t>
      </w:r>
      <w:proofErr w:type="spellStart"/>
      <w:r w:rsidRPr="004C4B62">
        <w:rPr>
          <w:rFonts w:ascii="Arial" w:hAnsi="Arial" w:cs="Arial"/>
        </w:rPr>
        <w:t>tHb</w:t>
      </w:r>
      <w:proofErr w:type="spellEnd"/>
      <w:r w:rsidRPr="004C4B62">
        <w:rPr>
          <w:rFonts w:ascii="Arial" w:hAnsi="Arial" w:cs="Arial"/>
        </w:rPr>
        <w:t xml:space="preserve">. </w:t>
      </w:r>
      <w:r w:rsidRPr="004C4B62">
        <w:rPr>
          <w:rFonts w:ascii="Arial" w:eastAsia="Times New Roman" w:hAnsi="Arial" w:cs="Arial"/>
          <w:lang w:eastAsia="en-GB"/>
        </w:rPr>
        <w:t xml:space="preserve">There were no significant differences for PPT [F (2-41) = 2.69, p = 0.08], between groups. </w:t>
      </w:r>
    </w:p>
    <w:p w14:paraId="4DCED588" w14:textId="77777777" w:rsidR="004C4B62" w:rsidRPr="004C4B62" w:rsidRDefault="004C4B62" w:rsidP="00CB0CD0">
      <w:pPr>
        <w:spacing w:line="360" w:lineRule="auto"/>
        <w:outlineLvl w:val="0"/>
        <w:rPr>
          <w:rFonts w:ascii="Arial" w:hAnsi="Arial" w:cs="Arial"/>
        </w:rPr>
      </w:pPr>
      <w:r w:rsidRPr="004C4B62">
        <w:rPr>
          <w:rFonts w:ascii="Arial" w:hAnsi="Arial" w:cs="Arial"/>
          <w:b/>
        </w:rPr>
        <w:t>Conclusions</w:t>
      </w:r>
    </w:p>
    <w:p w14:paraId="12E2A3E4" w14:textId="77777777" w:rsidR="004C4B62" w:rsidRPr="004C4B62" w:rsidRDefault="004C4B62" w:rsidP="004C4B62">
      <w:pPr>
        <w:spacing w:line="360" w:lineRule="auto"/>
        <w:rPr>
          <w:rFonts w:ascii="Arial" w:hAnsi="Arial" w:cs="Arial"/>
        </w:rPr>
      </w:pPr>
      <w:r w:rsidRPr="004C4B62">
        <w:rPr>
          <w:rFonts w:ascii="Arial" w:hAnsi="Arial" w:cs="Arial"/>
        </w:rPr>
        <w:t xml:space="preserve">This study demonstrated that </w:t>
      </w:r>
      <w:r w:rsidR="00A3590E">
        <w:rPr>
          <w:rFonts w:ascii="Arial" w:hAnsi="Arial" w:cs="Arial"/>
        </w:rPr>
        <w:t>IMT</w:t>
      </w:r>
      <w:r w:rsidRPr="004C4B62">
        <w:rPr>
          <w:rFonts w:ascii="Arial" w:hAnsi="Arial" w:cs="Arial"/>
        </w:rPr>
        <w:t xml:space="preserve"> increases peripheral blood flow at the </w:t>
      </w:r>
      <w:proofErr w:type="spellStart"/>
      <w:r w:rsidRPr="004C4B62">
        <w:rPr>
          <w:rFonts w:ascii="Arial" w:hAnsi="Arial" w:cs="Arial"/>
        </w:rPr>
        <w:t>paraspinal</w:t>
      </w:r>
      <w:proofErr w:type="spellEnd"/>
      <w:r w:rsidRPr="004C4B62">
        <w:rPr>
          <w:rFonts w:ascii="Arial" w:hAnsi="Arial" w:cs="Arial"/>
        </w:rPr>
        <w:t xml:space="preserve"> muscles in healthy participants compared to KT and sham TENS. The change in blood flow had no impact on pain perception in the asymptomatic population group. </w:t>
      </w:r>
    </w:p>
    <w:p w14:paraId="1BB6215F" w14:textId="77777777" w:rsidR="00CF219E" w:rsidRDefault="00CF219E">
      <w:pPr>
        <w:pStyle w:val="Body"/>
        <w:spacing w:line="480" w:lineRule="auto"/>
        <w:rPr>
          <w:rFonts w:ascii="Arial" w:hAnsi="Arial"/>
          <w:sz w:val="24"/>
          <w:szCs w:val="24"/>
          <w:u w:val="single"/>
          <w:lang w:val="en-GB"/>
        </w:rPr>
      </w:pPr>
    </w:p>
    <w:p w14:paraId="352AEE30" w14:textId="77777777" w:rsidR="00EA58B8" w:rsidRDefault="00EA58B8">
      <w:pPr>
        <w:pStyle w:val="Body"/>
        <w:spacing w:line="480" w:lineRule="auto"/>
        <w:rPr>
          <w:rFonts w:ascii="Arial" w:hAnsi="Arial"/>
          <w:sz w:val="24"/>
          <w:szCs w:val="24"/>
          <w:u w:val="single"/>
          <w:lang w:val="en-GB"/>
        </w:rPr>
      </w:pPr>
    </w:p>
    <w:p w14:paraId="4B007583" w14:textId="77777777" w:rsidR="00EA58B8" w:rsidRDefault="00EA58B8">
      <w:pPr>
        <w:pStyle w:val="Body"/>
        <w:spacing w:line="480" w:lineRule="auto"/>
        <w:rPr>
          <w:rFonts w:ascii="Arial" w:hAnsi="Arial"/>
          <w:sz w:val="24"/>
          <w:szCs w:val="24"/>
          <w:u w:val="single"/>
          <w:lang w:val="en-GB"/>
        </w:rPr>
      </w:pPr>
    </w:p>
    <w:p w14:paraId="6BA906C4" w14:textId="77777777" w:rsidR="00CF219E" w:rsidRDefault="00CF219E">
      <w:pPr>
        <w:pStyle w:val="Body"/>
        <w:spacing w:line="480" w:lineRule="auto"/>
        <w:rPr>
          <w:rFonts w:ascii="Arial" w:hAnsi="Arial"/>
          <w:sz w:val="24"/>
          <w:szCs w:val="24"/>
          <w:u w:val="single"/>
          <w:lang w:val="en-GB"/>
        </w:rPr>
      </w:pPr>
    </w:p>
    <w:p w14:paraId="4E7587C9" w14:textId="77777777" w:rsidR="00CF219E" w:rsidRDefault="00CF219E">
      <w:pPr>
        <w:pStyle w:val="Body"/>
        <w:spacing w:line="480" w:lineRule="auto"/>
        <w:rPr>
          <w:rFonts w:ascii="Arial" w:hAnsi="Arial"/>
          <w:sz w:val="24"/>
          <w:szCs w:val="24"/>
          <w:u w:val="single"/>
          <w:lang w:val="en-GB"/>
        </w:rPr>
      </w:pPr>
    </w:p>
    <w:p w14:paraId="0DE70A28" w14:textId="77777777" w:rsidR="003B5D56" w:rsidRPr="00CF219E" w:rsidRDefault="00CF219E" w:rsidP="00CB0CD0">
      <w:pPr>
        <w:pStyle w:val="Body"/>
        <w:spacing w:line="480" w:lineRule="auto"/>
        <w:jc w:val="center"/>
        <w:outlineLvl w:val="0"/>
        <w:rPr>
          <w:b/>
          <w:lang w:val="en-GB"/>
        </w:rPr>
      </w:pPr>
      <w:r>
        <w:rPr>
          <w:rFonts w:ascii="Arial" w:hAnsi="Arial"/>
          <w:b/>
          <w:sz w:val="24"/>
          <w:szCs w:val="24"/>
          <w:u w:val="single"/>
          <w:lang w:val="en-GB"/>
        </w:rPr>
        <w:lastRenderedPageBreak/>
        <w:t>INTRODUCTION</w:t>
      </w:r>
    </w:p>
    <w:p w14:paraId="737D55BA" w14:textId="77777777" w:rsidR="003B5D56" w:rsidRPr="00E93972" w:rsidRDefault="00980BA2">
      <w:pPr>
        <w:pStyle w:val="Body"/>
        <w:spacing w:line="480" w:lineRule="auto"/>
        <w:rPr>
          <w:lang w:val="en-GB"/>
        </w:rPr>
      </w:pPr>
      <w:r w:rsidRPr="00E93972">
        <w:rPr>
          <w:rFonts w:ascii="Arial" w:hAnsi="Arial"/>
          <w:sz w:val="24"/>
          <w:szCs w:val="24"/>
          <w:lang w:val="en-GB"/>
        </w:rPr>
        <w:t>Lower Back Pain (LBP) is a multifactorial dysfunction with many possible causes and a variety of treatments (Richmond 2012). It has been estimated that LBP is a condition which affects over 70% of people in</w:t>
      </w:r>
      <w:r w:rsidR="0010588A">
        <w:rPr>
          <w:rFonts w:ascii="Arial" w:hAnsi="Arial"/>
          <w:sz w:val="24"/>
          <w:szCs w:val="24"/>
          <w:lang w:val="en-GB"/>
        </w:rPr>
        <w:t xml:space="preserve"> the developed worl</w:t>
      </w:r>
      <w:r w:rsidR="004F1C1D">
        <w:rPr>
          <w:rFonts w:ascii="Arial" w:hAnsi="Arial"/>
          <w:sz w:val="24"/>
          <w:szCs w:val="24"/>
          <w:lang w:val="en-GB"/>
        </w:rPr>
        <w:t xml:space="preserve">d </w:t>
      </w:r>
      <w:r w:rsidR="004F1C1D">
        <w:rPr>
          <w:rFonts w:ascii="Arial" w:hAnsi="Arial"/>
          <w:sz w:val="24"/>
          <w:szCs w:val="24"/>
          <w:lang w:val="en-GB"/>
        </w:rPr>
        <w:fldChar w:fldCharType="begin" w:fldLock="1"/>
      </w:r>
      <w:r w:rsidR="005B432D">
        <w:rPr>
          <w:rFonts w:ascii="Arial" w:hAnsi="Arial"/>
          <w:sz w:val="24"/>
          <w:szCs w:val="24"/>
          <w:lang w:val="en-GB"/>
        </w:rPr>
        <w:instrText>ADDIN CSL_CITATION { "citationItems" : [ { "id" : "ITEM-1", "itemData" : { "author" : [ { "dropping-particle" : "", "family" : "Chou", "given" : "Roger", "non-dropping-particle" : "", "parse-names" : false, "suffix" : "" } ], "container-title" : "Clinical Evidence Online", "id" : "ITEM-1", "issue" : "October 8", "issued" : { "date-parts" : [ [ "2010" ] ] }, "note" : "Symptom improvement \n\nCompared with placebo, sham, or waiting list control Massage may be more effective at improving short-term, but not long-term pain intensity in people with chronic low back pain (moderate-quality.\n\nCompared with other interventions Massage may be more effective than manipulation, acupuncture, and physiotherapy at improving short- and long-term pain intensity; however, massage seems more effective than exercise only in the short term, and not in the long term, in people with chronic low back pain.\n\nFunctional improvement \n\nCompared with placebo, sham, or waiting list control Massage may be more effective for short- and long-term func- tional improvement in people with chronic low back pain (moderate-quality evidence)", "page" : "P1116", "title" : "Musculoskeletal disorders Low back pain ( chronic )", "type" : "article-journal", "volume" : "10:1116" }, "uris" : [ "http://www.mendeley.com/documents/?uuid=ed8fb9b2-d0de-4b8e-9c59-88e8f5dfd719" ] } ], "mendeley" : { "formattedCitation" : "(Chou, 2010)", "plainTextFormattedCitation" : "(Chou, 2010)", "previouslyFormattedCitation" : "(Chou, 2010)" }, "properties" : { "noteIndex" : 0 }, "schema" : "https://github.com/citation-style-language/schema/raw/master/csl-citation.json" }</w:instrText>
      </w:r>
      <w:r w:rsidR="004F1C1D">
        <w:rPr>
          <w:rFonts w:ascii="Arial" w:hAnsi="Arial"/>
          <w:sz w:val="24"/>
          <w:szCs w:val="24"/>
          <w:lang w:val="en-GB"/>
        </w:rPr>
        <w:fldChar w:fldCharType="separate"/>
      </w:r>
      <w:r w:rsidR="004F1C1D" w:rsidRPr="004F1C1D">
        <w:rPr>
          <w:rFonts w:ascii="Arial" w:hAnsi="Arial"/>
          <w:noProof/>
          <w:sz w:val="24"/>
          <w:szCs w:val="24"/>
          <w:lang w:val="en-GB"/>
        </w:rPr>
        <w:t>(Chou, 2010)</w:t>
      </w:r>
      <w:r w:rsidR="004F1C1D">
        <w:rPr>
          <w:rFonts w:ascii="Arial" w:hAnsi="Arial"/>
          <w:sz w:val="24"/>
          <w:szCs w:val="24"/>
          <w:lang w:val="en-GB"/>
        </w:rPr>
        <w:fldChar w:fldCharType="end"/>
      </w:r>
      <w:r w:rsidRPr="00E93972">
        <w:rPr>
          <w:rFonts w:ascii="Arial" w:hAnsi="Arial"/>
          <w:sz w:val="24"/>
          <w:szCs w:val="24"/>
          <w:lang w:val="en-GB"/>
        </w:rPr>
        <w:t>. It causes more disability globally than any other musculoskeletal condition (Hoy et al. 2014), and it is one of the most costly conditions in</w:t>
      </w:r>
      <w:r w:rsidR="004F1C1D">
        <w:rPr>
          <w:rFonts w:ascii="Arial" w:hAnsi="Arial"/>
          <w:sz w:val="24"/>
          <w:szCs w:val="24"/>
          <w:lang w:val="en-GB"/>
        </w:rPr>
        <w:t xml:space="preserve"> the UK </w:t>
      </w:r>
      <w:r w:rsidR="004F1C1D">
        <w:rPr>
          <w:rFonts w:ascii="Arial" w:hAnsi="Arial"/>
          <w:sz w:val="24"/>
          <w:szCs w:val="24"/>
          <w:lang w:val="en-GB"/>
        </w:rPr>
        <w:fldChar w:fldCharType="begin" w:fldLock="1"/>
      </w:r>
      <w:r w:rsidR="004F1C1D">
        <w:rPr>
          <w:rFonts w:ascii="Arial" w:hAnsi="Arial"/>
          <w:sz w:val="24"/>
          <w:szCs w:val="24"/>
          <w:lang w:val="en-GB"/>
        </w:rPr>
        <w:instrText>ADDIN CSL_CITATION { "citationItems" : [ { "id" : "ITEM-1", "itemData" : { "ISSN" : "0304-3959", "PMID" : "10601677", "abstract" : "This paper reports the results of a 'cost-of-illness' study of the socio-economic costs of back pain in the UK. It estimates the direct health care cost of back pain in 1998 to be pound1632 million. Approximately 35% of this cost relates to services provided in the private sector and thus is most likely paid for directly by patients and their families. With respect to the distribution of cost across different providers, 37% relates to care provided by physiotherapists and allied specialists, 31% is incurred in the hospital sector, 14% relates to primary care, 7% to medication, 6% to community care and 5% to radiology and imaging used for investigation purposes. However, the direct cost of back pain is insignificant compared to the cost of informal care and the production losses related to it, which total pound10668 million. Overall, back pain is one of the most costly conditions for which an economic analysis has been carried out in the UK and this is in line with findings in other countries. Further research is needed to establish the cost-effectiveness of alternative back pain treatments, so as to minimise cost and maximise the health benefit from the resources used in this area.", "author" : [ { "dropping-particle" : "", "family" : "Maniadakis", "given" : "N", "non-dropping-particle" : "", "parse-names" : false, "suffix" : "" }, { "dropping-particle" : "", "family" : "Gray", "given" : "a", "non-dropping-particle" : "", "parse-names" : false, "suffix" : "" } ], "container-title" : "Pain", "id" : "ITEM-1", "issue" : "1", "issued" : { "date-parts" : [ [ "2000", "1" ] ] }, "page" : "95-103", "title" : "The economic burden of back pain in the UK.", "type" : "article-journal", "volume" : "84" }, "uris" : [ "http://www.mendeley.com/documents/?uuid=5cedd317-4cd3-4cb7-83d3-b53695bafa4c" ] } ], "mendeley" : { "formattedCitation" : "(Maniadakis and Gray, 2000)", "plainTextFormattedCitation" : "(Maniadakis and Gray, 2000)", "previouslyFormattedCitation" : "(Maniadakis and Gray, 2000)" }, "properties" : { "noteIndex" : 0 }, "schema" : "https://github.com/citation-style-language/schema/raw/master/csl-citation.json" }</w:instrText>
      </w:r>
      <w:r w:rsidR="004F1C1D">
        <w:rPr>
          <w:rFonts w:ascii="Arial" w:hAnsi="Arial"/>
          <w:sz w:val="24"/>
          <w:szCs w:val="24"/>
          <w:lang w:val="en-GB"/>
        </w:rPr>
        <w:fldChar w:fldCharType="separate"/>
      </w:r>
      <w:r w:rsidR="004F1C1D" w:rsidRPr="004F1C1D">
        <w:rPr>
          <w:rFonts w:ascii="Arial" w:hAnsi="Arial"/>
          <w:noProof/>
          <w:sz w:val="24"/>
          <w:szCs w:val="24"/>
          <w:lang w:val="en-GB"/>
        </w:rPr>
        <w:t>(Maniadakis and Gray, 2000)</w:t>
      </w:r>
      <w:r w:rsidR="004F1C1D">
        <w:rPr>
          <w:rFonts w:ascii="Arial" w:hAnsi="Arial"/>
          <w:sz w:val="24"/>
          <w:szCs w:val="24"/>
          <w:lang w:val="en-GB"/>
        </w:rPr>
        <w:fldChar w:fldCharType="end"/>
      </w:r>
      <w:r w:rsidRPr="00E93972">
        <w:rPr>
          <w:rFonts w:ascii="Arial" w:hAnsi="Arial"/>
          <w:sz w:val="24"/>
          <w:szCs w:val="24"/>
          <w:lang w:val="en-GB"/>
        </w:rPr>
        <w:t>.  It is estimated that 90% of LBP will resolve within 3 months but 10% will develop into chronic LBP (</w:t>
      </w:r>
      <w:proofErr w:type="spellStart"/>
      <w:r w:rsidRPr="00E93972">
        <w:rPr>
          <w:rFonts w:ascii="Arial" w:hAnsi="Arial"/>
          <w:sz w:val="24"/>
          <w:szCs w:val="24"/>
          <w:lang w:val="en-GB"/>
        </w:rPr>
        <w:t>Andersson</w:t>
      </w:r>
      <w:proofErr w:type="spellEnd"/>
      <w:r w:rsidRPr="00E93972">
        <w:rPr>
          <w:rFonts w:ascii="Arial" w:hAnsi="Arial"/>
          <w:sz w:val="24"/>
          <w:szCs w:val="24"/>
          <w:lang w:val="en-GB"/>
        </w:rPr>
        <w:t xml:space="preserve"> 1999). Impaired blood flow and greater </w:t>
      </w:r>
      <w:r w:rsidR="00350739" w:rsidRPr="00E93972">
        <w:rPr>
          <w:rFonts w:ascii="Arial" w:hAnsi="Arial"/>
          <w:sz w:val="24"/>
          <w:szCs w:val="24"/>
          <w:lang w:val="en-GB"/>
        </w:rPr>
        <w:t>fatigability</w:t>
      </w:r>
      <w:r w:rsidRPr="00E93972">
        <w:rPr>
          <w:rFonts w:ascii="Arial" w:hAnsi="Arial"/>
          <w:sz w:val="24"/>
          <w:szCs w:val="24"/>
          <w:lang w:val="en-GB"/>
        </w:rPr>
        <w:t xml:space="preserve"> of the </w:t>
      </w:r>
      <w:proofErr w:type="spellStart"/>
      <w:r w:rsidRPr="00E93972">
        <w:rPr>
          <w:rFonts w:ascii="Arial" w:hAnsi="Arial"/>
          <w:sz w:val="24"/>
          <w:szCs w:val="24"/>
          <w:lang w:val="en-GB"/>
        </w:rPr>
        <w:t>paraspinal</w:t>
      </w:r>
      <w:proofErr w:type="spellEnd"/>
      <w:r w:rsidRPr="00E93972">
        <w:rPr>
          <w:rFonts w:ascii="Arial" w:hAnsi="Arial"/>
          <w:sz w:val="24"/>
          <w:szCs w:val="24"/>
          <w:lang w:val="en-GB"/>
        </w:rPr>
        <w:t xml:space="preserve"> muscles have been identified as possible mechanisms associated with LBP (Mori et al. 2004). Previous studies have suggested that LBP subjects exhibit higher muscular loads, increased intramuscular hypoxia and a limited capacity for the </w:t>
      </w:r>
      <w:proofErr w:type="spellStart"/>
      <w:r w:rsidRPr="00E93972">
        <w:rPr>
          <w:rFonts w:ascii="Arial" w:hAnsi="Arial"/>
          <w:sz w:val="24"/>
          <w:szCs w:val="24"/>
          <w:lang w:val="en-GB"/>
        </w:rPr>
        <w:t>paraspinal</w:t>
      </w:r>
      <w:proofErr w:type="spellEnd"/>
      <w:r w:rsidRPr="00E93972">
        <w:rPr>
          <w:rFonts w:ascii="Arial" w:hAnsi="Arial"/>
          <w:sz w:val="24"/>
          <w:szCs w:val="24"/>
          <w:lang w:val="en-GB"/>
        </w:rPr>
        <w:t xml:space="preserve"> muscles to consume oxygen (Sakai et al. 2012; Kovacs et al. 2001). Decreases in blood flow to the lumbar </w:t>
      </w:r>
      <w:proofErr w:type="spellStart"/>
      <w:r w:rsidRPr="00E93972">
        <w:rPr>
          <w:rFonts w:ascii="Arial" w:hAnsi="Arial"/>
          <w:sz w:val="24"/>
          <w:szCs w:val="24"/>
          <w:lang w:val="en-GB"/>
        </w:rPr>
        <w:t>paraspinal</w:t>
      </w:r>
      <w:proofErr w:type="spellEnd"/>
      <w:r w:rsidRPr="00E93972">
        <w:rPr>
          <w:rFonts w:ascii="Arial" w:hAnsi="Arial"/>
          <w:sz w:val="24"/>
          <w:szCs w:val="24"/>
          <w:lang w:val="en-GB"/>
        </w:rPr>
        <w:t xml:space="preserve"> region have also been associated with detrimental adaptations to propr</w:t>
      </w:r>
      <w:r w:rsidR="004F1C1D">
        <w:rPr>
          <w:rFonts w:ascii="Arial" w:hAnsi="Arial"/>
          <w:sz w:val="24"/>
          <w:szCs w:val="24"/>
          <w:lang w:val="en-GB"/>
        </w:rPr>
        <w:t xml:space="preserve">ioception </w:t>
      </w:r>
      <w:r w:rsidR="004F1C1D">
        <w:rPr>
          <w:rFonts w:ascii="Arial" w:hAnsi="Arial"/>
          <w:sz w:val="24"/>
          <w:szCs w:val="24"/>
          <w:lang w:val="en-GB"/>
        </w:rPr>
        <w:fldChar w:fldCharType="begin" w:fldLock="1"/>
      </w:r>
      <w:r w:rsidR="00EF4BF6">
        <w:rPr>
          <w:rFonts w:ascii="Arial" w:hAnsi="Arial"/>
          <w:sz w:val="24"/>
          <w:szCs w:val="24"/>
          <w:lang w:val="en-GB"/>
        </w:rPr>
        <w:instrText>ADDIN CSL_CITATION { "citationItems" : [ { "id" : "ITEM-1", "itemData" : { "DOI" : "10.1152/japplphysiol.00076.2004", "ISSN" : "8750-7587", "PMID" : "15247201", "abstract" : "Activation of skeletal muscle fibers by somatic nerves results in vasodilation and functional hyperemia. Sympathetic nerve activity is integral to vasoconstriction and the maintenance of arterial blood pressure. Thus the interaction between somatic and sympathetic neuroeffector pathways underlies blood flow control to skeletal muscle during exercise. Muscle blood flow increases in proportion to the intensity of activity despite concomitant increases in sympathetic neural discharge to the active muscles, indicating a reduced responsiveness to sympathetic activation. However, increased sympathetic nerve activity can restrict blood flow to active muscles to maintain arterial blood pressure. In this brief review, we highlight recent advances in our understanding of the neural control of the circulation in exercising muscle by focusing on two main topics: 1) the role of motor unit recruitment and muscle fiber activation in generating vasodilator signals and 2) the nature of interaction between sympathetic vasoconstriction and functional vasodilation that occurs throughout the resistance network. Understanding how these control systems interact to govern muscle blood flow during exercise leads to a clear set of specific aims for future research.", "author" : [ { "dropping-particle" : "", "family" : "Thomas", "given" : "Gail D", "non-dropping-particle" : "", "parse-names" : false, "suffix" : "" }, { "dropping-particle" : "", "family" : "Segal", "given" : "Steven S", "non-dropping-particle" : "", "parse-names" : false, "suffix" : "" } ], "container-title" : "Journal of applied physiology (Bethesda, Md. : 1985)", "id" : "ITEM-1", "issue" : "2", "issued" : { "date-parts" : [ [ "2004", "8" ] ] }, "page" : "731-8", "title" : "Neural control of muscle blood flow during exercise.", "type" : "article-journal", "volume" : "97" }, "uris" : [ "http://www.mendeley.com/documents/?uuid=edb363f2-020b-458a-be18-7eabbd300b19" ] } ], "mendeley" : { "formattedCitation" : "(Thomas and Segal, 2004)", "plainTextFormattedCitation" : "(Thomas and Segal, 2004)", "previouslyFormattedCitation" : "(Thomas and Segal, 2004)" }, "properties" : { "noteIndex" : 0 }, "schema" : "https://github.com/citation-style-language/schema/raw/master/csl-citation.json" }</w:instrText>
      </w:r>
      <w:r w:rsidR="004F1C1D">
        <w:rPr>
          <w:rFonts w:ascii="Arial" w:hAnsi="Arial"/>
          <w:sz w:val="24"/>
          <w:szCs w:val="24"/>
          <w:lang w:val="en-GB"/>
        </w:rPr>
        <w:fldChar w:fldCharType="separate"/>
      </w:r>
      <w:r w:rsidR="004F1C1D" w:rsidRPr="004F1C1D">
        <w:rPr>
          <w:rFonts w:ascii="Arial" w:hAnsi="Arial"/>
          <w:noProof/>
          <w:sz w:val="24"/>
          <w:szCs w:val="24"/>
          <w:lang w:val="en-GB"/>
        </w:rPr>
        <w:t>(Thomas and Segal, 2004)</w:t>
      </w:r>
      <w:r w:rsidR="004F1C1D">
        <w:rPr>
          <w:rFonts w:ascii="Arial" w:hAnsi="Arial"/>
          <w:sz w:val="24"/>
          <w:szCs w:val="24"/>
          <w:lang w:val="en-GB"/>
        </w:rPr>
        <w:fldChar w:fldCharType="end"/>
      </w:r>
      <w:r w:rsidRPr="00E93972">
        <w:rPr>
          <w:rFonts w:ascii="Arial" w:hAnsi="Arial"/>
          <w:sz w:val="24"/>
          <w:szCs w:val="24"/>
          <w:lang w:val="en-GB"/>
        </w:rPr>
        <w:t xml:space="preserve"> and lumbosacral posit</w:t>
      </w:r>
      <w:r w:rsidR="00EF4BF6">
        <w:rPr>
          <w:rFonts w:ascii="Arial" w:hAnsi="Arial"/>
          <w:sz w:val="24"/>
          <w:szCs w:val="24"/>
          <w:lang w:val="en-GB"/>
        </w:rPr>
        <w:t xml:space="preserve">ion sense </w:t>
      </w:r>
      <w:r w:rsidR="00EF4BF6">
        <w:rPr>
          <w:rFonts w:ascii="Arial" w:hAnsi="Arial"/>
          <w:sz w:val="24"/>
          <w:szCs w:val="24"/>
          <w:lang w:val="en-GB"/>
        </w:rPr>
        <w:fldChar w:fldCharType="begin" w:fldLock="1"/>
      </w:r>
      <w:r w:rsidR="00EF4BF6">
        <w:rPr>
          <w:rFonts w:ascii="Arial" w:hAnsi="Arial"/>
          <w:sz w:val="24"/>
          <w:szCs w:val="24"/>
          <w:lang w:val="en-GB"/>
        </w:rPr>
        <w:instrText>ADDIN CSL_CITATION { "citationItems" : [ { "id" : "ITEM-1", "itemData" : { "ISBN" : "978-0-70204356-7", "author" : [ { "dropping-particle" : "", "family" : "Brumagne", "given" : "Simon", "non-dropping-particle" : "", "parse-names" : false, "suffix" : "" }, { "dropping-particle" : "", "family" : "Janssens", "given" : "Lotte", "non-dropping-particle" : "", "parse-names" : false, "suffix" : "" }, { "dropping-particle" : "", "family" : "Claeys", "given" : "Kurt", "non-dropping-particle" : "", "parse-names" : false, "suffix" : "" }, { "dropping-particle" : "", "family" : "Pijnenburg", "given" : "Madelon", "non-dropping-particle" : "", "parse-names" : false, "suffix" : "" } ], "chapter-number" : "12", "container-title" : "Spinal Control: The Rehabilitation of Back Pain", "editor" : [ { "dropping-particle" : "", "family" : "Hodges", "given" : "Paul", "non-dropping-particle" : "", "parse-names" : false, "suffix" : "" }, { "dropping-particle" : "", "family" : "Cholewicki", "given" : "Jacek", "non-dropping-particle" : "", "parse-names" : false, "suffix" : "" }, { "dropping-particle" : "", "family" : "Dieen", "given" : "Jaap", "non-dropping-particle" : "Van", "parse-names" : false, "suffix" : "" } ], "id" : "ITEM-1", "issued" : { "date-parts" : [ [ "2013" ] ] }, "page" : "135-144", "publisher" : "Curchill Livingstone Elsevier", "title" : "Altered variability in proprioceptive postural strategy in people with recurrent low back pain", "type" : "chapter" }, "uris" : [ "http://www.mendeley.com/documents/?uuid=58140cbb-0b35-4203-b4cc-5bcce6c311ff" ] } ], "mendeley" : { "formattedCitation" : "(Brumagne et al., 2013)", "plainTextFormattedCitation" : "(Brumagne et al., 2013)", "previouslyFormattedCitation" : "(Brumagne et al., 2013)" }, "properties" : { "noteIndex" : 0 }, "schema" : "https://github.com/citation-style-language/schema/raw/master/csl-citation.json" }</w:instrText>
      </w:r>
      <w:r w:rsidR="00EF4BF6">
        <w:rPr>
          <w:rFonts w:ascii="Arial" w:hAnsi="Arial"/>
          <w:sz w:val="24"/>
          <w:szCs w:val="24"/>
          <w:lang w:val="en-GB"/>
        </w:rPr>
        <w:fldChar w:fldCharType="separate"/>
      </w:r>
      <w:r w:rsidR="00EF4BF6" w:rsidRPr="00EF4BF6">
        <w:rPr>
          <w:rFonts w:ascii="Arial" w:hAnsi="Arial"/>
          <w:noProof/>
          <w:sz w:val="24"/>
          <w:szCs w:val="24"/>
          <w:lang w:val="en-GB"/>
        </w:rPr>
        <w:t>(Brumagne et al., 2013)</w:t>
      </w:r>
      <w:r w:rsidR="00EF4BF6">
        <w:rPr>
          <w:rFonts w:ascii="Arial" w:hAnsi="Arial"/>
          <w:sz w:val="24"/>
          <w:szCs w:val="24"/>
          <w:lang w:val="en-GB"/>
        </w:rPr>
        <w:fldChar w:fldCharType="end"/>
      </w:r>
      <w:r w:rsidRPr="00E93972">
        <w:rPr>
          <w:rFonts w:ascii="Arial" w:hAnsi="Arial"/>
          <w:sz w:val="24"/>
          <w:szCs w:val="24"/>
          <w:lang w:val="en-GB"/>
        </w:rPr>
        <w:t>.</w:t>
      </w:r>
    </w:p>
    <w:p w14:paraId="2A4EBF6D" w14:textId="77777777" w:rsidR="003B5D56" w:rsidRPr="00E93972" w:rsidRDefault="00980BA2">
      <w:pPr>
        <w:pStyle w:val="Body"/>
        <w:spacing w:line="480" w:lineRule="auto"/>
        <w:rPr>
          <w:rFonts w:ascii="Arial" w:eastAsia="Arial" w:hAnsi="Arial" w:cs="Arial"/>
          <w:sz w:val="24"/>
          <w:szCs w:val="24"/>
          <w:lang w:val="en-GB"/>
        </w:rPr>
      </w:pPr>
      <w:r w:rsidRPr="00E93972">
        <w:rPr>
          <w:rFonts w:ascii="Arial" w:hAnsi="Arial"/>
          <w:sz w:val="24"/>
          <w:szCs w:val="24"/>
          <w:lang w:val="en-GB"/>
        </w:rPr>
        <w:t>Two interventions that have been proposed to improve blood flow are</w:t>
      </w:r>
      <w:r w:rsidR="00F75BC5">
        <w:rPr>
          <w:rFonts w:ascii="Arial" w:hAnsi="Arial"/>
          <w:sz w:val="24"/>
          <w:szCs w:val="24"/>
          <w:lang w:val="en-GB"/>
        </w:rPr>
        <w:t xml:space="preserve"> massage therapy and </w:t>
      </w:r>
      <w:proofErr w:type="spellStart"/>
      <w:r w:rsidR="00F75BC5">
        <w:rPr>
          <w:rFonts w:ascii="Arial" w:hAnsi="Arial"/>
          <w:sz w:val="24"/>
          <w:szCs w:val="24"/>
          <w:lang w:val="en-GB"/>
        </w:rPr>
        <w:t>kinesio</w:t>
      </w:r>
      <w:proofErr w:type="spellEnd"/>
      <w:r w:rsidRPr="00E93972">
        <w:rPr>
          <w:rFonts w:ascii="Arial" w:hAnsi="Arial"/>
          <w:sz w:val="24"/>
          <w:szCs w:val="24"/>
          <w:lang w:val="en-GB"/>
        </w:rPr>
        <w:t xml:space="preserve"> taping (KT) (Mori et al. 2004; Hagen et al., 2015). The effects of massa</w:t>
      </w:r>
      <w:r w:rsidR="006D41A4">
        <w:rPr>
          <w:rFonts w:ascii="Arial" w:hAnsi="Arial"/>
          <w:sz w:val="24"/>
          <w:szCs w:val="24"/>
          <w:lang w:val="en-GB"/>
        </w:rPr>
        <w:t xml:space="preserve">ge on blood flow are equivocal and </w:t>
      </w:r>
      <w:r w:rsidRPr="00E93972">
        <w:rPr>
          <w:rFonts w:ascii="Arial" w:hAnsi="Arial"/>
          <w:sz w:val="24"/>
          <w:szCs w:val="24"/>
          <w:lang w:val="en-GB"/>
        </w:rPr>
        <w:t>may be due to inconsistencies in the research such as small sample sizes, lack of control groups (</w:t>
      </w:r>
      <w:proofErr w:type="spellStart"/>
      <w:r w:rsidRPr="00E93972">
        <w:rPr>
          <w:rFonts w:ascii="Arial" w:hAnsi="Arial"/>
          <w:sz w:val="24"/>
          <w:szCs w:val="24"/>
          <w:lang w:val="en-GB"/>
        </w:rPr>
        <w:t>Weerapong</w:t>
      </w:r>
      <w:proofErr w:type="spellEnd"/>
      <w:r w:rsidRPr="00E93972">
        <w:rPr>
          <w:rFonts w:ascii="Arial" w:hAnsi="Arial"/>
          <w:sz w:val="24"/>
          <w:szCs w:val="24"/>
          <w:lang w:val="en-GB"/>
        </w:rPr>
        <w:t xml:space="preserve"> et al. 2005) and measurement limitations that make real time measurements of blood flow in massage problematic (</w:t>
      </w:r>
      <w:proofErr w:type="spellStart"/>
      <w:r w:rsidRPr="00E93972">
        <w:rPr>
          <w:rFonts w:ascii="Arial" w:hAnsi="Arial"/>
          <w:sz w:val="24"/>
          <w:szCs w:val="24"/>
          <w:lang w:val="en-GB"/>
        </w:rPr>
        <w:t>Munk</w:t>
      </w:r>
      <w:proofErr w:type="spellEnd"/>
      <w:r w:rsidRPr="00E93972">
        <w:rPr>
          <w:rFonts w:ascii="Arial" w:hAnsi="Arial"/>
          <w:sz w:val="24"/>
          <w:szCs w:val="24"/>
          <w:lang w:val="en-GB"/>
        </w:rPr>
        <w:t xml:space="preserve"> et al. 2012). However, these studies refer to more traditional forms of massage and did not use NIRS </w:t>
      </w:r>
      <w:r w:rsidR="006D41A4" w:rsidRPr="00E93972">
        <w:rPr>
          <w:rFonts w:ascii="Arial" w:hAnsi="Arial"/>
          <w:sz w:val="24"/>
          <w:szCs w:val="24"/>
          <w:lang w:val="en-GB"/>
        </w:rPr>
        <w:t>technology, which</w:t>
      </w:r>
      <w:r w:rsidRPr="00E93972">
        <w:rPr>
          <w:rFonts w:ascii="Arial" w:hAnsi="Arial"/>
          <w:sz w:val="24"/>
          <w:szCs w:val="24"/>
          <w:lang w:val="en-GB"/>
        </w:rPr>
        <w:t xml:space="preserve"> provides a non-invasive, dynamic measurement of </w:t>
      </w:r>
      <w:r w:rsidR="006D41A4">
        <w:rPr>
          <w:rFonts w:ascii="Arial" w:hAnsi="Arial"/>
          <w:sz w:val="24"/>
          <w:szCs w:val="24"/>
          <w:lang w:val="en-GB"/>
        </w:rPr>
        <w:t>blood</w:t>
      </w:r>
      <w:r w:rsidRPr="00E93972">
        <w:rPr>
          <w:rFonts w:ascii="Arial" w:hAnsi="Arial"/>
          <w:sz w:val="24"/>
          <w:szCs w:val="24"/>
          <w:lang w:val="en-GB"/>
        </w:rPr>
        <w:t xml:space="preserve"> flow to the muscle tissues (</w:t>
      </w:r>
      <w:proofErr w:type="spellStart"/>
      <w:r w:rsidRPr="00E93972">
        <w:rPr>
          <w:rFonts w:ascii="Arial" w:hAnsi="Arial"/>
          <w:sz w:val="24"/>
          <w:szCs w:val="24"/>
          <w:lang w:val="en-GB"/>
        </w:rPr>
        <w:t>Munk</w:t>
      </w:r>
      <w:proofErr w:type="spellEnd"/>
      <w:r w:rsidRPr="00E93972">
        <w:rPr>
          <w:rFonts w:ascii="Arial" w:hAnsi="Arial"/>
          <w:sz w:val="24"/>
          <w:szCs w:val="24"/>
          <w:lang w:val="en-GB"/>
        </w:rPr>
        <w:t xml:space="preserve"> et al. 2012)</w:t>
      </w:r>
    </w:p>
    <w:p w14:paraId="2A128002" w14:textId="77777777" w:rsidR="003B5D56" w:rsidRPr="00E93972" w:rsidRDefault="00AF5F62">
      <w:pPr>
        <w:pStyle w:val="Body"/>
        <w:spacing w:line="480" w:lineRule="auto"/>
        <w:rPr>
          <w:rFonts w:ascii="Arial" w:eastAsia="Arial" w:hAnsi="Arial" w:cs="Arial"/>
          <w:sz w:val="24"/>
          <w:szCs w:val="24"/>
          <w:lang w:val="en-GB"/>
        </w:rPr>
      </w:pPr>
      <w:r>
        <w:rPr>
          <w:rFonts w:ascii="Arial" w:hAnsi="Arial"/>
          <w:sz w:val="24"/>
          <w:szCs w:val="24"/>
          <w:lang w:val="en-GB"/>
        </w:rPr>
        <w:lastRenderedPageBreak/>
        <w:t>Myofascial</w:t>
      </w:r>
      <w:r w:rsidR="00CB0CD0">
        <w:rPr>
          <w:rFonts w:ascii="Arial" w:hAnsi="Arial"/>
          <w:sz w:val="24"/>
          <w:szCs w:val="24"/>
          <w:lang w:val="en-GB"/>
        </w:rPr>
        <w:t xml:space="preserve"> </w:t>
      </w:r>
      <w:r w:rsidR="00C27DB6">
        <w:rPr>
          <w:rFonts w:ascii="Arial" w:hAnsi="Arial"/>
          <w:sz w:val="24"/>
          <w:szCs w:val="24"/>
          <w:lang w:val="en-GB"/>
        </w:rPr>
        <w:t>techniques</w:t>
      </w:r>
      <w:r w:rsidR="00954340">
        <w:rPr>
          <w:rFonts w:ascii="Arial" w:hAnsi="Arial"/>
          <w:sz w:val="24"/>
          <w:szCs w:val="24"/>
          <w:lang w:val="en-GB"/>
        </w:rPr>
        <w:t xml:space="preserve"> </w:t>
      </w:r>
      <w:r w:rsidR="00C27DB6">
        <w:rPr>
          <w:rFonts w:ascii="Arial" w:hAnsi="Arial"/>
          <w:sz w:val="24"/>
          <w:szCs w:val="24"/>
          <w:lang w:val="en-GB"/>
        </w:rPr>
        <w:t>are</w:t>
      </w:r>
      <w:r w:rsidR="00980BA2" w:rsidRPr="00E93972">
        <w:rPr>
          <w:rFonts w:ascii="Arial" w:hAnsi="Arial"/>
          <w:sz w:val="24"/>
          <w:szCs w:val="24"/>
          <w:lang w:val="en-GB"/>
        </w:rPr>
        <w:t xml:space="preserve"> a form of manual therapy that </w:t>
      </w:r>
      <w:r w:rsidR="00BC0BBA">
        <w:rPr>
          <w:rFonts w:ascii="Arial" w:hAnsi="Arial"/>
          <w:sz w:val="24"/>
          <w:szCs w:val="24"/>
          <w:lang w:val="en-GB"/>
        </w:rPr>
        <w:t xml:space="preserve">involves focal soft tissue work to fascia and connective tissues and is </w:t>
      </w:r>
      <w:r w:rsidR="00980BA2" w:rsidRPr="00E93972">
        <w:rPr>
          <w:rFonts w:ascii="Arial" w:hAnsi="Arial"/>
          <w:sz w:val="24"/>
          <w:szCs w:val="24"/>
          <w:lang w:val="en-GB"/>
        </w:rPr>
        <w:t>widely employed to reduce pain and improve physiologic</w:t>
      </w:r>
      <w:r w:rsidR="00BA45A5">
        <w:rPr>
          <w:rFonts w:ascii="Arial" w:hAnsi="Arial"/>
          <w:sz w:val="24"/>
          <w:szCs w:val="24"/>
          <w:lang w:val="en-GB"/>
        </w:rPr>
        <w:t>al</w:t>
      </w:r>
      <w:r w:rsidR="00980BA2" w:rsidRPr="00E93972">
        <w:rPr>
          <w:rFonts w:ascii="Arial" w:hAnsi="Arial"/>
          <w:sz w:val="24"/>
          <w:szCs w:val="24"/>
          <w:lang w:val="en-GB"/>
        </w:rPr>
        <w:t xml:space="preserve"> fu</w:t>
      </w:r>
      <w:r w:rsidR="00D42D5A">
        <w:rPr>
          <w:rFonts w:ascii="Arial" w:hAnsi="Arial"/>
          <w:sz w:val="24"/>
          <w:szCs w:val="24"/>
          <w:lang w:val="en-GB"/>
        </w:rPr>
        <w:t>nctions (</w:t>
      </w:r>
      <w:proofErr w:type="spellStart"/>
      <w:r w:rsidR="00D42D5A">
        <w:rPr>
          <w:rFonts w:ascii="Arial" w:hAnsi="Arial"/>
          <w:sz w:val="24"/>
          <w:szCs w:val="24"/>
          <w:lang w:val="en-GB"/>
        </w:rPr>
        <w:t>Ajimsha</w:t>
      </w:r>
      <w:proofErr w:type="spellEnd"/>
      <w:r w:rsidR="00D42D5A">
        <w:rPr>
          <w:rFonts w:ascii="Arial" w:hAnsi="Arial"/>
          <w:sz w:val="24"/>
          <w:szCs w:val="24"/>
          <w:lang w:val="en-GB"/>
        </w:rPr>
        <w:t xml:space="preserve"> et al. 2014). </w:t>
      </w:r>
      <w:r w:rsidR="00C27DB6">
        <w:rPr>
          <w:rFonts w:ascii="Arial" w:hAnsi="Arial"/>
          <w:sz w:val="24"/>
          <w:szCs w:val="24"/>
          <w:lang w:val="en-GB"/>
        </w:rPr>
        <w:t xml:space="preserve"> </w:t>
      </w:r>
      <w:r w:rsidR="00C27DB6" w:rsidRPr="00AF0DE5">
        <w:rPr>
          <w:rFonts w:ascii="Arial" w:hAnsi="Arial"/>
          <w:color w:val="auto"/>
          <w:sz w:val="24"/>
          <w:szCs w:val="24"/>
          <w:lang w:val="en-GB"/>
        </w:rPr>
        <w:t>Various methods and system</w:t>
      </w:r>
      <w:r w:rsidR="00D42D5A" w:rsidRPr="00AF0DE5">
        <w:rPr>
          <w:rFonts w:ascii="Arial" w:hAnsi="Arial"/>
          <w:color w:val="auto"/>
          <w:sz w:val="24"/>
          <w:szCs w:val="24"/>
          <w:lang w:val="en-GB"/>
        </w:rPr>
        <w:t xml:space="preserve">s have been proposed including </w:t>
      </w:r>
      <w:r w:rsidRPr="00AF0DE5">
        <w:rPr>
          <w:rFonts w:ascii="Arial" w:hAnsi="Arial"/>
          <w:color w:val="auto"/>
          <w:sz w:val="24"/>
          <w:szCs w:val="24"/>
          <w:lang w:val="en-GB"/>
        </w:rPr>
        <w:t>myofascial release</w:t>
      </w:r>
      <w:r w:rsidR="00C27DB6" w:rsidRPr="00AF0DE5">
        <w:rPr>
          <w:rFonts w:ascii="Arial" w:hAnsi="Arial"/>
          <w:color w:val="auto"/>
          <w:sz w:val="24"/>
          <w:szCs w:val="24"/>
          <w:lang w:val="en-GB"/>
        </w:rPr>
        <w:t xml:space="preserve"> </w:t>
      </w:r>
      <w:r w:rsidR="00144282" w:rsidRPr="00AF0DE5">
        <w:rPr>
          <w:rFonts w:ascii="Arial" w:hAnsi="Arial"/>
          <w:color w:val="auto"/>
          <w:sz w:val="24"/>
          <w:szCs w:val="24"/>
          <w:lang w:val="en-GB"/>
        </w:rPr>
        <w:fldChar w:fldCharType="begin" w:fldLock="1"/>
      </w:r>
      <w:r w:rsidR="00144282" w:rsidRPr="00AF0DE5">
        <w:rPr>
          <w:rFonts w:ascii="Arial" w:hAnsi="Arial"/>
          <w:color w:val="auto"/>
          <w:sz w:val="24"/>
          <w:szCs w:val="24"/>
          <w:lang w:val="en-GB"/>
        </w:rPr>
        <w:instrText>ADDIN CSL_CITATION { "citationItems" : [ { "id" : "ITEM-1", "itemData" : { "author" : [ { "dropping-particle" : "", "family" : "Barnes", "given" : "M F", "non-dropping-particle" : "", "parse-names" : false, "suffix" : "" } ], "container-title" : "Journal of Bodywork &amp; Movement Therapies", "id" : "ITEM-1", "issue" : "4", "issued" : { "date-parts" : [ [ "1997" ] ] }, "page" : "231-238", "publisher" : "Elsevier", "title" : "The basic science of myofascial release: morphologic change in connective tissue", "type" : "article-journal", "volume" : "1" }, "uris" : [ "http://www.mendeley.com/documents/?uuid=8c1ef47d-889d-4705-866e-ec6e3b4a8219" ] } ], "mendeley" : { "formattedCitation" : "(Barnes, 1997)", "plainTextFormattedCitation" : "(Barnes, 1997)", "previouslyFormattedCitation" : "(Barnes, 1997)" }, "properties" : { "noteIndex" : 0 }, "schema" : "https://github.com/citation-style-language/schema/raw/master/csl-citation.json" }</w:instrText>
      </w:r>
      <w:r w:rsidR="00144282" w:rsidRPr="00AF0DE5">
        <w:rPr>
          <w:rFonts w:ascii="Arial" w:hAnsi="Arial"/>
          <w:color w:val="auto"/>
          <w:sz w:val="24"/>
          <w:szCs w:val="24"/>
          <w:lang w:val="en-GB"/>
        </w:rPr>
        <w:fldChar w:fldCharType="separate"/>
      </w:r>
      <w:r w:rsidR="00144282" w:rsidRPr="00AF0DE5">
        <w:rPr>
          <w:rFonts w:ascii="Arial" w:hAnsi="Arial"/>
          <w:noProof/>
          <w:color w:val="auto"/>
          <w:sz w:val="24"/>
          <w:szCs w:val="24"/>
          <w:lang w:val="en-GB"/>
        </w:rPr>
        <w:t>(Barnes, 1997)</w:t>
      </w:r>
      <w:r w:rsidR="00144282" w:rsidRPr="00AF0DE5">
        <w:rPr>
          <w:rFonts w:ascii="Arial" w:hAnsi="Arial"/>
          <w:color w:val="auto"/>
          <w:sz w:val="24"/>
          <w:szCs w:val="24"/>
          <w:lang w:val="en-GB"/>
        </w:rPr>
        <w:fldChar w:fldCharType="end"/>
      </w:r>
      <w:r w:rsidR="00144282" w:rsidRPr="00AF0DE5">
        <w:rPr>
          <w:rFonts w:ascii="Arial" w:hAnsi="Arial"/>
          <w:color w:val="auto"/>
          <w:sz w:val="24"/>
          <w:szCs w:val="24"/>
          <w:lang w:val="en-GB"/>
        </w:rPr>
        <w:t xml:space="preserve">, </w:t>
      </w:r>
      <w:r w:rsidR="00D42D5A" w:rsidRPr="00AF0DE5">
        <w:rPr>
          <w:rFonts w:ascii="Arial" w:hAnsi="Arial"/>
          <w:color w:val="auto"/>
          <w:sz w:val="24"/>
          <w:szCs w:val="24"/>
          <w:lang w:val="en-GB"/>
        </w:rPr>
        <w:t>c</w:t>
      </w:r>
      <w:r w:rsidR="00144282" w:rsidRPr="00AF0DE5">
        <w:rPr>
          <w:rFonts w:ascii="Arial" w:hAnsi="Arial"/>
          <w:color w:val="auto"/>
          <w:sz w:val="24"/>
          <w:szCs w:val="24"/>
          <w:lang w:val="en-GB"/>
        </w:rPr>
        <w:t>onnective</w:t>
      </w:r>
      <w:r w:rsidR="00D42D5A" w:rsidRPr="00AF0DE5">
        <w:rPr>
          <w:rFonts w:ascii="Arial" w:hAnsi="Arial"/>
          <w:color w:val="auto"/>
          <w:sz w:val="24"/>
          <w:szCs w:val="24"/>
          <w:lang w:val="en-GB"/>
        </w:rPr>
        <w:t xml:space="preserve"> tissue m</w:t>
      </w:r>
      <w:r w:rsidR="00144282" w:rsidRPr="00AF0DE5">
        <w:rPr>
          <w:rFonts w:ascii="Arial" w:hAnsi="Arial"/>
          <w:color w:val="auto"/>
          <w:sz w:val="24"/>
          <w:szCs w:val="24"/>
          <w:lang w:val="en-GB"/>
        </w:rPr>
        <w:t xml:space="preserve">assage </w:t>
      </w:r>
      <w:r w:rsidR="00144282" w:rsidRPr="00AF0DE5">
        <w:rPr>
          <w:rFonts w:ascii="Arial" w:hAnsi="Arial"/>
          <w:color w:val="auto"/>
          <w:sz w:val="24"/>
          <w:szCs w:val="24"/>
          <w:lang w:val="en-GB"/>
        </w:rPr>
        <w:fldChar w:fldCharType="begin" w:fldLock="1"/>
      </w:r>
      <w:r w:rsidR="00144282" w:rsidRPr="00AF0DE5">
        <w:rPr>
          <w:rFonts w:ascii="Arial" w:hAnsi="Arial"/>
          <w:color w:val="auto"/>
          <w:sz w:val="24"/>
          <w:szCs w:val="24"/>
          <w:lang w:val="en-GB"/>
        </w:rPr>
        <w:instrText>ADDIN CSL_CITATION { "citationItems" : [ { "id" : "ITEM-1", "itemData" : { "author" : [ { "dropping-particle" : "", "family" : "Holey", "given" : "E A", "non-dropping-particle" : "", "parse-names" : false, "suffix" : "" } ], "container-title" : "Journal of Bodywork and Movement Therapies", "id" : "ITEM-1", "issue" : "March 1999", "issued" : { "date-parts" : [ [ "2000" ] ] }, "title" : "Connective tissue massage : a bridge between complementary and orthodox approaches", "type" : "article-journal", "volume" : "4" }, "uris" : [ "http://www.mendeley.com/documents/?uuid=318f6ac8-a8a3-4fe6-83fc-00a67f443cb6" ] } ], "mendeley" : { "formattedCitation" : "(Holey, 2000)", "plainTextFormattedCitation" : "(Holey, 2000)", "previouslyFormattedCitation" : "(Holey, 2000)" }, "properties" : { "noteIndex" : 0 }, "schema" : "https://github.com/citation-style-language/schema/raw/master/csl-citation.json" }</w:instrText>
      </w:r>
      <w:r w:rsidR="00144282" w:rsidRPr="00AF0DE5">
        <w:rPr>
          <w:rFonts w:ascii="Arial" w:hAnsi="Arial"/>
          <w:color w:val="auto"/>
          <w:sz w:val="24"/>
          <w:szCs w:val="24"/>
          <w:lang w:val="en-GB"/>
        </w:rPr>
        <w:fldChar w:fldCharType="separate"/>
      </w:r>
      <w:r w:rsidR="00144282" w:rsidRPr="00AF0DE5">
        <w:rPr>
          <w:rFonts w:ascii="Arial" w:hAnsi="Arial"/>
          <w:noProof/>
          <w:color w:val="auto"/>
          <w:sz w:val="24"/>
          <w:szCs w:val="24"/>
          <w:lang w:val="en-GB"/>
        </w:rPr>
        <w:t>(Holey, 2000)</w:t>
      </w:r>
      <w:r w:rsidR="00144282" w:rsidRPr="00AF0DE5">
        <w:rPr>
          <w:rFonts w:ascii="Arial" w:hAnsi="Arial"/>
          <w:color w:val="auto"/>
          <w:sz w:val="24"/>
          <w:szCs w:val="24"/>
          <w:lang w:val="en-GB"/>
        </w:rPr>
        <w:fldChar w:fldCharType="end"/>
      </w:r>
      <w:r w:rsidR="006D41A4" w:rsidRPr="00AF0DE5">
        <w:rPr>
          <w:rFonts w:ascii="Arial" w:hAnsi="Arial"/>
          <w:color w:val="auto"/>
          <w:sz w:val="24"/>
          <w:szCs w:val="24"/>
          <w:lang w:val="en-GB"/>
        </w:rPr>
        <w:t xml:space="preserve">, </w:t>
      </w:r>
      <w:r w:rsidRPr="00AF0DE5">
        <w:rPr>
          <w:rFonts w:ascii="Arial" w:hAnsi="Arial"/>
          <w:color w:val="auto"/>
          <w:sz w:val="24"/>
          <w:szCs w:val="24"/>
          <w:lang w:val="en-GB"/>
        </w:rPr>
        <w:t>fascial manipulation</w:t>
      </w:r>
      <w:r w:rsidRPr="00AF0DE5">
        <w:rPr>
          <w:rFonts w:ascii="Arial" w:hAnsi="Arial" w:cs="Arial"/>
          <w:color w:val="auto"/>
          <w:sz w:val="24"/>
          <w:szCs w:val="24"/>
          <w:lang w:val="en-GB"/>
        </w:rPr>
        <w:t>©</w:t>
      </w:r>
      <w:r w:rsidR="00144282" w:rsidRPr="00AF0DE5">
        <w:rPr>
          <w:rFonts w:ascii="Arial" w:hAnsi="Arial"/>
          <w:color w:val="auto"/>
          <w:sz w:val="24"/>
          <w:szCs w:val="24"/>
          <w:lang w:val="en-GB"/>
        </w:rPr>
        <w:t xml:space="preserve"> </w:t>
      </w:r>
      <w:r w:rsidR="00144282" w:rsidRPr="00AF0DE5">
        <w:rPr>
          <w:rFonts w:ascii="Arial" w:hAnsi="Arial"/>
          <w:color w:val="auto"/>
          <w:sz w:val="24"/>
          <w:szCs w:val="24"/>
          <w:lang w:val="en-GB"/>
        </w:rPr>
        <w:fldChar w:fldCharType="begin" w:fldLock="1"/>
      </w:r>
      <w:r w:rsidR="00D42D5A" w:rsidRPr="00AF0DE5">
        <w:rPr>
          <w:rFonts w:ascii="Arial" w:hAnsi="Arial"/>
          <w:color w:val="auto"/>
          <w:sz w:val="24"/>
          <w:szCs w:val="24"/>
          <w:lang w:val="en-GB"/>
        </w:rPr>
        <w:instrText>ADDIN CSL_CITATION { "citationItems" : [ { "id" : "ITEM-1", "itemData" : { "DOI" : "R33112517 [pii]", "ISBN" : "1973-9095 (Electronic)\\n1973-9087 (Linking)", "ISSN" : "19739087", "PMID" : "21796089", "abstract" : "BACKGROUND: Whiplash associated disorders commonly affect people after a motor vehicle accident, causing a variety of disabling manifestations. Some manual and physical approaches have been proposed to improve myofascial function after traumatic injuries, in order to effectively reduce pain and functional limitation. AIM: To evaluate whether the application of the Fascial Manipulation\u00a9 technique could be more effective than a conventional approach to improve cervical range of motion in patients with subacute whiplash associated disorders. DESIGN: Pilot randomized clinical trial. METHODS: Eighteen patients with subacute whiplash associated disorders were randomized into two groups. Group A (N.=9) received three, 30-minute sessions, (every five days during a two week period) of neck Fascial Manipulation\u00a9. Group B (N.=9) received ten, 30-minute sessions (five days a week for two consecutive weeks) of neck exercises plus mobilization. Patients were evaluated before, immediately after and two weeks post-treatment. Primary outcome measures: cervical active range of motion (flexion, extension, right lateral-flexion, left lateral-flexion, right rotation, and left rotation). RESULTS: A statistically significant improvement in neck flexion was found after treatment in favour of Group A (60.2\u00b110.8\u00b0) compared with Group B (46.3\u00b115.1\u00b0). No differences were found between groups for the other primary outcomes at post-treatment or follow-up. CONCLUSION: The Fascial Manipulation\u00a9 technique may be a promising method to improve cervical range of motion in patients with subacute whiplash associated disorders. CLINICAL REHABILITATION IMPACT: Myofascial techniques may be useful for improving treatment of subacute whiplash associated disorders also reducing their economic burden.", "author" : [ { "dropping-particle" : "", "family" : "Picelli", "given" : "A.", "non-dropping-particle" : "", "parse-names" : false, "suffix" : "" }, { "dropping-particle" : "", "family" : "Ledro", "given" : "G.", "non-dropping-particle" : "", "parse-names" : false, "suffix" : "" }, { "dropping-particle" : "", "family" : "Turrina", "given" : "A.", "non-dropping-particle" : "", "parse-names" : false, "suffix" : "" }, { "dropping-particle" : "", "family" : "Stecco", "given" : "C.", "non-dropping-particle" : "", "parse-names" : false, "suffix" : "" }, { "dropping-particle" : "", "family" : "Santilli", "given" : "V.", "non-dropping-particle" : "", "parse-names" : false, "suffix" : "" }, { "dropping-particle" : "", "family" : "Smania", "given" : "N.", "non-dropping-particle" : "", "parse-names" : false, "suffix" : "" } ], "container-title" : "European Journal of Physical and Rehabilitation Medicine", "id" : "ITEM-1", "issue" : "4", "issued" : { "date-parts" : [ [ "2011" ] ] }, "note" : "Connective tissue has been suggested to become tighter after traumatic injuries, altering its histological, physiological and biomechanical characteristics (an alteration of collagen fibre com- position, fibroblasts or ground substance has been hypothesized). leading to poor muscular biomechanics, altered structural alignment, and decreased strength and motor coordination.", "page" : "561-568", "title" : "Effects of myofascial technique in patients with subacute whiplash associated disorders: A pilot study", "type" : "article-journal", "volume" : "47" }, "uris" : [ "http://www.mendeley.com/documents/?uuid=4156439a-e65b-42a0-83c9-118ea978a9b2" ] } ], "mendeley" : { "formattedCitation" : "(Picelli et al., 2011)", "plainTextFormattedCitation" : "(Picelli et al., 2011)", "previouslyFormattedCitation" : "(Picelli et al., 2011)" }, "properties" : { "noteIndex" : 0 }, "schema" : "https://github.com/citation-style-language/schema/raw/master/csl-citation.json" }</w:instrText>
      </w:r>
      <w:r w:rsidR="00144282" w:rsidRPr="00AF0DE5">
        <w:rPr>
          <w:rFonts w:ascii="Arial" w:hAnsi="Arial"/>
          <w:color w:val="auto"/>
          <w:sz w:val="24"/>
          <w:szCs w:val="24"/>
          <w:lang w:val="en-GB"/>
        </w:rPr>
        <w:fldChar w:fldCharType="separate"/>
      </w:r>
      <w:r w:rsidR="00144282" w:rsidRPr="00AF0DE5">
        <w:rPr>
          <w:rFonts w:ascii="Arial" w:hAnsi="Arial"/>
          <w:noProof/>
          <w:color w:val="auto"/>
          <w:sz w:val="24"/>
          <w:szCs w:val="24"/>
          <w:lang w:val="en-GB"/>
        </w:rPr>
        <w:t>(Picelli et al., 2011)</w:t>
      </w:r>
      <w:r w:rsidR="00144282" w:rsidRPr="00AF0DE5">
        <w:rPr>
          <w:rFonts w:ascii="Arial" w:hAnsi="Arial"/>
          <w:color w:val="auto"/>
          <w:sz w:val="24"/>
          <w:szCs w:val="24"/>
          <w:lang w:val="en-GB"/>
        </w:rPr>
        <w:fldChar w:fldCharType="end"/>
      </w:r>
      <w:r w:rsidR="00450B09" w:rsidRPr="00AF0DE5">
        <w:rPr>
          <w:rFonts w:ascii="Arial" w:hAnsi="Arial"/>
          <w:color w:val="auto"/>
          <w:sz w:val="24"/>
          <w:szCs w:val="24"/>
          <w:lang w:val="en-GB"/>
        </w:rPr>
        <w:t xml:space="preserve"> and fascial release </w:t>
      </w:r>
      <w:r w:rsidR="00450B09" w:rsidRPr="00AF0DE5">
        <w:rPr>
          <w:rFonts w:ascii="Arial" w:hAnsi="Arial"/>
          <w:color w:val="auto"/>
          <w:sz w:val="24"/>
          <w:szCs w:val="24"/>
          <w:lang w:val="en-GB"/>
        </w:rPr>
        <w:fldChar w:fldCharType="begin" w:fldLock="1"/>
      </w:r>
      <w:r w:rsidR="00FA0946" w:rsidRPr="00AF0DE5">
        <w:rPr>
          <w:rFonts w:ascii="Arial" w:hAnsi="Arial"/>
          <w:color w:val="auto"/>
          <w:sz w:val="24"/>
          <w:szCs w:val="24"/>
          <w:lang w:val="en-GB"/>
        </w:rPr>
        <w:instrText>ADDIN CSL_CITATION { "citationItems" : [ { "id" : "ITEM-1", "itemData" : { "ISBN" : "1556439377", "abstract" : "Fascia, the soft tissue surrounding muscles, bones, and organs, plays a crucial role in supporting the body. By learning to intelligently manipulate it, a bodyworker or therapist can help clients with many chronic conditions, providing immediate pain relief as well as reducing ongoing aches and pains. In Fascial Release for Structural Balance, authors James Earls and Thomas Meyers\u2014both respected bodywork professionals\u2014argue that approaching the fascia requires \u201ca different eye, a different touch, and tissue-specific techniques.\u201d Designed for any bodywork practitioner using manual therapy, including physiotherapists, osteopaths, chiropractors, myofascial and trigger point therapists, and massage therapists, this book offers a detailed introduction to structural anatomy and fascial release therapy, including postural analysis, complete technique descriptions, and the art of proper assessment of a patient through \u201cbodyreading.\u201d Featuring 150 black-and-white photographs, Fascial Release for Structural Balance provides the information therapists need to give effective treatments and create long-lasting, systemic change in clients' shape and structure.", "author" : [ { "dropping-particle" : "", "family" : "Earls", "given" : "James", "non-dropping-particle" : "", "parse-names" : false, "suffix" : "" }, { "dropping-particle" : "", "family" : "Myers", "given" : "Thomas W.", "non-dropping-particle" : "", "parse-names" : false, "suffix" : "" } ], "id" : "ITEM-1", "issued" : { "date-parts" : [ [ "2010" ] ] }, "number-of-pages" : "287", "publisher" : "North Atlantic Books", "title" : "Fascial Release for Structural Balance", "type" : "book" }, "uris" : [ "http://www.mendeley.com/documents/?uuid=589785cb-49c5-43d3-903e-392575abecfb" ] } ], "mendeley" : { "formattedCitation" : "(Earls and Myers, 2010)", "plainTextFormattedCitation" : "(Earls and Myers, 2010)", "previouslyFormattedCitation" : "(Earls and Myers, 2010)" }, "properties" : { "noteIndex" : 0 }, "schema" : "https://github.com/citation-style-language/schema/raw/master/csl-citation.json" }</w:instrText>
      </w:r>
      <w:r w:rsidR="00450B09" w:rsidRPr="00AF0DE5">
        <w:rPr>
          <w:rFonts w:ascii="Arial" w:hAnsi="Arial"/>
          <w:color w:val="auto"/>
          <w:sz w:val="24"/>
          <w:szCs w:val="24"/>
          <w:lang w:val="en-GB"/>
        </w:rPr>
        <w:fldChar w:fldCharType="separate"/>
      </w:r>
      <w:r w:rsidR="00450B09" w:rsidRPr="00AF0DE5">
        <w:rPr>
          <w:rFonts w:ascii="Arial" w:hAnsi="Arial"/>
          <w:noProof/>
          <w:color w:val="auto"/>
          <w:sz w:val="24"/>
          <w:szCs w:val="24"/>
          <w:lang w:val="en-GB"/>
        </w:rPr>
        <w:t>(Earls and Myers, 2010)</w:t>
      </w:r>
      <w:r w:rsidR="00450B09" w:rsidRPr="00AF0DE5">
        <w:rPr>
          <w:rFonts w:ascii="Arial" w:hAnsi="Arial"/>
          <w:color w:val="auto"/>
          <w:sz w:val="24"/>
          <w:szCs w:val="24"/>
          <w:lang w:val="en-GB"/>
        </w:rPr>
        <w:fldChar w:fldCharType="end"/>
      </w:r>
      <w:r w:rsidR="00D42D5A" w:rsidRPr="00AF0DE5">
        <w:rPr>
          <w:rFonts w:ascii="Arial" w:hAnsi="Arial"/>
          <w:color w:val="auto"/>
          <w:sz w:val="24"/>
          <w:szCs w:val="24"/>
          <w:lang w:val="en-GB"/>
        </w:rPr>
        <w:t xml:space="preserve">  </w:t>
      </w:r>
      <w:r w:rsidR="0015676A" w:rsidRPr="00AF0DE5">
        <w:rPr>
          <w:rFonts w:ascii="Arial" w:hAnsi="Arial"/>
          <w:color w:val="auto"/>
          <w:sz w:val="24"/>
          <w:szCs w:val="24"/>
          <w:lang w:val="en-GB"/>
        </w:rPr>
        <w:t xml:space="preserve">For clinical purposes a variety of </w:t>
      </w:r>
      <w:r w:rsidR="00D42D5A" w:rsidRPr="00AF0DE5">
        <w:rPr>
          <w:rFonts w:ascii="Arial" w:hAnsi="Arial"/>
          <w:color w:val="auto"/>
          <w:sz w:val="24"/>
          <w:szCs w:val="24"/>
          <w:lang w:val="en-GB"/>
        </w:rPr>
        <w:t xml:space="preserve"> </w:t>
      </w:r>
      <w:r w:rsidR="00947E49" w:rsidRPr="00AF0DE5">
        <w:rPr>
          <w:rFonts w:ascii="Arial" w:hAnsi="Arial"/>
          <w:color w:val="auto"/>
          <w:sz w:val="24"/>
          <w:szCs w:val="24"/>
          <w:lang w:val="en-GB"/>
        </w:rPr>
        <w:t>fascial</w:t>
      </w:r>
      <w:r w:rsidR="00D42D5A" w:rsidRPr="00AF0DE5">
        <w:rPr>
          <w:rFonts w:ascii="Arial" w:hAnsi="Arial"/>
          <w:color w:val="auto"/>
          <w:sz w:val="24"/>
          <w:szCs w:val="24"/>
          <w:lang w:val="en-GB"/>
        </w:rPr>
        <w:t xml:space="preserve"> techniques </w:t>
      </w:r>
      <w:r w:rsidR="0015676A" w:rsidRPr="00AF0DE5">
        <w:rPr>
          <w:rFonts w:ascii="Arial" w:hAnsi="Arial"/>
          <w:color w:val="auto"/>
          <w:sz w:val="24"/>
          <w:szCs w:val="24"/>
          <w:lang w:val="en-GB"/>
        </w:rPr>
        <w:t>can be</w:t>
      </w:r>
      <w:r w:rsidR="00D42D5A" w:rsidRPr="00AF0DE5">
        <w:rPr>
          <w:rFonts w:ascii="Arial" w:hAnsi="Arial"/>
          <w:color w:val="auto"/>
          <w:sz w:val="24"/>
          <w:szCs w:val="24"/>
          <w:lang w:val="en-GB"/>
        </w:rPr>
        <w:t xml:space="preserve"> </w:t>
      </w:r>
      <w:r w:rsidR="00561D2F" w:rsidRPr="00AF0DE5">
        <w:rPr>
          <w:rFonts w:ascii="Arial" w:hAnsi="Arial"/>
          <w:color w:val="auto"/>
          <w:sz w:val="24"/>
          <w:szCs w:val="24"/>
          <w:lang w:val="en-GB"/>
        </w:rPr>
        <w:t>integrated</w:t>
      </w:r>
      <w:r w:rsidR="00D42D5A" w:rsidRPr="00AF0DE5">
        <w:rPr>
          <w:rFonts w:ascii="Arial" w:hAnsi="Arial"/>
          <w:color w:val="auto"/>
          <w:sz w:val="24"/>
          <w:szCs w:val="24"/>
          <w:lang w:val="en-GB"/>
        </w:rPr>
        <w:t xml:space="preserve"> to manipulate and stretch the myofascial or connective tissue layers </w:t>
      </w:r>
      <w:r w:rsidR="00980BA2" w:rsidRPr="00AF0DE5">
        <w:rPr>
          <w:rFonts w:ascii="Arial" w:hAnsi="Arial"/>
          <w:color w:val="auto"/>
          <w:sz w:val="24"/>
          <w:szCs w:val="24"/>
          <w:lang w:val="en-GB"/>
        </w:rPr>
        <w:t xml:space="preserve">to </w:t>
      </w:r>
      <w:r w:rsidR="0015676A" w:rsidRPr="00AF0DE5">
        <w:rPr>
          <w:rFonts w:ascii="Arial" w:hAnsi="Arial"/>
          <w:color w:val="auto"/>
          <w:sz w:val="24"/>
          <w:szCs w:val="24"/>
          <w:lang w:val="en-GB"/>
        </w:rPr>
        <w:t>achieve</w:t>
      </w:r>
      <w:r w:rsidRPr="00AF0DE5">
        <w:rPr>
          <w:rFonts w:ascii="Arial" w:hAnsi="Arial"/>
          <w:color w:val="auto"/>
          <w:sz w:val="24"/>
          <w:szCs w:val="24"/>
          <w:lang w:val="en-GB"/>
        </w:rPr>
        <w:t xml:space="preserve"> various</w:t>
      </w:r>
      <w:r w:rsidR="0015676A" w:rsidRPr="00AF0DE5">
        <w:rPr>
          <w:rFonts w:ascii="Arial" w:hAnsi="Arial"/>
          <w:color w:val="auto"/>
          <w:sz w:val="24"/>
          <w:szCs w:val="24"/>
          <w:lang w:val="en-GB"/>
        </w:rPr>
        <w:t xml:space="preserve"> focussed therapeutic goals </w:t>
      </w:r>
      <w:r w:rsidR="00561D2F" w:rsidRPr="00AF0DE5">
        <w:rPr>
          <w:rFonts w:ascii="Arial" w:hAnsi="Arial"/>
          <w:color w:val="auto"/>
          <w:sz w:val="24"/>
          <w:szCs w:val="24"/>
          <w:lang w:val="en-GB"/>
        </w:rPr>
        <w:fldChar w:fldCharType="begin" w:fldLock="1"/>
      </w:r>
      <w:r w:rsidR="00CF6871" w:rsidRPr="00AF0DE5">
        <w:rPr>
          <w:rFonts w:ascii="Arial" w:hAnsi="Arial"/>
          <w:color w:val="auto"/>
          <w:sz w:val="24"/>
          <w:szCs w:val="24"/>
          <w:lang w:val="en-GB"/>
        </w:rPr>
        <w:instrText>ADDIN CSL_CITATION { "citationItems" : [ { "id" : "ITEM-1", "itemData" : { "DOI" : "10.1186/1472-6882-6-24", "ISSN" : "1472-6882", "PMID" : "16796753", "abstract" : "One of the challenges in conducting research in the field of massage and bodywork is the lack of consistent terminology for describing the treatments given by massage therapists. The objective of this study was to develop a taxonomy to describe what massage therapists actually do when giving a massage to patients with musculoskeletal pain.", "author" : [ { "dropping-particle" : "", "family" : "Sherman", "given" : "Karen J", "non-dropping-particle" : "", "parse-names" : false, "suffix" : "" }, { "dropping-particle" : "", "family" : "Dixon", "given" : "Marian W", "non-dropping-particle" : "", "parse-names" : false, "suffix" : "" }, { "dropping-particle" : "", "family" : "Thompson", "given" : "Diana", "non-dropping-particle" : "", "parse-names" : false, "suffix" : "" }, { "dropping-particle" : "", "family" : "Cherkin", "given" : "Daniel C", "non-dropping-particle" : "", "parse-names" : false, "suffix" : "" } ], "container-title" : "BMC complementary and alternative medicine", "id" : "ITEM-1", "issued" : { "date-parts" : [ [ "2006", "1" ] ] }, "page" : "24", "title" : "Development of a taxonomy to describe massage treatments for musculoskeletal pain.", "type" : "article-journal", "volume" : "6" }, "uris" : [ "http://www.mendeley.com/documents/?uuid=c3a01ee8-0243-413c-a06b-25178d4f1b87" ] } ], "mendeley" : { "formattedCitation" : "(Sherman et al., 2006)", "plainTextFormattedCitation" : "(Sherman et al., 2006)", "previouslyFormattedCitation" : "(Sherman et al., 2006)" }, "properties" : { "noteIndex" : 0 }, "schema" : "https://github.com/citation-style-language/schema/raw/master/csl-citation.json" }</w:instrText>
      </w:r>
      <w:r w:rsidR="00561D2F" w:rsidRPr="00AF0DE5">
        <w:rPr>
          <w:rFonts w:ascii="Arial" w:hAnsi="Arial"/>
          <w:color w:val="auto"/>
          <w:sz w:val="24"/>
          <w:szCs w:val="24"/>
          <w:lang w:val="en-GB"/>
        </w:rPr>
        <w:fldChar w:fldCharType="separate"/>
      </w:r>
      <w:r w:rsidR="00561D2F" w:rsidRPr="00AF0DE5">
        <w:rPr>
          <w:rFonts w:ascii="Arial" w:hAnsi="Arial"/>
          <w:noProof/>
          <w:color w:val="auto"/>
          <w:sz w:val="24"/>
          <w:szCs w:val="24"/>
          <w:lang w:val="en-GB"/>
        </w:rPr>
        <w:t>(Sherman et al., 2006)</w:t>
      </w:r>
      <w:r w:rsidR="00561D2F" w:rsidRPr="00AF0DE5">
        <w:rPr>
          <w:rFonts w:ascii="Arial" w:hAnsi="Arial"/>
          <w:color w:val="auto"/>
          <w:sz w:val="24"/>
          <w:szCs w:val="24"/>
          <w:lang w:val="en-GB"/>
        </w:rPr>
        <w:fldChar w:fldCharType="end"/>
      </w:r>
      <w:r w:rsidR="00CF6871" w:rsidRPr="00AF0DE5">
        <w:rPr>
          <w:rFonts w:ascii="Arial" w:hAnsi="Arial"/>
          <w:color w:val="auto"/>
          <w:sz w:val="24"/>
          <w:szCs w:val="24"/>
          <w:lang w:val="en-GB"/>
        </w:rPr>
        <w:t xml:space="preserve">. </w:t>
      </w:r>
      <w:r w:rsidR="00561D2F" w:rsidRPr="00AF0DE5">
        <w:rPr>
          <w:rFonts w:ascii="Arial" w:hAnsi="Arial"/>
          <w:color w:val="auto"/>
          <w:sz w:val="24"/>
          <w:szCs w:val="24"/>
          <w:lang w:val="en-GB"/>
        </w:rPr>
        <w:t xml:space="preserve"> </w:t>
      </w:r>
      <w:r w:rsidR="00CF6871" w:rsidRPr="00AF0DE5">
        <w:rPr>
          <w:rFonts w:ascii="Arial" w:hAnsi="Arial"/>
          <w:color w:val="auto"/>
          <w:sz w:val="24"/>
          <w:szCs w:val="24"/>
          <w:lang w:val="en-GB"/>
        </w:rPr>
        <w:t>These include</w:t>
      </w:r>
      <w:r w:rsidR="00561D2F" w:rsidRPr="00AF0DE5">
        <w:rPr>
          <w:rFonts w:ascii="Arial" w:hAnsi="Arial"/>
          <w:color w:val="auto"/>
          <w:sz w:val="24"/>
          <w:szCs w:val="24"/>
          <w:lang w:val="en-GB"/>
        </w:rPr>
        <w:t xml:space="preserve"> </w:t>
      </w:r>
      <w:r w:rsidR="00CF6871" w:rsidRPr="00AF0DE5">
        <w:rPr>
          <w:rFonts w:ascii="Arial" w:hAnsi="Arial"/>
          <w:color w:val="auto"/>
          <w:sz w:val="24"/>
          <w:szCs w:val="24"/>
          <w:lang w:val="en-GB"/>
        </w:rPr>
        <w:t>restoring</w:t>
      </w:r>
      <w:r w:rsidR="00980BA2" w:rsidRPr="00AF0DE5">
        <w:rPr>
          <w:rFonts w:ascii="Arial" w:hAnsi="Arial"/>
          <w:color w:val="auto"/>
          <w:sz w:val="24"/>
          <w:szCs w:val="24"/>
          <w:lang w:val="en-GB"/>
        </w:rPr>
        <w:t xml:space="preserve"> optimal tissue length, </w:t>
      </w:r>
      <w:r w:rsidR="00CF6871" w:rsidRPr="00AF0DE5">
        <w:rPr>
          <w:rFonts w:ascii="Arial" w:hAnsi="Arial"/>
          <w:color w:val="auto"/>
          <w:sz w:val="24"/>
          <w:szCs w:val="24"/>
          <w:lang w:val="en-GB"/>
        </w:rPr>
        <w:t>reduce</w:t>
      </w:r>
      <w:r w:rsidR="00980BA2" w:rsidRPr="00AF0DE5">
        <w:rPr>
          <w:rFonts w:ascii="Arial" w:hAnsi="Arial"/>
          <w:color w:val="auto"/>
          <w:sz w:val="24"/>
          <w:szCs w:val="24"/>
          <w:lang w:val="en-GB"/>
        </w:rPr>
        <w:t xml:space="preserve"> pain,</w:t>
      </w:r>
      <w:r w:rsidR="004C0D1C" w:rsidRPr="00AF0DE5">
        <w:rPr>
          <w:rFonts w:ascii="Arial" w:hAnsi="Arial"/>
          <w:color w:val="auto"/>
          <w:sz w:val="24"/>
          <w:szCs w:val="24"/>
          <w:lang w:val="en-GB"/>
        </w:rPr>
        <w:t xml:space="preserve"> improve tissue circulation</w:t>
      </w:r>
      <w:r w:rsidR="00980BA2" w:rsidRPr="00AF0DE5">
        <w:rPr>
          <w:rFonts w:ascii="Arial" w:hAnsi="Arial"/>
          <w:color w:val="auto"/>
          <w:sz w:val="24"/>
          <w:szCs w:val="24"/>
          <w:lang w:val="en-GB"/>
        </w:rPr>
        <w:t xml:space="preserve"> an</w:t>
      </w:r>
      <w:r w:rsidR="00EF4BF6" w:rsidRPr="00AF0DE5">
        <w:rPr>
          <w:rFonts w:ascii="Arial" w:hAnsi="Arial"/>
          <w:color w:val="auto"/>
          <w:sz w:val="24"/>
          <w:szCs w:val="24"/>
          <w:lang w:val="en-GB"/>
        </w:rPr>
        <w:t xml:space="preserve">d improve function </w:t>
      </w:r>
      <w:r w:rsidR="00FA0946" w:rsidRPr="00AF0DE5">
        <w:rPr>
          <w:rFonts w:ascii="Arial" w:hAnsi="Arial"/>
          <w:color w:val="auto"/>
          <w:sz w:val="24"/>
          <w:szCs w:val="24"/>
          <w:lang w:val="en-GB"/>
        </w:rPr>
        <w:fldChar w:fldCharType="begin" w:fldLock="1"/>
      </w:r>
      <w:r w:rsidR="00E633CE" w:rsidRPr="00AF0DE5">
        <w:rPr>
          <w:rFonts w:ascii="Arial" w:hAnsi="Arial"/>
          <w:color w:val="auto"/>
          <w:sz w:val="24"/>
          <w:szCs w:val="24"/>
          <w:lang w:val="en-GB"/>
        </w:rPr>
        <w:instrText>ADDIN CSL_CITATION { "citationItems" : [ { "id" : "ITEM-1", "itemData" : { "DOI" : "10.1016/j.jbmt.2014.06.001", "ISSN" : "13608592", "abstract" : "Introduction: Myofascial release (MFR) is a form of manual therapy that involves the application of a low load, long duration stretch to the myofascial complex, intended to restore optimal length, decrease pain, and improve function. Anecdotal evidence shows great promise for MFR as a treatment for various conditions. However, research to support the anecdotal evidence is lacking.. Objective: To critically analyze published randomized controlled trials (RCTs) to determine the effectiveness of MFR as a treatment option for different conditions. Data sources: Electronic databases: MEDLINE, CINAHL, Academic Search Premier, Cochrane library, and Physiotherapy Evidence Database (PEDro), with key words myofascial release and myofascial release therapy. No date limitations were applied to the searches. Study selection: Articles were selected based upon the use of the term myofascial release in the abstract or key words. The final selection was made by applying the inclusion and exclusion criteria to the full text. Studies were included if they were English-language, peer-reviewed RCTs on MFR for various conditions and pain. Data extraction: Data collected were number of participants, condition being treated, treatment used, control group, outcome measures and results. Studies were analyzed using the PEDro scale and the Center for Evidence-Based Medicine's Levels of Evidence scale. Conclusions: The literature regarding the effectiveness of MFR was mixed in both quality and results. Although the quality of the RCT studies varied greatly, the result of the studies was encouraging, particularly with the recently published studies. MFR is emerging as a strategy with a solid evidence base and tremendous potential. The studies in this review may help as a respectable base for the future trials. \u00a9 2014 Elsevier Ltd. All rights reserved.", "author" : [ { "dropping-particle" : "", "family" : "Ajimsha", "given" : "M. S.", "non-dropping-particle" : "", "parse-names" : false, "suffix" : "" }, { "dropping-particle" : "", "family" : "Al-Mudahka", "given" : "Noora R.", "non-dropping-particle" : "", "parse-names" : false, "suffix" : "" }, { "dropping-particle" : "", "family" : "Al-Madzhar", "given" : "J. a.", "non-dropping-particle" : "", "parse-names" : false, "suffix" : "" } ], "container-title" : "Journal of Bodywork and Movement Therapies", "id" : "ITEM-1", "issued" : { "date-parts" : [ [ "2014" ] ] }, "publisher" : "Elsevier Ltd", "title" : "Effectiveness of myofascial release: Systematic review of randomized controlled trials", "type" : "article-journal" }, "uris" : [ "http://www.mendeley.com/documents/?uuid=5defda0e-78d2-4c92-86d5-4a11ea33075c" ] }, { "id" : "ITEM-2", "itemData" : { "author" : [ { "dropping-particle" : "", "family" : "Barnes", "given" : "M F", "non-dropping-particle" : "", "parse-names" : false, "suffix" : "" } ], "container-title" : "Journal of Bodywork &amp; Movement Therapies", "id" : "ITEM-2", "issue" : "4", "issued" : { "date-parts" : [ [ "1997" ] ] }, "page" : "231-238", "publisher" : "Elsevier", "title" : "The basic science of myofascial release: morphologic change in connective tissue", "type" : "article-journal", "volume" : "1" }, "uris" : [ "http://www.mendeley.com/documents/?uuid=8c1ef47d-889d-4705-866e-ec6e3b4a8219" ] }, { "id" : "ITEM-3", "itemData" : { "DOI" : "10.1016/j.math.2015.07.003", "ISSN" : "15322769", "PMID" : "26211422", "abstract" : "This study was planned to assess and compare the effectiveness of cervical and scapulothoracic stabilization exercise treatment with and without connective tissue massage (CTM) on pain, anxiety, and the quality of life in patients with chronic mechanical neck pain (MNP). Sixty patients with chronic MNP (18-65 years) were recruited and randomly allocated into stabilization exercise with (Group 1, n = 30) and without the CTM (Group 2, n = 30). The program was carried out for 12 sessions, 3 days/week in 4 weeks. Pain intensity with Visual Analog Scale, pressure pain threshold with digital algometer (JTech Medical Industries, ZEVEX Company), level of anxiety with Spielberger State Trait Anxiety Inventory, and quality of life with Short Form-36 were evaluated before and after the treatment. After the program, pain intensity and the level of anxiety decrease, physical health increase in Group 1 and 2 were found (p &lt; 0.05). Pressure pain threshold and mental health increase were detected in only Group 1 (p &lt; 0.05). The intergroup comparison showed that significant difference in pain intensity at night, pressure pain threshold, state anxiety and mental health were seen in favor of Group 1 (p &lt; 0.05). The study suggested that stabilization exercises with and without the CTM might be a useful treatment for patients with chronic MNP. However, stabilization exercises with CTM might be superior in improving pain intensity at night, pressure pain threshold, state anxiety and mental health compared to stabilization exercise alone.", "author" : [ { "dropping-particle" : "", "family" : "Celenay", "given" : "Seyda Toprak", "non-dropping-particle" : "", "parse-names" : false, "suffix" : "" }, { "dropping-particle" : "", "family" : "Kaya", "given" : "Derya Ozer", "non-dropping-particle" : "", "parse-names" : false, "suffix" : "" }, { "dropping-particle" : "", "family" : "Akbayrak", "given" : "Turkan", "non-dropping-particle" : "", "parse-names" : false, "suffix" : "" } ], "container-title" : "Manual Therapy", "id" : "ITEM-3", "issued" : { "date-parts" : [ [ "2016" ] ] }, "note" : "Connective tissue massage (CTM) is a manual reflex therapy focusing on stretching connective tissue layers.\n\nthe stretch applied to connective tissue may stimulate cutaneo-visceral reflexes through the auto- nomic nervous system and mechanoreceptoprs in the skin.\n\nThis stimulation of the receptors may close the \u2018pain gate\u2019 via pre- and postsynaptic inhibition (Frazer, 1978). In addition, it has been found to induce release of endogenous opiates (Kaada and Torsteinbo, 1989.\n\nCTM generates local mechanical effects on mast cells in theconnectivetissuebythe stretchand so createsvasodi- lation by reducing the sympathetic activity. Subsequently, parasympathetic activity increases, thus muscle relaxation occurs and the improvement in the circulation promotes healing process (Holey, 2000; Holey et al., 2011).", "page" : "144-150", "publisher" : "Elsevier Ltd", "title" : "Cervical and scapulothoracic stabilization exercises with and without connective tissue massage for chronic mechanical neck pain: A prospective, randomised controlled trial", "type" : "article-journal", "volume" : "21" }, "uris" : [ "http://www.mendeley.com/documents/?uuid=cdf9042f-f4af-4705-a436-5dfdbadf22b8" ] }, { "id" : "ITEM-4", "itemData" : { "ISBN" : "044310283X", "abstract" : "Understanding the role of fascia in healthy movement and postural distortion is of vital importance to bodyworkers and movement therapists. Anatomy Trains: Myofascial Meridians for Manual and Movement Therapists presents a unique 'whole systems' view of myofascial/locomotor anatomy in which the bodywide connections among the muscles within the fascial net are described in detail for the first time. Using the metaphor of railway or train lines, Myers explains how patterns of strain communicate through the myofascial 'webbing', contributing to postural compensation and movement stability. Written in a style that makes it easy to understand and apply, Anatomy Trains provides an accessible and comprehensive explanation of the anatomy and function of the myofascial system in the body. The DVD ROM in the back of the book contains video of techniques, Anatomy Trains-based dissections and computer animations of the myofascial meridian lines. includes full-colour illustrations of 11 myofascial meridians and the rules for discovering other meridians . uses numerous full colour charts and drawings to detail the muscular and fascial structures involved in the meridians . presents information on assessment of structural and movement patterns and gives related application to manual therapy and movement education . provides a selection of techniques from the library of structural integration . includes an introduction to the fascial system as a whole, with points-of-view and the latest research findings on the fascial system's responses . offers a fun approach to learning essential structural anatomy, comparing the connective tissue system to a railway network . video material on the accompanying DVD ROM to visually present the anatomy as described in the book. Full colour throughout . New design and layout . 140 New full colour figures including dissection photographs and client photos . DVD ROM in back of book . A new appendices on 'Structural integration' and 'Myofascial meridians and oriental medicine' . New posters to be published simultaneously.", "author" : [ { "dropping-particle" : "", "family" : "Myers", "given" : "Thomas W.", "non-dropping-particle" : "", "parse-names" : false, "suffix" : "" } ], "id" : "ITEM-4", "issued" : { "date-parts" : [ [ "2009" ] ] }, "number-of-pages" : "295", "publisher" : "Elsevier Health Sciences", "title" : "Anatomy Trains: Myofascial Meridians for Manual and Movement Therapists", "type" : "book" }, "uris" : [ "http://www.mendeley.com/documents/?uuid=dc2bd875-2ef9-4112-b73c-d2a34efebbea" ] } ], "mendeley" : { "formattedCitation" : "(Ajimsha et al., 2014; Barnes, 1997; Celenay et al., 2016; Myers, 2009)", "plainTextFormattedCitation" : "(Ajimsha et al., 2014; Barnes, 1997; Celenay et al., 2016; Myers, 2009)", "previouslyFormattedCitation" : "(Ajimsha et al., 2014; Barnes, 1997; Celenay et al., 2016; Myers, 2009)" }, "properties" : { "noteIndex" : 0 }, "schema" : "https://github.com/citation-style-language/schema/raw/master/csl-citation.json" }</w:instrText>
      </w:r>
      <w:r w:rsidR="00FA0946" w:rsidRPr="00AF0DE5">
        <w:rPr>
          <w:rFonts w:ascii="Arial" w:hAnsi="Arial"/>
          <w:color w:val="auto"/>
          <w:sz w:val="24"/>
          <w:szCs w:val="24"/>
          <w:lang w:val="en-GB"/>
        </w:rPr>
        <w:fldChar w:fldCharType="separate"/>
      </w:r>
      <w:r w:rsidR="00FA0946" w:rsidRPr="00AF0DE5">
        <w:rPr>
          <w:rFonts w:ascii="Arial" w:hAnsi="Arial"/>
          <w:noProof/>
          <w:color w:val="auto"/>
          <w:sz w:val="24"/>
          <w:szCs w:val="24"/>
          <w:lang w:val="en-GB"/>
        </w:rPr>
        <w:t>(Ajimsha et al., 2014; Barnes, 1997; Celenay et al., 2016; Myers, 2009)</w:t>
      </w:r>
      <w:r w:rsidR="00FA0946" w:rsidRPr="00AF0DE5">
        <w:rPr>
          <w:rFonts w:ascii="Arial" w:hAnsi="Arial"/>
          <w:color w:val="auto"/>
          <w:sz w:val="24"/>
          <w:szCs w:val="24"/>
          <w:lang w:val="en-GB"/>
        </w:rPr>
        <w:fldChar w:fldCharType="end"/>
      </w:r>
      <w:r w:rsidR="002A686A" w:rsidRPr="00AF0DE5">
        <w:rPr>
          <w:rFonts w:ascii="Arial" w:hAnsi="Arial"/>
          <w:color w:val="auto"/>
          <w:sz w:val="24"/>
          <w:szCs w:val="24"/>
          <w:lang w:val="en-GB"/>
        </w:rPr>
        <w:t xml:space="preserve">. </w:t>
      </w:r>
      <w:r w:rsidR="00FA0946">
        <w:rPr>
          <w:rFonts w:ascii="Arial" w:hAnsi="Arial"/>
          <w:sz w:val="24"/>
          <w:szCs w:val="24"/>
          <w:lang w:val="en-GB"/>
        </w:rPr>
        <w:t xml:space="preserve"> </w:t>
      </w:r>
      <w:r w:rsidR="00980BA2" w:rsidRPr="00E93972">
        <w:rPr>
          <w:rFonts w:ascii="Arial" w:hAnsi="Arial"/>
          <w:sz w:val="24"/>
          <w:szCs w:val="24"/>
          <w:lang w:val="en-GB"/>
        </w:rPr>
        <w:t>It has been postulated that, following injury or a lack of movement, fascia can form adhesions and abnormal cross-links rendering the fascia less pliable and resista</w:t>
      </w:r>
      <w:r w:rsidR="00EF4BF6">
        <w:rPr>
          <w:rFonts w:ascii="Arial" w:hAnsi="Arial"/>
          <w:sz w:val="24"/>
          <w:szCs w:val="24"/>
          <w:lang w:val="en-GB"/>
        </w:rPr>
        <w:t xml:space="preserve">nt to movement </w:t>
      </w:r>
      <w:r w:rsidR="00EF4BF6">
        <w:rPr>
          <w:rFonts w:ascii="Arial" w:hAnsi="Arial"/>
          <w:sz w:val="24"/>
          <w:szCs w:val="24"/>
          <w:lang w:val="en-GB"/>
        </w:rPr>
        <w:fldChar w:fldCharType="begin" w:fldLock="1"/>
      </w:r>
      <w:r w:rsidR="00EF4BF6">
        <w:rPr>
          <w:rFonts w:ascii="Arial" w:hAnsi="Arial"/>
          <w:sz w:val="24"/>
          <w:szCs w:val="24"/>
          <w:lang w:val="en-GB"/>
        </w:rPr>
        <w:instrText>ADDIN CSL_CITATION { "citationItems" : [ { "id" : "ITEM-1", "itemData" : { "DOI" : "10.1002/JCP", "author" : [ { "dropping-particle" : "", "family" : "Bouffard", "given" : "Nicole A", "non-dropping-particle" : "", "parse-names" : false, "suffix" : "" }, { "dropping-particle" : "", "family" : "Cutroneo", "given" : "Kenneth R", "non-dropping-particle" : "", "parse-names" : false, "suffix" : "" }, { "dropping-particle" : "", "family" : "Badger", "given" : "Gary J", "non-dropping-particle" : "", "parse-names" : false, "suffix" : "" }, { "dropping-particle" : "", "family" : "White", "given" : "Sheryl L", "non-dropping-particle" : "", "parse-names" : false, "suffix" : "" }, { "dropping-particle" : "", "family" : "Buttolph", "given" : "Thomas R", "non-dropping-particle" : "", "parse-names" : false, "suffix" : "" }, { "dropping-particle" : "", "family" : "Ehrlich", "given" : "H Paul", "non-dropping-particle" : "", "parse-names" : false, "suffix" : "" }, { "dropping-particle" : "", "family" : "Stevens-tuttle", "given" : "Debbie", "non-dropping-particle" : "", "parse-names" : false, "suffix" : "" }, { "dropping-particle" : "", "family" : "Langevin", "given" : "Helene M", "non-dropping-particle" : "", "parse-names" : false, "suffix" : "" } ], "id" : "ITEM-1", "issue" : "May", "issued" : { "date-parts" : [ [ "2007" ] ] }, "title" : "Tissue Stretch Decreases Soluble TGF-b1 and Type-1 Procollagen in Mouse Subcutaneous Connective Tissue : Evidence From Ex Vivo and In Vivo Models", "type" : "article-journal" }, "uris" : [ "http://www.mendeley.com/documents/?uuid=c7be106c-29cb-4ab5-a4e2-2add2a2b6730" ] } ], "mendeley" : { "formattedCitation" : "(Bouffard et al., 2007)", "plainTextFormattedCitation" : "(Bouffard et al., 2007)", "previouslyFormattedCitation" : "(Bouffard et al., 2007)" }, "properties" : { "noteIndex" : 0 }, "schema" : "https://github.com/citation-style-language/schema/raw/master/csl-citation.json" }</w:instrText>
      </w:r>
      <w:r w:rsidR="00EF4BF6">
        <w:rPr>
          <w:rFonts w:ascii="Arial" w:hAnsi="Arial"/>
          <w:sz w:val="24"/>
          <w:szCs w:val="24"/>
          <w:lang w:val="en-GB"/>
        </w:rPr>
        <w:fldChar w:fldCharType="separate"/>
      </w:r>
      <w:r w:rsidR="00EF4BF6" w:rsidRPr="00EF4BF6">
        <w:rPr>
          <w:rFonts w:ascii="Arial" w:hAnsi="Arial"/>
          <w:noProof/>
          <w:sz w:val="24"/>
          <w:szCs w:val="24"/>
          <w:lang w:val="en-GB"/>
        </w:rPr>
        <w:t>(Bouffard et al., 2007)</w:t>
      </w:r>
      <w:r w:rsidR="00EF4BF6">
        <w:rPr>
          <w:rFonts w:ascii="Arial" w:hAnsi="Arial"/>
          <w:sz w:val="24"/>
          <w:szCs w:val="24"/>
          <w:lang w:val="en-GB"/>
        </w:rPr>
        <w:fldChar w:fldCharType="end"/>
      </w:r>
      <w:r w:rsidR="00980BA2" w:rsidRPr="00E93972">
        <w:rPr>
          <w:rFonts w:ascii="Arial" w:hAnsi="Arial"/>
          <w:sz w:val="24"/>
          <w:szCs w:val="24"/>
          <w:lang w:val="en-GB"/>
        </w:rPr>
        <w:t xml:space="preserve">. It has also been proposed that </w:t>
      </w:r>
      <w:r w:rsidR="004C0D1C">
        <w:rPr>
          <w:rFonts w:ascii="Arial" w:hAnsi="Arial"/>
          <w:sz w:val="24"/>
          <w:szCs w:val="24"/>
          <w:lang w:val="en-GB"/>
        </w:rPr>
        <w:t>myofascial</w:t>
      </w:r>
      <w:r w:rsidR="00CB0CD0">
        <w:rPr>
          <w:rFonts w:ascii="Arial" w:hAnsi="Arial"/>
          <w:sz w:val="24"/>
          <w:szCs w:val="24"/>
          <w:lang w:val="en-GB"/>
        </w:rPr>
        <w:t xml:space="preserve"> techniques</w:t>
      </w:r>
      <w:r w:rsidR="004C0D1C">
        <w:rPr>
          <w:rFonts w:ascii="Arial" w:hAnsi="Arial"/>
          <w:sz w:val="24"/>
          <w:szCs w:val="24"/>
          <w:lang w:val="en-GB"/>
        </w:rPr>
        <w:t xml:space="preserve"> can</w:t>
      </w:r>
      <w:r w:rsidR="00661016">
        <w:rPr>
          <w:rFonts w:ascii="Arial" w:hAnsi="Arial"/>
          <w:sz w:val="24"/>
          <w:szCs w:val="24"/>
          <w:lang w:val="en-GB"/>
        </w:rPr>
        <w:t xml:space="preserve"> </w:t>
      </w:r>
      <w:r w:rsidR="00980BA2" w:rsidRPr="00E93972">
        <w:rPr>
          <w:rFonts w:ascii="Arial" w:hAnsi="Arial"/>
          <w:sz w:val="24"/>
          <w:szCs w:val="24"/>
          <w:lang w:val="en-GB"/>
        </w:rPr>
        <w:t>influence the ground substance of the connective tissues and mechanoreceptors within fascia, contributing to changes in local fluid dynamics, reduc</w:t>
      </w:r>
      <w:r w:rsidR="006D41A4">
        <w:rPr>
          <w:rFonts w:ascii="Arial" w:hAnsi="Arial"/>
          <w:sz w:val="24"/>
          <w:szCs w:val="24"/>
          <w:lang w:val="en-GB"/>
        </w:rPr>
        <w:t xml:space="preserve">ing excessive muscle tension, </w:t>
      </w:r>
      <w:r w:rsidR="00980BA2" w:rsidRPr="00E93972">
        <w:rPr>
          <w:rFonts w:ascii="Arial" w:hAnsi="Arial"/>
          <w:sz w:val="24"/>
          <w:szCs w:val="24"/>
          <w:lang w:val="en-GB"/>
        </w:rPr>
        <w:t>capillary constriction, and improve</w:t>
      </w:r>
      <w:r w:rsidR="00EF4BF6">
        <w:rPr>
          <w:rFonts w:ascii="Arial" w:hAnsi="Arial"/>
          <w:sz w:val="24"/>
          <w:szCs w:val="24"/>
          <w:lang w:val="en-GB"/>
        </w:rPr>
        <w:t xml:space="preserve"> local blood flow </w:t>
      </w:r>
      <w:r w:rsidR="00EF4BF6">
        <w:rPr>
          <w:rFonts w:ascii="Arial" w:hAnsi="Arial"/>
          <w:sz w:val="24"/>
          <w:szCs w:val="24"/>
          <w:lang w:val="en-GB"/>
        </w:rPr>
        <w:fldChar w:fldCharType="begin" w:fldLock="1"/>
      </w:r>
      <w:r w:rsidR="00EF4BF6">
        <w:rPr>
          <w:rFonts w:ascii="Arial" w:hAnsi="Arial"/>
          <w:sz w:val="24"/>
          <w:szCs w:val="24"/>
          <w:lang w:val="en-GB"/>
        </w:rPr>
        <w:instrText>ADDIN CSL_CITATION { "citationItems" : [ { "id" : "ITEM-1", "itemData" : { "author" : [ { "dropping-particle" : "", "family" : "Schleip", "given" : "R", "non-dropping-particle" : "", "parse-names" : false, "suffix" : "" } ], "container-title" : "Journal of Bodywork and Movement Therapies", "id" : "ITEM-1", "issue" : "1", "issued" : { "date-parts" : [ [ "2003" ] ] }, "page" : "11-19", "publisher" : "CHURCHILL LIVINGSTONE", "title" : "Fascial plasticity\u2013a new neurobiological explanation Part 2", "type" : "article-journal", "volume" : "7" }, "uris" : [ "http://www.mendeley.com/documents/?uuid=2a37c7d3-02cb-4f93-8f89-c79c536dd224" ] } ], "mendeley" : { "formattedCitation" : "(Schleip, 2003)", "plainTextFormattedCitation" : "(Schleip, 2003)", "previouslyFormattedCitation" : "(Schleip, 2003)" }, "properties" : { "noteIndex" : 0 }, "schema" : "https://github.com/citation-style-language/schema/raw/master/csl-citation.json" }</w:instrText>
      </w:r>
      <w:r w:rsidR="00EF4BF6">
        <w:rPr>
          <w:rFonts w:ascii="Arial" w:hAnsi="Arial"/>
          <w:sz w:val="24"/>
          <w:szCs w:val="24"/>
          <w:lang w:val="en-GB"/>
        </w:rPr>
        <w:fldChar w:fldCharType="separate"/>
      </w:r>
      <w:r w:rsidR="00EF4BF6" w:rsidRPr="00EF4BF6">
        <w:rPr>
          <w:rFonts w:ascii="Arial" w:hAnsi="Arial"/>
          <w:noProof/>
          <w:sz w:val="24"/>
          <w:szCs w:val="24"/>
          <w:lang w:val="en-GB"/>
        </w:rPr>
        <w:t>(Schleip, 2003)</w:t>
      </w:r>
      <w:r w:rsidR="00EF4BF6">
        <w:rPr>
          <w:rFonts w:ascii="Arial" w:hAnsi="Arial"/>
          <w:sz w:val="24"/>
          <w:szCs w:val="24"/>
          <w:lang w:val="en-GB"/>
        </w:rPr>
        <w:fldChar w:fldCharType="end"/>
      </w:r>
      <w:r w:rsidR="00980BA2" w:rsidRPr="00E93972">
        <w:rPr>
          <w:rFonts w:ascii="Arial" w:hAnsi="Arial"/>
          <w:sz w:val="24"/>
          <w:szCs w:val="24"/>
          <w:lang w:val="en-GB"/>
        </w:rPr>
        <w:t xml:space="preserve">. Although these studies were not specifically related to LBP it suggests that </w:t>
      </w:r>
      <w:r w:rsidR="004C0D1C">
        <w:rPr>
          <w:rFonts w:ascii="Arial" w:hAnsi="Arial"/>
          <w:sz w:val="24"/>
          <w:szCs w:val="24"/>
          <w:lang w:val="en-GB"/>
        </w:rPr>
        <w:t>myofascial techniques</w:t>
      </w:r>
      <w:r w:rsidR="00980BA2" w:rsidRPr="00E93972">
        <w:rPr>
          <w:rFonts w:ascii="Arial" w:hAnsi="Arial"/>
          <w:sz w:val="24"/>
          <w:szCs w:val="24"/>
          <w:lang w:val="en-GB"/>
        </w:rPr>
        <w:t xml:space="preserve"> may have a role to play in improving blood flow in LBP patients.</w:t>
      </w:r>
    </w:p>
    <w:p w14:paraId="22C5842D" w14:textId="77777777" w:rsidR="003B5D56" w:rsidRPr="00E93972" w:rsidRDefault="00980BA2">
      <w:pPr>
        <w:pStyle w:val="Body"/>
        <w:spacing w:line="480" w:lineRule="auto"/>
        <w:rPr>
          <w:rFonts w:ascii="Arial" w:eastAsia="Arial" w:hAnsi="Arial" w:cs="Arial"/>
          <w:sz w:val="24"/>
          <w:szCs w:val="24"/>
          <w:lang w:val="en-GB"/>
        </w:rPr>
      </w:pPr>
      <w:proofErr w:type="spellStart"/>
      <w:r w:rsidRPr="00E93972">
        <w:rPr>
          <w:rFonts w:ascii="Arial" w:hAnsi="Arial"/>
          <w:sz w:val="24"/>
          <w:szCs w:val="24"/>
          <w:lang w:val="en-GB"/>
        </w:rPr>
        <w:t>Kinesio</w:t>
      </w:r>
      <w:proofErr w:type="spellEnd"/>
      <w:r w:rsidRPr="00E93972">
        <w:rPr>
          <w:rFonts w:ascii="Arial" w:hAnsi="Arial"/>
          <w:sz w:val="24"/>
          <w:szCs w:val="24"/>
          <w:lang w:val="en-GB"/>
        </w:rPr>
        <w:t xml:space="preserve"> taping is a popular intervention choice in the treatment of low back pain (</w:t>
      </w:r>
      <w:proofErr w:type="spellStart"/>
      <w:r w:rsidRPr="00E93972">
        <w:rPr>
          <w:rFonts w:ascii="Arial" w:hAnsi="Arial"/>
          <w:sz w:val="24"/>
          <w:szCs w:val="24"/>
          <w:lang w:val="en-GB"/>
        </w:rPr>
        <w:t>Álvarez-Álvarez</w:t>
      </w:r>
      <w:proofErr w:type="spellEnd"/>
      <w:r w:rsidRPr="00E93972">
        <w:rPr>
          <w:rFonts w:ascii="Arial" w:hAnsi="Arial"/>
          <w:sz w:val="24"/>
          <w:szCs w:val="24"/>
          <w:lang w:val="en-GB"/>
        </w:rPr>
        <w:t xml:space="preserve"> et al. 2014). It is proposed t</w:t>
      </w:r>
      <w:r w:rsidR="00BA45A5">
        <w:rPr>
          <w:rFonts w:ascii="Arial" w:hAnsi="Arial"/>
          <w:sz w:val="24"/>
          <w:szCs w:val="24"/>
          <w:lang w:val="en-GB"/>
        </w:rPr>
        <w:t xml:space="preserve">hat the application of </w:t>
      </w:r>
      <w:proofErr w:type="spellStart"/>
      <w:r w:rsidR="00BA45A5">
        <w:rPr>
          <w:rFonts w:ascii="Arial" w:hAnsi="Arial"/>
          <w:sz w:val="24"/>
          <w:szCs w:val="24"/>
          <w:lang w:val="en-GB"/>
        </w:rPr>
        <w:t>Kinesio</w:t>
      </w:r>
      <w:proofErr w:type="spellEnd"/>
      <w:r w:rsidR="00BA45A5">
        <w:rPr>
          <w:rFonts w:ascii="Arial" w:hAnsi="Arial"/>
          <w:sz w:val="24"/>
          <w:szCs w:val="24"/>
          <w:lang w:val="en-GB"/>
        </w:rPr>
        <w:t xml:space="preserve"> t</w:t>
      </w:r>
      <w:r w:rsidRPr="00E93972">
        <w:rPr>
          <w:rFonts w:ascii="Arial" w:hAnsi="Arial"/>
          <w:sz w:val="24"/>
          <w:szCs w:val="24"/>
          <w:lang w:val="en-GB"/>
        </w:rPr>
        <w:t>aping to a stretched muscle creates convolutions to the skin (</w:t>
      </w:r>
      <w:proofErr w:type="spellStart"/>
      <w:r w:rsidRPr="00E93972">
        <w:rPr>
          <w:rFonts w:ascii="Arial" w:hAnsi="Arial"/>
          <w:sz w:val="24"/>
          <w:szCs w:val="24"/>
          <w:lang w:val="en-GB"/>
        </w:rPr>
        <w:t>Kase</w:t>
      </w:r>
      <w:proofErr w:type="spellEnd"/>
      <w:r w:rsidRPr="00E93972">
        <w:rPr>
          <w:rFonts w:ascii="Arial" w:hAnsi="Arial"/>
          <w:sz w:val="24"/>
          <w:szCs w:val="24"/>
          <w:lang w:val="en-GB"/>
        </w:rPr>
        <w:t xml:space="preserve"> and Wallis 2003). These convolutions are believed to lift the skin and underlying fascia, creating room for increased blood and lymphatic flow (</w:t>
      </w:r>
      <w:proofErr w:type="spellStart"/>
      <w:r w:rsidRPr="00E93972">
        <w:rPr>
          <w:rFonts w:ascii="Arial" w:hAnsi="Arial"/>
          <w:sz w:val="24"/>
          <w:szCs w:val="24"/>
          <w:lang w:val="en-GB"/>
        </w:rPr>
        <w:t>Kase</w:t>
      </w:r>
      <w:proofErr w:type="spellEnd"/>
      <w:r w:rsidRPr="00E93972">
        <w:rPr>
          <w:rFonts w:ascii="Arial" w:hAnsi="Arial"/>
          <w:sz w:val="24"/>
          <w:szCs w:val="24"/>
          <w:lang w:val="en-GB"/>
        </w:rPr>
        <w:t xml:space="preserve"> and Wallis, 2003), reducing pressure on subcutaneous nociceptors, and subsequently redu</w:t>
      </w:r>
      <w:r w:rsidR="00EF4BF6">
        <w:rPr>
          <w:rFonts w:ascii="Arial" w:hAnsi="Arial"/>
          <w:sz w:val="24"/>
          <w:szCs w:val="24"/>
          <w:lang w:val="en-GB"/>
        </w:rPr>
        <w:t xml:space="preserve">cing pain </w:t>
      </w:r>
      <w:r w:rsidR="00EF4BF6">
        <w:rPr>
          <w:rFonts w:ascii="Arial" w:hAnsi="Arial"/>
          <w:sz w:val="24"/>
          <w:szCs w:val="24"/>
          <w:lang w:val="en-GB"/>
        </w:rPr>
        <w:fldChar w:fldCharType="begin" w:fldLock="1"/>
      </w:r>
      <w:r w:rsidR="00EF4BF6">
        <w:rPr>
          <w:rFonts w:ascii="Arial" w:hAnsi="Arial"/>
          <w:sz w:val="24"/>
          <w:szCs w:val="24"/>
          <w:lang w:val="en-GB"/>
        </w:rPr>
        <w:instrText>ADDIN CSL_CITATION { "citationItems" : [ { "id" : "ITEM-1", "itemData" : { "DOI" : "10.1016/j.jphys.2014.05.003", "ISBN" : "1836-9553", "ISSN" : "18369561", "PMID" : "24952836", "abstract" : "Question: For people with chronic low back pain, does Kinesio Taping, applied according to the treatment manual to create skin convolutions, reduce pain and disability more than a simple application without convolutions? Design: Randomised trial with concealed allocation, intention-to-treat analysis and blinded assessment of some outcomes. Participants: 148 participants with chronic non-specific low back pain. Intervention: Experimental group participants received eight sessions (over four weeks) of Kinesio Taping applied according to the Kinesio Taping Method treatment manual (ie, 10 to 15% tension applied in flexion to create skin convolutions in neutral). Control group participants received eight sessions (over four weeks) of Kinesio Taping with no tension, creating no convolutions. Outcome measures: The primary outcome measures were pain intensity and disability after the four-week intervention. Secondary outcomes were pain intensity and disability 12 weeks after randomisation, and global perceived effect at both four and 12 weeks after randomisation. Results: Applying Kinesio Tape to create convolutions in the skin did not significantly change its effect on pain (MD-0.4 points, 95% CI-1.3 to 0.4) or disability (MD-0.3 points, 95% CI-1.9 to 1.3) at four weeks. There was a small difference in favour of the experimental group for the secondary outcome of global perceived effect (MD 1.4 points, 95% CI 0.3 to 2.5) at four weeks. No significant between-group differences were observed for the other secondary outcomes. Conclusion: Kinesio Taping applied with stretch to generate convolutions in the skin was no more effective than simple application of the tape without tension for the outcomes measured. These results challenge the proposed mechanism of action of this therapy. Trial registration: Brazilian Registry of Clinical Trials, RBR-7ggfkv. \u00a9 2014 Australian Physiotherapy Association.", "author" : [ { "dropping-particle" : "", "family" : "Parreira", "given" : "Patr\u00edcia Do Carmo Silva", "non-dropping-particle" : "", "parse-names" : false, "suffix" : "" }, { "dropping-particle" : "", "family" : "Costa", "given" : "Luc\u00edola Da Cunha Menezes", "non-dropping-particle" : "", "parse-names" : false, "suffix" : "" }, { "dropping-particle" : "", "family" : "Takahashi", "given" : "Ricardo", "non-dropping-particle" : "", "parse-names" : false, "suffix" : "" }, { "dropping-particle" : "", "family" : "Junior", "given" : "Luiz Carlos Hespanhol", "non-dropping-particle" : "", "parse-names" : false, "suffix" : "" }, { "dropping-particle" : "", "family" : "Junior", "given" : "Maur\u00edcio Ant\u00d4nio Da Luz", "non-dropping-particle" : "", "parse-names" : false, "suffix" : "" }, { "dropping-particle" : "Da", "family" : "Silva", "given" : "Tatiane Mota", "non-dropping-particle" : "", "parse-names" : false, "suffix" : "" }, { "dropping-particle" : "", "family" : "Costa", "given" : "Leonardo Oliveira Pena", "non-dropping-particle" : "", "parse-names" : false, "suffix" : "" } ], "container-title" : "Journal of Physiotherapy", "id" : "ITEM-1", "issue" : "2", "issued" : { "date-parts" : [ [ "2014" ] ] }, "page" : "90-96", "title" : "Kinesio Taping to generate skin convolutions is not better than sham taping for people with chronic non-specific low back pain: A randomised trial", "type" : "article-journal", "volume" : "60" }, "uris" : [ "http://www.mendeley.com/documents/?uuid=ca55975a-fc4b-4050-8eaa-63fd7c39cfcd" ] } ], "mendeley" : { "formattedCitation" : "(Parreira et al., 2014)", "plainTextFormattedCitation" : "(Parreira et al., 2014)", "previouslyFormattedCitation" : "(Parreira et al., 2014)" }, "properties" : { "noteIndex" : 0 }, "schema" : "https://github.com/citation-style-language/schema/raw/master/csl-citation.json" }</w:instrText>
      </w:r>
      <w:r w:rsidR="00EF4BF6">
        <w:rPr>
          <w:rFonts w:ascii="Arial" w:hAnsi="Arial"/>
          <w:sz w:val="24"/>
          <w:szCs w:val="24"/>
          <w:lang w:val="en-GB"/>
        </w:rPr>
        <w:fldChar w:fldCharType="separate"/>
      </w:r>
      <w:r w:rsidR="00EF4BF6" w:rsidRPr="00EF4BF6">
        <w:rPr>
          <w:rFonts w:ascii="Arial" w:hAnsi="Arial"/>
          <w:noProof/>
          <w:sz w:val="24"/>
          <w:szCs w:val="24"/>
          <w:lang w:val="en-GB"/>
        </w:rPr>
        <w:t>(Parreira et al., 2014)</w:t>
      </w:r>
      <w:r w:rsidR="00EF4BF6">
        <w:rPr>
          <w:rFonts w:ascii="Arial" w:hAnsi="Arial"/>
          <w:sz w:val="24"/>
          <w:szCs w:val="24"/>
          <w:lang w:val="en-GB"/>
        </w:rPr>
        <w:fldChar w:fldCharType="end"/>
      </w:r>
      <w:r w:rsidRPr="00E93972">
        <w:rPr>
          <w:rFonts w:ascii="Arial" w:hAnsi="Arial"/>
          <w:sz w:val="24"/>
          <w:szCs w:val="24"/>
          <w:lang w:val="en-GB"/>
        </w:rPr>
        <w:t xml:space="preserve">. </w:t>
      </w:r>
      <w:r w:rsidRPr="00E93972">
        <w:rPr>
          <w:rFonts w:ascii="Arial" w:hAnsi="Arial"/>
          <w:sz w:val="24"/>
          <w:szCs w:val="24"/>
          <w:lang w:val="en-GB"/>
        </w:rPr>
        <w:lastRenderedPageBreak/>
        <w:t>Studies on the effects of KT on blood flow are also limited and show conflicting results (</w:t>
      </w:r>
      <w:proofErr w:type="spellStart"/>
      <w:r w:rsidRPr="00E93972">
        <w:rPr>
          <w:rFonts w:ascii="Arial" w:hAnsi="Arial"/>
          <w:sz w:val="24"/>
          <w:szCs w:val="24"/>
          <w:lang w:val="en-GB"/>
        </w:rPr>
        <w:t>Stedge</w:t>
      </w:r>
      <w:proofErr w:type="spellEnd"/>
      <w:r w:rsidRPr="00E93972">
        <w:rPr>
          <w:rFonts w:ascii="Arial" w:hAnsi="Arial"/>
          <w:sz w:val="24"/>
          <w:szCs w:val="24"/>
          <w:lang w:val="en-GB"/>
        </w:rPr>
        <w:t xml:space="preserve"> et</w:t>
      </w:r>
      <w:r w:rsidR="00EF4BF6">
        <w:rPr>
          <w:rFonts w:ascii="Arial" w:hAnsi="Arial"/>
          <w:sz w:val="24"/>
          <w:szCs w:val="24"/>
          <w:lang w:val="en-GB"/>
        </w:rPr>
        <w:t xml:space="preserve"> al. 2012; </w:t>
      </w:r>
      <w:r w:rsidR="00EF4BF6">
        <w:rPr>
          <w:rFonts w:ascii="Arial" w:hAnsi="Arial"/>
          <w:sz w:val="24"/>
          <w:szCs w:val="24"/>
          <w:lang w:val="en-GB"/>
        </w:rPr>
        <w:fldChar w:fldCharType="begin" w:fldLock="1"/>
      </w:r>
      <w:r w:rsidR="00126B8F">
        <w:rPr>
          <w:rFonts w:ascii="Arial" w:hAnsi="Arial"/>
          <w:sz w:val="24"/>
          <w:szCs w:val="24"/>
          <w:lang w:val="en-GB"/>
        </w:rPr>
        <w:instrText>ADDIN CSL_CITATION { "citationItems" : [ { "id" : "ITEM-1", "itemData" : { "DOI" : "10.2165/11594960-000000000-00000", "ISBN" : "0000000000", "ISSN" : "01121642", "PMID" : "22124445", "abstract" : "Kinesio tape (KT) is an elastic therapeutic tape used for treating sports injuries and a variety of other disorders. Chiropractor, Dr Kenso Kase, developed KT taping techniques in the 1970s. It is claimed that KT supports injured muscles and joints and helps relieve pain by lifting the skin and allowing improved blood and lymph flow. The profile of KT rose after the tape was donated to 58 countries for use during the 2008 Olympic Games, and was seen on high-profile athletes. Practitioners are asking whether they should use KT over other elastic adhesive tapes. The aim of this review was to evaluate, using meta-analysis, the effectiveness of KT in the treatment and prevention of sports injuries. Electronic databases including SPORTDiscus, Scopus, MEDLINE, ScienceDirect and sports medicine websites were searched using keywords 'kinesio taping/tape'. From 97 articles, ten met the inclusion criteria (article reported data for effect of KT on a musculoskeletal outcome and had a control group) and were retained for meta-analyses. Magnitude-based inferences were used to assess clinical worth of positive outcomes reported in studies. Only two studies investigated sports-related injuries (shoulder impingement), and just one of these involved injured athletes. Studies attending to musculoskeletal outcomes in healthy participants were included on the basis that these outcomes may have implications for the prevention of sporting injuries. The efficacy of KT in pain relief was trivial given there were no clinically important results. There were inconsistent range-of-motion outcome results, with at least small beneficial results seen in two studies, but trivial results in two other studies across numerous joint measurements. There was a likely beneficial effect for proprioception regarding grip force sense error, but no positive outcome for ankle proprioception. Seven outcomes relating to strength were beneficial, although there were numerous trivial findings for quadriceps and hamstrings peak torque, and grip strength measures. KT had some substantial effects on muscle activity, but it was unclear whether these changes were beneficial or harmful. In conclusion, there was little quality evidence to support the use of KT over other types of elastic taping in the management or prevention of sports injuries. KT may have a small beneficial role in improving strength, range of motion in certain injured cohorts and force sense error compared with other tapes, but further s\u2026", "author" : [ { "dropping-particle" : "", "family" : "Williams", "given" : "Sean", "non-dropping-particle" : "", "parse-names" : false, "suffix" : "" }, { "dropping-particle" : "", "family" : "Whatman", "given" : "Chris", "non-dropping-particle" : "", "parse-names" : false, "suffix" : "" }, { "dropping-particle" : "", "family" : "Hume", "given" : "Patria a.", "non-dropping-particle" : "", "parse-names" : false, "suffix" : "" }, { "dropping-particle" : "", "family" : "Sheerin", "given" : "Kelly", "non-dropping-particle" : "", "parse-names" : false, "suffix" : "" } ], "container-title" : "Sports Medicine", "id" : "ITEM-1", "issue" : "2", "issued" : { "date-parts" : [ [ "2012" ] ] }, "page" : "153-164", "title" : "Kinesio taping in treatment and prevention of sports injuries: A meta-analysis of the evidence for its effectiveness", "type" : "article-journal", "volume" : "42" }, "uris" : [ "http://www.mendeley.com/documents/?uuid=b38cd33c-671b-4b18-aeff-f33d57c2f535" ] } ], "mendeley" : { "formattedCitation" : "(Williams et al., 2012)", "manualFormatting" : "Williams et al., 2012)", "plainTextFormattedCitation" : "(Williams et al., 2012)", "previouslyFormattedCitation" : "(Williams et al., 2012)" }, "properties" : { "noteIndex" : 0 }, "schema" : "https://github.com/citation-style-language/schema/raw/master/csl-citation.json" }</w:instrText>
      </w:r>
      <w:r w:rsidR="00EF4BF6">
        <w:rPr>
          <w:rFonts w:ascii="Arial" w:hAnsi="Arial"/>
          <w:sz w:val="24"/>
          <w:szCs w:val="24"/>
          <w:lang w:val="en-GB"/>
        </w:rPr>
        <w:fldChar w:fldCharType="separate"/>
      </w:r>
      <w:r w:rsidR="00EF4BF6" w:rsidRPr="00EF4BF6">
        <w:rPr>
          <w:rFonts w:ascii="Arial" w:hAnsi="Arial"/>
          <w:noProof/>
          <w:sz w:val="24"/>
          <w:szCs w:val="24"/>
          <w:lang w:val="en-GB"/>
        </w:rPr>
        <w:t>Williams et al., 2012)</w:t>
      </w:r>
      <w:r w:rsidR="00EF4BF6">
        <w:rPr>
          <w:rFonts w:ascii="Arial" w:hAnsi="Arial"/>
          <w:sz w:val="24"/>
          <w:szCs w:val="24"/>
          <w:lang w:val="en-GB"/>
        </w:rPr>
        <w:fldChar w:fldCharType="end"/>
      </w:r>
      <w:r w:rsidRPr="00E93972">
        <w:rPr>
          <w:rFonts w:ascii="Arial" w:hAnsi="Arial"/>
          <w:sz w:val="24"/>
          <w:szCs w:val="24"/>
          <w:lang w:val="en-GB"/>
        </w:rPr>
        <w:t>, however</w:t>
      </w:r>
      <w:r w:rsidR="00BA45A5">
        <w:rPr>
          <w:rFonts w:ascii="Arial" w:hAnsi="Arial"/>
          <w:sz w:val="24"/>
          <w:szCs w:val="24"/>
          <w:lang w:val="en-GB"/>
        </w:rPr>
        <w:t>,</w:t>
      </w:r>
      <w:r w:rsidRPr="00E93972">
        <w:rPr>
          <w:rFonts w:ascii="Arial" w:hAnsi="Arial"/>
          <w:sz w:val="24"/>
          <w:szCs w:val="24"/>
          <w:lang w:val="en-GB"/>
        </w:rPr>
        <w:t xml:space="preserve"> the ability to affect muscle endurance and improve fatigue has been identified and may be effective in the management of LBP (Hagen et al. 2015).</w:t>
      </w:r>
    </w:p>
    <w:p w14:paraId="0E6C75B6" w14:textId="77777777" w:rsidR="003B5D56" w:rsidRPr="00E93972" w:rsidRDefault="00980BA2">
      <w:pPr>
        <w:pStyle w:val="Body"/>
        <w:spacing w:line="480" w:lineRule="auto"/>
        <w:rPr>
          <w:rFonts w:ascii="Arial" w:eastAsia="Arial" w:hAnsi="Arial" w:cs="Arial"/>
          <w:sz w:val="24"/>
          <w:szCs w:val="24"/>
          <w:lang w:val="en-GB"/>
        </w:rPr>
      </w:pPr>
      <w:r w:rsidRPr="00E93972">
        <w:rPr>
          <w:rFonts w:ascii="Arial" w:hAnsi="Arial"/>
          <w:sz w:val="24"/>
          <w:szCs w:val="24"/>
          <w:lang w:val="en-GB"/>
        </w:rPr>
        <w:t>Currently</w:t>
      </w:r>
      <w:r w:rsidR="00561D2F">
        <w:rPr>
          <w:rFonts w:ascii="Arial" w:hAnsi="Arial"/>
          <w:sz w:val="24"/>
          <w:szCs w:val="24"/>
          <w:lang w:val="en-GB"/>
        </w:rPr>
        <w:t>, it is not known whether KT or</w:t>
      </w:r>
      <w:r w:rsidRPr="00E93972">
        <w:rPr>
          <w:rFonts w:ascii="Arial" w:hAnsi="Arial"/>
          <w:sz w:val="24"/>
          <w:szCs w:val="24"/>
          <w:lang w:val="en-GB"/>
        </w:rPr>
        <w:t xml:space="preserve"> </w:t>
      </w:r>
      <w:r w:rsidR="004C0D1C">
        <w:rPr>
          <w:rFonts w:ascii="Arial" w:hAnsi="Arial"/>
          <w:sz w:val="24"/>
          <w:szCs w:val="24"/>
          <w:lang w:val="en-GB"/>
        </w:rPr>
        <w:t>myofascial</w:t>
      </w:r>
      <w:r w:rsidR="00954340">
        <w:rPr>
          <w:rFonts w:ascii="Arial" w:hAnsi="Arial"/>
          <w:sz w:val="24"/>
          <w:szCs w:val="24"/>
          <w:lang w:val="en-GB"/>
        </w:rPr>
        <w:t xml:space="preserve"> </w:t>
      </w:r>
      <w:r w:rsidR="004C0D1C">
        <w:rPr>
          <w:rFonts w:ascii="Arial" w:hAnsi="Arial"/>
          <w:sz w:val="24"/>
          <w:szCs w:val="24"/>
          <w:lang w:val="en-GB"/>
        </w:rPr>
        <w:t>techniques</w:t>
      </w:r>
      <w:r w:rsidR="00BC0BBA">
        <w:rPr>
          <w:rFonts w:ascii="Arial" w:hAnsi="Arial"/>
          <w:sz w:val="24"/>
          <w:szCs w:val="24"/>
          <w:lang w:val="en-GB"/>
        </w:rPr>
        <w:t xml:space="preserve"> </w:t>
      </w:r>
      <w:r w:rsidRPr="00E93972">
        <w:rPr>
          <w:rFonts w:ascii="Arial" w:hAnsi="Arial"/>
          <w:sz w:val="24"/>
          <w:szCs w:val="24"/>
          <w:lang w:val="en-GB"/>
        </w:rPr>
        <w:t xml:space="preserve">can improve blood flow, nor have these techniques been compared directly. Therefore, the aim of the present study is to determine whether KT or </w:t>
      </w:r>
      <w:r w:rsidR="00561D2F">
        <w:rPr>
          <w:rFonts w:ascii="Arial" w:hAnsi="Arial"/>
          <w:sz w:val="24"/>
          <w:szCs w:val="24"/>
          <w:lang w:val="en-GB"/>
        </w:rPr>
        <w:t>integrated myofascial techniques (IMT)</w:t>
      </w:r>
      <w:r w:rsidRPr="00E93972">
        <w:rPr>
          <w:rFonts w:ascii="Arial" w:hAnsi="Arial"/>
          <w:sz w:val="24"/>
          <w:szCs w:val="24"/>
          <w:lang w:val="en-GB"/>
        </w:rPr>
        <w:t xml:space="preserve"> have the potential to increase blood flow. The acute effects of KT and </w:t>
      </w:r>
      <w:r w:rsidR="00561D2F">
        <w:rPr>
          <w:rFonts w:ascii="Arial" w:hAnsi="Arial"/>
          <w:sz w:val="24"/>
          <w:szCs w:val="24"/>
          <w:lang w:val="en-GB"/>
        </w:rPr>
        <w:t>IMT</w:t>
      </w:r>
      <w:r w:rsidRPr="00E93972">
        <w:rPr>
          <w:rFonts w:ascii="Arial" w:hAnsi="Arial"/>
          <w:sz w:val="24"/>
          <w:szCs w:val="24"/>
          <w:lang w:val="en-GB"/>
        </w:rPr>
        <w:t xml:space="preserve"> were determined in a healthy population to determine the efficacy of both treatments compared with a sham treatment</w:t>
      </w:r>
    </w:p>
    <w:p w14:paraId="71EC85E8" w14:textId="77777777" w:rsidR="007B5648" w:rsidRDefault="007B5648" w:rsidP="00CF219E">
      <w:pPr>
        <w:pStyle w:val="Heading"/>
        <w:jc w:val="center"/>
        <w:rPr>
          <w:b w:val="0"/>
          <w:bCs w:val="0"/>
        </w:rPr>
      </w:pPr>
    </w:p>
    <w:p w14:paraId="19D9F75D" w14:textId="77777777" w:rsidR="003B5D56" w:rsidRPr="00CF219E" w:rsidRDefault="00CF219E" w:rsidP="00CB0CD0">
      <w:pPr>
        <w:pStyle w:val="Heading"/>
        <w:jc w:val="center"/>
        <w:rPr>
          <w:u w:val="single"/>
        </w:rPr>
      </w:pPr>
      <w:r>
        <w:rPr>
          <w:rFonts w:eastAsia="Arial Unicode MS" w:cs="Arial Unicode MS"/>
          <w:u w:val="single"/>
        </w:rPr>
        <w:t>METHODS</w:t>
      </w:r>
    </w:p>
    <w:p w14:paraId="59F37BC8" w14:textId="77777777" w:rsidR="003B5D56" w:rsidRPr="00E93972" w:rsidRDefault="003B5D56">
      <w:pPr>
        <w:pStyle w:val="Body"/>
        <w:rPr>
          <w:lang w:val="en-GB"/>
        </w:rPr>
      </w:pPr>
    </w:p>
    <w:p w14:paraId="6CE08F0E" w14:textId="77777777" w:rsidR="003B5D56" w:rsidRPr="00E93972" w:rsidRDefault="00980BA2" w:rsidP="00CB0CD0">
      <w:pPr>
        <w:pStyle w:val="Heading2"/>
        <w:rPr>
          <w:lang w:val="en-GB"/>
        </w:rPr>
      </w:pPr>
      <w:r w:rsidRPr="00E93972">
        <w:rPr>
          <w:lang w:val="en-GB"/>
        </w:rPr>
        <w:t>Participants</w:t>
      </w:r>
    </w:p>
    <w:p w14:paraId="7DDCFF66" w14:textId="77777777" w:rsidR="003B5D56" w:rsidRPr="00E93972" w:rsidRDefault="003B5D56">
      <w:pPr>
        <w:pStyle w:val="Body"/>
        <w:rPr>
          <w:lang w:val="en-GB"/>
        </w:rPr>
      </w:pPr>
    </w:p>
    <w:p w14:paraId="223EDAE0" w14:textId="77777777" w:rsidR="003B5D56" w:rsidRDefault="00980BA2">
      <w:pPr>
        <w:pStyle w:val="Body"/>
        <w:spacing w:after="0" w:line="480" w:lineRule="auto"/>
        <w:rPr>
          <w:rFonts w:ascii="Arial" w:hAnsi="Arial"/>
          <w:sz w:val="24"/>
          <w:szCs w:val="24"/>
          <w:lang w:val="en-GB"/>
        </w:rPr>
      </w:pPr>
      <w:r w:rsidRPr="00E93972">
        <w:rPr>
          <w:rFonts w:ascii="Arial" w:hAnsi="Arial"/>
          <w:sz w:val="24"/>
          <w:szCs w:val="24"/>
          <w:lang w:val="en-GB"/>
        </w:rPr>
        <w:t xml:space="preserve">Participants were drawn from the student population at the University of Kent and the local area (table 1).  </w:t>
      </w:r>
      <w:proofErr w:type="gramStart"/>
      <w:r w:rsidR="00B278D6">
        <w:rPr>
          <w:rFonts w:ascii="Arial" w:hAnsi="Arial"/>
          <w:sz w:val="24"/>
          <w:szCs w:val="24"/>
          <w:lang w:val="en-GB"/>
        </w:rPr>
        <w:t>An a</w:t>
      </w:r>
      <w:proofErr w:type="gramEnd"/>
      <w:r w:rsidR="00B278D6">
        <w:rPr>
          <w:rFonts w:ascii="Arial" w:hAnsi="Arial"/>
          <w:sz w:val="24"/>
          <w:szCs w:val="24"/>
          <w:lang w:val="en-GB"/>
        </w:rPr>
        <w:t xml:space="preserve"> priory analysis for sample size N was calculated using G* Power 3.1 (</w:t>
      </w:r>
      <w:proofErr w:type="spellStart"/>
      <w:r w:rsidR="00B278D6">
        <w:rPr>
          <w:rFonts w:ascii="Arial" w:hAnsi="Arial"/>
          <w:sz w:val="24"/>
          <w:szCs w:val="24"/>
          <w:lang w:val="en-GB"/>
        </w:rPr>
        <w:t>Faul</w:t>
      </w:r>
      <w:proofErr w:type="spellEnd"/>
      <w:r w:rsidR="00B278D6">
        <w:rPr>
          <w:rFonts w:ascii="Arial" w:hAnsi="Arial"/>
          <w:sz w:val="24"/>
          <w:szCs w:val="24"/>
          <w:lang w:val="en-GB"/>
        </w:rPr>
        <w:t xml:space="preserve"> et.al., 2007) as a function of the required power level set at 80% and a pre specifi</w:t>
      </w:r>
      <w:r w:rsidR="00737FC7">
        <w:rPr>
          <w:rFonts w:ascii="Arial" w:hAnsi="Arial"/>
          <w:sz w:val="24"/>
          <w:szCs w:val="24"/>
          <w:lang w:val="en-GB"/>
        </w:rPr>
        <w:t>ed significance level of 0.05. A</w:t>
      </w:r>
      <w:r w:rsidR="00B278D6">
        <w:rPr>
          <w:rFonts w:ascii="Arial" w:hAnsi="Arial"/>
          <w:sz w:val="24"/>
          <w:szCs w:val="24"/>
          <w:lang w:val="en-GB"/>
        </w:rPr>
        <w:t xml:space="preserve">n overall sample size of 42 was calculated. </w:t>
      </w:r>
      <w:r w:rsidRPr="00E93972">
        <w:rPr>
          <w:rFonts w:ascii="Arial" w:hAnsi="Arial"/>
          <w:sz w:val="24"/>
          <w:szCs w:val="24"/>
          <w:lang w:val="en-GB"/>
        </w:rPr>
        <w:t xml:space="preserve">Participants were recruited using electronic mail, and posters located at the university campus. Subjects were excluded from this study if they were suffering from low back pain, diagnosed with serious infection in the preceding two weeks, previous severe back or leg injury, surgery on the back, spinal deformity, ankylosing spondylitis, rheumatoid arthritis; in any part of the body; any history of spinal fracture, a </w:t>
      </w:r>
      <w:r w:rsidR="00E93972" w:rsidRPr="00E93972">
        <w:rPr>
          <w:rFonts w:ascii="Arial" w:hAnsi="Arial"/>
          <w:sz w:val="24"/>
          <w:szCs w:val="24"/>
          <w:lang w:val="en-GB"/>
        </w:rPr>
        <w:t>tumour</w:t>
      </w:r>
      <w:r w:rsidRPr="00E93972">
        <w:rPr>
          <w:rFonts w:ascii="Arial" w:hAnsi="Arial"/>
          <w:sz w:val="24"/>
          <w:szCs w:val="24"/>
          <w:lang w:val="en-GB"/>
        </w:rPr>
        <w:t xml:space="preserve"> in the back, an infection around the spine, any root compression or spinal disc damage, cancer, or any bleeding disorder. Other exclusion criteria included </w:t>
      </w:r>
      <w:r w:rsidRPr="00E93972">
        <w:rPr>
          <w:rFonts w:ascii="Arial" w:hAnsi="Arial"/>
          <w:sz w:val="24"/>
          <w:szCs w:val="24"/>
          <w:lang w:val="en-GB"/>
        </w:rPr>
        <w:lastRenderedPageBreak/>
        <w:t>currently taking warfarin or similar blood thinning medication, taking corticosteroid medication, e.g. Prednisolone, or high doses of inhaled steroids. The University of Kent’s School of Sport and Exercise Sciences Research and Ethics Co</w:t>
      </w:r>
      <w:r w:rsidR="00126B8F">
        <w:rPr>
          <w:rFonts w:ascii="Arial" w:hAnsi="Arial"/>
          <w:sz w:val="24"/>
          <w:szCs w:val="24"/>
          <w:lang w:val="en-GB"/>
        </w:rPr>
        <w:t>mm</w:t>
      </w:r>
      <w:r w:rsidRPr="00E93972">
        <w:rPr>
          <w:rFonts w:ascii="Arial" w:hAnsi="Arial"/>
          <w:sz w:val="24"/>
          <w:szCs w:val="24"/>
          <w:lang w:val="en-GB"/>
        </w:rPr>
        <w:t xml:space="preserve">ittee approved this study. All participants were asked to complete an informed consent form and pre-test questionnaire prior to any measurement or testing procedure. </w:t>
      </w:r>
      <w:r w:rsidR="005B432D">
        <w:rPr>
          <w:rFonts w:ascii="Arial" w:hAnsi="Arial"/>
          <w:sz w:val="24"/>
          <w:szCs w:val="24"/>
          <w:lang w:val="en-GB"/>
        </w:rPr>
        <w:t>T</w:t>
      </w:r>
      <w:r w:rsidR="004C77E7">
        <w:rPr>
          <w:rFonts w:ascii="Arial" w:hAnsi="Arial"/>
          <w:sz w:val="24"/>
          <w:szCs w:val="24"/>
          <w:lang w:val="en-GB"/>
        </w:rPr>
        <w:t>his was a pilot stu</w:t>
      </w:r>
      <w:r w:rsidR="005B432D">
        <w:rPr>
          <w:rFonts w:ascii="Arial" w:hAnsi="Arial"/>
          <w:sz w:val="24"/>
          <w:szCs w:val="24"/>
          <w:lang w:val="en-GB"/>
        </w:rPr>
        <w:t xml:space="preserve">dy using a-symptomatic subjects. </w:t>
      </w:r>
      <w:r w:rsidR="004C77E7">
        <w:rPr>
          <w:rFonts w:ascii="Arial" w:hAnsi="Arial"/>
          <w:sz w:val="24"/>
          <w:szCs w:val="24"/>
          <w:lang w:val="en-GB"/>
        </w:rPr>
        <w:t xml:space="preserve"> </w:t>
      </w:r>
      <w:r w:rsidR="005B432D">
        <w:rPr>
          <w:rFonts w:ascii="Arial" w:hAnsi="Arial"/>
          <w:sz w:val="24"/>
          <w:szCs w:val="24"/>
          <w:lang w:val="en-GB"/>
        </w:rPr>
        <w:t>N</w:t>
      </w:r>
      <w:r w:rsidR="004C77E7">
        <w:rPr>
          <w:rFonts w:ascii="Arial" w:hAnsi="Arial"/>
          <w:sz w:val="24"/>
          <w:szCs w:val="24"/>
          <w:lang w:val="en-GB"/>
        </w:rPr>
        <w:t xml:space="preserve">one of the participants were excluded under the exclusion criteria above. One subject was unable to attend due to personal reasons (see figure 3). </w:t>
      </w:r>
      <w:r w:rsidR="00257FEA">
        <w:rPr>
          <w:rFonts w:ascii="Arial" w:hAnsi="Arial"/>
          <w:sz w:val="24"/>
          <w:szCs w:val="24"/>
          <w:lang w:val="en-GB"/>
        </w:rPr>
        <w:t xml:space="preserve">All testing and data collection was conducted at the University of Kent’s Sports Ready Clinic. </w:t>
      </w:r>
    </w:p>
    <w:p w14:paraId="605F8FBA" w14:textId="77777777" w:rsidR="002403B0" w:rsidRPr="00E93972" w:rsidRDefault="002403B0">
      <w:pPr>
        <w:pStyle w:val="Body"/>
        <w:spacing w:after="0" w:line="480" w:lineRule="auto"/>
        <w:rPr>
          <w:rFonts w:ascii="Arial" w:eastAsia="Arial" w:hAnsi="Arial" w:cs="Arial"/>
          <w:sz w:val="24"/>
          <w:szCs w:val="24"/>
          <w:lang w:val="en-GB"/>
        </w:rPr>
      </w:pPr>
    </w:p>
    <w:p w14:paraId="4D19AFEE" w14:textId="77777777" w:rsidR="003B5D56" w:rsidRPr="00063F20" w:rsidRDefault="00063F20">
      <w:pPr>
        <w:pStyle w:val="Body"/>
        <w:spacing w:after="0" w:line="480" w:lineRule="auto"/>
        <w:rPr>
          <w:rFonts w:ascii="Arial" w:eastAsia="Arial" w:hAnsi="Arial" w:cs="Arial"/>
          <w:color w:val="FF0000"/>
          <w:sz w:val="24"/>
          <w:szCs w:val="24"/>
          <w:lang w:val="en-GB"/>
        </w:rPr>
      </w:pPr>
      <w:r>
        <w:rPr>
          <w:rFonts w:ascii="Arial" w:eastAsia="Arial" w:hAnsi="Arial" w:cs="Arial"/>
          <w:color w:val="FF0000"/>
          <w:sz w:val="24"/>
          <w:szCs w:val="24"/>
          <w:lang w:val="en-GB"/>
        </w:rPr>
        <w:t>Insert table 1 here</w:t>
      </w:r>
    </w:p>
    <w:p w14:paraId="6D7F23BC" w14:textId="77777777" w:rsidR="007B5648" w:rsidRDefault="007B5648">
      <w:pPr>
        <w:pStyle w:val="Body"/>
        <w:spacing w:after="0" w:line="480" w:lineRule="auto"/>
        <w:rPr>
          <w:rFonts w:ascii="Arial" w:hAnsi="Arial"/>
          <w:b/>
          <w:bCs/>
          <w:sz w:val="24"/>
          <w:szCs w:val="24"/>
          <w:lang w:val="en-GB"/>
        </w:rPr>
      </w:pPr>
      <w:bookmarkStart w:id="1" w:name="h30j0zll"/>
    </w:p>
    <w:p w14:paraId="418AE12D" w14:textId="77777777" w:rsidR="003B5D56" w:rsidRPr="00E93972" w:rsidRDefault="00980BA2" w:rsidP="00CB0CD0">
      <w:pPr>
        <w:pStyle w:val="Body"/>
        <w:spacing w:after="0" w:line="480" w:lineRule="auto"/>
        <w:outlineLvl w:val="0"/>
        <w:rPr>
          <w:lang w:val="en-GB"/>
        </w:rPr>
      </w:pPr>
      <w:r w:rsidRPr="00E93972">
        <w:rPr>
          <w:rFonts w:ascii="Arial" w:hAnsi="Arial"/>
          <w:b/>
          <w:bCs/>
          <w:sz w:val="24"/>
          <w:szCs w:val="24"/>
          <w:lang w:val="en-GB"/>
        </w:rPr>
        <w:t>Study design</w:t>
      </w:r>
    </w:p>
    <w:p w14:paraId="07ED5B2F" w14:textId="77777777" w:rsidR="003B5D56" w:rsidRPr="00E93972" w:rsidRDefault="00980BA2">
      <w:pPr>
        <w:pStyle w:val="Body"/>
        <w:spacing w:after="0" w:line="480" w:lineRule="auto"/>
        <w:rPr>
          <w:lang w:val="en-GB"/>
        </w:rPr>
      </w:pPr>
      <w:r w:rsidRPr="00E93972">
        <w:rPr>
          <w:rFonts w:ascii="Arial" w:hAnsi="Arial"/>
          <w:sz w:val="24"/>
          <w:szCs w:val="24"/>
          <w:lang w:val="en-GB"/>
        </w:rPr>
        <w:t>The study was a parallel designed</w:t>
      </w:r>
      <w:r w:rsidR="00737FC7">
        <w:rPr>
          <w:rFonts w:ascii="Arial" w:hAnsi="Arial"/>
          <w:sz w:val="24"/>
          <w:szCs w:val="24"/>
          <w:lang w:val="en-GB"/>
        </w:rPr>
        <w:t>,</w:t>
      </w:r>
      <w:r w:rsidRPr="00E93972">
        <w:rPr>
          <w:rFonts w:ascii="Arial" w:hAnsi="Arial"/>
          <w:sz w:val="24"/>
          <w:szCs w:val="24"/>
          <w:lang w:val="en-GB"/>
        </w:rPr>
        <w:t xml:space="preserve"> </w:t>
      </w:r>
      <w:r w:rsidR="00E230BB">
        <w:rPr>
          <w:rFonts w:ascii="Arial" w:hAnsi="Arial"/>
          <w:sz w:val="24"/>
          <w:szCs w:val="24"/>
          <w:lang w:val="en-GB"/>
        </w:rPr>
        <w:t xml:space="preserve">non-cross over </w:t>
      </w:r>
      <w:r w:rsidRPr="00E93972">
        <w:rPr>
          <w:rFonts w:ascii="Arial" w:hAnsi="Arial"/>
          <w:sz w:val="24"/>
          <w:szCs w:val="24"/>
          <w:lang w:val="en-GB"/>
        </w:rPr>
        <w:t>randomised control trial</w:t>
      </w:r>
      <w:r w:rsidR="00386EBA">
        <w:rPr>
          <w:rFonts w:ascii="Arial" w:hAnsi="Arial"/>
          <w:sz w:val="24"/>
          <w:szCs w:val="24"/>
          <w:lang w:val="en-GB"/>
        </w:rPr>
        <w:t xml:space="preserve"> pilot study designed to compare </w:t>
      </w:r>
      <w:r w:rsidR="00CF6871">
        <w:rPr>
          <w:rFonts w:ascii="Arial" w:hAnsi="Arial"/>
          <w:sz w:val="24"/>
          <w:szCs w:val="24"/>
          <w:lang w:val="en-GB"/>
        </w:rPr>
        <w:t>IMT</w:t>
      </w:r>
      <w:r w:rsidR="00386EBA">
        <w:rPr>
          <w:rFonts w:ascii="Arial" w:hAnsi="Arial"/>
          <w:sz w:val="24"/>
          <w:szCs w:val="24"/>
          <w:lang w:val="en-GB"/>
        </w:rPr>
        <w:t xml:space="preserve"> with </w:t>
      </w:r>
      <w:proofErr w:type="spellStart"/>
      <w:r w:rsidR="00386EBA">
        <w:rPr>
          <w:rFonts w:ascii="Arial" w:hAnsi="Arial"/>
          <w:sz w:val="24"/>
          <w:szCs w:val="24"/>
          <w:lang w:val="en-GB"/>
        </w:rPr>
        <w:t>Kinesio</w:t>
      </w:r>
      <w:proofErr w:type="spellEnd"/>
      <w:r w:rsidR="00386EBA">
        <w:rPr>
          <w:rFonts w:ascii="Arial" w:hAnsi="Arial"/>
          <w:sz w:val="24"/>
          <w:szCs w:val="24"/>
          <w:lang w:val="en-GB"/>
        </w:rPr>
        <w:t xml:space="preserve"> Tape</w:t>
      </w:r>
      <w:r w:rsidR="00D41D4B">
        <w:rPr>
          <w:rFonts w:ascii="Arial" w:hAnsi="Arial"/>
          <w:sz w:val="24"/>
          <w:szCs w:val="24"/>
          <w:lang w:val="en-GB"/>
        </w:rPr>
        <w:t xml:space="preserve"> as</w:t>
      </w:r>
      <w:r w:rsidR="00386EBA">
        <w:rPr>
          <w:rFonts w:ascii="Arial" w:hAnsi="Arial"/>
          <w:sz w:val="24"/>
          <w:szCs w:val="24"/>
          <w:lang w:val="en-GB"/>
        </w:rPr>
        <w:t xml:space="preserve"> possible interventions for</w:t>
      </w:r>
      <w:r w:rsidR="00BD02A2">
        <w:rPr>
          <w:rFonts w:ascii="Arial" w:hAnsi="Arial"/>
          <w:sz w:val="24"/>
          <w:szCs w:val="24"/>
          <w:lang w:val="en-GB"/>
        </w:rPr>
        <w:t xml:space="preserve"> patients with</w:t>
      </w:r>
      <w:r w:rsidR="00386EBA">
        <w:rPr>
          <w:rFonts w:ascii="Arial" w:hAnsi="Arial"/>
          <w:sz w:val="24"/>
          <w:szCs w:val="24"/>
          <w:lang w:val="en-GB"/>
        </w:rPr>
        <w:t xml:space="preserve"> LBP</w:t>
      </w:r>
      <w:r w:rsidRPr="00E93972">
        <w:rPr>
          <w:rFonts w:ascii="Arial" w:hAnsi="Arial"/>
          <w:sz w:val="24"/>
          <w:szCs w:val="24"/>
          <w:lang w:val="en-GB"/>
        </w:rPr>
        <w:t xml:space="preserve">. Participants were randomly assigned into </w:t>
      </w:r>
      <w:r w:rsidR="00F1786C">
        <w:rPr>
          <w:rFonts w:ascii="Arial" w:hAnsi="Arial"/>
          <w:sz w:val="24"/>
          <w:szCs w:val="24"/>
          <w:lang w:val="en-GB"/>
        </w:rPr>
        <w:t xml:space="preserve">a </w:t>
      </w:r>
      <w:r w:rsidR="00386EBA">
        <w:rPr>
          <w:rFonts w:ascii="Arial" w:hAnsi="Arial"/>
          <w:sz w:val="24"/>
          <w:szCs w:val="24"/>
          <w:lang w:val="en-GB"/>
        </w:rPr>
        <w:t>30-minute</w:t>
      </w:r>
      <w:r w:rsidR="00F1786C">
        <w:rPr>
          <w:rFonts w:ascii="Arial" w:hAnsi="Arial"/>
          <w:sz w:val="24"/>
          <w:szCs w:val="24"/>
          <w:lang w:val="en-GB"/>
        </w:rPr>
        <w:t xml:space="preserve"> treatment of either</w:t>
      </w:r>
      <w:r w:rsidRPr="00E93972">
        <w:rPr>
          <w:rFonts w:ascii="Arial" w:hAnsi="Arial"/>
          <w:sz w:val="24"/>
          <w:szCs w:val="24"/>
          <w:lang w:val="en-GB"/>
        </w:rPr>
        <w:t xml:space="preserve"> KT, </w:t>
      </w:r>
      <w:r w:rsidR="00C27DB6">
        <w:rPr>
          <w:rFonts w:ascii="Arial" w:hAnsi="Arial"/>
          <w:sz w:val="24"/>
          <w:szCs w:val="24"/>
          <w:lang w:val="en-GB"/>
        </w:rPr>
        <w:t>I</w:t>
      </w:r>
      <w:r w:rsidR="00CF6871">
        <w:rPr>
          <w:rFonts w:ascii="Arial" w:hAnsi="Arial"/>
          <w:sz w:val="24"/>
          <w:szCs w:val="24"/>
          <w:lang w:val="en-GB"/>
        </w:rPr>
        <w:t>MT</w:t>
      </w:r>
      <w:r w:rsidRPr="00E93972">
        <w:rPr>
          <w:rFonts w:ascii="Arial" w:hAnsi="Arial"/>
          <w:sz w:val="24"/>
          <w:szCs w:val="24"/>
          <w:lang w:val="en-GB"/>
        </w:rPr>
        <w:t xml:space="preserve"> and sham Transcutaneous Electrical Nerve Stimulation (TENS) control group. Randomisation was achieved through simple allocation using a random a</w:t>
      </w:r>
      <w:r w:rsidR="00D41D4B">
        <w:rPr>
          <w:rFonts w:ascii="Arial" w:hAnsi="Arial"/>
          <w:sz w:val="24"/>
          <w:szCs w:val="24"/>
          <w:lang w:val="en-GB"/>
        </w:rPr>
        <w:t>llocation</w:t>
      </w:r>
      <w:r w:rsidRPr="00E93972">
        <w:rPr>
          <w:rFonts w:ascii="Arial" w:hAnsi="Arial"/>
          <w:sz w:val="24"/>
          <w:szCs w:val="24"/>
          <w:lang w:val="en-GB"/>
        </w:rPr>
        <w:t xml:space="preserve">.  </w:t>
      </w:r>
      <w:r w:rsidR="00D41D4B">
        <w:rPr>
          <w:rFonts w:ascii="Arial" w:hAnsi="Arial"/>
          <w:sz w:val="24"/>
          <w:szCs w:val="24"/>
          <w:lang w:val="en-GB"/>
        </w:rPr>
        <w:t xml:space="preserve">Recruitment </w:t>
      </w:r>
      <w:r w:rsidR="003202C0">
        <w:rPr>
          <w:rFonts w:ascii="Arial" w:hAnsi="Arial"/>
          <w:sz w:val="24"/>
          <w:szCs w:val="24"/>
          <w:lang w:val="en-GB"/>
        </w:rPr>
        <w:t xml:space="preserve">of subjects </w:t>
      </w:r>
      <w:r w:rsidR="00D41D4B">
        <w:rPr>
          <w:rFonts w:ascii="Arial" w:hAnsi="Arial"/>
          <w:sz w:val="24"/>
          <w:szCs w:val="24"/>
          <w:lang w:val="en-GB"/>
        </w:rPr>
        <w:t>was cumulative</w:t>
      </w:r>
      <w:r w:rsidR="003202C0">
        <w:rPr>
          <w:rFonts w:ascii="Arial" w:hAnsi="Arial"/>
          <w:sz w:val="24"/>
          <w:szCs w:val="24"/>
          <w:lang w:val="en-GB"/>
        </w:rPr>
        <w:t>. O</w:t>
      </w:r>
      <w:r w:rsidR="00FF648C">
        <w:rPr>
          <w:rFonts w:ascii="Arial" w:hAnsi="Arial"/>
          <w:sz w:val="24"/>
          <w:szCs w:val="24"/>
          <w:lang w:val="en-GB"/>
        </w:rPr>
        <w:t>n arrival,</w:t>
      </w:r>
      <w:r w:rsidR="00D41D4B">
        <w:rPr>
          <w:rFonts w:ascii="Arial" w:hAnsi="Arial"/>
          <w:sz w:val="24"/>
          <w:szCs w:val="24"/>
          <w:lang w:val="en-GB"/>
        </w:rPr>
        <w:t xml:space="preserve"> s</w:t>
      </w:r>
      <w:r w:rsidRPr="00E93972">
        <w:rPr>
          <w:rFonts w:ascii="Arial" w:hAnsi="Arial"/>
          <w:sz w:val="24"/>
          <w:szCs w:val="24"/>
          <w:lang w:val="en-GB"/>
        </w:rPr>
        <w:t xml:space="preserve">ubjects were asked to choose one of three </w:t>
      </w:r>
      <w:r w:rsidR="006D41A4" w:rsidRPr="00E93972">
        <w:rPr>
          <w:rFonts w:ascii="Arial" w:hAnsi="Arial"/>
          <w:sz w:val="24"/>
          <w:szCs w:val="24"/>
          <w:lang w:val="en-GB"/>
        </w:rPr>
        <w:t>envelopes</w:t>
      </w:r>
      <w:r w:rsidR="006D41A4">
        <w:rPr>
          <w:rFonts w:ascii="Arial" w:hAnsi="Arial"/>
          <w:sz w:val="24"/>
          <w:szCs w:val="24"/>
          <w:lang w:val="en-GB"/>
        </w:rPr>
        <w:t>,</w:t>
      </w:r>
      <w:r w:rsidR="006D41A4" w:rsidRPr="00E93972">
        <w:rPr>
          <w:rFonts w:ascii="Arial" w:hAnsi="Arial"/>
          <w:sz w:val="24"/>
          <w:szCs w:val="24"/>
          <w:lang w:val="en-GB"/>
        </w:rPr>
        <w:t xml:space="preserve"> which</w:t>
      </w:r>
      <w:r w:rsidRPr="00E93972">
        <w:rPr>
          <w:rFonts w:ascii="Arial" w:hAnsi="Arial"/>
          <w:sz w:val="24"/>
          <w:szCs w:val="24"/>
          <w:lang w:val="en-GB"/>
        </w:rPr>
        <w:t xml:space="preserve"> concealed the allocation group</w:t>
      </w:r>
      <w:r w:rsidR="00CB2759">
        <w:rPr>
          <w:rFonts w:ascii="Arial" w:hAnsi="Arial"/>
          <w:sz w:val="24"/>
          <w:szCs w:val="24"/>
          <w:lang w:val="en-GB"/>
        </w:rPr>
        <w:t>. Subjects were allocated by drawing the next consecutive envelope</w:t>
      </w:r>
      <w:r w:rsidRPr="00E93972">
        <w:rPr>
          <w:rFonts w:ascii="Arial" w:hAnsi="Arial"/>
          <w:sz w:val="24"/>
          <w:szCs w:val="24"/>
          <w:lang w:val="en-GB"/>
        </w:rPr>
        <w:t>. A member o</w:t>
      </w:r>
      <w:r w:rsidR="00B72B96" w:rsidRPr="00E93972">
        <w:rPr>
          <w:rFonts w:ascii="Arial" w:hAnsi="Arial"/>
          <w:sz w:val="24"/>
          <w:szCs w:val="24"/>
          <w:lang w:val="en-GB"/>
        </w:rPr>
        <w:t>f the team;</w:t>
      </w:r>
      <w:r w:rsidRPr="00E93972">
        <w:rPr>
          <w:rFonts w:ascii="Arial" w:hAnsi="Arial"/>
          <w:sz w:val="24"/>
          <w:szCs w:val="24"/>
          <w:lang w:val="en-GB"/>
        </w:rPr>
        <w:t xml:space="preserve"> not involved in </w:t>
      </w:r>
      <w:r w:rsidR="00B72B96" w:rsidRPr="00E93972">
        <w:rPr>
          <w:rFonts w:ascii="Arial" w:hAnsi="Arial"/>
          <w:sz w:val="24"/>
          <w:szCs w:val="24"/>
          <w:lang w:val="en-GB"/>
        </w:rPr>
        <w:t>administering the interventions;</w:t>
      </w:r>
      <w:r w:rsidRPr="00E93972">
        <w:rPr>
          <w:rFonts w:ascii="Arial" w:hAnsi="Arial"/>
          <w:sz w:val="24"/>
          <w:szCs w:val="24"/>
          <w:lang w:val="en-GB"/>
        </w:rPr>
        <w:t xml:space="preserve"> conducted randomisation and assignment of subjects. Subjects were then allocated to that intervention. The independent variable consisted of the treatment condition (</w:t>
      </w:r>
      <w:r w:rsidR="00C27DB6">
        <w:rPr>
          <w:rFonts w:ascii="Arial" w:hAnsi="Arial"/>
          <w:sz w:val="24"/>
          <w:szCs w:val="24"/>
          <w:lang w:val="en-GB"/>
        </w:rPr>
        <w:t>I</w:t>
      </w:r>
      <w:r w:rsidR="00CF6871">
        <w:rPr>
          <w:rFonts w:ascii="Arial" w:hAnsi="Arial"/>
          <w:sz w:val="24"/>
          <w:szCs w:val="24"/>
          <w:lang w:val="en-GB"/>
        </w:rPr>
        <w:t>MT</w:t>
      </w:r>
      <w:r w:rsidRPr="00E93972">
        <w:rPr>
          <w:rFonts w:ascii="Arial" w:hAnsi="Arial"/>
          <w:sz w:val="24"/>
          <w:szCs w:val="24"/>
          <w:lang w:val="en-GB"/>
        </w:rPr>
        <w:t xml:space="preserve">, KT and a sham TENS control condition). The dependent variables were the change in peripheral </w:t>
      </w:r>
      <w:r w:rsidRPr="00E93972">
        <w:rPr>
          <w:rFonts w:ascii="Arial" w:hAnsi="Arial"/>
          <w:sz w:val="24"/>
          <w:szCs w:val="24"/>
          <w:lang w:val="en-GB"/>
        </w:rPr>
        <w:lastRenderedPageBreak/>
        <w:t xml:space="preserve">blood flow and pain pressure threshold values at the lumbar </w:t>
      </w:r>
      <w:proofErr w:type="spellStart"/>
      <w:r w:rsidRPr="00E93972">
        <w:rPr>
          <w:rFonts w:ascii="Arial" w:hAnsi="Arial"/>
          <w:sz w:val="24"/>
          <w:szCs w:val="24"/>
          <w:lang w:val="en-GB"/>
        </w:rPr>
        <w:t>paraspinal</w:t>
      </w:r>
      <w:proofErr w:type="spellEnd"/>
      <w:r w:rsidRPr="00E93972">
        <w:rPr>
          <w:rFonts w:ascii="Arial" w:hAnsi="Arial"/>
          <w:sz w:val="24"/>
          <w:szCs w:val="24"/>
          <w:lang w:val="en-GB"/>
        </w:rPr>
        <w:t xml:space="preserve"> region. Oxygenated haemoglobin (O</w:t>
      </w:r>
      <w:r w:rsidRPr="00E93972">
        <w:rPr>
          <w:rFonts w:ascii="Arial" w:hAnsi="Arial"/>
          <w:sz w:val="24"/>
          <w:szCs w:val="24"/>
          <w:vertAlign w:val="subscript"/>
          <w:lang w:val="en-GB"/>
        </w:rPr>
        <w:t>2</w:t>
      </w:r>
      <w:r w:rsidRPr="00E93972">
        <w:rPr>
          <w:rFonts w:ascii="Arial" w:hAnsi="Arial"/>
          <w:sz w:val="24"/>
          <w:szCs w:val="24"/>
          <w:lang w:val="en-GB"/>
        </w:rPr>
        <w:t>Hb) was determined by the relative concentration changes in oxygenated haemoglobin and myoglobin.  De-oxygenated haemoglobin (</w:t>
      </w:r>
      <w:proofErr w:type="spellStart"/>
      <w:r w:rsidRPr="00E93972">
        <w:rPr>
          <w:rFonts w:ascii="Arial" w:hAnsi="Arial"/>
          <w:sz w:val="24"/>
          <w:szCs w:val="24"/>
          <w:lang w:val="en-GB"/>
        </w:rPr>
        <w:t>HHb</w:t>
      </w:r>
      <w:proofErr w:type="spellEnd"/>
      <w:r w:rsidRPr="00E93972">
        <w:rPr>
          <w:rFonts w:ascii="Arial" w:hAnsi="Arial"/>
          <w:sz w:val="24"/>
          <w:szCs w:val="24"/>
          <w:lang w:val="en-GB"/>
        </w:rPr>
        <w:t>) was determined by the relative concentration changes in deoxygenated haemoglobin and myoglobin. Total haemoglobin (</w:t>
      </w:r>
      <w:proofErr w:type="spellStart"/>
      <w:r w:rsidRPr="00E93972">
        <w:rPr>
          <w:rFonts w:ascii="Arial" w:hAnsi="Arial"/>
          <w:sz w:val="24"/>
          <w:szCs w:val="24"/>
          <w:lang w:val="en-GB"/>
        </w:rPr>
        <w:t>tHb</w:t>
      </w:r>
      <w:proofErr w:type="spellEnd"/>
      <w:r w:rsidRPr="00E93972">
        <w:rPr>
          <w:rFonts w:ascii="Arial" w:hAnsi="Arial"/>
          <w:sz w:val="24"/>
          <w:szCs w:val="24"/>
          <w:lang w:val="en-GB"/>
        </w:rPr>
        <w:t>) was determined by the sum of O</w:t>
      </w:r>
      <w:r w:rsidRPr="00E93972">
        <w:rPr>
          <w:rFonts w:ascii="Arial" w:hAnsi="Arial"/>
          <w:sz w:val="24"/>
          <w:szCs w:val="24"/>
          <w:vertAlign w:val="subscript"/>
          <w:lang w:val="en-GB"/>
        </w:rPr>
        <w:t>2</w:t>
      </w:r>
      <w:r w:rsidRPr="00E93972">
        <w:rPr>
          <w:rFonts w:ascii="Arial" w:hAnsi="Arial"/>
          <w:sz w:val="24"/>
          <w:szCs w:val="24"/>
          <w:lang w:val="en-GB"/>
        </w:rPr>
        <w:t xml:space="preserve">Hb and </w:t>
      </w:r>
      <w:proofErr w:type="spellStart"/>
      <w:r w:rsidRPr="00E93972">
        <w:rPr>
          <w:rFonts w:ascii="Arial" w:hAnsi="Arial"/>
          <w:sz w:val="24"/>
          <w:szCs w:val="24"/>
          <w:lang w:val="en-GB"/>
        </w:rPr>
        <w:t>HHb</w:t>
      </w:r>
      <w:proofErr w:type="spellEnd"/>
      <w:r w:rsidRPr="00E93972">
        <w:rPr>
          <w:rFonts w:ascii="Arial" w:hAnsi="Arial"/>
          <w:sz w:val="24"/>
          <w:szCs w:val="24"/>
          <w:lang w:val="en-GB"/>
        </w:rPr>
        <w:t xml:space="preserve"> and was used to provide the total change in blood volume.  Tissue oxygen saturation (</w:t>
      </w:r>
      <w:proofErr w:type="spellStart"/>
      <w:r w:rsidRPr="00E93972">
        <w:rPr>
          <w:rFonts w:ascii="Arial" w:hAnsi="Arial"/>
          <w:sz w:val="24"/>
          <w:szCs w:val="24"/>
          <w:lang w:val="en-GB"/>
        </w:rPr>
        <w:t>TSi</w:t>
      </w:r>
      <w:proofErr w:type="spellEnd"/>
      <w:r w:rsidRPr="00E93972">
        <w:rPr>
          <w:rFonts w:ascii="Arial" w:hAnsi="Arial"/>
          <w:sz w:val="24"/>
          <w:szCs w:val="24"/>
          <w:lang w:val="en-GB"/>
        </w:rPr>
        <w:t xml:space="preserve">); an absolute measure of oxygen saturation within the tissues; was also measured at the lumbar </w:t>
      </w:r>
      <w:proofErr w:type="spellStart"/>
      <w:r w:rsidRPr="00E93972">
        <w:rPr>
          <w:rFonts w:ascii="Arial" w:hAnsi="Arial"/>
          <w:sz w:val="24"/>
          <w:szCs w:val="24"/>
          <w:lang w:val="en-GB"/>
        </w:rPr>
        <w:t>paraspinal</w:t>
      </w:r>
      <w:proofErr w:type="spellEnd"/>
      <w:r w:rsidRPr="00E93972">
        <w:rPr>
          <w:rFonts w:ascii="Arial" w:hAnsi="Arial"/>
          <w:sz w:val="24"/>
          <w:szCs w:val="24"/>
          <w:lang w:val="en-GB"/>
        </w:rPr>
        <w:t xml:space="preserve"> region.</w:t>
      </w:r>
    </w:p>
    <w:p w14:paraId="37CFD9C4" w14:textId="77777777" w:rsidR="003B5D56" w:rsidRPr="00E93972" w:rsidRDefault="003B5D56">
      <w:pPr>
        <w:pStyle w:val="Body"/>
        <w:spacing w:after="0" w:line="480" w:lineRule="auto"/>
        <w:rPr>
          <w:lang w:val="en-GB"/>
        </w:rPr>
      </w:pPr>
    </w:p>
    <w:p w14:paraId="3BE1F6D1" w14:textId="77777777" w:rsidR="003B5D56" w:rsidRPr="00E93972" w:rsidRDefault="00980BA2" w:rsidP="00CB0CD0">
      <w:pPr>
        <w:pStyle w:val="Body"/>
        <w:spacing w:after="200" w:line="360" w:lineRule="auto"/>
        <w:outlineLvl w:val="0"/>
        <w:rPr>
          <w:lang w:val="en-GB"/>
        </w:rPr>
      </w:pPr>
      <w:r w:rsidRPr="00E93972">
        <w:rPr>
          <w:rFonts w:ascii="Arial" w:hAnsi="Arial"/>
          <w:b/>
          <w:bCs/>
          <w:sz w:val="24"/>
          <w:szCs w:val="24"/>
          <w:lang w:val="en-GB"/>
        </w:rPr>
        <w:t>Measurements</w:t>
      </w:r>
    </w:p>
    <w:p w14:paraId="66C675C2" w14:textId="77777777" w:rsidR="003B5D56" w:rsidRPr="00CF219E" w:rsidRDefault="00980BA2" w:rsidP="00CB0CD0">
      <w:pPr>
        <w:pStyle w:val="Body"/>
        <w:spacing w:after="200" w:line="360" w:lineRule="auto"/>
        <w:outlineLvl w:val="0"/>
        <w:rPr>
          <w:i/>
          <w:color w:val="auto"/>
          <w:lang w:val="en-GB"/>
        </w:rPr>
      </w:pPr>
      <w:r w:rsidRPr="00CF219E">
        <w:rPr>
          <w:rFonts w:ascii="Arial" w:hAnsi="Arial"/>
          <w:bCs/>
          <w:i/>
          <w:color w:val="auto"/>
          <w:sz w:val="24"/>
          <w:szCs w:val="24"/>
          <w:lang w:val="en-GB"/>
        </w:rPr>
        <w:t>Blood flow measurements</w:t>
      </w:r>
    </w:p>
    <w:p w14:paraId="66A07867" w14:textId="77777777" w:rsidR="003B5D56" w:rsidRPr="00E93972" w:rsidRDefault="00980BA2">
      <w:pPr>
        <w:pStyle w:val="Body"/>
        <w:spacing w:line="480" w:lineRule="auto"/>
        <w:rPr>
          <w:rFonts w:ascii="Arial" w:eastAsia="Arial" w:hAnsi="Arial" w:cs="Arial"/>
          <w:sz w:val="24"/>
          <w:szCs w:val="24"/>
          <w:lang w:val="en-GB"/>
        </w:rPr>
      </w:pPr>
      <w:r w:rsidRPr="00E93972">
        <w:rPr>
          <w:rFonts w:ascii="Arial" w:hAnsi="Arial"/>
          <w:sz w:val="24"/>
          <w:szCs w:val="24"/>
          <w:lang w:val="en-GB"/>
        </w:rPr>
        <w:t>Blood flow and oxygenation measurements were collected using Near Infrared Spectroscopy (NIRS) technique (see figure 1). The NIRS data was collected Bi-laterally at the lumbar para-spinal region (</w:t>
      </w:r>
      <w:proofErr w:type="spellStart"/>
      <w:r w:rsidRPr="00E93972">
        <w:rPr>
          <w:rFonts w:ascii="Arial" w:hAnsi="Arial"/>
          <w:sz w:val="24"/>
          <w:szCs w:val="24"/>
          <w:lang w:val="en-GB"/>
        </w:rPr>
        <w:t>Oxysoft</w:t>
      </w:r>
      <w:proofErr w:type="spellEnd"/>
      <w:r w:rsidRPr="00E93972">
        <w:rPr>
          <w:rFonts w:ascii="Arial" w:hAnsi="Arial"/>
          <w:sz w:val="24"/>
          <w:szCs w:val="24"/>
          <w:lang w:val="en-GB"/>
        </w:rPr>
        <w:t xml:space="preserve"> </w:t>
      </w:r>
      <w:proofErr w:type="spellStart"/>
      <w:r w:rsidRPr="00E93972">
        <w:rPr>
          <w:rFonts w:ascii="Arial" w:hAnsi="Arial"/>
          <w:sz w:val="24"/>
          <w:szCs w:val="24"/>
          <w:lang w:val="en-GB"/>
        </w:rPr>
        <w:t>mk</w:t>
      </w:r>
      <w:proofErr w:type="spellEnd"/>
      <w:r w:rsidRPr="00E93972">
        <w:rPr>
          <w:rFonts w:ascii="Arial" w:hAnsi="Arial"/>
          <w:sz w:val="24"/>
          <w:szCs w:val="24"/>
          <w:lang w:val="en-GB"/>
        </w:rPr>
        <w:t xml:space="preserve"> III Near Infrared Spectroscopy System, </w:t>
      </w:r>
      <w:proofErr w:type="spellStart"/>
      <w:r w:rsidRPr="00E93972">
        <w:rPr>
          <w:rFonts w:ascii="Arial" w:hAnsi="Arial"/>
          <w:sz w:val="24"/>
          <w:szCs w:val="24"/>
          <w:lang w:val="en-GB"/>
        </w:rPr>
        <w:t>Artinis</w:t>
      </w:r>
      <w:proofErr w:type="spellEnd"/>
      <w:r w:rsidRPr="00E93972">
        <w:rPr>
          <w:rFonts w:ascii="Arial" w:hAnsi="Arial"/>
          <w:sz w:val="24"/>
          <w:szCs w:val="24"/>
          <w:lang w:val="en-GB"/>
        </w:rPr>
        <w:t xml:space="preserve"> Medical Systems </w:t>
      </w:r>
      <w:r w:rsidRPr="00E93972">
        <w:rPr>
          <w:rFonts w:ascii="Arial" w:hAnsi="Arial"/>
          <w:sz w:val="24"/>
          <w:szCs w:val="24"/>
          <w:vertAlign w:val="superscript"/>
          <w:lang w:val="en-GB"/>
        </w:rPr>
        <w:t>®</w:t>
      </w:r>
      <w:r w:rsidRPr="00E93972">
        <w:rPr>
          <w:rFonts w:ascii="Arial" w:hAnsi="Arial"/>
          <w:sz w:val="24"/>
          <w:szCs w:val="24"/>
          <w:lang w:val="en-GB"/>
        </w:rPr>
        <w:t>Arnhem). Before each testing session, the NIRS instrumentation was calibrated according to manufacturer’s specifications. Sampling locations for the spectrophotometers were bi-laterally at the level of L3, 3 cm from the sp</w:t>
      </w:r>
      <w:r w:rsidR="00126B8F">
        <w:rPr>
          <w:rFonts w:ascii="Arial" w:hAnsi="Arial"/>
          <w:sz w:val="24"/>
          <w:szCs w:val="24"/>
          <w:lang w:val="en-GB"/>
        </w:rPr>
        <w:t xml:space="preserve">inous process </w:t>
      </w:r>
      <w:r w:rsidR="00126B8F">
        <w:rPr>
          <w:rFonts w:ascii="Arial" w:hAnsi="Arial"/>
          <w:sz w:val="24"/>
          <w:szCs w:val="24"/>
          <w:lang w:val="en-GB"/>
        </w:rPr>
        <w:fldChar w:fldCharType="begin" w:fldLock="1"/>
      </w:r>
      <w:r w:rsidR="00BD10C3">
        <w:rPr>
          <w:rFonts w:ascii="Arial" w:hAnsi="Arial"/>
          <w:sz w:val="24"/>
          <w:szCs w:val="24"/>
          <w:lang w:val="en-GB"/>
        </w:rPr>
        <w:instrText>ADDIN CSL_CITATION { "citationItems" : [ { "id" : "ITEM-1", "itemData" : { "DOI" : "10.1016/j.clinbiomech.2010.08.012", "ISSN" : "1879-1271", "PMID" : "20943296", "abstract" : "the flexion relaxation phenomenon has been extensively studied in sagittally symmetric postures. Knowledge about this phenomenon in asymmetric trunk postures is less well understood, and may help to reveal the underlying physiology of the passive tissue/active tissue load-sharing mechanism in the lumbar region.", "author" : [ { "dropping-particle" : "", "family" : "Ning", "given" : "Xiaopeng", "non-dropping-particle" : "", "parse-names" : false, "suffix" : "" }, { "dropping-particle" : "", "family" : "Haddad", "given" : "Omid", "non-dropping-particle" : "", "parse-names" : false, "suffix" : "" }, { "dropping-particle" : "", "family" : "Jin", "given" : "Sangeun", "non-dropping-particle" : "", "parse-names" : false, "suffix" : "" }, { "dropping-particle" : "", "family" : "Mirka", "given" : "Gary a", "non-dropping-particle" : "", "parse-names" : false, "suffix" : "" } ], "container-title" : "Clinical biomechanics (Bristol, Avon)", "id" : "ITEM-1", "issue" : "1", "issued" : { "date-parts" : [ [ "2011", "1" ] ] }, "page" : "35-9", "publisher" : "Elsevier Ltd", "title" : "Influence of asymmetry on the flexion relaxation response of the low back musculature.", "type" : "article-journal", "volume" : "26" }, "uris" : [ "http://www.mendeley.com/documents/?uuid=62186046-ec1c-4259-9e5f-f1ad30c94903" ] } ], "mendeley" : { "formattedCitation" : "(Ning et al., 2011)", "plainTextFormattedCitation" : "(Ning et al., 2011)", "previouslyFormattedCitation" : "(Ning et al., 2011)" }, "properties" : { "noteIndex" : 0 }, "schema" : "https://github.com/citation-style-language/schema/raw/master/csl-citation.json" }</w:instrText>
      </w:r>
      <w:r w:rsidR="00126B8F">
        <w:rPr>
          <w:rFonts w:ascii="Arial" w:hAnsi="Arial"/>
          <w:sz w:val="24"/>
          <w:szCs w:val="24"/>
          <w:lang w:val="en-GB"/>
        </w:rPr>
        <w:fldChar w:fldCharType="separate"/>
      </w:r>
      <w:r w:rsidR="00126B8F" w:rsidRPr="00126B8F">
        <w:rPr>
          <w:rFonts w:ascii="Arial" w:hAnsi="Arial"/>
          <w:noProof/>
          <w:sz w:val="24"/>
          <w:szCs w:val="24"/>
          <w:lang w:val="en-GB"/>
        </w:rPr>
        <w:t>(Ning et al., 2011)</w:t>
      </w:r>
      <w:r w:rsidR="00126B8F">
        <w:rPr>
          <w:rFonts w:ascii="Arial" w:hAnsi="Arial"/>
          <w:sz w:val="24"/>
          <w:szCs w:val="24"/>
          <w:lang w:val="en-GB"/>
        </w:rPr>
        <w:fldChar w:fldCharType="end"/>
      </w:r>
      <w:r w:rsidRPr="00E93972">
        <w:rPr>
          <w:rFonts w:ascii="Arial" w:hAnsi="Arial"/>
          <w:sz w:val="24"/>
          <w:szCs w:val="24"/>
          <w:lang w:val="en-GB"/>
        </w:rPr>
        <w:t>. The area was prepared by removing any hair and cleaned with a sterile wipe. The spectrophotometers were then applied to the skin using adhesive tape. A black cloth was placed loosely over the area, completely covering the NIRS sensors to block any ambient light from reaching the sensors. Baseline readings of light reflected from the underlying tissues were recorded</w:t>
      </w:r>
      <w:r w:rsidRPr="00E93972">
        <w:rPr>
          <w:rFonts w:ascii="Arial" w:hAnsi="Arial"/>
          <w:b/>
          <w:bCs/>
          <w:sz w:val="24"/>
          <w:szCs w:val="24"/>
          <w:lang w:val="en-GB"/>
        </w:rPr>
        <w:t xml:space="preserve">. </w:t>
      </w:r>
      <w:r w:rsidRPr="00E93972">
        <w:rPr>
          <w:rFonts w:ascii="Arial" w:hAnsi="Arial"/>
          <w:sz w:val="24"/>
          <w:szCs w:val="24"/>
          <w:lang w:val="en-GB"/>
        </w:rPr>
        <w:t>Samples were recorded for two minutes before and after each treatment at 20 samples</w:t>
      </w:r>
      <w:r w:rsidR="00EF6ECE" w:rsidRPr="00E93972">
        <w:rPr>
          <w:rFonts w:ascii="Arial" w:hAnsi="Arial"/>
          <w:sz w:val="24"/>
          <w:szCs w:val="24"/>
          <w:lang w:val="en-GB"/>
        </w:rPr>
        <w:t xml:space="preserve"> </w:t>
      </w:r>
      <w:r w:rsidRPr="00E93972">
        <w:rPr>
          <w:rFonts w:ascii="Arial" w:hAnsi="Arial"/>
          <w:sz w:val="24"/>
          <w:szCs w:val="24"/>
          <w:lang w:val="en-GB"/>
        </w:rPr>
        <w:t>/</w:t>
      </w:r>
      <w:r w:rsidR="00EF6ECE" w:rsidRPr="00E93972">
        <w:rPr>
          <w:rFonts w:ascii="Arial" w:hAnsi="Arial"/>
          <w:sz w:val="24"/>
          <w:szCs w:val="24"/>
          <w:lang w:val="en-GB"/>
        </w:rPr>
        <w:t xml:space="preserve"> </w:t>
      </w:r>
      <w:r w:rsidRPr="00E93972">
        <w:rPr>
          <w:rFonts w:ascii="Arial" w:hAnsi="Arial"/>
          <w:sz w:val="24"/>
          <w:szCs w:val="24"/>
          <w:lang w:val="en-GB"/>
        </w:rPr>
        <w:t xml:space="preserve">second, with the spectrophotometers removed during each treatment. Following each </w:t>
      </w:r>
      <w:r w:rsidR="00BA45A5" w:rsidRPr="00E93972">
        <w:rPr>
          <w:rFonts w:ascii="Arial" w:hAnsi="Arial"/>
          <w:sz w:val="24"/>
          <w:szCs w:val="24"/>
          <w:lang w:val="en-GB"/>
        </w:rPr>
        <w:t>treatment,</w:t>
      </w:r>
      <w:r w:rsidRPr="00E93972">
        <w:rPr>
          <w:rFonts w:ascii="Arial" w:hAnsi="Arial"/>
          <w:sz w:val="24"/>
          <w:szCs w:val="24"/>
          <w:lang w:val="en-GB"/>
        </w:rPr>
        <w:t xml:space="preserve"> the sensor locations were re-cleaned with a sterile wipe </w:t>
      </w:r>
      <w:r w:rsidRPr="00E93972">
        <w:rPr>
          <w:rFonts w:ascii="Arial" w:hAnsi="Arial"/>
          <w:sz w:val="24"/>
          <w:szCs w:val="24"/>
          <w:lang w:val="en-GB"/>
        </w:rPr>
        <w:lastRenderedPageBreak/>
        <w:t xml:space="preserve">and the spectrophotometers were returned to the same pre-treatment sensor locations. The NIRS protocol recorded </w:t>
      </w:r>
      <w:proofErr w:type="spellStart"/>
      <w:r w:rsidRPr="00E93972">
        <w:rPr>
          <w:rFonts w:ascii="Arial" w:hAnsi="Arial"/>
          <w:sz w:val="24"/>
          <w:szCs w:val="24"/>
          <w:lang w:val="en-GB"/>
        </w:rPr>
        <w:t>Tsi</w:t>
      </w:r>
      <w:proofErr w:type="spellEnd"/>
      <w:r w:rsidRPr="00E93972">
        <w:rPr>
          <w:rFonts w:ascii="Arial" w:hAnsi="Arial"/>
          <w:sz w:val="24"/>
          <w:szCs w:val="24"/>
          <w:lang w:val="en-GB"/>
        </w:rPr>
        <w:t xml:space="preserve">, O2Hb, </w:t>
      </w:r>
      <w:proofErr w:type="spellStart"/>
      <w:r w:rsidRPr="00E93972">
        <w:rPr>
          <w:rFonts w:ascii="Arial" w:hAnsi="Arial"/>
          <w:sz w:val="24"/>
          <w:szCs w:val="24"/>
          <w:lang w:val="en-GB"/>
        </w:rPr>
        <w:t>HHb</w:t>
      </w:r>
      <w:proofErr w:type="spellEnd"/>
      <w:r w:rsidRPr="00E93972">
        <w:rPr>
          <w:rFonts w:ascii="Arial" w:hAnsi="Arial"/>
          <w:sz w:val="24"/>
          <w:szCs w:val="24"/>
          <w:lang w:val="en-GB"/>
        </w:rPr>
        <w:t xml:space="preserve"> and </w:t>
      </w:r>
      <w:proofErr w:type="spellStart"/>
      <w:r w:rsidRPr="00E93972">
        <w:rPr>
          <w:rFonts w:ascii="Arial" w:hAnsi="Arial"/>
          <w:sz w:val="24"/>
          <w:szCs w:val="24"/>
          <w:lang w:val="en-GB"/>
        </w:rPr>
        <w:t>tHb</w:t>
      </w:r>
      <w:proofErr w:type="spellEnd"/>
      <w:r w:rsidRPr="00E93972">
        <w:rPr>
          <w:rFonts w:ascii="Arial" w:hAnsi="Arial"/>
          <w:sz w:val="24"/>
          <w:szCs w:val="24"/>
          <w:lang w:val="en-GB"/>
        </w:rPr>
        <w:t xml:space="preserve">. NIRS raw data for the </w:t>
      </w:r>
      <w:r w:rsidR="00BA45A5" w:rsidRPr="00E93972">
        <w:rPr>
          <w:rFonts w:ascii="Arial" w:hAnsi="Arial"/>
          <w:sz w:val="24"/>
          <w:szCs w:val="24"/>
          <w:lang w:val="en-GB"/>
        </w:rPr>
        <w:t>2-minute</w:t>
      </w:r>
      <w:r w:rsidRPr="00E93972">
        <w:rPr>
          <w:rFonts w:ascii="Arial" w:hAnsi="Arial"/>
          <w:sz w:val="24"/>
          <w:szCs w:val="24"/>
          <w:lang w:val="en-GB"/>
        </w:rPr>
        <w:t xml:space="preserve"> period before and after interventions were exported to excel for further analysis. </w:t>
      </w:r>
      <w:proofErr w:type="spellStart"/>
      <w:r w:rsidRPr="00E93972">
        <w:rPr>
          <w:rFonts w:ascii="Arial" w:hAnsi="Arial"/>
          <w:sz w:val="24"/>
          <w:szCs w:val="24"/>
          <w:lang w:val="en-GB"/>
        </w:rPr>
        <w:t>Tsi</w:t>
      </w:r>
      <w:proofErr w:type="spellEnd"/>
      <w:r w:rsidRPr="00E93972">
        <w:rPr>
          <w:rFonts w:ascii="Arial" w:hAnsi="Arial"/>
          <w:sz w:val="24"/>
          <w:szCs w:val="24"/>
          <w:lang w:val="en-GB"/>
        </w:rPr>
        <w:t xml:space="preserve">, O2Hb, </w:t>
      </w:r>
      <w:proofErr w:type="spellStart"/>
      <w:r w:rsidRPr="00E93972">
        <w:rPr>
          <w:rFonts w:ascii="Arial" w:hAnsi="Arial"/>
          <w:sz w:val="24"/>
          <w:szCs w:val="24"/>
          <w:lang w:val="en-GB"/>
        </w:rPr>
        <w:t>HHb</w:t>
      </w:r>
      <w:proofErr w:type="spellEnd"/>
      <w:r w:rsidRPr="00E93972">
        <w:rPr>
          <w:rFonts w:ascii="Arial" w:hAnsi="Arial"/>
          <w:sz w:val="24"/>
          <w:szCs w:val="24"/>
          <w:lang w:val="en-GB"/>
        </w:rPr>
        <w:t xml:space="preserve"> and </w:t>
      </w:r>
      <w:proofErr w:type="spellStart"/>
      <w:r w:rsidRPr="00E93972">
        <w:rPr>
          <w:rFonts w:ascii="Arial" w:hAnsi="Arial"/>
          <w:sz w:val="24"/>
          <w:szCs w:val="24"/>
          <w:lang w:val="en-GB"/>
        </w:rPr>
        <w:t>tHb</w:t>
      </w:r>
      <w:proofErr w:type="spellEnd"/>
      <w:r w:rsidRPr="00E93972">
        <w:rPr>
          <w:rFonts w:ascii="Arial" w:hAnsi="Arial"/>
          <w:sz w:val="24"/>
          <w:szCs w:val="24"/>
          <w:lang w:val="en-GB"/>
        </w:rPr>
        <w:t xml:space="preserve"> measurements were averaged over the </w:t>
      </w:r>
      <w:r w:rsidR="00BA45A5" w:rsidRPr="00E93972">
        <w:rPr>
          <w:rFonts w:ascii="Arial" w:hAnsi="Arial"/>
          <w:sz w:val="24"/>
          <w:szCs w:val="24"/>
          <w:lang w:val="en-GB"/>
        </w:rPr>
        <w:t>2-minute</w:t>
      </w:r>
      <w:r w:rsidRPr="00E93972">
        <w:rPr>
          <w:rFonts w:ascii="Arial" w:hAnsi="Arial"/>
          <w:sz w:val="24"/>
          <w:szCs w:val="24"/>
          <w:lang w:val="en-GB"/>
        </w:rPr>
        <w:t xml:space="preserve"> period. Left and right side data was then averaged to prior to further statistical analysis.</w:t>
      </w:r>
      <w:r w:rsidR="00543F85">
        <w:rPr>
          <w:rFonts w:ascii="Arial" w:hAnsi="Arial"/>
          <w:sz w:val="24"/>
          <w:szCs w:val="24"/>
          <w:lang w:val="en-GB"/>
        </w:rPr>
        <w:t xml:space="preserve"> All testing was conducted in the same room in which the intervention was applied, minimising the effect of movement on the test results.</w:t>
      </w:r>
    </w:p>
    <w:p w14:paraId="3537FAF5" w14:textId="77777777" w:rsidR="00EA5AAF" w:rsidRPr="00EA5AAF" w:rsidRDefault="00EA5AAF">
      <w:pPr>
        <w:pStyle w:val="Body"/>
        <w:spacing w:after="0" w:line="480" w:lineRule="auto"/>
        <w:rPr>
          <w:rFonts w:ascii="Arial" w:hAnsi="Arial" w:cs="Arial"/>
          <w:color w:val="FF0000"/>
          <w:sz w:val="24"/>
          <w:szCs w:val="24"/>
          <w:lang w:val="en-GB"/>
        </w:rPr>
      </w:pPr>
      <w:r w:rsidRPr="00EA5AAF">
        <w:rPr>
          <w:rFonts w:ascii="Arial" w:hAnsi="Arial" w:cs="Arial"/>
          <w:color w:val="FF0000"/>
          <w:sz w:val="24"/>
          <w:szCs w:val="24"/>
          <w:lang w:val="en-GB"/>
        </w:rPr>
        <w:t>Insert figure 1 here</w:t>
      </w:r>
    </w:p>
    <w:p w14:paraId="3FA3664A" w14:textId="77777777" w:rsidR="003B5D56" w:rsidRPr="00CF219E" w:rsidRDefault="00CF219E" w:rsidP="00CB0CD0">
      <w:pPr>
        <w:pStyle w:val="Body"/>
        <w:spacing w:after="120" w:line="480" w:lineRule="auto"/>
        <w:jc w:val="both"/>
        <w:outlineLvl w:val="0"/>
        <w:rPr>
          <w:i/>
          <w:lang w:val="en-GB"/>
        </w:rPr>
      </w:pPr>
      <w:r>
        <w:rPr>
          <w:rFonts w:ascii="Arial" w:hAnsi="Arial"/>
          <w:bCs/>
          <w:i/>
          <w:sz w:val="24"/>
          <w:szCs w:val="24"/>
          <w:lang w:val="en-GB"/>
        </w:rPr>
        <w:t>Skinfold and p</w:t>
      </w:r>
      <w:r w:rsidR="00980BA2" w:rsidRPr="00CF219E">
        <w:rPr>
          <w:rFonts w:ascii="Arial" w:hAnsi="Arial"/>
          <w:bCs/>
          <w:i/>
          <w:sz w:val="24"/>
          <w:szCs w:val="24"/>
          <w:lang w:val="en-GB"/>
        </w:rPr>
        <w:t>ain pressure threshold measurements</w:t>
      </w:r>
    </w:p>
    <w:p w14:paraId="7A980430" w14:textId="77777777" w:rsidR="003B5D56" w:rsidRPr="00E93972" w:rsidRDefault="00980BA2">
      <w:pPr>
        <w:pStyle w:val="Body"/>
        <w:spacing w:after="120" w:line="480" w:lineRule="auto"/>
        <w:jc w:val="both"/>
        <w:rPr>
          <w:lang w:val="en-GB"/>
        </w:rPr>
      </w:pPr>
      <w:r w:rsidRPr="00E93972">
        <w:rPr>
          <w:rFonts w:ascii="Arial" w:hAnsi="Arial"/>
          <w:sz w:val="24"/>
          <w:szCs w:val="24"/>
          <w:lang w:val="en-GB"/>
        </w:rPr>
        <w:t xml:space="preserve">A skinfold measurement of adipose tissue was obtained on all participants on the right side three centimetres from the L3 vertebra (Harpenden Callipers ®, Batty International, Sussex, </w:t>
      </w:r>
      <w:r w:rsidR="00A84ED3" w:rsidRPr="00E93972">
        <w:rPr>
          <w:rFonts w:ascii="Arial" w:hAnsi="Arial"/>
          <w:sz w:val="24"/>
          <w:szCs w:val="24"/>
          <w:lang w:val="en-GB"/>
        </w:rPr>
        <w:t>and UK</w:t>
      </w:r>
      <w:r w:rsidRPr="00E93972">
        <w:rPr>
          <w:rFonts w:ascii="Arial" w:hAnsi="Arial"/>
          <w:sz w:val="24"/>
          <w:szCs w:val="24"/>
          <w:lang w:val="en-GB"/>
        </w:rPr>
        <w:t>). Perceptions of pain pressure were taken before and after the treatment on both the left and right sides three centimetres from the L3 vertebra. (Baseline</w:t>
      </w:r>
      <w:r w:rsidR="00A84ED3" w:rsidRPr="00E93972">
        <w:rPr>
          <w:rFonts w:ascii="Arial" w:hAnsi="Arial"/>
          <w:sz w:val="24"/>
          <w:szCs w:val="24"/>
          <w:lang w:val="en-GB"/>
        </w:rPr>
        <w:t xml:space="preserve"> </w:t>
      </w:r>
      <w:r w:rsidRPr="00E93972">
        <w:rPr>
          <w:rFonts w:ascii="Arial" w:hAnsi="Arial"/>
          <w:sz w:val="24"/>
          <w:szCs w:val="24"/>
          <w:lang w:val="en-GB"/>
        </w:rPr>
        <w:t xml:space="preserve">® </w:t>
      </w:r>
      <w:proofErr w:type="spellStart"/>
      <w:r w:rsidRPr="00E93972">
        <w:rPr>
          <w:rFonts w:ascii="Arial" w:hAnsi="Arial"/>
          <w:sz w:val="24"/>
          <w:szCs w:val="24"/>
          <w:lang w:val="en-GB"/>
        </w:rPr>
        <w:t>Algorimeter</w:t>
      </w:r>
      <w:proofErr w:type="spellEnd"/>
      <w:r w:rsidRPr="00E93972">
        <w:rPr>
          <w:rFonts w:ascii="Arial" w:hAnsi="Arial"/>
          <w:sz w:val="24"/>
          <w:szCs w:val="24"/>
          <w:lang w:val="en-GB"/>
        </w:rPr>
        <w:t>, Wagner Instruments, Greenwich, US).</w:t>
      </w:r>
    </w:p>
    <w:p w14:paraId="34E5A770" w14:textId="77777777" w:rsidR="003B5D56" w:rsidRPr="00E93972" w:rsidRDefault="003B5D56">
      <w:pPr>
        <w:pStyle w:val="Body"/>
        <w:spacing w:after="0" w:line="480" w:lineRule="auto"/>
        <w:rPr>
          <w:lang w:val="en-GB"/>
        </w:rPr>
      </w:pPr>
    </w:p>
    <w:p w14:paraId="69555338" w14:textId="77777777" w:rsidR="000E6BA1" w:rsidRDefault="000E6BA1">
      <w:pPr>
        <w:pStyle w:val="Body"/>
        <w:spacing w:after="0" w:line="480" w:lineRule="auto"/>
        <w:rPr>
          <w:rFonts w:ascii="Arial" w:hAnsi="Arial"/>
          <w:b/>
          <w:bCs/>
          <w:sz w:val="24"/>
          <w:szCs w:val="24"/>
          <w:lang w:val="en-GB"/>
        </w:rPr>
      </w:pPr>
    </w:p>
    <w:p w14:paraId="09667BE4" w14:textId="77777777" w:rsidR="003B5D56" w:rsidRPr="00E93972" w:rsidRDefault="00980BA2" w:rsidP="00CB0CD0">
      <w:pPr>
        <w:pStyle w:val="Body"/>
        <w:spacing w:after="0" w:line="480" w:lineRule="auto"/>
        <w:outlineLvl w:val="0"/>
        <w:rPr>
          <w:lang w:val="en-GB"/>
        </w:rPr>
      </w:pPr>
      <w:r w:rsidRPr="00E93972">
        <w:rPr>
          <w:rFonts w:ascii="Arial" w:hAnsi="Arial"/>
          <w:b/>
          <w:bCs/>
          <w:sz w:val="24"/>
          <w:szCs w:val="24"/>
          <w:lang w:val="en-GB"/>
        </w:rPr>
        <w:t>Treatment Protocols</w:t>
      </w:r>
      <w:bookmarkEnd w:id="1"/>
    </w:p>
    <w:p w14:paraId="3BAB8690" w14:textId="77777777" w:rsidR="003B5D56" w:rsidRPr="00CF219E" w:rsidRDefault="00C27DB6" w:rsidP="00CB0CD0">
      <w:pPr>
        <w:pStyle w:val="Body"/>
        <w:spacing w:after="120" w:line="480" w:lineRule="auto"/>
        <w:outlineLvl w:val="0"/>
        <w:rPr>
          <w:i/>
          <w:lang w:val="en-GB"/>
        </w:rPr>
      </w:pPr>
      <w:bookmarkStart w:id="2" w:name="h1fob9te"/>
      <w:r>
        <w:rPr>
          <w:rFonts w:ascii="Arial" w:hAnsi="Arial"/>
          <w:bCs/>
          <w:i/>
          <w:sz w:val="24"/>
          <w:szCs w:val="24"/>
          <w:lang w:val="en-GB"/>
        </w:rPr>
        <w:t xml:space="preserve">Integrated </w:t>
      </w:r>
      <w:r w:rsidR="00AF5F62">
        <w:rPr>
          <w:rFonts w:ascii="Arial" w:hAnsi="Arial"/>
          <w:bCs/>
          <w:i/>
          <w:sz w:val="24"/>
          <w:szCs w:val="24"/>
          <w:lang w:val="en-GB"/>
        </w:rPr>
        <w:t>myofascial</w:t>
      </w:r>
      <w:r w:rsidR="00CB0CD0">
        <w:rPr>
          <w:rFonts w:ascii="Arial" w:hAnsi="Arial"/>
          <w:bCs/>
          <w:i/>
          <w:sz w:val="24"/>
          <w:szCs w:val="24"/>
          <w:lang w:val="en-GB"/>
        </w:rPr>
        <w:t xml:space="preserve"> techniques</w:t>
      </w:r>
      <w:r w:rsidR="00116073">
        <w:rPr>
          <w:rFonts w:ascii="Arial" w:hAnsi="Arial"/>
          <w:bCs/>
          <w:i/>
          <w:sz w:val="24"/>
          <w:szCs w:val="24"/>
          <w:lang w:val="en-GB"/>
        </w:rPr>
        <w:t xml:space="preserve"> (IMT)</w:t>
      </w:r>
    </w:p>
    <w:p w14:paraId="3E5606A6" w14:textId="77777777" w:rsidR="003B5D56" w:rsidRPr="000E6BA1" w:rsidRDefault="006D41A4" w:rsidP="000E6BA1">
      <w:pPr>
        <w:pStyle w:val="Body"/>
        <w:spacing w:after="120" w:line="480" w:lineRule="auto"/>
        <w:jc w:val="both"/>
        <w:rPr>
          <w:rFonts w:ascii="Arial" w:hAnsi="Arial"/>
          <w:sz w:val="24"/>
          <w:szCs w:val="24"/>
          <w:lang w:val="en-GB"/>
        </w:rPr>
      </w:pPr>
      <w:r w:rsidRPr="00E93972">
        <w:rPr>
          <w:rFonts w:ascii="Arial" w:hAnsi="Arial"/>
          <w:sz w:val="24"/>
          <w:szCs w:val="24"/>
          <w:lang w:val="en-GB"/>
        </w:rPr>
        <w:t>A trained massage therapist with 3 years of practical experience conducted the IMT treatments</w:t>
      </w:r>
      <w:r w:rsidR="00980BA2" w:rsidRPr="00E93972">
        <w:rPr>
          <w:rFonts w:ascii="Arial" w:hAnsi="Arial"/>
          <w:sz w:val="24"/>
          <w:szCs w:val="24"/>
          <w:lang w:val="en-GB"/>
        </w:rPr>
        <w:t xml:space="preserve">. </w:t>
      </w:r>
      <w:r w:rsidR="00CF6871" w:rsidRPr="00AF0DE5">
        <w:rPr>
          <w:rFonts w:ascii="Arial" w:hAnsi="Arial"/>
          <w:color w:val="auto"/>
          <w:sz w:val="24"/>
          <w:szCs w:val="24"/>
          <w:lang w:val="en-GB"/>
        </w:rPr>
        <w:t>The rationale behind the</w:t>
      </w:r>
      <w:r w:rsidR="00AF5F62" w:rsidRPr="00AF0DE5">
        <w:rPr>
          <w:rFonts w:ascii="Arial" w:hAnsi="Arial"/>
          <w:color w:val="auto"/>
          <w:sz w:val="24"/>
          <w:szCs w:val="24"/>
          <w:lang w:val="en-GB"/>
        </w:rPr>
        <w:t xml:space="preserve"> treatment </w:t>
      </w:r>
      <w:r w:rsidR="000B32F0" w:rsidRPr="00AF0DE5">
        <w:rPr>
          <w:rFonts w:ascii="Arial" w:hAnsi="Arial"/>
          <w:color w:val="auto"/>
          <w:sz w:val="24"/>
          <w:szCs w:val="24"/>
          <w:lang w:val="en-GB"/>
        </w:rPr>
        <w:t xml:space="preserve">choice </w:t>
      </w:r>
      <w:r w:rsidR="00CF6871" w:rsidRPr="00AF0DE5">
        <w:rPr>
          <w:rFonts w:ascii="Arial" w:hAnsi="Arial"/>
          <w:color w:val="auto"/>
          <w:sz w:val="24"/>
          <w:szCs w:val="24"/>
          <w:lang w:val="en-GB"/>
        </w:rPr>
        <w:t xml:space="preserve">was to integrate a number of myofascial techniques that could be typically used within a clinical setting for </w:t>
      </w:r>
      <w:r w:rsidR="003A0CFF" w:rsidRPr="00AF0DE5">
        <w:rPr>
          <w:rFonts w:ascii="Arial" w:hAnsi="Arial"/>
          <w:color w:val="auto"/>
          <w:sz w:val="24"/>
          <w:szCs w:val="24"/>
          <w:lang w:val="en-GB"/>
        </w:rPr>
        <w:t>specific clinical purposes. For this reason a combination of commonl</w:t>
      </w:r>
      <w:r w:rsidR="00E633CE" w:rsidRPr="00AF0DE5">
        <w:rPr>
          <w:rFonts w:ascii="Arial" w:hAnsi="Arial"/>
          <w:color w:val="auto"/>
          <w:sz w:val="24"/>
          <w:szCs w:val="24"/>
          <w:lang w:val="en-GB"/>
        </w:rPr>
        <w:t xml:space="preserve">y used techniques including </w:t>
      </w:r>
      <w:r w:rsidR="003A0CFF" w:rsidRPr="00AF0DE5">
        <w:rPr>
          <w:rFonts w:ascii="Arial" w:hAnsi="Arial"/>
          <w:color w:val="auto"/>
          <w:sz w:val="24"/>
          <w:szCs w:val="24"/>
          <w:lang w:val="en-GB"/>
        </w:rPr>
        <w:t>Myofascial Release (MFR)</w:t>
      </w:r>
      <w:r w:rsidR="00E633CE" w:rsidRPr="00AF0DE5">
        <w:rPr>
          <w:rFonts w:ascii="Arial" w:hAnsi="Arial"/>
          <w:color w:val="auto"/>
          <w:sz w:val="24"/>
          <w:szCs w:val="24"/>
          <w:lang w:val="en-GB"/>
        </w:rPr>
        <w:t xml:space="preserve"> </w:t>
      </w:r>
      <w:r w:rsidR="00E633CE" w:rsidRPr="00AF0DE5">
        <w:rPr>
          <w:rFonts w:ascii="Arial" w:hAnsi="Arial"/>
          <w:color w:val="auto"/>
          <w:sz w:val="24"/>
          <w:szCs w:val="24"/>
          <w:lang w:val="en-GB"/>
        </w:rPr>
        <w:fldChar w:fldCharType="begin" w:fldLock="1"/>
      </w:r>
      <w:r w:rsidR="00E633CE" w:rsidRPr="00AF0DE5">
        <w:rPr>
          <w:rFonts w:ascii="Arial" w:hAnsi="Arial"/>
          <w:color w:val="auto"/>
          <w:sz w:val="24"/>
          <w:szCs w:val="24"/>
          <w:lang w:val="en-GB"/>
        </w:rPr>
        <w:instrText>ADDIN CSL_CITATION { "citationItems" : [ { "id" : "ITEM-1", "itemData" : { "author" : [ { "dropping-particle" : "", "family" : "Barnes", "given" : "M F", "non-dropping-particle" : "", "parse-names" : false, "suffix" : "" } ], "container-title" : "Journal of Bodywork &amp; Movement Therapies", "id" : "ITEM-1", "issue" : "4", "issued" : { "date-parts" : [ [ "1997" ] ] }, "page" : "231-238", "publisher" : "Elsevier", "title" : "The basic science of myofascial release: morphologic change in connective tissue", "type" : "article-journal", "volume" : "1" }, "uris" : [ "http://www.mendeley.com/documents/?uuid=8c1ef47d-889d-4705-866e-ec6e3b4a8219" ] } ], "mendeley" : { "formattedCitation" : "(Barnes, 1997)", "plainTextFormattedCitation" : "(Barnes, 1997)", "previouslyFormattedCitation" : "(Barnes, 1997)" }, "properties" : { "noteIndex" : 0 }, "schema" : "https://github.com/citation-style-language/schema/raw/master/csl-citation.json" }</w:instrText>
      </w:r>
      <w:r w:rsidR="00E633CE" w:rsidRPr="00AF0DE5">
        <w:rPr>
          <w:rFonts w:ascii="Arial" w:hAnsi="Arial"/>
          <w:color w:val="auto"/>
          <w:sz w:val="24"/>
          <w:szCs w:val="24"/>
          <w:lang w:val="en-GB"/>
        </w:rPr>
        <w:fldChar w:fldCharType="separate"/>
      </w:r>
      <w:r w:rsidR="00E633CE" w:rsidRPr="00AF0DE5">
        <w:rPr>
          <w:rFonts w:ascii="Arial" w:hAnsi="Arial"/>
          <w:noProof/>
          <w:color w:val="auto"/>
          <w:sz w:val="24"/>
          <w:szCs w:val="24"/>
          <w:lang w:val="en-GB"/>
        </w:rPr>
        <w:t>(Barnes, 1997)</w:t>
      </w:r>
      <w:r w:rsidR="00E633CE" w:rsidRPr="00AF0DE5">
        <w:rPr>
          <w:rFonts w:ascii="Arial" w:hAnsi="Arial"/>
          <w:color w:val="auto"/>
          <w:sz w:val="24"/>
          <w:szCs w:val="24"/>
          <w:lang w:val="en-GB"/>
        </w:rPr>
        <w:fldChar w:fldCharType="end"/>
      </w:r>
      <w:r w:rsidR="00E633CE" w:rsidRPr="00AF0DE5">
        <w:rPr>
          <w:rFonts w:ascii="Arial" w:hAnsi="Arial"/>
          <w:color w:val="auto"/>
          <w:sz w:val="24"/>
          <w:szCs w:val="24"/>
          <w:lang w:val="en-GB"/>
        </w:rPr>
        <w:t xml:space="preserve">, </w:t>
      </w:r>
      <w:r w:rsidR="003A0CFF" w:rsidRPr="00AF0DE5">
        <w:rPr>
          <w:rFonts w:ascii="Arial" w:hAnsi="Arial"/>
          <w:color w:val="auto"/>
          <w:sz w:val="24"/>
          <w:szCs w:val="24"/>
          <w:lang w:val="en-GB"/>
        </w:rPr>
        <w:t>fascial release techniques</w:t>
      </w:r>
      <w:r w:rsidR="00E633CE" w:rsidRPr="00AF0DE5">
        <w:rPr>
          <w:rFonts w:ascii="Arial" w:hAnsi="Arial"/>
          <w:color w:val="auto"/>
          <w:sz w:val="24"/>
          <w:szCs w:val="24"/>
          <w:lang w:val="en-GB"/>
        </w:rPr>
        <w:t xml:space="preserve"> </w:t>
      </w:r>
      <w:r w:rsidR="00E633CE" w:rsidRPr="00AF0DE5">
        <w:rPr>
          <w:rFonts w:ascii="Arial" w:hAnsi="Arial"/>
          <w:color w:val="auto"/>
          <w:sz w:val="24"/>
          <w:szCs w:val="24"/>
          <w:lang w:val="en-GB"/>
        </w:rPr>
        <w:fldChar w:fldCharType="begin" w:fldLock="1"/>
      </w:r>
      <w:r w:rsidR="00E633CE" w:rsidRPr="00AF0DE5">
        <w:rPr>
          <w:rFonts w:ascii="Arial" w:hAnsi="Arial"/>
          <w:color w:val="auto"/>
          <w:sz w:val="24"/>
          <w:szCs w:val="24"/>
          <w:lang w:val="en-GB"/>
        </w:rPr>
        <w:instrText>ADDIN CSL_CITATION { "citationItems" : [ { "id" : "ITEM-1", "itemData" : { "ISBN" : "044310283X", "abstract" : "Understanding the role of fascia in healthy movement and postural distortion is of vital importance to bodyworkers and movement therapists. Anatomy Trains: Myofascial Meridians for Manual and Movement Therapists presents a unique 'whole systems' view of myofascial/locomotor anatomy in which the bodywide connections among the muscles within the fascial net are described in detail for the first time. Using the metaphor of railway or train lines, Myers explains how patterns of strain communicate through the myofascial 'webbing', contributing to postural compensation and movement stability. Written in a style that makes it easy to understand and apply, Anatomy Trains provides an accessible and comprehensive explanation of the anatomy and function of the myofascial system in the body. The DVD ROM in the back of the book contains video of techniques, Anatomy Trains-based dissections and computer animations of the myofascial meridian lines. includes full-colour illustrations of 11 myofascial meridians and the rules for discovering other meridians . uses numerous full colour charts and drawings to detail the muscular and fascial structures involved in the meridians . presents information on assessment of structural and movement patterns and gives related application to manual therapy and movement education . provides a selection of techniques from the library of structural integration . includes an introduction to the fascial system as a whole, with points-of-view and the latest research findings on the fascial system's responses . offers a fun approach to learning essential structural anatomy, comparing the connective tissue system to a railway network . video material on the accompanying DVD ROM to visually present the anatomy as described in the book. Full colour throughout . New design and layout . 140 New full colour figures including dissection photographs and client photos . DVD ROM in back of book . A new appendices on 'Structural integration' and 'Myofascial meridians and oriental medicine' . New posters to be published simultaneously.", "author" : [ { "dropping-particle" : "", "family" : "Myers", "given" : "Thomas W.", "non-dropping-particle" : "", "parse-names" : false, "suffix" : "" } ], "id" : "ITEM-1", "issued" : { "date-parts" : [ [ "2009" ] ] }, "number-of-pages" : "295", "publisher" : "Elsevier Health Sciences", "title" : "Anatomy Trains: Myofascial Meridians for Manual and Movement Therapists", "type" : "book" }, "uris" : [ "http://www.mendeley.com/documents/?uuid=dc2bd875-2ef9-4112-b73c-d2a34efebbea" ] }, { "id" : "ITEM-2", "itemData" : { "ISBN" : "1556439377", "abstract" : "Fascia, the soft tissue surrounding muscles, bones, and organs, plays a crucial role in supporting the body. By learning to intelligently manipulate it, a bodyworker or therapist can help clients with many chronic conditions, providing immediate pain relief as well as reducing ongoing aches and pains. In Fascial Release for Structural Balance, authors James Earls and Thomas Meyers\u2014both respected bodywork professionals\u2014argue that approaching the fascia requires \u201ca different eye, a different touch, and tissue-specific techniques.\u201d Designed for any bodywork practitioner using manual therapy, including physiotherapists, osteopaths, chiropractors, myofascial and trigger point therapists, and massage therapists, this book offers a detailed introduction to structural anatomy and fascial release therapy, including postural analysis, complete technique descriptions, and the art of proper assessment of a patient through \u201cbodyreading.\u201d Featuring 150 black-and-white photographs, Fascial Release for Structural Balance provides the information therapists need to give effective treatments and create long-lasting, systemic change in clients' shape and structure.", "author" : [ { "dropping-particle" : "", "family" : "Earls", "given" : "James", "non-dropping-particle" : "", "parse-names" : false, "suffix" : "" }, { "dropping-particle" : "", "family" : "Myers", "given" : "Thomas W.", "non-dropping-particle" : "", "parse-names" : false, "suffix" : "" } ], "id" : "ITEM-2", "issued" : { "date-parts" : [ [ "2010" ] ] }, "number-of-pages" : "287", "publisher" : "North Atlantic Books", "title" : "Fascial Release for Structural Balance", "type" : "book" }, "uris" : [ "http://www.mendeley.com/documents/?uuid=589785cb-49c5-43d3-903e-392575abecfb" ] } ], "mendeley" : { "formattedCitation" : "(Earls and Myers, 2010; Myers, 2009)", "plainTextFormattedCitation" : "(Earls and Myers, 2010; Myers, 2009)", "previouslyFormattedCitation" : "(Earls and Myers, 2010; Myers, 2009)" }, "properties" : { "noteIndex" : 0 }, "schema" : "https://github.com/citation-style-language/schema/raw/master/csl-citation.json" }</w:instrText>
      </w:r>
      <w:r w:rsidR="00E633CE" w:rsidRPr="00AF0DE5">
        <w:rPr>
          <w:rFonts w:ascii="Arial" w:hAnsi="Arial"/>
          <w:color w:val="auto"/>
          <w:sz w:val="24"/>
          <w:szCs w:val="24"/>
          <w:lang w:val="en-GB"/>
        </w:rPr>
        <w:fldChar w:fldCharType="separate"/>
      </w:r>
      <w:r w:rsidR="00E633CE" w:rsidRPr="00AF0DE5">
        <w:rPr>
          <w:rFonts w:ascii="Arial" w:hAnsi="Arial"/>
          <w:noProof/>
          <w:color w:val="auto"/>
          <w:sz w:val="24"/>
          <w:szCs w:val="24"/>
          <w:lang w:val="en-GB"/>
        </w:rPr>
        <w:t>(Earls and Myers, 2010; Myers, 2009)</w:t>
      </w:r>
      <w:r w:rsidR="00E633CE" w:rsidRPr="00AF0DE5">
        <w:rPr>
          <w:rFonts w:ascii="Arial" w:hAnsi="Arial"/>
          <w:color w:val="auto"/>
          <w:sz w:val="24"/>
          <w:szCs w:val="24"/>
          <w:lang w:val="en-GB"/>
        </w:rPr>
        <w:fldChar w:fldCharType="end"/>
      </w:r>
      <w:r w:rsidR="003A0CFF" w:rsidRPr="00AF0DE5">
        <w:rPr>
          <w:rFonts w:ascii="Arial" w:hAnsi="Arial"/>
          <w:color w:val="auto"/>
          <w:sz w:val="24"/>
          <w:szCs w:val="24"/>
          <w:lang w:val="en-GB"/>
        </w:rPr>
        <w:t xml:space="preserve">, </w:t>
      </w:r>
      <w:r w:rsidR="00E633CE" w:rsidRPr="00AF0DE5">
        <w:rPr>
          <w:rFonts w:ascii="Arial" w:hAnsi="Arial"/>
          <w:color w:val="auto"/>
          <w:sz w:val="24"/>
          <w:szCs w:val="24"/>
          <w:lang w:val="en-GB"/>
        </w:rPr>
        <w:t xml:space="preserve">and </w:t>
      </w:r>
      <w:r w:rsidR="0093583E" w:rsidRPr="00AF0DE5">
        <w:rPr>
          <w:rFonts w:ascii="Arial" w:hAnsi="Arial"/>
          <w:color w:val="auto"/>
          <w:sz w:val="24"/>
          <w:szCs w:val="24"/>
          <w:lang w:val="en-GB"/>
        </w:rPr>
        <w:t xml:space="preserve">connective tissue </w:t>
      </w:r>
      <w:r w:rsidR="00116073" w:rsidRPr="00AF0DE5">
        <w:rPr>
          <w:rFonts w:ascii="Arial" w:hAnsi="Arial"/>
          <w:color w:val="auto"/>
          <w:sz w:val="24"/>
          <w:szCs w:val="24"/>
          <w:lang w:val="en-GB"/>
        </w:rPr>
        <w:t xml:space="preserve">skin rolling were </w:t>
      </w:r>
      <w:r w:rsidR="00116073" w:rsidRPr="00AF0DE5">
        <w:rPr>
          <w:rFonts w:ascii="Arial" w:hAnsi="Arial"/>
          <w:color w:val="auto"/>
          <w:sz w:val="24"/>
          <w:szCs w:val="24"/>
          <w:lang w:val="en-GB"/>
        </w:rPr>
        <w:lastRenderedPageBreak/>
        <w:t>chosen</w:t>
      </w:r>
      <w:r w:rsidR="00E633CE" w:rsidRPr="00AF0DE5">
        <w:rPr>
          <w:rFonts w:ascii="Arial" w:hAnsi="Arial"/>
          <w:color w:val="auto"/>
          <w:sz w:val="24"/>
          <w:szCs w:val="24"/>
          <w:lang w:val="en-GB"/>
        </w:rPr>
        <w:t xml:space="preserve">. </w:t>
      </w:r>
      <w:r w:rsidR="003A0CFF" w:rsidRPr="00AF0DE5">
        <w:rPr>
          <w:rFonts w:ascii="Arial" w:hAnsi="Arial"/>
          <w:color w:val="auto"/>
          <w:sz w:val="24"/>
          <w:szCs w:val="24"/>
          <w:lang w:val="en-GB"/>
        </w:rPr>
        <w:t xml:space="preserve"> </w:t>
      </w:r>
      <w:r w:rsidR="00CF6871" w:rsidRPr="00AF0DE5">
        <w:rPr>
          <w:rFonts w:ascii="Arial" w:hAnsi="Arial"/>
          <w:color w:val="auto"/>
          <w:sz w:val="24"/>
          <w:szCs w:val="24"/>
          <w:lang w:val="en-GB"/>
        </w:rPr>
        <w:t xml:space="preserve">In </w:t>
      </w:r>
      <w:r w:rsidR="000B32F0" w:rsidRPr="00AF0DE5">
        <w:rPr>
          <w:rFonts w:ascii="Arial" w:hAnsi="Arial"/>
          <w:color w:val="auto"/>
          <w:sz w:val="24"/>
          <w:szCs w:val="24"/>
          <w:lang w:val="en-GB"/>
        </w:rPr>
        <w:t xml:space="preserve">this case the techniques were designed to focus specifically on the fascia and connective tissue structures of the lower back in order to monitor their effects on peripheral blood flow to that region of the body. </w:t>
      </w:r>
      <w:r w:rsidR="00CF6871" w:rsidRPr="00AF0DE5">
        <w:rPr>
          <w:rFonts w:ascii="Arial" w:hAnsi="Arial"/>
          <w:color w:val="auto"/>
          <w:sz w:val="24"/>
          <w:szCs w:val="24"/>
          <w:lang w:val="en-GB"/>
        </w:rPr>
        <w:t xml:space="preserve"> </w:t>
      </w:r>
      <w:r w:rsidR="00980BA2" w:rsidRPr="00AF0DE5">
        <w:rPr>
          <w:rFonts w:ascii="Arial" w:hAnsi="Arial"/>
          <w:color w:val="auto"/>
          <w:sz w:val="24"/>
          <w:szCs w:val="24"/>
          <w:lang w:val="en-GB"/>
        </w:rPr>
        <w:t xml:space="preserve">The therapist provided one treatment designed specifically to identify and address musculoskeletal contributors to the lower back region using </w:t>
      </w:r>
      <w:r w:rsidR="000B32F0" w:rsidRPr="00AF0DE5">
        <w:rPr>
          <w:rFonts w:ascii="Arial" w:hAnsi="Arial"/>
          <w:color w:val="auto"/>
          <w:sz w:val="24"/>
          <w:szCs w:val="24"/>
          <w:lang w:val="en-GB"/>
        </w:rPr>
        <w:t>integrated</w:t>
      </w:r>
      <w:r w:rsidR="00C27DB6" w:rsidRPr="00AF0DE5">
        <w:rPr>
          <w:rFonts w:ascii="Arial" w:hAnsi="Arial"/>
          <w:color w:val="auto"/>
          <w:sz w:val="24"/>
          <w:szCs w:val="24"/>
          <w:lang w:val="en-GB"/>
        </w:rPr>
        <w:t xml:space="preserve"> </w:t>
      </w:r>
      <w:r w:rsidR="00AF5F62" w:rsidRPr="00AF0DE5">
        <w:rPr>
          <w:rFonts w:ascii="Arial" w:hAnsi="Arial"/>
          <w:color w:val="auto"/>
          <w:sz w:val="24"/>
          <w:szCs w:val="24"/>
          <w:lang w:val="en-GB"/>
        </w:rPr>
        <w:t>myofascial</w:t>
      </w:r>
      <w:r w:rsidR="00CB0CD0" w:rsidRPr="00AF0DE5">
        <w:rPr>
          <w:rFonts w:ascii="Arial" w:hAnsi="Arial"/>
          <w:color w:val="auto"/>
          <w:sz w:val="24"/>
          <w:szCs w:val="24"/>
          <w:lang w:val="en-GB"/>
        </w:rPr>
        <w:t xml:space="preserve"> techniques</w:t>
      </w:r>
      <w:r w:rsidR="000E6BA1">
        <w:rPr>
          <w:rFonts w:ascii="Arial" w:hAnsi="Arial"/>
          <w:sz w:val="24"/>
          <w:szCs w:val="24"/>
          <w:lang w:val="en-GB"/>
        </w:rPr>
        <w:t xml:space="preserve"> (see table 2).</w:t>
      </w:r>
      <w:r w:rsidR="00F1786C">
        <w:rPr>
          <w:rFonts w:ascii="Arial" w:hAnsi="Arial"/>
          <w:sz w:val="24"/>
          <w:szCs w:val="24"/>
          <w:lang w:val="en-GB"/>
        </w:rPr>
        <w:t xml:space="preserve"> Each </w:t>
      </w:r>
      <w:r w:rsidR="00A3590E">
        <w:rPr>
          <w:rFonts w:ascii="Arial" w:hAnsi="Arial"/>
          <w:sz w:val="24"/>
          <w:szCs w:val="24"/>
          <w:lang w:val="en-GB"/>
        </w:rPr>
        <w:t>IMT</w:t>
      </w:r>
      <w:r w:rsidR="00F1786C">
        <w:rPr>
          <w:rFonts w:ascii="Arial" w:hAnsi="Arial"/>
          <w:sz w:val="24"/>
          <w:szCs w:val="24"/>
          <w:lang w:val="en-GB"/>
        </w:rPr>
        <w:t xml:space="preserve"> treatment lasted for 30 mins.</w:t>
      </w:r>
    </w:p>
    <w:p w14:paraId="0549DAF6" w14:textId="77777777" w:rsidR="003B5D56" w:rsidRPr="00CF219E" w:rsidRDefault="00980BA2" w:rsidP="00CB0CD0">
      <w:pPr>
        <w:pStyle w:val="Heading2"/>
        <w:rPr>
          <w:b w:val="0"/>
          <w:i/>
          <w:lang w:val="en-GB"/>
        </w:rPr>
      </w:pPr>
      <w:bookmarkStart w:id="3" w:name="h3znysh7"/>
      <w:proofErr w:type="spellStart"/>
      <w:r w:rsidRPr="00CF219E">
        <w:rPr>
          <w:b w:val="0"/>
          <w:i/>
          <w:lang w:val="en-GB"/>
        </w:rPr>
        <w:t>Kinesio</w:t>
      </w:r>
      <w:proofErr w:type="spellEnd"/>
      <w:r w:rsidRPr="00CF219E">
        <w:rPr>
          <w:b w:val="0"/>
          <w:i/>
          <w:lang w:val="en-GB"/>
        </w:rPr>
        <w:t xml:space="preserve"> taping condition</w:t>
      </w:r>
    </w:p>
    <w:p w14:paraId="7D61BBDF" w14:textId="77777777" w:rsidR="003B5D56" w:rsidRPr="00E93972" w:rsidRDefault="003B5D56">
      <w:pPr>
        <w:pStyle w:val="Body"/>
        <w:rPr>
          <w:lang w:val="en-GB"/>
        </w:rPr>
      </w:pPr>
    </w:p>
    <w:p w14:paraId="2971562B" w14:textId="77777777" w:rsidR="007B5648" w:rsidRPr="00E93972" w:rsidRDefault="006D41A4" w:rsidP="007B5648">
      <w:pPr>
        <w:pStyle w:val="Body"/>
        <w:spacing w:after="200" w:line="480" w:lineRule="auto"/>
        <w:rPr>
          <w:lang w:val="en-GB"/>
        </w:rPr>
      </w:pPr>
      <w:r w:rsidRPr="00E93972">
        <w:rPr>
          <w:rFonts w:ascii="Arial" w:hAnsi="Arial"/>
          <w:sz w:val="24"/>
          <w:szCs w:val="24"/>
          <w:lang w:val="en-GB"/>
        </w:rPr>
        <w:t>A therapist trained in the application of this taping technique conducted the KT treatment</w:t>
      </w:r>
      <w:r w:rsidR="00980BA2" w:rsidRPr="00E93972">
        <w:rPr>
          <w:rFonts w:ascii="Arial" w:hAnsi="Arial"/>
          <w:sz w:val="24"/>
          <w:szCs w:val="24"/>
          <w:lang w:val="en-GB"/>
        </w:rPr>
        <w:t>.</w:t>
      </w:r>
      <w:r w:rsidR="00126B8F">
        <w:rPr>
          <w:rFonts w:ascii="Arial" w:hAnsi="Arial"/>
          <w:sz w:val="24"/>
          <w:szCs w:val="24"/>
          <w:lang w:val="en-GB"/>
        </w:rPr>
        <w:t xml:space="preserve"> </w:t>
      </w:r>
      <w:r w:rsidR="00FF648C">
        <w:rPr>
          <w:rFonts w:ascii="Arial" w:hAnsi="Arial"/>
          <w:sz w:val="24"/>
          <w:szCs w:val="24"/>
          <w:lang w:val="en-GB"/>
        </w:rPr>
        <w:t xml:space="preserve">The therapist had 2 years’ experience of using </w:t>
      </w:r>
      <w:proofErr w:type="spellStart"/>
      <w:r w:rsidR="00FF648C">
        <w:rPr>
          <w:rFonts w:ascii="Arial" w:hAnsi="Arial"/>
          <w:sz w:val="24"/>
          <w:szCs w:val="24"/>
          <w:lang w:val="en-GB"/>
        </w:rPr>
        <w:t>Kinesio</w:t>
      </w:r>
      <w:proofErr w:type="spellEnd"/>
      <w:r w:rsidR="00FF648C">
        <w:rPr>
          <w:rFonts w:ascii="Arial" w:hAnsi="Arial"/>
          <w:sz w:val="24"/>
          <w:szCs w:val="24"/>
          <w:lang w:val="en-GB"/>
        </w:rPr>
        <w:t xml:space="preserve"> Tape in practice. </w:t>
      </w:r>
      <w:r w:rsidR="00980BA2" w:rsidRPr="00E93972">
        <w:rPr>
          <w:rFonts w:ascii="Arial" w:hAnsi="Arial"/>
          <w:sz w:val="24"/>
          <w:szCs w:val="24"/>
          <w:lang w:val="en-GB"/>
        </w:rPr>
        <w:t xml:space="preserve">The KT method was a standardised from a technique by </w:t>
      </w:r>
      <w:proofErr w:type="spellStart"/>
      <w:r w:rsidR="00980BA2" w:rsidRPr="00E93972">
        <w:rPr>
          <w:rFonts w:ascii="Arial" w:hAnsi="Arial"/>
          <w:sz w:val="24"/>
          <w:szCs w:val="24"/>
          <w:lang w:val="en-GB"/>
        </w:rPr>
        <w:t>Kase</w:t>
      </w:r>
      <w:proofErr w:type="spellEnd"/>
      <w:r w:rsidR="00980BA2" w:rsidRPr="00E93972">
        <w:rPr>
          <w:rFonts w:ascii="Arial" w:hAnsi="Arial"/>
          <w:sz w:val="24"/>
          <w:szCs w:val="24"/>
          <w:lang w:val="en-GB"/>
        </w:rPr>
        <w:t xml:space="preserve"> et al., (2003). Two “I”- Shaped </w:t>
      </w:r>
      <w:proofErr w:type="spellStart"/>
      <w:r w:rsidR="00980BA2" w:rsidRPr="00E93972">
        <w:rPr>
          <w:rFonts w:ascii="Arial" w:hAnsi="Arial"/>
          <w:sz w:val="24"/>
          <w:szCs w:val="24"/>
          <w:lang w:val="en-GB"/>
        </w:rPr>
        <w:t>Kinesio</w:t>
      </w:r>
      <w:proofErr w:type="spellEnd"/>
      <w:r w:rsidR="00980BA2" w:rsidRPr="00E93972">
        <w:rPr>
          <w:rFonts w:ascii="Arial" w:hAnsi="Arial"/>
          <w:sz w:val="24"/>
          <w:szCs w:val="24"/>
          <w:lang w:val="en-GB"/>
        </w:rPr>
        <w:t xml:space="preserve"> Rock Tape® elastic bandage was attached directly to the patients’ skin over the erector spinae parallel to the spinous processes of the lumbar vertebrae. A standardised reference point from the posterior superior iliac spine (PSIS) to the thoracic eight vertebrae (T8) was implemented accor</w:t>
      </w:r>
      <w:r w:rsidR="00126B8F">
        <w:rPr>
          <w:rFonts w:ascii="Arial" w:hAnsi="Arial"/>
          <w:sz w:val="24"/>
          <w:szCs w:val="24"/>
          <w:lang w:val="en-GB"/>
        </w:rPr>
        <w:t xml:space="preserve">ding to the </w:t>
      </w:r>
      <w:proofErr w:type="spellStart"/>
      <w:r w:rsidR="00126B8F">
        <w:rPr>
          <w:rFonts w:ascii="Arial" w:hAnsi="Arial"/>
          <w:sz w:val="24"/>
          <w:szCs w:val="24"/>
          <w:lang w:val="en-GB"/>
        </w:rPr>
        <w:t>Kenzo</w:t>
      </w:r>
      <w:proofErr w:type="spellEnd"/>
      <w:r w:rsidR="00126B8F">
        <w:rPr>
          <w:rFonts w:ascii="Arial" w:hAnsi="Arial"/>
          <w:sz w:val="24"/>
          <w:szCs w:val="24"/>
          <w:lang w:val="en-GB"/>
        </w:rPr>
        <w:t xml:space="preserve"> </w:t>
      </w:r>
      <w:proofErr w:type="spellStart"/>
      <w:r w:rsidR="00126B8F">
        <w:rPr>
          <w:rFonts w:ascii="Arial" w:hAnsi="Arial"/>
          <w:sz w:val="24"/>
          <w:szCs w:val="24"/>
          <w:lang w:val="en-GB"/>
        </w:rPr>
        <w:t>Kase’s</w:t>
      </w:r>
      <w:proofErr w:type="spellEnd"/>
      <w:r w:rsidR="00126B8F">
        <w:rPr>
          <w:rFonts w:ascii="Arial" w:hAnsi="Arial"/>
          <w:sz w:val="24"/>
          <w:szCs w:val="24"/>
          <w:lang w:val="en-GB"/>
        </w:rPr>
        <w:t xml:space="preserve"> </w:t>
      </w:r>
      <w:proofErr w:type="spellStart"/>
      <w:r w:rsidR="00126B8F">
        <w:rPr>
          <w:rFonts w:ascii="Arial" w:hAnsi="Arial"/>
          <w:sz w:val="24"/>
          <w:szCs w:val="24"/>
          <w:lang w:val="en-GB"/>
        </w:rPr>
        <w:t>Kinesio</w:t>
      </w:r>
      <w:proofErr w:type="spellEnd"/>
      <w:r w:rsidR="00126B8F">
        <w:rPr>
          <w:rFonts w:ascii="Arial" w:hAnsi="Arial"/>
          <w:sz w:val="24"/>
          <w:szCs w:val="24"/>
          <w:lang w:val="en-GB"/>
        </w:rPr>
        <w:t xml:space="preserve"> Taping Method M</w:t>
      </w:r>
      <w:r w:rsidR="00980BA2" w:rsidRPr="00E93972">
        <w:rPr>
          <w:rFonts w:ascii="Arial" w:hAnsi="Arial"/>
          <w:sz w:val="24"/>
          <w:szCs w:val="24"/>
          <w:lang w:val="en-GB"/>
        </w:rPr>
        <w:t>anual, (1996). The skin was cleaned and shaved (if required) in preparation for the tape. The tape was anchored (approximately five centimetres) at the base of the KT strip to the posterior superior iliac spine with no tension.</w:t>
      </w:r>
      <w:r w:rsidR="00126B8F">
        <w:rPr>
          <w:rFonts w:ascii="Arial" w:hAnsi="Arial"/>
          <w:sz w:val="24"/>
          <w:szCs w:val="24"/>
          <w:lang w:val="en-GB"/>
        </w:rPr>
        <w:t xml:space="preserve"> </w:t>
      </w:r>
      <w:r w:rsidR="00980BA2" w:rsidRPr="00E93972">
        <w:rPr>
          <w:rFonts w:ascii="Arial" w:hAnsi="Arial"/>
          <w:sz w:val="24"/>
          <w:szCs w:val="24"/>
          <w:lang w:val="en-GB"/>
        </w:rPr>
        <w:t xml:space="preserve">The therapist removed the paper backing from the base of the ‘I’ strip leaving the remainder of the paper backing on the “I” strip.  Care was taken not to handle the adhesive side of the tape. The clients were asked to flex the lumbar spine by leaning forward from the hip therefore placing the erector spinae muscles in a lengthened position. Two vertical ‘I’ strips were equally applied upwards on either side of the spine over the skin area with a light tension of ten to fifteen percent stretch. The application was completed when the proximal base of the KT was placed approximately five </w:t>
      </w:r>
      <w:r w:rsidR="00342A43" w:rsidRPr="00E93972">
        <w:rPr>
          <w:rFonts w:ascii="Arial" w:hAnsi="Arial"/>
          <w:sz w:val="24"/>
          <w:szCs w:val="24"/>
          <w:lang w:val="en-GB"/>
        </w:rPr>
        <w:t>centimetres</w:t>
      </w:r>
      <w:r w:rsidR="00980BA2" w:rsidRPr="00E93972">
        <w:rPr>
          <w:rFonts w:ascii="Arial" w:hAnsi="Arial"/>
          <w:sz w:val="24"/>
          <w:szCs w:val="24"/>
          <w:lang w:val="en-GB"/>
        </w:rPr>
        <w:t xml:space="preserve"> above the vertebra T8 with no tension. The </w:t>
      </w:r>
      <w:r w:rsidR="00980BA2" w:rsidRPr="00E93972">
        <w:rPr>
          <w:rFonts w:ascii="Arial" w:hAnsi="Arial"/>
          <w:sz w:val="24"/>
          <w:szCs w:val="24"/>
          <w:lang w:val="en-GB"/>
        </w:rPr>
        <w:lastRenderedPageBreak/>
        <w:t xml:space="preserve">therapist activated the adhesive glue by rubbing the tape onto the skin using the paper backing from the tape. The </w:t>
      </w:r>
      <w:r w:rsidR="00FF3840">
        <w:rPr>
          <w:rFonts w:ascii="Arial" w:hAnsi="Arial"/>
          <w:sz w:val="24"/>
          <w:szCs w:val="24"/>
          <w:lang w:val="en-GB"/>
        </w:rPr>
        <w:t>KT treatment lasted</w:t>
      </w:r>
      <w:r w:rsidR="00980BA2" w:rsidRPr="00E93972">
        <w:rPr>
          <w:rFonts w:ascii="Arial" w:hAnsi="Arial"/>
          <w:sz w:val="24"/>
          <w:szCs w:val="24"/>
          <w:lang w:val="en-GB"/>
        </w:rPr>
        <w:t xml:space="preserve"> for </w:t>
      </w:r>
      <w:r w:rsidR="00FF3840">
        <w:rPr>
          <w:rFonts w:ascii="Arial" w:hAnsi="Arial"/>
          <w:sz w:val="24"/>
          <w:szCs w:val="24"/>
          <w:lang w:val="en-GB"/>
        </w:rPr>
        <w:t>30</w:t>
      </w:r>
      <w:r w:rsidR="00980BA2" w:rsidRPr="00E93972">
        <w:rPr>
          <w:rFonts w:ascii="Arial" w:hAnsi="Arial"/>
          <w:sz w:val="24"/>
          <w:szCs w:val="24"/>
          <w:lang w:val="en-GB"/>
        </w:rPr>
        <w:t xml:space="preserve"> minutes before </w:t>
      </w:r>
      <w:r w:rsidR="00D15E18">
        <w:rPr>
          <w:rFonts w:ascii="Arial" w:hAnsi="Arial"/>
          <w:sz w:val="24"/>
          <w:szCs w:val="24"/>
          <w:lang w:val="en-GB"/>
        </w:rPr>
        <w:t xml:space="preserve">the tape was removed for </w:t>
      </w:r>
      <w:r w:rsidR="005E7272">
        <w:rPr>
          <w:rFonts w:ascii="Arial" w:hAnsi="Arial"/>
          <w:sz w:val="24"/>
          <w:szCs w:val="24"/>
          <w:lang w:val="en-GB"/>
        </w:rPr>
        <w:t>retesting</w:t>
      </w:r>
      <w:r w:rsidR="00980BA2" w:rsidRPr="00E93972">
        <w:rPr>
          <w:rFonts w:ascii="Arial" w:hAnsi="Arial"/>
          <w:sz w:val="24"/>
          <w:szCs w:val="24"/>
          <w:lang w:val="en-GB"/>
        </w:rPr>
        <w:t>.</w:t>
      </w:r>
    </w:p>
    <w:p w14:paraId="7C0388B5" w14:textId="77777777" w:rsidR="003B5D56" w:rsidRPr="00CF219E" w:rsidRDefault="00980BA2" w:rsidP="00CB0CD0">
      <w:pPr>
        <w:pStyle w:val="Heading2"/>
        <w:rPr>
          <w:b w:val="0"/>
          <w:i/>
          <w:lang w:val="en-GB"/>
        </w:rPr>
      </w:pPr>
      <w:bookmarkStart w:id="4" w:name="h2et92p0"/>
      <w:r w:rsidRPr="00CF219E">
        <w:rPr>
          <w:b w:val="0"/>
          <w:i/>
          <w:lang w:val="en-GB"/>
        </w:rPr>
        <w:t>Sham TENS</w:t>
      </w:r>
    </w:p>
    <w:p w14:paraId="2EA086D5" w14:textId="77777777" w:rsidR="003B5D56" w:rsidRPr="00E93972" w:rsidRDefault="003B5D56">
      <w:pPr>
        <w:pStyle w:val="Body"/>
        <w:rPr>
          <w:lang w:val="en-GB"/>
        </w:rPr>
      </w:pPr>
    </w:p>
    <w:p w14:paraId="5F61759D" w14:textId="77777777" w:rsidR="003B5D56" w:rsidRDefault="00980BA2" w:rsidP="000E6BA1">
      <w:pPr>
        <w:pStyle w:val="Body"/>
        <w:spacing w:line="480" w:lineRule="auto"/>
        <w:rPr>
          <w:rFonts w:ascii="Arial" w:hAnsi="Arial"/>
          <w:sz w:val="24"/>
          <w:szCs w:val="24"/>
          <w:lang w:val="en-GB"/>
        </w:rPr>
      </w:pPr>
      <w:r w:rsidRPr="00E93972">
        <w:rPr>
          <w:rFonts w:ascii="Arial" w:hAnsi="Arial"/>
          <w:sz w:val="24"/>
          <w:szCs w:val="24"/>
          <w:lang w:val="en-GB"/>
        </w:rPr>
        <w:t xml:space="preserve">The TENS treatment was conducted by a therapist trained in the use of electrotherapy. </w:t>
      </w:r>
      <w:r w:rsidR="00FF648C">
        <w:rPr>
          <w:rFonts w:ascii="Arial" w:hAnsi="Arial"/>
          <w:sz w:val="24"/>
          <w:szCs w:val="24"/>
          <w:lang w:val="en-GB"/>
        </w:rPr>
        <w:t xml:space="preserve">The therapist had 2 years’ experience of using electrotherapy in practice. </w:t>
      </w:r>
      <w:r w:rsidRPr="00E93972">
        <w:rPr>
          <w:rFonts w:ascii="Arial" w:hAnsi="Arial"/>
          <w:sz w:val="24"/>
          <w:szCs w:val="24"/>
          <w:lang w:val="en-GB"/>
        </w:rPr>
        <w:t xml:space="preserve">Participants were required to lay prone on a treatment plinth. The area for treatment was cleaned and shaved (if required). Two sterile electrodes were placed bi-laterally at the level of L3, three </w:t>
      </w:r>
      <w:r w:rsidR="00342A43" w:rsidRPr="00E93972">
        <w:rPr>
          <w:rFonts w:ascii="Arial" w:hAnsi="Arial"/>
          <w:sz w:val="24"/>
          <w:szCs w:val="24"/>
          <w:lang w:val="en-GB"/>
        </w:rPr>
        <w:t>centimetres</w:t>
      </w:r>
      <w:r w:rsidRPr="00E93972">
        <w:rPr>
          <w:rFonts w:ascii="Arial" w:hAnsi="Arial"/>
          <w:sz w:val="24"/>
          <w:szCs w:val="24"/>
          <w:lang w:val="en-GB"/>
        </w:rPr>
        <w:t xml:space="preserve"> from the spinous process. The Intellect ® Mobile Combo Electrotherapy and ultrasound machine (Chattanooga Medical </w:t>
      </w:r>
      <w:proofErr w:type="spellStart"/>
      <w:r w:rsidRPr="00E93972">
        <w:rPr>
          <w:rFonts w:ascii="Arial" w:hAnsi="Arial"/>
          <w:sz w:val="24"/>
          <w:szCs w:val="24"/>
          <w:lang w:val="en-GB"/>
        </w:rPr>
        <w:t>Inc</w:t>
      </w:r>
      <w:proofErr w:type="spellEnd"/>
      <w:r w:rsidRPr="00E93972">
        <w:rPr>
          <w:rFonts w:ascii="Arial" w:hAnsi="Arial"/>
          <w:sz w:val="24"/>
          <w:szCs w:val="24"/>
          <w:lang w:val="en-GB"/>
        </w:rPr>
        <w:t>, US) was progra</w:t>
      </w:r>
      <w:r w:rsidR="00BD10C3">
        <w:rPr>
          <w:rFonts w:ascii="Arial" w:hAnsi="Arial"/>
          <w:sz w:val="24"/>
          <w:szCs w:val="24"/>
          <w:lang w:val="en-GB"/>
        </w:rPr>
        <w:t>mm</w:t>
      </w:r>
      <w:r w:rsidRPr="00E93972">
        <w:rPr>
          <w:rFonts w:ascii="Arial" w:hAnsi="Arial"/>
          <w:sz w:val="24"/>
          <w:szCs w:val="24"/>
          <w:lang w:val="en-GB"/>
        </w:rPr>
        <w:t xml:space="preserve">ed for a </w:t>
      </w:r>
      <w:r w:rsidR="00FF3840">
        <w:rPr>
          <w:rFonts w:ascii="Arial" w:hAnsi="Arial"/>
          <w:sz w:val="24"/>
          <w:szCs w:val="24"/>
          <w:lang w:val="en-GB"/>
        </w:rPr>
        <w:t>30 minute</w:t>
      </w:r>
      <w:r w:rsidRPr="00E93972">
        <w:rPr>
          <w:rFonts w:ascii="Arial" w:hAnsi="Arial"/>
          <w:sz w:val="24"/>
          <w:szCs w:val="24"/>
          <w:lang w:val="en-GB"/>
        </w:rPr>
        <w:t xml:space="preserve"> treatment. Following electrode </w:t>
      </w:r>
      <w:r w:rsidR="00342A43" w:rsidRPr="00E93972">
        <w:rPr>
          <w:rFonts w:ascii="Arial" w:hAnsi="Arial"/>
          <w:sz w:val="24"/>
          <w:szCs w:val="24"/>
          <w:lang w:val="en-GB"/>
        </w:rPr>
        <w:t>placement,</w:t>
      </w:r>
      <w:r w:rsidRPr="00E93972">
        <w:rPr>
          <w:rFonts w:ascii="Arial" w:hAnsi="Arial"/>
          <w:sz w:val="24"/>
          <w:szCs w:val="24"/>
          <w:lang w:val="en-GB"/>
        </w:rPr>
        <w:t xml:space="preserve"> the participant lay prone while no electrotherapy was performed. In order to blind participants to the SHAM condition, the machine was placed out of sight so that participants could not see the display (Jaffer, Daly, Yadav, Marshall &amp; Graeme, 1986).</w:t>
      </w:r>
      <w:bookmarkStart w:id="5" w:name="htyjcwt"/>
      <w:bookmarkEnd w:id="4"/>
      <w:r w:rsidR="00FF3840">
        <w:rPr>
          <w:rFonts w:ascii="Arial" w:hAnsi="Arial"/>
          <w:sz w:val="24"/>
          <w:szCs w:val="24"/>
          <w:lang w:val="en-GB"/>
        </w:rPr>
        <w:t xml:space="preserve"> The treatment lasted for 30 minutes before the electrodes were removed</w:t>
      </w:r>
      <w:r w:rsidR="0003145C">
        <w:rPr>
          <w:rFonts w:ascii="Arial" w:hAnsi="Arial"/>
          <w:sz w:val="24"/>
          <w:szCs w:val="24"/>
          <w:lang w:val="en-GB"/>
        </w:rPr>
        <w:t xml:space="preserve"> for retesting</w:t>
      </w:r>
      <w:r w:rsidR="00FF3840">
        <w:rPr>
          <w:rFonts w:ascii="Arial" w:hAnsi="Arial"/>
          <w:sz w:val="24"/>
          <w:szCs w:val="24"/>
          <w:lang w:val="en-GB"/>
        </w:rPr>
        <w:t>.</w:t>
      </w:r>
    </w:p>
    <w:p w14:paraId="38E9F8E1" w14:textId="77777777" w:rsidR="000E6BA1" w:rsidRPr="00EA5AAF" w:rsidRDefault="00EA5AAF" w:rsidP="00EA5AAF">
      <w:pPr>
        <w:pStyle w:val="Body"/>
        <w:spacing w:line="480" w:lineRule="auto"/>
        <w:rPr>
          <w:rFonts w:ascii="Arial" w:hAnsi="Arial"/>
          <w:color w:val="FF0000"/>
          <w:sz w:val="24"/>
          <w:szCs w:val="24"/>
          <w:lang w:val="en-GB"/>
        </w:rPr>
      </w:pPr>
      <w:r>
        <w:rPr>
          <w:rFonts w:ascii="Arial" w:hAnsi="Arial"/>
          <w:color w:val="FF0000"/>
          <w:sz w:val="24"/>
          <w:szCs w:val="24"/>
          <w:lang w:val="en-GB"/>
        </w:rPr>
        <w:t>Insert Figure 2 here</w:t>
      </w:r>
      <w:bookmarkStart w:id="6" w:name="h1t3h5sf"/>
    </w:p>
    <w:p w14:paraId="02FD9859" w14:textId="77777777" w:rsidR="003B5D56" w:rsidRPr="00E93972" w:rsidRDefault="00980BA2" w:rsidP="00CB0CD0">
      <w:pPr>
        <w:pStyle w:val="Heading2"/>
        <w:rPr>
          <w:lang w:val="en-GB"/>
        </w:rPr>
      </w:pPr>
      <w:r w:rsidRPr="00E93972">
        <w:rPr>
          <w:lang w:val="en-GB"/>
        </w:rPr>
        <w:t>Statistical Analysis</w:t>
      </w:r>
    </w:p>
    <w:p w14:paraId="55CA422E" w14:textId="77777777" w:rsidR="003B5D56" w:rsidRPr="00E93972" w:rsidRDefault="003B5D56">
      <w:pPr>
        <w:pStyle w:val="Body"/>
        <w:rPr>
          <w:lang w:val="en-GB"/>
        </w:rPr>
      </w:pPr>
    </w:p>
    <w:p w14:paraId="4B59D33A" w14:textId="77777777" w:rsidR="003B5D56" w:rsidRPr="00E93972" w:rsidRDefault="00980BA2">
      <w:pPr>
        <w:pStyle w:val="Body"/>
        <w:spacing w:line="480" w:lineRule="auto"/>
        <w:rPr>
          <w:rFonts w:ascii="Arial" w:eastAsia="Arial" w:hAnsi="Arial" w:cs="Arial"/>
          <w:sz w:val="24"/>
          <w:szCs w:val="24"/>
          <w:lang w:val="en-GB"/>
        </w:rPr>
      </w:pPr>
      <w:r w:rsidRPr="00E93972">
        <w:rPr>
          <w:rFonts w:ascii="Arial" w:hAnsi="Arial"/>
          <w:sz w:val="24"/>
          <w:szCs w:val="24"/>
          <w:lang w:val="en-GB"/>
        </w:rPr>
        <w:t xml:space="preserve">Statistical analyses were performed in SPSS (IBM SPSS for Windows, version 21.0. Armonk, NY: IBM Corp). The normality assumption was assessed using Shapiro-Wilk tests. Skinfold thickness and BMI values were measured to determine any differences in body composition between groups.  The dependent variables of </w:t>
      </w:r>
      <w:proofErr w:type="spellStart"/>
      <w:r w:rsidRPr="00E93972">
        <w:rPr>
          <w:rFonts w:ascii="Arial" w:hAnsi="Arial"/>
          <w:sz w:val="24"/>
          <w:szCs w:val="24"/>
          <w:lang w:val="en-GB"/>
        </w:rPr>
        <w:t>Tsi</w:t>
      </w:r>
      <w:proofErr w:type="spellEnd"/>
      <w:r w:rsidRPr="00E93972">
        <w:rPr>
          <w:rFonts w:ascii="Arial" w:hAnsi="Arial"/>
          <w:sz w:val="24"/>
          <w:szCs w:val="24"/>
          <w:lang w:val="en-GB"/>
        </w:rPr>
        <w:t xml:space="preserve">, O2Hb, </w:t>
      </w:r>
      <w:proofErr w:type="spellStart"/>
      <w:r w:rsidRPr="00E93972">
        <w:rPr>
          <w:rFonts w:ascii="Arial" w:hAnsi="Arial"/>
          <w:sz w:val="24"/>
          <w:szCs w:val="24"/>
          <w:lang w:val="en-GB"/>
        </w:rPr>
        <w:t>HHb</w:t>
      </w:r>
      <w:proofErr w:type="spellEnd"/>
      <w:r w:rsidRPr="00E93972">
        <w:rPr>
          <w:rFonts w:ascii="Arial" w:hAnsi="Arial"/>
          <w:sz w:val="24"/>
          <w:szCs w:val="24"/>
          <w:lang w:val="en-GB"/>
        </w:rPr>
        <w:t xml:space="preserve">, </w:t>
      </w:r>
      <w:proofErr w:type="spellStart"/>
      <w:r w:rsidRPr="00E93972">
        <w:rPr>
          <w:rFonts w:ascii="Arial" w:hAnsi="Arial"/>
          <w:sz w:val="24"/>
          <w:szCs w:val="24"/>
          <w:lang w:val="en-GB"/>
        </w:rPr>
        <w:t>tHb</w:t>
      </w:r>
      <w:proofErr w:type="spellEnd"/>
      <w:r w:rsidRPr="00E93972">
        <w:rPr>
          <w:rFonts w:ascii="Arial" w:hAnsi="Arial"/>
          <w:sz w:val="24"/>
          <w:szCs w:val="24"/>
          <w:lang w:val="en-GB"/>
        </w:rPr>
        <w:t xml:space="preserve"> were obtained by averaging the values over the </w:t>
      </w:r>
      <w:r w:rsidR="00342A43" w:rsidRPr="00E93972">
        <w:rPr>
          <w:rFonts w:ascii="Arial" w:hAnsi="Arial"/>
          <w:sz w:val="24"/>
          <w:szCs w:val="24"/>
          <w:lang w:val="en-GB"/>
        </w:rPr>
        <w:t>two-minute</w:t>
      </w:r>
      <w:r w:rsidRPr="00E93972">
        <w:rPr>
          <w:rFonts w:ascii="Arial" w:hAnsi="Arial"/>
          <w:sz w:val="24"/>
          <w:szCs w:val="24"/>
          <w:lang w:val="en-GB"/>
        </w:rPr>
        <w:t xml:space="preserve"> measurement period. The dependent variables of </w:t>
      </w:r>
      <w:proofErr w:type="spellStart"/>
      <w:r w:rsidRPr="00E93972">
        <w:rPr>
          <w:rFonts w:ascii="Arial" w:hAnsi="Arial"/>
          <w:sz w:val="24"/>
          <w:szCs w:val="24"/>
          <w:lang w:val="en-GB"/>
        </w:rPr>
        <w:t>Tsi</w:t>
      </w:r>
      <w:proofErr w:type="spellEnd"/>
      <w:r w:rsidRPr="00E93972">
        <w:rPr>
          <w:rFonts w:ascii="Arial" w:hAnsi="Arial"/>
          <w:sz w:val="24"/>
          <w:szCs w:val="24"/>
          <w:lang w:val="en-GB"/>
        </w:rPr>
        <w:t xml:space="preserve">, O2Hb, </w:t>
      </w:r>
      <w:proofErr w:type="spellStart"/>
      <w:r w:rsidRPr="00E93972">
        <w:rPr>
          <w:rFonts w:ascii="Arial" w:hAnsi="Arial"/>
          <w:sz w:val="24"/>
          <w:szCs w:val="24"/>
          <w:lang w:val="en-GB"/>
        </w:rPr>
        <w:t>HHb</w:t>
      </w:r>
      <w:proofErr w:type="spellEnd"/>
      <w:r w:rsidRPr="00E93972">
        <w:rPr>
          <w:rFonts w:ascii="Arial" w:hAnsi="Arial"/>
          <w:sz w:val="24"/>
          <w:szCs w:val="24"/>
          <w:lang w:val="en-GB"/>
        </w:rPr>
        <w:t xml:space="preserve">, </w:t>
      </w:r>
      <w:proofErr w:type="spellStart"/>
      <w:r w:rsidRPr="00E93972">
        <w:rPr>
          <w:rFonts w:ascii="Arial" w:hAnsi="Arial"/>
          <w:sz w:val="24"/>
          <w:szCs w:val="24"/>
          <w:lang w:val="en-GB"/>
        </w:rPr>
        <w:t>tHb</w:t>
      </w:r>
      <w:proofErr w:type="spellEnd"/>
      <w:r w:rsidRPr="00E93972">
        <w:rPr>
          <w:rFonts w:ascii="Arial" w:hAnsi="Arial"/>
          <w:sz w:val="24"/>
          <w:szCs w:val="24"/>
          <w:lang w:val="en-GB"/>
        </w:rPr>
        <w:t xml:space="preserve">, and ratings </w:t>
      </w:r>
      <w:r w:rsidRPr="00E93972">
        <w:rPr>
          <w:rFonts w:ascii="Arial" w:hAnsi="Arial"/>
          <w:sz w:val="24"/>
          <w:szCs w:val="24"/>
          <w:lang w:val="en-GB"/>
        </w:rPr>
        <w:lastRenderedPageBreak/>
        <w:t xml:space="preserve">of pain pressure threshold were analysed using a </w:t>
      </w:r>
      <w:r w:rsidR="00342A43" w:rsidRPr="00E93972">
        <w:rPr>
          <w:rFonts w:ascii="Arial" w:hAnsi="Arial"/>
          <w:sz w:val="24"/>
          <w:szCs w:val="24"/>
          <w:lang w:val="en-GB"/>
        </w:rPr>
        <w:t>one-way</w:t>
      </w:r>
      <w:r w:rsidRPr="00E93972">
        <w:rPr>
          <w:rFonts w:ascii="Arial" w:hAnsi="Arial"/>
          <w:sz w:val="24"/>
          <w:szCs w:val="24"/>
          <w:lang w:val="en-GB"/>
        </w:rPr>
        <w:t xml:space="preserve"> ANOVA comparing the change in values from pre to post measurements between each group. The independent variables were the treatment groups (</w:t>
      </w:r>
      <w:r w:rsidR="00A3590E">
        <w:rPr>
          <w:rFonts w:ascii="Arial" w:hAnsi="Arial"/>
          <w:sz w:val="24"/>
          <w:szCs w:val="24"/>
          <w:lang w:val="en-GB"/>
        </w:rPr>
        <w:t>IMT</w:t>
      </w:r>
      <w:r w:rsidRPr="00E93972">
        <w:rPr>
          <w:rFonts w:ascii="Arial" w:hAnsi="Arial"/>
          <w:sz w:val="24"/>
          <w:szCs w:val="24"/>
          <w:lang w:val="en-GB"/>
        </w:rPr>
        <w:t>, KT and sham TENS). Statistical significance level was set at alpha&lt;0.</w:t>
      </w:r>
      <w:r w:rsidR="00342A43" w:rsidRPr="00E93972">
        <w:rPr>
          <w:rFonts w:ascii="Arial" w:hAnsi="Arial"/>
          <w:sz w:val="24"/>
          <w:szCs w:val="24"/>
          <w:lang w:val="en-GB"/>
        </w:rPr>
        <w:t>05. Post</w:t>
      </w:r>
      <w:r w:rsidRPr="00E93972">
        <w:rPr>
          <w:rFonts w:ascii="Arial" w:hAnsi="Arial"/>
          <w:sz w:val="24"/>
          <w:szCs w:val="24"/>
          <w:lang w:val="en-GB"/>
        </w:rPr>
        <w:t xml:space="preserve"> hoc analysis was used to identify pairwise differences in blood flow and PPT between each group. Estimation of effect size from the pre-test, post-test-control design was calculated a</w:t>
      </w:r>
      <w:r w:rsidR="00BD10C3">
        <w:rPr>
          <w:rFonts w:ascii="Arial" w:hAnsi="Arial"/>
          <w:sz w:val="24"/>
          <w:szCs w:val="24"/>
          <w:lang w:val="en-GB"/>
        </w:rPr>
        <w:t xml:space="preserve">ccording to </w:t>
      </w:r>
      <w:r w:rsidR="00BD10C3">
        <w:rPr>
          <w:rFonts w:ascii="Arial" w:hAnsi="Arial"/>
          <w:sz w:val="24"/>
          <w:szCs w:val="24"/>
          <w:lang w:val="en-GB"/>
        </w:rPr>
        <w:fldChar w:fldCharType="begin" w:fldLock="1"/>
      </w:r>
      <w:r w:rsidR="00ED217A">
        <w:rPr>
          <w:rFonts w:ascii="Arial" w:hAnsi="Arial"/>
          <w:sz w:val="24"/>
          <w:szCs w:val="24"/>
          <w:lang w:val="en-GB"/>
        </w:rPr>
        <w:instrText>ADDIN CSL_CITATION { "citationItems" : [ { "id" : "ITEM-1", "itemData" : { "DOI" : "10.1177/1094428106291059", "author" : [ { "dropping-particle" : "", "family" : "Morris", "given" : "Scott B", "non-dropping-particle" : "", "parse-names" : false, "suffix" : "" } ], "container-title" : "Organizational Research Methods", "id" : "ITEM-1", "issue" : "2 April 2003", "issued" : { "date-parts" : [ [ "2008" ] ] }, "page" : "364-386", "title" : "Estimating Effect Sizes From Pretest-Posttest-Control Group Designs", "type" : "article-journal", "volume" : "11" }, "uris" : [ "http://www.mendeley.com/documents/?uuid=0a03aa0a-622d-47e2-878c-f6f44b9a0bff" ] } ], "mendeley" : { "formattedCitation" : "(Morris, 2008)", "plainTextFormattedCitation" : "(Morris, 2008)", "previouslyFormattedCitation" : "(Morris, 2008)" }, "properties" : { "noteIndex" : 0 }, "schema" : "https://github.com/citation-style-language/schema/raw/master/csl-citation.json" }</w:instrText>
      </w:r>
      <w:r w:rsidR="00BD10C3">
        <w:rPr>
          <w:rFonts w:ascii="Arial" w:hAnsi="Arial"/>
          <w:sz w:val="24"/>
          <w:szCs w:val="24"/>
          <w:lang w:val="en-GB"/>
        </w:rPr>
        <w:fldChar w:fldCharType="separate"/>
      </w:r>
      <w:r w:rsidR="00BD10C3" w:rsidRPr="00BD10C3">
        <w:rPr>
          <w:rFonts w:ascii="Arial" w:hAnsi="Arial"/>
          <w:noProof/>
          <w:sz w:val="24"/>
          <w:szCs w:val="24"/>
          <w:lang w:val="en-GB"/>
        </w:rPr>
        <w:t>(Morris, 2008)</w:t>
      </w:r>
      <w:r w:rsidR="00BD10C3">
        <w:rPr>
          <w:rFonts w:ascii="Arial" w:hAnsi="Arial"/>
          <w:sz w:val="24"/>
          <w:szCs w:val="24"/>
          <w:lang w:val="en-GB"/>
        </w:rPr>
        <w:fldChar w:fldCharType="end"/>
      </w:r>
      <w:r w:rsidRPr="00E93972">
        <w:rPr>
          <w:rFonts w:ascii="Arial" w:hAnsi="Arial"/>
          <w:sz w:val="24"/>
          <w:szCs w:val="24"/>
          <w:lang w:val="en-GB"/>
        </w:rPr>
        <w:t xml:space="preserve">. </w:t>
      </w:r>
    </w:p>
    <w:p w14:paraId="500933DB" w14:textId="77777777" w:rsidR="003B5D56" w:rsidRPr="00E93972" w:rsidRDefault="00A84ED3">
      <w:pPr>
        <w:pStyle w:val="Body"/>
        <w:spacing w:line="480" w:lineRule="auto"/>
        <w:rPr>
          <w:rFonts w:ascii="Arial" w:eastAsia="Arial" w:hAnsi="Arial" w:cs="Arial"/>
          <w:sz w:val="24"/>
          <w:szCs w:val="24"/>
          <w:lang w:val="en-GB"/>
        </w:rPr>
      </w:pPr>
      <m:oMathPara>
        <m:oMath>
          <m:r>
            <w:rPr>
              <w:rFonts w:ascii="Cambria Math" w:eastAsia="Arial" w:hAnsi="Cambria Math" w:cs="Cambria Math"/>
              <w:sz w:val="24"/>
              <w:szCs w:val="24"/>
              <w:lang w:val="en-GB"/>
            </w:rPr>
            <m:t>d</m:t>
          </m:r>
          <m:r>
            <m:rPr>
              <m:sty m:val="p"/>
            </m:rPr>
            <w:rPr>
              <w:rFonts w:ascii="Cambria Math" w:eastAsia="Arial" w:hAnsi="Cambria Math" w:cs="Cambria Math"/>
              <w:sz w:val="24"/>
              <w:szCs w:val="24"/>
              <w:lang w:val="en-GB"/>
            </w:rPr>
            <m:t>=</m:t>
          </m:r>
          <m:f>
            <m:fPr>
              <m:ctrlPr>
                <w:rPr>
                  <w:rFonts w:ascii="Cambria Math" w:eastAsia="Arial" w:hAnsi="Cambria Math" w:cs="Arial"/>
                  <w:sz w:val="24"/>
                  <w:szCs w:val="24"/>
                  <w:lang w:val="en-GB"/>
                </w:rPr>
              </m:ctrlPr>
            </m:fPr>
            <m:num>
              <m:d>
                <m:dPr>
                  <m:ctrlPr>
                    <w:rPr>
                      <w:rFonts w:ascii="Cambria Math" w:eastAsia="Arial" w:hAnsi="Cambria Math" w:cs="Cambria Math"/>
                      <w:sz w:val="24"/>
                      <w:szCs w:val="24"/>
                      <w:lang w:val="en-GB"/>
                    </w:rPr>
                  </m:ctrlPr>
                </m:dPr>
                <m:e>
                  <m:r>
                    <m:rPr>
                      <m:sty m:val="p"/>
                    </m:rPr>
                    <w:rPr>
                      <w:rFonts w:ascii="Cambria Math" w:eastAsia="Arial" w:hAnsi="Cambria Math" w:cs="Cambria Math"/>
                      <w:sz w:val="24"/>
                      <w:szCs w:val="24"/>
                      <w:lang w:val="en-GB"/>
                    </w:rPr>
                    <m:t>M post, T-M pre, T</m:t>
                  </m:r>
                </m:e>
              </m:d>
              <m:r>
                <w:rPr>
                  <w:rFonts w:ascii="Cambria Math" w:eastAsia="Arial" w:hAnsi="Cambria Math" w:cs="Cambria Math"/>
                  <w:sz w:val="24"/>
                  <w:szCs w:val="24"/>
                  <w:lang w:val="en-GB"/>
                </w:rPr>
                <m:t xml:space="preserve">- </m:t>
              </m:r>
              <m:d>
                <m:dPr>
                  <m:ctrlPr>
                    <w:rPr>
                      <w:rFonts w:ascii="Cambria Math" w:eastAsia="Arial" w:hAnsi="Cambria Math" w:cs="Cambria Math"/>
                      <w:sz w:val="24"/>
                      <w:szCs w:val="24"/>
                      <w:lang w:val="en-GB"/>
                    </w:rPr>
                  </m:ctrlPr>
                </m:dPr>
                <m:e>
                  <m:r>
                    <m:rPr>
                      <m:sty m:val="p"/>
                    </m:rPr>
                    <w:rPr>
                      <w:rFonts w:ascii="Cambria Math" w:eastAsia="Arial" w:hAnsi="Cambria Math" w:cs="Cambria Math"/>
                      <w:sz w:val="24"/>
                      <w:szCs w:val="24"/>
                      <w:lang w:val="en-GB"/>
                    </w:rPr>
                    <m:t>M post, c-M pre, c</m:t>
                  </m:r>
                </m:e>
              </m:d>
            </m:num>
            <m:den>
              <m:r>
                <m:rPr>
                  <m:sty m:val="p"/>
                </m:rPr>
                <w:rPr>
                  <w:rFonts w:ascii="Cambria Math" w:eastAsia="Arial" w:hAnsi="Cambria Math" w:cs="Cambria Math"/>
                  <w:sz w:val="24"/>
                  <w:szCs w:val="24"/>
                  <w:lang w:val="en-GB"/>
                </w:rPr>
                <m:t>Pooled SDpre</m:t>
              </m:r>
            </m:den>
          </m:f>
        </m:oMath>
      </m:oMathPara>
    </w:p>
    <w:p w14:paraId="0C1745F5" w14:textId="77777777" w:rsidR="00342A43" w:rsidRPr="00824BF1" w:rsidRDefault="00980BA2" w:rsidP="00824BF1">
      <w:pPr>
        <w:pStyle w:val="Body"/>
        <w:spacing w:line="480" w:lineRule="auto"/>
        <w:rPr>
          <w:rFonts w:ascii="Arial" w:eastAsia="Arial" w:hAnsi="Arial" w:cs="Arial"/>
          <w:sz w:val="24"/>
          <w:szCs w:val="24"/>
          <w:lang w:val="en-GB"/>
        </w:rPr>
      </w:pPr>
      <w:r w:rsidRPr="00E93972">
        <w:rPr>
          <w:rFonts w:ascii="Arial" w:hAnsi="Arial"/>
          <w:sz w:val="24"/>
          <w:szCs w:val="24"/>
          <w:lang w:val="en-GB"/>
        </w:rPr>
        <w:t xml:space="preserve">Where M pre and post T represent the </w:t>
      </w:r>
      <w:r w:rsidR="00342A43" w:rsidRPr="00E93972">
        <w:rPr>
          <w:rFonts w:ascii="Arial" w:hAnsi="Arial"/>
          <w:sz w:val="24"/>
          <w:szCs w:val="24"/>
          <w:lang w:val="en-GB"/>
        </w:rPr>
        <w:t>pre-test</w:t>
      </w:r>
      <w:r w:rsidRPr="00E93972">
        <w:rPr>
          <w:rFonts w:ascii="Arial" w:hAnsi="Arial"/>
          <w:sz w:val="24"/>
          <w:szCs w:val="24"/>
          <w:lang w:val="en-GB"/>
        </w:rPr>
        <w:t xml:space="preserve"> and </w:t>
      </w:r>
      <w:r w:rsidR="00342A43" w:rsidRPr="00E93972">
        <w:rPr>
          <w:rFonts w:ascii="Arial" w:hAnsi="Arial"/>
          <w:sz w:val="24"/>
          <w:szCs w:val="24"/>
          <w:lang w:val="en-GB"/>
        </w:rPr>
        <w:t>post-test</w:t>
      </w:r>
      <w:r w:rsidRPr="00E93972">
        <w:rPr>
          <w:rFonts w:ascii="Arial" w:hAnsi="Arial"/>
          <w:sz w:val="24"/>
          <w:szCs w:val="24"/>
          <w:lang w:val="en-GB"/>
        </w:rPr>
        <w:t xml:space="preserve"> means for the treatment group; M pre and post c represent the </w:t>
      </w:r>
      <w:r w:rsidR="00342A43" w:rsidRPr="00E93972">
        <w:rPr>
          <w:rFonts w:ascii="Arial" w:hAnsi="Arial"/>
          <w:sz w:val="24"/>
          <w:szCs w:val="24"/>
          <w:lang w:val="en-GB"/>
        </w:rPr>
        <w:t>pre-test</w:t>
      </w:r>
      <w:r w:rsidRPr="00E93972">
        <w:rPr>
          <w:rFonts w:ascii="Arial" w:hAnsi="Arial"/>
          <w:sz w:val="24"/>
          <w:szCs w:val="24"/>
          <w:lang w:val="en-GB"/>
        </w:rPr>
        <w:t xml:space="preserve"> and </w:t>
      </w:r>
      <w:r w:rsidR="00342A43" w:rsidRPr="00E93972">
        <w:rPr>
          <w:rFonts w:ascii="Arial" w:hAnsi="Arial"/>
          <w:sz w:val="24"/>
          <w:szCs w:val="24"/>
          <w:lang w:val="en-GB"/>
        </w:rPr>
        <w:t>post-test</w:t>
      </w:r>
      <w:r w:rsidRPr="00E93972">
        <w:rPr>
          <w:rFonts w:ascii="Arial" w:hAnsi="Arial"/>
          <w:sz w:val="24"/>
          <w:szCs w:val="24"/>
          <w:lang w:val="en-GB"/>
        </w:rPr>
        <w:t xml:space="preserve"> means for the control group and </w:t>
      </w:r>
      <w:proofErr w:type="spellStart"/>
      <w:r w:rsidRPr="00E93972">
        <w:rPr>
          <w:rFonts w:ascii="Arial" w:hAnsi="Arial"/>
          <w:sz w:val="24"/>
          <w:szCs w:val="24"/>
          <w:lang w:val="en-GB"/>
        </w:rPr>
        <w:t>SDpre</w:t>
      </w:r>
      <w:proofErr w:type="spellEnd"/>
      <w:r w:rsidRPr="00E93972">
        <w:rPr>
          <w:rFonts w:ascii="Arial" w:hAnsi="Arial"/>
          <w:sz w:val="24"/>
          <w:szCs w:val="24"/>
          <w:lang w:val="en-GB"/>
        </w:rPr>
        <w:t xml:space="preserve"> represents the pooled standard deviation from the treatment and control groups. Effect sizes were considered as small (0.2), moderate (0.5) and large (0.8).</w:t>
      </w:r>
    </w:p>
    <w:p w14:paraId="73E382F8" w14:textId="77777777" w:rsidR="009C2F69" w:rsidRDefault="009C2F69" w:rsidP="00CB0CD0">
      <w:pPr>
        <w:pStyle w:val="Body"/>
        <w:spacing w:line="480" w:lineRule="auto"/>
        <w:jc w:val="center"/>
        <w:outlineLvl w:val="0"/>
        <w:rPr>
          <w:rFonts w:ascii="Arial" w:hAnsi="Arial"/>
          <w:b/>
          <w:bCs/>
          <w:sz w:val="24"/>
          <w:szCs w:val="24"/>
          <w:u w:val="single"/>
          <w:lang w:val="en-GB"/>
        </w:rPr>
      </w:pPr>
    </w:p>
    <w:p w14:paraId="7A24626B" w14:textId="77777777" w:rsidR="009C2F69" w:rsidRDefault="009C2F69" w:rsidP="00CB0CD0">
      <w:pPr>
        <w:pStyle w:val="Body"/>
        <w:spacing w:line="480" w:lineRule="auto"/>
        <w:jc w:val="center"/>
        <w:outlineLvl w:val="0"/>
        <w:rPr>
          <w:rFonts w:ascii="Arial" w:hAnsi="Arial"/>
          <w:b/>
          <w:bCs/>
          <w:sz w:val="24"/>
          <w:szCs w:val="24"/>
          <w:u w:val="single"/>
          <w:lang w:val="en-GB"/>
        </w:rPr>
      </w:pPr>
    </w:p>
    <w:p w14:paraId="60E0ACAA" w14:textId="77777777" w:rsidR="009C2F69" w:rsidRDefault="009C2F69" w:rsidP="00CB0CD0">
      <w:pPr>
        <w:pStyle w:val="Body"/>
        <w:spacing w:line="480" w:lineRule="auto"/>
        <w:jc w:val="center"/>
        <w:outlineLvl w:val="0"/>
        <w:rPr>
          <w:rFonts w:ascii="Arial" w:hAnsi="Arial"/>
          <w:b/>
          <w:bCs/>
          <w:sz w:val="24"/>
          <w:szCs w:val="24"/>
          <w:u w:val="single"/>
          <w:lang w:val="en-GB"/>
        </w:rPr>
      </w:pPr>
    </w:p>
    <w:p w14:paraId="264CD119" w14:textId="77777777" w:rsidR="009C2F69" w:rsidRDefault="009C2F69" w:rsidP="00CB0CD0">
      <w:pPr>
        <w:pStyle w:val="Body"/>
        <w:spacing w:line="480" w:lineRule="auto"/>
        <w:jc w:val="center"/>
        <w:outlineLvl w:val="0"/>
        <w:rPr>
          <w:rFonts w:ascii="Arial" w:hAnsi="Arial"/>
          <w:b/>
          <w:bCs/>
          <w:sz w:val="24"/>
          <w:szCs w:val="24"/>
          <w:u w:val="single"/>
          <w:lang w:val="en-GB"/>
        </w:rPr>
      </w:pPr>
    </w:p>
    <w:p w14:paraId="6BFE6FAA" w14:textId="77777777" w:rsidR="009C2F69" w:rsidRDefault="009C2F69" w:rsidP="00CB0CD0">
      <w:pPr>
        <w:pStyle w:val="Body"/>
        <w:spacing w:line="480" w:lineRule="auto"/>
        <w:jc w:val="center"/>
        <w:outlineLvl w:val="0"/>
        <w:rPr>
          <w:rFonts w:ascii="Arial" w:hAnsi="Arial"/>
          <w:b/>
          <w:bCs/>
          <w:sz w:val="24"/>
          <w:szCs w:val="24"/>
          <w:u w:val="single"/>
          <w:lang w:val="en-GB"/>
        </w:rPr>
      </w:pPr>
    </w:p>
    <w:p w14:paraId="1B0EC6D2" w14:textId="77777777" w:rsidR="009C2F69" w:rsidRDefault="009C2F69" w:rsidP="00CB0CD0">
      <w:pPr>
        <w:pStyle w:val="Body"/>
        <w:spacing w:line="480" w:lineRule="auto"/>
        <w:jc w:val="center"/>
        <w:outlineLvl w:val="0"/>
        <w:rPr>
          <w:rFonts w:ascii="Arial" w:hAnsi="Arial"/>
          <w:b/>
          <w:bCs/>
          <w:sz w:val="24"/>
          <w:szCs w:val="24"/>
          <w:u w:val="single"/>
          <w:lang w:val="en-GB"/>
        </w:rPr>
      </w:pPr>
    </w:p>
    <w:p w14:paraId="20EE15B9" w14:textId="77777777" w:rsidR="009C2F69" w:rsidRDefault="009C2F69" w:rsidP="00CB0CD0">
      <w:pPr>
        <w:pStyle w:val="Body"/>
        <w:spacing w:line="480" w:lineRule="auto"/>
        <w:jc w:val="center"/>
        <w:outlineLvl w:val="0"/>
        <w:rPr>
          <w:rFonts w:ascii="Arial" w:hAnsi="Arial"/>
          <w:b/>
          <w:bCs/>
          <w:sz w:val="24"/>
          <w:szCs w:val="24"/>
          <w:u w:val="single"/>
          <w:lang w:val="en-GB"/>
        </w:rPr>
      </w:pPr>
    </w:p>
    <w:p w14:paraId="68C40CDB" w14:textId="77777777" w:rsidR="009C2F69" w:rsidRDefault="009C2F69" w:rsidP="00CB0CD0">
      <w:pPr>
        <w:pStyle w:val="Body"/>
        <w:spacing w:line="480" w:lineRule="auto"/>
        <w:jc w:val="center"/>
        <w:outlineLvl w:val="0"/>
        <w:rPr>
          <w:rFonts w:ascii="Arial" w:hAnsi="Arial"/>
          <w:b/>
          <w:bCs/>
          <w:sz w:val="24"/>
          <w:szCs w:val="24"/>
          <w:u w:val="single"/>
          <w:lang w:val="en-GB"/>
        </w:rPr>
      </w:pPr>
    </w:p>
    <w:p w14:paraId="442E25AB" w14:textId="77777777" w:rsidR="003B5D56" w:rsidRPr="00ED5371" w:rsidRDefault="00ED5371" w:rsidP="00CB0CD0">
      <w:pPr>
        <w:pStyle w:val="Body"/>
        <w:spacing w:line="480" w:lineRule="auto"/>
        <w:jc w:val="center"/>
        <w:outlineLvl w:val="0"/>
        <w:rPr>
          <w:rFonts w:ascii="Arial" w:hAnsi="Arial"/>
          <w:b/>
          <w:bCs/>
          <w:sz w:val="24"/>
          <w:szCs w:val="24"/>
          <w:u w:val="single"/>
          <w:lang w:val="en-GB"/>
        </w:rPr>
      </w:pPr>
      <w:r w:rsidRPr="00ED5371">
        <w:rPr>
          <w:rFonts w:ascii="Arial" w:hAnsi="Arial"/>
          <w:b/>
          <w:bCs/>
          <w:sz w:val="24"/>
          <w:szCs w:val="24"/>
          <w:u w:val="single"/>
          <w:lang w:val="en-GB"/>
        </w:rPr>
        <w:lastRenderedPageBreak/>
        <w:t>RESULTS</w:t>
      </w:r>
    </w:p>
    <w:p w14:paraId="3967F17B" w14:textId="77777777" w:rsidR="009A3BEF" w:rsidRDefault="009A3BEF">
      <w:pPr>
        <w:pStyle w:val="Body"/>
        <w:spacing w:line="480" w:lineRule="auto"/>
        <w:rPr>
          <w:rFonts w:ascii="Arial" w:hAnsi="Arial"/>
          <w:bCs/>
          <w:sz w:val="24"/>
          <w:szCs w:val="24"/>
          <w:lang w:val="en-GB"/>
        </w:rPr>
      </w:pPr>
      <w:r>
        <w:rPr>
          <w:rFonts w:ascii="Arial" w:hAnsi="Arial"/>
          <w:bCs/>
          <w:sz w:val="24"/>
          <w:szCs w:val="24"/>
          <w:lang w:val="en-GB"/>
        </w:rPr>
        <w:t xml:space="preserve">Figure 3 outlines the participant flow including, enrolment, participant allocation, randomisation and analysis.  </w:t>
      </w:r>
      <w:r w:rsidR="00BD0333">
        <w:rPr>
          <w:rFonts w:ascii="Arial" w:hAnsi="Arial"/>
          <w:bCs/>
          <w:sz w:val="24"/>
          <w:szCs w:val="24"/>
          <w:lang w:val="en-GB"/>
        </w:rPr>
        <w:t>One participant was unable to take part in the study</w:t>
      </w:r>
      <w:r w:rsidR="007B5648">
        <w:rPr>
          <w:rFonts w:ascii="Arial" w:hAnsi="Arial"/>
          <w:bCs/>
          <w:sz w:val="24"/>
          <w:szCs w:val="24"/>
          <w:lang w:val="en-GB"/>
        </w:rPr>
        <w:t xml:space="preserve"> due to personal reasons.</w:t>
      </w:r>
    </w:p>
    <w:p w14:paraId="63A7C5C9" w14:textId="77777777" w:rsidR="00F234CC" w:rsidRPr="00EA5AAF" w:rsidRDefault="00EA5AAF">
      <w:pPr>
        <w:pStyle w:val="Body"/>
        <w:spacing w:line="480" w:lineRule="auto"/>
        <w:rPr>
          <w:rFonts w:ascii="Arial" w:hAnsi="Arial"/>
          <w:bCs/>
          <w:color w:val="FF0000"/>
          <w:sz w:val="24"/>
          <w:szCs w:val="24"/>
          <w:lang w:val="en-GB"/>
        </w:rPr>
      </w:pPr>
      <w:r>
        <w:rPr>
          <w:rFonts w:ascii="Arial" w:hAnsi="Arial"/>
          <w:bCs/>
          <w:color w:val="FF0000"/>
          <w:sz w:val="24"/>
          <w:szCs w:val="24"/>
          <w:lang w:val="en-GB"/>
        </w:rPr>
        <w:t>Insert Figure 3 here</w:t>
      </w:r>
    </w:p>
    <w:p w14:paraId="365BA283" w14:textId="77777777" w:rsidR="003B5D56" w:rsidRPr="00ED5371" w:rsidRDefault="00980BA2" w:rsidP="00CB0CD0">
      <w:pPr>
        <w:pStyle w:val="Body"/>
        <w:spacing w:line="480" w:lineRule="auto"/>
        <w:outlineLvl w:val="0"/>
        <w:rPr>
          <w:rFonts w:ascii="Arial" w:eastAsia="Arial" w:hAnsi="Arial" w:cs="Arial"/>
          <w:b/>
          <w:iCs/>
          <w:sz w:val="24"/>
          <w:szCs w:val="24"/>
          <w:lang w:val="en-GB"/>
        </w:rPr>
      </w:pPr>
      <w:r w:rsidRPr="00ED5371">
        <w:rPr>
          <w:rFonts w:ascii="Arial" w:hAnsi="Arial"/>
          <w:b/>
          <w:iCs/>
          <w:sz w:val="24"/>
          <w:szCs w:val="24"/>
          <w:lang w:val="en-GB"/>
        </w:rPr>
        <w:t>Tissue Oxygenation and blood flow</w:t>
      </w:r>
    </w:p>
    <w:p w14:paraId="7476440B" w14:textId="77777777" w:rsidR="00EA5AAF" w:rsidRDefault="002403B0" w:rsidP="006D41A4">
      <w:pPr>
        <w:pStyle w:val="NormalWeb"/>
        <w:spacing w:before="0" w:after="160" w:line="480" w:lineRule="auto"/>
        <w:rPr>
          <w:rFonts w:ascii="Arial" w:hAnsi="Arial"/>
          <w:lang w:val="en-GB"/>
        </w:rPr>
      </w:pPr>
      <w:r>
        <w:rPr>
          <w:rFonts w:ascii="Arial" w:hAnsi="Arial"/>
          <w:lang w:val="en-GB"/>
        </w:rPr>
        <w:t xml:space="preserve">Table 3 represents the mean and SD values for the change in tissue oxygenation and blood flow between groups. </w:t>
      </w:r>
      <w:r w:rsidR="00980BA2" w:rsidRPr="00E93972">
        <w:rPr>
          <w:rFonts w:ascii="Arial" w:hAnsi="Arial"/>
          <w:lang w:val="en-GB"/>
        </w:rPr>
        <w:t xml:space="preserve">Results of a </w:t>
      </w:r>
      <w:r w:rsidRPr="00E93972">
        <w:rPr>
          <w:rFonts w:ascii="Arial" w:hAnsi="Arial"/>
          <w:lang w:val="en-GB"/>
        </w:rPr>
        <w:t>one-way</w:t>
      </w:r>
      <w:r w:rsidR="00980BA2" w:rsidRPr="00E93972">
        <w:rPr>
          <w:rFonts w:ascii="Arial" w:hAnsi="Arial"/>
          <w:lang w:val="en-GB"/>
        </w:rPr>
        <w:t xml:space="preserve"> ANOVA revealed statistically significant differences between groups for the change in O2Hb [F </w:t>
      </w:r>
      <w:r w:rsidR="00980BA2" w:rsidRPr="00E93972">
        <w:rPr>
          <w:rFonts w:ascii="Arial" w:hAnsi="Arial"/>
          <w:sz w:val="18"/>
          <w:szCs w:val="18"/>
          <w:vertAlign w:val="subscript"/>
          <w:lang w:val="en-GB"/>
        </w:rPr>
        <w:t>(2-41)</w:t>
      </w:r>
      <w:r w:rsidR="00980BA2" w:rsidRPr="00E93972">
        <w:rPr>
          <w:rFonts w:ascii="Arial" w:hAnsi="Arial"/>
          <w:lang w:val="en-GB"/>
        </w:rPr>
        <w:t xml:space="preserve"> =41.6, P= &lt;0.001], </w:t>
      </w:r>
      <w:proofErr w:type="spellStart"/>
      <w:r w:rsidR="00980BA2" w:rsidRPr="00E93972">
        <w:rPr>
          <w:rFonts w:ascii="Arial" w:hAnsi="Arial"/>
          <w:lang w:val="en-GB"/>
        </w:rPr>
        <w:t>HHb</w:t>
      </w:r>
      <w:proofErr w:type="spellEnd"/>
      <w:r w:rsidR="00980BA2" w:rsidRPr="00E93972">
        <w:rPr>
          <w:rFonts w:ascii="Arial" w:hAnsi="Arial"/>
          <w:lang w:val="en-GB"/>
        </w:rPr>
        <w:t xml:space="preserve"> [F </w:t>
      </w:r>
      <w:r w:rsidR="00980BA2" w:rsidRPr="00E93972">
        <w:rPr>
          <w:rFonts w:ascii="Arial" w:hAnsi="Arial"/>
          <w:sz w:val="18"/>
          <w:szCs w:val="18"/>
          <w:vertAlign w:val="subscript"/>
          <w:lang w:val="en-GB"/>
        </w:rPr>
        <w:t>(2-41)</w:t>
      </w:r>
      <w:r w:rsidR="00980BA2" w:rsidRPr="00E93972">
        <w:rPr>
          <w:rFonts w:ascii="Arial" w:hAnsi="Arial"/>
          <w:lang w:val="en-GB"/>
        </w:rPr>
        <w:t xml:space="preserve"> = 14.6, P= &lt;0.001] and </w:t>
      </w:r>
      <w:proofErr w:type="spellStart"/>
      <w:r w:rsidR="00980BA2" w:rsidRPr="00E93972">
        <w:rPr>
          <w:rFonts w:ascii="Arial" w:hAnsi="Arial"/>
          <w:lang w:val="en-GB"/>
        </w:rPr>
        <w:t>tHb</w:t>
      </w:r>
      <w:proofErr w:type="spellEnd"/>
      <w:r w:rsidR="00980BA2" w:rsidRPr="00E93972">
        <w:rPr>
          <w:rFonts w:ascii="Arial" w:hAnsi="Arial"/>
          <w:lang w:val="en-GB"/>
        </w:rPr>
        <w:t xml:space="preserve"> [F</w:t>
      </w:r>
      <w:r w:rsidR="00A84ED3" w:rsidRPr="00E93972">
        <w:rPr>
          <w:rFonts w:ascii="Arial" w:hAnsi="Arial"/>
          <w:lang w:val="en-GB"/>
        </w:rPr>
        <w:t xml:space="preserve"> </w:t>
      </w:r>
      <w:r w:rsidR="00980BA2" w:rsidRPr="00E93972">
        <w:rPr>
          <w:rFonts w:ascii="Arial" w:hAnsi="Arial"/>
          <w:sz w:val="18"/>
          <w:szCs w:val="18"/>
          <w:vertAlign w:val="subscript"/>
          <w:lang w:val="en-GB"/>
        </w:rPr>
        <w:t>(2-41)</w:t>
      </w:r>
      <w:r w:rsidR="00980BA2" w:rsidRPr="00E93972">
        <w:rPr>
          <w:rFonts w:ascii="Arial" w:hAnsi="Arial"/>
          <w:lang w:val="en-GB"/>
        </w:rPr>
        <w:t xml:space="preserve"> = 42.2, P= &lt;0.001]. Post hoc analysis revealed that significantly greater changes in O2Hb for the </w:t>
      </w:r>
      <w:r w:rsidR="00A3590E">
        <w:rPr>
          <w:rFonts w:ascii="Arial" w:hAnsi="Arial"/>
          <w:lang w:val="en-GB"/>
        </w:rPr>
        <w:t>IMT</w:t>
      </w:r>
      <w:r w:rsidR="00980BA2" w:rsidRPr="00E93972">
        <w:rPr>
          <w:rFonts w:ascii="Arial" w:hAnsi="Arial"/>
          <w:lang w:val="en-GB"/>
        </w:rPr>
        <w:t xml:space="preserve"> group compared to the KT group and control (p &lt;0.001). There was no significant difference in the change in O2Hb between the KT group and control (p = 0.789).  Post hoc tests also revealed significantly greater changes in </w:t>
      </w:r>
      <w:proofErr w:type="spellStart"/>
      <w:r w:rsidR="00980BA2" w:rsidRPr="00E93972">
        <w:rPr>
          <w:rFonts w:ascii="Arial" w:hAnsi="Arial"/>
          <w:lang w:val="en-GB"/>
        </w:rPr>
        <w:t>HHb</w:t>
      </w:r>
      <w:proofErr w:type="spellEnd"/>
      <w:r w:rsidR="00980BA2" w:rsidRPr="00E93972">
        <w:rPr>
          <w:rFonts w:ascii="Arial" w:hAnsi="Arial"/>
          <w:lang w:val="en-GB"/>
        </w:rPr>
        <w:t xml:space="preserve"> and </w:t>
      </w:r>
      <w:proofErr w:type="spellStart"/>
      <w:r w:rsidR="00980BA2" w:rsidRPr="00E93972">
        <w:rPr>
          <w:rFonts w:ascii="Arial" w:hAnsi="Arial"/>
          <w:lang w:val="en-GB"/>
        </w:rPr>
        <w:t>tHb</w:t>
      </w:r>
      <w:proofErr w:type="spellEnd"/>
      <w:r w:rsidR="00980BA2" w:rsidRPr="00E93972">
        <w:rPr>
          <w:rFonts w:ascii="Arial" w:hAnsi="Arial"/>
          <w:lang w:val="en-GB"/>
        </w:rPr>
        <w:t xml:space="preserve"> for the </w:t>
      </w:r>
      <w:r w:rsidR="00A3590E">
        <w:rPr>
          <w:rFonts w:ascii="Arial" w:hAnsi="Arial"/>
          <w:lang w:val="en-GB"/>
        </w:rPr>
        <w:t>IMT</w:t>
      </w:r>
      <w:r w:rsidR="00980BA2" w:rsidRPr="00E93972">
        <w:rPr>
          <w:rFonts w:ascii="Arial" w:hAnsi="Arial"/>
          <w:lang w:val="en-GB"/>
        </w:rPr>
        <w:t xml:space="preserve"> group compared to the KT group and the control group (p = &lt;0.001). There was no significant difference between changes in </w:t>
      </w:r>
      <w:proofErr w:type="spellStart"/>
      <w:r w:rsidR="00980BA2" w:rsidRPr="00E93972">
        <w:rPr>
          <w:rFonts w:ascii="Arial" w:hAnsi="Arial"/>
          <w:lang w:val="en-GB"/>
        </w:rPr>
        <w:t>HHb</w:t>
      </w:r>
      <w:proofErr w:type="spellEnd"/>
      <w:r w:rsidR="00980BA2" w:rsidRPr="00E93972">
        <w:rPr>
          <w:rFonts w:ascii="Arial" w:hAnsi="Arial"/>
          <w:lang w:val="en-GB"/>
        </w:rPr>
        <w:t xml:space="preserve"> (p = 0.881) and </w:t>
      </w:r>
      <w:proofErr w:type="spellStart"/>
      <w:r w:rsidR="00980BA2" w:rsidRPr="00E93972">
        <w:rPr>
          <w:rFonts w:ascii="Arial" w:hAnsi="Arial"/>
          <w:lang w:val="en-GB"/>
        </w:rPr>
        <w:t>tHb</w:t>
      </w:r>
      <w:proofErr w:type="spellEnd"/>
      <w:r w:rsidR="00980BA2" w:rsidRPr="00E93972">
        <w:rPr>
          <w:rFonts w:ascii="Arial" w:hAnsi="Arial"/>
          <w:lang w:val="en-GB"/>
        </w:rPr>
        <w:t xml:space="preserve"> (p = 0.769) between the KT and control gro</w:t>
      </w:r>
      <w:r w:rsidR="009C2F69">
        <w:rPr>
          <w:rFonts w:ascii="Arial" w:hAnsi="Arial"/>
          <w:lang w:val="en-GB"/>
        </w:rPr>
        <w:t>up</w:t>
      </w:r>
      <w:r w:rsidR="00EA5AAF">
        <w:rPr>
          <w:rFonts w:ascii="Arial" w:hAnsi="Arial"/>
          <w:lang w:val="en-GB"/>
        </w:rPr>
        <w:t>.</w:t>
      </w:r>
    </w:p>
    <w:p w14:paraId="781D4CA2" w14:textId="77777777" w:rsidR="00EA5AAF" w:rsidRDefault="00EA5AAF" w:rsidP="006D41A4">
      <w:pPr>
        <w:pStyle w:val="NormalWeb"/>
        <w:spacing w:before="0" w:after="160" w:line="480" w:lineRule="auto"/>
        <w:rPr>
          <w:rFonts w:ascii="Arial" w:hAnsi="Arial"/>
          <w:lang w:val="en-GB"/>
        </w:rPr>
      </w:pPr>
    </w:p>
    <w:p w14:paraId="1711DFC3" w14:textId="77777777" w:rsidR="00EA5AAF" w:rsidRPr="00EA5AAF" w:rsidRDefault="00EA5AAF" w:rsidP="006D41A4">
      <w:pPr>
        <w:pStyle w:val="NormalWeb"/>
        <w:spacing w:before="0" w:after="160" w:line="480" w:lineRule="auto"/>
        <w:rPr>
          <w:rFonts w:ascii="Arial" w:hAnsi="Arial"/>
          <w:color w:val="FF0000"/>
          <w:lang w:val="en-GB"/>
        </w:rPr>
        <w:sectPr w:rsidR="00EA5AAF" w:rsidRPr="00EA5AAF">
          <w:pgSz w:w="11900" w:h="16840"/>
          <w:pgMar w:top="1440" w:right="1440" w:bottom="1440" w:left="1440" w:header="720" w:footer="720" w:gutter="0"/>
          <w:pgNumType w:start="1"/>
          <w:cols w:space="720"/>
        </w:sectPr>
      </w:pPr>
      <w:r>
        <w:rPr>
          <w:rFonts w:ascii="Arial" w:hAnsi="Arial"/>
          <w:color w:val="FF0000"/>
          <w:lang w:val="en-GB"/>
        </w:rPr>
        <w:t>Insert Figure 4 here</w:t>
      </w:r>
    </w:p>
    <w:bookmarkEnd w:id="5"/>
    <w:bookmarkEnd w:id="6"/>
    <w:p w14:paraId="23C1E786" w14:textId="77777777" w:rsidR="00EA5AAF" w:rsidRPr="00EA5AAF" w:rsidRDefault="00EA5AAF" w:rsidP="00CB0CD0">
      <w:pPr>
        <w:pStyle w:val="Body"/>
        <w:spacing w:before="40" w:after="0" w:line="240" w:lineRule="auto"/>
        <w:outlineLvl w:val="0"/>
        <w:rPr>
          <w:rFonts w:ascii="Arial" w:hAnsi="Arial"/>
          <w:bCs/>
          <w:color w:val="FF0000"/>
          <w:sz w:val="24"/>
          <w:szCs w:val="24"/>
          <w:lang w:val="en-GB"/>
        </w:rPr>
      </w:pPr>
      <w:r>
        <w:rPr>
          <w:rFonts w:ascii="Arial" w:hAnsi="Arial"/>
          <w:bCs/>
          <w:color w:val="FF0000"/>
          <w:sz w:val="24"/>
          <w:szCs w:val="24"/>
          <w:lang w:val="en-GB"/>
        </w:rPr>
        <w:lastRenderedPageBreak/>
        <w:t>Insert Table 2 here</w:t>
      </w:r>
    </w:p>
    <w:p w14:paraId="60DBD58C" w14:textId="77777777" w:rsidR="00EA5AAF" w:rsidRDefault="00EA5AAF" w:rsidP="00CB0CD0">
      <w:pPr>
        <w:pStyle w:val="Body"/>
        <w:spacing w:before="40" w:after="0" w:line="240" w:lineRule="auto"/>
        <w:outlineLvl w:val="0"/>
        <w:rPr>
          <w:rFonts w:ascii="Arial" w:hAnsi="Arial"/>
          <w:b/>
          <w:bCs/>
          <w:sz w:val="24"/>
          <w:szCs w:val="24"/>
          <w:lang w:val="en-GB"/>
        </w:rPr>
      </w:pPr>
    </w:p>
    <w:p w14:paraId="6C9C3BD7" w14:textId="77777777" w:rsidR="003B5D56" w:rsidRPr="00E93972" w:rsidRDefault="00980BA2" w:rsidP="00CB0CD0">
      <w:pPr>
        <w:pStyle w:val="Body"/>
        <w:spacing w:before="40" w:after="0" w:line="240" w:lineRule="auto"/>
        <w:outlineLvl w:val="0"/>
        <w:rPr>
          <w:rFonts w:ascii="Times New Roman" w:eastAsia="Times New Roman" w:hAnsi="Times New Roman" w:cs="Times New Roman"/>
          <w:b/>
          <w:bCs/>
          <w:sz w:val="36"/>
          <w:szCs w:val="36"/>
          <w:lang w:val="en-GB"/>
        </w:rPr>
      </w:pPr>
      <w:r w:rsidRPr="00E93972">
        <w:rPr>
          <w:rFonts w:ascii="Arial" w:hAnsi="Arial"/>
          <w:b/>
          <w:bCs/>
          <w:sz w:val="24"/>
          <w:szCs w:val="24"/>
          <w:lang w:val="en-GB"/>
        </w:rPr>
        <w:t>Body Fat and Body</w:t>
      </w:r>
      <w:r w:rsidR="00ED5371">
        <w:rPr>
          <w:rFonts w:ascii="Arial" w:hAnsi="Arial"/>
          <w:b/>
          <w:bCs/>
          <w:sz w:val="24"/>
          <w:szCs w:val="24"/>
          <w:lang w:val="en-GB"/>
        </w:rPr>
        <w:t xml:space="preserve"> </w:t>
      </w:r>
      <w:r w:rsidRPr="00E93972">
        <w:rPr>
          <w:rFonts w:ascii="Arial" w:hAnsi="Arial"/>
          <w:b/>
          <w:bCs/>
          <w:sz w:val="24"/>
          <w:szCs w:val="24"/>
          <w:lang w:val="en-GB"/>
        </w:rPr>
        <w:t>Mass Index</w:t>
      </w:r>
    </w:p>
    <w:p w14:paraId="40B09B18" w14:textId="77777777" w:rsidR="003B5D56" w:rsidRPr="00E93972" w:rsidRDefault="003B5D56">
      <w:pPr>
        <w:pStyle w:val="Body"/>
        <w:spacing w:after="0" w:line="240" w:lineRule="auto"/>
        <w:rPr>
          <w:rFonts w:ascii="Times New Roman" w:eastAsia="Times New Roman" w:hAnsi="Times New Roman" w:cs="Times New Roman"/>
          <w:sz w:val="24"/>
          <w:szCs w:val="24"/>
          <w:lang w:val="en-GB"/>
        </w:rPr>
      </w:pPr>
    </w:p>
    <w:bookmarkEnd w:id="3"/>
    <w:p w14:paraId="523AC873" w14:textId="77777777" w:rsidR="003B5D56" w:rsidRPr="00E93972" w:rsidRDefault="00980BA2" w:rsidP="00F234CC">
      <w:pPr>
        <w:pStyle w:val="Body"/>
        <w:spacing w:line="480" w:lineRule="auto"/>
        <w:rPr>
          <w:rFonts w:ascii="Times New Roman" w:eastAsia="Times New Roman" w:hAnsi="Times New Roman" w:cs="Times New Roman"/>
          <w:sz w:val="24"/>
          <w:szCs w:val="24"/>
          <w:lang w:val="en-GB"/>
        </w:rPr>
      </w:pPr>
      <w:r w:rsidRPr="00E93972">
        <w:rPr>
          <w:rFonts w:ascii="Arial" w:hAnsi="Arial"/>
          <w:sz w:val="24"/>
          <w:szCs w:val="24"/>
          <w:lang w:val="en-GB"/>
        </w:rPr>
        <w:t xml:space="preserve">Descriptive data analysis revealed that skinfold thicknesses were not normally distributed, however BMI was. A </w:t>
      </w:r>
      <w:r w:rsidR="00342A43" w:rsidRPr="00E93972">
        <w:rPr>
          <w:rFonts w:ascii="Arial" w:hAnsi="Arial"/>
          <w:sz w:val="24"/>
          <w:szCs w:val="24"/>
          <w:lang w:val="en-GB"/>
        </w:rPr>
        <w:t>one-way</w:t>
      </w:r>
      <w:r w:rsidRPr="00E93972">
        <w:rPr>
          <w:rFonts w:ascii="Arial" w:hAnsi="Arial"/>
          <w:sz w:val="24"/>
          <w:szCs w:val="24"/>
          <w:lang w:val="en-GB"/>
        </w:rPr>
        <w:t xml:space="preserve"> ANOVA revealed no significant difference for BMI [F </w:t>
      </w:r>
      <w:bookmarkEnd w:id="2"/>
      <w:r w:rsidRPr="00E93972">
        <w:rPr>
          <w:rFonts w:ascii="Arial" w:hAnsi="Arial"/>
          <w:sz w:val="18"/>
          <w:szCs w:val="18"/>
          <w:vertAlign w:val="subscript"/>
          <w:lang w:val="en-GB"/>
        </w:rPr>
        <w:t>(2-41)</w:t>
      </w:r>
      <w:r w:rsidRPr="00E93972">
        <w:rPr>
          <w:rFonts w:ascii="Arial" w:hAnsi="Arial"/>
          <w:sz w:val="24"/>
          <w:szCs w:val="24"/>
          <w:lang w:val="en-GB"/>
        </w:rPr>
        <w:t xml:space="preserve"> =.049 P = 0.953] between groups. A </w:t>
      </w:r>
      <w:proofErr w:type="spellStart"/>
      <w:r w:rsidRPr="00E93972">
        <w:rPr>
          <w:rFonts w:ascii="Arial" w:hAnsi="Arial"/>
          <w:sz w:val="24"/>
          <w:szCs w:val="24"/>
          <w:lang w:val="en-GB"/>
        </w:rPr>
        <w:t>Kruskal</w:t>
      </w:r>
      <w:proofErr w:type="spellEnd"/>
      <w:r w:rsidRPr="00E93972">
        <w:rPr>
          <w:rFonts w:ascii="Arial" w:hAnsi="Arial"/>
          <w:sz w:val="24"/>
          <w:szCs w:val="24"/>
          <w:lang w:val="en-GB"/>
        </w:rPr>
        <w:t xml:space="preserve">-Wallis Test revealed no difference in skinfold measurement between groups, [H </w:t>
      </w:r>
      <w:r w:rsidRPr="00E93972">
        <w:rPr>
          <w:rFonts w:ascii="Arial" w:hAnsi="Arial"/>
          <w:sz w:val="18"/>
          <w:szCs w:val="18"/>
          <w:vertAlign w:val="subscript"/>
          <w:lang w:val="en-GB"/>
        </w:rPr>
        <w:t>(2)</w:t>
      </w:r>
      <w:r w:rsidRPr="00E93972">
        <w:rPr>
          <w:rFonts w:ascii="Arial" w:hAnsi="Arial"/>
          <w:sz w:val="24"/>
          <w:szCs w:val="24"/>
          <w:lang w:val="en-GB"/>
        </w:rPr>
        <w:t xml:space="preserve"> = 4.3, p = 0.59].</w:t>
      </w:r>
    </w:p>
    <w:p w14:paraId="3428D0B9" w14:textId="77777777" w:rsidR="003B5D56" w:rsidRPr="00E93972" w:rsidRDefault="003B5D56">
      <w:pPr>
        <w:pStyle w:val="Body"/>
        <w:spacing w:after="0" w:line="240" w:lineRule="auto"/>
        <w:rPr>
          <w:rFonts w:ascii="Times New Roman" w:eastAsia="Times New Roman" w:hAnsi="Times New Roman" w:cs="Times New Roman"/>
          <w:sz w:val="24"/>
          <w:szCs w:val="24"/>
          <w:lang w:val="en-GB"/>
        </w:rPr>
      </w:pPr>
    </w:p>
    <w:p w14:paraId="1CDC2718" w14:textId="77777777" w:rsidR="003B5D56" w:rsidRPr="00E93972" w:rsidRDefault="00980BA2" w:rsidP="00CB0CD0">
      <w:pPr>
        <w:pStyle w:val="Body"/>
        <w:spacing w:before="40" w:after="0" w:line="240" w:lineRule="auto"/>
        <w:outlineLvl w:val="0"/>
        <w:rPr>
          <w:rFonts w:ascii="Times New Roman" w:eastAsia="Times New Roman" w:hAnsi="Times New Roman" w:cs="Times New Roman"/>
          <w:b/>
          <w:bCs/>
          <w:sz w:val="36"/>
          <w:szCs w:val="36"/>
          <w:lang w:val="en-GB"/>
        </w:rPr>
      </w:pPr>
      <w:r w:rsidRPr="00E93972">
        <w:rPr>
          <w:rFonts w:ascii="Arial" w:hAnsi="Arial"/>
          <w:b/>
          <w:bCs/>
          <w:sz w:val="24"/>
          <w:szCs w:val="24"/>
          <w:lang w:val="en-GB"/>
        </w:rPr>
        <w:t>Pain Pressure Threshold</w:t>
      </w:r>
    </w:p>
    <w:p w14:paraId="44D48E0C" w14:textId="77777777" w:rsidR="003B5D56" w:rsidRPr="00E93972" w:rsidRDefault="003B5D56">
      <w:pPr>
        <w:pStyle w:val="Body"/>
        <w:spacing w:after="0" w:line="240" w:lineRule="auto"/>
        <w:rPr>
          <w:rFonts w:ascii="Times New Roman" w:eastAsia="Times New Roman" w:hAnsi="Times New Roman" w:cs="Times New Roman"/>
          <w:sz w:val="24"/>
          <w:szCs w:val="24"/>
          <w:lang w:val="en-GB"/>
        </w:rPr>
      </w:pPr>
    </w:p>
    <w:p w14:paraId="295A4365" w14:textId="77777777" w:rsidR="003B5D56" w:rsidRPr="00E93972" w:rsidRDefault="00980BA2">
      <w:pPr>
        <w:pStyle w:val="Body"/>
        <w:spacing w:line="480" w:lineRule="auto"/>
        <w:rPr>
          <w:rFonts w:ascii="Times New Roman" w:eastAsia="Times New Roman" w:hAnsi="Times New Roman" w:cs="Times New Roman"/>
          <w:sz w:val="24"/>
          <w:szCs w:val="24"/>
          <w:lang w:val="en-GB"/>
        </w:rPr>
      </w:pPr>
      <w:r w:rsidRPr="00E93972">
        <w:rPr>
          <w:rFonts w:ascii="Arial" w:hAnsi="Arial"/>
          <w:sz w:val="24"/>
          <w:szCs w:val="24"/>
          <w:lang w:val="en-GB"/>
        </w:rPr>
        <w:t xml:space="preserve">A one-way ANOVA revealed no significant difference between groups for PPT changes, [F </w:t>
      </w:r>
      <w:r w:rsidRPr="00E93972">
        <w:rPr>
          <w:rFonts w:ascii="Arial" w:hAnsi="Arial"/>
          <w:sz w:val="18"/>
          <w:szCs w:val="18"/>
          <w:vertAlign w:val="subscript"/>
          <w:lang w:val="en-GB"/>
        </w:rPr>
        <w:t>(2-41)</w:t>
      </w:r>
      <w:r w:rsidRPr="00E93972">
        <w:rPr>
          <w:rFonts w:ascii="Arial" w:hAnsi="Arial"/>
          <w:sz w:val="24"/>
          <w:szCs w:val="24"/>
          <w:lang w:val="en-GB"/>
        </w:rPr>
        <w:t xml:space="preserve"> = 2.69, p = 0.80].</w:t>
      </w:r>
    </w:p>
    <w:p w14:paraId="06D835CA" w14:textId="77777777" w:rsidR="003B5D56" w:rsidRPr="00E93972" w:rsidRDefault="003B5D56">
      <w:pPr>
        <w:pStyle w:val="Body"/>
        <w:spacing w:line="480" w:lineRule="auto"/>
        <w:rPr>
          <w:rFonts w:ascii="Arial" w:eastAsia="Arial" w:hAnsi="Arial" w:cs="Arial"/>
          <w:b/>
          <w:bCs/>
          <w:sz w:val="24"/>
          <w:szCs w:val="24"/>
          <w:lang w:val="en-GB"/>
        </w:rPr>
      </w:pPr>
    </w:p>
    <w:p w14:paraId="2F942D6C" w14:textId="77777777" w:rsidR="003B5D56" w:rsidRPr="00ED5371" w:rsidRDefault="00ED5371" w:rsidP="00CB0CD0">
      <w:pPr>
        <w:widowControl w:val="0"/>
        <w:autoSpaceDE w:val="0"/>
        <w:autoSpaceDN w:val="0"/>
        <w:adjustRightInd w:val="0"/>
        <w:spacing w:after="160" w:line="480" w:lineRule="auto"/>
        <w:jc w:val="center"/>
        <w:outlineLvl w:val="0"/>
        <w:rPr>
          <w:u w:val="single"/>
          <w:lang w:val="en-GB"/>
        </w:rPr>
      </w:pPr>
      <w:r>
        <w:rPr>
          <w:rFonts w:ascii="Arial" w:hAnsi="Arial"/>
          <w:b/>
          <w:bCs/>
          <w:u w:val="single"/>
          <w:lang w:val="en-GB"/>
        </w:rPr>
        <w:t>DISCUSSION</w:t>
      </w:r>
    </w:p>
    <w:p w14:paraId="629F540F" w14:textId="77777777" w:rsidR="003B5D56" w:rsidRPr="00E93972" w:rsidRDefault="00980BA2">
      <w:pPr>
        <w:pStyle w:val="Body"/>
        <w:spacing w:line="480" w:lineRule="auto"/>
        <w:rPr>
          <w:rFonts w:ascii="Arial" w:eastAsia="Arial" w:hAnsi="Arial" w:cs="Arial"/>
          <w:sz w:val="24"/>
          <w:szCs w:val="24"/>
          <w:lang w:val="en-GB"/>
        </w:rPr>
      </w:pPr>
      <w:r w:rsidRPr="00E93972">
        <w:rPr>
          <w:rFonts w:ascii="Arial" w:hAnsi="Arial"/>
          <w:sz w:val="24"/>
          <w:szCs w:val="24"/>
          <w:lang w:val="en-GB"/>
        </w:rPr>
        <w:t>The results of this study indicate that</w:t>
      </w:r>
      <w:r w:rsidR="00BD10C3">
        <w:rPr>
          <w:rFonts w:ascii="Arial" w:hAnsi="Arial"/>
          <w:sz w:val="24"/>
          <w:szCs w:val="24"/>
          <w:lang w:val="en-GB"/>
        </w:rPr>
        <w:t>, in healthy participants, a 30</w:t>
      </w:r>
      <w:r w:rsidRPr="00E93972">
        <w:rPr>
          <w:rFonts w:ascii="Arial" w:hAnsi="Arial"/>
          <w:sz w:val="24"/>
          <w:szCs w:val="24"/>
          <w:lang w:val="en-GB"/>
        </w:rPr>
        <w:t xml:space="preserve">minute treatment using </w:t>
      </w:r>
      <w:r w:rsidR="00A3590E">
        <w:rPr>
          <w:rFonts w:ascii="Arial" w:hAnsi="Arial"/>
          <w:sz w:val="24"/>
          <w:szCs w:val="24"/>
          <w:lang w:val="en-GB"/>
        </w:rPr>
        <w:t>IMT</w:t>
      </w:r>
      <w:r w:rsidRPr="00E93972">
        <w:rPr>
          <w:rFonts w:ascii="Arial" w:hAnsi="Arial"/>
          <w:sz w:val="24"/>
          <w:szCs w:val="24"/>
          <w:lang w:val="en-GB"/>
        </w:rPr>
        <w:t xml:space="preserve"> techniques produced significantly greater increases in peripheral blood volume at the lumbar </w:t>
      </w:r>
      <w:proofErr w:type="spellStart"/>
      <w:r w:rsidRPr="00E93972">
        <w:rPr>
          <w:rFonts w:ascii="Arial" w:hAnsi="Arial"/>
          <w:sz w:val="24"/>
          <w:szCs w:val="24"/>
          <w:lang w:val="en-GB"/>
        </w:rPr>
        <w:t>paraspinal</w:t>
      </w:r>
      <w:proofErr w:type="spellEnd"/>
      <w:r w:rsidRPr="00E93972">
        <w:rPr>
          <w:rFonts w:ascii="Arial" w:hAnsi="Arial"/>
          <w:sz w:val="24"/>
          <w:szCs w:val="24"/>
          <w:lang w:val="en-GB"/>
        </w:rPr>
        <w:t xml:space="preserve"> region compared to KT and </w:t>
      </w:r>
      <w:r w:rsidR="009C2F69">
        <w:rPr>
          <w:rFonts w:ascii="Arial" w:hAnsi="Arial"/>
          <w:sz w:val="24"/>
          <w:szCs w:val="24"/>
          <w:lang w:val="en-GB"/>
        </w:rPr>
        <w:t>a control group</w:t>
      </w:r>
      <w:r w:rsidR="00CF561D" w:rsidRPr="00E93972">
        <w:rPr>
          <w:rFonts w:ascii="Arial" w:hAnsi="Arial"/>
          <w:sz w:val="24"/>
          <w:szCs w:val="24"/>
          <w:lang w:val="en-GB"/>
        </w:rPr>
        <w:t xml:space="preserve">. </w:t>
      </w:r>
      <w:r w:rsidRPr="00E93972">
        <w:rPr>
          <w:rFonts w:ascii="Arial" w:hAnsi="Arial"/>
          <w:sz w:val="24"/>
          <w:szCs w:val="24"/>
          <w:lang w:val="en-GB"/>
        </w:rPr>
        <w:t xml:space="preserve">However, changes in PPT and </w:t>
      </w:r>
      <w:proofErr w:type="spellStart"/>
      <w:r w:rsidRPr="00E93972">
        <w:rPr>
          <w:rFonts w:ascii="Arial" w:hAnsi="Arial"/>
          <w:sz w:val="24"/>
          <w:szCs w:val="24"/>
          <w:lang w:val="en-GB"/>
        </w:rPr>
        <w:t>Tsi</w:t>
      </w:r>
      <w:proofErr w:type="spellEnd"/>
      <w:r w:rsidRPr="00E93972">
        <w:rPr>
          <w:rFonts w:ascii="Arial" w:hAnsi="Arial"/>
          <w:sz w:val="24"/>
          <w:szCs w:val="24"/>
          <w:lang w:val="en-GB"/>
        </w:rPr>
        <w:t xml:space="preserve"> did not differ between groups.</w:t>
      </w:r>
    </w:p>
    <w:p w14:paraId="1568BCC3" w14:textId="77777777" w:rsidR="003B5D56" w:rsidRPr="00E93972" w:rsidRDefault="00980BA2">
      <w:pPr>
        <w:pStyle w:val="Body"/>
        <w:spacing w:line="480" w:lineRule="auto"/>
        <w:rPr>
          <w:lang w:val="en-GB"/>
        </w:rPr>
      </w:pPr>
      <w:r w:rsidRPr="00E93972">
        <w:rPr>
          <w:rFonts w:ascii="Arial" w:hAnsi="Arial"/>
          <w:sz w:val="24"/>
          <w:szCs w:val="24"/>
          <w:lang w:val="en-GB"/>
        </w:rPr>
        <w:t xml:space="preserve">The present study is the first of its kind to compare changes in peripheral blood volume following manual </w:t>
      </w:r>
      <w:r w:rsidR="00A3590E">
        <w:rPr>
          <w:rFonts w:ascii="Arial" w:hAnsi="Arial"/>
          <w:sz w:val="24"/>
          <w:szCs w:val="24"/>
          <w:lang w:val="en-GB"/>
        </w:rPr>
        <w:t>IMT</w:t>
      </w:r>
      <w:r w:rsidRPr="00E93972">
        <w:rPr>
          <w:rFonts w:ascii="Arial" w:hAnsi="Arial"/>
          <w:sz w:val="24"/>
          <w:szCs w:val="24"/>
          <w:lang w:val="en-GB"/>
        </w:rPr>
        <w:t xml:space="preserve"> therapy and KT using NIRS at the </w:t>
      </w:r>
      <w:proofErr w:type="spellStart"/>
      <w:r w:rsidRPr="00E93972">
        <w:rPr>
          <w:rFonts w:ascii="Arial" w:hAnsi="Arial"/>
          <w:sz w:val="24"/>
          <w:szCs w:val="24"/>
          <w:lang w:val="en-GB"/>
        </w:rPr>
        <w:t>paraspinal</w:t>
      </w:r>
      <w:proofErr w:type="spellEnd"/>
      <w:r w:rsidRPr="00E93972">
        <w:rPr>
          <w:rFonts w:ascii="Arial" w:hAnsi="Arial"/>
          <w:sz w:val="24"/>
          <w:szCs w:val="24"/>
          <w:lang w:val="en-GB"/>
        </w:rPr>
        <w:t xml:space="preserve"> region.  Previous studies into massage and blood flow have been largely inconclusive due to the inconsistencies surrounding Xenon wash-out technique and the inability of Pulsed Doppler ultrasound to measure microcirculation within the muscle (</w:t>
      </w:r>
      <w:proofErr w:type="spellStart"/>
      <w:r w:rsidRPr="00E93972">
        <w:rPr>
          <w:rFonts w:ascii="Arial" w:hAnsi="Arial"/>
          <w:sz w:val="24"/>
          <w:szCs w:val="24"/>
          <w:lang w:val="en-GB"/>
        </w:rPr>
        <w:t>Munk</w:t>
      </w:r>
      <w:proofErr w:type="spellEnd"/>
      <w:r w:rsidRPr="00E93972">
        <w:rPr>
          <w:rFonts w:ascii="Arial" w:hAnsi="Arial"/>
          <w:sz w:val="24"/>
          <w:szCs w:val="24"/>
          <w:lang w:val="en-GB"/>
        </w:rPr>
        <w:t xml:space="preserve"> et al. 2012; </w:t>
      </w:r>
      <w:proofErr w:type="spellStart"/>
      <w:r w:rsidRPr="00E93972">
        <w:rPr>
          <w:rFonts w:ascii="Arial" w:hAnsi="Arial"/>
          <w:sz w:val="24"/>
          <w:szCs w:val="24"/>
          <w:lang w:val="en-GB"/>
        </w:rPr>
        <w:t>Weerapong</w:t>
      </w:r>
      <w:proofErr w:type="spellEnd"/>
      <w:r w:rsidRPr="00E93972">
        <w:rPr>
          <w:rFonts w:ascii="Arial" w:hAnsi="Arial"/>
          <w:sz w:val="24"/>
          <w:szCs w:val="24"/>
          <w:lang w:val="en-GB"/>
        </w:rPr>
        <w:t xml:space="preserve"> et al. 2005).  Previous studies have assessed the effects of massage on changes in blood flow using Doppler techniques (</w:t>
      </w:r>
      <w:proofErr w:type="spellStart"/>
      <w:r w:rsidRPr="00E93972">
        <w:rPr>
          <w:rFonts w:ascii="Arial" w:hAnsi="Arial"/>
          <w:sz w:val="24"/>
          <w:szCs w:val="24"/>
          <w:lang w:val="en-GB"/>
        </w:rPr>
        <w:t>Taspinar</w:t>
      </w:r>
      <w:proofErr w:type="spellEnd"/>
      <w:r w:rsidRPr="00E93972">
        <w:rPr>
          <w:rFonts w:ascii="Arial" w:hAnsi="Arial"/>
          <w:sz w:val="24"/>
          <w:szCs w:val="24"/>
          <w:lang w:val="en-GB"/>
        </w:rPr>
        <w:t xml:space="preserve"> et al. 2013; Hinds et al. 2004; Shoemaker et al. 1997), Dynamic Infrared Thermography (Sefton </w:t>
      </w:r>
      <w:r w:rsidRPr="00E93972">
        <w:rPr>
          <w:rFonts w:ascii="Arial" w:hAnsi="Arial"/>
          <w:sz w:val="24"/>
          <w:szCs w:val="24"/>
          <w:lang w:val="en-GB"/>
        </w:rPr>
        <w:lastRenderedPageBreak/>
        <w:t>et al. 2010) and NIRS techniques (Mori et al. 2004; Durkin et al. 2006). Previous studies have both supported (Mori et al. 2004; Sefton et al. 2010</w:t>
      </w:r>
      <w:r w:rsidR="000C3E27">
        <w:rPr>
          <w:rFonts w:ascii="Arial" w:hAnsi="Arial"/>
          <w:sz w:val="24"/>
          <w:szCs w:val="24"/>
          <w:lang w:val="en-GB"/>
        </w:rPr>
        <w:t>)</w:t>
      </w:r>
      <w:r w:rsidRPr="00E93972">
        <w:rPr>
          <w:rFonts w:ascii="Arial" w:hAnsi="Arial"/>
          <w:sz w:val="24"/>
          <w:szCs w:val="24"/>
          <w:lang w:val="en-GB"/>
        </w:rPr>
        <w:t>; and not supported (Shoemaker et al. 1997) the premise that massage has the potential to imp</w:t>
      </w:r>
      <w:r w:rsidR="00342A43">
        <w:rPr>
          <w:rFonts w:ascii="Arial" w:hAnsi="Arial"/>
          <w:sz w:val="24"/>
          <w:szCs w:val="24"/>
          <w:lang w:val="en-GB"/>
        </w:rPr>
        <w:t>rove blood flow and oxygenation. The current study utilis</w:t>
      </w:r>
      <w:r w:rsidRPr="00E93972">
        <w:rPr>
          <w:rFonts w:ascii="Arial" w:hAnsi="Arial"/>
          <w:sz w:val="24"/>
          <w:szCs w:val="24"/>
          <w:lang w:val="en-GB"/>
        </w:rPr>
        <w:t>ed NIRS technique to measure blood volume. NIRS is a non-invasive technique that provides dynamic measures of blood volume and tissue oxygenation and has been widely used to monitor these parameters within</w:t>
      </w:r>
      <w:r w:rsidR="00ED217A">
        <w:rPr>
          <w:rFonts w:ascii="Arial" w:hAnsi="Arial"/>
          <w:sz w:val="24"/>
          <w:szCs w:val="24"/>
          <w:lang w:val="en-GB"/>
        </w:rPr>
        <w:t xml:space="preserve"> muscle </w:t>
      </w:r>
      <w:r w:rsidR="00ED217A">
        <w:rPr>
          <w:rFonts w:ascii="Arial" w:hAnsi="Arial"/>
          <w:sz w:val="24"/>
          <w:szCs w:val="24"/>
          <w:lang w:val="en-GB"/>
        </w:rPr>
        <w:fldChar w:fldCharType="begin" w:fldLock="1"/>
      </w:r>
      <w:r w:rsidR="00144282">
        <w:rPr>
          <w:rFonts w:ascii="Arial" w:hAnsi="Arial"/>
          <w:sz w:val="24"/>
          <w:szCs w:val="24"/>
          <w:lang w:val="en-GB"/>
        </w:rPr>
        <w:instrText>ADDIN CSL_CITATION { "citationItems" : [ { "id" : "ITEM-1", "itemData" : { "DOI" : "10.1139/h04-031", "author" : [ { "dropping-particle" : "", "family" : "Ferrari", "given" : "M", "non-dropping-particle" : "", "parse-names" : false, "suffix" : "" }, { "dropping-particle" : "", "family" : "Mottola", "given" : "L", "non-dropping-particle" : "", "parse-names" : false, "suffix" : "" } ], "container-title" : "Canadian Journal of Applied Physiology", "id" : "ITEM-1", "issue" : "4", "issued" : { "date-parts" : [ [ "2004" ] ] }, "page" : "463-87", "title" : "Principles, techniques, of near-infrared spectroscopy.", "type" : "article-journal", "volume" : "29" }, "uris" : [ "http://www.mendeley.com/documents/?uuid=4e82a38c-e408-49a9-897c-79ea7e983d2a" ] }, { "id" : "ITEM-2", "itemData" : { "DOI" : "10.1016/j.jbmt.2011.01.018", "ISSN" : "1532-9283", "PMID" : "22196423", "abstract" : "Increase in tissue blood flow is one of the most acknowledged potential effects of massage; however, actual research studies examining this phenomenon are inconsistent and inconclusive. One possible reason for continued uncertainty regarding this topic is methodology, specifically how tissue blood flow is measured because limitations exist in previously utilized technologies. Near-infrared spectroscopy (NIRS) affords massage researchers a versatile and non-invasive measurement option by providing dynamic information on oxy- and deoxy-hemoglobin concentrations, total hemoglobin concentration, and blood oxygen saturation in deep tissue. Near-infrared diffuse correlation spectroscopy (DCS) is an innovative technique for continuous non-invasive measurement of blood flow in deep tissue. The combination of these two technologies has resulted in a novel hybrid diffuse optical instrument for simultaneous measurement of limb muscle blood flow and oxygenation. The purposes of this short report are to review previous blood flow measurement techniques and limitations in massage therapy research, introduce a novel hybrid near-infrared diffuse optical instrument that addresses previous limitations in the assessment of hemodynamic properties, outline a proposed massage therapy pilot study utilizing the novel measurement technology, and present sample data from a pilot participant using the introduced novel technology.", "author" : [ { "dropping-particle" : "", "family" : "Munk", "given" : "Niki", "non-dropping-particle" : "", "parse-names" : false, "suffix" : "" }, { "dropping-particle" : "", "family" : "Symons", "given" : "Brock", "non-dropping-particle" : "", "parse-names" : false, "suffix" : "" }, { "dropping-particle" : "", "family" : "Shang", "given" : "Yu", "non-dropping-particle" : "", "parse-names" : false, "suffix" : "" }, { "dropping-particle" : "", "family" : "Cheng", "given" : "Ran", "non-dropping-particle" : "", "parse-names" : false, "suffix" : "" }, { "dropping-particle" : "", "family" : "Yu", "given" : "Guoqiang", "non-dropping-particle" : "", "parse-names" : false, "suffix" : "" } ], "container-title" : "Journal of bodywork and movement therapies", "id" : "ITEM-2", "issue" : "1", "issued" : { "date-parts" : [ [ "2012", "1" ] ] }, "page" : "22-8", "publisher" : "Elsevier\u00a0Ltd", "title" : "Noninvasively measuring the hemodynamic effects of massage on skeletal muscle: a novel hybrid near-infrared diffuse optical instrument.", "type" : "article-journal", "volume" : "16" }, "uris" : [ "http://www.mendeley.com/documents/?uuid=fe4d81b1-a119-4d08-8ac5-ba40be372596" ] }, { "id" : "ITEM-3", "itemData" : { "DOI" : "10.1080/00140130500356882", "ISSN" : "0014-0139", "PMID" : "16393802", "abstract" : "An increasing dependence of society on automobiles for both work and leisure and the corresponding increase in time spent seated in the car has been correlated with a greater risk of low back pain and absence from work (Porter and Gyi 2002). This study examined the effects of three types of lumbar massage units on seating comfort, muscle fatigue, muscle oxygenation, muscle blood flow and driving performance during a 1 h simulated driving task. Electromyographic (EMG) signals were recorded from the right and left thoracic and lumbar erector spinae musculature. Average EMG (AEMG), mean power frequency (MPF), gaps and amplitude probability distribution function (APDF) parameters were analysed from the three massage seats and compared to a control seat. Near infrared spectroscopy (NIRS) and skin temperature from the right thoracic and lumbar erector spinae were used as an indication of muscle oxygenation and blood flow throughout the driving task. Ratings of perceived discomfort were used to assess driver discomfort, and driving performance was assessed by calculating mean lap times for the duration of each driving trial. The results showed statistically significant increases in skin temperature compared with the control seat after 60 min of driving. The NIRS results reflected these trends although the results were not statistically significant. AEMG and MPF measures showed no significant differences between the seats. MPF measures were found to increase over time, effects attributed to increases in muscle temperature. Gaps and APDF analyses revealed greater rest times and lower activation levels, respectively, with the control seat, which could result in increased loading of passive structures. This study demonstrated the beneficial effects of lumbar massage systems in increasing muscle blood flow and oxygenation. Although EMG parameters were not significantly different, the trends support the significant blood flow results. Future research should include longer driving times and adjustments in EMG measures to account for the effects of increasing muscle temperature on AEMG and MPF measures.", "author" : [ { "dropping-particle" : "", "family" : "Durkin", "given" : "JL", "non-dropping-particle" : "", "parse-names" : false, "suffix" : "" }, { "dropping-particle" : "", "family" : "Harvey", "given" : "A", "non-dropping-particle" : "", "parse-names" : false, "suffix" : "" }, { "dropping-particle" : "", "family" : "Hughson", "given" : "RL", "non-dropping-particle" : "", "parse-names" : false, "suffix" : "" }, { "dropping-particle" : "", "family" : "Callaghan", "given" : "JP", "non-dropping-particle" : "", "parse-names" : false, "suffix" : "" } ], "container-title" : "Ergonomics", "id" : "ITEM-3", "issue" : "1", "issued" : { "date-parts" : [ [ "2006", "1", "15" ] ] }, "note" : "The purpose of this study was to examine the effects of three different lumbar massage systems on lumbar and thoracic erector spinae muscle fatigue, oxygenation, blood flow and driver discomfort and performance during prolonged driving tasks.\n\nPrevious studies have shown that massage, continuous passive motion devices and dynamic seating mechanisms have limited effects on muscle fatigue as demonstrated using EMG and blood flow measures.\n\nIn the present study, increases in skin temperature values with the massage seats were significantly greater than with the control seat after 1 h of driving, and trends in the NIRS measurements of muscle oxygenation, although not statistically significant, supported this finding. These increases may reflect improvements in muscle blood flow and oxygenation over time and suggest that massage has the potential to prevent or decrease erector spinae muscle fatigue during prolonged driving.", "page" : "28-44", "title" : "The effects of lumbar massage on muscle fatigue, muscle oxygenation, low back discomfort, and driver performance during prolonged driving.", "type" : "article-journal", "volume" : "49" }, "uris" : [ "http://www.mendeley.com/documents/?uuid=7d99d1be-9984-4a04-82cb-ff423f40d972" ] }, { "id" : "ITEM-4", "itemData" : { "DOI" : "10.4172/2161-", "author" : [ { "dropping-particle" : "", "family" : "Sakai", "given" : "Yoshito", "non-dropping-particle" : "", "parse-names" : false, "suffix" : "" }, { "dropping-particle" : "", "family" : "Imagama", "given" : "Shiro", "non-dropping-particle" : "", "parse-names" : false, "suffix" : "" }, { "dropping-particle" : "", "family" : "Ito", "given" : "Zenya", "non-dropping-particle" : "", "parse-names" : false, "suffix" : "" }, { "dropping-particle" : "", "family" : "Wakao", "given" : "Norimitsu", "non-dropping-particle" : "", "parse-names" : false, "suffix" : "" }, { "dropping-particle" : "", "family" : "Matsuyama", "given" : "Yukihiro", "non-dropping-particle" : "", "parse-names" : false, "suffix" : "" } ], "container-title" : "Orthopedic &amp; Muscular System", "id" : "ITEM-4", "issue" : "5", "issued" : { "date-parts" : [ [ "2012" ] ] }, "note" : "NIRS measurements obtained before treatment demonstrated\nthat the increase in Deoxy-Hb was significantly greater in the flexion- provoked LBP group than in the extension-provoked LBP group. These findings support the study of Konnno et al. [14], which showed that intramuscular pressure increases and blood flow decreases as spinal alignment changes from lordosis to kyphosis.\n\nIn muscular LBP and tissue oxygenation during isometric contraction of the multifidus muscle, increases in intramuscular pressure result in tissue hypoxia, and tissue hypoxia responsible for muscular fatigue and loss of function have been addressed [22]. Flexion-provoked LBP is presumably associated with dysfunction of the back muscles, which is characterized by an increase in pressure and fatigability in a manner similar to compartment syndrome [14,16]. Low back intramuscular pressure, which represents capillary blood flow, tissue oxygenation, and muscle function, has been measured in LBP patients [23,24]. Muscle.\n\nTissue oxygenation and oxygen use by the paraspinal muscles hasbeen investigated only sporadically to elucidate the mechanism of LBP [28-30]. A muscle\u2019s oxygen levels progressively decrease during incremental exercise [31]. Trained muscles show lower fatigue and a more efficient use of oxygen; training increases the oxidative metabolism of muscles [32]. Therefore a limited physical capability of oxygen consumption in the paravertebral muscles may be consistent with the alteration in aerobic muscle performance associated with LBP.\n\nRegarding localized oxygen use in healthy subjects and those with LBP, Kovacs et al. speculated that the inability to consume oxygen is attributed to mitochondrial damage and to the decreased oxidative enzyme activity of the cell because of the breakdown in the myofibrils of the muscle [28].\n\nThe paravertebral muscles, which are dominated by fatigue-resistant slow twitch fibers, can maintain the blood supply at higher contraction intensities because of a greater capillary density than other skeletal muscles [33]. Previous studies have suggested that decreased muscle oxygenation is one of the causes of muscle fatigue [37,38], and that muscles can be trained to improve their function and oxygen use [32,39].\n\nOn the other hand, exercise therapy is widely used and is themost common conservative intervention for LBP [40,41]. However, how to select the appropriate form of exercise therapy from among aerobic exercises, strengthening exercises, coordination exercises, and specific exercises for LBP treatment is unclear for the clinician [42].\n\nThe results indicate that therapeutic exercise has a considerable impact on improved muscle blood flow, and suggests that muscular LBP involves back pain affected by lumbar muscle blood flow and oxygenation. However,", "page" : "1-6", "title" : "Outcome of Back Exercise for Flexion-and Extension-Provoked Low Back Pain", "type" : "article-journal", "volume" : "1" }, "uris" : [ "http://www.mendeley.com/documents/?uuid=0f25f2fa-0fa7-4770-a6de-49963dc8aff4" ] } ], "mendeley" : { "formattedCitation" : "(Durkin et al., 2006; Ferrari and Mottola, 2004; Munk et al., 2012; Sakai et al., 2012)", "plainTextFormattedCitation" : "(Durkin et al., 2006; Ferrari and Mottola, 2004; Munk et al., 2012; Sakai et al., 2012)", "previouslyFormattedCitation" : "(Durkin et al., 2006; Ferrari and Mottola, 2004; Munk et al., 2012; Sakai et al., 2012)" }, "properties" : { "noteIndex" : 0 }, "schema" : "https://github.com/citation-style-language/schema/raw/master/csl-citation.json" }</w:instrText>
      </w:r>
      <w:r w:rsidR="00ED217A">
        <w:rPr>
          <w:rFonts w:ascii="Arial" w:hAnsi="Arial"/>
          <w:sz w:val="24"/>
          <w:szCs w:val="24"/>
          <w:lang w:val="en-GB"/>
        </w:rPr>
        <w:fldChar w:fldCharType="separate"/>
      </w:r>
      <w:r w:rsidR="005B432D" w:rsidRPr="005B432D">
        <w:rPr>
          <w:rFonts w:ascii="Arial" w:hAnsi="Arial"/>
          <w:noProof/>
          <w:sz w:val="24"/>
          <w:szCs w:val="24"/>
          <w:lang w:val="en-GB"/>
        </w:rPr>
        <w:t>(Durkin et al., 2006; Ferrari and Mottola, 2004; Munk et al., 2012; Sakai et al., 2012)</w:t>
      </w:r>
      <w:r w:rsidR="00ED217A">
        <w:rPr>
          <w:rFonts w:ascii="Arial" w:hAnsi="Arial"/>
          <w:sz w:val="24"/>
          <w:szCs w:val="24"/>
          <w:lang w:val="en-GB"/>
        </w:rPr>
        <w:fldChar w:fldCharType="end"/>
      </w:r>
      <w:r w:rsidRPr="00E93972">
        <w:rPr>
          <w:rFonts w:ascii="Arial" w:hAnsi="Arial"/>
          <w:sz w:val="24"/>
          <w:szCs w:val="24"/>
          <w:lang w:val="en-GB"/>
        </w:rPr>
        <w:t xml:space="preserve">. </w:t>
      </w:r>
    </w:p>
    <w:p w14:paraId="6E1E3B3C" w14:textId="77777777" w:rsidR="003B5D56" w:rsidRPr="00E93972" w:rsidRDefault="00980BA2">
      <w:pPr>
        <w:pStyle w:val="Body"/>
        <w:spacing w:line="480" w:lineRule="auto"/>
        <w:rPr>
          <w:rFonts w:ascii="Arial" w:eastAsia="Arial" w:hAnsi="Arial" w:cs="Arial"/>
          <w:sz w:val="24"/>
          <w:szCs w:val="24"/>
          <w:lang w:val="en-GB"/>
        </w:rPr>
      </w:pPr>
      <w:r w:rsidRPr="00E93972">
        <w:rPr>
          <w:rFonts w:ascii="Arial" w:hAnsi="Arial"/>
          <w:sz w:val="24"/>
          <w:szCs w:val="24"/>
          <w:lang w:val="en-GB"/>
        </w:rPr>
        <w:t xml:space="preserve">The major effects of </w:t>
      </w:r>
      <w:r w:rsidR="00A3590E">
        <w:rPr>
          <w:rFonts w:ascii="Arial" w:hAnsi="Arial"/>
          <w:sz w:val="24"/>
          <w:szCs w:val="24"/>
          <w:lang w:val="en-GB"/>
        </w:rPr>
        <w:t>IMT</w:t>
      </w:r>
      <w:r w:rsidRPr="00E93972">
        <w:rPr>
          <w:rFonts w:ascii="Arial" w:hAnsi="Arial"/>
          <w:sz w:val="24"/>
          <w:szCs w:val="24"/>
          <w:lang w:val="en-GB"/>
        </w:rPr>
        <w:t xml:space="preserve"> found in this study were markedly higher </w:t>
      </w:r>
      <w:r w:rsidR="009C2F69">
        <w:rPr>
          <w:rFonts w:ascii="Arial" w:hAnsi="Arial"/>
          <w:sz w:val="24"/>
          <w:szCs w:val="24"/>
          <w:lang w:val="en-GB"/>
        </w:rPr>
        <w:t xml:space="preserve">levels of O2Hb, </w:t>
      </w:r>
      <w:proofErr w:type="spellStart"/>
      <w:r w:rsidR="009C2F69">
        <w:rPr>
          <w:rFonts w:ascii="Arial" w:hAnsi="Arial"/>
          <w:sz w:val="24"/>
          <w:szCs w:val="24"/>
          <w:lang w:val="en-GB"/>
        </w:rPr>
        <w:t>HHb</w:t>
      </w:r>
      <w:proofErr w:type="spellEnd"/>
      <w:r w:rsidR="009C2F69">
        <w:rPr>
          <w:rFonts w:ascii="Arial" w:hAnsi="Arial"/>
          <w:sz w:val="24"/>
          <w:szCs w:val="24"/>
          <w:lang w:val="en-GB"/>
        </w:rPr>
        <w:t xml:space="preserve"> and </w:t>
      </w:r>
      <w:proofErr w:type="spellStart"/>
      <w:r w:rsidR="009C2F69">
        <w:rPr>
          <w:rFonts w:ascii="Arial" w:hAnsi="Arial"/>
          <w:sz w:val="24"/>
          <w:szCs w:val="24"/>
          <w:lang w:val="en-GB"/>
        </w:rPr>
        <w:t>tHb</w:t>
      </w:r>
      <w:proofErr w:type="spellEnd"/>
      <w:r w:rsidR="009C2F69">
        <w:rPr>
          <w:rFonts w:ascii="Arial" w:hAnsi="Arial"/>
          <w:sz w:val="24"/>
          <w:szCs w:val="24"/>
          <w:lang w:val="en-GB"/>
        </w:rPr>
        <w:t xml:space="preserve">. As </w:t>
      </w:r>
      <w:r w:rsidRPr="00E93972">
        <w:rPr>
          <w:rFonts w:ascii="Arial" w:hAnsi="Arial"/>
          <w:sz w:val="24"/>
          <w:szCs w:val="24"/>
          <w:lang w:val="en-GB"/>
        </w:rPr>
        <w:t xml:space="preserve">NIRS provides continuous monitoring of both oxygenated and deoxygenated </w:t>
      </w:r>
      <w:r w:rsidR="00342A43" w:rsidRPr="00E93972">
        <w:rPr>
          <w:rFonts w:ascii="Arial" w:hAnsi="Arial"/>
          <w:sz w:val="24"/>
          <w:szCs w:val="24"/>
          <w:lang w:val="en-GB"/>
        </w:rPr>
        <w:t>haemoglobin</w:t>
      </w:r>
      <w:r w:rsidR="004D4629">
        <w:rPr>
          <w:rFonts w:ascii="Arial" w:hAnsi="Arial"/>
          <w:sz w:val="24"/>
          <w:szCs w:val="24"/>
          <w:lang w:val="en-GB"/>
        </w:rPr>
        <w:t xml:space="preserve"> and myoglobin and </w:t>
      </w:r>
      <w:r w:rsidRPr="00E93972">
        <w:rPr>
          <w:rFonts w:ascii="Arial" w:hAnsi="Arial"/>
          <w:sz w:val="24"/>
          <w:szCs w:val="24"/>
          <w:lang w:val="en-GB"/>
        </w:rPr>
        <w:t xml:space="preserve">the sum of O2Hb and </w:t>
      </w:r>
      <w:proofErr w:type="spellStart"/>
      <w:r w:rsidRPr="00E93972">
        <w:rPr>
          <w:rFonts w:ascii="Arial" w:hAnsi="Arial"/>
          <w:sz w:val="24"/>
          <w:szCs w:val="24"/>
          <w:lang w:val="en-GB"/>
        </w:rPr>
        <w:t>HHb</w:t>
      </w:r>
      <w:proofErr w:type="spellEnd"/>
      <w:r w:rsidRPr="00E93972">
        <w:rPr>
          <w:rFonts w:ascii="Arial" w:hAnsi="Arial"/>
          <w:sz w:val="24"/>
          <w:szCs w:val="24"/>
          <w:lang w:val="en-GB"/>
        </w:rPr>
        <w:t xml:space="preserve"> are considered to represent the change in blood volume (Olivier et al. 2013)</w:t>
      </w:r>
      <w:r w:rsidR="004D4629">
        <w:rPr>
          <w:rFonts w:ascii="Arial" w:hAnsi="Arial"/>
          <w:sz w:val="24"/>
          <w:szCs w:val="24"/>
          <w:lang w:val="en-GB"/>
        </w:rPr>
        <w:t>, I</w:t>
      </w:r>
      <w:r w:rsidRPr="00E93972">
        <w:rPr>
          <w:rFonts w:ascii="Arial" w:hAnsi="Arial"/>
          <w:sz w:val="24"/>
          <w:szCs w:val="24"/>
          <w:lang w:val="en-GB"/>
        </w:rPr>
        <w:t xml:space="preserve">t is reasonable to assume that the results of this study indicate a change in total blood volume at the lumbar </w:t>
      </w:r>
      <w:proofErr w:type="spellStart"/>
      <w:r w:rsidRPr="00E93972">
        <w:rPr>
          <w:rFonts w:ascii="Arial" w:hAnsi="Arial"/>
          <w:sz w:val="24"/>
          <w:szCs w:val="24"/>
          <w:lang w:val="en-GB"/>
        </w:rPr>
        <w:t>paraspinal</w:t>
      </w:r>
      <w:proofErr w:type="spellEnd"/>
      <w:r w:rsidRPr="00E93972">
        <w:rPr>
          <w:rFonts w:ascii="Arial" w:hAnsi="Arial"/>
          <w:sz w:val="24"/>
          <w:szCs w:val="24"/>
          <w:lang w:val="en-GB"/>
        </w:rPr>
        <w:t xml:space="preserve"> region following </w:t>
      </w:r>
      <w:r w:rsidR="00A3590E">
        <w:rPr>
          <w:rFonts w:ascii="Arial" w:hAnsi="Arial"/>
          <w:sz w:val="24"/>
          <w:szCs w:val="24"/>
          <w:lang w:val="en-GB"/>
        </w:rPr>
        <w:t>IMT</w:t>
      </w:r>
      <w:r w:rsidRPr="00E93972">
        <w:rPr>
          <w:rFonts w:ascii="Arial" w:hAnsi="Arial"/>
          <w:sz w:val="24"/>
          <w:szCs w:val="24"/>
          <w:lang w:val="en-GB"/>
        </w:rPr>
        <w:t xml:space="preserve">. One possible explanation for the increase in blood volume may be due to the restoration of normal tissue structure and function following </w:t>
      </w:r>
      <w:r w:rsidR="00A3590E">
        <w:rPr>
          <w:rFonts w:ascii="Arial" w:hAnsi="Arial"/>
          <w:sz w:val="24"/>
          <w:szCs w:val="24"/>
          <w:lang w:val="en-GB"/>
        </w:rPr>
        <w:t>IMT</w:t>
      </w:r>
      <w:r w:rsidRPr="00E93972">
        <w:rPr>
          <w:rFonts w:ascii="Arial" w:hAnsi="Arial"/>
          <w:sz w:val="24"/>
          <w:szCs w:val="24"/>
          <w:lang w:val="en-GB"/>
        </w:rPr>
        <w:t>. It has been argued that fascial restrictions within the connective tissue network may result in stress on muscle tissues and pain sensitive structures that are enveloped, supported or divided by these connective tissue (</w:t>
      </w:r>
      <w:proofErr w:type="spellStart"/>
      <w:r w:rsidRPr="00E93972">
        <w:rPr>
          <w:rFonts w:ascii="Arial" w:hAnsi="Arial"/>
          <w:sz w:val="24"/>
          <w:szCs w:val="24"/>
          <w:lang w:val="en-GB"/>
        </w:rPr>
        <w:t>Ajimsha</w:t>
      </w:r>
      <w:proofErr w:type="spellEnd"/>
      <w:r w:rsidRPr="00E93972">
        <w:rPr>
          <w:rFonts w:ascii="Arial" w:hAnsi="Arial"/>
          <w:sz w:val="24"/>
          <w:szCs w:val="24"/>
          <w:lang w:val="en-GB"/>
        </w:rPr>
        <w:t xml:space="preserve"> et al. 2014).  It has been suggested that these restrictions may result from alterations in ground substance (</w:t>
      </w:r>
      <w:proofErr w:type="spellStart"/>
      <w:r w:rsidRPr="00E93972">
        <w:rPr>
          <w:rFonts w:ascii="Arial" w:hAnsi="Arial"/>
          <w:sz w:val="24"/>
          <w:szCs w:val="24"/>
          <w:lang w:val="en-GB"/>
        </w:rPr>
        <w:t>Hanten</w:t>
      </w:r>
      <w:proofErr w:type="spellEnd"/>
      <w:r w:rsidRPr="00E93972">
        <w:rPr>
          <w:rFonts w:ascii="Arial" w:hAnsi="Arial"/>
          <w:sz w:val="24"/>
          <w:szCs w:val="24"/>
          <w:lang w:val="en-GB"/>
        </w:rPr>
        <w:t xml:space="preserve"> &amp; Chandler 1994) and the presence of adhesions due to injury, stress and repetitive use (</w:t>
      </w:r>
      <w:proofErr w:type="spellStart"/>
      <w:r w:rsidRPr="00E93972">
        <w:rPr>
          <w:rFonts w:ascii="Arial" w:hAnsi="Arial"/>
          <w:sz w:val="24"/>
          <w:szCs w:val="24"/>
          <w:lang w:val="en-GB"/>
        </w:rPr>
        <w:t>LeBauer</w:t>
      </w:r>
      <w:proofErr w:type="spellEnd"/>
      <w:r w:rsidRPr="00E93972">
        <w:rPr>
          <w:rFonts w:ascii="Arial" w:hAnsi="Arial"/>
          <w:sz w:val="24"/>
          <w:szCs w:val="24"/>
          <w:lang w:val="en-GB"/>
        </w:rPr>
        <w:t xml:space="preserve"> et al. 2008). It is proposed that </w:t>
      </w:r>
      <w:r w:rsidR="00A3590E">
        <w:rPr>
          <w:rFonts w:ascii="Arial" w:hAnsi="Arial"/>
          <w:sz w:val="24"/>
          <w:szCs w:val="24"/>
          <w:lang w:val="en-GB"/>
        </w:rPr>
        <w:t>IMT</w:t>
      </w:r>
      <w:r w:rsidRPr="00E93972">
        <w:rPr>
          <w:rFonts w:ascii="Arial" w:hAnsi="Arial"/>
          <w:sz w:val="24"/>
          <w:szCs w:val="24"/>
          <w:lang w:val="en-GB"/>
        </w:rPr>
        <w:t xml:space="preserve"> techniques are able to alter the ground substance (</w:t>
      </w:r>
      <w:proofErr w:type="spellStart"/>
      <w:r w:rsidRPr="00E93972">
        <w:rPr>
          <w:rFonts w:ascii="Arial" w:hAnsi="Arial"/>
          <w:sz w:val="24"/>
          <w:szCs w:val="24"/>
          <w:lang w:val="en-GB"/>
        </w:rPr>
        <w:t>Ercole</w:t>
      </w:r>
      <w:proofErr w:type="spellEnd"/>
      <w:r w:rsidRPr="00E93972">
        <w:rPr>
          <w:rFonts w:ascii="Arial" w:hAnsi="Arial"/>
          <w:sz w:val="24"/>
          <w:szCs w:val="24"/>
          <w:lang w:val="en-GB"/>
        </w:rPr>
        <w:t xml:space="preserve"> et al. 2010), and muscle architecture through </w:t>
      </w:r>
      <w:proofErr w:type="spellStart"/>
      <w:r w:rsidRPr="00E93972">
        <w:rPr>
          <w:rFonts w:ascii="Arial" w:hAnsi="Arial"/>
          <w:sz w:val="24"/>
          <w:szCs w:val="24"/>
          <w:lang w:val="en-GB"/>
        </w:rPr>
        <w:t>thixotrophy</w:t>
      </w:r>
      <w:proofErr w:type="spellEnd"/>
      <w:r w:rsidRPr="00E93972">
        <w:rPr>
          <w:rFonts w:ascii="Arial" w:hAnsi="Arial"/>
          <w:sz w:val="24"/>
          <w:szCs w:val="24"/>
          <w:lang w:val="en-GB"/>
        </w:rPr>
        <w:t xml:space="preserve"> and tensegrity principles (Arroyo-Morales, Olea, </w:t>
      </w:r>
      <w:proofErr w:type="spellStart"/>
      <w:r w:rsidRPr="00E93972">
        <w:rPr>
          <w:rFonts w:ascii="Arial" w:hAnsi="Arial"/>
          <w:sz w:val="24"/>
          <w:szCs w:val="24"/>
          <w:lang w:val="en-GB"/>
        </w:rPr>
        <w:t>Martínez</w:t>
      </w:r>
      <w:proofErr w:type="spellEnd"/>
      <w:r w:rsidRPr="00E93972">
        <w:rPr>
          <w:rFonts w:ascii="Arial" w:hAnsi="Arial"/>
          <w:sz w:val="24"/>
          <w:szCs w:val="24"/>
          <w:lang w:val="en-GB"/>
        </w:rPr>
        <w:t xml:space="preserve">, et al. 2008), restoring extensibility between fascial layers, </w:t>
      </w:r>
      <w:r w:rsidRPr="00E93972">
        <w:rPr>
          <w:rFonts w:ascii="Arial" w:hAnsi="Arial"/>
          <w:sz w:val="24"/>
          <w:szCs w:val="24"/>
          <w:lang w:val="en-GB"/>
        </w:rPr>
        <w:lastRenderedPageBreak/>
        <w:t xml:space="preserve">relieving pressure on structures such as nerves and blood vessels and, therefore, restoring normal neural and vascular dynamics to the region. </w:t>
      </w:r>
    </w:p>
    <w:p w14:paraId="18D3680E" w14:textId="77777777" w:rsidR="003B5D56" w:rsidRPr="00E93972" w:rsidRDefault="00980BA2">
      <w:pPr>
        <w:pStyle w:val="Body"/>
        <w:spacing w:line="480" w:lineRule="auto"/>
        <w:rPr>
          <w:lang w:val="en-GB"/>
        </w:rPr>
      </w:pPr>
      <w:r w:rsidRPr="00E93972">
        <w:rPr>
          <w:rFonts w:ascii="Arial" w:hAnsi="Arial"/>
          <w:sz w:val="24"/>
          <w:szCs w:val="24"/>
          <w:lang w:val="en-GB"/>
        </w:rPr>
        <w:t xml:space="preserve">Another possible theory is that </w:t>
      </w:r>
      <w:r w:rsidR="00A3590E">
        <w:rPr>
          <w:rFonts w:ascii="Arial" w:hAnsi="Arial"/>
          <w:sz w:val="24"/>
          <w:szCs w:val="24"/>
          <w:lang w:val="en-GB"/>
        </w:rPr>
        <w:t>IMT</w:t>
      </w:r>
      <w:r w:rsidRPr="00E93972">
        <w:rPr>
          <w:rFonts w:ascii="Arial" w:hAnsi="Arial"/>
          <w:sz w:val="24"/>
          <w:szCs w:val="24"/>
          <w:lang w:val="en-GB"/>
        </w:rPr>
        <w:t xml:space="preserve"> techniques may lead to an increase in intramuscular blood flow through stimulation of the autonomic nervous system. It is reported that the lumbar </w:t>
      </w:r>
      <w:proofErr w:type="spellStart"/>
      <w:r w:rsidRPr="00E93972">
        <w:rPr>
          <w:rFonts w:ascii="Arial" w:hAnsi="Arial"/>
          <w:sz w:val="24"/>
          <w:szCs w:val="24"/>
          <w:lang w:val="en-GB"/>
        </w:rPr>
        <w:t>paraspinal</w:t>
      </w:r>
      <w:proofErr w:type="spellEnd"/>
      <w:r w:rsidRPr="00E93972">
        <w:rPr>
          <w:rFonts w:ascii="Arial" w:hAnsi="Arial"/>
          <w:sz w:val="24"/>
          <w:szCs w:val="24"/>
          <w:lang w:val="en-GB"/>
        </w:rPr>
        <w:t xml:space="preserve"> muscles in a state of contracture of around 20-30% of MVC result in a significant decrease in </w:t>
      </w:r>
      <w:r w:rsidR="00ED217A">
        <w:rPr>
          <w:rFonts w:ascii="Arial" w:hAnsi="Arial"/>
          <w:sz w:val="24"/>
          <w:szCs w:val="24"/>
          <w:lang w:val="en-GB"/>
        </w:rPr>
        <w:t xml:space="preserve">oxygenation </w:t>
      </w:r>
      <w:r w:rsidR="00ED217A">
        <w:rPr>
          <w:rFonts w:ascii="Arial" w:hAnsi="Arial"/>
          <w:sz w:val="24"/>
          <w:szCs w:val="24"/>
          <w:lang w:val="en-GB"/>
        </w:rPr>
        <w:fldChar w:fldCharType="begin" w:fldLock="1"/>
      </w:r>
      <w:r w:rsidR="00ED217A">
        <w:rPr>
          <w:rFonts w:ascii="Arial" w:hAnsi="Arial"/>
          <w:sz w:val="24"/>
          <w:szCs w:val="24"/>
          <w:lang w:val="en-GB"/>
        </w:rPr>
        <w:instrText>ADDIN CSL_CITATION { "citationItems" : [ { "id" : "ITEM-1", "itemData" : { "author" : [ { "dropping-particle" : "", "family" : "Jensen", "given" : "BR", "non-dropping-particle" : "", "parse-names" : false, "suffix" : "" }, { "dropping-particle" : "", "family" : "Kurt", "given" : "J\u00f8rgensen", "non-dropping-particle" : "", "parse-names" : false, "suffix" : "" }, { "dropping-particle" : "", "family" : "Alan R.", "given" : "Hargens", "non-dropping-particle" : "", "parse-names" : false, "suffix" : "" }, { "dropping-particle" : "", "family" : "Pernille K.", "given" : "Nielsen", "non-dropping-particle" : "", "parse-names" : false, "suffix" : "" }, { "dropping-particle" : "", "family" : "Nicolaisen", "given" : "", "non-dropping-particle" : "", "parse-names" : false, "suffix" : "" } ], "container-title" : "Spine", "id" : "ITEM-1", "issue" : "22", "issued" : { "date-parts" : [ [ "1999" ] ] }, "page" : "2332", "title" : "Physiological Response to Submaximal Isometric Contractions of the Paravertebral Muscles", "type" : "article-journal", "volume" : "24" }, "uris" : [ "http://www.mendeley.com/documents/?uuid=d04e67e0-07ee-4fc0-9680-abd04b1fcce8" ] } ], "mendeley" : { "formattedCitation" : "(Jensen et al., 1999)", "plainTextFormattedCitation" : "(Jensen et al., 1999)", "previouslyFormattedCitation" : "(Jensen et al., 1999)" }, "properties" : { "noteIndex" : 0 }, "schema" : "https://github.com/citation-style-language/schema/raw/master/csl-citation.json" }</w:instrText>
      </w:r>
      <w:r w:rsidR="00ED217A">
        <w:rPr>
          <w:rFonts w:ascii="Arial" w:hAnsi="Arial"/>
          <w:sz w:val="24"/>
          <w:szCs w:val="24"/>
          <w:lang w:val="en-GB"/>
        </w:rPr>
        <w:fldChar w:fldCharType="separate"/>
      </w:r>
      <w:r w:rsidR="00ED217A" w:rsidRPr="00ED217A">
        <w:rPr>
          <w:rFonts w:ascii="Arial" w:hAnsi="Arial"/>
          <w:noProof/>
          <w:sz w:val="24"/>
          <w:szCs w:val="24"/>
          <w:lang w:val="en-GB"/>
        </w:rPr>
        <w:t>(Jensen et al., 1999)</w:t>
      </w:r>
      <w:r w:rsidR="00ED217A">
        <w:rPr>
          <w:rFonts w:ascii="Arial" w:hAnsi="Arial"/>
          <w:sz w:val="24"/>
          <w:szCs w:val="24"/>
          <w:lang w:val="en-GB"/>
        </w:rPr>
        <w:fldChar w:fldCharType="end"/>
      </w:r>
      <w:r w:rsidRPr="00E93972">
        <w:rPr>
          <w:rFonts w:ascii="Arial" w:hAnsi="Arial"/>
          <w:sz w:val="24"/>
          <w:szCs w:val="24"/>
          <w:lang w:val="en-GB"/>
        </w:rPr>
        <w:t xml:space="preserve">.  </w:t>
      </w:r>
      <w:r w:rsidR="00A3590E">
        <w:rPr>
          <w:rFonts w:ascii="Arial" w:hAnsi="Arial"/>
          <w:sz w:val="24"/>
          <w:szCs w:val="24"/>
          <w:lang w:val="en-GB"/>
        </w:rPr>
        <w:t>IMT</w:t>
      </w:r>
      <w:r w:rsidRPr="00E93972">
        <w:rPr>
          <w:rFonts w:ascii="Arial" w:hAnsi="Arial"/>
          <w:sz w:val="24"/>
          <w:szCs w:val="24"/>
          <w:lang w:val="en-GB"/>
        </w:rPr>
        <w:t xml:space="preserve"> techniques may have stimulated mechanoreceptors within the fascial network resulting in an autonomic nervous system mediated vasodilatation and a reduction in muscle tension and tonus (</w:t>
      </w:r>
      <w:proofErr w:type="spellStart"/>
      <w:r w:rsidRPr="00E93972">
        <w:rPr>
          <w:rFonts w:ascii="Arial" w:hAnsi="Arial"/>
          <w:sz w:val="24"/>
          <w:szCs w:val="24"/>
          <w:lang w:val="en-GB"/>
        </w:rPr>
        <w:t>Schleip</w:t>
      </w:r>
      <w:proofErr w:type="spellEnd"/>
      <w:r w:rsidRPr="00E93972">
        <w:rPr>
          <w:rFonts w:ascii="Arial" w:hAnsi="Arial"/>
          <w:sz w:val="24"/>
          <w:szCs w:val="24"/>
          <w:lang w:val="en-GB"/>
        </w:rPr>
        <w:t xml:space="preserve"> 2003). Reducing excessive muscular tension may, therefore, reduce capillary constriction and improve blood flow. It is possible that the sustained pressure and traction associated with </w:t>
      </w:r>
      <w:r w:rsidR="00A3590E">
        <w:rPr>
          <w:rFonts w:ascii="Arial" w:hAnsi="Arial"/>
          <w:sz w:val="24"/>
          <w:szCs w:val="24"/>
          <w:lang w:val="en-GB"/>
        </w:rPr>
        <w:t>IMT</w:t>
      </w:r>
      <w:r w:rsidRPr="00E93972">
        <w:rPr>
          <w:rFonts w:ascii="Arial" w:hAnsi="Arial"/>
          <w:sz w:val="24"/>
          <w:szCs w:val="24"/>
          <w:lang w:val="en-GB"/>
        </w:rPr>
        <w:t xml:space="preserve"> is able to stimulate type III and IV mechanoreceptors, triggering a predominantly parasympathetic response (Arroyo-Morales, Olea, Martinez, et al. 2008). In contrast, the findings of this study did not support the use of KT to improve blood flow at the </w:t>
      </w:r>
      <w:proofErr w:type="spellStart"/>
      <w:r w:rsidRPr="00E93972">
        <w:rPr>
          <w:rFonts w:ascii="Arial" w:hAnsi="Arial"/>
          <w:sz w:val="24"/>
          <w:szCs w:val="24"/>
          <w:lang w:val="en-GB"/>
        </w:rPr>
        <w:t>paraspinal</w:t>
      </w:r>
      <w:proofErr w:type="spellEnd"/>
      <w:r w:rsidRPr="00E93972">
        <w:rPr>
          <w:rFonts w:ascii="Arial" w:hAnsi="Arial"/>
          <w:sz w:val="24"/>
          <w:szCs w:val="24"/>
          <w:lang w:val="en-GB"/>
        </w:rPr>
        <w:t xml:space="preserve"> region.  Although it is theorised that KT creates convolutions in the skin that could increase circulation and lymphatic flow, our data did not support this theory and is in agreement with previous studies (</w:t>
      </w:r>
      <w:proofErr w:type="spellStart"/>
      <w:r w:rsidRPr="00E93972">
        <w:rPr>
          <w:rFonts w:ascii="Arial" w:hAnsi="Arial"/>
          <w:sz w:val="24"/>
          <w:szCs w:val="24"/>
          <w:lang w:val="en-GB"/>
        </w:rPr>
        <w:t>Stedge</w:t>
      </w:r>
      <w:proofErr w:type="spellEnd"/>
      <w:r w:rsidRPr="00E93972">
        <w:rPr>
          <w:rFonts w:ascii="Arial" w:hAnsi="Arial"/>
          <w:sz w:val="24"/>
          <w:szCs w:val="24"/>
          <w:lang w:val="en-GB"/>
        </w:rPr>
        <w:t xml:space="preserve"> et al. 2012). One possible reason for this may have been that the length of time that the KT tape was applied within this study may not have been optimal for this type of intervention.  It has been proposed that KT tape should be applied for 3-5 days (</w:t>
      </w:r>
      <w:proofErr w:type="spellStart"/>
      <w:r w:rsidRPr="00E93972">
        <w:rPr>
          <w:rFonts w:ascii="Arial" w:hAnsi="Arial"/>
          <w:sz w:val="24"/>
          <w:szCs w:val="24"/>
          <w:lang w:val="en-GB"/>
        </w:rPr>
        <w:t>Kase</w:t>
      </w:r>
      <w:proofErr w:type="spellEnd"/>
      <w:r w:rsidRPr="00E93972">
        <w:rPr>
          <w:rFonts w:ascii="Arial" w:hAnsi="Arial"/>
          <w:sz w:val="24"/>
          <w:szCs w:val="24"/>
          <w:lang w:val="en-GB"/>
        </w:rPr>
        <w:t xml:space="preserve"> K, Wallis J 2003).  </w:t>
      </w:r>
    </w:p>
    <w:p w14:paraId="014BB349" w14:textId="77777777" w:rsidR="003B5D56" w:rsidRPr="00E93972" w:rsidRDefault="00980BA2">
      <w:pPr>
        <w:pStyle w:val="Body"/>
        <w:spacing w:line="480" w:lineRule="auto"/>
        <w:rPr>
          <w:rFonts w:ascii="Arial" w:eastAsia="Arial" w:hAnsi="Arial" w:cs="Arial"/>
          <w:sz w:val="24"/>
          <w:szCs w:val="24"/>
          <w:lang w:val="en-GB"/>
        </w:rPr>
      </w:pPr>
      <w:r w:rsidRPr="00E93972">
        <w:rPr>
          <w:rFonts w:ascii="Arial" w:hAnsi="Arial"/>
          <w:sz w:val="24"/>
          <w:szCs w:val="24"/>
          <w:lang w:val="en-GB"/>
        </w:rPr>
        <w:t xml:space="preserve">Tissue saturation was not significantly altered following any of the treatments. The </w:t>
      </w:r>
      <w:proofErr w:type="spellStart"/>
      <w:r w:rsidRPr="00E93972">
        <w:rPr>
          <w:rFonts w:ascii="Arial" w:hAnsi="Arial"/>
          <w:sz w:val="24"/>
          <w:szCs w:val="24"/>
          <w:lang w:val="en-GB"/>
        </w:rPr>
        <w:t>Tsi</w:t>
      </w:r>
      <w:proofErr w:type="spellEnd"/>
      <w:r w:rsidRPr="00E93972">
        <w:rPr>
          <w:rFonts w:ascii="Arial" w:hAnsi="Arial"/>
          <w:sz w:val="24"/>
          <w:szCs w:val="24"/>
          <w:lang w:val="en-GB"/>
        </w:rPr>
        <w:t xml:space="preserve"> value can be seen as a measure of dynamic balance betwe</w:t>
      </w:r>
      <w:r w:rsidR="00ED217A">
        <w:rPr>
          <w:rFonts w:ascii="Arial" w:hAnsi="Arial"/>
          <w:sz w:val="24"/>
          <w:szCs w:val="24"/>
          <w:lang w:val="en-GB"/>
        </w:rPr>
        <w:t xml:space="preserve">en oxygen delivery and use </w:t>
      </w:r>
      <w:r w:rsidR="00ED217A">
        <w:rPr>
          <w:rFonts w:ascii="Arial" w:hAnsi="Arial"/>
          <w:sz w:val="24"/>
          <w:szCs w:val="24"/>
          <w:lang w:val="en-GB"/>
        </w:rPr>
        <w:fldChar w:fldCharType="begin" w:fldLock="1"/>
      </w:r>
      <w:r w:rsidR="005F5FA3">
        <w:rPr>
          <w:rFonts w:ascii="Arial" w:hAnsi="Arial"/>
          <w:sz w:val="24"/>
          <w:szCs w:val="24"/>
          <w:lang w:val="en-GB"/>
        </w:rPr>
        <w:instrText>ADDIN CSL_CITATION { "citationItems" : [ { "id" : "ITEM-1", "itemData" : { "DOI" : "10.1249/MSS.0b013e3182853d27", "ISSN" : "1530-0315", "PMID" : "23470314", "abstract" : "PURPOSE: Most healthy individuals show a multisegmental control strategy during challenging standing conditions, whereas others show a rigid ankle-steered strategy, which is assumed as suboptimal. Respiratory-demanding tasks exert a perturbing effect on balance, although the underlying mechanisms remain poorly understood. The purpose of this study was to investigate whether inspiratory resistive loading (IRL) affects postural strategy, back muscle oxygenation, and blood volume during postural control.\n\nMETHODS: We assessed the acute effects of increased respiratory effort by measuring the center of pressure displacement in 12 healthy individuals during upright standing on an unstable support surface while breathing against an IRL. Simultaneous ankle and back muscle vibration was used to evaluate the proprioceptive strategy (multisegmental vs ankle-steered) during postural control. Back muscles oxygenation and blood volume were assessed using near-infrared spectroscopy (tissue oxygenation index, deoxyhemoglobin, oxyhemoglobin, and combined hemoglobin).\n\nRESULTS: An increased proprioceptive gain at the ankles and an decreased gain at the back were observed after approximately 7 min of IRL. Retrospectively, the group was subdivided on the basis of the participants' dominant proprioceptive use during a baseline postural control. During IRL, the ankle-steered group showed an increased reliance on ankle proprioception compared with a multisegmental group (-5.9 \u00b1 3.1 and 1.0 \u00b1 1.9 cm, respectively, P &lt; 0.05). Tissue oxygenation index, deoxyhemoglobin, oxyhemoglobin, and combined hemoglobin declined progressively in the ankle-steered group during the IRL (from baseline (100%) to -1%, -1%, -45%, and -18%, respectively, P &lt; 0.05), whereas no decline was found in the multisegmental group (from baseline (100%) to 134%, 82%, 129%, and 153%, respectively, P &gt; 0.05).\n\nCONCLUSION: Individuals who adopted an ankle-steered strategy during IRL showed a progressive decline in back muscle oxygenation and blood volume. In contrast, IRL did not affect back muscle oxygenation and blood volume in individuals who showed a multisegmental strategy in upright standing.", "author" : [ { "dropping-particle" : "", "family" : "Janssens", "given" : "Lotte", "non-dropping-particle" : "", "parse-names" : false, "suffix" : "" }, { "dropping-particle" : "", "family" : "Pijnenburg", "given" : "Madelon", "non-dropping-particle" : "", "parse-names" : false, "suffix" : "" }, { "dropping-particle" : "", "family" : "Claeys", "given" : "Kurt", "non-dropping-particle" : "", "parse-names" : false, "suffix" : "" }, { "dropping-particle" : "", "family" : "McConnell", "given" : "Alison K", "non-dropping-particle" : "", "parse-names" : false, "suffix" : "" }, { "dropping-particle" : "", "family" : "Troosters", "given" : "Thierry", "non-dropping-particle" : "", "parse-names" : false, "suffix" : "" }, { "dropping-particle" : "", "family" : "Brumagne", "given" : "Simon", "non-dropping-particle" : "", "parse-names" : false, "suffix" : "" } ], "container-title" : "Medicine and science in sports and exercise", "id" : "ITEM-1", "issue" : "7", "issued" : { "date-parts" : [ [ "2013", "7" ] ] }, "page" : "1355-62", "title" : "Postural strategy and back muscle oxygenation during inspiratory muscle loading.", "type" : "article-journal", "volume" : "45" }, "uris" : [ "http://www.mendeley.com/documents/?uuid=869a2f72-1c34-4efa-a0c7-71d10c24e742" ] } ], "mendeley" : { "formattedCitation" : "(Janssens et al., 2013)", "plainTextFormattedCitation" : "(Janssens et al., 2013)", "previouslyFormattedCitation" : "(Janssens et al., 2013)" }, "properties" : { "noteIndex" : 0 }, "schema" : "https://github.com/citation-style-language/schema/raw/master/csl-citation.json" }</w:instrText>
      </w:r>
      <w:r w:rsidR="00ED217A">
        <w:rPr>
          <w:rFonts w:ascii="Arial" w:hAnsi="Arial"/>
          <w:sz w:val="24"/>
          <w:szCs w:val="24"/>
          <w:lang w:val="en-GB"/>
        </w:rPr>
        <w:fldChar w:fldCharType="separate"/>
      </w:r>
      <w:r w:rsidR="00ED217A" w:rsidRPr="00ED217A">
        <w:rPr>
          <w:rFonts w:ascii="Arial" w:hAnsi="Arial"/>
          <w:noProof/>
          <w:sz w:val="24"/>
          <w:szCs w:val="24"/>
          <w:lang w:val="en-GB"/>
        </w:rPr>
        <w:t>(Janssens et al., 2013)</w:t>
      </w:r>
      <w:r w:rsidR="00ED217A">
        <w:rPr>
          <w:rFonts w:ascii="Arial" w:hAnsi="Arial"/>
          <w:sz w:val="24"/>
          <w:szCs w:val="24"/>
          <w:lang w:val="en-GB"/>
        </w:rPr>
        <w:fldChar w:fldCharType="end"/>
      </w:r>
      <w:r w:rsidRPr="00E93972">
        <w:rPr>
          <w:rFonts w:ascii="Arial" w:hAnsi="Arial"/>
          <w:sz w:val="24"/>
          <w:szCs w:val="24"/>
          <w:lang w:val="en-GB"/>
        </w:rPr>
        <w:t>.</w:t>
      </w:r>
      <w:r w:rsidR="00ED217A">
        <w:rPr>
          <w:rFonts w:ascii="Arial" w:hAnsi="Arial"/>
          <w:sz w:val="24"/>
          <w:szCs w:val="24"/>
          <w:lang w:val="en-GB"/>
        </w:rPr>
        <w:t xml:space="preserve"> </w:t>
      </w:r>
      <w:r w:rsidRPr="00E93972">
        <w:rPr>
          <w:rFonts w:ascii="Arial" w:hAnsi="Arial"/>
          <w:sz w:val="24"/>
          <w:szCs w:val="24"/>
          <w:lang w:val="en-GB"/>
        </w:rPr>
        <w:t xml:space="preserve">This result may be explained by the relatively sedentary nature of the interventions, as the </w:t>
      </w:r>
      <w:proofErr w:type="spellStart"/>
      <w:r w:rsidRPr="00E93972">
        <w:rPr>
          <w:rFonts w:ascii="Arial" w:hAnsi="Arial"/>
          <w:sz w:val="24"/>
          <w:szCs w:val="24"/>
          <w:lang w:val="en-GB"/>
        </w:rPr>
        <w:t>paraspinal</w:t>
      </w:r>
      <w:proofErr w:type="spellEnd"/>
      <w:r w:rsidRPr="00E93972">
        <w:rPr>
          <w:rFonts w:ascii="Arial" w:hAnsi="Arial"/>
          <w:sz w:val="24"/>
          <w:szCs w:val="24"/>
          <w:lang w:val="en-GB"/>
        </w:rPr>
        <w:t xml:space="preserve"> muscles were not active enough to alter the balance between oxygen demand and oxygen use.</w:t>
      </w:r>
    </w:p>
    <w:p w14:paraId="5029B4F6" w14:textId="77777777" w:rsidR="003B5D56" w:rsidRPr="00E93972" w:rsidRDefault="00980BA2">
      <w:pPr>
        <w:pStyle w:val="Body"/>
        <w:spacing w:line="480" w:lineRule="auto"/>
        <w:rPr>
          <w:rFonts w:ascii="Arial" w:eastAsia="Arial" w:hAnsi="Arial" w:cs="Arial"/>
          <w:sz w:val="24"/>
          <w:szCs w:val="24"/>
          <w:lang w:val="en-GB"/>
        </w:rPr>
      </w:pPr>
      <w:r w:rsidRPr="00E93972">
        <w:rPr>
          <w:rFonts w:ascii="Arial" w:hAnsi="Arial"/>
          <w:sz w:val="24"/>
          <w:szCs w:val="24"/>
          <w:lang w:val="en-GB"/>
        </w:rPr>
        <w:lastRenderedPageBreak/>
        <w:t xml:space="preserve">The results of this study indicated PPT did not alter after </w:t>
      </w:r>
      <w:r w:rsidR="00A3590E">
        <w:rPr>
          <w:rFonts w:ascii="Arial" w:hAnsi="Arial"/>
          <w:sz w:val="24"/>
          <w:szCs w:val="24"/>
          <w:lang w:val="en-GB"/>
        </w:rPr>
        <w:t>IMT</w:t>
      </w:r>
      <w:r w:rsidRPr="00E93972">
        <w:rPr>
          <w:rFonts w:ascii="Arial" w:hAnsi="Arial"/>
          <w:sz w:val="24"/>
          <w:szCs w:val="24"/>
          <w:lang w:val="en-GB"/>
        </w:rPr>
        <w:t xml:space="preserve"> and there was no difference between groups.  This result was at odds with a number of other studies that demonstrated reductions in pain following the use of </w:t>
      </w:r>
      <w:r w:rsidR="00A3590E">
        <w:rPr>
          <w:rFonts w:ascii="Arial" w:hAnsi="Arial"/>
          <w:sz w:val="24"/>
          <w:szCs w:val="24"/>
          <w:lang w:val="en-GB"/>
        </w:rPr>
        <w:t>IMT</w:t>
      </w:r>
      <w:r w:rsidRPr="00E93972">
        <w:rPr>
          <w:rFonts w:ascii="Arial" w:hAnsi="Arial"/>
          <w:sz w:val="24"/>
          <w:szCs w:val="24"/>
          <w:lang w:val="en-GB"/>
        </w:rPr>
        <w:t xml:space="preserve"> (Castro-Sánchez et al. 2011; </w:t>
      </w:r>
      <w:proofErr w:type="spellStart"/>
      <w:r w:rsidRPr="00E93972">
        <w:rPr>
          <w:rFonts w:ascii="Arial" w:hAnsi="Arial"/>
          <w:sz w:val="24"/>
          <w:szCs w:val="24"/>
          <w:lang w:val="en-GB"/>
        </w:rPr>
        <w:t>LeBauer</w:t>
      </w:r>
      <w:proofErr w:type="spellEnd"/>
      <w:r w:rsidRPr="00E93972">
        <w:rPr>
          <w:rFonts w:ascii="Arial" w:hAnsi="Arial"/>
          <w:sz w:val="24"/>
          <w:szCs w:val="24"/>
          <w:lang w:val="en-GB"/>
        </w:rPr>
        <w:t xml:space="preserve"> et al. 2008; </w:t>
      </w:r>
      <w:proofErr w:type="spellStart"/>
      <w:r w:rsidRPr="00E93972">
        <w:rPr>
          <w:rFonts w:ascii="Arial" w:hAnsi="Arial"/>
          <w:sz w:val="24"/>
          <w:szCs w:val="24"/>
          <w:lang w:val="en-GB"/>
        </w:rPr>
        <w:t>Ajimsha</w:t>
      </w:r>
      <w:proofErr w:type="spellEnd"/>
      <w:r w:rsidRPr="00E93972">
        <w:rPr>
          <w:rFonts w:ascii="Arial" w:hAnsi="Arial"/>
          <w:sz w:val="24"/>
          <w:szCs w:val="24"/>
          <w:lang w:val="en-GB"/>
        </w:rPr>
        <w:t xml:space="preserve"> et al. 2014). </w:t>
      </w:r>
      <w:r w:rsidR="000C3BFF">
        <w:rPr>
          <w:rFonts w:ascii="Arial" w:hAnsi="Arial"/>
          <w:sz w:val="24"/>
          <w:szCs w:val="24"/>
          <w:lang w:val="en-GB"/>
        </w:rPr>
        <w:t xml:space="preserve">Indeed, the study by </w:t>
      </w:r>
      <w:r w:rsidR="000C3BFF" w:rsidRPr="00E93972">
        <w:rPr>
          <w:rFonts w:ascii="Arial" w:hAnsi="Arial"/>
          <w:sz w:val="24"/>
          <w:szCs w:val="24"/>
          <w:lang w:val="en-GB"/>
        </w:rPr>
        <w:t>Castro-Sánchez</w:t>
      </w:r>
      <w:r w:rsidR="000C3BFF">
        <w:rPr>
          <w:rFonts w:ascii="Arial" w:hAnsi="Arial"/>
          <w:sz w:val="24"/>
          <w:szCs w:val="24"/>
          <w:lang w:val="en-GB"/>
        </w:rPr>
        <w:t xml:space="preserve"> et.al. </w:t>
      </w:r>
      <w:r w:rsidR="001E669D">
        <w:rPr>
          <w:rFonts w:ascii="Arial" w:hAnsi="Arial"/>
          <w:sz w:val="24"/>
          <w:szCs w:val="24"/>
          <w:lang w:val="en-GB"/>
        </w:rPr>
        <w:t xml:space="preserve">(2011), </w:t>
      </w:r>
      <w:r w:rsidR="000C3BFF">
        <w:rPr>
          <w:rFonts w:ascii="Arial" w:hAnsi="Arial"/>
          <w:sz w:val="24"/>
          <w:szCs w:val="24"/>
          <w:lang w:val="en-GB"/>
        </w:rPr>
        <w:t>identified a</w:t>
      </w:r>
      <w:r w:rsidR="001E669D">
        <w:rPr>
          <w:rFonts w:ascii="Arial" w:hAnsi="Arial"/>
          <w:sz w:val="24"/>
          <w:szCs w:val="24"/>
          <w:lang w:val="en-GB"/>
        </w:rPr>
        <w:t xml:space="preserve"> significant</w:t>
      </w:r>
      <w:r w:rsidR="000C3BFF">
        <w:rPr>
          <w:rFonts w:ascii="Arial" w:hAnsi="Arial"/>
          <w:sz w:val="24"/>
          <w:szCs w:val="24"/>
          <w:lang w:val="en-GB"/>
        </w:rPr>
        <w:t xml:space="preserve"> fall in the </w:t>
      </w:r>
      <w:r w:rsidR="001E669D">
        <w:rPr>
          <w:rFonts w:ascii="Arial" w:hAnsi="Arial"/>
          <w:sz w:val="24"/>
          <w:szCs w:val="24"/>
          <w:lang w:val="en-GB"/>
        </w:rPr>
        <w:t>number</w:t>
      </w:r>
      <w:r w:rsidR="000C3BFF">
        <w:rPr>
          <w:rFonts w:ascii="Arial" w:hAnsi="Arial"/>
          <w:sz w:val="24"/>
          <w:szCs w:val="24"/>
          <w:lang w:val="en-GB"/>
        </w:rPr>
        <w:t xml:space="preserve"> of painful spots associated with </w:t>
      </w:r>
      <w:r w:rsidR="001E669D">
        <w:rPr>
          <w:rFonts w:ascii="Arial" w:hAnsi="Arial"/>
          <w:sz w:val="24"/>
          <w:szCs w:val="24"/>
          <w:lang w:val="en-GB"/>
        </w:rPr>
        <w:t xml:space="preserve">Fibromyalgia including lower </w:t>
      </w:r>
      <w:proofErr w:type="spellStart"/>
      <w:r w:rsidR="001E669D">
        <w:rPr>
          <w:rFonts w:ascii="Arial" w:hAnsi="Arial"/>
          <w:sz w:val="24"/>
          <w:szCs w:val="24"/>
          <w:lang w:val="en-GB"/>
        </w:rPr>
        <w:t>cervicals</w:t>
      </w:r>
      <w:proofErr w:type="spellEnd"/>
      <w:r w:rsidR="001E669D">
        <w:rPr>
          <w:rFonts w:ascii="Arial" w:hAnsi="Arial"/>
          <w:sz w:val="24"/>
          <w:szCs w:val="24"/>
          <w:lang w:val="en-GB"/>
        </w:rPr>
        <w:t>,</w:t>
      </w:r>
      <w:r w:rsidR="000C3BFF">
        <w:rPr>
          <w:rFonts w:ascii="Arial" w:hAnsi="Arial"/>
          <w:sz w:val="24"/>
          <w:szCs w:val="24"/>
          <w:lang w:val="en-GB"/>
        </w:rPr>
        <w:t xml:space="preserve"> </w:t>
      </w:r>
      <w:r w:rsidR="001E669D">
        <w:rPr>
          <w:rFonts w:ascii="Arial" w:hAnsi="Arial"/>
          <w:sz w:val="24"/>
          <w:szCs w:val="24"/>
          <w:lang w:val="en-GB"/>
        </w:rPr>
        <w:t xml:space="preserve">left trapezius muscle, the second ribs and gluteal muscles. </w:t>
      </w:r>
      <w:r w:rsidR="000C3BFF">
        <w:rPr>
          <w:rFonts w:ascii="Arial" w:hAnsi="Arial"/>
          <w:sz w:val="24"/>
          <w:szCs w:val="24"/>
          <w:lang w:val="en-GB"/>
        </w:rPr>
        <w:t xml:space="preserve"> </w:t>
      </w:r>
      <w:r w:rsidRPr="00E93972">
        <w:rPr>
          <w:rFonts w:ascii="Arial" w:hAnsi="Arial"/>
          <w:sz w:val="24"/>
          <w:szCs w:val="24"/>
          <w:lang w:val="en-GB"/>
        </w:rPr>
        <w:t xml:space="preserve">While one of the proposed benefits of </w:t>
      </w:r>
      <w:r w:rsidR="00A3590E">
        <w:rPr>
          <w:rFonts w:ascii="Arial" w:hAnsi="Arial"/>
          <w:sz w:val="24"/>
          <w:szCs w:val="24"/>
          <w:lang w:val="en-GB"/>
        </w:rPr>
        <w:t>IMT</w:t>
      </w:r>
      <w:r w:rsidRPr="00E93972">
        <w:rPr>
          <w:rFonts w:ascii="Arial" w:hAnsi="Arial"/>
          <w:sz w:val="24"/>
          <w:szCs w:val="24"/>
          <w:lang w:val="en-GB"/>
        </w:rPr>
        <w:t xml:space="preserve"> is to reduce pain, the population group used for this study was a healthy a-symptomatic one. Previous investigations into the effects of </w:t>
      </w:r>
      <w:r w:rsidR="00A3590E">
        <w:rPr>
          <w:rFonts w:ascii="Arial" w:hAnsi="Arial"/>
          <w:sz w:val="24"/>
          <w:szCs w:val="24"/>
          <w:lang w:val="en-GB"/>
        </w:rPr>
        <w:t>IMT</w:t>
      </w:r>
      <w:r w:rsidRPr="00E93972">
        <w:rPr>
          <w:rFonts w:ascii="Arial" w:hAnsi="Arial"/>
          <w:sz w:val="24"/>
          <w:szCs w:val="24"/>
          <w:lang w:val="en-GB"/>
        </w:rPr>
        <w:t xml:space="preserve"> on healthy populations have also found that pain was not altered following treatment (Arroyo-Morales, Olea, </w:t>
      </w:r>
      <w:proofErr w:type="spellStart"/>
      <w:r w:rsidRPr="00E93972">
        <w:rPr>
          <w:rFonts w:ascii="Arial" w:hAnsi="Arial"/>
          <w:sz w:val="24"/>
          <w:szCs w:val="24"/>
          <w:lang w:val="en-GB"/>
        </w:rPr>
        <w:t>Martínez</w:t>
      </w:r>
      <w:proofErr w:type="spellEnd"/>
      <w:r w:rsidRPr="00E93972">
        <w:rPr>
          <w:rFonts w:ascii="Arial" w:hAnsi="Arial"/>
          <w:sz w:val="24"/>
          <w:szCs w:val="24"/>
          <w:lang w:val="en-GB"/>
        </w:rPr>
        <w:t xml:space="preserve">, et al. 2008), </w:t>
      </w:r>
    </w:p>
    <w:p w14:paraId="6B10191B" w14:textId="77777777" w:rsidR="003B5D56" w:rsidRPr="00AF0DE5" w:rsidRDefault="003A5DAD">
      <w:pPr>
        <w:pStyle w:val="Body"/>
        <w:spacing w:line="480" w:lineRule="auto"/>
        <w:rPr>
          <w:rFonts w:ascii="Arial" w:eastAsia="Arial" w:hAnsi="Arial" w:cs="Arial"/>
          <w:color w:val="auto"/>
          <w:sz w:val="24"/>
          <w:szCs w:val="24"/>
          <w:lang w:val="en-GB"/>
        </w:rPr>
      </w:pPr>
      <w:r w:rsidRPr="00AF0DE5">
        <w:rPr>
          <w:rFonts w:ascii="Arial" w:hAnsi="Arial"/>
          <w:color w:val="auto"/>
          <w:sz w:val="24"/>
          <w:szCs w:val="24"/>
          <w:lang w:val="en-GB"/>
        </w:rPr>
        <w:t xml:space="preserve">This was a pilot study with several limitations and it is, therefore, important to point out that the conclusions of this study are limited. The </w:t>
      </w:r>
      <w:r w:rsidR="00116073" w:rsidRPr="00AF0DE5">
        <w:rPr>
          <w:rFonts w:ascii="Arial" w:hAnsi="Arial"/>
          <w:color w:val="auto"/>
          <w:sz w:val="24"/>
          <w:szCs w:val="24"/>
          <w:lang w:val="en-GB"/>
        </w:rPr>
        <w:t>myofascial intervention within this study</w:t>
      </w:r>
      <w:r w:rsidRPr="00AF0DE5">
        <w:rPr>
          <w:rFonts w:ascii="Arial" w:hAnsi="Arial"/>
          <w:color w:val="auto"/>
          <w:sz w:val="24"/>
          <w:szCs w:val="24"/>
          <w:lang w:val="en-GB"/>
        </w:rPr>
        <w:t xml:space="preserve"> utilised an integrative approach that, although may be applied i</w:t>
      </w:r>
      <w:r w:rsidR="00E633CE" w:rsidRPr="00AF0DE5">
        <w:rPr>
          <w:rFonts w:ascii="Arial" w:hAnsi="Arial"/>
          <w:color w:val="auto"/>
          <w:sz w:val="24"/>
          <w:szCs w:val="24"/>
          <w:lang w:val="en-GB"/>
        </w:rPr>
        <w:t>n a clinical setting,</w:t>
      </w:r>
      <w:r w:rsidR="00906FC8" w:rsidRPr="00AF0DE5">
        <w:rPr>
          <w:rFonts w:ascii="Arial" w:hAnsi="Arial"/>
          <w:color w:val="auto"/>
          <w:sz w:val="24"/>
          <w:szCs w:val="24"/>
          <w:lang w:val="en-GB"/>
        </w:rPr>
        <w:t xml:space="preserve"> does not allow us to attribute the results of this study with any </w:t>
      </w:r>
      <w:r w:rsidR="009C2F69" w:rsidRPr="00AF0DE5">
        <w:rPr>
          <w:rFonts w:ascii="Arial" w:hAnsi="Arial"/>
          <w:color w:val="auto"/>
          <w:sz w:val="24"/>
          <w:szCs w:val="24"/>
          <w:lang w:val="en-GB"/>
        </w:rPr>
        <w:t>single myofascial</w:t>
      </w:r>
      <w:r w:rsidR="00906FC8" w:rsidRPr="00AF0DE5">
        <w:rPr>
          <w:rFonts w:ascii="Arial" w:hAnsi="Arial"/>
          <w:color w:val="auto"/>
          <w:sz w:val="24"/>
          <w:szCs w:val="24"/>
          <w:lang w:val="en-GB"/>
        </w:rPr>
        <w:t xml:space="preserve"> technique. Indeed the </w:t>
      </w:r>
      <w:r w:rsidR="00E633CE" w:rsidRPr="00AF0DE5">
        <w:rPr>
          <w:rFonts w:ascii="Arial" w:hAnsi="Arial"/>
          <w:color w:val="auto"/>
          <w:sz w:val="24"/>
          <w:szCs w:val="24"/>
          <w:lang w:val="en-GB"/>
        </w:rPr>
        <w:t xml:space="preserve">acute changes in blood flow identified in this study could be attributed to any one or all of the techniques outlined.  </w:t>
      </w:r>
      <w:r w:rsidR="00906FC8" w:rsidRPr="00AF0DE5">
        <w:rPr>
          <w:rFonts w:ascii="Arial" w:hAnsi="Arial"/>
          <w:color w:val="auto"/>
          <w:sz w:val="24"/>
          <w:szCs w:val="24"/>
          <w:lang w:val="en-GB"/>
        </w:rPr>
        <w:t>Furthermore</w:t>
      </w:r>
      <w:r w:rsidR="00116073" w:rsidRPr="00AF0DE5">
        <w:rPr>
          <w:rFonts w:ascii="Arial" w:hAnsi="Arial"/>
          <w:color w:val="auto"/>
          <w:sz w:val="24"/>
          <w:szCs w:val="24"/>
          <w:lang w:val="en-GB"/>
        </w:rPr>
        <w:t>,</w:t>
      </w:r>
      <w:r w:rsidR="00906FC8" w:rsidRPr="00AF0DE5">
        <w:rPr>
          <w:rFonts w:ascii="Arial" w:hAnsi="Arial"/>
          <w:color w:val="auto"/>
          <w:sz w:val="24"/>
          <w:szCs w:val="24"/>
          <w:lang w:val="en-GB"/>
        </w:rPr>
        <w:t xml:space="preserve"> this study investigated the effects of IMT on asymptomatic </w:t>
      </w:r>
      <w:r w:rsidR="009C2F69" w:rsidRPr="00AF0DE5">
        <w:rPr>
          <w:rFonts w:ascii="Arial" w:hAnsi="Arial"/>
          <w:color w:val="auto"/>
          <w:sz w:val="24"/>
          <w:szCs w:val="24"/>
          <w:lang w:val="en-GB"/>
        </w:rPr>
        <w:t>subjects;</w:t>
      </w:r>
      <w:r w:rsidR="00906FC8" w:rsidRPr="00AF0DE5">
        <w:rPr>
          <w:rFonts w:ascii="Arial" w:hAnsi="Arial"/>
          <w:color w:val="auto"/>
          <w:sz w:val="24"/>
          <w:szCs w:val="24"/>
          <w:lang w:val="en-GB"/>
        </w:rPr>
        <w:t xml:space="preserve"> therefore any effects identified in this study could not be used to imply clinical significance to the LBP population.</w:t>
      </w:r>
      <w:r w:rsidRPr="00AF0DE5">
        <w:rPr>
          <w:rFonts w:ascii="Arial" w:hAnsi="Arial"/>
          <w:color w:val="auto"/>
          <w:sz w:val="24"/>
          <w:szCs w:val="24"/>
          <w:lang w:val="en-GB"/>
        </w:rPr>
        <w:t xml:space="preserve">  </w:t>
      </w:r>
      <w:r w:rsidR="00906FC8" w:rsidRPr="00AF0DE5">
        <w:rPr>
          <w:rFonts w:ascii="Arial" w:hAnsi="Arial"/>
          <w:color w:val="auto"/>
          <w:sz w:val="24"/>
          <w:szCs w:val="24"/>
          <w:lang w:val="en-GB"/>
        </w:rPr>
        <w:t xml:space="preserve">Future studies should attempt to make a comparison between different myofascial techniques and or with different types of massage methods using </w:t>
      </w:r>
      <w:r w:rsidR="004B6935" w:rsidRPr="00AF0DE5">
        <w:rPr>
          <w:rFonts w:ascii="Arial" w:hAnsi="Arial"/>
          <w:color w:val="auto"/>
          <w:sz w:val="24"/>
          <w:szCs w:val="24"/>
          <w:lang w:val="en-GB"/>
        </w:rPr>
        <w:t>symptomatic subject groups</w:t>
      </w:r>
      <w:r w:rsidR="00906FC8" w:rsidRPr="00AF0DE5">
        <w:rPr>
          <w:rFonts w:ascii="Arial" w:hAnsi="Arial"/>
          <w:color w:val="auto"/>
          <w:sz w:val="24"/>
          <w:szCs w:val="24"/>
          <w:lang w:val="en-GB"/>
        </w:rPr>
        <w:t xml:space="preserve">.  </w:t>
      </w:r>
      <w:r w:rsidRPr="00AF0DE5">
        <w:rPr>
          <w:rFonts w:ascii="Arial" w:hAnsi="Arial"/>
          <w:color w:val="auto"/>
          <w:sz w:val="24"/>
          <w:szCs w:val="24"/>
          <w:lang w:val="en-GB"/>
        </w:rPr>
        <w:t xml:space="preserve">Future studies should also look to control </w:t>
      </w:r>
      <w:r w:rsidR="00980BA2" w:rsidRPr="00AF0DE5">
        <w:rPr>
          <w:rFonts w:ascii="Arial" w:hAnsi="Arial"/>
          <w:color w:val="auto"/>
          <w:sz w:val="24"/>
          <w:szCs w:val="24"/>
          <w:lang w:val="en-GB"/>
        </w:rPr>
        <w:t xml:space="preserve">participant’s activities before testing were not controlled. The depth, pressure and speed of </w:t>
      </w:r>
      <w:r w:rsidR="00A3590E" w:rsidRPr="00AF0DE5">
        <w:rPr>
          <w:rFonts w:ascii="Arial" w:hAnsi="Arial"/>
          <w:color w:val="auto"/>
          <w:sz w:val="24"/>
          <w:szCs w:val="24"/>
          <w:lang w:val="en-GB"/>
        </w:rPr>
        <w:t>IMT</w:t>
      </w:r>
      <w:r w:rsidR="00980BA2" w:rsidRPr="00AF0DE5">
        <w:rPr>
          <w:rFonts w:ascii="Arial" w:hAnsi="Arial"/>
          <w:color w:val="auto"/>
          <w:sz w:val="24"/>
          <w:szCs w:val="24"/>
          <w:lang w:val="en-GB"/>
        </w:rPr>
        <w:t xml:space="preserve"> techniques </w:t>
      </w:r>
      <w:r w:rsidR="00116073" w:rsidRPr="00AF0DE5">
        <w:rPr>
          <w:rFonts w:ascii="Arial" w:hAnsi="Arial"/>
          <w:color w:val="auto"/>
          <w:sz w:val="24"/>
          <w:szCs w:val="24"/>
          <w:lang w:val="en-GB"/>
        </w:rPr>
        <w:t>could not be fully standardised, h</w:t>
      </w:r>
      <w:r w:rsidR="009C2F69" w:rsidRPr="00AF0DE5">
        <w:rPr>
          <w:rFonts w:ascii="Arial" w:hAnsi="Arial"/>
          <w:color w:val="auto"/>
          <w:sz w:val="24"/>
          <w:szCs w:val="24"/>
          <w:lang w:val="en-GB"/>
        </w:rPr>
        <w:t xml:space="preserve">owever, </w:t>
      </w:r>
      <w:r w:rsidR="00980BA2" w:rsidRPr="00AF0DE5">
        <w:rPr>
          <w:rFonts w:ascii="Arial" w:hAnsi="Arial"/>
          <w:color w:val="auto"/>
          <w:sz w:val="24"/>
          <w:szCs w:val="24"/>
          <w:lang w:val="en-GB"/>
        </w:rPr>
        <w:t>in</w:t>
      </w:r>
      <w:r w:rsidR="009C2F69" w:rsidRPr="00AF0DE5">
        <w:rPr>
          <w:rFonts w:ascii="Arial" w:hAnsi="Arial"/>
          <w:color w:val="auto"/>
          <w:sz w:val="24"/>
          <w:szCs w:val="24"/>
          <w:lang w:val="en-GB"/>
        </w:rPr>
        <w:t xml:space="preserve"> this study; in</w:t>
      </w:r>
      <w:r w:rsidR="00980BA2" w:rsidRPr="00AF0DE5">
        <w:rPr>
          <w:rFonts w:ascii="Arial" w:hAnsi="Arial"/>
          <w:color w:val="auto"/>
          <w:sz w:val="24"/>
          <w:szCs w:val="24"/>
          <w:lang w:val="en-GB"/>
        </w:rPr>
        <w:t xml:space="preserve"> order to standardise these variables as much as possible</w:t>
      </w:r>
      <w:r w:rsidR="009C2F69" w:rsidRPr="00AF0DE5">
        <w:rPr>
          <w:rFonts w:ascii="Arial" w:hAnsi="Arial"/>
          <w:color w:val="auto"/>
          <w:sz w:val="24"/>
          <w:szCs w:val="24"/>
          <w:lang w:val="en-GB"/>
        </w:rPr>
        <w:t>;</w:t>
      </w:r>
      <w:r w:rsidR="00980BA2" w:rsidRPr="00AF0DE5">
        <w:rPr>
          <w:rFonts w:ascii="Arial" w:hAnsi="Arial"/>
          <w:color w:val="auto"/>
          <w:sz w:val="24"/>
          <w:szCs w:val="24"/>
          <w:lang w:val="en-GB"/>
        </w:rPr>
        <w:t xml:space="preserve"> the same therapist was used to </w:t>
      </w:r>
      <w:r w:rsidR="00980BA2" w:rsidRPr="00AF0DE5">
        <w:rPr>
          <w:rFonts w:ascii="Arial" w:hAnsi="Arial"/>
          <w:color w:val="auto"/>
          <w:sz w:val="24"/>
          <w:szCs w:val="24"/>
          <w:lang w:val="en-GB"/>
        </w:rPr>
        <w:lastRenderedPageBreak/>
        <w:t xml:space="preserve">conduct all the </w:t>
      </w:r>
      <w:r w:rsidR="00906FC8" w:rsidRPr="00AF0DE5">
        <w:rPr>
          <w:rFonts w:ascii="Arial" w:hAnsi="Arial"/>
          <w:color w:val="auto"/>
          <w:sz w:val="24"/>
          <w:szCs w:val="24"/>
          <w:lang w:val="en-GB"/>
        </w:rPr>
        <w:t>IMT</w:t>
      </w:r>
      <w:r w:rsidR="00980BA2" w:rsidRPr="00AF0DE5">
        <w:rPr>
          <w:rFonts w:ascii="Arial" w:hAnsi="Arial"/>
          <w:color w:val="auto"/>
          <w:sz w:val="24"/>
          <w:szCs w:val="24"/>
          <w:lang w:val="en-GB"/>
        </w:rPr>
        <w:t xml:space="preserve"> treatments.  The current study only identified i</w:t>
      </w:r>
      <w:r w:rsidR="00ED217A" w:rsidRPr="00AF0DE5">
        <w:rPr>
          <w:rFonts w:ascii="Arial" w:hAnsi="Arial"/>
          <w:color w:val="auto"/>
          <w:sz w:val="24"/>
          <w:szCs w:val="24"/>
          <w:lang w:val="en-GB"/>
        </w:rPr>
        <w:t>mm</w:t>
      </w:r>
      <w:r w:rsidR="00980BA2" w:rsidRPr="00AF0DE5">
        <w:rPr>
          <w:rFonts w:ascii="Arial" w:hAnsi="Arial"/>
          <w:color w:val="auto"/>
          <w:sz w:val="24"/>
          <w:szCs w:val="24"/>
          <w:lang w:val="en-GB"/>
        </w:rPr>
        <w:t xml:space="preserve">ediate changes in blood volume. To assess the effects of </w:t>
      </w:r>
      <w:r w:rsidR="00A3590E" w:rsidRPr="00AF0DE5">
        <w:rPr>
          <w:rFonts w:ascii="Arial" w:hAnsi="Arial"/>
          <w:color w:val="auto"/>
          <w:sz w:val="24"/>
          <w:szCs w:val="24"/>
          <w:lang w:val="en-GB"/>
        </w:rPr>
        <w:t>IMT</w:t>
      </w:r>
      <w:r w:rsidR="00980BA2" w:rsidRPr="00AF0DE5">
        <w:rPr>
          <w:rFonts w:ascii="Arial" w:hAnsi="Arial"/>
          <w:color w:val="auto"/>
          <w:sz w:val="24"/>
          <w:szCs w:val="24"/>
          <w:lang w:val="en-GB"/>
        </w:rPr>
        <w:t xml:space="preserve"> in the long term, future studies should explore the blood volume changes associated with repeated </w:t>
      </w:r>
      <w:r w:rsidR="009C2F69" w:rsidRPr="00AF0DE5">
        <w:rPr>
          <w:rFonts w:ascii="Arial" w:hAnsi="Arial"/>
          <w:color w:val="auto"/>
          <w:sz w:val="24"/>
          <w:szCs w:val="24"/>
          <w:lang w:val="en-GB"/>
        </w:rPr>
        <w:t>treatments</w:t>
      </w:r>
      <w:r w:rsidR="00980BA2" w:rsidRPr="00AF0DE5">
        <w:rPr>
          <w:rFonts w:ascii="Arial" w:hAnsi="Arial"/>
          <w:color w:val="auto"/>
          <w:sz w:val="24"/>
          <w:szCs w:val="24"/>
          <w:lang w:val="en-GB"/>
        </w:rPr>
        <w:t xml:space="preserve"> </w:t>
      </w:r>
      <w:r w:rsidR="00986603" w:rsidRPr="00AF0DE5">
        <w:rPr>
          <w:rFonts w:ascii="Arial" w:hAnsi="Arial"/>
          <w:color w:val="auto"/>
          <w:sz w:val="24"/>
          <w:szCs w:val="24"/>
          <w:lang w:val="en-GB"/>
        </w:rPr>
        <w:t xml:space="preserve">and </w:t>
      </w:r>
      <w:r w:rsidR="009C2F69" w:rsidRPr="00AF0DE5">
        <w:rPr>
          <w:rFonts w:ascii="Arial" w:hAnsi="Arial"/>
          <w:color w:val="auto"/>
          <w:sz w:val="24"/>
          <w:szCs w:val="24"/>
          <w:lang w:val="en-GB"/>
        </w:rPr>
        <w:t>or the duration of the treatment effect</w:t>
      </w:r>
      <w:r w:rsidR="00986603" w:rsidRPr="00AF0DE5">
        <w:rPr>
          <w:rFonts w:ascii="Arial" w:hAnsi="Arial"/>
          <w:color w:val="auto"/>
          <w:sz w:val="24"/>
          <w:szCs w:val="24"/>
          <w:lang w:val="en-GB"/>
        </w:rPr>
        <w:t>s following myofascial techniques.</w:t>
      </w:r>
    </w:p>
    <w:p w14:paraId="63A02102" w14:textId="77777777" w:rsidR="000C3E27" w:rsidRDefault="00980BA2">
      <w:pPr>
        <w:pStyle w:val="Body"/>
        <w:spacing w:line="480" w:lineRule="auto"/>
        <w:rPr>
          <w:rFonts w:ascii="Arial" w:hAnsi="Arial"/>
          <w:sz w:val="24"/>
          <w:szCs w:val="24"/>
          <w:lang w:val="en-GB"/>
        </w:rPr>
      </w:pPr>
      <w:r w:rsidRPr="00E93972">
        <w:rPr>
          <w:rFonts w:ascii="Arial" w:hAnsi="Arial"/>
          <w:sz w:val="24"/>
          <w:szCs w:val="24"/>
          <w:lang w:val="en-GB"/>
        </w:rPr>
        <w:t xml:space="preserve">In conclusion this study demonstrated that the application of 30 minutes of </w:t>
      </w:r>
      <w:r w:rsidR="00E633CE">
        <w:rPr>
          <w:rFonts w:ascii="Arial" w:hAnsi="Arial"/>
          <w:sz w:val="24"/>
          <w:szCs w:val="24"/>
          <w:lang w:val="en-GB"/>
        </w:rPr>
        <w:t>integrated</w:t>
      </w:r>
      <w:r w:rsidR="00C27DB6">
        <w:rPr>
          <w:rFonts w:ascii="Arial" w:hAnsi="Arial"/>
          <w:sz w:val="24"/>
          <w:szCs w:val="24"/>
          <w:lang w:val="en-GB"/>
        </w:rPr>
        <w:t xml:space="preserve"> </w:t>
      </w:r>
      <w:r w:rsidR="00AF5F62">
        <w:rPr>
          <w:rFonts w:ascii="Arial" w:hAnsi="Arial"/>
          <w:sz w:val="24"/>
          <w:szCs w:val="24"/>
          <w:lang w:val="en-GB"/>
        </w:rPr>
        <w:t>myofascial</w:t>
      </w:r>
      <w:r w:rsidR="00CB0CD0">
        <w:rPr>
          <w:rFonts w:ascii="Arial" w:hAnsi="Arial"/>
          <w:sz w:val="24"/>
          <w:szCs w:val="24"/>
          <w:lang w:val="en-GB"/>
        </w:rPr>
        <w:t xml:space="preserve"> techniques</w:t>
      </w:r>
      <w:r w:rsidR="003A5DAD">
        <w:rPr>
          <w:rFonts w:ascii="Arial" w:hAnsi="Arial"/>
          <w:sz w:val="24"/>
          <w:szCs w:val="24"/>
          <w:lang w:val="en-GB"/>
        </w:rPr>
        <w:t xml:space="preserve"> </w:t>
      </w:r>
      <w:r w:rsidRPr="00E93972">
        <w:rPr>
          <w:rFonts w:ascii="Arial" w:hAnsi="Arial"/>
          <w:sz w:val="24"/>
          <w:szCs w:val="24"/>
          <w:lang w:val="en-GB"/>
        </w:rPr>
        <w:t xml:space="preserve">increases peripheral blood volume at the </w:t>
      </w:r>
      <w:proofErr w:type="spellStart"/>
      <w:r w:rsidRPr="00E93972">
        <w:rPr>
          <w:rFonts w:ascii="Arial" w:hAnsi="Arial"/>
          <w:sz w:val="24"/>
          <w:szCs w:val="24"/>
          <w:lang w:val="en-GB"/>
        </w:rPr>
        <w:t>paraspinal</w:t>
      </w:r>
      <w:proofErr w:type="spellEnd"/>
      <w:r w:rsidRPr="00E93972">
        <w:rPr>
          <w:rFonts w:ascii="Arial" w:hAnsi="Arial"/>
          <w:sz w:val="24"/>
          <w:szCs w:val="24"/>
          <w:lang w:val="en-GB"/>
        </w:rPr>
        <w:t xml:space="preserve"> region, in healthy participants, compared to kinesiology tape and sham transcutaneous electrical nerve stimulation.  The changes in peripheral blood volume had no impact on pain perception in this asymptomatic population. Therefore</w:t>
      </w:r>
      <w:r w:rsidR="0010588A">
        <w:rPr>
          <w:rFonts w:ascii="Arial" w:hAnsi="Arial"/>
          <w:sz w:val="24"/>
          <w:szCs w:val="24"/>
          <w:lang w:val="en-GB"/>
        </w:rPr>
        <w:t>,</w:t>
      </w:r>
      <w:r w:rsidRPr="00E93972">
        <w:rPr>
          <w:rFonts w:ascii="Arial" w:hAnsi="Arial"/>
          <w:sz w:val="24"/>
          <w:szCs w:val="24"/>
          <w:lang w:val="en-GB"/>
        </w:rPr>
        <w:t xml:space="preserve"> </w:t>
      </w:r>
      <w:r w:rsidR="004B6935">
        <w:rPr>
          <w:rFonts w:ascii="Arial" w:hAnsi="Arial"/>
          <w:sz w:val="24"/>
          <w:szCs w:val="24"/>
          <w:lang w:val="en-GB"/>
        </w:rPr>
        <w:t>integrated</w:t>
      </w:r>
      <w:r w:rsidR="00C27DB6">
        <w:rPr>
          <w:rFonts w:ascii="Arial" w:hAnsi="Arial"/>
          <w:sz w:val="24"/>
          <w:szCs w:val="24"/>
          <w:lang w:val="en-GB"/>
        </w:rPr>
        <w:t xml:space="preserve"> </w:t>
      </w:r>
      <w:r w:rsidR="00AF5F62">
        <w:rPr>
          <w:rFonts w:ascii="Arial" w:hAnsi="Arial"/>
          <w:sz w:val="24"/>
          <w:szCs w:val="24"/>
          <w:lang w:val="en-GB"/>
        </w:rPr>
        <w:t>myofascial</w:t>
      </w:r>
      <w:r w:rsidR="00CB0CD0">
        <w:rPr>
          <w:rFonts w:ascii="Arial" w:hAnsi="Arial"/>
          <w:sz w:val="24"/>
          <w:szCs w:val="24"/>
          <w:lang w:val="en-GB"/>
        </w:rPr>
        <w:t xml:space="preserve"> techniques</w:t>
      </w:r>
      <w:r w:rsidR="00116073">
        <w:rPr>
          <w:rFonts w:ascii="Arial" w:hAnsi="Arial"/>
          <w:sz w:val="24"/>
          <w:szCs w:val="24"/>
          <w:lang w:val="en-GB"/>
        </w:rPr>
        <w:t xml:space="preserve"> </w:t>
      </w:r>
      <w:r w:rsidRPr="00E93972">
        <w:rPr>
          <w:rFonts w:ascii="Arial" w:hAnsi="Arial"/>
          <w:sz w:val="24"/>
          <w:szCs w:val="24"/>
          <w:lang w:val="en-GB"/>
        </w:rPr>
        <w:t xml:space="preserve">may have a possible role in the management of LBP, </w:t>
      </w:r>
      <w:bookmarkStart w:id="7" w:name="h4d34og8"/>
      <w:r w:rsidRPr="00E93972">
        <w:rPr>
          <w:rFonts w:ascii="Arial" w:hAnsi="Arial"/>
          <w:sz w:val="24"/>
          <w:szCs w:val="24"/>
          <w:lang w:val="en-GB"/>
        </w:rPr>
        <w:t xml:space="preserve">through improved O2 delivery and blood volume increases to the </w:t>
      </w:r>
      <w:proofErr w:type="spellStart"/>
      <w:r w:rsidRPr="00E93972">
        <w:rPr>
          <w:rFonts w:ascii="Arial" w:hAnsi="Arial"/>
          <w:sz w:val="24"/>
          <w:szCs w:val="24"/>
          <w:lang w:val="en-GB"/>
        </w:rPr>
        <w:t>paraspinal</w:t>
      </w:r>
      <w:proofErr w:type="spellEnd"/>
      <w:r w:rsidRPr="00E93972">
        <w:rPr>
          <w:rFonts w:ascii="Arial" w:hAnsi="Arial"/>
          <w:sz w:val="24"/>
          <w:szCs w:val="24"/>
          <w:lang w:val="en-GB"/>
        </w:rPr>
        <w:t xml:space="preserve"> muscles</w:t>
      </w:r>
      <w:bookmarkEnd w:id="7"/>
      <w:r w:rsidRPr="00E93972">
        <w:rPr>
          <w:rFonts w:ascii="Arial" w:hAnsi="Arial"/>
          <w:sz w:val="24"/>
          <w:szCs w:val="24"/>
          <w:lang w:val="en-GB"/>
        </w:rPr>
        <w:t>.</w:t>
      </w:r>
      <w:r w:rsidR="005F5FA3">
        <w:rPr>
          <w:rFonts w:ascii="Arial" w:hAnsi="Arial"/>
          <w:sz w:val="24"/>
          <w:szCs w:val="24"/>
          <w:lang w:val="en-GB"/>
        </w:rPr>
        <w:t xml:space="preserve"> </w:t>
      </w:r>
    </w:p>
    <w:p w14:paraId="111F41D7" w14:textId="77777777" w:rsidR="005E5A55" w:rsidRDefault="005E5A55" w:rsidP="005E5A55">
      <w:pPr>
        <w:pStyle w:val="NormalWeb"/>
        <w:spacing w:line="480" w:lineRule="auto"/>
        <w:ind w:left="480" w:hanging="480"/>
        <w:rPr>
          <w:rFonts w:ascii="Arial" w:hAnsi="Arial"/>
          <w:b/>
          <w:bCs/>
          <w:lang w:val="en-GB"/>
        </w:rPr>
      </w:pPr>
    </w:p>
    <w:p w14:paraId="772D8F19" w14:textId="77777777" w:rsidR="00824BF1" w:rsidRDefault="00824BF1" w:rsidP="00CB0CD0">
      <w:pPr>
        <w:pStyle w:val="NormalWeb"/>
        <w:spacing w:line="480" w:lineRule="auto"/>
        <w:ind w:left="480" w:hanging="480"/>
        <w:outlineLvl w:val="0"/>
        <w:rPr>
          <w:rFonts w:ascii="Arial" w:hAnsi="Arial"/>
          <w:b/>
          <w:bCs/>
          <w:lang w:val="en-GB"/>
        </w:rPr>
      </w:pPr>
      <w:r>
        <w:rPr>
          <w:rFonts w:ascii="Arial" w:hAnsi="Arial"/>
          <w:b/>
          <w:bCs/>
          <w:lang w:val="en-GB"/>
        </w:rPr>
        <w:t>Conflict of interest</w:t>
      </w:r>
    </w:p>
    <w:p w14:paraId="29D7A28D" w14:textId="77777777" w:rsidR="00F234CC" w:rsidRDefault="00F234CC" w:rsidP="00CB0CD0">
      <w:pPr>
        <w:pStyle w:val="Body"/>
        <w:spacing w:line="480" w:lineRule="auto"/>
        <w:outlineLvl w:val="0"/>
        <w:rPr>
          <w:rFonts w:ascii="Arial" w:hAnsi="Arial"/>
          <w:sz w:val="24"/>
          <w:szCs w:val="24"/>
          <w:lang w:val="en-GB"/>
        </w:rPr>
      </w:pPr>
      <w:r>
        <w:rPr>
          <w:rFonts w:ascii="Arial" w:hAnsi="Arial"/>
          <w:sz w:val="24"/>
          <w:szCs w:val="24"/>
          <w:lang w:val="en-GB"/>
        </w:rPr>
        <w:t>There were no identified conflicts of interest.</w:t>
      </w:r>
    </w:p>
    <w:p w14:paraId="5083C76D" w14:textId="77777777" w:rsidR="005E5A55" w:rsidRPr="00F234CC" w:rsidRDefault="005E5A55" w:rsidP="005E5A55">
      <w:pPr>
        <w:pStyle w:val="Body"/>
        <w:spacing w:line="480" w:lineRule="auto"/>
        <w:rPr>
          <w:rFonts w:ascii="Arial" w:hAnsi="Arial"/>
          <w:sz w:val="24"/>
          <w:szCs w:val="24"/>
          <w:lang w:val="en-GB"/>
        </w:rPr>
      </w:pPr>
    </w:p>
    <w:p w14:paraId="6A867005" w14:textId="77777777" w:rsidR="00986603" w:rsidRDefault="00986603" w:rsidP="00CB0CD0">
      <w:pPr>
        <w:pStyle w:val="NormalWeb"/>
        <w:ind w:left="480" w:hanging="480"/>
        <w:jc w:val="center"/>
        <w:outlineLvl w:val="0"/>
        <w:rPr>
          <w:rFonts w:ascii="Arial" w:hAnsi="Arial"/>
          <w:b/>
          <w:bCs/>
          <w:lang w:val="en-GB"/>
        </w:rPr>
      </w:pPr>
    </w:p>
    <w:p w14:paraId="42845E56" w14:textId="77777777" w:rsidR="00986603" w:rsidRDefault="00986603" w:rsidP="00CB0CD0">
      <w:pPr>
        <w:pStyle w:val="NormalWeb"/>
        <w:ind w:left="480" w:hanging="480"/>
        <w:jc w:val="center"/>
        <w:outlineLvl w:val="0"/>
        <w:rPr>
          <w:rFonts w:ascii="Arial" w:hAnsi="Arial"/>
          <w:b/>
          <w:bCs/>
          <w:lang w:val="en-GB"/>
        </w:rPr>
      </w:pPr>
    </w:p>
    <w:p w14:paraId="6B23E002" w14:textId="77777777" w:rsidR="00986603" w:rsidRDefault="00986603" w:rsidP="00CB0CD0">
      <w:pPr>
        <w:pStyle w:val="NormalWeb"/>
        <w:ind w:left="480" w:hanging="480"/>
        <w:jc w:val="center"/>
        <w:outlineLvl w:val="0"/>
        <w:rPr>
          <w:rFonts w:ascii="Arial" w:hAnsi="Arial"/>
          <w:b/>
          <w:bCs/>
          <w:lang w:val="en-GB"/>
        </w:rPr>
      </w:pPr>
    </w:p>
    <w:p w14:paraId="5A55939A" w14:textId="77777777" w:rsidR="00986603" w:rsidRDefault="00986603" w:rsidP="00CB0CD0">
      <w:pPr>
        <w:pStyle w:val="NormalWeb"/>
        <w:ind w:left="480" w:hanging="480"/>
        <w:jc w:val="center"/>
        <w:outlineLvl w:val="0"/>
        <w:rPr>
          <w:rFonts w:ascii="Arial" w:hAnsi="Arial"/>
          <w:b/>
          <w:bCs/>
          <w:lang w:val="en-GB"/>
        </w:rPr>
      </w:pPr>
    </w:p>
    <w:p w14:paraId="200C63EC" w14:textId="77777777" w:rsidR="00986603" w:rsidRDefault="00986603" w:rsidP="00CB0CD0">
      <w:pPr>
        <w:pStyle w:val="NormalWeb"/>
        <w:ind w:left="480" w:hanging="480"/>
        <w:jc w:val="center"/>
        <w:outlineLvl w:val="0"/>
        <w:rPr>
          <w:rFonts w:ascii="Arial" w:hAnsi="Arial"/>
          <w:b/>
          <w:bCs/>
          <w:lang w:val="en-GB"/>
        </w:rPr>
      </w:pPr>
    </w:p>
    <w:p w14:paraId="16621A92" w14:textId="77777777" w:rsidR="00986603" w:rsidRDefault="00986603" w:rsidP="00CB0CD0">
      <w:pPr>
        <w:pStyle w:val="NormalWeb"/>
        <w:ind w:left="480" w:hanging="480"/>
        <w:jc w:val="center"/>
        <w:outlineLvl w:val="0"/>
        <w:rPr>
          <w:rFonts w:ascii="Arial" w:hAnsi="Arial"/>
          <w:b/>
          <w:bCs/>
          <w:lang w:val="en-GB"/>
        </w:rPr>
      </w:pPr>
    </w:p>
    <w:p w14:paraId="4CA2119B" w14:textId="77777777" w:rsidR="00986603" w:rsidRDefault="00986603" w:rsidP="00CB0CD0">
      <w:pPr>
        <w:pStyle w:val="NormalWeb"/>
        <w:ind w:left="480" w:hanging="480"/>
        <w:jc w:val="center"/>
        <w:outlineLvl w:val="0"/>
        <w:rPr>
          <w:rFonts w:ascii="Arial" w:hAnsi="Arial"/>
          <w:b/>
          <w:bCs/>
          <w:lang w:val="en-GB"/>
        </w:rPr>
      </w:pPr>
    </w:p>
    <w:p w14:paraId="008A347D" w14:textId="77777777" w:rsidR="00986603" w:rsidRDefault="00986603" w:rsidP="00CB0CD0">
      <w:pPr>
        <w:pStyle w:val="NormalWeb"/>
        <w:ind w:left="480" w:hanging="480"/>
        <w:jc w:val="center"/>
        <w:outlineLvl w:val="0"/>
        <w:rPr>
          <w:rFonts w:ascii="Arial" w:hAnsi="Arial"/>
          <w:b/>
          <w:bCs/>
          <w:lang w:val="en-GB"/>
        </w:rPr>
      </w:pPr>
    </w:p>
    <w:p w14:paraId="510C5655" w14:textId="77777777" w:rsidR="00986603" w:rsidRDefault="00986603" w:rsidP="00CB0CD0">
      <w:pPr>
        <w:pStyle w:val="NormalWeb"/>
        <w:ind w:left="480" w:hanging="480"/>
        <w:jc w:val="center"/>
        <w:outlineLvl w:val="0"/>
        <w:rPr>
          <w:rFonts w:ascii="Arial" w:hAnsi="Arial"/>
          <w:b/>
          <w:bCs/>
          <w:lang w:val="en-GB"/>
        </w:rPr>
      </w:pPr>
    </w:p>
    <w:p w14:paraId="6158DA30" w14:textId="77777777" w:rsidR="00986603" w:rsidRDefault="00986603" w:rsidP="00CB0CD0">
      <w:pPr>
        <w:pStyle w:val="NormalWeb"/>
        <w:ind w:left="480" w:hanging="480"/>
        <w:jc w:val="center"/>
        <w:outlineLvl w:val="0"/>
        <w:rPr>
          <w:rFonts w:ascii="Arial" w:hAnsi="Arial"/>
          <w:b/>
          <w:bCs/>
          <w:lang w:val="en-GB"/>
        </w:rPr>
      </w:pPr>
    </w:p>
    <w:p w14:paraId="28B74A8A" w14:textId="77777777" w:rsidR="00986603" w:rsidRDefault="00986603" w:rsidP="00CB0CD0">
      <w:pPr>
        <w:pStyle w:val="NormalWeb"/>
        <w:ind w:left="480" w:hanging="480"/>
        <w:jc w:val="center"/>
        <w:outlineLvl w:val="0"/>
        <w:rPr>
          <w:rFonts w:ascii="Arial" w:hAnsi="Arial"/>
          <w:b/>
          <w:bCs/>
          <w:lang w:val="en-GB"/>
        </w:rPr>
      </w:pPr>
    </w:p>
    <w:p w14:paraId="1AB36794" w14:textId="77777777" w:rsidR="00986603" w:rsidRDefault="00986603" w:rsidP="00CB0CD0">
      <w:pPr>
        <w:pStyle w:val="NormalWeb"/>
        <w:ind w:left="480" w:hanging="480"/>
        <w:jc w:val="center"/>
        <w:outlineLvl w:val="0"/>
        <w:rPr>
          <w:rFonts w:ascii="Arial" w:hAnsi="Arial"/>
          <w:b/>
          <w:bCs/>
          <w:lang w:val="en-GB"/>
        </w:rPr>
      </w:pPr>
    </w:p>
    <w:p w14:paraId="6F994B44" w14:textId="77777777" w:rsidR="00986603" w:rsidRDefault="00986603" w:rsidP="00CB0CD0">
      <w:pPr>
        <w:pStyle w:val="NormalWeb"/>
        <w:ind w:left="480" w:hanging="480"/>
        <w:jc w:val="center"/>
        <w:outlineLvl w:val="0"/>
        <w:rPr>
          <w:rFonts w:ascii="Arial" w:hAnsi="Arial"/>
          <w:b/>
          <w:bCs/>
          <w:lang w:val="en-GB"/>
        </w:rPr>
      </w:pPr>
    </w:p>
    <w:p w14:paraId="66E959E0" w14:textId="77777777" w:rsidR="00986603" w:rsidRDefault="00986603" w:rsidP="00CB0CD0">
      <w:pPr>
        <w:pStyle w:val="NormalWeb"/>
        <w:ind w:left="480" w:hanging="480"/>
        <w:jc w:val="center"/>
        <w:outlineLvl w:val="0"/>
        <w:rPr>
          <w:rFonts w:ascii="Arial" w:hAnsi="Arial"/>
          <w:b/>
          <w:bCs/>
          <w:lang w:val="en-GB"/>
        </w:rPr>
      </w:pPr>
    </w:p>
    <w:p w14:paraId="2129CF0D" w14:textId="77777777" w:rsidR="00F234CC" w:rsidRDefault="00F234CC" w:rsidP="00CB0CD0">
      <w:pPr>
        <w:pStyle w:val="NormalWeb"/>
        <w:ind w:left="480" w:hanging="480"/>
        <w:jc w:val="center"/>
        <w:outlineLvl w:val="0"/>
        <w:rPr>
          <w:rFonts w:ascii="Arial" w:hAnsi="Arial"/>
          <w:b/>
          <w:bCs/>
          <w:lang w:val="en-GB"/>
        </w:rPr>
      </w:pPr>
      <w:r>
        <w:rPr>
          <w:rFonts w:ascii="Arial" w:hAnsi="Arial"/>
          <w:b/>
          <w:bCs/>
          <w:lang w:val="en-GB"/>
        </w:rPr>
        <w:t>REFERENCES</w:t>
      </w:r>
    </w:p>
    <w:p w14:paraId="5BF8F60B" w14:textId="77777777" w:rsidR="00F234CC" w:rsidRDefault="00F234CC" w:rsidP="00F234CC">
      <w:pPr>
        <w:pStyle w:val="NormalWeb"/>
        <w:rPr>
          <w:rFonts w:ascii="Arial" w:eastAsia="Arial" w:hAnsi="Arial" w:cs="Arial"/>
          <w:sz w:val="22"/>
          <w:szCs w:val="22"/>
        </w:rPr>
      </w:pPr>
    </w:p>
    <w:p w14:paraId="7903F968" w14:textId="77777777" w:rsidR="00FD1AE2" w:rsidRPr="00FD1AE2" w:rsidRDefault="00F234CC">
      <w:pPr>
        <w:widowControl w:val="0"/>
        <w:autoSpaceDE w:val="0"/>
        <w:autoSpaceDN w:val="0"/>
        <w:adjustRightInd w:val="0"/>
        <w:rPr>
          <w:rFonts w:ascii="Arial" w:hAnsi="Arial"/>
          <w:noProof/>
        </w:rPr>
      </w:pPr>
      <w:r>
        <w:rPr>
          <w:rFonts w:ascii="Arial" w:eastAsia="Arial" w:hAnsi="Arial" w:cs="Arial"/>
          <w:b/>
          <w:color w:val="000000"/>
        </w:rPr>
        <w:fldChar w:fldCharType="begin" w:fldLock="1"/>
      </w:r>
      <w:r>
        <w:rPr>
          <w:rFonts w:ascii="Arial" w:eastAsia="Arial" w:hAnsi="Arial" w:cs="Arial"/>
          <w:b/>
          <w:color w:val="000000"/>
        </w:rPr>
        <w:instrText xml:space="preserve">ADDIN Mendeley Bibliography CSL_BIBLIOGRAPHY </w:instrText>
      </w:r>
      <w:r>
        <w:rPr>
          <w:rFonts w:ascii="Arial" w:eastAsia="Arial" w:hAnsi="Arial" w:cs="Arial"/>
          <w:b/>
          <w:color w:val="000000"/>
        </w:rPr>
        <w:fldChar w:fldCharType="separate"/>
      </w:r>
    </w:p>
    <w:p w14:paraId="2883FCD3" w14:textId="77777777" w:rsidR="00FD1AE2" w:rsidRDefault="00FD1AE2">
      <w:pPr>
        <w:widowControl w:val="0"/>
        <w:autoSpaceDE w:val="0"/>
        <w:autoSpaceDN w:val="0"/>
        <w:adjustRightInd w:val="0"/>
        <w:spacing w:after="140" w:line="288" w:lineRule="auto"/>
        <w:ind w:left="480" w:hanging="480"/>
        <w:rPr>
          <w:rFonts w:ascii="Arial" w:hAnsi="Arial"/>
          <w:noProof/>
        </w:rPr>
      </w:pPr>
      <w:r w:rsidRPr="00FD1AE2">
        <w:rPr>
          <w:rFonts w:ascii="Arial" w:hAnsi="Arial"/>
          <w:noProof/>
        </w:rPr>
        <w:t xml:space="preserve">Ajimsha, M.S., Al-Mudahka, N.R., Al-Madzhar, J. a., 2014. Effectiveness of myofascial release: Systematic review of randomized controlled trials. J. Bodyw. Mov. Ther. </w:t>
      </w:r>
      <w:r w:rsidR="004F081E">
        <w:rPr>
          <w:rFonts w:ascii="Arial" w:hAnsi="Arial"/>
          <w:noProof/>
        </w:rPr>
        <w:t>19 (1) 102-112.</w:t>
      </w:r>
    </w:p>
    <w:p w14:paraId="6A86EFCF" w14:textId="77777777" w:rsidR="004F081E" w:rsidRDefault="004F081E" w:rsidP="004F081E">
      <w:pPr>
        <w:widowControl w:val="0"/>
        <w:autoSpaceDE w:val="0"/>
        <w:autoSpaceDN w:val="0"/>
        <w:adjustRightInd w:val="0"/>
        <w:spacing w:after="140" w:line="288" w:lineRule="auto"/>
        <w:ind w:left="480" w:hanging="480"/>
        <w:rPr>
          <w:rFonts w:ascii="Arial" w:hAnsi="Arial" w:cs="Arial"/>
          <w:noProof/>
        </w:rPr>
      </w:pPr>
      <w:r w:rsidRPr="007C2CD6">
        <w:rPr>
          <w:rFonts w:ascii="Arial" w:hAnsi="Arial" w:cs="Arial"/>
          <w:noProof/>
        </w:rPr>
        <w:t>Álvarez-Álvarez S, José FG-MS, Rodríguez-Fernández  a L, Güeita-Rodríguez J, Waller BJ.</w:t>
      </w:r>
      <w:r>
        <w:rPr>
          <w:rFonts w:ascii="Arial" w:hAnsi="Arial" w:cs="Arial"/>
          <w:noProof/>
        </w:rPr>
        <w:t xml:space="preserve"> </w:t>
      </w:r>
      <w:r w:rsidRPr="007C2CD6">
        <w:rPr>
          <w:rFonts w:ascii="Arial" w:hAnsi="Arial" w:cs="Arial"/>
          <w:noProof/>
        </w:rPr>
        <w:t>2014 Effects of Kinesio® Tape in low back muscle fatigue: randomized, controlled, doubled-blinded clinical trial on healthy subjects. J Back Musculoskelet Rehabil.</w:t>
      </w:r>
      <w:r>
        <w:rPr>
          <w:rFonts w:ascii="Arial" w:hAnsi="Arial" w:cs="Arial"/>
          <w:noProof/>
        </w:rPr>
        <w:t xml:space="preserve"> </w:t>
      </w:r>
      <w:r w:rsidRPr="007C2CD6">
        <w:rPr>
          <w:rFonts w:ascii="Arial" w:hAnsi="Arial" w:cs="Arial"/>
          <w:noProof/>
        </w:rPr>
        <w:t xml:space="preserve">27(2):203–12. </w:t>
      </w:r>
    </w:p>
    <w:p w14:paraId="55AACB23" w14:textId="77777777" w:rsidR="004F081E" w:rsidRPr="007C2CD6" w:rsidRDefault="004F081E" w:rsidP="004F081E">
      <w:pPr>
        <w:widowControl w:val="0"/>
        <w:autoSpaceDE w:val="0"/>
        <w:autoSpaceDN w:val="0"/>
        <w:adjustRightInd w:val="0"/>
        <w:spacing w:after="140" w:line="288" w:lineRule="auto"/>
        <w:ind w:left="480" w:hanging="480"/>
        <w:rPr>
          <w:rFonts w:ascii="Arial" w:hAnsi="Arial" w:cs="Arial"/>
          <w:noProof/>
        </w:rPr>
      </w:pPr>
      <w:r w:rsidRPr="007C2CD6">
        <w:rPr>
          <w:rFonts w:ascii="Arial" w:hAnsi="Arial" w:cs="Arial"/>
          <w:noProof/>
        </w:rPr>
        <w:t>Andersson GB. Epidemiological features of chronic low-back pain.</w:t>
      </w:r>
      <w:r>
        <w:rPr>
          <w:rFonts w:ascii="Arial" w:hAnsi="Arial" w:cs="Arial"/>
          <w:noProof/>
        </w:rPr>
        <w:t xml:space="preserve">, </w:t>
      </w:r>
      <w:r w:rsidRPr="007C2CD6">
        <w:rPr>
          <w:rFonts w:ascii="Arial" w:hAnsi="Arial" w:cs="Arial"/>
          <w:noProof/>
        </w:rPr>
        <w:t>1999 Lancet.</w:t>
      </w:r>
      <w:r>
        <w:rPr>
          <w:rFonts w:ascii="Arial" w:hAnsi="Arial" w:cs="Arial"/>
          <w:noProof/>
        </w:rPr>
        <w:t xml:space="preserve"> </w:t>
      </w:r>
      <w:r w:rsidRPr="007C2CD6">
        <w:rPr>
          <w:rFonts w:ascii="Arial" w:hAnsi="Arial" w:cs="Arial"/>
          <w:noProof/>
        </w:rPr>
        <w:t xml:space="preserve">354(9178):581–5. </w:t>
      </w:r>
    </w:p>
    <w:p w14:paraId="143FEFFC" w14:textId="77777777" w:rsidR="004F081E" w:rsidRPr="007C2CD6" w:rsidRDefault="004F081E" w:rsidP="004F081E">
      <w:pPr>
        <w:widowControl w:val="0"/>
        <w:autoSpaceDE w:val="0"/>
        <w:autoSpaceDN w:val="0"/>
        <w:adjustRightInd w:val="0"/>
        <w:spacing w:after="140" w:line="288" w:lineRule="auto"/>
        <w:ind w:left="480" w:hanging="480"/>
        <w:rPr>
          <w:rFonts w:ascii="Arial" w:hAnsi="Arial" w:cs="Arial"/>
          <w:noProof/>
        </w:rPr>
      </w:pPr>
      <w:r w:rsidRPr="007C2CD6">
        <w:rPr>
          <w:rFonts w:ascii="Arial" w:hAnsi="Arial" w:cs="Arial"/>
          <w:noProof/>
        </w:rPr>
        <w:t>Arroyo-Morales M, Olea N, Martinez M, Moreno-Lorenzo C, Daz-Rodrguez L, Hidalgo-Lozano A.</w:t>
      </w:r>
      <w:r>
        <w:rPr>
          <w:rFonts w:ascii="Arial" w:hAnsi="Arial" w:cs="Arial"/>
          <w:noProof/>
        </w:rPr>
        <w:t xml:space="preserve">, </w:t>
      </w:r>
      <w:r w:rsidRPr="007C2CD6">
        <w:rPr>
          <w:rFonts w:ascii="Arial" w:hAnsi="Arial" w:cs="Arial"/>
          <w:noProof/>
        </w:rPr>
        <w:t xml:space="preserve">2008a Effects of myofascial release after high-intensity exercise: a randomized clinical trial. J Manipulative Physiol Ther. 31(3):217–23. </w:t>
      </w:r>
    </w:p>
    <w:p w14:paraId="73E64A18" w14:textId="77777777" w:rsidR="004F081E" w:rsidRPr="00FD1AE2" w:rsidRDefault="004F081E" w:rsidP="004F081E">
      <w:pPr>
        <w:widowControl w:val="0"/>
        <w:autoSpaceDE w:val="0"/>
        <w:autoSpaceDN w:val="0"/>
        <w:adjustRightInd w:val="0"/>
        <w:spacing w:after="140" w:line="288" w:lineRule="auto"/>
        <w:ind w:left="480" w:hanging="480"/>
        <w:rPr>
          <w:rFonts w:ascii="Arial" w:hAnsi="Arial"/>
          <w:noProof/>
        </w:rPr>
      </w:pPr>
      <w:r w:rsidRPr="007C2CD6">
        <w:rPr>
          <w:rFonts w:ascii="Arial" w:hAnsi="Arial" w:cs="Arial"/>
          <w:noProof/>
        </w:rPr>
        <w:t>Arroyo-Morales M, Olea N, Martínez MM, Hidalgo-Lozano A, Ruiz</w:t>
      </w:r>
      <w:r>
        <w:rPr>
          <w:rFonts w:ascii="Arial" w:hAnsi="Arial" w:cs="Arial"/>
          <w:noProof/>
        </w:rPr>
        <w:t xml:space="preserve">-Rodríguez C, Díaz-Rodríguez L., </w:t>
      </w:r>
      <w:r w:rsidRPr="007C2CD6">
        <w:rPr>
          <w:rFonts w:ascii="Arial" w:hAnsi="Arial" w:cs="Arial"/>
          <w:noProof/>
        </w:rPr>
        <w:t xml:space="preserve">2008b Psychophysiological effects of massage-myofascial release after exercise: a randomized sham-control </w:t>
      </w:r>
      <w:r>
        <w:rPr>
          <w:rFonts w:ascii="Arial" w:hAnsi="Arial" w:cs="Arial"/>
          <w:noProof/>
        </w:rPr>
        <w:t>study. J Altern Complement Med.</w:t>
      </w:r>
      <w:r w:rsidRPr="007C2CD6">
        <w:rPr>
          <w:rFonts w:ascii="Arial" w:hAnsi="Arial" w:cs="Arial"/>
          <w:noProof/>
        </w:rPr>
        <w:t>14(10):1223–9.</w:t>
      </w:r>
    </w:p>
    <w:p w14:paraId="64B579B8" w14:textId="77777777" w:rsidR="00FD1AE2" w:rsidRPr="00FD1AE2" w:rsidRDefault="00FD1AE2">
      <w:pPr>
        <w:widowControl w:val="0"/>
        <w:autoSpaceDE w:val="0"/>
        <w:autoSpaceDN w:val="0"/>
        <w:adjustRightInd w:val="0"/>
        <w:spacing w:after="140" w:line="288" w:lineRule="auto"/>
        <w:ind w:left="480" w:hanging="480"/>
        <w:rPr>
          <w:rFonts w:ascii="Arial" w:hAnsi="Arial"/>
          <w:noProof/>
        </w:rPr>
      </w:pPr>
      <w:r w:rsidRPr="00FD1AE2">
        <w:rPr>
          <w:rFonts w:ascii="Arial" w:hAnsi="Arial"/>
          <w:noProof/>
        </w:rPr>
        <w:t>Barnes, M.F., 1997. The basic science of myofascial release: morphologic change in connective tissue. J. Bodyw. Mov. Ther. 1, 231–238.</w:t>
      </w:r>
    </w:p>
    <w:p w14:paraId="210B838D" w14:textId="77777777" w:rsidR="00FD1AE2" w:rsidRPr="00FD1AE2" w:rsidRDefault="00FD1AE2">
      <w:pPr>
        <w:widowControl w:val="0"/>
        <w:autoSpaceDE w:val="0"/>
        <w:autoSpaceDN w:val="0"/>
        <w:adjustRightInd w:val="0"/>
        <w:spacing w:after="140" w:line="288" w:lineRule="auto"/>
        <w:ind w:left="480" w:hanging="480"/>
        <w:rPr>
          <w:rFonts w:ascii="Arial" w:hAnsi="Arial"/>
          <w:noProof/>
        </w:rPr>
      </w:pPr>
      <w:r w:rsidRPr="00FD1AE2">
        <w:rPr>
          <w:rFonts w:ascii="Arial" w:hAnsi="Arial"/>
          <w:noProof/>
        </w:rPr>
        <w:t>Bouffard, N.A., Cutroneo, K.R., Badger, G.J., White, S.L., Buttolph, T.R., Ehrlich, H.P., Stevens-tuttle, D., Langevin, H.M., 2007. Tissue Stretch Decreases Soluble TGF-b1 and Type-1 Procollagen in Mouse Subcutaneous Connective Tissue : Evidence From Ex Vivo and In Vivo Models. doi:10.1002/JCP</w:t>
      </w:r>
    </w:p>
    <w:p w14:paraId="51C28DCA" w14:textId="77777777" w:rsidR="00FD1AE2" w:rsidRDefault="00FD1AE2">
      <w:pPr>
        <w:widowControl w:val="0"/>
        <w:autoSpaceDE w:val="0"/>
        <w:autoSpaceDN w:val="0"/>
        <w:adjustRightInd w:val="0"/>
        <w:spacing w:after="140" w:line="288" w:lineRule="auto"/>
        <w:ind w:left="480" w:hanging="480"/>
        <w:rPr>
          <w:rFonts w:ascii="Arial" w:hAnsi="Arial"/>
          <w:noProof/>
        </w:rPr>
      </w:pPr>
      <w:r w:rsidRPr="00FD1AE2">
        <w:rPr>
          <w:rFonts w:ascii="Arial" w:hAnsi="Arial"/>
          <w:noProof/>
        </w:rPr>
        <w:t>Brumagne, S., Janssens, L., Claeys, K., Pijnenburg, M., 2013. Altered variability in proprioceptive postural strategy in people with recurrent low back pain, in: Hodges, P., Cholewicki, J., Van Dieen, J. (Eds.), Spinal Control: The Rehabilitation of Back Pain. Curchill Livingstone Elsevier, pp. 135–144.</w:t>
      </w:r>
    </w:p>
    <w:p w14:paraId="2FC668DB" w14:textId="77777777" w:rsidR="004F081E" w:rsidRPr="00FD1AE2" w:rsidRDefault="004F081E">
      <w:pPr>
        <w:widowControl w:val="0"/>
        <w:autoSpaceDE w:val="0"/>
        <w:autoSpaceDN w:val="0"/>
        <w:adjustRightInd w:val="0"/>
        <w:spacing w:after="140" w:line="288" w:lineRule="auto"/>
        <w:ind w:left="480" w:hanging="480"/>
        <w:rPr>
          <w:rFonts w:ascii="Arial" w:hAnsi="Arial"/>
          <w:noProof/>
        </w:rPr>
      </w:pPr>
      <w:r w:rsidRPr="007C2CD6">
        <w:rPr>
          <w:rFonts w:ascii="Arial" w:hAnsi="Arial" w:cs="Arial"/>
          <w:noProof/>
        </w:rPr>
        <w:t>Castro-Sánchez AM, Matarán-Peñarrocha G a, Arroyo-Morales M, Saavedra-Hernández M, Fern</w:t>
      </w:r>
      <w:r>
        <w:rPr>
          <w:rFonts w:ascii="Arial" w:hAnsi="Arial" w:cs="Arial"/>
          <w:noProof/>
        </w:rPr>
        <w:t xml:space="preserve">ández-Sola C, Moreno-Lorenzo C., 2011 </w:t>
      </w:r>
      <w:r w:rsidRPr="007C2CD6">
        <w:rPr>
          <w:rFonts w:ascii="Arial" w:hAnsi="Arial" w:cs="Arial"/>
          <w:noProof/>
        </w:rPr>
        <w:t>Effects of myofascial release techniques on pain, physical function, and postural stability in patients with fibromyalgia: a randomized controlled trial. Clin R</w:t>
      </w:r>
      <w:r>
        <w:rPr>
          <w:rFonts w:ascii="Arial" w:hAnsi="Arial" w:cs="Arial"/>
          <w:noProof/>
        </w:rPr>
        <w:t xml:space="preserve">ehabil. </w:t>
      </w:r>
      <w:r w:rsidRPr="007C2CD6">
        <w:rPr>
          <w:rFonts w:ascii="Arial" w:hAnsi="Arial" w:cs="Arial"/>
          <w:noProof/>
        </w:rPr>
        <w:t>25(9):800–13.</w:t>
      </w:r>
    </w:p>
    <w:p w14:paraId="69B177AB" w14:textId="77777777" w:rsidR="00FD1AE2" w:rsidRPr="00FD1AE2" w:rsidRDefault="00FD1AE2">
      <w:pPr>
        <w:widowControl w:val="0"/>
        <w:autoSpaceDE w:val="0"/>
        <w:autoSpaceDN w:val="0"/>
        <w:adjustRightInd w:val="0"/>
        <w:spacing w:after="140" w:line="288" w:lineRule="auto"/>
        <w:ind w:left="480" w:hanging="480"/>
        <w:rPr>
          <w:rFonts w:ascii="Arial" w:hAnsi="Arial"/>
          <w:noProof/>
        </w:rPr>
      </w:pPr>
      <w:r w:rsidRPr="00FD1AE2">
        <w:rPr>
          <w:rFonts w:ascii="Arial" w:hAnsi="Arial"/>
          <w:noProof/>
        </w:rPr>
        <w:t xml:space="preserve">Celenay, S.T., Kaya, D.O., Akbayrak, T., 2016. Cervical and scapulothoracic stabilization exercises with and without connective tissue massage for chronic mechanical neck pain: A prospective, randomised controlled trial. Man. Ther. 21, </w:t>
      </w:r>
      <w:r w:rsidRPr="00FD1AE2">
        <w:rPr>
          <w:rFonts w:ascii="Arial" w:hAnsi="Arial"/>
          <w:noProof/>
        </w:rPr>
        <w:lastRenderedPageBreak/>
        <w:t xml:space="preserve">144–150. </w:t>
      </w:r>
    </w:p>
    <w:p w14:paraId="5848BA5B" w14:textId="77777777" w:rsidR="00FD1AE2" w:rsidRPr="00FD1AE2" w:rsidRDefault="00FD1AE2">
      <w:pPr>
        <w:widowControl w:val="0"/>
        <w:autoSpaceDE w:val="0"/>
        <w:autoSpaceDN w:val="0"/>
        <w:adjustRightInd w:val="0"/>
        <w:spacing w:after="140" w:line="288" w:lineRule="auto"/>
        <w:ind w:left="480" w:hanging="480"/>
        <w:rPr>
          <w:rFonts w:ascii="Arial" w:hAnsi="Arial"/>
          <w:noProof/>
        </w:rPr>
      </w:pPr>
      <w:r w:rsidRPr="00FD1AE2">
        <w:rPr>
          <w:rFonts w:ascii="Arial" w:hAnsi="Arial"/>
          <w:noProof/>
        </w:rPr>
        <w:t>Chou, R., 2010. Musculoskeletal disorders Low back pain ( chronic ). Clin. Evid. Online 10:1116, P1116.</w:t>
      </w:r>
    </w:p>
    <w:p w14:paraId="792209B9" w14:textId="77777777" w:rsidR="00E86EA6" w:rsidRPr="00FD1AE2" w:rsidRDefault="00FD1AE2">
      <w:pPr>
        <w:widowControl w:val="0"/>
        <w:autoSpaceDE w:val="0"/>
        <w:autoSpaceDN w:val="0"/>
        <w:adjustRightInd w:val="0"/>
        <w:spacing w:after="140" w:line="288" w:lineRule="auto"/>
        <w:ind w:left="480" w:hanging="480"/>
        <w:rPr>
          <w:rFonts w:ascii="Arial" w:hAnsi="Arial"/>
          <w:noProof/>
        </w:rPr>
      </w:pPr>
      <w:r w:rsidRPr="00FD1AE2">
        <w:rPr>
          <w:rFonts w:ascii="Arial" w:hAnsi="Arial"/>
          <w:noProof/>
        </w:rPr>
        <w:t xml:space="preserve">Durkin, J., Harvey, A., Hughson, R., Callaghan, J., 2006. The effects of lumbar massage on muscle fatigue, muscle oxygenation, low back discomfort, and driver performance during prolonged driving. Ergonomics 49, 28–44. </w:t>
      </w:r>
    </w:p>
    <w:p w14:paraId="29DC0827" w14:textId="77777777" w:rsidR="00FD1AE2" w:rsidRDefault="00FD1AE2">
      <w:pPr>
        <w:widowControl w:val="0"/>
        <w:autoSpaceDE w:val="0"/>
        <w:autoSpaceDN w:val="0"/>
        <w:adjustRightInd w:val="0"/>
        <w:spacing w:after="140" w:line="288" w:lineRule="auto"/>
        <w:ind w:left="480" w:hanging="480"/>
        <w:rPr>
          <w:rFonts w:ascii="Arial" w:hAnsi="Arial"/>
          <w:noProof/>
        </w:rPr>
      </w:pPr>
      <w:r w:rsidRPr="00FD1AE2">
        <w:rPr>
          <w:rFonts w:ascii="Arial" w:hAnsi="Arial"/>
          <w:noProof/>
        </w:rPr>
        <w:t>Earls, J., Myers, T.W., 2010. Fascial Release for Structural Balance. North Atlantic Books.</w:t>
      </w:r>
    </w:p>
    <w:p w14:paraId="79318313" w14:textId="77777777" w:rsidR="00E86EA6" w:rsidRPr="006260E7" w:rsidRDefault="00E86EA6" w:rsidP="00E86EA6">
      <w:pPr>
        <w:pStyle w:val="NormalWeb"/>
        <w:spacing w:before="0" w:after="0"/>
        <w:rPr>
          <w:rFonts w:ascii="Arial" w:hAnsi="Arial" w:cs="Arial"/>
          <w:color w:val="auto"/>
          <w:bdr w:val="none" w:sz="0" w:space="0" w:color="auto"/>
          <w:lang w:val="en-GB" w:eastAsia="en-US"/>
        </w:rPr>
      </w:pPr>
      <w:r>
        <w:rPr>
          <w:rFonts w:ascii="Arial" w:hAnsi="Arial"/>
          <w:noProof/>
        </w:rPr>
        <w:t xml:space="preserve">Ercole B, Antonio S, Day JN, Stecco C., 2010. </w:t>
      </w:r>
      <w:r w:rsidRPr="006260E7">
        <w:rPr>
          <w:rFonts w:ascii="Arial" w:hAnsi="Arial" w:cs="Arial"/>
          <w:color w:val="auto"/>
          <w:bdr w:val="none" w:sz="0" w:space="0" w:color="auto"/>
          <w:lang w:val="en-GB" w:eastAsia="en-US"/>
        </w:rPr>
        <w:t>How much time is required to modify a fascial fibrosis?</w:t>
      </w:r>
      <w:r w:rsidR="006260E7">
        <w:rPr>
          <w:rFonts w:ascii="Arial" w:hAnsi="Arial" w:cs="Arial"/>
          <w:color w:val="auto"/>
          <w:bdr w:val="none" w:sz="0" w:space="0" w:color="auto"/>
          <w:lang w:val="en-GB" w:eastAsia="en-US"/>
        </w:rPr>
        <w:t xml:space="preserve"> Journal of Bodywork and Movement Therapies. 14(4):318-25</w:t>
      </w:r>
    </w:p>
    <w:p w14:paraId="7B7E77F8" w14:textId="77777777" w:rsidR="00E86EA6" w:rsidRPr="006260E7" w:rsidRDefault="00E86EA6">
      <w:pPr>
        <w:widowControl w:val="0"/>
        <w:autoSpaceDE w:val="0"/>
        <w:autoSpaceDN w:val="0"/>
        <w:adjustRightInd w:val="0"/>
        <w:spacing w:after="140" w:line="288" w:lineRule="auto"/>
        <w:ind w:left="480" w:hanging="480"/>
        <w:rPr>
          <w:rFonts w:ascii="Arial" w:hAnsi="Arial" w:cs="Arial"/>
          <w:noProof/>
        </w:rPr>
      </w:pPr>
    </w:p>
    <w:p w14:paraId="3DCD5FE7" w14:textId="77777777" w:rsidR="004F081E" w:rsidRPr="004F081E" w:rsidRDefault="004F081E" w:rsidP="004F081E">
      <w:pPr>
        <w:widowControl w:val="0"/>
        <w:autoSpaceDE w:val="0"/>
        <w:autoSpaceDN w:val="0"/>
        <w:adjustRightInd w:val="0"/>
        <w:spacing w:after="140"/>
        <w:ind w:left="480" w:hanging="480"/>
        <w:rPr>
          <w:rFonts w:ascii="Arial" w:hAnsi="Arial" w:cs="Arial"/>
          <w:noProof/>
        </w:rPr>
      </w:pPr>
      <w:r w:rsidRPr="00561F17">
        <w:rPr>
          <w:rFonts w:ascii="Arial" w:hAnsi="Arial" w:cs="Arial"/>
          <w:noProof/>
        </w:rPr>
        <w:t>Faul F, Erdfelder E, Lang AG, Buchner A.</w:t>
      </w:r>
      <w:r>
        <w:rPr>
          <w:rFonts w:ascii="Arial" w:hAnsi="Arial" w:cs="Arial"/>
          <w:noProof/>
        </w:rPr>
        <w:t>, 2007.</w:t>
      </w:r>
      <w:r w:rsidRPr="00561F17">
        <w:rPr>
          <w:rFonts w:ascii="Arial" w:hAnsi="Arial" w:cs="Arial"/>
          <w:noProof/>
        </w:rPr>
        <w:t xml:space="preserve"> G*Power3: A Flexible Statistical Power Analysis Program for the Social, Behavioral, and Biomedical Sciences. Behav Res Methods. 39(2):175–91. </w:t>
      </w:r>
    </w:p>
    <w:p w14:paraId="0AE4EFAC" w14:textId="77777777" w:rsidR="00FD1AE2" w:rsidRDefault="00FD1AE2">
      <w:pPr>
        <w:widowControl w:val="0"/>
        <w:autoSpaceDE w:val="0"/>
        <w:autoSpaceDN w:val="0"/>
        <w:adjustRightInd w:val="0"/>
        <w:spacing w:after="140" w:line="288" w:lineRule="auto"/>
        <w:ind w:left="480" w:hanging="480"/>
        <w:rPr>
          <w:rFonts w:ascii="Arial" w:hAnsi="Arial"/>
          <w:noProof/>
        </w:rPr>
      </w:pPr>
      <w:r w:rsidRPr="00FD1AE2">
        <w:rPr>
          <w:rFonts w:ascii="Arial" w:hAnsi="Arial"/>
          <w:noProof/>
        </w:rPr>
        <w:t>Ferrari, M., Mottola, L., 2004. Principles, techniques, of near-infrared spectroscopy. Can. J. Appl. Physiol. 29, 463–87. doi:10.1139/h04-031</w:t>
      </w:r>
      <w:r w:rsidR="004F081E">
        <w:rPr>
          <w:rFonts w:ascii="Arial" w:hAnsi="Arial"/>
          <w:noProof/>
        </w:rPr>
        <w:t>.</w:t>
      </w:r>
    </w:p>
    <w:p w14:paraId="0BCB494B" w14:textId="77777777" w:rsidR="004F081E" w:rsidRPr="007C2CD6" w:rsidRDefault="004F081E" w:rsidP="004F081E">
      <w:pPr>
        <w:widowControl w:val="0"/>
        <w:autoSpaceDE w:val="0"/>
        <w:autoSpaceDN w:val="0"/>
        <w:adjustRightInd w:val="0"/>
        <w:spacing w:after="140" w:line="288" w:lineRule="auto"/>
        <w:ind w:left="480" w:hanging="480"/>
        <w:rPr>
          <w:rFonts w:ascii="Arial" w:hAnsi="Arial" w:cs="Arial"/>
          <w:noProof/>
        </w:rPr>
      </w:pPr>
      <w:r w:rsidRPr="007C2CD6">
        <w:rPr>
          <w:rFonts w:ascii="Arial" w:hAnsi="Arial" w:cs="Arial"/>
          <w:noProof/>
        </w:rPr>
        <w:t>Hagen L, Hebert JJ, Dekanich J, Koppenhaver S.</w:t>
      </w:r>
      <w:r>
        <w:rPr>
          <w:rFonts w:ascii="Arial" w:hAnsi="Arial" w:cs="Arial"/>
          <w:noProof/>
        </w:rPr>
        <w:t xml:space="preserve">, </w:t>
      </w:r>
      <w:r w:rsidRPr="007C2CD6">
        <w:rPr>
          <w:rFonts w:ascii="Arial" w:hAnsi="Arial" w:cs="Arial"/>
          <w:noProof/>
        </w:rPr>
        <w:t>2015</w:t>
      </w:r>
      <w:r>
        <w:rPr>
          <w:rFonts w:ascii="Arial" w:hAnsi="Arial" w:cs="Arial"/>
          <w:noProof/>
        </w:rPr>
        <w:t>.</w:t>
      </w:r>
      <w:r w:rsidRPr="007C2CD6">
        <w:rPr>
          <w:rFonts w:ascii="Arial" w:hAnsi="Arial" w:cs="Arial"/>
          <w:noProof/>
        </w:rPr>
        <w:t xml:space="preserve"> The Effect of Elastic Therapeutic Taping on Back Extensor Muscle Endurance in Patients With Low Back Pain: A Randomized, Controlled, Crossover Trial. J Orthop Sport Phys Ther.</w:t>
      </w:r>
      <w:r>
        <w:rPr>
          <w:rFonts w:ascii="Arial" w:hAnsi="Arial" w:cs="Arial"/>
          <w:noProof/>
        </w:rPr>
        <w:t xml:space="preserve"> </w:t>
      </w:r>
      <w:r w:rsidRPr="007C2CD6">
        <w:rPr>
          <w:rFonts w:ascii="Arial" w:hAnsi="Arial" w:cs="Arial"/>
          <w:noProof/>
        </w:rPr>
        <w:t xml:space="preserve">45(3):215–9. </w:t>
      </w:r>
    </w:p>
    <w:p w14:paraId="10C77161" w14:textId="77777777" w:rsidR="004F081E" w:rsidRPr="007C2CD6" w:rsidRDefault="004F081E" w:rsidP="004F081E">
      <w:pPr>
        <w:widowControl w:val="0"/>
        <w:autoSpaceDE w:val="0"/>
        <w:autoSpaceDN w:val="0"/>
        <w:adjustRightInd w:val="0"/>
        <w:spacing w:after="140" w:line="288" w:lineRule="auto"/>
        <w:ind w:left="480" w:hanging="480"/>
        <w:rPr>
          <w:rFonts w:ascii="Arial" w:hAnsi="Arial" w:cs="Arial"/>
          <w:noProof/>
        </w:rPr>
      </w:pPr>
      <w:r w:rsidRPr="007C2CD6">
        <w:rPr>
          <w:rFonts w:ascii="Arial" w:hAnsi="Arial" w:cs="Arial"/>
          <w:noProof/>
        </w:rPr>
        <w:t>Hanten WP, Chandler SD.</w:t>
      </w:r>
      <w:r>
        <w:rPr>
          <w:rFonts w:ascii="Arial" w:hAnsi="Arial" w:cs="Arial"/>
          <w:noProof/>
        </w:rPr>
        <w:t>, 1994.</w:t>
      </w:r>
      <w:r w:rsidRPr="007C2CD6">
        <w:rPr>
          <w:rFonts w:ascii="Arial" w:hAnsi="Arial" w:cs="Arial"/>
          <w:noProof/>
        </w:rPr>
        <w:t xml:space="preserve"> Effects of myofascial release leg pull and sagittal plane isometric contract-relax techniques on passive straight-leg raise angle. J. </w:t>
      </w:r>
      <w:r>
        <w:rPr>
          <w:rFonts w:ascii="Arial" w:hAnsi="Arial" w:cs="Arial"/>
          <w:noProof/>
        </w:rPr>
        <w:t>Orthop. Sports Phys. Ther. (3) 138-144</w:t>
      </w:r>
      <w:r w:rsidRPr="007C2CD6">
        <w:rPr>
          <w:rFonts w:ascii="Arial" w:hAnsi="Arial" w:cs="Arial"/>
          <w:noProof/>
        </w:rPr>
        <w:t xml:space="preserve"> </w:t>
      </w:r>
    </w:p>
    <w:p w14:paraId="4E555361" w14:textId="77777777" w:rsidR="004F081E" w:rsidRPr="00FD1AE2" w:rsidRDefault="004F081E" w:rsidP="004F081E">
      <w:pPr>
        <w:widowControl w:val="0"/>
        <w:autoSpaceDE w:val="0"/>
        <w:autoSpaceDN w:val="0"/>
        <w:adjustRightInd w:val="0"/>
        <w:spacing w:after="140" w:line="288" w:lineRule="auto"/>
        <w:ind w:left="480" w:hanging="480"/>
        <w:rPr>
          <w:rFonts w:ascii="Arial" w:hAnsi="Arial"/>
          <w:noProof/>
        </w:rPr>
      </w:pPr>
      <w:r w:rsidRPr="007C2CD6">
        <w:rPr>
          <w:rFonts w:ascii="Arial" w:hAnsi="Arial" w:cs="Arial"/>
          <w:noProof/>
        </w:rPr>
        <w:t>Hinds T, McEwan I, Perkes</w:t>
      </w:r>
      <w:r>
        <w:rPr>
          <w:rFonts w:ascii="Arial" w:hAnsi="Arial" w:cs="Arial"/>
          <w:noProof/>
        </w:rPr>
        <w:t xml:space="preserve"> J, Dawson E, Ball D, George K., 2004. </w:t>
      </w:r>
      <w:r w:rsidRPr="007C2CD6">
        <w:rPr>
          <w:rFonts w:ascii="Arial" w:hAnsi="Arial" w:cs="Arial"/>
          <w:noProof/>
        </w:rPr>
        <w:t>Effects of massage on limb and skin blood flow after quadriceps exercise. Med Sci Sports Exerc. 36(8):1308–13.</w:t>
      </w:r>
    </w:p>
    <w:p w14:paraId="3A6C9278" w14:textId="77777777" w:rsidR="00FD1AE2" w:rsidRDefault="00FD1AE2">
      <w:pPr>
        <w:widowControl w:val="0"/>
        <w:autoSpaceDE w:val="0"/>
        <w:autoSpaceDN w:val="0"/>
        <w:adjustRightInd w:val="0"/>
        <w:spacing w:after="140" w:line="288" w:lineRule="auto"/>
        <w:ind w:left="480" w:hanging="480"/>
        <w:rPr>
          <w:rFonts w:ascii="Arial" w:hAnsi="Arial"/>
          <w:noProof/>
        </w:rPr>
      </w:pPr>
      <w:r w:rsidRPr="00FD1AE2">
        <w:rPr>
          <w:rFonts w:ascii="Arial" w:hAnsi="Arial"/>
          <w:noProof/>
        </w:rPr>
        <w:t>Holey, E.A., 2000. Connective tissue massage : a bridge between complementary and orthodox approaches. J. Bodyw. Mov. Ther. 4.</w:t>
      </w:r>
    </w:p>
    <w:p w14:paraId="723BE473" w14:textId="77777777" w:rsidR="00E86EA6" w:rsidRPr="00FD1AE2" w:rsidRDefault="00E86EA6">
      <w:pPr>
        <w:widowControl w:val="0"/>
        <w:autoSpaceDE w:val="0"/>
        <w:autoSpaceDN w:val="0"/>
        <w:adjustRightInd w:val="0"/>
        <w:spacing w:after="140" w:line="288" w:lineRule="auto"/>
        <w:ind w:left="480" w:hanging="480"/>
        <w:rPr>
          <w:rFonts w:ascii="Arial" w:hAnsi="Arial"/>
          <w:noProof/>
        </w:rPr>
      </w:pPr>
      <w:r w:rsidRPr="007C2CD6">
        <w:rPr>
          <w:rFonts w:ascii="Arial" w:hAnsi="Arial" w:cs="Arial"/>
          <w:noProof/>
        </w:rPr>
        <w:t>Hoy D, March L, Brooks P, Blyth F, Woolf A, Bain C, et al.</w:t>
      </w:r>
      <w:r>
        <w:rPr>
          <w:rFonts w:ascii="Arial" w:hAnsi="Arial" w:cs="Arial"/>
          <w:noProof/>
        </w:rPr>
        <w:t>, 2014.</w:t>
      </w:r>
      <w:r w:rsidRPr="007C2CD6">
        <w:rPr>
          <w:rFonts w:ascii="Arial" w:hAnsi="Arial" w:cs="Arial"/>
          <w:noProof/>
        </w:rPr>
        <w:t xml:space="preserve"> The global burden of low back pain: estimates from the Global Burden of Disease 2010 study. Ann Rheum Dis. 73(6):</w:t>
      </w:r>
      <w:r>
        <w:rPr>
          <w:rFonts w:ascii="Arial" w:hAnsi="Arial" w:cs="Arial"/>
          <w:noProof/>
        </w:rPr>
        <w:t xml:space="preserve"> </w:t>
      </w:r>
      <w:r w:rsidRPr="007C2CD6">
        <w:rPr>
          <w:rFonts w:ascii="Arial" w:hAnsi="Arial" w:cs="Arial"/>
          <w:noProof/>
        </w:rPr>
        <w:t>968–74</w:t>
      </w:r>
    </w:p>
    <w:p w14:paraId="7EB80E54" w14:textId="77777777" w:rsidR="00FD1AE2" w:rsidRPr="00FD1AE2" w:rsidRDefault="00FD1AE2">
      <w:pPr>
        <w:widowControl w:val="0"/>
        <w:autoSpaceDE w:val="0"/>
        <w:autoSpaceDN w:val="0"/>
        <w:adjustRightInd w:val="0"/>
        <w:spacing w:after="140" w:line="288" w:lineRule="auto"/>
        <w:ind w:left="480" w:hanging="480"/>
        <w:rPr>
          <w:rFonts w:ascii="Arial" w:hAnsi="Arial"/>
          <w:noProof/>
        </w:rPr>
      </w:pPr>
      <w:r w:rsidRPr="00FD1AE2">
        <w:rPr>
          <w:rFonts w:ascii="Arial" w:hAnsi="Arial"/>
          <w:noProof/>
        </w:rPr>
        <w:t>Janssens, L., Pijnenburg, M., Claeys, K., McConnell, A.K., Troosters, T., Brumagne, S., 2013. Postural strategy and back muscle oxygenation during inspiratory muscle loading. Med. Sci. Sports Exerc. 45, 1355–62. doi:10.1249/MSS.0b013e3182853d27</w:t>
      </w:r>
    </w:p>
    <w:p w14:paraId="760AA4C6" w14:textId="77777777" w:rsidR="00FD1AE2" w:rsidRDefault="00FD1AE2">
      <w:pPr>
        <w:widowControl w:val="0"/>
        <w:autoSpaceDE w:val="0"/>
        <w:autoSpaceDN w:val="0"/>
        <w:adjustRightInd w:val="0"/>
        <w:spacing w:after="140" w:line="288" w:lineRule="auto"/>
        <w:ind w:left="480" w:hanging="480"/>
        <w:rPr>
          <w:rFonts w:ascii="Arial" w:hAnsi="Arial"/>
          <w:noProof/>
        </w:rPr>
      </w:pPr>
      <w:r w:rsidRPr="00FD1AE2">
        <w:rPr>
          <w:rFonts w:ascii="Arial" w:hAnsi="Arial"/>
          <w:noProof/>
        </w:rPr>
        <w:t xml:space="preserve">Jensen, B., Kurt, J., Alan R., H., Pernille K., N., Nicolaisen, 1999. Physiological Response to Submaximal Isometric Contractions of the Paravertebral Muscles. </w:t>
      </w:r>
      <w:r w:rsidRPr="00FD1AE2">
        <w:rPr>
          <w:rFonts w:ascii="Arial" w:hAnsi="Arial"/>
          <w:noProof/>
        </w:rPr>
        <w:lastRenderedPageBreak/>
        <w:t>Spine (Phila. Pa. 1976). 24, 2332.</w:t>
      </w:r>
    </w:p>
    <w:p w14:paraId="11602E4D" w14:textId="77777777" w:rsidR="00E86EA6" w:rsidRPr="007C2CD6" w:rsidRDefault="00E86EA6" w:rsidP="00E86EA6">
      <w:pPr>
        <w:widowControl w:val="0"/>
        <w:autoSpaceDE w:val="0"/>
        <w:autoSpaceDN w:val="0"/>
        <w:adjustRightInd w:val="0"/>
        <w:spacing w:after="140" w:line="288" w:lineRule="auto"/>
        <w:ind w:left="480" w:hanging="480"/>
        <w:rPr>
          <w:rFonts w:ascii="Arial" w:hAnsi="Arial" w:cs="Arial"/>
          <w:noProof/>
        </w:rPr>
      </w:pPr>
      <w:r w:rsidRPr="007C2CD6">
        <w:rPr>
          <w:rFonts w:ascii="Arial" w:hAnsi="Arial" w:cs="Arial"/>
          <w:noProof/>
        </w:rPr>
        <w:t>Kase K, Wallis.</w:t>
      </w:r>
      <w:r>
        <w:rPr>
          <w:rFonts w:ascii="Arial" w:hAnsi="Arial" w:cs="Arial"/>
          <w:noProof/>
        </w:rPr>
        <w:t>, 2003</w:t>
      </w:r>
      <w:r w:rsidRPr="007C2CD6">
        <w:rPr>
          <w:rFonts w:ascii="Arial" w:hAnsi="Arial" w:cs="Arial"/>
          <w:noProof/>
        </w:rPr>
        <w:t xml:space="preserve">. Clinical therapeutic applications of the kinesio taping method. </w:t>
      </w:r>
      <w:r>
        <w:rPr>
          <w:rFonts w:ascii="Arial" w:hAnsi="Arial" w:cs="Arial"/>
          <w:noProof/>
        </w:rPr>
        <w:t>1</w:t>
      </w:r>
      <w:r w:rsidRPr="00BD23E6">
        <w:rPr>
          <w:rFonts w:ascii="Arial" w:hAnsi="Arial" w:cs="Arial"/>
          <w:noProof/>
          <w:vertAlign w:val="superscript"/>
        </w:rPr>
        <w:t>st</w:t>
      </w:r>
      <w:r>
        <w:rPr>
          <w:rFonts w:ascii="Arial" w:hAnsi="Arial" w:cs="Arial"/>
          <w:noProof/>
        </w:rPr>
        <w:t xml:space="preserve"> ed. Tokyo:</w:t>
      </w:r>
      <w:r w:rsidRPr="007C2CD6">
        <w:rPr>
          <w:rFonts w:ascii="Arial" w:hAnsi="Arial" w:cs="Arial"/>
          <w:noProof/>
        </w:rPr>
        <w:t xml:space="preserve"> Jap</w:t>
      </w:r>
      <w:r>
        <w:rPr>
          <w:rFonts w:ascii="Arial" w:hAnsi="Arial" w:cs="Arial"/>
          <w:noProof/>
        </w:rPr>
        <w:t xml:space="preserve">an Ken I kai Co Ltd. </w:t>
      </w:r>
    </w:p>
    <w:p w14:paraId="31DD08E1" w14:textId="77777777" w:rsidR="00E86EA6" w:rsidRDefault="00E86EA6" w:rsidP="00E86EA6">
      <w:pPr>
        <w:widowControl w:val="0"/>
        <w:autoSpaceDE w:val="0"/>
        <w:autoSpaceDN w:val="0"/>
        <w:adjustRightInd w:val="0"/>
        <w:spacing w:after="140" w:line="288" w:lineRule="auto"/>
        <w:ind w:left="480" w:hanging="480"/>
        <w:rPr>
          <w:rFonts w:ascii="Arial" w:hAnsi="Arial" w:cs="Arial"/>
          <w:noProof/>
        </w:rPr>
      </w:pPr>
      <w:r>
        <w:rPr>
          <w:rFonts w:ascii="Arial" w:hAnsi="Arial" w:cs="Arial"/>
          <w:noProof/>
        </w:rPr>
        <w:t>Kovacs KM, Marras WS, Litsky S, Gupta P, Ferguson S</w:t>
      </w:r>
      <w:r w:rsidRPr="007C2CD6">
        <w:rPr>
          <w:rFonts w:ascii="Arial" w:hAnsi="Arial" w:cs="Arial"/>
          <w:noProof/>
        </w:rPr>
        <w:t>.</w:t>
      </w:r>
      <w:r>
        <w:rPr>
          <w:rFonts w:ascii="Arial" w:hAnsi="Arial" w:cs="Arial"/>
          <w:noProof/>
        </w:rPr>
        <w:t>, 2001.</w:t>
      </w:r>
      <w:r w:rsidRPr="007C2CD6">
        <w:rPr>
          <w:rFonts w:ascii="Arial" w:hAnsi="Arial" w:cs="Arial"/>
          <w:noProof/>
        </w:rPr>
        <w:t xml:space="preserve"> Localized oxygen use of healthy and low back pain individuals during controlled trunk movements. J Spinal Disord. 14(2):150–8. </w:t>
      </w:r>
    </w:p>
    <w:p w14:paraId="07AA6F77" w14:textId="77777777" w:rsidR="00E86EA6" w:rsidRPr="00FD1AE2" w:rsidRDefault="00E86EA6" w:rsidP="00E86EA6">
      <w:pPr>
        <w:widowControl w:val="0"/>
        <w:autoSpaceDE w:val="0"/>
        <w:autoSpaceDN w:val="0"/>
        <w:adjustRightInd w:val="0"/>
        <w:spacing w:after="140" w:line="288" w:lineRule="auto"/>
        <w:ind w:left="480" w:hanging="480"/>
        <w:rPr>
          <w:rFonts w:ascii="Arial" w:hAnsi="Arial"/>
          <w:noProof/>
        </w:rPr>
      </w:pPr>
      <w:r w:rsidRPr="007C2CD6">
        <w:rPr>
          <w:rFonts w:ascii="Arial" w:hAnsi="Arial" w:cs="Arial"/>
          <w:noProof/>
        </w:rPr>
        <w:t>LeBauer A, Brtalik R, Stowe K.</w:t>
      </w:r>
      <w:r>
        <w:rPr>
          <w:rFonts w:ascii="Arial" w:hAnsi="Arial" w:cs="Arial"/>
          <w:noProof/>
        </w:rPr>
        <w:t>, 2008.</w:t>
      </w:r>
      <w:r w:rsidRPr="007C2CD6">
        <w:rPr>
          <w:rFonts w:ascii="Arial" w:hAnsi="Arial" w:cs="Arial"/>
          <w:noProof/>
        </w:rPr>
        <w:t xml:space="preserve"> The effect of myofascial release (MFR) on an adult with idiopathic scolios</w:t>
      </w:r>
      <w:r>
        <w:rPr>
          <w:rFonts w:ascii="Arial" w:hAnsi="Arial" w:cs="Arial"/>
          <w:noProof/>
        </w:rPr>
        <w:t>is. J Bodyw Mov Ther. Elsevier.</w:t>
      </w:r>
      <w:r w:rsidRPr="007C2CD6">
        <w:rPr>
          <w:rFonts w:ascii="Arial" w:hAnsi="Arial" w:cs="Arial"/>
          <w:noProof/>
        </w:rPr>
        <w:t>12(4):356–63.</w:t>
      </w:r>
    </w:p>
    <w:p w14:paraId="3082E5E6" w14:textId="77777777" w:rsidR="00FD1AE2" w:rsidRDefault="00FD1AE2">
      <w:pPr>
        <w:widowControl w:val="0"/>
        <w:autoSpaceDE w:val="0"/>
        <w:autoSpaceDN w:val="0"/>
        <w:adjustRightInd w:val="0"/>
        <w:spacing w:after="140" w:line="288" w:lineRule="auto"/>
        <w:ind w:left="480" w:hanging="480"/>
        <w:rPr>
          <w:rFonts w:ascii="Arial" w:hAnsi="Arial"/>
          <w:noProof/>
        </w:rPr>
      </w:pPr>
      <w:r w:rsidRPr="00FD1AE2">
        <w:rPr>
          <w:rFonts w:ascii="Arial" w:hAnsi="Arial"/>
          <w:noProof/>
        </w:rPr>
        <w:t>Maniadakis, N., Gray,  a, 2000. The economic burden of back pain in the UK. Pain 84, 95–103.</w:t>
      </w:r>
    </w:p>
    <w:p w14:paraId="28BA6ED7" w14:textId="77777777" w:rsidR="00E86EA6" w:rsidRPr="00FD1AE2" w:rsidRDefault="00E86EA6">
      <w:pPr>
        <w:widowControl w:val="0"/>
        <w:autoSpaceDE w:val="0"/>
        <w:autoSpaceDN w:val="0"/>
        <w:adjustRightInd w:val="0"/>
        <w:spacing w:after="140" w:line="288" w:lineRule="auto"/>
        <w:ind w:left="480" w:hanging="480"/>
        <w:rPr>
          <w:rFonts w:ascii="Arial" w:hAnsi="Arial"/>
          <w:noProof/>
        </w:rPr>
      </w:pPr>
      <w:r w:rsidRPr="007C2CD6">
        <w:rPr>
          <w:rFonts w:ascii="Arial" w:hAnsi="Arial" w:cs="Arial"/>
          <w:noProof/>
        </w:rPr>
        <w:t>Mori H, Ohsawa H, Tanaka T, Taniwaki E, Leisman G, Nishijo K.</w:t>
      </w:r>
      <w:r>
        <w:rPr>
          <w:rFonts w:ascii="Arial" w:hAnsi="Arial" w:cs="Arial"/>
          <w:noProof/>
        </w:rPr>
        <w:t>, 2004.</w:t>
      </w:r>
      <w:r w:rsidRPr="007C2CD6">
        <w:rPr>
          <w:rFonts w:ascii="Arial" w:hAnsi="Arial" w:cs="Arial"/>
          <w:noProof/>
        </w:rPr>
        <w:t xml:space="preserve"> Effect of massage on blood flow and muscle fatigue following isometric lumbar exercise. Med Sci Monit. May;10(5):CR173–8.</w:t>
      </w:r>
    </w:p>
    <w:p w14:paraId="133AF01F" w14:textId="77777777" w:rsidR="00FD1AE2" w:rsidRPr="00FD1AE2" w:rsidRDefault="00FD1AE2">
      <w:pPr>
        <w:widowControl w:val="0"/>
        <w:autoSpaceDE w:val="0"/>
        <w:autoSpaceDN w:val="0"/>
        <w:adjustRightInd w:val="0"/>
        <w:spacing w:after="140" w:line="288" w:lineRule="auto"/>
        <w:ind w:left="480" w:hanging="480"/>
        <w:rPr>
          <w:rFonts w:ascii="Arial" w:hAnsi="Arial"/>
          <w:noProof/>
        </w:rPr>
      </w:pPr>
      <w:r w:rsidRPr="00FD1AE2">
        <w:rPr>
          <w:rFonts w:ascii="Arial" w:hAnsi="Arial"/>
          <w:noProof/>
        </w:rPr>
        <w:t xml:space="preserve">Morris, S.B., 2008. Estimating Effect Sizes From Pretest-Posttest-Control Group Designs. Organ. Res. Methods 11, 364–386. </w:t>
      </w:r>
    </w:p>
    <w:p w14:paraId="571A89B6" w14:textId="77777777" w:rsidR="00FD1AE2" w:rsidRPr="00FD1AE2" w:rsidRDefault="00FD1AE2">
      <w:pPr>
        <w:widowControl w:val="0"/>
        <w:autoSpaceDE w:val="0"/>
        <w:autoSpaceDN w:val="0"/>
        <w:adjustRightInd w:val="0"/>
        <w:spacing w:after="140" w:line="288" w:lineRule="auto"/>
        <w:ind w:left="480" w:hanging="480"/>
        <w:rPr>
          <w:rFonts w:ascii="Arial" w:hAnsi="Arial"/>
          <w:noProof/>
        </w:rPr>
      </w:pPr>
      <w:r w:rsidRPr="00FD1AE2">
        <w:rPr>
          <w:rFonts w:ascii="Arial" w:hAnsi="Arial"/>
          <w:noProof/>
        </w:rPr>
        <w:t xml:space="preserve">Munk, N., Symons, B., Shang, Y., Cheng, R., Yu, G., 2012. Noninvasively measuring the hemodynamic effects of massage on skeletal muscle: a novel hybrid near-infrared diffuse optical instrument. J. Bodyw. Mov. Ther. 16, 22–8. </w:t>
      </w:r>
    </w:p>
    <w:p w14:paraId="3021EAA7" w14:textId="77777777" w:rsidR="00FD1AE2" w:rsidRPr="00FD1AE2" w:rsidRDefault="00FD1AE2">
      <w:pPr>
        <w:widowControl w:val="0"/>
        <w:autoSpaceDE w:val="0"/>
        <w:autoSpaceDN w:val="0"/>
        <w:adjustRightInd w:val="0"/>
        <w:spacing w:after="140" w:line="288" w:lineRule="auto"/>
        <w:ind w:left="480" w:hanging="480"/>
        <w:rPr>
          <w:rFonts w:ascii="Arial" w:hAnsi="Arial"/>
          <w:noProof/>
        </w:rPr>
      </w:pPr>
      <w:r w:rsidRPr="00FD1AE2">
        <w:rPr>
          <w:rFonts w:ascii="Arial" w:hAnsi="Arial"/>
          <w:noProof/>
        </w:rPr>
        <w:t>Myers, T.W., 2009. Anatomy Trains: Myofascial Meridians for Manual and Movement Therapists. Elsevier Health Sciences.</w:t>
      </w:r>
    </w:p>
    <w:p w14:paraId="2033D2D9" w14:textId="77777777" w:rsidR="00FD1AE2" w:rsidRDefault="00FD1AE2">
      <w:pPr>
        <w:widowControl w:val="0"/>
        <w:autoSpaceDE w:val="0"/>
        <w:autoSpaceDN w:val="0"/>
        <w:adjustRightInd w:val="0"/>
        <w:spacing w:after="140" w:line="288" w:lineRule="auto"/>
        <w:ind w:left="480" w:hanging="480"/>
        <w:rPr>
          <w:rFonts w:ascii="Arial" w:hAnsi="Arial"/>
          <w:noProof/>
        </w:rPr>
      </w:pPr>
      <w:r w:rsidRPr="00FD1AE2">
        <w:rPr>
          <w:rFonts w:ascii="Arial" w:hAnsi="Arial"/>
          <w:noProof/>
        </w:rPr>
        <w:t>Ning, X., Haddad, O., Jin, S., Mirka, G. a, 2011. Influence of asymmetry on the flexion relaxation response of the low back musculature. Clin. Bio</w:t>
      </w:r>
      <w:r w:rsidR="00E86EA6">
        <w:rPr>
          <w:rFonts w:ascii="Arial" w:hAnsi="Arial"/>
          <w:noProof/>
        </w:rPr>
        <w:t>mech. (Bristol, Avon) 26, 35–9.</w:t>
      </w:r>
    </w:p>
    <w:p w14:paraId="7F2CA1ED" w14:textId="77777777" w:rsidR="00E86EA6" w:rsidRPr="00FD1AE2" w:rsidRDefault="00E86EA6">
      <w:pPr>
        <w:widowControl w:val="0"/>
        <w:autoSpaceDE w:val="0"/>
        <w:autoSpaceDN w:val="0"/>
        <w:adjustRightInd w:val="0"/>
        <w:spacing w:after="140" w:line="288" w:lineRule="auto"/>
        <w:ind w:left="480" w:hanging="480"/>
        <w:rPr>
          <w:rFonts w:ascii="Arial" w:hAnsi="Arial"/>
          <w:noProof/>
        </w:rPr>
      </w:pPr>
      <w:r w:rsidRPr="007C2CD6">
        <w:rPr>
          <w:rFonts w:ascii="Arial" w:hAnsi="Arial" w:cs="Arial"/>
          <w:noProof/>
        </w:rPr>
        <w:t>Olivier N, Thevenon A, Berthoin S, Prieur F.</w:t>
      </w:r>
      <w:r>
        <w:rPr>
          <w:rFonts w:ascii="Arial" w:hAnsi="Arial" w:cs="Arial"/>
          <w:noProof/>
        </w:rPr>
        <w:t xml:space="preserve">, </w:t>
      </w:r>
      <w:r w:rsidRPr="007C2CD6">
        <w:rPr>
          <w:rFonts w:ascii="Arial" w:hAnsi="Arial" w:cs="Arial"/>
          <w:noProof/>
        </w:rPr>
        <w:t>2013</w:t>
      </w:r>
      <w:r>
        <w:rPr>
          <w:rFonts w:ascii="Arial" w:hAnsi="Arial" w:cs="Arial"/>
          <w:noProof/>
        </w:rPr>
        <w:t>.</w:t>
      </w:r>
      <w:r w:rsidRPr="007C2CD6">
        <w:rPr>
          <w:rFonts w:ascii="Arial" w:hAnsi="Arial" w:cs="Arial"/>
          <w:noProof/>
        </w:rPr>
        <w:t xml:space="preserve"> An exercise therapy program can increase oxygenation and blood volume of the erector spinae muscle during exercise in chronic low back pain patients. Arch Phys Med Rehabil.</w:t>
      </w:r>
      <w:r>
        <w:rPr>
          <w:rFonts w:ascii="Arial" w:hAnsi="Arial" w:cs="Arial"/>
          <w:noProof/>
        </w:rPr>
        <w:t xml:space="preserve"> </w:t>
      </w:r>
      <w:r w:rsidRPr="007C2CD6">
        <w:rPr>
          <w:rFonts w:ascii="Arial" w:hAnsi="Arial" w:cs="Arial"/>
          <w:noProof/>
        </w:rPr>
        <w:t>94(3):536–42.</w:t>
      </w:r>
    </w:p>
    <w:p w14:paraId="6E4CEBCB" w14:textId="77777777" w:rsidR="00FD1AE2" w:rsidRPr="00FD1AE2" w:rsidRDefault="00FD1AE2">
      <w:pPr>
        <w:widowControl w:val="0"/>
        <w:autoSpaceDE w:val="0"/>
        <w:autoSpaceDN w:val="0"/>
        <w:adjustRightInd w:val="0"/>
        <w:spacing w:after="140" w:line="288" w:lineRule="auto"/>
        <w:ind w:left="480" w:hanging="480"/>
        <w:rPr>
          <w:rFonts w:ascii="Arial" w:hAnsi="Arial"/>
          <w:noProof/>
        </w:rPr>
      </w:pPr>
      <w:r w:rsidRPr="00FD1AE2">
        <w:rPr>
          <w:rFonts w:ascii="Arial" w:hAnsi="Arial"/>
          <w:noProof/>
        </w:rPr>
        <w:t>Parreira, P.D.C.S., Costa, L.D.C.M., Takahashi, R., Junior, L.C.H., Junior, M.A.D.L., Silva, T.M. Da, Costa, L.O.P., 2014. Kinesio Taping to generate skin convolutions is not better than sham taping for people with chronic non-specific low back pain: A randomised trial. J. Physiother. 60, 90–96. d</w:t>
      </w:r>
    </w:p>
    <w:p w14:paraId="17FEBDC4" w14:textId="77777777" w:rsidR="00FD1AE2" w:rsidRDefault="00FD1AE2">
      <w:pPr>
        <w:widowControl w:val="0"/>
        <w:autoSpaceDE w:val="0"/>
        <w:autoSpaceDN w:val="0"/>
        <w:adjustRightInd w:val="0"/>
        <w:spacing w:after="140" w:line="288" w:lineRule="auto"/>
        <w:ind w:left="480" w:hanging="480"/>
        <w:rPr>
          <w:rFonts w:ascii="Arial" w:hAnsi="Arial"/>
          <w:noProof/>
        </w:rPr>
      </w:pPr>
      <w:r w:rsidRPr="00FD1AE2">
        <w:rPr>
          <w:rFonts w:ascii="Arial" w:hAnsi="Arial"/>
          <w:noProof/>
        </w:rPr>
        <w:t>Picelli, A., Ledro, G., Turrina, A., Stecco, C., Santilli, V., Smania, N., 2011. Effects of myofascial technique in patients with subacute whiplash associated disorders: A pilot study. Eur. J. P</w:t>
      </w:r>
      <w:r w:rsidR="00444790">
        <w:rPr>
          <w:rFonts w:ascii="Arial" w:hAnsi="Arial"/>
          <w:noProof/>
        </w:rPr>
        <w:t>hys. Rehabil. Med. 47, 561–568.</w:t>
      </w:r>
    </w:p>
    <w:p w14:paraId="22C2B4CA" w14:textId="77777777" w:rsidR="00444790" w:rsidRPr="00FD1AE2" w:rsidRDefault="00AF4467">
      <w:pPr>
        <w:widowControl w:val="0"/>
        <w:autoSpaceDE w:val="0"/>
        <w:autoSpaceDN w:val="0"/>
        <w:adjustRightInd w:val="0"/>
        <w:spacing w:after="140" w:line="288" w:lineRule="auto"/>
        <w:ind w:left="480" w:hanging="480"/>
        <w:rPr>
          <w:rFonts w:ascii="Arial" w:hAnsi="Arial"/>
          <w:noProof/>
        </w:rPr>
      </w:pPr>
      <w:r w:rsidRPr="007C2CD6">
        <w:rPr>
          <w:rFonts w:ascii="Arial" w:hAnsi="Arial" w:cs="Arial"/>
          <w:noProof/>
        </w:rPr>
        <w:t>Richmond J.</w:t>
      </w:r>
      <w:r>
        <w:rPr>
          <w:rFonts w:ascii="Arial" w:hAnsi="Arial" w:cs="Arial"/>
          <w:noProof/>
        </w:rPr>
        <w:t xml:space="preserve">, </w:t>
      </w:r>
      <w:r w:rsidRPr="007C2CD6">
        <w:rPr>
          <w:rFonts w:ascii="Arial" w:hAnsi="Arial" w:cs="Arial"/>
          <w:noProof/>
        </w:rPr>
        <w:t>2012</w:t>
      </w:r>
      <w:r>
        <w:rPr>
          <w:rFonts w:ascii="Arial" w:hAnsi="Arial" w:cs="Arial"/>
          <w:noProof/>
        </w:rPr>
        <w:t>.</w:t>
      </w:r>
      <w:r w:rsidRPr="007C2CD6">
        <w:rPr>
          <w:rFonts w:ascii="Arial" w:hAnsi="Arial" w:cs="Arial"/>
          <w:noProof/>
        </w:rPr>
        <w:t xml:space="preserve"> Multi-factorial causative model for back pain management; relating causative factors and mechanisms to injury presentations and designing </w:t>
      </w:r>
      <w:r w:rsidRPr="007C2CD6">
        <w:rPr>
          <w:rFonts w:ascii="Arial" w:hAnsi="Arial" w:cs="Arial"/>
          <w:noProof/>
        </w:rPr>
        <w:lastRenderedPageBreak/>
        <w:t>time- and cost effective treatment thereof. Med Hypotheses. Elsevier Ltd; 79(2):232–40.</w:t>
      </w:r>
    </w:p>
    <w:p w14:paraId="229E5FC8" w14:textId="77777777" w:rsidR="00FD1AE2" w:rsidRPr="00FD1AE2" w:rsidRDefault="00FD1AE2">
      <w:pPr>
        <w:widowControl w:val="0"/>
        <w:autoSpaceDE w:val="0"/>
        <w:autoSpaceDN w:val="0"/>
        <w:adjustRightInd w:val="0"/>
        <w:spacing w:after="140" w:line="288" w:lineRule="auto"/>
        <w:ind w:left="480" w:hanging="480"/>
        <w:rPr>
          <w:rFonts w:ascii="Arial" w:hAnsi="Arial"/>
          <w:noProof/>
        </w:rPr>
      </w:pPr>
      <w:r w:rsidRPr="00FD1AE2">
        <w:rPr>
          <w:rFonts w:ascii="Arial" w:hAnsi="Arial"/>
          <w:noProof/>
        </w:rPr>
        <w:t xml:space="preserve">Sakai, Y., Imagama, S., Ito, Z., Wakao, N., Matsuyama, Y., 2012. Outcome of Back Exercise for Flexion-and Extension-Provoked Low Back Pain. Orthop. Muscular Syst. 1, 1–6. </w:t>
      </w:r>
    </w:p>
    <w:p w14:paraId="30CD508D" w14:textId="77777777" w:rsidR="00FD1AE2" w:rsidRDefault="00FD1AE2">
      <w:pPr>
        <w:widowControl w:val="0"/>
        <w:autoSpaceDE w:val="0"/>
        <w:autoSpaceDN w:val="0"/>
        <w:adjustRightInd w:val="0"/>
        <w:spacing w:after="140" w:line="288" w:lineRule="auto"/>
        <w:ind w:left="480" w:hanging="480"/>
        <w:rPr>
          <w:rFonts w:ascii="Arial" w:hAnsi="Arial"/>
          <w:noProof/>
        </w:rPr>
      </w:pPr>
      <w:r w:rsidRPr="00FD1AE2">
        <w:rPr>
          <w:rFonts w:ascii="Arial" w:hAnsi="Arial"/>
          <w:noProof/>
        </w:rPr>
        <w:t>Schleip, R., 2003. Fascial plasticity–a new neurobiological explanation Part 2. J. Bodyw. Mov. Ther. 7, 11–19.</w:t>
      </w:r>
    </w:p>
    <w:p w14:paraId="4F980358" w14:textId="77777777" w:rsidR="00E86EA6" w:rsidRPr="00FD1AE2" w:rsidRDefault="00E86EA6">
      <w:pPr>
        <w:widowControl w:val="0"/>
        <w:autoSpaceDE w:val="0"/>
        <w:autoSpaceDN w:val="0"/>
        <w:adjustRightInd w:val="0"/>
        <w:spacing w:after="140" w:line="288" w:lineRule="auto"/>
        <w:ind w:left="480" w:hanging="480"/>
        <w:rPr>
          <w:rFonts w:ascii="Arial" w:hAnsi="Arial"/>
          <w:noProof/>
        </w:rPr>
      </w:pPr>
      <w:r w:rsidRPr="007C2CD6">
        <w:rPr>
          <w:rFonts w:ascii="Arial" w:hAnsi="Arial" w:cs="Arial"/>
          <w:noProof/>
        </w:rPr>
        <w:t>Sefton JM, Yarar C, Berry JW, Pascoe DD.</w:t>
      </w:r>
      <w:r>
        <w:rPr>
          <w:rFonts w:ascii="Arial" w:hAnsi="Arial" w:cs="Arial"/>
          <w:noProof/>
        </w:rPr>
        <w:t>, 2010.</w:t>
      </w:r>
      <w:r w:rsidRPr="007C2CD6">
        <w:rPr>
          <w:rFonts w:ascii="Arial" w:hAnsi="Arial" w:cs="Arial"/>
          <w:noProof/>
        </w:rPr>
        <w:t xml:space="preserve"> Therapeutic massage of the neck and shoulders produces changes in peripheral blood flow when assessed with dynamic infrared thermography. J Altern Complement Med</w:t>
      </w:r>
      <w:r>
        <w:rPr>
          <w:rFonts w:ascii="Arial" w:hAnsi="Arial" w:cs="Arial"/>
          <w:noProof/>
        </w:rPr>
        <w:t xml:space="preserve">. </w:t>
      </w:r>
      <w:r w:rsidRPr="007C2CD6">
        <w:rPr>
          <w:rFonts w:ascii="Arial" w:hAnsi="Arial" w:cs="Arial"/>
          <w:noProof/>
        </w:rPr>
        <w:t>(7):723–32.</w:t>
      </w:r>
    </w:p>
    <w:p w14:paraId="15C523CF" w14:textId="77777777" w:rsidR="00FD1AE2" w:rsidRDefault="00FD1AE2">
      <w:pPr>
        <w:widowControl w:val="0"/>
        <w:autoSpaceDE w:val="0"/>
        <w:autoSpaceDN w:val="0"/>
        <w:adjustRightInd w:val="0"/>
        <w:spacing w:after="140" w:line="288" w:lineRule="auto"/>
        <w:ind w:left="480" w:hanging="480"/>
        <w:rPr>
          <w:rFonts w:ascii="Arial" w:hAnsi="Arial"/>
          <w:noProof/>
        </w:rPr>
      </w:pPr>
      <w:r w:rsidRPr="00FD1AE2">
        <w:rPr>
          <w:rFonts w:ascii="Arial" w:hAnsi="Arial"/>
          <w:noProof/>
        </w:rPr>
        <w:t xml:space="preserve">Sherman, K.J., Dixon, M.W., Thompson, D., Cherkin, D.C., 2006. Development of a taxonomy to describe massage treatments for musculoskeletal pain. BMC Complement. Altern. Med. 6, 24. Thomas, G.D., Segal, S.S., 2004. Neural control of muscle blood flow during exercise. J. Appl. Physiol. 97, 731–8. </w:t>
      </w:r>
    </w:p>
    <w:p w14:paraId="46FB71B3" w14:textId="77777777" w:rsidR="00E86EA6" w:rsidRPr="007C2CD6" w:rsidRDefault="00E86EA6" w:rsidP="00E86EA6">
      <w:pPr>
        <w:widowControl w:val="0"/>
        <w:autoSpaceDE w:val="0"/>
        <w:autoSpaceDN w:val="0"/>
        <w:adjustRightInd w:val="0"/>
        <w:spacing w:after="140" w:line="288" w:lineRule="auto"/>
        <w:ind w:left="480" w:hanging="480"/>
        <w:rPr>
          <w:rFonts w:ascii="Arial" w:hAnsi="Arial" w:cs="Arial"/>
          <w:noProof/>
        </w:rPr>
      </w:pPr>
      <w:r w:rsidRPr="007C2CD6">
        <w:rPr>
          <w:rFonts w:ascii="Arial" w:hAnsi="Arial" w:cs="Arial"/>
          <w:noProof/>
        </w:rPr>
        <w:t>Shoemaker JK, Tiidus PM, Mader R.</w:t>
      </w:r>
      <w:r>
        <w:rPr>
          <w:rFonts w:ascii="Arial" w:hAnsi="Arial" w:cs="Arial"/>
          <w:noProof/>
        </w:rPr>
        <w:t>, 1997.</w:t>
      </w:r>
      <w:r w:rsidRPr="007C2CD6">
        <w:rPr>
          <w:rFonts w:ascii="Arial" w:hAnsi="Arial" w:cs="Arial"/>
          <w:noProof/>
        </w:rPr>
        <w:t xml:space="preserve"> Failure of manual massage to alter limb blood flow: measures by Doppler ultrasound. Med Sci Sports Exerc. 29</w:t>
      </w:r>
      <w:r>
        <w:rPr>
          <w:rFonts w:ascii="Arial" w:hAnsi="Arial" w:cs="Arial"/>
          <w:noProof/>
        </w:rPr>
        <w:t xml:space="preserve"> </w:t>
      </w:r>
      <w:r w:rsidRPr="007C2CD6">
        <w:rPr>
          <w:rFonts w:ascii="Arial" w:hAnsi="Arial" w:cs="Arial"/>
          <w:noProof/>
        </w:rPr>
        <w:t xml:space="preserve">(5):610–4. </w:t>
      </w:r>
    </w:p>
    <w:p w14:paraId="3745AE07" w14:textId="77777777" w:rsidR="00E86EA6" w:rsidRPr="007C2CD6" w:rsidRDefault="00E86EA6" w:rsidP="00E86EA6">
      <w:pPr>
        <w:widowControl w:val="0"/>
        <w:autoSpaceDE w:val="0"/>
        <w:autoSpaceDN w:val="0"/>
        <w:adjustRightInd w:val="0"/>
        <w:spacing w:after="140" w:line="288" w:lineRule="auto"/>
        <w:ind w:left="480" w:hanging="480"/>
        <w:rPr>
          <w:rFonts w:ascii="Arial" w:hAnsi="Arial" w:cs="Arial"/>
          <w:noProof/>
        </w:rPr>
      </w:pPr>
      <w:r w:rsidRPr="007C2CD6">
        <w:rPr>
          <w:rFonts w:ascii="Arial" w:hAnsi="Arial" w:cs="Arial"/>
          <w:noProof/>
        </w:rPr>
        <w:t>Stedge HL, Kroskie RM, Docherty CL.</w:t>
      </w:r>
      <w:r>
        <w:rPr>
          <w:rFonts w:ascii="Arial" w:hAnsi="Arial" w:cs="Arial"/>
          <w:noProof/>
        </w:rPr>
        <w:t>, 2012.</w:t>
      </w:r>
      <w:r w:rsidRPr="007C2CD6">
        <w:rPr>
          <w:rFonts w:ascii="Arial" w:hAnsi="Arial" w:cs="Arial"/>
          <w:noProof/>
        </w:rPr>
        <w:t xml:space="preserve"> Kinesio taping and the circulation and endurance ratio of the gastrocnemius muscle. J Athl Train. 47(6):635–42. </w:t>
      </w:r>
    </w:p>
    <w:p w14:paraId="07321FC2" w14:textId="77777777" w:rsidR="00E86EA6" w:rsidRPr="00FD1AE2" w:rsidRDefault="00E86EA6" w:rsidP="00E86EA6">
      <w:pPr>
        <w:widowControl w:val="0"/>
        <w:autoSpaceDE w:val="0"/>
        <w:autoSpaceDN w:val="0"/>
        <w:adjustRightInd w:val="0"/>
        <w:spacing w:after="140" w:line="288" w:lineRule="auto"/>
        <w:ind w:left="480" w:hanging="480"/>
        <w:rPr>
          <w:rFonts w:ascii="Arial" w:hAnsi="Arial"/>
          <w:noProof/>
        </w:rPr>
      </w:pPr>
      <w:r w:rsidRPr="007C2CD6">
        <w:rPr>
          <w:rFonts w:ascii="Arial" w:hAnsi="Arial" w:cs="Arial"/>
          <w:noProof/>
        </w:rPr>
        <w:t>Taspinar F, Aslan UB, Sabir N, Cavlak U.</w:t>
      </w:r>
      <w:r>
        <w:rPr>
          <w:rFonts w:ascii="Arial" w:hAnsi="Arial" w:cs="Arial"/>
          <w:noProof/>
        </w:rPr>
        <w:t>, 2013.</w:t>
      </w:r>
      <w:r w:rsidRPr="007C2CD6">
        <w:rPr>
          <w:rFonts w:ascii="Arial" w:hAnsi="Arial" w:cs="Arial"/>
          <w:noProof/>
        </w:rPr>
        <w:t xml:space="preserve"> Implementation of matrix rhythm therapy and conventional massage in young females and comparison of their acute effects on circulation. J Alte</w:t>
      </w:r>
      <w:r>
        <w:rPr>
          <w:rFonts w:ascii="Arial" w:hAnsi="Arial" w:cs="Arial"/>
          <w:noProof/>
        </w:rPr>
        <w:t>rn Complement Med.</w:t>
      </w:r>
      <w:r w:rsidRPr="007C2CD6">
        <w:rPr>
          <w:rFonts w:ascii="Arial" w:hAnsi="Arial" w:cs="Arial"/>
          <w:noProof/>
        </w:rPr>
        <w:t>19(10):826–32.</w:t>
      </w:r>
    </w:p>
    <w:p w14:paraId="28F90775" w14:textId="77777777" w:rsidR="00FD1AE2" w:rsidRDefault="00FD1AE2">
      <w:pPr>
        <w:widowControl w:val="0"/>
        <w:autoSpaceDE w:val="0"/>
        <w:autoSpaceDN w:val="0"/>
        <w:adjustRightInd w:val="0"/>
        <w:spacing w:after="140" w:line="288" w:lineRule="auto"/>
        <w:ind w:left="480" w:hanging="480"/>
        <w:rPr>
          <w:rFonts w:ascii="Arial" w:hAnsi="Arial"/>
          <w:noProof/>
        </w:rPr>
      </w:pPr>
      <w:r w:rsidRPr="00FD1AE2">
        <w:rPr>
          <w:rFonts w:ascii="Arial" w:hAnsi="Arial"/>
          <w:noProof/>
        </w:rPr>
        <w:t xml:space="preserve">Williams, S., Whatman, C., Hume, P. a., Sheerin, K., 2012. Kinesio taping in treatment and prevention of sports injuries: A meta-analysis of the evidence for its effectiveness. Sport. Med. 42, 153–164. </w:t>
      </w:r>
    </w:p>
    <w:p w14:paraId="749FCCE5" w14:textId="77777777" w:rsidR="00AF4467" w:rsidRPr="00FD1AE2" w:rsidRDefault="00AF4467">
      <w:pPr>
        <w:widowControl w:val="0"/>
        <w:autoSpaceDE w:val="0"/>
        <w:autoSpaceDN w:val="0"/>
        <w:adjustRightInd w:val="0"/>
        <w:spacing w:after="140" w:line="288" w:lineRule="auto"/>
        <w:ind w:left="480" w:hanging="480"/>
        <w:rPr>
          <w:rFonts w:ascii="Arial" w:hAnsi="Arial"/>
          <w:noProof/>
        </w:rPr>
      </w:pPr>
      <w:r>
        <w:rPr>
          <w:rFonts w:ascii="Arial" w:hAnsi="Arial" w:cs="Arial"/>
          <w:noProof/>
        </w:rPr>
        <w:t>Weerapong P, Hume P</w:t>
      </w:r>
      <w:r w:rsidRPr="007C2CD6">
        <w:rPr>
          <w:rFonts w:ascii="Arial" w:hAnsi="Arial" w:cs="Arial"/>
          <w:noProof/>
        </w:rPr>
        <w:t>, Kolt GS.</w:t>
      </w:r>
      <w:r>
        <w:rPr>
          <w:rFonts w:ascii="Arial" w:hAnsi="Arial" w:cs="Arial"/>
          <w:noProof/>
        </w:rPr>
        <w:t xml:space="preserve">, </w:t>
      </w:r>
      <w:r w:rsidRPr="007C2CD6">
        <w:rPr>
          <w:rFonts w:ascii="Arial" w:hAnsi="Arial" w:cs="Arial"/>
          <w:noProof/>
        </w:rPr>
        <w:t>2005</w:t>
      </w:r>
      <w:r>
        <w:rPr>
          <w:rFonts w:ascii="Arial" w:hAnsi="Arial" w:cs="Arial"/>
          <w:noProof/>
        </w:rPr>
        <w:t>.</w:t>
      </w:r>
      <w:r w:rsidRPr="007C2CD6">
        <w:rPr>
          <w:rFonts w:ascii="Arial" w:hAnsi="Arial" w:cs="Arial"/>
          <w:noProof/>
        </w:rPr>
        <w:t xml:space="preserve"> The mechanisms of massage and effects on performance, muscle recovery and injury prevention. Sports Med. 35(3):235–56.</w:t>
      </w:r>
    </w:p>
    <w:p w14:paraId="318472A4" w14:textId="77777777" w:rsidR="007B5648" w:rsidRDefault="00F234CC" w:rsidP="00FD1AE2">
      <w:pPr>
        <w:widowControl w:val="0"/>
        <w:autoSpaceDE w:val="0"/>
        <w:autoSpaceDN w:val="0"/>
        <w:adjustRightInd w:val="0"/>
        <w:spacing w:after="140"/>
        <w:ind w:left="480" w:hanging="480"/>
        <w:rPr>
          <w:rFonts w:ascii="Arial" w:hAnsi="Arial"/>
          <w:b/>
          <w:bCs/>
          <w:lang w:val="en-GB"/>
        </w:rPr>
      </w:pPr>
      <w:r>
        <w:rPr>
          <w:rFonts w:ascii="Arial" w:eastAsia="Arial" w:hAnsi="Arial" w:cs="Arial"/>
          <w:b/>
        </w:rPr>
        <w:fldChar w:fldCharType="end"/>
      </w:r>
    </w:p>
    <w:p w14:paraId="412EC463" w14:textId="77777777" w:rsidR="005E5A55" w:rsidRDefault="005E5A55" w:rsidP="00124CF4">
      <w:pPr>
        <w:pStyle w:val="NormalWeb"/>
        <w:ind w:left="480" w:hanging="480"/>
        <w:jc w:val="center"/>
        <w:rPr>
          <w:rFonts w:ascii="Arial" w:hAnsi="Arial"/>
          <w:b/>
          <w:bCs/>
          <w:lang w:val="en-GB"/>
        </w:rPr>
      </w:pPr>
    </w:p>
    <w:p w14:paraId="3A30D664" w14:textId="77777777" w:rsidR="005E5A55" w:rsidRDefault="005E5A55" w:rsidP="00124CF4">
      <w:pPr>
        <w:pStyle w:val="NormalWeb"/>
        <w:ind w:left="480" w:hanging="480"/>
        <w:jc w:val="center"/>
        <w:rPr>
          <w:rFonts w:ascii="Arial" w:hAnsi="Arial"/>
          <w:b/>
          <w:bCs/>
          <w:lang w:val="en-GB"/>
        </w:rPr>
      </w:pPr>
    </w:p>
    <w:p w14:paraId="7E9D9EA7" w14:textId="77777777" w:rsidR="005E5A55" w:rsidRDefault="005E5A55" w:rsidP="00124CF4">
      <w:pPr>
        <w:pStyle w:val="NormalWeb"/>
        <w:ind w:left="480" w:hanging="480"/>
        <w:jc w:val="center"/>
        <w:rPr>
          <w:rFonts w:ascii="Arial" w:hAnsi="Arial"/>
          <w:b/>
          <w:bCs/>
          <w:lang w:val="en-GB"/>
        </w:rPr>
      </w:pPr>
    </w:p>
    <w:p w14:paraId="7FDC752F" w14:textId="77777777" w:rsidR="005E5A55" w:rsidRDefault="005E5A55" w:rsidP="00124CF4">
      <w:pPr>
        <w:pStyle w:val="NormalWeb"/>
        <w:ind w:left="480" w:hanging="480"/>
        <w:jc w:val="center"/>
        <w:rPr>
          <w:rFonts w:ascii="Arial" w:hAnsi="Arial"/>
          <w:b/>
          <w:bCs/>
          <w:lang w:val="en-GB"/>
        </w:rPr>
      </w:pPr>
    </w:p>
    <w:p w14:paraId="47888A7A" w14:textId="77777777" w:rsidR="005E5A55" w:rsidRDefault="005E5A55" w:rsidP="00124CF4">
      <w:pPr>
        <w:pStyle w:val="NormalWeb"/>
        <w:ind w:left="480" w:hanging="480"/>
        <w:jc w:val="center"/>
        <w:rPr>
          <w:rFonts w:ascii="Arial" w:hAnsi="Arial"/>
          <w:b/>
          <w:bCs/>
          <w:lang w:val="en-GB"/>
        </w:rPr>
      </w:pPr>
    </w:p>
    <w:p w14:paraId="5C3554A4" w14:textId="77777777" w:rsidR="005E5A55" w:rsidRDefault="005E5A55" w:rsidP="00124CF4">
      <w:pPr>
        <w:pStyle w:val="NormalWeb"/>
        <w:ind w:left="480" w:hanging="480"/>
        <w:jc w:val="center"/>
        <w:rPr>
          <w:rFonts w:ascii="Arial" w:hAnsi="Arial"/>
          <w:b/>
          <w:bCs/>
          <w:lang w:val="en-GB"/>
        </w:rPr>
      </w:pPr>
    </w:p>
    <w:p w14:paraId="04FD0E1E" w14:textId="77777777" w:rsidR="005E5A55" w:rsidRDefault="005E5A55" w:rsidP="00124CF4">
      <w:pPr>
        <w:pStyle w:val="NormalWeb"/>
        <w:ind w:left="480" w:hanging="480"/>
        <w:jc w:val="center"/>
        <w:rPr>
          <w:rFonts w:ascii="Arial" w:hAnsi="Arial"/>
          <w:b/>
          <w:bCs/>
          <w:lang w:val="en-GB"/>
        </w:rPr>
      </w:pPr>
    </w:p>
    <w:p w14:paraId="7B135602" w14:textId="77777777" w:rsidR="005E5A55" w:rsidRDefault="005E5A55" w:rsidP="00124CF4">
      <w:pPr>
        <w:pStyle w:val="NormalWeb"/>
        <w:ind w:left="480" w:hanging="480"/>
        <w:jc w:val="center"/>
        <w:rPr>
          <w:rFonts w:ascii="Arial" w:hAnsi="Arial"/>
          <w:b/>
          <w:bCs/>
          <w:lang w:val="en-GB"/>
        </w:rPr>
      </w:pPr>
    </w:p>
    <w:p w14:paraId="2FD78503" w14:textId="77777777" w:rsidR="005E5A55" w:rsidRDefault="005E5A55" w:rsidP="00124CF4">
      <w:pPr>
        <w:pStyle w:val="NormalWeb"/>
        <w:ind w:left="480" w:hanging="480"/>
        <w:jc w:val="center"/>
        <w:rPr>
          <w:rFonts w:ascii="Arial" w:hAnsi="Arial"/>
          <w:b/>
          <w:bCs/>
          <w:lang w:val="en-GB"/>
        </w:rPr>
      </w:pPr>
    </w:p>
    <w:p w14:paraId="7A168859" w14:textId="77777777" w:rsidR="006260E7" w:rsidRDefault="006260E7" w:rsidP="00124CF4">
      <w:pPr>
        <w:pStyle w:val="NormalWeb"/>
        <w:ind w:left="480" w:hanging="480"/>
        <w:jc w:val="center"/>
        <w:rPr>
          <w:rFonts w:ascii="Arial" w:hAnsi="Arial"/>
          <w:b/>
          <w:bCs/>
          <w:lang w:val="en-GB"/>
        </w:rPr>
      </w:pPr>
    </w:p>
    <w:p w14:paraId="4D79AA61" w14:textId="77777777" w:rsidR="006260E7" w:rsidRDefault="006260E7" w:rsidP="00124CF4">
      <w:pPr>
        <w:pStyle w:val="NormalWeb"/>
        <w:ind w:left="480" w:hanging="480"/>
        <w:jc w:val="center"/>
        <w:rPr>
          <w:rFonts w:ascii="Arial" w:hAnsi="Arial"/>
          <w:b/>
          <w:bCs/>
          <w:lang w:val="en-GB"/>
        </w:rPr>
      </w:pPr>
    </w:p>
    <w:p w14:paraId="4F8A2261" w14:textId="77777777" w:rsidR="006260E7" w:rsidRDefault="006260E7" w:rsidP="00124CF4">
      <w:pPr>
        <w:pStyle w:val="NormalWeb"/>
        <w:ind w:left="480" w:hanging="480"/>
        <w:jc w:val="center"/>
        <w:rPr>
          <w:rFonts w:ascii="Arial" w:hAnsi="Arial"/>
          <w:b/>
          <w:bCs/>
          <w:lang w:val="en-GB"/>
        </w:rPr>
      </w:pPr>
    </w:p>
    <w:p w14:paraId="0155C699" w14:textId="77777777" w:rsidR="006260E7" w:rsidRDefault="006260E7" w:rsidP="00124CF4">
      <w:pPr>
        <w:pStyle w:val="NormalWeb"/>
        <w:ind w:left="480" w:hanging="480"/>
        <w:jc w:val="center"/>
        <w:rPr>
          <w:rFonts w:ascii="Arial" w:hAnsi="Arial"/>
          <w:b/>
          <w:bCs/>
          <w:lang w:val="en-GB"/>
        </w:rPr>
      </w:pPr>
    </w:p>
    <w:p w14:paraId="52B08983" w14:textId="77777777" w:rsidR="006260E7" w:rsidRDefault="006260E7" w:rsidP="00124CF4">
      <w:pPr>
        <w:pStyle w:val="NormalWeb"/>
        <w:ind w:left="480" w:hanging="480"/>
        <w:jc w:val="center"/>
        <w:rPr>
          <w:rFonts w:ascii="Arial" w:hAnsi="Arial"/>
          <w:b/>
          <w:bCs/>
          <w:lang w:val="en-GB"/>
        </w:rPr>
      </w:pPr>
    </w:p>
    <w:p w14:paraId="59984DB1" w14:textId="77777777" w:rsidR="006260E7" w:rsidRDefault="006260E7" w:rsidP="00124CF4">
      <w:pPr>
        <w:pStyle w:val="NormalWeb"/>
        <w:ind w:left="480" w:hanging="480"/>
        <w:jc w:val="center"/>
        <w:rPr>
          <w:rFonts w:ascii="Arial" w:hAnsi="Arial"/>
          <w:b/>
          <w:bCs/>
          <w:lang w:val="en-GB"/>
        </w:rPr>
      </w:pPr>
    </w:p>
    <w:p w14:paraId="42E96235" w14:textId="77777777" w:rsidR="006260E7" w:rsidRDefault="006260E7" w:rsidP="00124CF4">
      <w:pPr>
        <w:pStyle w:val="NormalWeb"/>
        <w:ind w:left="480" w:hanging="480"/>
        <w:jc w:val="center"/>
        <w:rPr>
          <w:rFonts w:ascii="Arial" w:hAnsi="Arial"/>
          <w:b/>
          <w:bCs/>
          <w:lang w:val="en-GB"/>
        </w:rPr>
      </w:pPr>
    </w:p>
    <w:p w14:paraId="0E695C1B" w14:textId="77777777" w:rsidR="002403B0" w:rsidRDefault="002403B0" w:rsidP="00CB0CD0">
      <w:pPr>
        <w:pStyle w:val="NormalWeb"/>
        <w:ind w:left="480" w:hanging="480"/>
        <w:jc w:val="center"/>
        <w:outlineLvl w:val="0"/>
        <w:rPr>
          <w:rFonts w:ascii="Arial" w:hAnsi="Arial"/>
          <w:b/>
          <w:bCs/>
          <w:lang w:val="en-GB"/>
        </w:rPr>
      </w:pPr>
      <w:r>
        <w:rPr>
          <w:rFonts w:ascii="Arial" w:hAnsi="Arial"/>
          <w:b/>
          <w:bCs/>
          <w:lang w:val="en-GB"/>
        </w:rPr>
        <w:t>TABLES</w:t>
      </w:r>
    </w:p>
    <w:p w14:paraId="7AFF2AE8" w14:textId="77777777" w:rsidR="002403B0" w:rsidRDefault="002403B0" w:rsidP="002403B0">
      <w:pPr>
        <w:pStyle w:val="Body"/>
        <w:keepNext/>
        <w:spacing w:after="200" w:line="240" w:lineRule="auto"/>
        <w:rPr>
          <w:rFonts w:ascii="Arial" w:hAnsi="Arial"/>
          <w:i/>
          <w:iCs/>
          <w:sz w:val="18"/>
          <w:szCs w:val="18"/>
          <w:lang w:val="en-GB"/>
        </w:rPr>
      </w:pPr>
    </w:p>
    <w:p w14:paraId="2A1E01D7" w14:textId="77777777" w:rsidR="002403B0" w:rsidRPr="00E93972" w:rsidRDefault="002403B0" w:rsidP="002403B0">
      <w:pPr>
        <w:pStyle w:val="Body"/>
        <w:keepNext/>
        <w:spacing w:after="200" w:line="240" w:lineRule="auto"/>
        <w:rPr>
          <w:rFonts w:ascii="Arial" w:eastAsia="Arial" w:hAnsi="Arial" w:cs="Arial"/>
          <w:lang w:val="en-GB"/>
        </w:rPr>
      </w:pPr>
      <w:r w:rsidRPr="00E93972">
        <w:rPr>
          <w:rFonts w:ascii="Arial" w:hAnsi="Arial"/>
          <w:i/>
          <w:iCs/>
          <w:sz w:val="18"/>
          <w:szCs w:val="18"/>
          <w:lang w:val="en-GB"/>
        </w:rPr>
        <w:t>Table 1–Participants characteristics by group (mean ±SD)</w:t>
      </w:r>
    </w:p>
    <w:tbl>
      <w:tblPr>
        <w:tblW w:w="788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39"/>
        <w:gridCol w:w="1559"/>
        <w:gridCol w:w="1276"/>
        <w:gridCol w:w="1418"/>
        <w:gridCol w:w="1417"/>
        <w:gridCol w:w="1276"/>
      </w:tblGrid>
      <w:tr w:rsidR="002403B0" w:rsidRPr="00E93972" w14:paraId="79AFD87F" w14:textId="77777777" w:rsidTr="002403B0">
        <w:trPr>
          <w:trHeight w:val="467"/>
        </w:trPr>
        <w:tc>
          <w:tcPr>
            <w:tcW w:w="9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395CCF" w14:textId="77777777" w:rsidR="002403B0" w:rsidRPr="00E93972" w:rsidRDefault="002403B0" w:rsidP="002403B0">
            <w:pPr>
              <w:pStyle w:val="Body"/>
              <w:jc w:val="center"/>
              <w:rPr>
                <w:lang w:val="en-GB"/>
              </w:rPr>
            </w:pPr>
            <w:r w:rsidRPr="00E93972">
              <w:rPr>
                <w:b/>
                <w:bCs/>
                <w:sz w:val="20"/>
                <w:szCs w:val="20"/>
                <w:lang w:val="en-GB"/>
              </w:rPr>
              <w:t>Group</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AA6AE3" w14:textId="77777777" w:rsidR="002403B0" w:rsidRPr="00E93972" w:rsidRDefault="002403B0" w:rsidP="002403B0">
            <w:pPr>
              <w:pStyle w:val="Body"/>
              <w:jc w:val="center"/>
              <w:rPr>
                <w:lang w:val="en-GB"/>
              </w:rPr>
            </w:pPr>
            <w:r w:rsidRPr="00E93972">
              <w:rPr>
                <w:b/>
                <w:bCs/>
                <w:sz w:val="20"/>
                <w:szCs w:val="20"/>
                <w:lang w:val="en-GB"/>
              </w:rPr>
              <w:t>N (male/female)</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D33957" w14:textId="77777777" w:rsidR="002403B0" w:rsidRPr="00E93972" w:rsidRDefault="002403B0" w:rsidP="002403B0">
            <w:pPr>
              <w:pStyle w:val="Body"/>
              <w:jc w:val="center"/>
              <w:rPr>
                <w:lang w:val="en-GB"/>
              </w:rPr>
            </w:pPr>
            <w:proofErr w:type="spellStart"/>
            <w:r w:rsidRPr="00E93972">
              <w:rPr>
                <w:b/>
                <w:bCs/>
                <w:sz w:val="20"/>
                <w:szCs w:val="20"/>
                <w:lang w:val="en-GB"/>
              </w:rPr>
              <w:t>Age</w:t>
            </w:r>
            <w:proofErr w:type="spellEnd"/>
            <w:r w:rsidRPr="00E93972">
              <w:rPr>
                <w:b/>
                <w:bCs/>
                <w:sz w:val="20"/>
                <w:szCs w:val="20"/>
                <w:lang w:val="en-GB"/>
              </w:rPr>
              <w:t xml:space="preserve"> (</w:t>
            </w:r>
            <w:proofErr w:type="spellStart"/>
            <w:r w:rsidRPr="00E93972">
              <w:rPr>
                <w:b/>
                <w:bCs/>
                <w:sz w:val="20"/>
                <w:szCs w:val="20"/>
                <w:lang w:val="en-GB"/>
              </w:rPr>
              <w:t>yrs</w:t>
            </w:r>
            <w:proofErr w:type="spellEnd"/>
            <w:r w:rsidRPr="00E93972">
              <w:rPr>
                <w:b/>
                <w:bCs/>
                <w:sz w:val="20"/>
                <w:szCs w:val="20"/>
                <w:lang w:val="en-GB"/>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4BA542" w14:textId="77777777" w:rsidR="002403B0" w:rsidRPr="00E93972" w:rsidRDefault="002403B0" w:rsidP="002403B0">
            <w:pPr>
              <w:pStyle w:val="Body"/>
              <w:jc w:val="center"/>
              <w:rPr>
                <w:lang w:val="en-GB"/>
              </w:rPr>
            </w:pPr>
            <w:r w:rsidRPr="00E93972">
              <w:rPr>
                <w:b/>
                <w:bCs/>
                <w:sz w:val="20"/>
                <w:szCs w:val="20"/>
                <w:lang w:val="en-GB"/>
              </w:rPr>
              <w:t>Height (</w:t>
            </w:r>
            <w:proofErr w:type="spellStart"/>
            <w:r w:rsidRPr="00E93972">
              <w:rPr>
                <w:b/>
                <w:bCs/>
                <w:sz w:val="20"/>
                <w:szCs w:val="20"/>
                <w:lang w:val="en-GB"/>
              </w:rPr>
              <w:t>cms</w:t>
            </w:r>
            <w:proofErr w:type="spellEnd"/>
            <w:r w:rsidRPr="00E93972">
              <w:rPr>
                <w:b/>
                <w:bCs/>
                <w:sz w:val="20"/>
                <w:szCs w:val="20"/>
                <w:lang w:val="en-GB"/>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0FA8F9" w14:textId="77777777" w:rsidR="002403B0" w:rsidRPr="00E93972" w:rsidRDefault="002403B0" w:rsidP="002403B0">
            <w:pPr>
              <w:pStyle w:val="Body"/>
              <w:jc w:val="center"/>
              <w:rPr>
                <w:lang w:val="en-GB"/>
              </w:rPr>
            </w:pPr>
            <w:r w:rsidRPr="00E93972">
              <w:rPr>
                <w:b/>
                <w:bCs/>
                <w:sz w:val="20"/>
                <w:szCs w:val="20"/>
                <w:lang w:val="en-GB"/>
              </w:rPr>
              <w:t>Weight (kg)</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D223AF" w14:textId="77777777" w:rsidR="002403B0" w:rsidRPr="00E93972" w:rsidRDefault="002403B0" w:rsidP="002403B0">
            <w:pPr>
              <w:pStyle w:val="Body"/>
              <w:jc w:val="center"/>
              <w:rPr>
                <w:lang w:val="en-GB"/>
              </w:rPr>
            </w:pPr>
            <w:r w:rsidRPr="00E93972">
              <w:rPr>
                <w:b/>
                <w:bCs/>
                <w:sz w:val="20"/>
                <w:szCs w:val="20"/>
                <w:lang w:val="en-GB"/>
              </w:rPr>
              <w:t>BMI</w:t>
            </w:r>
          </w:p>
        </w:tc>
      </w:tr>
      <w:tr w:rsidR="002403B0" w:rsidRPr="00E93972" w14:paraId="74220174" w14:textId="77777777" w:rsidTr="002403B0">
        <w:trPr>
          <w:trHeight w:val="230"/>
        </w:trPr>
        <w:tc>
          <w:tcPr>
            <w:tcW w:w="9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117DDD" w14:textId="77777777" w:rsidR="002403B0" w:rsidRPr="00E93972" w:rsidRDefault="00A3590E" w:rsidP="002403B0">
            <w:pPr>
              <w:pStyle w:val="Body"/>
              <w:jc w:val="center"/>
              <w:rPr>
                <w:lang w:val="en-GB"/>
              </w:rPr>
            </w:pPr>
            <w:r>
              <w:rPr>
                <w:b/>
                <w:bCs/>
                <w:sz w:val="20"/>
                <w:szCs w:val="20"/>
                <w:lang w:val="en-GB"/>
              </w:rPr>
              <w:t>IMT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167FB2" w14:textId="77777777" w:rsidR="002403B0" w:rsidRPr="00E93972" w:rsidRDefault="002403B0" w:rsidP="002403B0">
            <w:pPr>
              <w:pStyle w:val="Body"/>
              <w:jc w:val="center"/>
              <w:rPr>
                <w:lang w:val="en-GB"/>
              </w:rPr>
            </w:pPr>
            <w:r w:rsidRPr="00E93972">
              <w:rPr>
                <w:sz w:val="20"/>
                <w:szCs w:val="20"/>
                <w:lang w:val="en-GB"/>
              </w:rPr>
              <w:t>15(M=8,F=7)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2DA588" w14:textId="77777777" w:rsidR="002403B0" w:rsidRPr="00E93972" w:rsidRDefault="002403B0" w:rsidP="002403B0">
            <w:pPr>
              <w:pStyle w:val="Body"/>
              <w:jc w:val="center"/>
              <w:rPr>
                <w:lang w:val="en-GB"/>
              </w:rPr>
            </w:pPr>
            <w:r w:rsidRPr="00E93972">
              <w:rPr>
                <w:sz w:val="20"/>
                <w:szCs w:val="20"/>
                <w:lang w:val="en-GB"/>
              </w:rPr>
              <w:t>28.3 (7.6)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343263" w14:textId="77777777" w:rsidR="002403B0" w:rsidRPr="00E93972" w:rsidRDefault="002403B0" w:rsidP="002403B0">
            <w:pPr>
              <w:pStyle w:val="Body"/>
              <w:jc w:val="center"/>
              <w:rPr>
                <w:lang w:val="en-GB"/>
              </w:rPr>
            </w:pPr>
            <w:r w:rsidRPr="00E93972">
              <w:rPr>
                <w:sz w:val="20"/>
                <w:szCs w:val="20"/>
                <w:lang w:val="en-GB"/>
              </w:rPr>
              <w:t>172 (11.5)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7DF3F4" w14:textId="77777777" w:rsidR="002403B0" w:rsidRPr="00E93972" w:rsidRDefault="002403B0" w:rsidP="002403B0">
            <w:pPr>
              <w:pStyle w:val="Body"/>
              <w:jc w:val="center"/>
              <w:rPr>
                <w:lang w:val="en-GB"/>
              </w:rPr>
            </w:pPr>
            <w:r w:rsidRPr="00E93972">
              <w:rPr>
                <w:sz w:val="20"/>
                <w:szCs w:val="20"/>
                <w:lang w:val="en-GB"/>
              </w:rPr>
              <w:t>70.6 (10.3)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04B85F" w14:textId="77777777" w:rsidR="002403B0" w:rsidRPr="00E93972" w:rsidRDefault="002403B0" w:rsidP="002403B0">
            <w:pPr>
              <w:pStyle w:val="Body"/>
              <w:jc w:val="center"/>
              <w:rPr>
                <w:lang w:val="en-GB"/>
              </w:rPr>
            </w:pPr>
            <w:r w:rsidRPr="00E93972">
              <w:rPr>
                <w:sz w:val="20"/>
                <w:szCs w:val="20"/>
                <w:lang w:val="en-GB"/>
              </w:rPr>
              <w:t>24.0 (3.7)</w:t>
            </w:r>
          </w:p>
        </w:tc>
      </w:tr>
      <w:tr w:rsidR="002403B0" w:rsidRPr="00E93972" w14:paraId="3815A073" w14:textId="77777777" w:rsidTr="002403B0">
        <w:trPr>
          <w:trHeight w:val="230"/>
        </w:trPr>
        <w:tc>
          <w:tcPr>
            <w:tcW w:w="9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9EC38A" w14:textId="77777777" w:rsidR="002403B0" w:rsidRPr="00E93972" w:rsidRDefault="002403B0" w:rsidP="002403B0">
            <w:pPr>
              <w:pStyle w:val="Body"/>
              <w:jc w:val="center"/>
              <w:rPr>
                <w:lang w:val="en-GB"/>
              </w:rPr>
            </w:pPr>
            <w:r w:rsidRPr="00E93972">
              <w:rPr>
                <w:b/>
                <w:bCs/>
                <w:sz w:val="20"/>
                <w:szCs w:val="20"/>
                <w:lang w:val="en-GB"/>
              </w:rPr>
              <w:t>KT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C05D7A" w14:textId="77777777" w:rsidR="002403B0" w:rsidRPr="00E93972" w:rsidRDefault="002403B0" w:rsidP="002403B0">
            <w:pPr>
              <w:pStyle w:val="Body"/>
              <w:jc w:val="center"/>
              <w:rPr>
                <w:lang w:val="en-GB"/>
              </w:rPr>
            </w:pPr>
            <w:r w:rsidRPr="00E93972">
              <w:rPr>
                <w:sz w:val="20"/>
                <w:szCs w:val="20"/>
                <w:lang w:val="en-GB"/>
              </w:rPr>
              <w:t>15(m=6, F=9)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CECAB6" w14:textId="77777777" w:rsidR="002403B0" w:rsidRPr="00E93972" w:rsidRDefault="002403B0" w:rsidP="002403B0">
            <w:pPr>
              <w:pStyle w:val="Body"/>
              <w:jc w:val="center"/>
              <w:rPr>
                <w:lang w:val="en-GB"/>
              </w:rPr>
            </w:pPr>
            <w:r w:rsidRPr="00E93972">
              <w:rPr>
                <w:sz w:val="20"/>
                <w:szCs w:val="20"/>
                <w:lang w:val="en-GB"/>
              </w:rPr>
              <w:t>25.4 (8.8)</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43AD92" w14:textId="77777777" w:rsidR="002403B0" w:rsidRPr="00E93972" w:rsidRDefault="002403B0" w:rsidP="002403B0">
            <w:pPr>
              <w:pStyle w:val="Body"/>
              <w:jc w:val="center"/>
              <w:rPr>
                <w:lang w:val="en-GB"/>
              </w:rPr>
            </w:pPr>
            <w:r w:rsidRPr="00E93972">
              <w:rPr>
                <w:sz w:val="20"/>
                <w:szCs w:val="20"/>
                <w:lang w:val="en-GB"/>
              </w:rPr>
              <w:t>170 (7.6)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666605" w14:textId="77777777" w:rsidR="002403B0" w:rsidRPr="00E93972" w:rsidRDefault="002403B0" w:rsidP="002403B0">
            <w:pPr>
              <w:pStyle w:val="Body"/>
              <w:jc w:val="center"/>
              <w:rPr>
                <w:lang w:val="en-GB"/>
              </w:rPr>
            </w:pPr>
            <w:r w:rsidRPr="00E93972">
              <w:rPr>
                <w:sz w:val="20"/>
                <w:szCs w:val="20"/>
                <w:lang w:val="en-GB"/>
              </w:rPr>
              <w:t>70.2 (13.3)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64BF8E" w14:textId="77777777" w:rsidR="002403B0" w:rsidRPr="00E93972" w:rsidRDefault="002403B0" w:rsidP="002403B0">
            <w:pPr>
              <w:pStyle w:val="Body"/>
              <w:jc w:val="center"/>
              <w:rPr>
                <w:lang w:val="en-GB"/>
              </w:rPr>
            </w:pPr>
            <w:r w:rsidRPr="00E93972">
              <w:rPr>
                <w:sz w:val="20"/>
                <w:szCs w:val="20"/>
                <w:lang w:val="en-GB"/>
              </w:rPr>
              <w:t>24.3 (3.6)</w:t>
            </w:r>
          </w:p>
        </w:tc>
      </w:tr>
      <w:tr w:rsidR="002403B0" w:rsidRPr="00E93972" w14:paraId="6BF84E96" w14:textId="77777777" w:rsidTr="002403B0">
        <w:trPr>
          <w:trHeight w:val="230"/>
        </w:trPr>
        <w:tc>
          <w:tcPr>
            <w:tcW w:w="9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B92AE7" w14:textId="77777777" w:rsidR="002403B0" w:rsidRPr="00E93972" w:rsidRDefault="002403B0" w:rsidP="002403B0">
            <w:pPr>
              <w:pStyle w:val="Body"/>
              <w:jc w:val="center"/>
              <w:rPr>
                <w:lang w:val="en-GB"/>
              </w:rPr>
            </w:pPr>
            <w:r w:rsidRPr="00E93972">
              <w:rPr>
                <w:b/>
                <w:bCs/>
                <w:sz w:val="20"/>
                <w:szCs w:val="20"/>
                <w:lang w:val="en-GB"/>
              </w:rPr>
              <w:t>Control</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AFB290" w14:textId="77777777" w:rsidR="002403B0" w:rsidRPr="00E93972" w:rsidRDefault="002403B0" w:rsidP="002403B0">
            <w:pPr>
              <w:pStyle w:val="Body"/>
              <w:jc w:val="center"/>
              <w:rPr>
                <w:lang w:val="en-GB"/>
              </w:rPr>
            </w:pPr>
            <w:r w:rsidRPr="00E93972">
              <w:rPr>
                <w:sz w:val="20"/>
                <w:szCs w:val="20"/>
                <w:lang w:val="en-GB"/>
              </w:rPr>
              <w:t>14(m=4, F=10)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622590" w14:textId="77777777" w:rsidR="002403B0" w:rsidRPr="00E93972" w:rsidRDefault="002403B0" w:rsidP="002403B0">
            <w:pPr>
              <w:pStyle w:val="Body"/>
              <w:jc w:val="center"/>
              <w:rPr>
                <w:lang w:val="en-GB"/>
              </w:rPr>
            </w:pPr>
            <w:r w:rsidRPr="00E93972">
              <w:rPr>
                <w:sz w:val="20"/>
                <w:szCs w:val="20"/>
                <w:lang w:val="en-GB"/>
              </w:rPr>
              <w:t>23.5 (6.6)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47EAB1" w14:textId="77777777" w:rsidR="002403B0" w:rsidRPr="00E93972" w:rsidRDefault="002403B0" w:rsidP="002403B0">
            <w:pPr>
              <w:pStyle w:val="Body"/>
              <w:jc w:val="center"/>
              <w:rPr>
                <w:lang w:val="en-GB"/>
              </w:rPr>
            </w:pPr>
            <w:r w:rsidRPr="00E93972">
              <w:rPr>
                <w:sz w:val="20"/>
                <w:szCs w:val="20"/>
                <w:lang w:val="en-GB"/>
              </w:rPr>
              <w:t>170 (7.6)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0358ED" w14:textId="77777777" w:rsidR="002403B0" w:rsidRPr="00E93972" w:rsidRDefault="002403B0" w:rsidP="002403B0">
            <w:pPr>
              <w:pStyle w:val="Body"/>
              <w:jc w:val="center"/>
              <w:rPr>
                <w:lang w:val="en-GB"/>
              </w:rPr>
            </w:pPr>
            <w:r w:rsidRPr="00E93972">
              <w:rPr>
                <w:sz w:val="20"/>
                <w:szCs w:val="20"/>
                <w:lang w:val="en-GB"/>
              </w:rPr>
              <w:t>67.1 (10.4)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7740A9" w14:textId="77777777" w:rsidR="002403B0" w:rsidRPr="00E93972" w:rsidRDefault="002403B0" w:rsidP="002403B0">
            <w:pPr>
              <w:pStyle w:val="Body"/>
              <w:jc w:val="center"/>
              <w:rPr>
                <w:lang w:val="en-GB"/>
              </w:rPr>
            </w:pPr>
            <w:r w:rsidRPr="00E93972">
              <w:rPr>
                <w:sz w:val="20"/>
                <w:szCs w:val="20"/>
                <w:lang w:val="en-GB"/>
              </w:rPr>
              <w:t>23.9 (3.2)</w:t>
            </w:r>
          </w:p>
        </w:tc>
      </w:tr>
    </w:tbl>
    <w:p w14:paraId="2FEBBD5D" w14:textId="77777777" w:rsidR="002403B0" w:rsidRPr="00E93972" w:rsidRDefault="002403B0" w:rsidP="002403B0">
      <w:pPr>
        <w:pStyle w:val="Body"/>
        <w:spacing w:after="0" w:line="480" w:lineRule="auto"/>
        <w:rPr>
          <w:lang w:val="en-GB"/>
        </w:rPr>
      </w:pPr>
    </w:p>
    <w:p w14:paraId="01CC6FC8" w14:textId="77777777" w:rsidR="002403B0" w:rsidRPr="00E93972" w:rsidRDefault="002403B0" w:rsidP="002403B0">
      <w:pPr>
        <w:pStyle w:val="Body"/>
        <w:spacing w:after="120" w:line="480" w:lineRule="auto"/>
        <w:jc w:val="both"/>
        <w:rPr>
          <w:lang w:val="en-GB"/>
        </w:rPr>
      </w:pPr>
      <w:r w:rsidRPr="00E93972">
        <w:rPr>
          <w:rFonts w:ascii="Arial" w:hAnsi="Arial"/>
          <w:i/>
          <w:iCs/>
          <w:sz w:val="18"/>
          <w:szCs w:val="18"/>
          <w:lang w:val="en-GB"/>
        </w:rPr>
        <w:t>Table 2–</w:t>
      </w:r>
      <w:r w:rsidR="00C27DB6">
        <w:rPr>
          <w:rFonts w:ascii="Arial" w:hAnsi="Arial"/>
          <w:i/>
          <w:iCs/>
          <w:sz w:val="18"/>
          <w:szCs w:val="18"/>
          <w:lang w:val="en-GB"/>
        </w:rPr>
        <w:t xml:space="preserve">Integrated </w:t>
      </w:r>
      <w:r w:rsidR="00AF5F62">
        <w:rPr>
          <w:rFonts w:ascii="Arial" w:hAnsi="Arial"/>
          <w:i/>
          <w:iCs/>
          <w:sz w:val="18"/>
          <w:szCs w:val="18"/>
          <w:lang w:val="en-GB"/>
        </w:rPr>
        <w:t>myofascial</w:t>
      </w:r>
      <w:r w:rsidR="00CB0CD0">
        <w:rPr>
          <w:rFonts w:ascii="Arial" w:hAnsi="Arial"/>
          <w:i/>
          <w:iCs/>
          <w:sz w:val="18"/>
          <w:szCs w:val="18"/>
          <w:lang w:val="en-GB"/>
        </w:rPr>
        <w:t xml:space="preserve"> techniques</w:t>
      </w:r>
      <w:r w:rsidR="003A5DAD">
        <w:rPr>
          <w:rFonts w:ascii="Arial" w:hAnsi="Arial"/>
          <w:i/>
          <w:iCs/>
          <w:sz w:val="18"/>
          <w:szCs w:val="18"/>
          <w:lang w:val="en-GB"/>
        </w:rPr>
        <w:t xml:space="preserve"> </w:t>
      </w:r>
      <w:r w:rsidRPr="00E93972">
        <w:rPr>
          <w:rFonts w:ascii="Arial" w:hAnsi="Arial"/>
          <w:i/>
          <w:iCs/>
          <w:sz w:val="18"/>
          <w:szCs w:val="18"/>
          <w:lang w:val="en-GB"/>
        </w:rPr>
        <w:t>treatment description</w:t>
      </w:r>
      <w:r w:rsidRPr="00E93972">
        <w:rPr>
          <w:i/>
          <w:iCs/>
          <w:sz w:val="18"/>
          <w:szCs w:val="18"/>
          <w:lang w:val="en-GB"/>
        </w:rPr>
        <w:t>.</w:t>
      </w:r>
    </w:p>
    <w:tbl>
      <w:tblPr>
        <w:tblW w:w="9356" w:type="dxa"/>
        <w:tblInd w:w="24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276"/>
        <w:gridCol w:w="5953"/>
        <w:gridCol w:w="2127"/>
      </w:tblGrid>
      <w:tr w:rsidR="002403B0" w:rsidRPr="00E93972" w14:paraId="05EEC3AD" w14:textId="77777777" w:rsidTr="002403B0">
        <w:trPr>
          <w:trHeight w:val="485"/>
        </w:trPr>
        <w:tc>
          <w:tcPr>
            <w:tcW w:w="127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AE8FAB7" w14:textId="77777777" w:rsidR="002403B0" w:rsidRPr="00E93972" w:rsidRDefault="002403B0" w:rsidP="002403B0">
            <w:pPr>
              <w:pStyle w:val="Body"/>
              <w:spacing w:after="200" w:line="276" w:lineRule="auto"/>
              <w:jc w:val="center"/>
              <w:rPr>
                <w:lang w:val="en-GB"/>
              </w:rPr>
            </w:pPr>
            <w:r w:rsidRPr="00E93972">
              <w:rPr>
                <w:rFonts w:ascii="Arial" w:eastAsia="Cambria" w:hAnsi="Arial" w:cs="Cambria"/>
                <w:b/>
                <w:bCs/>
                <w:i/>
                <w:iCs/>
                <w:sz w:val="20"/>
                <w:szCs w:val="20"/>
                <w:lang w:val="en-GB"/>
              </w:rPr>
              <w:t>Technique</w:t>
            </w:r>
          </w:p>
        </w:tc>
        <w:tc>
          <w:tcPr>
            <w:tcW w:w="595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6E6F4A7" w14:textId="77777777" w:rsidR="002403B0" w:rsidRPr="00E93972" w:rsidRDefault="002403B0" w:rsidP="002403B0">
            <w:pPr>
              <w:pStyle w:val="Body"/>
              <w:spacing w:after="200" w:line="276" w:lineRule="auto"/>
              <w:jc w:val="center"/>
              <w:rPr>
                <w:lang w:val="en-GB"/>
              </w:rPr>
            </w:pPr>
            <w:r w:rsidRPr="00E93972">
              <w:rPr>
                <w:rFonts w:ascii="Arial" w:eastAsia="Cambria" w:hAnsi="Arial" w:cs="Cambria"/>
                <w:b/>
                <w:bCs/>
                <w:i/>
                <w:iCs/>
                <w:sz w:val="20"/>
                <w:szCs w:val="20"/>
                <w:lang w:val="en-GB"/>
              </w:rPr>
              <w:t>Description</w:t>
            </w:r>
          </w:p>
        </w:tc>
        <w:tc>
          <w:tcPr>
            <w:tcW w:w="212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544A807" w14:textId="77777777" w:rsidR="002403B0" w:rsidRPr="00E93972" w:rsidRDefault="002403B0" w:rsidP="002403B0">
            <w:pPr>
              <w:pStyle w:val="Body"/>
              <w:spacing w:after="200" w:line="276" w:lineRule="auto"/>
              <w:jc w:val="center"/>
              <w:rPr>
                <w:lang w:val="en-GB"/>
              </w:rPr>
            </w:pPr>
            <w:r w:rsidRPr="00E93972">
              <w:rPr>
                <w:rFonts w:ascii="Arial" w:eastAsia="Cambria" w:hAnsi="Arial" w:cs="Cambria"/>
                <w:b/>
                <w:bCs/>
                <w:i/>
                <w:iCs/>
                <w:sz w:val="20"/>
                <w:szCs w:val="20"/>
                <w:lang w:val="en-GB"/>
              </w:rPr>
              <w:t>Repetitions/ duration</w:t>
            </w:r>
          </w:p>
        </w:tc>
      </w:tr>
      <w:tr w:rsidR="002403B0" w:rsidRPr="00E93972" w14:paraId="468E17C6" w14:textId="77777777" w:rsidTr="002403B0">
        <w:trPr>
          <w:trHeight w:val="937"/>
        </w:trPr>
        <w:tc>
          <w:tcPr>
            <w:tcW w:w="1276" w:type="dxa"/>
            <w:vMerge w:val="restart"/>
            <w:tcBorders>
              <w:top w:val="single" w:sz="8" w:space="0" w:color="000000"/>
              <w:left w:val="single" w:sz="8" w:space="0" w:color="000000"/>
              <w:bottom w:val="single" w:sz="8" w:space="0" w:color="000000"/>
              <w:right w:val="single" w:sz="8" w:space="0" w:color="000000"/>
            </w:tcBorders>
            <w:shd w:val="clear" w:color="auto" w:fill="C0C0C0"/>
            <w:tcMar>
              <w:top w:w="80" w:type="dxa"/>
              <w:left w:w="80" w:type="dxa"/>
              <w:bottom w:w="80" w:type="dxa"/>
              <w:right w:w="80" w:type="dxa"/>
            </w:tcMar>
          </w:tcPr>
          <w:p w14:paraId="33D580FD" w14:textId="77777777" w:rsidR="002403B0" w:rsidRPr="00E93972" w:rsidRDefault="002403B0" w:rsidP="002403B0">
            <w:pPr>
              <w:pStyle w:val="Body"/>
              <w:spacing w:after="200" w:line="276" w:lineRule="auto"/>
              <w:jc w:val="center"/>
              <w:rPr>
                <w:lang w:val="en-GB"/>
              </w:rPr>
            </w:pPr>
            <w:r w:rsidRPr="00E93972">
              <w:rPr>
                <w:rFonts w:ascii="Arial" w:eastAsia="Cambria" w:hAnsi="Arial" w:cs="Cambria"/>
                <w:b/>
                <w:bCs/>
                <w:sz w:val="20"/>
                <w:szCs w:val="20"/>
                <w:lang w:val="en-GB"/>
              </w:rPr>
              <w:t>Prone position:</w:t>
            </w:r>
          </w:p>
        </w:tc>
        <w:tc>
          <w:tcPr>
            <w:tcW w:w="5952" w:type="dxa"/>
            <w:tcBorders>
              <w:top w:val="single" w:sz="8" w:space="0" w:color="000000"/>
              <w:left w:val="single" w:sz="8" w:space="0" w:color="000000"/>
              <w:bottom w:val="single" w:sz="8" w:space="0" w:color="000000"/>
              <w:right w:val="single" w:sz="8" w:space="0" w:color="000000"/>
            </w:tcBorders>
            <w:shd w:val="clear" w:color="auto" w:fill="C0C0C0"/>
            <w:tcMar>
              <w:top w:w="80" w:type="dxa"/>
              <w:left w:w="80" w:type="dxa"/>
              <w:bottom w:w="80" w:type="dxa"/>
              <w:right w:w="80" w:type="dxa"/>
            </w:tcMar>
          </w:tcPr>
          <w:p w14:paraId="20C24C25" w14:textId="77777777" w:rsidR="002403B0" w:rsidRPr="00E93972" w:rsidRDefault="002403B0" w:rsidP="002403B0">
            <w:pPr>
              <w:pStyle w:val="Body"/>
              <w:spacing w:after="200" w:line="276" w:lineRule="auto"/>
              <w:rPr>
                <w:rFonts w:ascii="Times New Roman" w:eastAsia="Times New Roman" w:hAnsi="Times New Roman" w:cs="Times New Roman"/>
                <w:sz w:val="24"/>
                <w:szCs w:val="24"/>
                <w:lang w:val="en-GB"/>
              </w:rPr>
            </w:pPr>
            <w:r w:rsidRPr="00E93972">
              <w:rPr>
                <w:rFonts w:ascii="Arial" w:hAnsi="Arial"/>
                <w:sz w:val="20"/>
                <w:szCs w:val="20"/>
                <w:lang w:val="en-GB"/>
              </w:rPr>
              <w:t xml:space="preserve">Compressions and vibrations applied through a towel. </w:t>
            </w:r>
          </w:p>
          <w:p w14:paraId="58EFDFF0" w14:textId="77777777" w:rsidR="002403B0" w:rsidRPr="00E93972" w:rsidRDefault="00450B09" w:rsidP="002403B0">
            <w:pPr>
              <w:pStyle w:val="Body"/>
              <w:spacing w:after="200" w:line="276" w:lineRule="auto"/>
              <w:rPr>
                <w:lang w:val="en-GB"/>
              </w:rPr>
            </w:pPr>
            <w:r>
              <w:rPr>
                <w:rFonts w:ascii="Arial" w:hAnsi="Arial"/>
                <w:sz w:val="20"/>
                <w:szCs w:val="20"/>
                <w:lang w:val="en-GB"/>
              </w:rPr>
              <w:t>Myofascial release (MFR)</w:t>
            </w:r>
            <w:r w:rsidR="002403B0" w:rsidRPr="00E93972">
              <w:rPr>
                <w:rFonts w:ascii="Arial" w:hAnsi="Arial"/>
                <w:sz w:val="20"/>
                <w:szCs w:val="20"/>
                <w:lang w:val="en-GB"/>
              </w:rPr>
              <w:t xml:space="preserve"> cross hands technique, applied bi-laterally, to th</w:t>
            </w:r>
            <w:r>
              <w:rPr>
                <w:rFonts w:ascii="Arial" w:hAnsi="Arial"/>
                <w:sz w:val="20"/>
                <w:szCs w:val="20"/>
                <w:lang w:val="en-GB"/>
              </w:rPr>
              <w:t>e spine at the lumbar region.</w:t>
            </w:r>
          </w:p>
        </w:tc>
        <w:tc>
          <w:tcPr>
            <w:tcW w:w="2127" w:type="dxa"/>
            <w:tcBorders>
              <w:top w:val="single" w:sz="8" w:space="0" w:color="000000"/>
              <w:left w:val="single" w:sz="8" w:space="0" w:color="000000"/>
              <w:bottom w:val="single" w:sz="8" w:space="0" w:color="000000"/>
              <w:right w:val="single" w:sz="8" w:space="0" w:color="000000"/>
            </w:tcBorders>
            <w:shd w:val="clear" w:color="auto" w:fill="C0C0C0"/>
            <w:tcMar>
              <w:top w:w="80" w:type="dxa"/>
              <w:left w:w="80" w:type="dxa"/>
              <w:bottom w:w="80" w:type="dxa"/>
              <w:right w:w="80" w:type="dxa"/>
            </w:tcMar>
          </w:tcPr>
          <w:p w14:paraId="056ED262" w14:textId="77777777" w:rsidR="002403B0" w:rsidRPr="00E93972" w:rsidRDefault="002403B0" w:rsidP="002403B0">
            <w:pPr>
              <w:pStyle w:val="Body"/>
              <w:spacing w:after="200" w:line="276" w:lineRule="auto"/>
              <w:jc w:val="center"/>
              <w:rPr>
                <w:rFonts w:ascii="Times New Roman" w:eastAsia="Times New Roman" w:hAnsi="Times New Roman" w:cs="Times New Roman"/>
                <w:sz w:val="24"/>
                <w:szCs w:val="24"/>
                <w:lang w:val="en-GB"/>
              </w:rPr>
            </w:pPr>
          </w:p>
          <w:p w14:paraId="0789A510" w14:textId="77777777" w:rsidR="002403B0" w:rsidRPr="00E93972" w:rsidRDefault="002403B0" w:rsidP="002403B0">
            <w:pPr>
              <w:pStyle w:val="Body"/>
              <w:spacing w:after="200" w:line="276" w:lineRule="auto"/>
              <w:jc w:val="center"/>
              <w:rPr>
                <w:lang w:val="en-GB"/>
              </w:rPr>
            </w:pPr>
            <w:r w:rsidRPr="00E93972">
              <w:rPr>
                <w:rFonts w:ascii="Arial" w:hAnsi="Arial"/>
                <w:sz w:val="20"/>
                <w:szCs w:val="20"/>
                <w:lang w:val="en-GB"/>
              </w:rPr>
              <w:t>90 seconds second each side.</w:t>
            </w:r>
          </w:p>
        </w:tc>
      </w:tr>
      <w:tr w:rsidR="002403B0" w:rsidRPr="00E93972" w14:paraId="67C5E987" w14:textId="77777777" w:rsidTr="002403B0">
        <w:trPr>
          <w:trHeight w:val="780"/>
        </w:trPr>
        <w:tc>
          <w:tcPr>
            <w:tcW w:w="1276" w:type="dxa"/>
            <w:vMerge/>
            <w:tcBorders>
              <w:top w:val="single" w:sz="8" w:space="0" w:color="000000"/>
              <w:left w:val="single" w:sz="8" w:space="0" w:color="000000"/>
              <w:bottom w:val="single" w:sz="8" w:space="0" w:color="000000"/>
              <w:right w:val="single" w:sz="8" w:space="0" w:color="000000"/>
            </w:tcBorders>
            <w:shd w:val="clear" w:color="auto" w:fill="C0C0C0"/>
          </w:tcPr>
          <w:p w14:paraId="5432F346" w14:textId="77777777" w:rsidR="002403B0" w:rsidRPr="00E93972" w:rsidRDefault="002403B0" w:rsidP="002403B0">
            <w:pPr>
              <w:rPr>
                <w:lang w:val="en-GB"/>
              </w:rPr>
            </w:pPr>
          </w:p>
        </w:tc>
        <w:tc>
          <w:tcPr>
            <w:tcW w:w="595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1ABB74C" w14:textId="77777777" w:rsidR="002403B0" w:rsidRPr="00E93972" w:rsidRDefault="00450B09" w:rsidP="002403B0">
            <w:pPr>
              <w:pStyle w:val="Body"/>
              <w:spacing w:after="200" w:line="276" w:lineRule="auto"/>
              <w:rPr>
                <w:lang w:val="en-GB"/>
              </w:rPr>
            </w:pPr>
            <w:r>
              <w:rPr>
                <w:rFonts w:ascii="Arial" w:hAnsi="Arial"/>
                <w:sz w:val="20"/>
                <w:szCs w:val="20"/>
                <w:lang w:val="en-GB"/>
              </w:rPr>
              <w:t xml:space="preserve">Fascial release, </w:t>
            </w:r>
            <w:r w:rsidRPr="00E93972">
              <w:rPr>
                <w:rFonts w:ascii="Arial" w:hAnsi="Arial"/>
                <w:sz w:val="20"/>
                <w:szCs w:val="20"/>
                <w:lang w:val="en-GB"/>
              </w:rPr>
              <w:t>longitudinal</w:t>
            </w:r>
            <w:r w:rsidR="002403B0" w:rsidRPr="00E93972">
              <w:rPr>
                <w:rFonts w:ascii="Arial" w:hAnsi="Arial"/>
                <w:sz w:val="20"/>
                <w:szCs w:val="20"/>
                <w:lang w:val="en-GB"/>
              </w:rPr>
              <w:t xml:space="preserve"> myofascial stripping applied bi-laterally with the knuckles, to the erectus spinae from approximately C7 to S1/2.</w:t>
            </w:r>
          </w:p>
        </w:tc>
        <w:tc>
          <w:tcPr>
            <w:tcW w:w="212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3A3A38A" w14:textId="77777777" w:rsidR="002403B0" w:rsidRPr="00E93972" w:rsidRDefault="002403B0" w:rsidP="002403B0">
            <w:pPr>
              <w:pStyle w:val="Body"/>
              <w:spacing w:after="200" w:line="276" w:lineRule="auto"/>
              <w:jc w:val="center"/>
              <w:rPr>
                <w:lang w:val="en-GB"/>
              </w:rPr>
            </w:pPr>
            <w:r w:rsidRPr="00E93972">
              <w:rPr>
                <w:rFonts w:ascii="Arial" w:hAnsi="Arial"/>
                <w:sz w:val="20"/>
                <w:szCs w:val="20"/>
                <w:lang w:val="en-GB"/>
              </w:rPr>
              <w:t>Ten repetitions.</w:t>
            </w:r>
          </w:p>
        </w:tc>
      </w:tr>
      <w:tr w:rsidR="002403B0" w:rsidRPr="00E93972" w14:paraId="546590C6" w14:textId="77777777" w:rsidTr="002403B0">
        <w:trPr>
          <w:trHeight w:val="485"/>
        </w:trPr>
        <w:tc>
          <w:tcPr>
            <w:tcW w:w="1276" w:type="dxa"/>
            <w:vMerge/>
            <w:tcBorders>
              <w:top w:val="single" w:sz="8" w:space="0" w:color="000000"/>
              <w:left w:val="single" w:sz="8" w:space="0" w:color="000000"/>
              <w:bottom w:val="single" w:sz="8" w:space="0" w:color="000000"/>
              <w:right w:val="single" w:sz="8" w:space="0" w:color="000000"/>
            </w:tcBorders>
            <w:shd w:val="clear" w:color="auto" w:fill="C0C0C0"/>
          </w:tcPr>
          <w:p w14:paraId="2E9CDEC0" w14:textId="77777777" w:rsidR="002403B0" w:rsidRPr="00E93972" w:rsidRDefault="002403B0" w:rsidP="002403B0">
            <w:pPr>
              <w:rPr>
                <w:lang w:val="en-GB"/>
              </w:rPr>
            </w:pPr>
          </w:p>
        </w:tc>
        <w:tc>
          <w:tcPr>
            <w:tcW w:w="5952" w:type="dxa"/>
            <w:tcBorders>
              <w:top w:val="single" w:sz="8" w:space="0" w:color="000000"/>
              <w:left w:val="single" w:sz="8" w:space="0" w:color="000000"/>
              <w:bottom w:val="single" w:sz="8" w:space="0" w:color="000000"/>
              <w:right w:val="single" w:sz="8" w:space="0" w:color="000000"/>
            </w:tcBorders>
            <w:shd w:val="clear" w:color="auto" w:fill="C0C0C0"/>
            <w:tcMar>
              <w:top w:w="80" w:type="dxa"/>
              <w:left w:w="80" w:type="dxa"/>
              <w:bottom w:w="80" w:type="dxa"/>
              <w:right w:w="80" w:type="dxa"/>
            </w:tcMar>
          </w:tcPr>
          <w:p w14:paraId="531A2525" w14:textId="77777777" w:rsidR="002403B0" w:rsidRPr="00E93972" w:rsidRDefault="00450B09" w:rsidP="002403B0">
            <w:pPr>
              <w:pStyle w:val="Body"/>
              <w:spacing w:after="200" w:line="276" w:lineRule="auto"/>
              <w:rPr>
                <w:lang w:val="en-GB"/>
              </w:rPr>
            </w:pPr>
            <w:r>
              <w:rPr>
                <w:rFonts w:ascii="Arial" w:hAnsi="Arial"/>
                <w:sz w:val="20"/>
                <w:szCs w:val="20"/>
                <w:lang w:val="en-GB"/>
              </w:rPr>
              <w:t xml:space="preserve">Connective </w:t>
            </w:r>
            <w:r w:rsidR="003A0CFF">
              <w:rPr>
                <w:rFonts w:ascii="Arial" w:hAnsi="Arial"/>
                <w:sz w:val="20"/>
                <w:szCs w:val="20"/>
                <w:lang w:val="en-GB"/>
              </w:rPr>
              <w:t>tissue manipulation,</w:t>
            </w:r>
            <w:r>
              <w:rPr>
                <w:rFonts w:ascii="Arial" w:hAnsi="Arial"/>
                <w:sz w:val="20"/>
                <w:szCs w:val="20"/>
                <w:lang w:val="en-GB"/>
              </w:rPr>
              <w:t xml:space="preserve"> </w:t>
            </w:r>
            <w:r w:rsidR="003A0CFF">
              <w:rPr>
                <w:rFonts w:ascii="Arial" w:hAnsi="Arial"/>
                <w:sz w:val="20"/>
                <w:szCs w:val="20"/>
                <w:lang w:val="en-GB"/>
              </w:rPr>
              <w:t>skin rolling over</w:t>
            </w:r>
            <w:r w:rsidR="002403B0" w:rsidRPr="00E93972">
              <w:rPr>
                <w:rFonts w:ascii="Arial" w:hAnsi="Arial"/>
                <w:sz w:val="20"/>
                <w:szCs w:val="20"/>
                <w:lang w:val="en-GB"/>
              </w:rPr>
              <w:t xml:space="preserve"> the </w:t>
            </w:r>
            <w:proofErr w:type="spellStart"/>
            <w:r w:rsidR="002403B0" w:rsidRPr="00E93972">
              <w:rPr>
                <w:rFonts w:ascii="Arial" w:hAnsi="Arial"/>
                <w:sz w:val="20"/>
                <w:szCs w:val="20"/>
                <w:lang w:val="en-GB"/>
              </w:rPr>
              <w:t>thoraco</w:t>
            </w:r>
            <w:proofErr w:type="spellEnd"/>
            <w:r w:rsidR="002403B0" w:rsidRPr="00E93972">
              <w:rPr>
                <w:rFonts w:ascii="Arial" w:hAnsi="Arial"/>
                <w:sz w:val="20"/>
                <w:szCs w:val="20"/>
                <w:lang w:val="en-GB"/>
              </w:rPr>
              <w:t>-lumbar fascia</w:t>
            </w:r>
            <w:r w:rsidR="003A0CFF">
              <w:rPr>
                <w:rFonts w:ascii="Arial" w:hAnsi="Arial"/>
                <w:sz w:val="20"/>
                <w:szCs w:val="20"/>
                <w:lang w:val="en-GB"/>
              </w:rPr>
              <w:t xml:space="preserve"> region</w:t>
            </w:r>
            <w:r w:rsidR="002403B0" w:rsidRPr="00E93972">
              <w:rPr>
                <w:rFonts w:ascii="Arial" w:hAnsi="Arial"/>
                <w:sz w:val="20"/>
                <w:szCs w:val="20"/>
                <w:lang w:val="en-GB"/>
              </w:rPr>
              <w:t xml:space="preserve"> from the sacrum, in a cephalad direction, through to T12.</w:t>
            </w:r>
          </w:p>
        </w:tc>
        <w:tc>
          <w:tcPr>
            <w:tcW w:w="2127" w:type="dxa"/>
            <w:tcBorders>
              <w:top w:val="single" w:sz="8" w:space="0" w:color="000000"/>
              <w:left w:val="single" w:sz="8" w:space="0" w:color="000000"/>
              <w:bottom w:val="single" w:sz="8" w:space="0" w:color="000000"/>
              <w:right w:val="single" w:sz="8" w:space="0" w:color="000000"/>
            </w:tcBorders>
            <w:shd w:val="clear" w:color="auto" w:fill="C0C0C0"/>
            <w:tcMar>
              <w:top w:w="80" w:type="dxa"/>
              <w:left w:w="80" w:type="dxa"/>
              <w:bottom w:w="80" w:type="dxa"/>
              <w:right w:w="80" w:type="dxa"/>
            </w:tcMar>
          </w:tcPr>
          <w:p w14:paraId="2D0FDB87" w14:textId="77777777" w:rsidR="002403B0" w:rsidRPr="00E93972" w:rsidRDefault="002403B0" w:rsidP="002403B0">
            <w:pPr>
              <w:pStyle w:val="Body"/>
              <w:spacing w:after="200" w:line="276" w:lineRule="auto"/>
              <w:jc w:val="center"/>
              <w:rPr>
                <w:lang w:val="en-GB"/>
              </w:rPr>
            </w:pPr>
            <w:r w:rsidRPr="00E93972">
              <w:rPr>
                <w:rFonts w:ascii="Arial" w:hAnsi="Arial"/>
                <w:sz w:val="20"/>
                <w:szCs w:val="20"/>
                <w:lang w:val="en-GB"/>
              </w:rPr>
              <w:t>Six repetitions each side</w:t>
            </w:r>
          </w:p>
        </w:tc>
      </w:tr>
      <w:tr w:rsidR="002403B0" w:rsidRPr="00E93972" w14:paraId="05886DC3" w14:textId="77777777" w:rsidTr="002403B0">
        <w:trPr>
          <w:trHeight w:val="2276"/>
        </w:trPr>
        <w:tc>
          <w:tcPr>
            <w:tcW w:w="1276" w:type="dxa"/>
            <w:vMerge/>
            <w:tcBorders>
              <w:top w:val="single" w:sz="8" w:space="0" w:color="000000"/>
              <w:left w:val="single" w:sz="8" w:space="0" w:color="000000"/>
              <w:bottom w:val="single" w:sz="8" w:space="0" w:color="000000"/>
              <w:right w:val="single" w:sz="8" w:space="0" w:color="000000"/>
            </w:tcBorders>
            <w:shd w:val="clear" w:color="auto" w:fill="C0C0C0"/>
          </w:tcPr>
          <w:p w14:paraId="576FE7C0" w14:textId="77777777" w:rsidR="002403B0" w:rsidRPr="00E93972" w:rsidRDefault="002403B0" w:rsidP="002403B0">
            <w:pPr>
              <w:rPr>
                <w:lang w:val="en-GB"/>
              </w:rPr>
            </w:pPr>
          </w:p>
        </w:tc>
        <w:tc>
          <w:tcPr>
            <w:tcW w:w="595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B1A9932" w14:textId="77777777" w:rsidR="002403B0" w:rsidRPr="00E93972" w:rsidRDefault="00450B09" w:rsidP="002403B0">
            <w:pPr>
              <w:pStyle w:val="Body"/>
              <w:spacing w:after="200" w:line="276" w:lineRule="auto"/>
              <w:rPr>
                <w:rFonts w:ascii="Times New Roman" w:eastAsia="Times New Roman" w:hAnsi="Times New Roman" w:cs="Times New Roman"/>
                <w:sz w:val="24"/>
                <w:szCs w:val="24"/>
                <w:lang w:val="en-GB"/>
              </w:rPr>
            </w:pPr>
            <w:r>
              <w:rPr>
                <w:rFonts w:ascii="Arial" w:hAnsi="Arial"/>
                <w:sz w:val="20"/>
                <w:szCs w:val="20"/>
                <w:lang w:val="en-GB"/>
              </w:rPr>
              <w:t>Fascial release</w:t>
            </w:r>
            <w:r w:rsidR="002A686A">
              <w:rPr>
                <w:rFonts w:ascii="Arial" w:hAnsi="Arial"/>
                <w:sz w:val="20"/>
                <w:szCs w:val="20"/>
                <w:lang w:val="en-GB"/>
              </w:rPr>
              <w:t>, t</w:t>
            </w:r>
            <w:r w:rsidR="002403B0" w:rsidRPr="00E93972">
              <w:rPr>
                <w:rFonts w:ascii="Arial" w:hAnsi="Arial"/>
                <w:sz w:val="20"/>
                <w:szCs w:val="20"/>
                <w:lang w:val="en-GB"/>
              </w:rPr>
              <w:t xml:space="preserve">ransverse myofascial stripping applied bi-laterally, with the fingers from a medial to lateral direction (from L5 to the mid thoracic region). </w:t>
            </w:r>
          </w:p>
          <w:p w14:paraId="46741B4F" w14:textId="77777777" w:rsidR="002403B0" w:rsidRPr="00E93972" w:rsidRDefault="002403B0" w:rsidP="002403B0">
            <w:pPr>
              <w:pStyle w:val="Body"/>
              <w:spacing w:after="200" w:line="276" w:lineRule="auto"/>
              <w:rPr>
                <w:lang w:val="en-GB"/>
              </w:rPr>
            </w:pPr>
            <w:r w:rsidRPr="00E93972">
              <w:rPr>
                <w:rFonts w:ascii="Arial" w:hAnsi="Arial"/>
                <w:sz w:val="20"/>
                <w:szCs w:val="20"/>
                <w:lang w:val="en-GB"/>
              </w:rPr>
              <w:t>Transverse myofascial stripping across the gluteal muscles in a medial to lateral direction from approximately L5 to S2.</w:t>
            </w:r>
          </w:p>
        </w:tc>
        <w:tc>
          <w:tcPr>
            <w:tcW w:w="212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F48812F" w14:textId="77777777" w:rsidR="002403B0" w:rsidRDefault="002403B0" w:rsidP="001843CF">
            <w:pPr>
              <w:pStyle w:val="Body"/>
              <w:spacing w:after="200" w:line="276" w:lineRule="auto"/>
              <w:jc w:val="center"/>
              <w:rPr>
                <w:rFonts w:ascii="Times New Roman" w:eastAsia="Times New Roman" w:hAnsi="Times New Roman" w:cs="Times New Roman"/>
                <w:sz w:val="24"/>
                <w:szCs w:val="24"/>
                <w:lang w:val="en-GB"/>
              </w:rPr>
            </w:pPr>
            <w:r w:rsidRPr="00E93972">
              <w:rPr>
                <w:rFonts w:ascii="Arial" w:hAnsi="Arial"/>
                <w:sz w:val="20"/>
                <w:szCs w:val="20"/>
                <w:lang w:val="en-GB"/>
              </w:rPr>
              <w:t>Three repetitions each side.</w:t>
            </w:r>
          </w:p>
          <w:p w14:paraId="4B90DFF6" w14:textId="77777777" w:rsidR="001843CF" w:rsidRPr="00E93972" w:rsidRDefault="001843CF" w:rsidP="001843CF">
            <w:pPr>
              <w:pStyle w:val="Body"/>
              <w:spacing w:after="200" w:line="276" w:lineRule="auto"/>
              <w:jc w:val="center"/>
              <w:rPr>
                <w:rFonts w:ascii="Times New Roman" w:eastAsia="Times New Roman" w:hAnsi="Times New Roman" w:cs="Times New Roman"/>
                <w:sz w:val="24"/>
                <w:szCs w:val="24"/>
                <w:lang w:val="en-GB"/>
              </w:rPr>
            </w:pPr>
          </w:p>
          <w:p w14:paraId="0FECABD3" w14:textId="77777777" w:rsidR="002403B0" w:rsidRPr="00E93972" w:rsidRDefault="002403B0" w:rsidP="002403B0">
            <w:pPr>
              <w:pStyle w:val="Body"/>
              <w:spacing w:after="200" w:line="276" w:lineRule="auto"/>
              <w:jc w:val="center"/>
              <w:rPr>
                <w:lang w:val="en-GB"/>
              </w:rPr>
            </w:pPr>
            <w:r w:rsidRPr="00E93972">
              <w:rPr>
                <w:rFonts w:ascii="Arial" w:hAnsi="Arial"/>
                <w:sz w:val="20"/>
                <w:szCs w:val="20"/>
                <w:lang w:val="en-GB"/>
              </w:rPr>
              <w:t>Three repetitions each side.</w:t>
            </w:r>
          </w:p>
        </w:tc>
      </w:tr>
      <w:tr w:rsidR="002403B0" w:rsidRPr="00E93972" w14:paraId="2C971609" w14:textId="77777777" w:rsidTr="002403B0">
        <w:trPr>
          <w:trHeight w:val="485"/>
        </w:trPr>
        <w:tc>
          <w:tcPr>
            <w:tcW w:w="1276" w:type="dxa"/>
            <w:vMerge w:val="restart"/>
            <w:tcBorders>
              <w:top w:val="single" w:sz="8" w:space="0" w:color="000000"/>
              <w:left w:val="single" w:sz="8" w:space="0" w:color="000000"/>
              <w:bottom w:val="single" w:sz="8" w:space="0" w:color="000000"/>
              <w:right w:val="single" w:sz="8" w:space="0" w:color="000000"/>
            </w:tcBorders>
            <w:shd w:val="clear" w:color="auto" w:fill="C0C0C0"/>
            <w:tcMar>
              <w:top w:w="80" w:type="dxa"/>
              <w:left w:w="80" w:type="dxa"/>
              <w:bottom w:w="80" w:type="dxa"/>
              <w:right w:w="80" w:type="dxa"/>
            </w:tcMar>
          </w:tcPr>
          <w:p w14:paraId="5DE7767A" w14:textId="77777777" w:rsidR="002403B0" w:rsidRPr="00E93972" w:rsidRDefault="002403B0" w:rsidP="002403B0">
            <w:pPr>
              <w:pStyle w:val="Body"/>
              <w:spacing w:after="200" w:line="276" w:lineRule="auto"/>
              <w:jc w:val="center"/>
              <w:rPr>
                <w:lang w:val="en-GB"/>
              </w:rPr>
            </w:pPr>
            <w:r w:rsidRPr="00E93972">
              <w:rPr>
                <w:rFonts w:ascii="Arial" w:eastAsia="Cambria" w:hAnsi="Arial" w:cs="Cambria"/>
                <w:b/>
                <w:bCs/>
                <w:sz w:val="20"/>
                <w:szCs w:val="20"/>
                <w:lang w:val="en-GB"/>
              </w:rPr>
              <w:t>Side lying</w:t>
            </w:r>
          </w:p>
        </w:tc>
        <w:tc>
          <w:tcPr>
            <w:tcW w:w="5952" w:type="dxa"/>
            <w:tcBorders>
              <w:top w:val="single" w:sz="8" w:space="0" w:color="000000"/>
              <w:left w:val="single" w:sz="8" w:space="0" w:color="000000"/>
              <w:bottom w:val="single" w:sz="8" w:space="0" w:color="000000"/>
              <w:right w:val="single" w:sz="8" w:space="0" w:color="000000"/>
            </w:tcBorders>
            <w:shd w:val="clear" w:color="auto" w:fill="C0C0C0"/>
            <w:tcMar>
              <w:top w:w="80" w:type="dxa"/>
              <w:left w:w="80" w:type="dxa"/>
              <w:bottom w:w="80" w:type="dxa"/>
              <w:right w:w="80" w:type="dxa"/>
            </w:tcMar>
          </w:tcPr>
          <w:p w14:paraId="13B91FB5" w14:textId="77777777" w:rsidR="002403B0" w:rsidRPr="00E93972" w:rsidRDefault="00450B09" w:rsidP="002403B0">
            <w:pPr>
              <w:pStyle w:val="Body"/>
              <w:spacing w:after="200" w:line="276" w:lineRule="auto"/>
              <w:rPr>
                <w:lang w:val="en-GB"/>
              </w:rPr>
            </w:pPr>
            <w:r>
              <w:rPr>
                <w:rFonts w:ascii="Arial" w:hAnsi="Arial"/>
                <w:sz w:val="20"/>
                <w:szCs w:val="20"/>
                <w:lang w:val="en-GB"/>
              </w:rPr>
              <w:t>MFR c</w:t>
            </w:r>
            <w:r w:rsidR="002403B0" w:rsidRPr="00E93972">
              <w:rPr>
                <w:rFonts w:ascii="Arial" w:hAnsi="Arial"/>
                <w:sz w:val="20"/>
                <w:szCs w:val="20"/>
                <w:lang w:val="en-GB"/>
              </w:rPr>
              <w:t xml:space="preserve">ross hands to Quadratus </w:t>
            </w:r>
            <w:proofErr w:type="spellStart"/>
            <w:r w:rsidR="002403B0" w:rsidRPr="00E93972">
              <w:rPr>
                <w:rFonts w:ascii="Arial" w:hAnsi="Arial"/>
                <w:sz w:val="20"/>
                <w:szCs w:val="20"/>
                <w:lang w:val="en-GB"/>
              </w:rPr>
              <w:t>Lumborum</w:t>
            </w:r>
            <w:proofErr w:type="spellEnd"/>
            <w:r w:rsidR="002403B0" w:rsidRPr="00E93972">
              <w:rPr>
                <w:rFonts w:ascii="Arial" w:hAnsi="Arial"/>
                <w:sz w:val="20"/>
                <w:szCs w:val="20"/>
                <w:lang w:val="en-GB"/>
              </w:rPr>
              <w:t xml:space="preserve"> (QL) region between the iliac crest and T12.</w:t>
            </w:r>
          </w:p>
        </w:tc>
        <w:tc>
          <w:tcPr>
            <w:tcW w:w="2127" w:type="dxa"/>
            <w:tcBorders>
              <w:top w:val="single" w:sz="8" w:space="0" w:color="000000"/>
              <w:left w:val="single" w:sz="8" w:space="0" w:color="000000"/>
              <w:bottom w:val="single" w:sz="8" w:space="0" w:color="000000"/>
              <w:right w:val="single" w:sz="8" w:space="0" w:color="000000"/>
            </w:tcBorders>
            <w:shd w:val="clear" w:color="auto" w:fill="C0C0C0"/>
            <w:tcMar>
              <w:top w:w="80" w:type="dxa"/>
              <w:left w:w="80" w:type="dxa"/>
              <w:bottom w:w="80" w:type="dxa"/>
              <w:right w:w="80" w:type="dxa"/>
            </w:tcMar>
          </w:tcPr>
          <w:p w14:paraId="4002201F" w14:textId="77777777" w:rsidR="002403B0" w:rsidRPr="00E93972" w:rsidRDefault="002403B0" w:rsidP="002403B0">
            <w:pPr>
              <w:pStyle w:val="Body"/>
              <w:spacing w:after="200" w:line="276" w:lineRule="auto"/>
              <w:jc w:val="center"/>
              <w:rPr>
                <w:lang w:val="en-GB"/>
              </w:rPr>
            </w:pPr>
            <w:r w:rsidRPr="00E93972">
              <w:rPr>
                <w:rFonts w:ascii="Arial" w:hAnsi="Arial"/>
                <w:sz w:val="20"/>
                <w:szCs w:val="20"/>
                <w:lang w:val="en-GB"/>
              </w:rPr>
              <w:t>90 seconds each side.</w:t>
            </w:r>
          </w:p>
        </w:tc>
      </w:tr>
      <w:tr w:rsidR="002403B0" w:rsidRPr="00E93972" w14:paraId="13725D48" w14:textId="77777777" w:rsidTr="002403B0">
        <w:trPr>
          <w:trHeight w:val="737"/>
        </w:trPr>
        <w:tc>
          <w:tcPr>
            <w:tcW w:w="1276" w:type="dxa"/>
            <w:vMerge/>
            <w:tcBorders>
              <w:top w:val="single" w:sz="8" w:space="0" w:color="000000"/>
              <w:left w:val="single" w:sz="8" w:space="0" w:color="000000"/>
              <w:bottom w:val="single" w:sz="8" w:space="0" w:color="000000"/>
              <w:right w:val="single" w:sz="8" w:space="0" w:color="000000"/>
            </w:tcBorders>
            <w:shd w:val="clear" w:color="auto" w:fill="C0C0C0"/>
          </w:tcPr>
          <w:p w14:paraId="3B3529C4" w14:textId="77777777" w:rsidR="002403B0" w:rsidRPr="00E93972" w:rsidRDefault="002403B0" w:rsidP="002403B0">
            <w:pPr>
              <w:rPr>
                <w:lang w:val="en-GB"/>
              </w:rPr>
            </w:pPr>
          </w:p>
        </w:tc>
        <w:tc>
          <w:tcPr>
            <w:tcW w:w="595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1901D86" w14:textId="77777777" w:rsidR="002403B0" w:rsidRPr="00E93972" w:rsidRDefault="00450B09" w:rsidP="002403B0">
            <w:pPr>
              <w:pStyle w:val="Body"/>
              <w:spacing w:after="200" w:line="276" w:lineRule="auto"/>
              <w:rPr>
                <w:lang w:val="en-GB"/>
              </w:rPr>
            </w:pPr>
            <w:r>
              <w:rPr>
                <w:rFonts w:ascii="Arial" w:hAnsi="Arial"/>
                <w:sz w:val="20"/>
                <w:szCs w:val="20"/>
                <w:lang w:val="en-GB"/>
              </w:rPr>
              <w:t>Fascial release</w:t>
            </w:r>
            <w:r w:rsidR="00FA0946">
              <w:rPr>
                <w:rFonts w:ascii="Arial" w:hAnsi="Arial"/>
                <w:sz w:val="20"/>
                <w:szCs w:val="20"/>
                <w:lang w:val="en-GB"/>
              </w:rPr>
              <w:t>,</w:t>
            </w:r>
            <w:r>
              <w:rPr>
                <w:rFonts w:ascii="Arial" w:hAnsi="Arial"/>
                <w:sz w:val="20"/>
                <w:szCs w:val="20"/>
                <w:lang w:val="en-GB"/>
              </w:rPr>
              <w:t xml:space="preserve"> m</w:t>
            </w:r>
            <w:r w:rsidR="002403B0" w:rsidRPr="00E93972">
              <w:rPr>
                <w:rFonts w:ascii="Arial" w:hAnsi="Arial"/>
                <w:sz w:val="20"/>
                <w:szCs w:val="20"/>
                <w:lang w:val="en-GB"/>
              </w:rPr>
              <w:t xml:space="preserve">yofascial stripping and active lengthening to the latissimus </w:t>
            </w:r>
            <w:proofErr w:type="spellStart"/>
            <w:r w:rsidR="002403B0" w:rsidRPr="00E93972">
              <w:rPr>
                <w:rFonts w:ascii="Arial" w:hAnsi="Arial"/>
                <w:sz w:val="20"/>
                <w:szCs w:val="20"/>
                <w:lang w:val="en-GB"/>
              </w:rPr>
              <w:t>dorsi</w:t>
            </w:r>
            <w:proofErr w:type="spellEnd"/>
            <w:r w:rsidR="002403B0" w:rsidRPr="00E93972">
              <w:rPr>
                <w:rFonts w:ascii="Arial" w:hAnsi="Arial"/>
                <w:sz w:val="20"/>
                <w:szCs w:val="20"/>
                <w:lang w:val="en-GB"/>
              </w:rPr>
              <w:t xml:space="preserve"> and QL, in a caudal direction, from T7 to the iliac crest using knuckles and or forearms.</w:t>
            </w:r>
          </w:p>
        </w:tc>
        <w:tc>
          <w:tcPr>
            <w:tcW w:w="212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0C93E94" w14:textId="77777777" w:rsidR="002403B0" w:rsidRPr="00E93972" w:rsidRDefault="002403B0" w:rsidP="002403B0">
            <w:pPr>
              <w:pStyle w:val="Body"/>
              <w:spacing w:after="200" w:line="276" w:lineRule="auto"/>
              <w:jc w:val="center"/>
              <w:rPr>
                <w:lang w:val="en-GB"/>
              </w:rPr>
            </w:pPr>
            <w:r w:rsidRPr="00E93972">
              <w:rPr>
                <w:rFonts w:ascii="Arial" w:hAnsi="Arial"/>
                <w:sz w:val="20"/>
                <w:szCs w:val="20"/>
                <w:lang w:val="en-GB"/>
              </w:rPr>
              <w:t>Six repetitions each side</w:t>
            </w:r>
          </w:p>
        </w:tc>
      </w:tr>
      <w:tr w:rsidR="002403B0" w:rsidRPr="00E93972" w14:paraId="27B6BD5D" w14:textId="77777777" w:rsidTr="002403B0">
        <w:trPr>
          <w:trHeight w:val="737"/>
        </w:trPr>
        <w:tc>
          <w:tcPr>
            <w:tcW w:w="1276" w:type="dxa"/>
            <w:vMerge/>
            <w:tcBorders>
              <w:top w:val="single" w:sz="8" w:space="0" w:color="000000"/>
              <w:left w:val="single" w:sz="8" w:space="0" w:color="000000"/>
              <w:bottom w:val="single" w:sz="8" w:space="0" w:color="000000"/>
              <w:right w:val="single" w:sz="8" w:space="0" w:color="000000"/>
            </w:tcBorders>
            <w:shd w:val="clear" w:color="auto" w:fill="C0C0C0"/>
          </w:tcPr>
          <w:p w14:paraId="257143E6" w14:textId="77777777" w:rsidR="002403B0" w:rsidRPr="00E93972" w:rsidRDefault="002403B0" w:rsidP="002403B0">
            <w:pPr>
              <w:rPr>
                <w:lang w:val="en-GB"/>
              </w:rPr>
            </w:pPr>
          </w:p>
        </w:tc>
        <w:tc>
          <w:tcPr>
            <w:tcW w:w="5952" w:type="dxa"/>
            <w:tcBorders>
              <w:top w:val="single" w:sz="8" w:space="0" w:color="000000"/>
              <w:left w:val="single" w:sz="8" w:space="0" w:color="000000"/>
              <w:bottom w:val="single" w:sz="8" w:space="0" w:color="000000"/>
              <w:right w:val="single" w:sz="8" w:space="0" w:color="000000"/>
            </w:tcBorders>
            <w:shd w:val="clear" w:color="auto" w:fill="C0C0C0"/>
            <w:tcMar>
              <w:top w:w="80" w:type="dxa"/>
              <w:left w:w="80" w:type="dxa"/>
              <w:bottom w:w="80" w:type="dxa"/>
              <w:right w:w="80" w:type="dxa"/>
            </w:tcMar>
          </w:tcPr>
          <w:p w14:paraId="05469B3F" w14:textId="77777777" w:rsidR="002403B0" w:rsidRPr="00E93972" w:rsidRDefault="002403B0" w:rsidP="002403B0">
            <w:pPr>
              <w:pStyle w:val="Body"/>
              <w:spacing w:after="200" w:line="276" w:lineRule="auto"/>
              <w:rPr>
                <w:lang w:val="en-GB"/>
              </w:rPr>
            </w:pPr>
            <w:r w:rsidRPr="00E93972">
              <w:rPr>
                <w:rFonts w:ascii="Arial" w:hAnsi="Arial"/>
                <w:sz w:val="20"/>
                <w:szCs w:val="20"/>
                <w:lang w:val="en-GB"/>
              </w:rPr>
              <w:t xml:space="preserve">Myofascial stripping and active lengthening to the lumbar erector spinae, in a </w:t>
            </w:r>
            <w:proofErr w:type="spellStart"/>
            <w:r w:rsidRPr="00E93972">
              <w:rPr>
                <w:rFonts w:ascii="Arial" w:hAnsi="Arial"/>
                <w:sz w:val="20"/>
                <w:szCs w:val="20"/>
                <w:lang w:val="en-GB"/>
              </w:rPr>
              <w:t>caudad</w:t>
            </w:r>
            <w:proofErr w:type="spellEnd"/>
            <w:r w:rsidRPr="00E93972">
              <w:rPr>
                <w:rFonts w:ascii="Arial" w:hAnsi="Arial"/>
                <w:sz w:val="20"/>
                <w:szCs w:val="20"/>
                <w:lang w:val="en-GB"/>
              </w:rPr>
              <w:t xml:space="preserve"> direction, from T12 to S1 using knuckles and or forearms.</w:t>
            </w:r>
          </w:p>
        </w:tc>
        <w:tc>
          <w:tcPr>
            <w:tcW w:w="2127" w:type="dxa"/>
            <w:tcBorders>
              <w:top w:val="single" w:sz="8" w:space="0" w:color="000000"/>
              <w:left w:val="single" w:sz="8" w:space="0" w:color="000000"/>
              <w:bottom w:val="single" w:sz="8" w:space="0" w:color="000000"/>
              <w:right w:val="single" w:sz="8" w:space="0" w:color="000000"/>
            </w:tcBorders>
            <w:shd w:val="clear" w:color="auto" w:fill="C0C0C0"/>
            <w:tcMar>
              <w:top w:w="80" w:type="dxa"/>
              <w:left w:w="80" w:type="dxa"/>
              <w:bottom w:w="80" w:type="dxa"/>
              <w:right w:w="80" w:type="dxa"/>
            </w:tcMar>
          </w:tcPr>
          <w:p w14:paraId="00BE8310" w14:textId="77777777" w:rsidR="002403B0" w:rsidRPr="00E93972" w:rsidRDefault="002403B0" w:rsidP="002403B0">
            <w:pPr>
              <w:pStyle w:val="Body"/>
              <w:spacing w:after="200" w:line="276" w:lineRule="auto"/>
              <w:jc w:val="center"/>
              <w:rPr>
                <w:lang w:val="en-GB"/>
              </w:rPr>
            </w:pPr>
            <w:r w:rsidRPr="00E93972">
              <w:rPr>
                <w:rFonts w:ascii="Arial" w:hAnsi="Arial"/>
                <w:sz w:val="20"/>
                <w:szCs w:val="20"/>
                <w:lang w:val="en-GB"/>
              </w:rPr>
              <w:t>Four repetition each side.</w:t>
            </w:r>
          </w:p>
        </w:tc>
      </w:tr>
      <w:tr w:rsidR="002403B0" w:rsidRPr="00E93972" w14:paraId="4F834D38" w14:textId="77777777" w:rsidTr="002403B0">
        <w:trPr>
          <w:trHeight w:val="520"/>
        </w:trPr>
        <w:tc>
          <w:tcPr>
            <w:tcW w:w="1276" w:type="dxa"/>
            <w:vMerge/>
            <w:tcBorders>
              <w:top w:val="single" w:sz="8" w:space="0" w:color="000000"/>
              <w:left w:val="single" w:sz="8" w:space="0" w:color="000000"/>
              <w:bottom w:val="single" w:sz="8" w:space="0" w:color="000000"/>
              <w:right w:val="single" w:sz="8" w:space="0" w:color="000000"/>
            </w:tcBorders>
            <w:shd w:val="clear" w:color="auto" w:fill="C0C0C0"/>
          </w:tcPr>
          <w:p w14:paraId="288B71FD" w14:textId="77777777" w:rsidR="002403B0" w:rsidRPr="00E93972" w:rsidRDefault="002403B0" w:rsidP="002403B0">
            <w:pPr>
              <w:rPr>
                <w:lang w:val="en-GB"/>
              </w:rPr>
            </w:pPr>
          </w:p>
        </w:tc>
        <w:tc>
          <w:tcPr>
            <w:tcW w:w="595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8A0D267" w14:textId="77777777" w:rsidR="002403B0" w:rsidRPr="00E93972" w:rsidRDefault="002403B0" w:rsidP="002403B0">
            <w:pPr>
              <w:pStyle w:val="Body"/>
              <w:spacing w:after="200" w:line="276" w:lineRule="auto"/>
              <w:rPr>
                <w:lang w:val="en-GB"/>
              </w:rPr>
            </w:pPr>
            <w:r w:rsidRPr="00E93972">
              <w:rPr>
                <w:rFonts w:ascii="Arial" w:hAnsi="Arial"/>
                <w:sz w:val="20"/>
                <w:szCs w:val="20"/>
                <w:lang w:val="en-GB"/>
              </w:rPr>
              <w:t>S</w:t>
            </w:r>
            <w:r w:rsidR="001E669D">
              <w:rPr>
                <w:rFonts w:ascii="Arial" w:hAnsi="Arial"/>
                <w:sz w:val="20"/>
                <w:szCs w:val="20"/>
                <w:lang w:val="en-GB"/>
              </w:rPr>
              <w:t xml:space="preserve">oft </w:t>
            </w:r>
            <w:r w:rsidRPr="00E93972">
              <w:rPr>
                <w:rFonts w:ascii="Arial" w:hAnsi="Arial"/>
                <w:sz w:val="20"/>
                <w:szCs w:val="20"/>
                <w:lang w:val="en-GB"/>
              </w:rPr>
              <w:t>T</w:t>
            </w:r>
            <w:r w:rsidR="001E669D">
              <w:rPr>
                <w:rFonts w:ascii="Arial" w:hAnsi="Arial"/>
                <w:sz w:val="20"/>
                <w:szCs w:val="20"/>
                <w:lang w:val="en-GB"/>
              </w:rPr>
              <w:t xml:space="preserve">issue </w:t>
            </w:r>
            <w:r w:rsidRPr="00E93972">
              <w:rPr>
                <w:rFonts w:ascii="Arial" w:hAnsi="Arial"/>
                <w:sz w:val="20"/>
                <w:szCs w:val="20"/>
                <w:lang w:val="en-GB"/>
              </w:rPr>
              <w:t>R</w:t>
            </w:r>
            <w:r w:rsidR="001E669D">
              <w:rPr>
                <w:rFonts w:ascii="Arial" w:hAnsi="Arial"/>
                <w:sz w:val="20"/>
                <w:szCs w:val="20"/>
                <w:lang w:val="en-GB"/>
              </w:rPr>
              <w:t>elease</w:t>
            </w:r>
            <w:r w:rsidRPr="00E93972">
              <w:rPr>
                <w:rFonts w:ascii="Arial" w:hAnsi="Arial"/>
                <w:sz w:val="20"/>
                <w:szCs w:val="20"/>
                <w:lang w:val="en-GB"/>
              </w:rPr>
              <w:t xml:space="preserve"> to the QL muscle. </w:t>
            </w:r>
          </w:p>
        </w:tc>
        <w:tc>
          <w:tcPr>
            <w:tcW w:w="212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CB46494" w14:textId="77777777" w:rsidR="002403B0" w:rsidRPr="00E93972" w:rsidRDefault="002403B0" w:rsidP="002403B0">
            <w:pPr>
              <w:pStyle w:val="Body"/>
              <w:spacing w:after="200" w:line="276" w:lineRule="auto"/>
              <w:jc w:val="center"/>
              <w:rPr>
                <w:lang w:val="en-GB"/>
              </w:rPr>
            </w:pPr>
            <w:r w:rsidRPr="00E93972">
              <w:rPr>
                <w:rFonts w:ascii="Arial" w:hAnsi="Arial"/>
                <w:sz w:val="20"/>
                <w:szCs w:val="20"/>
                <w:lang w:val="en-GB"/>
              </w:rPr>
              <w:t>Three repetitions each side</w:t>
            </w:r>
          </w:p>
        </w:tc>
      </w:tr>
      <w:tr w:rsidR="002403B0" w:rsidRPr="00E93972" w14:paraId="34AECE44" w14:textId="77777777" w:rsidTr="002403B0">
        <w:trPr>
          <w:trHeight w:val="740"/>
        </w:trPr>
        <w:tc>
          <w:tcPr>
            <w:tcW w:w="1276" w:type="dxa"/>
            <w:tcBorders>
              <w:top w:val="single" w:sz="8" w:space="0" w:color="000000"/>
              <w:left w:val="single" w:sz="8" w:space="0" w:color="000000"/>
              <w:bottom w:val="single" w:sz="8" w:space="0" w:color="000000"/>
              <w:right w:val="single" w:sz="8" w:space="0" w:color="000000"/>
            </w:tcBorders>
            <w:shd w:val="clear" w:color="auto" w:fill="C0C0C0"/>
            <w:tcMar>
              <w:top w:w="80" w:type="dxa"/>
              <w:left w:w="80" w:type="dxa"/>
              <w:bottom w:w="80" w:type="dxa"/>
              <w:right w:w="80" w:type="dxa"/>
            </w:tcMar>
          </w:tcPr>
          <w:p w14:paraId="7B3633CF" w14:textId="77777777" w:rsidR="002403B0" w:rsidRPr="00E93972" w:rsidRDefault="002403B0" w:rsidP="002403B0">
            <w:pPr>
              <w:pStyle w:val="Body"/>
              <w:spacing w:after="200" w:line="276" w:lineRule="auto"/>
              <w:jc w:val="center"/>
              <w:rPr>
                <w:lang w:val="en-GB"/>
              </w:rPr>
            </w:pPr>
            <w:r w:rsidRPr="00E93972">
              <w:rPr>
                <w:rFonts w:ascii="Arial" w:eastAsia="Cambria" w:hAnsi="Arial" w:cs="Cambria"/>
                <w:b/>
                <w:bCs/>
                <w:sz w:val="20"/>
                <w:szCs w:val="20"/>
                <w:lang w:val="en-GB"/>
              </w:rPr>
              <w:t>Seated</w:t>
            </w:r>
          </w:p>
        </w:tc>
        <w:tc>
          <w:tcPr>
            <w:tcW w:w="5952" w:type="dxa"/>
            <w:tcBorders>
              <w:top w:val="single" w:sz="8" w:space="0" w:color="000000"/>
              <w:left w:val="single" w:sz="8" w:space="0" w:color="000000"/>
              <w:bottom w:val="single" w:sz="8" w:space="0" w:color="000000"/>
              <w:right w:val="single" w:sz="8" w:space="0" w:color="000000"/>
            </w:tcBorders>
            <w:shd w:val="clear" w:color="auto" w:fill="C0C0C0"/>
            <w:tcMar>
              <w:top w:w="80" w:type="dxa"/>
              <w:left w:w="80" w:type="dxa"/>
              <w:bottom w:w="80" w:type="dxa"/>
              <w:right w:w="80" w:type="dxa"/>
            </w:tcMar>
          </w:tcPr>
          <w:p w14:paraId="696E7D90" w14:textId="77777777" w:rsidR="002403B0" w:rsidRPr="00E93972" w:rsidRDefault="00FA0946" w:rsidP="002403B0">
            <w:pPr>
              <w:pStyle w:val="Body"/>
              <w:spacing w:after="200" w:line="276" w:lineRule="auto"/>
              <w:rPr>
                <w:lang w:val="en-GB"/>
              </w:rPr>
            </w:pPr>
            <w:r>
              <w:rPr>
                <w:rFonts w:ascii="Arial" w:hAnsi="Arial"/>
                <w:sz w:val="20"/>
                <w:szCs w:val="20"/>
                <w:lang w:val="en-GB"/>
              </w:rPr>
              <w:t>Fascial release, m</w:t>
            </w:r>
            <w:r w:rsidR="002403B0" w:rsidRPr="00E93972">
              <w:rPr>
                <w:rFonts w:ascii="Arial" w:hAnsi="Arial"/>
                <w:sz w:val="20"/>
                <w:szCs w:val="20"/>
                <w:lang w:val="en-GB"/>
              </w:rPr>
              <w:t>yofascial stripping and active lengthening from C7 to S1/2 region, using knuckles and or elbows with active forward flexion performed by the participant.</w:t>
            </w:r>
          </w:p>
        </w:tc>
        <w:tc>
          <w:tcPr>
            <w:tcW w:w="2127" w:type="dxa"/>
            <w:tcBorders>
              <w:top w:val="single" w:sz="8" w:space="0" w:color="000000"/>
              <w:left w:val="single" w:sz="8" w:space="0" w:color="000000"/>
              <w:bottom w:val="single" w:sz="8" w:space="0" w:color="000000"/>
              <w:right w:val="single" w:sz="8" w:space="0" w:color="000000"/>
            </w:tcBorders>
            <w:shd w:val="clear" w:color="auto" w:fill="C0C0C0"/>
            <w:tcMar>
              <w:top w:w="80" w:type="dxa"/>
              <w:left w:w="80" w:type="dxa"/>
              <w:bottom w:w="80" w:type="dxa"/>
              <w:right w:w="80" w:type="dxa"/>
            </w:tcMar>
          </w:tcPr>
          <w:p w14:paraId="4ED3F6C5" w14:textId="77777777" w:rsidR="002403B0" w:rsidRPr="00E93972" w:rsidRDefault="002403B0" w:rsidP="002403B0">
            <w:pPr>
              <w:pStyle w:val="Body"/>
              <w:spacing w:after="200" w:line="276" w:lineRule="auto"/>
              <w:jc w:val="center"/>
              <w:rPr>
                <w:lang w:val="en-GB"/>
              </w:rPr>
            </w:pPr>
            <w:r w:rsidRPr="00E93972">
              <w:rPr>
                <w:rFonts w:ascii="Arial" w:hAnsi="Arial"/>
                <w:sz w:val="20"/>
                <w:szCs w:val="20"/>
                <w:lang w:val="en-GB"/>
              </w:rPr>
              <w:t>8 to 10 repetitions each side.</w:t>
            </w:r>
          </w:p>
        </w:tc>
      </w:tr>
    </w:tbl>
    <w:p w14:paraId="312BD35B" w14:textId="77777777" w:rsidR="002403B0" w:rsidRPr="00E93972" w:rsidRDefault="002403B0" w:rsidP="002403B0">
      <w:pPr>
        <w:pStyle w:val="Body"/>
        <w:widowControl w:val="0"/>
        <w:spacing w:after="120" w:line="240" w:lineRule="auto"/>
        <w:ind w:left="135" w:hanging="135"/>
        <w:jc w:val="both"/>
        <w:rPr>
          <w:lang w:val="en-GB"/>
        </w:rPr>
      </w:pPr>
    </w:p>
    <w:p w14:paraId="79581CED" w14:textId="77777777" w:rsidR="002403B0" w:rsidRDefault="002403B0" w:rsidP="002403B0">
      <w:pPr>
        <w:pStyle w:val="NormalWeb"/>
        <w:ind w:left="480" w:hanging="480"/>
        <w:rPr>
          <w:rFonts w:ascii="Arial" w:hAnsi="Arial"/>
          <w:bCs/>
          <w:lang w:val="en-GB"/>
        </w:rPr>
      </w:pPr>
    </w:p>
    <w:p w14:paraId="445AAC41" w14:textId="77777777" w:rsidR="002403B0" w:rsidRDefault="002403B0" w:rsidP="002403B0">
      <w:pPr>
        <w:pStyle w:val="NormalWeb"/>
        <w:ind w:left="480" w:hanging="480"/>
        <w:rPr>
          <w:rFonts w:ascii="Arial" w:hAnsi="Arial"/>
          <w:bCs/>
          <w:lang w:val="en-GB"/>
        </w:rPr>
      </w:pPr>
    </w:p>
    <w:p w14:paraId="658F12B3" w14:textId="77777777" w:rsidR="002403B0" w:rsidRDefault="002403B0" w:rsidP="002403B0">
      <w:pPr>
        <w:pStyle w:val="NormalWeb"/>
        <w:ind w:left="480" w:hanging="480"/>
        <w:rPr>
          <w:rFonts w:ascii="Arial" w:hAnsi="Arial"/>
          <w:bCs/>
          <w:lang w:val="en-GB"/>
        </w:rPr>
      </w:pPr>
    </w:p>
    <w:p w14:paraId="3CCD5C1B" w14:textId="77777777" w:rsidR="002403B0" w:rsidRDefault="002403B0" w:rsidP="002403B0">
      <w:pPr>
        <w:pStyle w:val="NormalWeb"/>
        <w:ind w:left="480" w:hanging="480"/>
        <w:rPr>
          <w:rFonts w:ascii="Arial" w:hAnsi="Arial"/>
          <w:bCs/>
          <w:lang w:val="en-GB"/>
        </w:rPr>
      </w:pPr>
    </w:p>
    <w:p w14:paraId="2D53540C" w14:textId="77777777" w:rsidR="002403B0" w:rsidRDefault="002403B0" w:rsidP="002403B0">
      <w:pPr>
        <w:pStyle w:val="NormalWeb"/>
        <w:ind w:left="480" w:hanging="480"/>
        <w:rPr>
          <w:rFonts w:ascii="Arial" w:hAnsi="Arial"/>
          <w:bCs/>
          <w:lang w:val="en-GB"/>
        </w:rPr>
      </w:pPr>
    </w:p>
    <w:p w14:paraId="70CC1AD6" w14:textId="77777777" w:rsidR="002403B0" w:rsidRDefault="002403B0" w:rsidP="002403B0">
      <w:pPr>
        <w:pStyle w:val="NormalWeb"/>
        <w:ind w:left="480" w:hanging="480"/>
        <w:rPr>
          <w:rFonts w:ascii="Arial" w:hAnsi="Arial"/>
          <w:bCs/>
          <w:lang w:val="en-GB"/>
        </w:rPr>
      </w:pPr>
    </w:p>
    <w:p w14:paraId="612E72B6" w14:textId="77777777" w:rsidR="002403B0" w:rsidRDefault="002403B0" w:rsidP="002403B0">
      <w:pPr>
        <w:pStyle w:val="NormalWeb"/>
        <w:ind w:left="480" w:hanging="480"/>
        <w:rPr>
          <w:rFonts w:ascii="Arial" w:hAnsi="Arial"/>
          <w:bCs/>
          <w:lang w:val="en-GB"/>
        </w:rPr>
      </w:pPr>
    </w:p>
    <w:p w14:paraId="4DF38A68" w14:textId="77777777" w:rsidR="002403B0" w:rsidRDefault="002403B0" w:rsidP="002403B0">
      <w:pPr>
        <w:pStyle w:val="NormalWeb"/>
        <w:ind w:left="480" w:hanging="480"/>
        <w:rPr>
          <w:rFonts w:ascii="Arial" w:hAnsi="Arial"/>
          <w:bCs/>
          <w:lang w:val="en-GB"/>
        </w:rPr>
      </w:pPr>
    </w:p>
    <w:p w14:paraId="13118CE7" w14:textId="77777777" w:rsidR="002403B0" w:rsidRDefault="002403B0" w:rsidP="002403B0">
      <w:pPr>
        <w:pStyle w:val="NormalWeb"/>
        <w:ind w:left="480" w:hanging="480"/>
        <w:rPr>
          <w:rFonts w:ascii="Arial" w:hAnsi="Arial"/>
          <w:bCs/>
          <w:lang w:val="en-GB"/>
        </w:rPr>
      </w:pPr>
    </w:p>
    <w:p w14:paraId="23573A95" w14:textId="77777777" w:rsidR="002403B0" w:rsidRDefault="002403B0" w:rsidP="002403B0">
      <w:pPr>
        <w:pStyle w:val="NormalWeb"/>
        <w:ind w:left="480" w:hanging="480"/>
        <w:rPr>
          <w:rFonts w:ascii="Arial" w:hAnsi="Arial"/>
          <w:bCs/>
          <w:lang w:val="en-GB"/>
        </w:rPr>
      </w:pPr>
    </w:p>
    <w:p w14:paraId="646F369A" w14:textId="77777777" w:rsidR="002403B0" w:rsidRDefault="002403B0" w:rsidP="002403B0">
      <w:pPr>
        <w:pStyle w:val="NormalWeb"/>
        <w:ind w:left="480" w:hanging="480"/>
        <w:rPr>
          <w:rFonts w:ascii="Arial" w:hAnsi="Arial"/>
          <w:bCs/>
          <w:lang w:val="en-GB"/>
        </w:rPr>
      </w:pPr>
    </w:p>
    <w:p w14:paraId="198E8EEF" w14:textId="77777777" w:rsidR="002403B0" w:rsidRDefault="002403B0" w:rsidP="002403B0">
      <w:pPr>
        <w:pStyle w:val="NormalWeb"/>
        <w:ind w:left="480" w:hanging="480"/>
        <w:rPr>
          <w:rFonts w:ascii="Arial" w:hAnsi="Arial"/>
          <w:bCs/>
          <w:lang w:val="en-GB"/>
        </w:rPr>
      </w:pPr>
    </w:p>
    <w:p w14:paraId="0D0E2A43" w14:textId="77777777" w:rsidR="002403B0" w:rsidRDefault="002403B0" w:rsidP="002403B0">
      <w:pPr>
        <w:pStyle w:val="NormalWeb"/>
        <w:ind w:left="480" w:hanging="480"/>
        <w:rPr>
          <w:rFonts w:ascii="Arial" w:hAnsi="Arial"/>
          <w:bCs/>
          <w:lang w:val="en-GB"/>
        </w:rPr>
      </w:pPr>
    </w:p>
    <w:p w14:paraId="73781218" w14:textId="77777777" w:rsidR="002403B0" w:rsidRDefault="002403B0" w:rsidP="002403B0">
      <w:pPr>
        <w:pStyle w:val="NormalWeb"/>
        <w:ind w:left="480" w:hanging="480"/>
        <w:rPr>
          <w:rFonts w:ascii="Arial" w:hAnsi="Arial"/>
          <w:bCs/>
          <w:lang w:val="en-GB"/>
        </w:rPr>
      </w:pPr>
    </w:p>
    <w:p w14:paraId="605B270A" w14:textId="77777777" w:rsidR="002403B0" w:rsidRDefault="002403B0" w:rsidP="002403B0">
      <w:pPr>
        <w:pStyle w:val="NormalWeb"/>
        <w:ind w:left="480" w:hanging="480"/>
        <w:rPr>
          <w:rFonts w:ascii="Arial" w:hAnsi="Arial"/>
          <w:bCs/>
          <w:lang w:val="en-GB"/>
        </w:rPr>
      </w:pPr>
    </w:p>
    <w:p w14:paraId="23F5A272" w14:textId="77777777" w:rsidR="002403B0" w:rsidRDefault="002403B0" w:rsidP="002403B0">
      <w:pPr>
        <w:pStyle w:val="NormalWeb"/>
        <w:ind w:left="480" w:hanging="480"/>
        <w:rPr>
          <w:rFonts w:ascii="Arial" w:hAnsi="Arial"/>
          <w:bCs/>
          <w:lang w:val="en-GB"/>
        </w:rPr>
      </w:pPr>
    </w:p>
    <w:p w14:paraId="2165B3E7" w14:textId="77777777" w:rsidR="002403B0" w:rsidRDefault="002403B0" w:rsidP="002403B0">
      <w:pPr>
        <w:pStyle w:val="NormalWeb"/>
        <w:ind w:left="480" w:hanging="480"/>
        <w:rPr>
          <w:rFonts w:ascii="Arial" w:hAnsi="Arial"/>
          <w:bCs/>
          <w:lang w:val="en-GB"/>
        </w:rPr>
      </w:pPr>
    </w:p>
    <w:p w14:paraId="55B35924" w14:textId="77777777" w:rsidR="002403B0" w:rsidRDefault="002403B0" w:rsidP="002403B0">
      <w:pPr>
        <w:pStyle w:val="NormalWeb"/>
        <w:ind w:left="480" w:hanging="480"/>
        <w:rPr>
          <w:rFonts w:ascii="Arial" w:hAnsi="Arial"/>
          <w:bCs/>
          <w:lang w:val="en-GB"/>
        </w:rPr>
      </w:pPr>
    </w:p>
    <w:p w14:paraId="5C6FAB12" w14:textId="77777777" w:rsidR="002403B0" w:rsidRDefault="002403B0" w:rsidP="002403B0">
      <w:pPr>
        <w:pStyle w:val="NormalWeb"/>
        <w:ind w:left="480" w:hanging="480"/>
        <w:rPr>
          <w:rFonts w:ascii="Arial" w:hAnsi="Arial"/>
          <w:bCs/>
          <w:lang w:val="en-GB"/>
        </w:rPr>
      </w:pPr>
    </w:p>
    <w:p w14:paraId="4302A815" w14:textId="77777777" w:rsidR="002403B0" w:rsidRDefault="002403B0" w:rsidP="002403B0">
      <w:pPr>
        <w:pStyle w:val="NormalWeb"/>
        <w:ind w:left="480" w:hanging="480"/>
        <w:rPr>
          <w:rFonts w:ascii="Arial" w:hAnsi="Arial"/>
          <w:bCs/>
          <w:lang w:val="en-GB"/>
        </w:rPr>
      </w:pPr>
    </w:p>
    <w:p w14:paraId="57F6FF99" w14:textId="77777777" w:rsidR="002403B0" w:rsidRDefault="002403B0" w:rsidP="002403B0">
      <w:pPr>
        <w:pStyle w:val="NormalWeb"/>
        <w:ind w:left="480" w:hanging="480"/>
        <w:rPr>
          <w:rFonts w:ascii="Arial" w:hAnsi="Arial"/>
          <w:bCs/>
          <w:lang w:val="en-GB"/>
        </w:rPr>
      </w:pPr>
    </w:p>
    <w:p w14:paraId="39B885D8" w14:textId="77777777" w:rsidR="002403B0" w:rsidRDefault="002403B0" w:rsidP="002403B0">
      <w:pPr>
        <w:pStyle w:val="NormalWeb"/>
        <w:ind w:left="480" w:hanging="480"/>
        <w:rPr>
          <w:rFonts w:ascii="Arial" w:hAnsi="Arial"/>
          <w:bCs/>
          <w:lang w:val="en-GB"/>
        </w:rPr>
      </w:pPr>
    </w:p>
    <w:p w14:paraId="76F39392" w14:textId="77777777" w:rsidR="002403B0" w:rsidRDefault="002403B0" w:rsidP="002403B0">
      <w:pPr>
        <w:pStyle w:val="NormalWeb"/>
        <w:ind w:left="480" w:hanging="480"/>
        <w:rPr>
          <w:rFonts w:ascii="Arial" w:hAnsi="Arial"/>
          <w:bCs/>
          <w:lang w:val="en-GB"/>
        </w:rPr>
      </w:pPr>
    </w:p>
    <w:p w14:paraId="79713BA6" w14:textId="77777777" w:rsidR="002403B0" w:rsidRDefault="002403B0" w:rsidP="002403B0">
      <w:pPr>
        <w:pStyle w:val="NormalWeb"/>
        <w:ind w:left="480" w:hanging="480"/>
        <w:rPr>
          <w:rFonts w:ascii="Arial" w:hAnsi="Arial"/>
          <w:bCs/>
          <w:lang w:val="en-GB"/>
        </w:rPr>
      </w:pPr>
    </w:p>
    <w:p w14:paraId="080A5A00" w14:textId="77777777" w:rsidR="002403B0" w:rsidRPr="002403B0" w:rsidRDefault="002403B0" w:rsidP="002403B0">
      <w:pPr>
        <w:pStyle w:val="NormalWeb"/>
        <w:ind w:left="480" w:hanging="480"/>
        <w:rPr>
          <w:rFonts w:ascii="Arial" w:hAnsi="Arial"/>
          <w:bCs/>
          <w:lang w:val="en-GB"/>
        </w:rPr>
      </w:pPr>
    </w:p>
    <w:p w14:paraId="102B6DDF" w14:textId="77777777" w:rsidR="002403B0" w:rsidRDefault="002403B0" w:rsidP="00124CF4">
      <w:pPr>
        <w:pStyle w:val="NormalWeb"/>
        <w:ind w:left="480" w:hanging="480"/>
        <w:jc w:val="center"/>
        <w:rPr>
          <w:rFonts w:ascii="Arial" w:hAnsi="Arial"/>
          <w:b/>
          <w:bCs/>
          <w:lang w:val="en-GB"/>
        </w:rPr>
      </w:pPr>
    </w:p>
    <w:p w14:paraId="6D22BC81" w14:textId="77777777" w:rsidR="000E6BA1" w:rsidRDefault="002403B0" w:rsidP="000E6BA1">
      <w:pPr>
        <w:pStyle w:val="NormalWeb"/>
        <w:ind w:left="480" w:hanging="480"/>
        <w:jc w:val="center"/>
        <w:rPr>
          <w:rFonts w:ascii="Arial" w:hAnsi="Arial"/>
          <w:b/>
          <w:bCs/>
          <w:lang w:val="en-GB"/>
        </w:rPr>
        <w:sectPr w:rsidR="000E6BA1">
          <w:pgSz w:w="11900" w:h="16840"/>
          <w:pgMar w:top="1440" w:right="1440" w:bottom="1440" w:left="1440" w:header="720" w:footer="720" w:gutter="0"/>
          <w:pgNumType w:start="1"/>
          <w:cols w:space="720"/>
        </w:sectPr>
      </w:pPr>
      <w:r>
        <w:rPr>
          <w:rFonts w:ascii="Arial" w:hAnsi="Arial"/>
          <w:b/>
          <w:bCs/>
          <w:lang w:val="en-GB"/>
        </w:rPr>
        <w:br w:type="page"/>
      </w:r>
    </w:p>
    <w:p w14:paraId="68A69F6A" w14:textId="77777777" w:rsidR="000E6BA1" w:rsidRPr="001E669D" w:rsidRDefault="000E6BA1" w:rsidP="000E6BA1">
      <w:pPr>
        <w:pStyle w:val="Body"/>
        <w:spacing w:after="200" w:line="240" w:lineRule="auto"/>
        <w:rPr>
          <w:rFonts w:ascii="Arial" w:eastAsia="Arial" w:hAnsi="Arial" w:cs="Arial"/>
          <w:sz w:val="18"/>
          <w:szCs w:val="18"/>
          <w:lang w:val="en-GB"/>
        </w:rPr>
      </w:pPr>
      <w:r>
        <w:rPr>
          <w:rFonts w:ascii="Arial" w:hAnsi="Arial"/>
          <w:i/>
          <w:iCs/>
          <w:sz w:val="18"/>
          <w:szCs w:val="18"/>
          <w:lang w:val="en-GB"/>
        </w:rPr>
        <w:lastRenderedPageBreak/>
        <w:t>Table 3</w:t>
      </w:r>
      <w:r w:rsidRPr="00E93972">
        <w:rPr>
          <w:rFonts w:ascii="Arial" w:hAnsi="Arial"/>
          <w:i/>
          <w:iCs/>
          <w:sz w:val="18"/>
          <w:szCs w:val="18"/>
          <w:lang w:val="en-GB"/>
        </w:rPr>
        <w:t xml:space="preserve"> -</w:t>
      </w:r>
      <w:r w:rsidRPr="001E669D">
        <w:rPr>
          <w:rFonts w:ascii="Arial" w:hAnsi="Arial"/>
          <w:i/>
          <w:iCs/>
          <w:sz w:val="18"/>
          <w:szCs w:val="18"/>
          <w:lang w:val="en-GB"/>
        </w:rPr>
        <w:t xml:space="preserve"> Mean and SD values for the change in blood flow variables for each group, results of the comparison between groups for </w:t>
      </w:r>
      <w:r w:rsidR="001E669D" w:rsidRPr="001E669D">
        <w:rPr>
          <w:rFonts w:ascii="Arial" w:hAnsi="Arial"/>
          <w:i/>
          <w:sz w:val="18"/>
          <w:szCs w:val="18"/>
          <w:lang w:val="en-GB"/>
        </w:rPr>
        <w:t>Oxygenated haemoglobin (O</w:t>
      </w:r>
      <w:r w:rsidR="001E669D" w:rsidRPr="001E669D">
        <w:rPr>
          <w:rFonts w:ascii="Arial" w:hAnsi="Arial"/>
          <w:i/>
          <w:sz w:val="18"/>
          <w:szCs w:val="18"/>
          <w:vertAlign w:val="subscript"/>
          <w:lang w:val="en-GB"/>
        </w:rPr>
        <w:t>2</w:t>
      </w:r>
      <w:r w:rsidR="001E669D" w:rsidRPr="001E669D">
        <w:rPr>
          <w:rFonts w:ascii="Arial" w:hAnsi="Arial"/>
          <w:i/>
          <w:sz w:val="18"/>
          <w:szCs w:val="18"/>
          <w:lang w:val="en-GB"/>
        </w:rPr>
        <w:t>Hb)</w:t>
      </w:r>
      <w:r w:rsidRPr="001E669D">
        <w:rPr>
          <w:rFonts w:ascii="Arial" w:hAnsi="Arial"/>
          <w:i/>
          <w:iCs/>
          <w:sz w:val="18"/>
          <w:szCs w:val="18"/>
          <w:lang w:val="en-GB"/>
        </w:rPr>
        <w:t xml:space="preserve">, </w:t>
      </w:r>
      <w:r w:rsidR="001E669D" w:rsidRPr="001E669D">
        <w:rPr>
          <w:rFonts w:ascii="Arial" w:hAnsi="Arial"/>
          <w:i/>
          <w:sz w:val="18"/>
          <w:szCs w:val="18"/>
          <w:lang w:val="en-GB"/>
        </w:rPr>
        <w:t>De-oxygenated haemoglobin (</w:t>
      </w:r>
      <w:proofErr w:type="spellStart"/>
      <w:r w:rsidR="001E669D" w:rsidRPr="001E669D">
        <w:rPr>
          <w:rFonts w:ascii="Arial" w:hAnsi="Arial"/>
          <w:i/>
          <w:sz w:val="18"/>
          <w:szCs w:val="18"/>
          <w:lang w:val="en-GB"/>
        </w:rPr>
        <w:t>HHb</w:t>
      </w:r>
      <w:proofErr w:type="spellEnd"/>
      <w:proofErr w:type="gramStart"/>
      <w:r w:rsidR="001E669D" w:rsidRPr="001E669D">
        <w:rPr>
          <w:rFonts w:ascii="Arial" w:hAnsi="Arial"/>
          <w:i/>
          <w:sz w:val="18"/>
          <w:szCs w:val="18"/>
          <w:lang w:val="en-GB"/>
        </w:rPr>
        <w:t>)</w:t>
      </w:r>
      <w:r w:rsidR="001E669D" w:rsidRPr="001E669D">
        <w:rPr>
          <w:rFonts w:ascii="Arial" w:hAnsi="Arial"/>
          <w:i/>
          <w:iCs/>
          <w:sz w:val="18"/>
          <w:szCs w:val="18"/>
          <w:lang w:val="en-GB"/>
        </w:rPr>
        <w:t xml:space="preserve">, </w:t>
      </w:r>
      <w:r w:rsidRPr="001E669D">
        <w:rPr>
          <w:rFonts w:ascii="Arial" w:hAnsi="Arial"/>
          <w:i/>
          <w:iCs/>
          <w:sz w:val="18"/>
          <w:szCs w:val="18"/>
          <w:lang w:val="en-GB"/>
        </w:rPr>
        <w:t xml:space="preserve"> </w:t>
      </w:r>
      <w:r w:rsidR="001E669D" w:rsidRPr="001E669D">
        <w:rPr>
          <w:rFonts w:ascii="Arial" w:hAnsi="Arial"/>
          <w:i/>
          <w:sz w:val="18"/>
          <w:szCs w:val="18"/>
          <w:lang w:val="en-GB"/>
        </w:rPr>
        <w:t>Total</w:t>
      </w:r>
      <w:proofErr w:type="gramEnd"/>
      <w:r w:rsidR="001E669D" w:rsidRPr="001E669D">
        <w:rPr>
          <w:rFonts w:ascii="Arial" w:hAnsi="Arial"/>
          <w:i/>
          <w:sz w:val="18"/>
          <w:szCs w:val="18"/>
          <w:lang w:val="en-GB"/>
        </w:rPr>
        <w:t xml:space="preserve"> haemoglobin (</w:t>
      </w:r>
      <w:proofErr w:type="spellStart"/>
      <w:r w:rsidR="001E669D" w:rsidRPr="001E669D">
        <w:rPr>
          <w:rFonts w:ascii="Arial" w:hAnsi="Arial"/>
          <w:i/>
          <w:sz w:val="18"/>
          <w:szCs w:val="18"/>
          <w:lang w:val="en-GB"/>
        </w:rPr>
        <w:t>tHb</w:t>
      </w:r>
      <w:proofErr w:type="spellEnd"/>
      <w:r w:rsidR="001E669D" w:rsidRPr="001E669D">
        <w:rPr>
          <w:rFonts w:ascii="Arial" w:hAnsi="Arial"/>
          <w:i/>
          <w:sz w:val="18"/>
          <w:szCs w:val="18"/>
          <w:lang w:val="en-GB"/>
        </w:rPr>
        <w:t>)</w:t>
      </w:r>
      <w:r w:rsidR="001E669D" w:rsidRPr="001E669D">
        <w:rPr>
          <w:rFonts w:ascii="Arial" w:hAnsi="Arial"/>
          <w:i/>
          <w:iCs/>
          <w:sz w:val="18"/>
          <w:szCs w:val="18"/>
          <w:lang w:val="en-GB"/>
        </w:rPr>
        <w:t xml:space="preserve">, </w:t>
      </w:r>
      <w:r w:rsidR="001E669D" w:rsidRPr="001E669D">
        <w:rPr>
          <w:rFonts w:ascii="Arial" w:hAnsi="Arial"/>
          <w:i/>
          <w:sz w:val="18"/>
          <w:szCs w:val="18"/>
          <w:lang w:val="en-GB"/>
        </w:rPr>
        <w:t>Tissue oxygen saturation (</w:t>
      </w:r>
      <w:proofErr w:type="spellStart"/>
      <w:r w:rsidR="001E669D" w:rsidRPr="001E669D">
        <w:rPr>
          <w:rFonts w:ascii="Arial" w:hAnsi="Arial"/>
          <w:i/>
          <w:sz w:val="18"/>
          <w:szCs w:val="18"/>
          <w:lang w:val="en-GB"/>
        </w:rPr>
        <w:t>TSi</w:t>
      </w:r>
      <w:proofErr w:type="spellEnd"/>
      <w:r w:rsidR="001E669D" w:rsidRPr="001E669D">
        <w:rPr>
          <w:rFonts w:ascii="Arial" w:hAnsi="Arial"/>
          <w:i/>
          <w:sz w:val="18"/>
          <w:szCs w:val="18"/>
          <w:lang w:val="en-GB"/>
        </w:rPr>
        <w:t>)</w:t>
      </w:r>
      <w:r w:rsidRPr="001E669D">
        <w:rPr>
          <w:rFonts w:ascii="Arial" w:hAnsi="Arial"/>
          <w:i/>
          <w:iCs/>
          <w:sz w:val="18"/>
          <w:szCs w:val="18"/>
          <w:lang w:val="en-GB"/>
        </w:rPr>
        <w:t xml:space="preserve"> and effect sizes.</w:t>
      </w:r>
    </w:p>
    <w:tbl>
      <w:tblPr>
        <w:tblW w:w="1471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529"/>
        <w:gridCol w:w="995"/>
        <w:gridCol w:w="850"/>
        <w:gridCol w:w="989"/>
        <w:gridCol w:w="1842"/>
        <w:gridCol w:w="850"/>
        <w:gridCol w:w="1135"/>
        <w:gridCol w:w="1418"/>
        <w:gridCol w:w="850"/>
        <w:gridCol w:w="990"/>
        <w:gridCol w:w="1418"/>
        <w:gridCol w:w="850"/>
        <w:gridCol w:w="994"/>
      </w:tblGrid>
      <w:tr w:rsidR="000E6BA1" w:rsidRPr="00E93972" w14:paraId="17B9557D" w14:textId="77777777" w:rsidTr="000E6BA1">
        <w:trPr>
          <w:trHeight w:val="443"/>
        </w:trPr>
        <w:tc>
          <w:tcPr>
            <w:tcW w:w="15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3E9DC4" w14:textId="77777777" w:rsidR="000E6BA1" w:rsidRPr="00E93972" w:rsidRDefault="000E6BA1" w:rsidP="000E6BA1">
            <w:pPr>
              <w:pStyle w:val="Body"/>
              <w:spacing w:after="200" w:line="20" w:lineRule="atLeast"/>
              <w:rPr>
                <w:lang w:val="en-GB"/>
              </w:rPr>
            </w:pPr>
            <w:r w:rsidRPr="00E93972">
              <w:rPr>
                <w:rFonts w:ascii="Arial" w:hAnsi="Arial"/>
                <w:b/>
                <w:bCs/>
                <w:sz w:val="20"/>
                <w:szCs w:val="20"/>
                <w:lang w:val="en-GB"/>
              </w:rPr>
              <w:t>Group</w:t>
            </w:r>
          </w:p>
        </w:tc>
        <w:tc>
          <w:tcPr>
            <w:tcW w:w="9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375680" w14:textId="77777777" w:rsidR="000E6BA1" w:rsidRPr="00E93972" w:rsidRDefault="00A3590E" w:rsidP="000E6BA1">
            <w:pPr>
              <w:pStyle w:val="Body"/>
              <w:spacing w:after="200" w:line="20" w:lineRule="atLeast"/>
              <w:jc w:val="center"/>
              <w:rPr>
                <w:lang w:val="en-GB"/>
              </w:rPr>
            </w:pPr>
            <w:r>
              <w:rPr>
                <w:rFonts w:ascii="Arial" w:hAnsi="Arial"/>
                <w:b/>
                <w:bCs/>
                <w:sz w:val="20"/>
                <w:szCs w:val="20"/>
                <w:lang w:val="en-GB"/>
              </w:rPr>
              <w:t>IMT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FE2E5D" w14:textId="77777777" w:rsidR="000E6BA1" w:rsidRPr="00E93972" w:rsidRDefault="000E6BA1" w:rsidP="000E6BA1">
            <w:pPr>
              <w:pStyle w:val="Body"/>
              <w:spacing w:after="200" w:line="20" w:lineRule="atLeast"/>
              <w:jc w:val="center"/>
              <w:rPr>
                <w:lang w:val="en-GB"/>
              </w:rPr>
            </w:pPr>
            <w:r w:rsidRPr="00E93972">
              <w:rPr>
                <w:rFonts w:ascii="Arial" w:hAnsi="Arial"/>
                <w:b/>
                <w:bCs/>
                <w:sz w:val="20"/>
                <w:szCs w:val="20"/>
                <w:lang w:val="en-GB"/>
              </w:rPr>
              <w:t>KT</w:t>
            </w:r>
          </w:p>
        </w:tc>
        <w:tc>
          <w:tcPr>
            <w:tcW w:w="9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4572A9" w14:textId="77777777" w:rsidR="000E6BA1" w:rsidRPr="00E93972" w:rsidRDefault="000E6BA1" w:rsidP="000E6BA1">
            <w:pPr>
              <w:pStyle w:val="Body"/>
              <w:spacing w:after="200" w:line="20" w:lineRule="atLeast"/>
              <w:jc w:val="center"/>
              <w:rPr>
                <w:lang w:val="en-GB"/>
              </w:rPr>
            </w:pPr>
            <w:r w:rsidRPr="00E93972">
              <w:rPr>
                <w:rFonts w:ascii="Arial" w:hAnsi="Arial"/>
                <w:b/>
                <w:bCs/>
                <w:sz w:val="20"/>
                <w:szCs w:val="20"/>
                <w:lang w:val="en-GB"/>
              </w:rPr>
              <w:t>Control</w:t>
            </w:r>
          </w:p>
        </w:tc>
        <w:tc>
          <w:tcPr>
            <w:tcW w:w="382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4CA52C" w14:textId="77777777" w:rsidR="000E6BA1" w:rsidRPr="00E93972" w:rsidRDefault="00A3590E" w:rsidP="000E6BA1">
            <w:pPr>
              <w:pStyle w:val="Body"/>
              <w:spacing w:after="200" w:line="20" w:lineRule="atLeast"/>
              <w:jc w:val="center"/>
              <w:rPr>
                <w:lang w:val="en-GB"/>
              </w:rPr>
            </w:pPr>
            <w:r>
              <w:rPr>
                <w:rFonts w:ascii="Arial" w:hAnsi="Arial"/>
                <w:b/>
                <w:bCs/>
                <w:sz w:val="20"/>
                <w:szCs w:val="20"/>
                <w:lang w:val="en-GB"/>
              </w:rPr>
              <w:t>IMT</w:t>
            </w:r>
            <w:r w:rsidR="000E6BA1" w:rsidRPr="00E93972">
              <w:rPr>
                <w:rFonts w:ascii="Arial" w:hAnsi="Arial"/>
                <w:b/>
                <w:bCs/>
                <w:sz w:val="20"/>
                <w:szCs w:val="20"/>
                <w:lang w:val="en-GB"/>
              </w:rPr>
              <w:t xml:space="preserve"> vs KT</w:t>
            </w:r>
          </w:p>
        </w:tc>
        <w:tc>
          <w:tcPr>
            <w:tcW w:w="325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69526A" w14:textId="77777777" w:rsidR="000E6BA1" w:rsidRPr="00E93972" w:rsidRDefault="00A3590E" w:rsidP="000E6BA1">
            <w:pPr>
              <w:pStyle w:val="Body"/>
              <w:spacing w:after="200" w:line="20" w:lineRule="atLeast"/>
              <w:jc w:val="center"/>
              <w:rPr>
                <w:lang w:val="en-GB"/>
              </w:rPr>
            </w:pPr>
            <w:r>
              <w:rPr>
                <w:rFonts w:ascii="Arial" w:hAnsi="Arial"/>
                <w:b/>
                <w:bCs/>
                <w:sz w:val="20"/>
                <w:szCs w:val="20"/>
                <w:lang w:val="en-GB"/>
              </w:rPr>
              <w:t>IMT</w:t>
            </w:r>
            <w:r w:rsidR="000E6BA1" w:rsidRPr="00E93972">
              <w:rPr>
                <w:rFonts w:ascii="Arial" w:hAnsi="Arial"/>
                <w:b/>
                <w:bCs/>
                <w:sz w:val="20"/>
                <w:szCs w:val="20"/>
                <w:lang w:val="en-GB"/>
              </w:rPr>
              <w:t xml:space="preserve"> vs control </w:t>
            </w:r>
          </w:p>
        </w:tc>
        <w:tc>
          <w:tcPr>
            <w:tcW w:w="3262"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8B86A6" w14:textId="77777777" w:rsidR="000E6BA1" w:rsidRPr="00E93972" w:rsidRDefault="000E6BA1" w:rsidP="000E6BA1">
            <w:pPr>
              <w:pStyle w:val="Body"/>
              <w:spacing w:after="200" w:line="20" w:lineRule="atLeast"/>
              <w:jc w:val="center"/>
              <w:rPr>
                <w:lang w:val="en-GB"/>
              </w:rPr>
            </w:pPr>
            <w:r w:rsidRPr="00E93972">
              <w:rPr>
                <w:rFonts w:ascii="Arial" w:hAnsi="Arial"/>
                <w:b/>
                <w:bCs/>
                <w:sz w:val="20"/>
                <w:szCs w:val="20"/>
                <w:lang w:val="en-GB"/>
              </w:rPr>
              <w:t>KT vs Control</w:t>
            </w:r>
          </w:p>
        </w:tc>
      </w:tr>
      <w:tr w:rsidR="000E6BA1" w:rsidRPr="00E93972" w14:paraId="376009F1" w14:textId="77777777" w:rsidTr="000E6BA1">
        <w:trPr>
          <w:trHeight w:val="883"/>
        </w:trPr>
        <w:tc>
          <w:tcPr>
            <w:tcW w:w="15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116551" w14:textId="77777777" w:rsidR="000E6BA1" w:rsidRPr="00E93972" w:rsidRDefault="000E6BA1" w:rsidP="000E6BA1">
            <w:pPr>
              <w:rPr>
                <w:lang w:val="en-GB"/>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68A427" w14:textId="77777777" w:rsidR="000E6BA1" w:rsidRPr="00E93972" w:rsidRDefault="000E6BA1" w:rsidP="000E6BA1">
            <w:pPr>
              <w:rPr>
                <w:lang w:val="en-G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6E29D7" w14:textId="77777777" w:rsidR="000E6BA1" w:rsidRPr="00E93972" w:rsidRDefault="000E6BA1" w:rsidP="000E6BA1">
            <w:pPr>
              <w:rPr>
                <w:lang w:val="en-GB"/>
              </w:rPr>
            </w:pPr>
          </w:p>
        </w:tc>
        <w:tc>
          <w:tcPr>
            <w:tcW w:w="9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47BD07" w14:textId="77777777" w:rsidR="000E6BA1" w:rsidRPr="00E93972" w:rsidRDefault="000E6BA1" w:rsidP="000E6BA1">
            <w:pPr>
              <w:rPr>
                <w:lang w:val="en-GB"/>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2B8E8C" w14:textId="77777777" w:rsidR="000E6BA1" w:rsidRPr="00E93972" w:rsidRDefault="000E6BA1" w:rsidP="000E6BA1">
            <w:pPr>
              <w:pStyle w:val="Body"/>
              <w:spacing w:after="200" w:line="20" w:lineRule="atLeast"/>
              <w:jc w:val="center"/>
              <w:rPr>
                <w:lang w:val="en-GB"/>
              </w:rPr>
            </w:pPr>
            <w:r w:rsidRPr="00E93972">
              <w:rPr>
                <w:rFonts w:ascii="Arial" w:hAnsi="Arial"/>
                <w:sz w:val="20"/>
                <w:szCs w:val="20"/>
                <w:lang w:val="en-GB"/>
              </w:rPr>
              <w:t>Difference (95%CI)</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0879BA" w14:textId="77777777" w:rsidR="000E6BA1" w:rsidRPr="00E93972" w:rsidRDefault="000E6BA1" w:rsidP="000E6BA1">
            <w:pPr>
              <w:pStyle w:val="Body"/>
              <w:spacing w:after="200" w:line="20" w:lineRule="atLeast"/>
              <w:jc w:val="center"/>
              <w:rPr>
                <w:lang w:val="en-GB"/>
              </w:rPr>
            </w:pPr>
            <w:r w:rsidRPr="00E93972">
              <w:rPr>
                <w:rFonts w:ascii="Arial" w:hAnsi="Arial"/>
                <w:b/>
                <w:bCs/>
                <w:sz w:val="20"/>
                <w:szCs w:val="20"/>
                <w:lang w:val="en-GB"/>
              </w:rPr>
              <w:t>P-value</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327CBC" w14:textId="77777777" w:rsidR="000E6BA1" w:rsidRPr="00E93972" w:rsidRDefault="000E6BA1" w:rsidP="000E6BA1">
            <w:pPr>
              <w:pStyle w:val="Body"/>
              <w:spacing w:after="200" w:line="20" w:lineRule="atLeast"/>
              <w:jc w:val="center"/>
              <w:rPr>
                <w:lang w:val="en-GB"/>
              </w:rPr>
            </w:pPr>
            <w:r w:rsidRPr="00E93972">
              <w:rPr>
                <w:rFonts w:ascii="Arial" w:hAnsi="Arial"/>
                <w:b/>
                <w:bCs/>
                <w:sz w:val="20"/>
                <w:szCs w:val="20"/>
                <w:lang w:val="en-GB"/>
              </w:rPr>
              <w:t>Effect size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E7F98E" w14:textId="77777777" w:rsidR="000E6BA1" w:rsidRPr="00E93972" w:rsidRDefault="000E6BA1" w:rsidP="000E6BA1">
            <w:pPr>
              <w:pStyle w:val="Body"/>
              <w:spacing w:after="200" w:line="20" w:lineRule="atLeast"/>
              <w:jc w:val="center"/>
              <w:rPr>
                <w:lang w:val="en-GB"/>
              </w:rPr>
            </w:pPr>
            <w:r w:rsidRPr="00E93972">
              <w:rPr>
                <w:rFonts w:ascii="Arial" w:hAnsi="Arial"/>
                <w:sz w:val="20"/>
                <w:szCs w:val="20"/>
                <w:lang w:val="en-GB"/>
              </w:rPr>
              <w:t>Difference (95%CI)</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5DC4CD" w14:textId="77777777" w:rsidR="000E6BA1" w:rsidRPr="00E93972" w:rsidRDefault="000E6BA1" w:rsidP="000E6BA1">
            <w:pPr>
              <w:pStyle w:val="Body"/>
              <w:spacing w:after="200" w:line="20" w:lineRule="atLeast"/>
              <w:jc w:val="center"/>
              <w:rPr>
                <w:lang w:val="en-GB"/>
              </w:rPr>
            </w:pPr>
            <w:r w:rsidRPr="00E93972">
              <w:rPr>
                <w:rFonts w:ascii="Arial" w:hAnsi="Arial"/>
                <w:b/>
                <w:bCs/>
                <w:sz w:val="20"/>
                <w:szCs w:val="20"/>
                <w:lang w:val="en-GB"/>
              </w:rPr>
              <w:t>P-value</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53F55F" w14:textId="77777777" w:rsidR="000E6BA1" w:rsidRPr="00E93972" w:rsidRDefault="000E6BA1" w:rsidP="000E6BA1">
            <w:pPr>
              <w:pStyle w:val="Body"/>
              <w:spacing w:after="200" w:line="20" w:lineRule="atLeast"/>
              <w:jc w:val="center"/>
              <w:rPr>
                <w:lang w:val="en-GB"/>
              </w:rPr>
            </w:pPr>
            <w:r w:rsidRPr="00E93972">
              <w:rPr>
                <w:rFonts w:ascii="Arial" w:hAnsi="Arial"/>
                <w:b/>
                <w:bCs/>
                <w:sz w:val="20"/>
                <w:szCs w:val="20"/>
                <w:lang w:val="en-GB"/>
              </w:rPr>
              <w:t>Effect size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F8EB97" w14:textId="77777777" w:rsidR="000E6BA1" w:rsidRPr="00E93972" w:rsidRDefault="000E6BA1" w:rsidP="000E6BA1">
            <w:pPr>
              <w:pStyle w:val="Body"/>
              <w:spacing w:after="200" w:line="20" w:lineRule="atLeast"/>
              <w:jc w:val="center"/>
              <w:rPr>
                <w:lang w:val="en-GB"/>
              </w:rPr>
            </w:pPr>
            <w:r w:rsidRPr="00E93972">
              <w:rPr>
                <w:rFonts w:ascii="Arial" w:hAnsi="Arial"/>
                <w:sz w:val="20"/>
                <w:szCs w:val="20"/>
                <w:lang w:val="en-GB"/>
              </w:rPr>
              <w:t>Difference (95%CI)</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72F4E5" w14:textId="77777777" w:rsidR="000E6BA1" w:rsidRPr="00E93972" w:rsidRDefault="000E6BA1" w:rsidP="000E6BA1">
            <w:pPr>
              <w:pStyle w:val="Body"/>
              <w:spacing w:after="200" w:line="20" w:lineRule="atLeast"/>
              <w:jc w:val="center"/>
              <w:rPr>
                <w:lang w:val="en-GB"/>
              </w:rPr>
            </w:pPr>
            <w:r w:rsidRPr="00E93972">
              <w:rPr>
                <w:rFonts w:ascii="Arial" w:hAnsi="Arial"/>
                <w:b/>
                <w:bCs/>
                <w:sz w:val="20"/>
                <w:szCs w:val="20"/>
                <w:lang w:val="en-GB"/>
              </w:rPr>
              <w:t>P-value</w:t>
            </w:r>
          </w:p>
        </w:tc>
        <w:tc>
          <w:tcPr>
            <w:tcW w:w="9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29C465" w14:textId="77777777" w:rsidR="000E6BA1" w:rsidRPr="00E93972" w:rsidRDefault="000E6BA1" w:rsidP="000E6BA1">
            <w:pPr>
              <w:pStyle w:val="Body"/>
              <w:spacing w:after="200" w:line="20" w:lineRule="atLeast"/>
              <w:jc w:val="center"/>
              <w:rPr>
                <w:lang w:val="en-GB"/>
              </w:rPr>
            </w:pPr>
            <w:r w:rsidRPr="00E93972">
              <w:rPr>
                <w:rFonts w:ascii="Arial" w:hAnsi="Arial"/>
                <w:b/>
                <w:bCs/>
                <w:sz w:val="20"/>
                <w:szCs w:val="20"/>
                <w:lang w:val="en-GB"/>
              </w:rPr>
              <w:t>Effect size</w:t>
            </w:r>
          </w:p>
        </w:tc>
      </w:tr>
      <w:tr w:rsidR="000E6BA1" w:rsidRPr="00E93972" w14:paraId="5C15020E" w14:textId="77777777" w:rsidTr="000E6BA1">
        <w:trPr>
          <w:trHeight w:val="1103"/>
        </w:trPr>
        <w:tc>
          <w:tcPr>
            <w:tcW w:w="15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6A45AD" w14:textId="77777777" w:rsidR="000E6BA1" w:rsidRPr="00E93972" w:rsidRDefault="000E6BA1" w:rsidP="000E6BA1">
            <w:pPr>
              <w:pStyle w:val="Body"/>
              <w:spacing w:after="200" w:line="20" w:lineRule="atLeast"/>
              <w:rPr>
                <w:lang w:val="en-GB"/>
              </w:rPr>
            </w:pPr>
            <w:r w:rsidRPr="00E93972">
              <w:rPr>
                <w:rFonts w:ascii="Arial" w:hAnsi="Arial"/>
                <w:b/>
                <w:bCs/>
                <w:sz w:val="20"/>
                <w:szCs w:val="20"/>
                <w:lang w:val="en-GB"/>
              </w:rPr>
              <w:t>Change in O2Hb (Mean ±SD)</w:t>
            </w:r>
          </w:p>
        </w:tc>
        <w:tc>
          <w:tcPr>
            <w:tcW w:w="9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0009F6" w14:textId="77777777" w:rsidR="000E6BA1" w:rsidRPr="00E93972" w:rsidRDefault="000E6BA1" w:rsidP="000E6BA1">
            <w:pPr>
              <w:pStyle w:val="Body"/>
              <w:spacing w:after="0" w:line="240" w:lineRule="auto"/>
              <w:rPr>
                <w:lang w:val="en-GB"/>
              </w:rPr>
            </w:pPr>
            <w:r w:rsidRPr="00E93972">
              <w:rPr>
                <w:rFonts w:ascii="Arial" w:hAnsi="Arial"/>
                <w:sz w:val="20"/>
                <w:szCs w:val="20"/>
                <w:lang w:val="en-GB"/>
              </w:rPr>
              <w:t>22.34 (9.52)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8B15FB" w14:textId="77777777" w:rsidR="000E6BA1" w:rsidRPr="00E93972" w:rsidRDefault="000E6BA1" w:rsidP="000E6BA1">
            <w:pPr>
              <w:pStyle w:val="Body"/>
              <w:spacing w:after="0" w:line="240" w:lineRule="auto"/>
              <w:rPr>
                <w:lang w:val="en-GB"/>
              </w:rPr>
            </w:pPr>
            <w:r w:rsidRPr="00E93972">
              <w:rPr>
                <w:rFonts w:ascii="Arial" w:hAnsi="Arial"/>
                <w:sz w:val="20"/>
                <w:szCs w:val="20"/>
                <w:lang w:val="en-GB"/>
              </w:rPr>
              <w:t>1.87 (3.66)</w:t>
            </w:r>
          </w:p>
        </w:tc>
        <w:tc>
          <w:tcPr>
            <w:tcW w:w="9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D72270" w14:textId="77777777" w:rsidR="000E6BA1" w:rsidRPr="00E93972" w:rsidRDefault="000E6BA1" w:rsidP="000E6BA1">
            <w:pPr>
              <w:pStyle w:val="Body"/>
              <w:spacing w:after="0" w:line="240" w:lineRule="auto"/>
              <w:rPr>
                <w:lang w:val="en-GB"/>
              </w:rPr>
            </w:pPr>
            <w:r w:rsidRPr="00E93972">
              <w:rPr>
                <w:rFonts w:ascii="Arial" w:hAnsi="Arial"/>
                <w:sz w:val="20"/>
                <w:szCs w:val="20"/>
                <w:lang w:val="en-GB"/>
              </w:rPr>
              <w:t>1.16 (7.10)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50FDE1" w14:textId="77777777" w:rsidR="000E6BA1" w:rsidRPr="00E93972" w:rsidRDefault="000E6BA1" w:rsidP="000E6BA1">
            <w:pPr>
              <w:pStyle w:val="Body"/>
              <w:spacing w:after="0" w:line="240" w:lineRule="auto"/>
              <w:rPr>
                <w:rFonts w:ascii="Arial" w:eastAsia="Arial" w:hAnsi="Arial" w:cs="Arial"/>
                <w:sz w:val="20"/>
                <w:szCs w:val="20"/>
                <w:lang w:val="en-GB"/>
              </w:rPr>
            </w:pPr>
            <w:r w:rsidRPr="00E93972">
              <w:rPr>
                <w:rFonts w:ascii="Arial" w:hAnsi="Arial"/>
                <w:sz w:val="20"/>
                <w:szCs w:val="20"/>
                <w:lang w:val="en-GB"/>
              </w:rPr>
              <w:t xml:space="preserve">20.46 </w:t>
            </w:r>
          </w:p>
          <w:p w14:paraId="3E285663" w14:textId="77777777" w:rsidR="000E6BA1" w:rsidRPr="00E93972" w:rsidRDefault="000E6BA1" w:rsidP="000E6BA1">
            <w:pPr>
              <w:pStyle w:val="Body"/>
              <w:spacing w:after="0" w:line="240" w:lineRule="auto"/>
              <w:rPr>
                <w:lang w:val="en-GB"/>
              </w:rPr>
            </w:pPr>
            <w:r w:rsidRPr="00E93972">
              <w:rPr>
                <w:rFonts w:ascii="Arial" w:hAnsi="Arial"/>
                <w:sz w:val="20"/>
                <w:szCs w:val="20"/>
                <w:lang w:val="en-GB"/>
              </w:rPr>
              <w:t>(15.17 to 25.76)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86EFE8" w14:textId="77777777" w:rsidR="000E6BA1" w:rsidRPr="00E93972" w:rsidRDefault="000E6BA1" w:rsidP="000E6BA1">
            <w:pPr>
              <w:pStyle w:val="Body"/>
              <w:spacing w:after="0" w:line="240" w:lineRule="auto"/>
              <w:rPr>
                <w:lang w:val="en-GB"/>
              </w:rPr>
            </w:pPr>
            <w:r w:rsidRPr="00E93972">
              <w:rPr>
                <w:rFonts w:ascii="Arial" w:hAnsi="Arial"/>
                <w:sz w:val="20"/>
                <w:szCs w:val="20"/>
                <w:lang w:val="en-GB"/>
              </w:rPr>
              <w:t>&lt; .001</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AE5446" w14:textId="77777777" w:rsidR="000E6BA1" w:rsidRPr="00E93972" w:rsidRDefault="000E6BA1" w:rsidP="000E6BA1">
            <w:pPr>
              <w:pStyle w:val="Body"/>
              <w:spacing w:after="0" w:line="240" w:lineRule="auto"/>
              <w:rPr>
                <w:lang w:val="en-GB"/>
              </w:rPr>
            </w:pPr>
            <w:r w:rsidRPr="00E93972">
              <w:rPr>
                <w:rFonts w:ascii="Arial" w:hAnsi="Arial"/>
                <w:sz w:val="20"/>
                <w:szCs w:val="20"/>
                <w:lang w:val="en-GB"/>
              </w:rPr>
              <w:t>1.73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E3D5B9" w14:textId="77777777" w:rsidR="000E6BA1" w:rsidRPr="00E93972" w:rsidRDefault="000E6BA1" w:rsidP="000E6BA1">
            <w:pPr>
              <w:pStyle w:val="Body"/>
              <w:spacing w:after="0" w:line="240" w:lineRule="auto"/>
              <w:rPr>
                <w:lang w:val="en-GB"/>
              </w:rPr>
            </w:pPr>
            <w:r w:rsidRPr="00E93972">
              <w:rPr>
                <w:rFonts w:ascii="Arial" w:hAnsi="Arial"/>
                <w:sz w:val="20"/>
                <w:szCs w:val="20"/>
                <w:lang w:val="en-GB"/>
              </w:rPr>
              <w:t>21.18 (15.79 to 26.57)</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8B014F" w14:textId="77777777" w:rsidR="000E6BA1" w:rsidRPr="00E93972" w:rsidRDefault="000E6BA1" w:rsidP="000E6BA1">
            <w:pPr>
              <w:pStyle w:val="Body"/>
              <w:spacing w:after="0" w:line="240" w:lineRule="auto"/>
              <w:rPr>
                <w:lang w:val="en-GB"/>
              </w:rPr>
            </w:pPr>
            <w:r w:rsidRPr="00E93972">
              <w:rPr>
                <w:rFonts w:ascii="Arial" w:hAnsi="Arial"/>
                <w:sz w:val="20"/>
                <w:szCs w:val="20"/>
                <w:lang w:val="en-GB"/>
              </w:rPr>
              <w:t>&lt; .001</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BE0B23" w14:textId="77777777" w:rsidR="000E6BA1" w:rsidRPr="00E93972" w:rsidRDefault="000E6BA1" w:rsidP="000E6BA1">
            <w:pPr>
              <w:pStyle w:val="Body"/>
              <w:spacing w:after="0" w:line="240" w:lineRule="auto"/>
              <w:rPr>
                <w:lang w:val="en-GB"/>
              </w:rPr>
            </w:pPr>
            <w:r w:rsidRPr="00E93972">
              <w:rPr>
                <w:rFonts w:ascii="Arial" w:hAnsi="Arial"/>
                <w:sz w:val="20"/>
                <w:szCs w:val="20"/>
                <w:lang w:val="en-GB"/>
              </w:rPr>
              <w:t>0.85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BE3CF3" w14:textId="77777777" w:rsidR="000E6BA1" w:rsidRPr="00E93972" w:rsidRDefault="000E6BA1" w:rsidP="000E6BA1">
            <w:pPr>
              <w:pStyle w:val="Body"/>
              <w:spacing w:after="0" w:line="240" w:lineRule="auto"/>
              <w:rPr>
                <w:lang w:val="en-GB"/>
              </w:rPr>
            </w:pPr>
            <w:r w:rsidRPr="00E93972">
              <w:rPr>
                <w:rFonts w:ascii="Arial" w:hAnsi="Arial"/>
                <w:sz w:val="20"/>
                <w:szCs w:val="20"/>
                <w:lang w:val="en-GB"/>
              </w:rPr>
              <w:t>0.717 (-4.67 to 6.11)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34D3BA" w14:textId="77777777" w:rsidR="000E6BA1" w:rsidRPr="00E93972" w:rsidRDefault="000E6BA1" w:rsidP="000E6BA1">
            <w:pPr>
              <w:pStyle w:val="Body"/>
              <w:spacing w:after="0" w:line="240" w:lineRule="auto"/>
              <w:rPr>
                <w:lang w:val="en-GB"/>
              </w:rPr>
            </w:pPr>
            <w:r w:rsidRPr="00E93972">
              <w:rPr>
                <w:rFonts w:ascii="Arial" w:hAnsi="Arial"/>
                <w:sz w:val="20"/>
                <w:szCs w:val="20"/>
                <w:lang w:val="en-GB"/>
              </w:rPr>
              <w:t>.799</w:t>
            </w:r>
          </w:p>
        </w:tc>
        <w:tc>
          <w:tcPr>
            <w:tcW w:w="9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AB48D0" w14:textId="77777777" w:rsidR="000E6BA1" w:rsidRPr="00E93972" w:rsidRDefault="000E6BA1" w:rsidP="000E6BA1">
            <w:pPr>
              <w:pStyle w:val="Body"/>
              <w:spacing w:after="0" w:line="240" w:lineRule="auto"/>
              <w:rPr>
                <w:lang w:val="en-GB"/>
              </w:rPr>
            </w:pPr>
            <w:r w:rsidRPr="00E93972">
              <w:rPr>
                <w:rFonts w:ascii="Arial" w:hAnsi="Arial"/>
                <w:sz w:val="20"/>
                <w:szCs w:val="20"/>
                <w:lang w:val="en-GB"/>
              </w:rPr>
              <w:t>0.03</w:t>
            </w:r>
          </w:p>
        </w:tc>
      </w:tr>
      <w:tr w:rsidR="000E6BA1" w:rsidRPr="00E93972" w14:paraId="0EE6BAD2" w14:textId="77777777" w:rsidTr="000E6BA1">
        <w:trPr>
          <w:trHeight w:val="883"/>
        </w:trPr>
        <w:tc>
          <w:tcPr>
            <w:tcW w:w="15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FCB4E8" w14:textId="77777777" w:rsidR="000E6BA1" w:rsidRPr="00E93972" w:rsidRDefault="000E6BA1" w:rsidP="000E6BA1">
            <w:pPr>
              <w:pStyle w:val="Body"/>
              <w:spacing w:after="200" w:line="20" w:lineRule="atLeast"/>
              <w:rPr>
                <w:lang w:val="en-GB"/>
              </w:rPr>
            </w:pPr>
            <w:r w:rsidRPr="00E93972">
              <w:rPr>
                <w:rFonts w:ascii="Arial" w:hAnsi="Arial"/>
                <w:b/>
                <w:bCs/>
                <w:sz w:val="20"/>
                <w:szCs w:val="20"/>
                <w:lang w:val="en-GB"/>
              </w:rPr>
              <w:t xml:space="preserve">Change in </w:t>
            </w:r>
            <w:proofErr w:type="spellStart"/>
            <w:r w:rsidRPr="00E93972">
              <w:rPr>
                <w:rFonts w:ascii="Arial" w:hAnsi="Arial"/>
                <w:b/>
                <w:bCs/>
                <w:sz w:val="20"/>
                <w:szCs w:val="20"/>
                <w:lang w:val="en-GB"/>
              </w:rPr>
              <w:t>HHb</w:t>
            </w:r>
            <w:proofErr w:type="spellEnd"/>
            <w:r w:rsidRPr="00E93972">
              <w:rPr>
                <w:rFonts w:ascii="Arial" w:hAnsi="Arial"/>
                <w:b/>
                <w:bCs/>
                <w:sz w:val="20"/>
                <w:szCs w:val="20"/>
                <w:lang w:val="en-GB"/>
              </w:rPr>
              <w:t xml:space="preserve"> (Mean ±SD)</w:t>
            </w:r>
          </w:p>
        </w:tc>
        <w:tc>
          <w:tcPr>
            <w:tcW w:w="9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B4F3F5" w14:textId="77777777" w:rsidR="000E6BA1" w:rsidRPr="00E93972" w:rsidRDefault="000E6BA1" w:rsidP="000E6BA1">
            <w:pPr>
              <w:pStyle w:val="Body"/>
              <w:spacing w:after="0" w:line="240" w:lineRule="auto"/>
              <w:rPr>
                <w:lang w:val="en-GB"/>
              </w:rPr>
            </w:pPr>
            <w:r w:rsidRPr="00E93972">
              <w:rPr>
                <w:rFonts w:ascii="Arial" w:hAnsi="Arial"/>
                <w:sz w:val="20"/>
                <w:szCs w:val="20"/>
                <w:lang w:val="en-GB"/>
              </w:rPr>
              <w:t>3.42 (3.30)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FFE960" w14:textId="77777777" w:rsidR="000E6BA1" w:rsidRPr="00E93972" w:rsidRDefault="000E6BA1" w:rsidP="000E6BA1">
            <w:pPr>
              <w:pStyle w:val="Body"/>
              <w:spacing w:after="0" w:line="240" w:lineRule="auto"/>
              <w:rPr>
                <w:lang w:val="en-GB"/>
              </w:rPr>
            </w:pPr>
            <w:r w:rsidRPr="00E93972">
              <w:rPr>
                <w:rFonts w:ascii="Arial" w:hAnsi="Arial"/>
                <w:sz w:val="20"/>
                <w:szCs w:val="20"/>
                <w:lang w:val="en-GB"/>
              </w:rPr>
              <w:t>-1.02 (1.62)</w:t>
            </w:r>
          </w:p>
        </w:tc>
        <w:tc>
          <w:tcPr>
            <w:tcW w:w="9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A8ECF4" w14:textId="77777777" w:rsidR="000E6BA1" w:rsidRPr="00E93972" w:rsidRDefault="000E6BA1" w:rsidP="000E6BA1">
            <w:pPr>
              <w:pStyle w:val="Body"/>
              <w:spacing w:after="0" w:line="240" w:lineRule="auto"/>
              <w:rPr>
                <w:lang w:val="en-GB"/>
              </w:rPr>
            </w:pPr>
            <w:r w:rsidRPr="00E93972">
              <w:rPr>
                <w:rFonts w:ascii="Arial" w:hAnsi="Arial"/>
                <w:sz w:val="20"/>
                <w:szCs w:val="20"/>
                <w:lang w:val="en-GB"/>
              </w:rPr>
              <w:t>-1.25 (2.75)</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9727C1" w14:textId="77777777" w:rsidR="000E6BA1" w:rsidRPr="00E93972" w:rsidRDefault="000E6BA1" w:rsidP="000E6BA1">
            <w:pPr>
              <w:pStyle w:val="Body"/>
              <w:spacing w:after="0" w:line="240" w:lineRule="auto"/>
              <w:rPr>
                <w:lang w:val="en-GB"/>
              </w:rPr>
            </w:pPr>
            <w:r w:rsidRPr="00E93972">
              <w:rPr>
                <w:rFonts w:ascii="Arial" w:hAnsi="Arial"/>
                <w:sz w:val="20"/>
                <w:szCs w:val="20"/>
                <w:lang w:val="en-GB"/>
              </w:rPr>
              <w:t>4.44 (2.48 to 6.39)</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DCEC28" w14:textId="77777777" w:rsidR="000E6BA1" w:rsidRPr="00E93972" w:rsidRDefault="000E6BA1" w:rsidP="000E6BA1">
            <w:pPr>
              <w:pStyle w:val="Body"/>
              <w:spacing w:after="0" w:line="240" w:lineRule="auto"/>
              <w:rPr>
                <w:lang w:val="en-GB"/>
              </w:rPr>
            </w:pPr>
            <w:r w:rsidRPr="00E93972">
              <w:rPr>
                <w:rFonts w:ascii="Arial" w:hAnsi="Arial"/>
                <w:sz w:val="20"/>
                <w:szCs w:val="20"/>
                <w:lang w:val="en-GB"/>
              </w:rPr>
              <w:t>&lt; .001</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5C9A97" w14:textId="77777777" w:rsidR="000E6BA1" w:rsidRPr="00E93972" w:rsidRDefault="000E6BA1" w:rsidP="000E6BA1">
            <w:pPr>
              <w:pStyle w:val="Body"/>
              <w:spacing w:after="0" w:line="240" w:lineRule="auto"/>
              <w:rPr>
                <w:lang w:val="en-GB"/>
              </w:rPr>
            </w:pPr>
            <w:r w:rsidRPr="00E93972">
              <w:rPr>
                <w:rFonts w:ascii="Arial" w:hAnsi="Arial"/>
                <w:sz w:val="20"/>
                <w:szCs w:val="20"/>
                <w:lang w:val="en-GB"/>
              </w:rPr>
              <w:t>0.39</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A36773" w14:textId="77777777" w:rsidR="000E6BA1" w:rsidRPr="00E93972" w:rsidRDefault="000E6BA1" w:rsidP="000E6BA1">
            <w:pPr>
              <w:pStyle w:val="Body"/>
              <w:spacing w:after="0" w:line="240" w:lineRule="auto"/>
              <w:rPr>
                <w:lang w:val="en-GB"/>
              </w:rPr>
            </w:pPr>
            <w:r w:rsidRPr="00E93972">
              <w:rPr>
                <w:rFonts w:ascii="Arial" w:hAnsi="Arial"/>
                <w:sz w:val="20"/>
                <w:szCs w:val="20"/>
                <w:lang w:val="en-GB"/>
              </w:rPr>
              <w:t>4.67 (6.66 to 2.68)</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C48364" w14:textId="77777777" w:rsidR="000E6BA1" w:rsidRPr="00E93972" w:rsidRDefault="000E6BA1" w:rsidP="000E6BA1">
            <w:pPr>
              <w:pStyle w:val="Body"/>
              <w:spacing w:after="0" w:line="240" w:lineRule="auto"/>
              <w:rPr>
                <w:lang w:val="en-GB"/>
              </w:rPr>
            </w:pPr>
            <w:r w:rsidRPr="00E93972">
              <w:rPr>
                <w:rFonts w:ascii="Arial" w:hAnsi="Arial"/>
                <w:sz w:val="20"/>
                <w:szCs w:val="20"/>
                <w:lang w:val="en-GB"/>
              </w:rPr>
              <w:t>&lt; .001</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F15A49" w14:textId="77777777" w:rsidR="000E6BA1" w:rsidRPr="00E93972" w:rsidRDefault="000E6BA1" w:rsidP="000E6BA1">
            <w:pPr>
              <w:pStyle w:val="Body"/>
              <w:spacing w:after="0" w:line="240" w:lineRule="auto"/>
              <w:rPr>
                <w:lang w:val="en-GB"/>
              </w:rPr>
            </w:pPr>
            <w:r w:rsidRPr="00E93972">
              <w:rPr>
                <w:rFonts w:ascii="Arial" w:hAnsi="Arial"/>
                <w:sz w:val="20"/>
                <w:szCs w:val="20"/>
                <w:lang w:val="en-GB"/>
              </w:rPr>
              <w:t>0.19</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217CE3" w14:textId="77777777" w:rsidR="000E6BA1" w:rsidRPr="00E93972" w:rsidRDefault="000E6BA1" w:rsidP="000E6BA1">
            <w:pPr>
              <w:pStyle w:val="Body"/>
              <w:spacing w:after="0" w:line="240" w:lineRule="auto"/>
              <w:rPr>
                <w:lang w:val="en-GB"/>
              </w:rPr>
            </w:pPr>
            <w:r w:rsidRPr="00E93972">
              <w:rPr>
                <w:rFonts w:ascii="Arial" w:hAnsi="Arial"/>
                <w:sz w:val="20"/>
                <w:szCs w:val="20"/>
                <w:lang w:val="en-GB"/>
              </w:rPr>
              <w:t>0.24 (-1.75 to 2.22)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C0C631" w14:textId="77777777" w:rsidR="000E6BA1" w:rsidRPr="00E93972" w:rsidRDefault="000E6BA1" w:rsidP="000E6BA1">
            <w:pPr>
              <w:pStyle w:val="Body"/>
              <w:spacing w:after="0" w:line="240" w:lineRule="auto"/>
              <w:rPr>
                <w:lang w:val="en-GB"/>
              </w:rPr>
            </w:pPr>
            <w:r w:rsidRPr="00E93972">
              <w:rPr>
                <w:rFonts w:ascii="Arial" w:hAnsi="Arial"/>
                <w:sz w:val="20"/>
                <w:szCs w:val="20"/>
                <w:lang w:val="en-GB"/>
              </w:rPr>
              <w:t>.811</w:t>
            </w:r>
          </w:p>
        </w:tc>
        <w:tc>
          <w:tcPr>
            <w:tcW w:w="9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800259" w14:textId="77777777" w:rsidR="000E6BA1" w:rsidRPr="00E93972" w:rsidRDefault="000E6BA1" w:rsidP="000E6BA1">
            <w:pPr>
              <w:pStyle w:val="Body"/>
              <w:spacing w:after="0" w:line="240" w:lineRule="auto"/>
              <w:rPr>
                <w:lang w:val="en-GB"/>
              </w:rPr>
            </w:pPr>
            <w:r w:rsidRPr="00E93972">
              <w:rPr>
                <w:rFonts w:ascii="Arial" w:hAnsi="Arial"/>
                <w:sz w:val="20"/>
                <w:szCs w:val="20"/>
                <w:lang w:val="en-GB"/>
              </w:rPr>
              <w:t>0.003</w:t>
            </w:r>
          </w:p>
        </w:tc>
      </w:tr>
      <w:tr w:rsidR="000E6BA1" w:rsidRPr="00E93972" w14:paraId="53CA91F4" w14:textId="77777777" w:rsidTr="000E6BA1">
        <w:trPr>
          <w:trHeight w:val="883"/>
        </w:trPr>
        <w:tc>
          <w:tcPr>
            <w:tcW w:w="15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99BD64" w14:textId="77777777" w:rsidR="000E6BA1" w:rsidRPr="00E93972" w:rsidRDefault="000E6BA1" w:rsidP="000E6BA1">
            <w:pPr>
              <w:pStyle w:val="Body"/>
              <w:spacing w:after="200" w:line="20" w:lineRule="atLeast"/>
              <w:rPr>
                <w:lang w:val="en-GB"/>
              </w:rPr>
            </w:pPr>
            <w:r w:rsidRPr="00E93972">
              <w:rPr>
                <w:rFonts w:ascii="Arial" w:hAnsi="Arial"/>
                <w:b/>
                <w:bCs/>
                <w:sz w:val="20"/>
                <w:szCs w:val="20"/>
                <w:lang w:val="en-GB"/>
              </w:rPr>
              <w:t xml:space="preserve">Change in </w:t>
            </w:r>
            <w:proofErr w:type="spellStart"/>
            <w:r w:rsidRPr="00E93972">
              <w:rPr>
                <w:rFonts w:ascii="Arial" w:hAnsi="Arial"/>
                <w:b/>
                <w:bCs/>
                <w:sz w:val="20"/>
                <w:szCs w:val="20"/>
                <w:lang w:val="en-GB"/>
              </w:rPr>
              <w:t>tHB</w:t>
            </w:r>
            <w:proofErr w:type="spellEnd"/>
            <w:r w:rsidRPr="00E93972">
              <w:rPr>
                <w:rFonts w:ascii="Arial" w:hAnsi="Arial"/>
                <w:b/>
                <w:bCs/>
                <w:sz w:val="20"/>
                <w:szCs w:val="20"/>
                <w:lang w:val="en-GB"/>
              </w:rPr>
              <w:t xml:space="preserve"> (Mean ±SD)</w:t>
            </w:r>
          </w:p>
        </w:tc>
        <w:tc>
          <w:tcPr>
            <w:tcW w:w="9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037A85" w14:textId="77777777" w:rsidR="000E6BA1" w:rsidRPr="00E93972" w:rsidRDefault="000E6BA1" w:rsidP="000E6BA1">
            <w:pPr>
              <w:pStyle w:val="Body"/>
              <w:spacing w:after="0" w:line="240" w:lineRule="auto"/>
              <w:rPr>
                <w:lang w:val="en-GB"/>
              </w:rPr>
            </w:pPr>
            <w:r w:rsidRPr="00E93972">
              <w:rPr>
                <w:rFonts w:ascii="Arial" w:hAnsi="Arial"/>
                <w:sz w:val="20"/>
                <w:szCs w:val="20"/>
                <w:lang w:val="en-GB"/>
              </w:rPr>
              <w:t>25.76 (10.88)</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802E4F" w14:textId="77777777" w:rsidR="000E6BA1" w:rsidRPr="00E93972" w:rsidRDefault="000E6BA1" w:rsidP="000E6BA1">
            <w:pPr>
              <w:pStyle w:val="Body"/>
              <w:spacing w:after="0" w:line="240" w:lineRule="auto"/>
              <w:rPr>
                <w:lang w:val="en-GB"/>
              </w:rPr>
            </w:pPr>
            <w:r w:rsidRPr="00E93972">
              <w:rPr>
                <w:rFonts w:ascii="Arial" w:hAnsi="Arial"/>
                <w:sz w:val="20"/>
                <w:szCs w:val="20"/>
                <w:lang w:val="en-GB"/>
              </w:rPr>
              <w:t>0.86 (4.13)</w:t>
            </w:r>
          </w:p>
        </w:tc>
        <w:tc>
          <w:tcPr>
            <w:tcW w:w="9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7D7F6A" w14:textId="77777777" w:rsidR="000E6BA1" w:rsidRPr="00E93972" w:rsidRDefault="000E6BA1" w:rsidP="000E6BA1">
            <w:pPr>
              <w:pStyle w:val="Body"/>
              <w:spacing w:after="0" w:line="240" w:lineRule="auto"/>
              <w:rPr>
                <w:lang w:val="en-GB"/>
              </w:rPr>
            </w:pPr>
            <w:r w:rsidRPr="00E93972">
              <w:rPr>
                <w:rFonts w:ascii="Arial" w:hAnsi="Arial"/>
                <w:sz w:val="20"/>
                <w:szCs w:val="20"/>
                <w:lang w:val="en-GB"/>
              </w:rPr>
              <w:t>-0.09 (9.60)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8DE2F1" w14:textId="77777777" w:rsidR="000E6BA1" w:rsidRPr="00E93972" w:rsidRDefault="000E6BA1" w:rsidP="000E6BA1">
            <w:pPr>
              <w:pStyle w:val="Body"/>
              <w:spacing w:after="0" w:line="240" w:lineRule="auto"/>
              <w:rPr>
                <w:lang w:val="en-GB"/>
              </w:rPr>
            </w:pPr>
            <w:r w:rsidRPr="00E93972">
              <w:rPr>
                <w:rFonts w:ascii="Arial" w:hAnsi="Arial"/>
                <w:sz w:val="20"/>
                <w:szCs w:val="20"/>
                <w:lang w:val="en-GB"/>
              </w:rPr>
              <w:t>24.9 (18.49 to 31.31)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4824CC" w14:textId="77777777" w:rsidR="000E6BA1" w:rsidRPr="00E93972" w:rsidRDefault="000E6BA1" w:rsidP="000E6BA1">
            <w:pPr>
              <w:pStyle w:val="Body"/>
              <w:spacing w:after="0" w:line="240" w:lineRule="auto"/>
              <w:rPr>
                <w:lang w:val="en-GB"/>
              </w:rPr>
            </w:pPr>
            <w:r w:rsidRPr="00E93972">
              <w:rPr>
                <w:rFonts w:ascii="Arial" w:hAnsi="Arial"/>
                <w:sz w:val="20"/>
                <w:szCs w:val="20"/>
                <w:lang w:val="en-GB"/>
              </w:rPr>
              <w:t>&lt; .001</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B87982" w14:textId="77777777" w:rsidR="000E6BA1" w:rsidRPr="00E93972" w:rsidRDefault="000E6BA1" w:rsidP="000E6BA1">
            <w:pPr>
              <w:pStyle w:val="Body"/>
              <w:spacing w:after="0" w:line="240" w:lineRule="auto"/>
              <w:rPr>
                <w:lang w:val="en-GB"/>
              </w:rPr>
            </w:pPr>
            <w:r w:rsidRPr="00E93972">
              <w:rPr>
                <w:rFonts w:ascii="Arial" w:hAnsi="Arial"/>
                <w:sz w:val="20"/>
                <w:szCs w:val="20"/>
                <w:lang w:val="en-GB"/>
              </w:rPr>
              <w:t>2.14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1A2A12" w14:textId="77777777" w:rsidR="000E6BA1" w:rsidRPr="00E93972" w:rsidRDefault="000E6BA1" w:rsidP="000E6BA1">
            <w:pPr>
              <w:pStyle w:val="Body"/>
              <w:spacing w:after="0" w:line="240" w:lineRule="auto"/>
              <w:rPr>
                <w:lang w:val="en-GB"/>
              </w:rPr>
            </w:pPr>
            <w:r w:rsidRPr="00E93972">
              <w:rPr>
                <w:rFonts w:ascii="Arial" w:hAnsi="Arial"/>
                <w:sz w:val="20"/>
                <w:szCs w:val="20"/>
                <w:lang w:val="en-GB"/>
              </w:rPr>
              <w:t>25.85 (19.33 to 32.37)</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CCD713" w14:textId="77777777" w:rsidR="000E6BA1" w:rsidRPr="00E93972" w:rsidRDefault="000E6BA1" w:rsidP="000E6BA1">
            <w:pPr>
              <w:pStyle w:val="Body"/>
              <w:spacing w:after="0" w:line="240" w:lineRule="auto"/>
              <w:rPr>
                <w:lang w:val="en-GB"/>
              </w:rPr>
            </w:pPr>
            <w:r w:rsidRPr="00E93972">
              <w:rPr>
                <w:rFonts w:ascii="Arial" w:hAnsi="Arial"/>
                <w:sz w:val="20"/>
                <w:szCs w:val="20"/>
                <w:lang w:val="en-GB"/>
              </w:rPr>
              <w:t>&lt; .001</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63A1E9" w14:textId="77777777" w:rsidR="000E6BA1" w:rsidRPr="00E93972" w:rsidRDefault="000E6BA1" w:rsidP="000E6BA1">
            <w:pPr>
              <w:pStyle w:val="Body"/>
              <w:spacing w:after="0" w:line="240" w:lineRule="auto"/>
              <w:rPr>
                <w:lang w:val="en-GB"/>
              </w:rPr>
            </w:pPr>
            <w:r w:rsidRPr="00E93972">
              <w:rPr>
                <w:rFonts w:ascii="Arial" w:hAnsi="Arial"/>
                <w:sz w:val="20"/>
                <w:szCs w:val="20"/>
                <w:lang w:val="en-GB"/>
              </w:rPr>
              <w:t>1.05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472F59" w14:textId="77777777" w:rsidR="000E6BA1" w:rsidRPr="00E93972" w:rsidRDefault="000E6BA1" w:rsidP="000E6BA1">
            <w:pPr>
              <w:pStyle w:val="Body"/>
              <w:spacing w:after="0" w:line="240" w:lineRule="auto"/>
              <w:rPr>
                <w:lang w:val="en-GB"/>
              </w:rPr>
            </w:pPr>
            <w:r w:rsidRPr="00E93972">
              <w:rPr>
                <w:rFonts w:ascii="Arial" w:hAnsi="Arial"/>
                <w:sz w:val="20"/>
                <w:szCs w:val="20"/>
                <w:lang w:val="en-GB"/>
              </w:rPr>
              <w:t>0.954 (-5.57 to 7.47)</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F06304" w14:textId="77777777" w:rsidR="000E6BA1" w:rsidRPr="00E93972" w:rsidRDefault="000E6BA1" w:rsidP="000E6BA1">
            <w:pPr>
              <w:pStyle w:val="Body"/>
              <w:spacing w:after="0" w:line="240" w:lineRule="auto"/>
              <w:rPr>
                <w:lang w:val="en-GB"/>
              </w:rPr>
            </w:pPr>
            <w:r w:rsidRPr="00E93972">
              <w:rPr>
                <w:rFonts w:ascii="Arial" w:hAnsi="Arial"/>
                <w:sz w:val="20"/>
                <w:szCs w:val="20"/>
                <w:lang w:val="en-GB"/>
              </w:rPr>
              <w:t>.769</w:t>
            </w:r>
          </w:p>
        </w:tc>
        <w:tc>
          <w:tcPr>
            <w:tcW w:w="9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1369B2" w14:textId="77777777" w:rsidR="000E6BA1" w:rsidRPr="00E93972" w:rsidRDefault="000E6BA1" w:rsidP="000E6BA1">
            <w:pPr>
              <w:pStyle w:val="Body"/>
              <w:spacing w:after="0" w:line="240" w:lineRule="auto"/>
              <w:rPr>
                <w:lang w:val="en-GB"/>
              </w:rPr>
            </w:pPr>
            <w:r w:rsidRPr="00E93972">
              <w:rPr>
                <w:rFonts w:ascii="Arial" w:hAnsi="Arial"/>
                <w:sz w:val="20"/>
                <w:szCs w:val="20"/>
                <w:lang w:val="en-GB"/>
              </w:rPr>
              <w:t>0.03</w:t>
            </w:r>
          </w:p>
        </w:tc>
      </w:tr>
      <w:tr w:rsidR="000E6BA1" w:rsidRPr="00E93972" w14:paraId="07E923B8" w14:textId="77777777" w:rsidTr="000E6BA1">
        <w:trPr>
          <w:trHeight w:val="883"/>
        </w:trPr>
        <w:tc>
          <w:tcPr>
            <w:tcW w:w="15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4E11A3" w14:textId="77777777" w:rsidR="000E6BA1" w:rsidRPr="00E93972" w:rsidRDefault="000E6BA1" w:rsidP="000E6BA1">
            <w:pPr>
              <w:pStyle w:val="Body"/>
              <w:spacing w:after="200" w:line="20" w:lineRule="atLeast"/>
              <w:rPr>
                <w:lang w:val="en-GB"/>
              </w:rPr>
            </w:pPr>
            <w:r w:rsidRPr="00E93972">
              <w:rPr>
                <w:rFonts w:ascii="Arial" w:hAnsi="Arial"/>
                <w:b/>
                <w:bCs/>
                <w:sz w:val="20"/>
                <w:szCs w:val="20"/>
                <w:lang w:val="en-GB"/>
              </w:rPr>
              <w:t xml:space="preserve">Change in </w:t>
            </w:r>
            <w:proofErr w:type="spellStart"/>
            <w:r w:rsidRPr="00E93972">
              <w:rPr>
                <w:rFonts w:ascii="Arial" w:hAnsi="Arial"/>
                <w:b/>
                <w:bCs/>
                <w:sz w:val="20"/>
                <w:szCs w:val="20"/>
                <w:lang w:val="en-GB"/>
              </w:rPr>
              <w:t>Tsi</w:t>
            </w:r>
            <w:proofErr w:type="spellEnd"/>
            <w:r w:rsidRPr="00E93972">
              <w:rPr>
                <w:rFonts w:ascii="Arial" w:hAnsi="Arial"/>
                <w:b/>
                <w:bCs/>
                <w:sz w:val="20"/>
                <w:szCs w:val="20"/>
                <w:lang w:val="en-GB"/>
              </w:rPr>
              <w:t xml:space="preserve"> (Mean ±SD)</w:t>
            </w:r>
          </w:p>
        </w:tc>
        <w:tc>
          <w:tcPr>
            <w:tcW w:w="9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076571" w14:textId="77777777" w:rsidR="000E6BA1" w:rsidRPr="00E93972" w:rsidRDefault="000E6BA1" w:rsidP="000E6BA1">
            <w:pPr>
              <w:pStyle w:val="Body"/>
              <w:spacing w:after="0" w:line="240" w:lineRule="auto"/>
              <w:rPr>
                <w:lang w:val="en-GB"/>
              </w:rPr>
            </w:pPr>
            <w:r w:rsidRPr="00E93972">
              <w:rPr>
                <w:rFonts w:ascii="Arial" w:hAnsi="Arial"/>
                <w:sz w:val="20"/>
                <w:szCs w:val="20"/>
                <w:lang w:val="en-GB"/>
              </w:rPr>
              <w:t>2.81 (7.01)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CB87FA" w14:textId="77777777" w:rsidR="000E6BA1" w:rsidRPr="00E93972" w:rsidRDefault="000E6BA1" w:rsidP="000E6BA1">
            <w:pPr>
              <w:pStyle w:val="Body"/>
              <w:spacing w:after="0" w:line="240" w:lineRule="auto"/>
              <w:rPr>
                <w:lang w:val="en-GB"/>
              </w:rPr>
            </w:pPr>
            <w:r w:rsidRPr="00E93972">
              <w:rPr>
                <w:rFonts w:ascii="Arial" w:hAnsi="Arial"/>
                <w:sz w:val="20"/>
                <w:szCs w:val="20"/>
                <w:lang w:val="en-GB"/>
              </w:rPr>
              <w:t>0.31 (8.61)</w:t>
            </w:r>
          </w:p>
        </w:tc>
        <w:tc>
          <w:tcPr>
            <w:tcW w:w="9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2C5931" w14:textId="77777777" w:rsidR="000E6BA1" w:rsidRPr="00E93972" w:rsidRDefault="000E6BA1" w:rsidP="000E6BA1">
            <w:pPr>
              <w:pStyle w:val="Body"/>
              <w:spacing w:after="0" w:line="240" w:lineRule="auto"/>
              <w:rPr>
                <w:lang w:val="en-GB"/>
              </w:rPr>
            </w:pPr>
            <w:r w:rsidRPr="00E93972">
              <w:rPr>
                <w:rFonts w:ascii="Arial" w:hAnsi="Arial"/>
                <w:sz w:val="20"/>
                <w:szCs w:val="20"/>
                <w:lang w:val="en-GB"/>
              </w:rPr>
              <w:t>1.32 (9.23)</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665856" w14:textId="77777777" w:rsidR="000E6BA1" w:rsidRPr="00E93972" w:rsidRDefault="000E6BA1" w:rsidP="000E6BA1">
            <w:pPr>
              <w:pStyle w:val="Body"/>
              <w:spacing w:after="0" w:line="240" w:lineRule="auto"/>
              <w:rPr>
                <w:lang w:val="en-GB"/>
              </w:rPr>
            </w:pPr>
            <w:r w:rsidRPr="00E93972">
              <w:rPr>
                <w:rFonts w:ascii="Arial" w:hAnsi="Arial"/>
                <w:sz w:val="20"/>
                <w:szCs w:val="20"/>
                <w:lang w:val="en-GB"/>
              </w:rPr>
              <w:t>2.50 (-3.6 to 8.65)</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57A32C" w14:textId="77777777" w:rsidR="000E6BA1" w:rsidRPr="00E93972" w:rsidRDefault="000E6BA1" w:rsidP="000E6BA1">
            <w:pPr>
              <w:pStyle w:val="Body"/>
              <w:spacing w:after="0" w:line="240" w:lineRule="auto"/>
              <w:rPr>
                <w:lang w:val="en-GB"/>
              </w:rPr>
            </w:pPr>
            <w:r w:rsidRPr="00E93972">
              <w:rPr>
                <w:rFonts w:ascii="Arial" w:hAnsi="Arial"/>
                <w:sz w:val="20"/>
                <w:szCs w:val="20"/>
                <w:lang w:val="en-GB"/>
              </w:rPr>
              <w:t>.416</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1BB736" w14:textId="77777777" w:rsidR="000E6BA1" w:rsidRPr="00E93972" w:rsidRDefault="000E6BA1" w:rsidP="000E6BA1">
            <w:pPr>
              <w:pStyle w:val="Body"/>
              <w:spacing w:after="0" w:line="240" w:lineRule="auto"/>
              <w:rPr>
                <w:lang w:val="en-GB"/>
              </w:rPr>
            </w:pPr>
            <w:r w:rsidRPr="00E93972">
              <w:rPr>
                <w:rFonts w:ascii="Arial" w:hAnsi="Arial"/>
                <w:sz w:val="20"/>
                <w:szCs w:val="20"/>
                <w:lang w:val="en-GB"/>
              </w:rPr>
              <w:t>0.28</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505F91" w14:textId="77777777" w:rsidR="000E6BA1" w:rsidRPr="00E93972" w:rsidRDefault="000E6BA1" w:rsidP="000E6BA1">
            <w:pPr>
              <w:pStyle w:val="Body"/>
              <w:spacing w:after="0" w:line="240" w:lineRule="auto"/>
              <w:rPr>
                <w:lang w:val="en-GB"/>
              </w:rPr>
            </w:pPr>
            <w:r w:rsidRPr="00E93972">
              <w:rPr>
                <w:rFonts w:ascii="Arial" w:hAnsi="Arial"/>
                <w:sz w:val="20"/>
                <w:szCs w:val="20"/>
                <w:lang w:val="en-GB"/>
              </w:rPr>
              <w:t>1.50 (-4.76 to 7.75)</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6F2C6B" w14:textId="77777777" w:rsidR="000E6BA1" w:rsidRPr="00E93972" w:rsidRDefault="000E6BA1" w:rsidP="000E6BA1">
            <w:pPr>
              <w:pStyle w:val="Body"/>
              <w:spacing w:after="0" w:line="240" w:lineRule="auto"/>
              <w:rPr>
                <w:lang w:val="en-GB"/>
              </w:rPr>
            </w:pPr>
            <w:r w:rsidRPr="00E93972">
              <w:rPr>
                <w:rFonts w:ascii="Arial" w:hAnsi="Arial"/>
                <w:sz w:val="20"/>
                <w:szCs w:val="20"/>
                <w:lang w:val="en-GB"/>
              </w:rPr>
              <w:t>.632</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07F0B1" w14:textId="77777777" w:rsidR="000E6BA1" w:rsidRPr="00E93972" w:rsidRDefault="000E6BA1" w:rsidP="000E6BA1">
            <w:pPr>
              <w:pStyle w:val="Body"/>
              <w:spacing w:after="0" w:line="240" w:lineRule="auto"/>
              <w:rPr>
                <w:lang w:val="en-GB"/>
              </w:rPr>
            </w:pPr>
            <w:r w:rsidRPr="00E93972">
              <w:rPr>
                <w:rFonts w:ascii="Arial" w:hAnsi="Arial"/>
                <w:sz w:val="20"/>
                <w:szCs w:val="20"/>
                <w:lang w:val="en-GB"/>
              </w:rPr>
              <w:t>0.07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A99EC0" w14:textId="77777777" w:rsidR="000E6BA1" w:rsidRPr="00E93972" w:rsidRDefault="000E6BA1" w:rsidP="000E6BA1">
            <w:pPr>
              <w:pStyle w:val="Body"/>
              <w:spacing w:after="0" w:line="240" w:lineRule="auto"/>
              <w:rPr>
                <w:lang w:val="en-GB"/>
              </w:rPr>
            </w:pPr>
            <w:r w:rsidRPr="00E93972">
              <w:rPr>
                <w:rFonts w:ascii="Arial" w:hAnsi="Arial"/>
                <w:sz w:val="20"/>
                <w:szCs w:val="20"/>
                <w:lang w:val="en-GB"/>
              </w:rPr>
              <w:t>-1.01 (-7.26 to 5.25)</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3C0D89" w14:textId="77777777" w:rsidR="000E6BA1" w:rsidRPr="00E93972" w:rsidRDefault="000E6BA1" w:rsidP="000E6BA1">
            <w:pPr>
              <w:pStyle w:val="Body"/>
              <w:spacing w:after="0" w:line="240" w:lineRule="auto"/>
              <w:rPr>
                <w:lang w:val="en-GB"/>
              </w:rPr>
            </w:pPr>
            <w:r w:rsidRPr="00E93972">
              <w:rPr>
                <w:rFonts w:ascii="Arial" w:hAnsi="Arial"/>
                <w:sz w:val="20"/>
                <w:szCs w:val="20"/>
                <w:lang w:val="en-GB"/>
              </w:rPr>
              <w:t>.747</w:t>
            </w:r>
          </w:p>
        </w:tc>
        <w:tc>
          <w:tcPr>
            <w:tcW w:w="9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DFF5E6" w14:textId="77777777" w:rsidR="000E6BA1" w:rsidRPr="00E93972" w:rsidRDefault="000E6BA1" w:rsidP="000E6BA1">
            <w:pPr>
              <w:pStyle w:val="Body"/>
              <w:spacing w:after="0" w:line="240" w:lineRule="auto"/>
              <w:rPr>
                <w:lang w:val="en-GB"/>
              </w:rPr>
            </w:pPr>
            <w:r w:rsidRPr="00E93972">
              <w:rPr>
                <w:rFonts w:ascii="Arial" w:hAnsi="Arial"/>
                <w:sz w:val="20"/>
                <w:szCs w:val="20"/>
                <w:lang w:val="en-GB"/>
              </w:rPr>
              <w:t>-0.07</w:t>
            </w:r>
          </w:p>
        </w:tc>
      </w:tr>
    </w:tbl>
    <w:p w14:paraId="160BEEF0" w14:textId="77777777" w:rsidR="000E6BA1" w:rsidRPr="00E93972" w:rsidRDefault="000E6BA1" w:rsidP="000E6BA1">
      <w:pPr>
        <w:pStyle w:val="Body"/>
        <w:widowControl w:val="0"/>
        <w:spacing w:after="200" w:line="240" w:lineRule="auto"/>
        <w:rPr>
          <w:rFonts w:ascii="Arial" w:eastAsia="Arial" w:hAnsi="Arial" w:cs="Arial"/>
          <w:sz w:val="18"/>
          <w:szCs w:val="18"/>
          <w:lang w:val="en-GB"/>
        </w:rPr>
      </w:pPr>
    </w:p>
    <w:p w14:paraId="62DA3449" w14:textId="77777777" w:rsidR="002403B0" w:rsidRDefault="002403B0" w:rsidP="000E6BA1">
      <w:pPr>
        <w:pStyle w:val="NormalWeb"/>
        <w:ind w:left="482" w:hanging="482"/>
        <w:rPr>
          <w:rFonts w:ascii="Arial" w:hAnsi="Arial"/>
          <w:b/>
          <w:bCs/>
          <w:lang w:val="en-GB"/>
        </w:rPr>
      </w:pPr>
    </w:p>
    <w:p w14:paraId="6814AD92" w14:textId="77777777" w:rsidR="000E6BA1" w:rsidRDefault="000E6BA1" w:rsidP="00124CF4">
      <w:pPr>
        <w:pStyle w:val="NormalWeb"/>
        <w:ind w:left="480" w:hanging="480"/>
        <w:jc w:val="center"/>
        <w:rPr>
          <w:rFonts w:ascii="Arial" w:hAnsi="Arial"/>
          <w:b/>
          <w:bCs/>
          <w:lang w:val="en-GB"/>
        </w:rPr>
        <w:sectPr w:rsidR="000E6BA1" w:rsidSect="000E6BA1">
          <w:pgSz w:w="16820" w:h="11900" w:orient="landscape"/>
          <w:pgMar w:top="1440" w:right="1440" w:bottom="1440" w:left="1440" w:header="720" w:footer="720" w:gutter="0"/>
          <w:pgNumType w:start="1"/>
          <w:cols w:space="720"/>
        </w:sectPr>
      </w:pPr>
    </w:p>
    <w:p w14:paraId="7C53A27C" w14:textId="77777777" w:rsidR="002403B0" w:rsidRDefault="000E6BA1" w:rsidP="00CB0CD0">
      <w:pPr>
        <w:pStyle w:val="NormalWeb"/>
        <w:ind w:left="480" w:hanging="480"/>
        <w:jc w:val="center"/>
        <w:outlineLvl w:val="0"/>
        <w:rPr>
          <w:rFonts w:ascii="Arial" w:hAnsi="Arial"/>
          <w:b/>
          <w:bCs/>
          <w:lang w:val="en-GB"/>
        </w:rPr>
      </w:pPr>
      <w:r>
        <w:rPr>
          <w:rFonts w:ascii="Arial" w:hAnsi="Arial"/>
          <w:b/>
          <w:bCs/>
          <w:lang w:val="en-GB"/>
        </w:rPr>
        <w:lastRenderedPageBreak/>
        <w:t>ILLUSTRATIONS</w:t>
      </w:r>
    </w:p>
    <w:p w14:paraId="2F8D7731" w14:textId="77777777" w:rsidR="000E6BA1" w:rsidRDefault="000E6BA1" w:rsidP="000E6BA1">
      <w:pPr>
        <w:pStyle w:val="NormalWeb"/>
        <w:ind w:left="480" w:hanging="480"/>
        <w:rPr>
          <w:rFonts w:ascii="Arial" w:hAnsi="Arial"/>
          <w:bCs/>
          <w:lang w:val="en-GB"/>
        </w:rPr>
      </w:pPr>
    </w:p>
    <w:p w14:paraId="61226E49" w14:textId="77777777" w:rsidR="000E6BA1" w:rsidRPr="00E93972" w:rsidRDefault="000E6BA1" w:rsidP="000E6BA1">
      <w:pPr>
        <w:pStyle w:val="Body"/>
        <w:spacing w:line="480" w:lineRule="auto"/>
        <w:rPr>
          <w:rFonts w:ascii="Arial" w:eastAsia="Arial" w:hAnsi="Arial" w:cs="Arial"/>
          <w:sz w:val="24"/>
          <w:szCs w:val="24"/>
          <w:lang w:val="en-GB"/>
        </w:rPr>
      </w:pPr>
      <w:r w:rsidRPr="00E93972">
        <w:rPr>
          <w:noProof/>
          <w:lang w:eastAsia="en-US"/>
        </w:rPr>
        <w:drawing>
          <wp:anchor distT="57150" distB="57150" distL="57150" distR="57150" simplePos="0" relativeHeight="251657216" behindDoc="0" locked="0" layoutInCell="1" allowOverlap="1" wp14:anchorId="29608DBF" wp14:editId="782A9E71">
            <wp:simplePos x="0" y="0"/>
            <wp:positionH relativeFrom="page">
              <wp:posOffset>1269364</wp:posOffset>
            </wp:positionH>
            <wp:positionV relativeFrom="line">
              <wp:posOffset>88265</wp:posOffset>
            </wp:positionV>
            <wp:extent cx="1365886" cy="2435225"/>
            <wp:effectExtent l="0" t="0" r="0" b="0"/>
            <wp:wrapSquare wrapText="bothSides" distT="57150" distB="57150" distL="57150" distR="5715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9">
                      <a:extLst/>
                    </a:blip>
                    <a:stretch>
                      <a:fillRect/>
                    </a:stretch>
                  </pic:blipFill>
                  <pic:spPr>
                    <a:xfrm>
                      <a:off x="0" y="0"/>
                      <a:ext cx="1365886" cy="2435225"/>
                    </a:xfrm>
                    <a:prstGeom prst="rect">
                      <a:avLst/>
                    </a:prstGeom>
                    <a:ln w="12700" cap="flat">
                      <a:noFill/>
                      <a:miter lim="400000"/>
                    </a:ln>
                    <a:effectLst/>
                  </pic:spPr>
                </pic:pic>
              </a:graphicData>
            </a:graphic>
          </wp:anchor>
        </w:drawing>
      </w:r>
    </w:p>
    <w:p w14:paraId="00EDDE69" w14:textId="77777777" w:rsidR="000E6BA1" w:rsidRPr="00E93972" w:rsidRDefault="000E6BA1" w:rsidP="000E6BA1">
      <w:pPr>
        <w:pStyle w:val="Body"/>
        <w:spacing w:line="480" w:lineRule="auto"/>
        <w:rPr>
          <w:rFonts w:ascii="Arial" w:eastAsia="Arial" w:hAnsi="Arial" w:cs="Arial"/>
          <w:sz w:val="24"/>
          <w:szCs w:val="24"/>
          <w:lang w:val="en-GB"/>
        </w:rPr>
      </w:pPr>
    </w:p>
    <w:p w14:paraId="407A073C" w14:textId="77777777" w:rsidR="000E6BA1" w:rsidRPr="00E93972" w:rsidRDefault="000E6BA1" w:rsidP="000E6BA1">
      <w:pPr>
        <w:pStyle w:val="Body"/>
        <w:spacing w:line="480" w:lineRule="auto"/>
        <w:rPr>
          <w:rFonts w:ascii="Arial" w:eastAsia="Arial" w:hAnsi="Arial" w:cs="Arial"/>
          <w:sz w:val="24"/>
          <w:szCs w:val="24"/>
          <w:lang w:val="en-GB"/>
        </w:rPr>
      </w:pPr>
    </w:p>
    <w:p w14:paraId="24745F44" w14:textId="77777777" w:rsidR="000E6BA1" w:rsidRPr="00E93972" w:rsidRDefault="000E6BA1" w:rsidP="000E6BA1">
      <w:pPr>
        <w:pStyle w:val="Body"/>
        <w:spacing w:line="480" w:lineRule="auto"/>
        <w:rPr>
          <w:rFonts w:ascii="Arial" w:eastAsia="Arial" w:hAnsi="Arial" w:cs="Arial"/>
          <w:sz w:val="24"/>
          <w:szCs w:val="24"/>
          <w:lang w:val="en-GB"/>
        </w:rPr>
      </w:pPr>
    </w:p>
    <w:p w14:paraId="1F778A2C" w14:textId="77777777" w:rsidR="000E6BA1" w:rsidRPr="00E93972" w:rsidRDefault="000E6BA1" w:rsidP="000E6BA1">
      <w:pPr>
        <w:pStyle w:val="Body"/>
        <w:spacing w:line="480" w:lineRule="auto"/>
        <w:rPr>
          <w:rFonts w:ascii="Arial" w:eastAsia="Arial" w:hAnsi="Arial" w:cs="Arial"/>
          <w:sz w:val="24"/>
          <w:szCs w:val="24"/>
          <w:lang w:val="en-GB"/>
        </w:rPr>
      </w:pPr>
    </w:p>
    <w:p w14:paraId="47FC84FD" w14:textId="77777777" w:rsidR="000E6BA1" w:rsidRPr="00E93972" w:rsidRDefault="000E6BA1" w:rsidP="000E6BA1">
      <w:pPr>
        <w:pStyle w:val="Body"/>
        <w:spacing w:line="480" w:lineRule="auto"/>
        <w:rPr>
          <w:lang w:val="en-GB"/>
        </w:rPr>
      </w:pPr>
    </w:p>
    <w:p w14:paraId="3D86B0EE" w14:textId="77777777" w:rsidR="000E6BA1" w:rsidRPr="00E93972" w:rsidRDefault="000E6BA1" w:rsidP="00CB0CD0">
      <w:pPr>
        <w:pStyle w:val="Body"/>
        <w:spacing w:after="200" w:line="240" w:lineRule="auto"/>
        <w:outlineLvl w:val="0"/>
        <w:rPr>
          <w:rFonts w:ascii="Arial" w:eastAsia="Arial" w:hAnsi="Arial" w:cs="Arial"/>
          <w:lang w:val="en-GB"/>
        </w:rPr>
      </w:pPr>
      <w:r w:rsidRPr="00E93972">
        <w:rPr>
          <w:rFonts w:ascii="Arial" w:hAnsi="Arial"/>
          <w:i/>
          <w:iCs/>
          <w:sz w:val="18"/>
          <w:szCs w:val="18"/>
          <w:lang w:val="en-GB"/>
        </w:rPr>
        <w:t>Figure 1 – NIRS placement</w:t>
      </w:r>
      <w:r>
        <w:rPr>
          <w:rFonts w:ascii="Arial" w:hAnsi="Arial"/>
          <w:i/>
          <w:iCs/>
          <w:sz w:val="18"/>
          <w:szCs w:val="18"/>
          <w:lang w:val="en-GB"/>
        </w:rPr>
        <w:t xml:space="preserve"> </w:t>
      </w:r>
      <w:r w:rsidRPr="00E93972">
        <w:rPr>
          <w:rFonts w:ascii="Arial" w:hAnsi="Arial"/>
          <w:i/>
          <w:iCs/>
          <w:sz w:val="18"/>
          <w:szCs w:val="18"/>
          <w:lang w:val="en-GB"/>
        </w:rPr>
        <w:t xml:space="preserve">(black cloth removed to highlight </w:t>
      </w:r>
      <w:proofErr w:type="spellStart"/>
      <w:r w:rsidRPr="00E93972">
        <w:rPr>
          <w:rFonts w:ascii="Arial" w:hAnsi="Arial"/>
          <w:i/>
          <w:iCs/>
          <w:sz w:val="18"/>
          <w:szCs w:val="18"/>
          <w:lang w:val="en-GB"/>
        </w:rPr>
        <w:t>spectrophometer</w:t>
      </w:r>
      <w:proofErr w:type="spellEnd"/>
      <w:r w:rsidRPr="00E93972">
        <w:rPr>
          <w:rFonts w:ascii="Arial" w:hAnsi="Arial"/>
          <w:i/>
          <w:iCs/>
          <w:sz w:val="18"/>
          <w:szCs w:val="18"/>
          <w:lang w:val="en-GB"/>
        </w:rPr>
        <w:t xml:space="preserve"> positions)</w:t>
      </w:r>
    </w:p>
    <w:p w14:paraId="733E7E30" w14:textId="77777777" w:rsidR="000E6BA1" w:rsidRDefault="000E6BA1" w:rsidP="000E6BA1">
      <w:pPr>
        <w:pStyle w:val="NormalWeb"/>
        <w:ind w:left="480" w:hanging="480"/>
        <w:rPr>
          <w:rFonts w:ascii="Arial" w:hAnsi="Arial"/>
          <w:bCs/>
          <w:lang w:val="en-GB"/>
        </w:rPr>
      </w:pPr>
    </w:p>
    <w:p w14:paraId="3F7BEE93" w14:textId="77777777" w:rsidR="000E6BA1" w:rsidRDefault="000E6BA1" w:rsidP="000E6BA1">
      <w:pPr>
        <w:pStyle w:val="NormalWeb"/>
        <w:ind w:left="480" w:hanging="480"/>
        <w:rPr>
          <w:rFonts w:ascii="Arial" w:hAnsi="Arial"/>
          <w:bCs/>
          <w:lang w:val="en-GB"/>
        </w:rPr>
      </w:pPr>
    </w:p>
    <w:p w14:paraId="107C500D" w14:textId="77777777" w:rsidR="000E6BA1" w:rsidRPr="00E93972" w:rsidRDefault="000E6BA1" w:rsidP="000E6BA1">
      <w:pPr>
        <w:pStyle w:val="Body"/>
        <w:spacing w:line="480" w:lineRule="auto"/>
        <w:rPr>
          <w:lang w:val="en-GB"/>
        </w:rPr>
      </w:pPr>
    </w:p>
    <w:p w14:paraId="0C17C39D" w14:textId="77777777" w:rsidR="000E6BA1" w:rsidRPr="00E93972" w:rsidRDefault="000E6BA1" w:rsidP="000E6BA1">
      <w:pPr>
        <w:pStyle w:val="Body"/>
        <w:rPr>
          <w:lang w:val="en-GB"/>
        </w:rPr>
      </w:pPr>
      <w:r w:rsidRPr="00E93972">
        <w:rPr>
          <w:noProof/>
          <w:lang w:eastAsia="en-US"/>
        </w:rPr>
        <w:drawing>
          <wp:anchor distT="57150" distB="57150" distL="57150" distR="57150" simplePos="0" relativeHeight="251659264" behindDoc="0" locked="0" layoutInCell="1" allowOverlap="1" wp14:anchorId="160D4EE3" wp14:editId="17981B6E">
            <wp:simplePos x="0" y="0"/>
            <wp:positionH relativeFrom="page">
              <wp:posOffset>704851</wp:posOffset>
            </wp:positionH>
            <wp:positionV relativeFrom="line">
              <wp:posOffset>180975</wp:posOffset>
            </wp:positionV>
            <wp:extent cx="1554481" cy="2761615"/>
            <wp:effectExtent l="0" t="0" r="0" b="0"/>
            <wp:wrapSquare wrapText="bothSides" distT="57150" distB="57150" distL="57150" distR="5715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image2.png"/>
                    <pic:cNvPicPr>
                      <a:picLocks noChangeAspect="1"/>
                    </pic:cNvPicPr>
                  </pic:nvPicPr>
                  <pic:blipFill>
                    <a:blip r:embed="rId10">
                      <a:extLst/>
                    </a:blip>
                    <a:stretch>
                      <a:fillRect/>
                    </a:stretch>
                  </pic:blipFill>
                  <pic:spPr>
                    <a:xfrm>
                      <a:off x="0" y="0"/>
                      <a:ext cx="1554481" cy="2761615"/>
                    </a:xfrm>
                    <a:prstGeom prst="rect">
                      <a:avLst/>
                    </a:prstGeom>
                    <a:ln w="12700" cap="flat">
                      <a:noFill/>
                      <a:miter lim="400000"/>
                    </a:ln>
                    <a:effectLst/>
                  </pic:spPr>
                </pic:pic>
              </a:graphicData>
            </a:graphic>
          </wp:anchor>
        </w:drawing>
      </w:r>
    </w:p>
    <w:p w14:paraId="06B81D0E" w14:textId="77777777" w:rsidR="000E6BA1" w:rsidRPr="00E93972" w:rsidRDefault="000E6BA1" w:rsidP="000E6BA1">
      <w:pPr>
        <w:pStyle w:val="Heading2"/>
        <w:rPr>
          <w:lang w:val="en-GB"/>
        </w:rPr>
      </w:pPr>
    </w:p>
    <w:p w14:paraId="603F4C58" w14:textId="77777777" w:rsidR="000E6BA1" w:rsidRPr="00E93972" w:rsidRDefault="000E6BA1" w:rsidP="000E6BA1">
      <w:pPr>
        <w:pStyle w:val="Body"/>
        <w:rPr>
          <w:lang w:val="en-GB"/>
        </w:rPr>
      </w:pPr>
    </w:p>
    <w:p w14:paraId="7760B6E3" w14:textId="77777777" w:rsidR="000E6BA1" w:rsidRPr="00E93972" w:rsidRDefault="000E6BA1" w:rsidP="000E6BA1">
      <w:pPr>
        <w:pStyle w:val="Heading2"/>
        <w:rPr>
          <w:lang w:val="en-GB"/>
        </w:rPr>
      </w:pPr>
    </w:p>
    <w:p w14:paraId="54552A62" w14:textId="77777777" w:rsidR="000E6BA1" w:rsidRPr="00E93972" w:rsidRDefault="000E6BA1" w:rsidP="000E6BA1">
      <w:pPr>
        <w:pStyle w:val="Heading2"/>
        <w:rPr>
          <w:lang w:val="en-GB"/>
        </w:rPr>
      </w:pPr>
    </w:p>
    <w:p w14:paraId="6247DE9F" w14:textId="77777777" w:rsidR="000E6BA1" w:rsidRPr="00E93972" w:rsidRDefault="000E6BA1" w:rsidP="000E6BA1">
      <w:pPr>
        <w:pStyle w:val="Heading2"/>
        <w:rPr>
          <w:lang w:val="en-GB"/>
        </w:rPr>
      </w:pPr>
    </w:p>
    <w:p w14:paraId="7A345E9D" w14:textId="77777777" w:rsidR="000E6BA1" w:rsidRPr="00E93972" w:rsidRDefault="000E6BA1" w:rsidP="000E6BA1">
      <w:pPr>
        <w:pStyle w:val="Heading2"/>
        <w:rPr>
          <w:lang w:val="en-GB"/>
        </w:rPr>
      </w:pPr>
    </w:p>
    <w:p w14:paraId="461E999B" w14:textId="77777777" w:rsidR="000E6BA1" w:rsidRPr="00E93972" w:rsidRDefault="000E6BA1" w:rsidP="000E6BA1">
      <w:pPr>
        <w:pStyle w:val="Heading2"/>
        <w:rPr>
          <w:lang w:val="en-GB"/>
        </w:rPr>
      </w:pPr>
    </w:p>
    <w:p w14:paraId="1EF7B0CB" w14:textId="77777777" w:rsidR="000E6BA1" w:rsidRPr="00E93972" w:rsidRDefault="000E6BA1" w:rsidP="000E6BA1">
      <w:pPr>
        <w:pStyle w:val="Heading2"/>
        <w:rPr>
          <w:lang w:val="en-GB"/>
        </w:rPr>
      </w:pPr>
    </w:p>
    <w:p w14:paraId="1F461B4A" w14:textId="77777777" w:rsidR="000E6BA1" w:rsidRPr="00E93972" w:rsidRDefault="000E6BA1" w:rsidP="000E6BA1">
      <w:pPr>
        <w:pStyle w:val="Heading2"/>
        <w:rPr>
          <w:lang w:val="en-GB"/>
        </w:rPr>
      </w:pPr>
    </w:p>
    <w:p w14:paraId="5F919A8E" w14:textId="77777777" w:rsidR="000E6BA1" w:rsidRPr="00E93972" w:rsidRDefault="000E6BA1" w:rsidP="000E6BA1">
      <w:pPr>
        <w:pStyle w:val="Heading2"/>
        <w:rPr>
          <w:lang w:val="en-GB"/>
        </w:rPr>
      </w:pPr>
    </w:p>
    <w:p w14:paraId="6FE32E06" w14:textId="77777777" w:rsidR="000E6BA1" w:rsidRPr="00E93972" w:rsidRDefault="000E6BA1" w:rsidP="000E6BA1">
      <w:pPr>
        <w:pStyle w:val="Heading2"/>
        <w:rPr>
          <w:lang w:val="en-GB"/>
        </w:rPr>
      </w:pPr>
    </w:p>
    <w:p w14:paraId="7969805B" w14:textId="77777777" w:rsidR="000E6BA1" w:rsidRPr="00E93972" w:rsidRDefault="000E6BA1" w:rsidP="000E6BA1">
      <w:pPr>
        <w:pStyle w:val="Heading2"/>
        <w:rPr>
          <w:lang w:val="en-GB"/>
        </w:rPr>
      </w:pPr>
    </w:p>
    <w:p w14:paraId="5F6E1DB7" w14:textId="77777777" w:rsidR="000E6BA1" w:rsidRPr="00E93972" w:rsidRDefault="000E6BA1" w:rsidP="000E6BA1">
      <w:pPr>
        <w:pStyle w:val="Heading2"/>
        <w:rPr>
          <w:lang w:val="en-GB"/>
        </w:rPr>
      </w:pPr>
    </w:p>
    <w:p w14:paraId="1E76DCA9" w14:textId="77777777" w:rsidR="000E6BA1" w:rsidRPr="00E93972" w:rsidRDefault="000E6BA1" w:rsidP="00CB0CD0">
      <w:pPr>
        <w:pStyle w:val="Body"/>
        <w:spacing w:after="200" w:line="240" w:lineRule="auto"/>
        <w:outlineLvl w:val="0"/>
        <w:rPr>
          <w:rFonts w:ascii="Arial" w:eastAsia="Arial" w:hAnsi="Arial" w:cs="Arial"/>
          <w:lang w:val="en-GB"/>
        </w:rPr>
      </w:pPr>
      <w:r w:rsidRPr="00E93972">
        <w:rPr>
          <w:rFonts w:ascii="Arial" w:hAnsi="Arial"/>
          <w:i/>
          <w:iCs/>
          <w:sz w:val="18"/>
          <w:szCs w:val="18"/>
          <w:lang w:val="en-GB"/>
        </w:rPr>
        <w:t>Figure 2 - Sham TENS</w:t>
      </w:r>
    </w:p>
    <w:p w14:paraId="50FBF771" w14:textId="77777777" w:rsidR="000E6BA1" w:rsidRPr="00E93972" w:rsidRDefault="000E6BA1" w:rsidP="000E6BA1">
      <w:pPr>
        <w:pStyle w:val="Body"/>
        <w:rPr>
          <w:lang w:val="en-GB"/>
        </w:rPr>
      </w:pPr>
    </w:p>
    <w:p w14:paraId="6D507ECB" w14:textId="77777777" w:rsidR="000E6BA1" w:rsidRDefault="000E6BA1" w:rsidP="000E6BA1">
      <w:pPr>
        <w:pStyle w:val="NormalWeb"/>
        <w:ind w:left="480" w:hanging="480"/>
        <w:rPr>
          <w:rFonts w:ascii="Arial" w:hAnsi="Arial"/>
          <w:bCs/>
          <w:lang w:val="en-GB"/>
        </w:rPr>
      </w:pPr>
    </w:p>
    <w:p w14:paraId="441D1C4B" w14:textId="77777777" w:rsidR="000E6BA1" w:rsidRDefault="000E6BA1" w:rsidP="000E6BA1">
      <w:pPr>
        <w:pStyle w:val="NormalWeb"/>
        <w:ind w:left="480" w:hanging="480"/>
        <w:rPr>
          <w:rFonts w:ascii="Arial" w:hAnsi="Arial"/>
          <w:bCs/>
          <w:lang w:val="en-GB"/>
        </w:rPr>
      </w:pPr>
    </w:p>
    <w:p w14:paraId="2BD34E7A" w14:textId="77777777" w:rsidR="000E6BA1" w:rsidRDefault="000E6BA1" w:rsidP="000E6BA1">
      <w:pPr>
        <w:pStyle w:val="NormalWeb"/>
        <w:ind w:left="480" w:hanging="480"/>
        <w:rPr>
          <w:rFonts w:ascii="Arial" w:hAnsi="Arial"/>
          <w:bCs/>
          <w:lang w:val="en-GB"/>
        </w:rPr>
      </w:pPr>
    </w:p>
    <w:p w14:paraId="64766101" w14:textId="77777777" w:rsidR="000E6BA1" w:rsidRPr="000E6BA1" w:rsidRDefault="000E6BA1" w:rsidP="000E6BA1">
      <w:pPr>
        <w:pStyle w:val="NormalWeb"/>
        <w:ind w:left="480" w:hanging="480"/>
        <w:rPr>
          <w:rFonts w:ascii="Arial" w:hAnsi="Arial"/>
          <w:bCs/>
          <w:lang w:val="en-GB"/>
        </w:rPr>
      </w:pPr>
    </w:p>
    <w:p w14:paraId="2C745688" w14:textId="77777777" w:rsidR="000E6BA1" w:rsidRDefault="000E6BA1" w:rsidP="00124CF4">
      <w:pPr>
        <w:pStyle w:val="NormalWeb"/>
        <w:ind w:left="480" w:hanging="480"/>
        <w:jc w:val="center"/>
        <w:rPr>
          <w:rFonts w:ascii="Arial" w:hAnsi="Arial"/>
          <w:b/>
          <w:bCs/>
          <w:lang w:val="en-GB"/>
        </w:rPr>
      </w:pPr>
    </w:p>
    <w:p w14:paraId="062859DB" w14:textId="77777777" w:rsidR="000E6BA1" w:rsidRDefault="000E6BA1" w:rsidP="00124CF4">
      <w:pPr>
        <w:pStyle w:val="NormalWeb"/>
        <w:ind w:left="480" w:hanging="480"/>
        <w:jc w:val="center"/>
        <w:rPr>
          <w:rFonts w:ascii="Arial" w:hAnsi="Arial"/>
          <w:b/>
          <w:bCs/>
          <w:lang w:val="en-GB"/>
        </w:rPr>
      </w:pPr>
    </w:p>
    <w:p w14:paraId="550BCDBF" w14:textId="77777777" w:rsidR="000E6BA1" w:rsidRDefault="00986603" w:rsidP="00E136D2">
      <w:pPr>
        <w:pStyle w:val="NormalWeb"/>
        <w:rPr>
          <w:rFonts w:ascii="Arial" w:hAnsi="Arial"/>
          <w:b/>
          <w:bCs/>
          <w:lang w:val="en-GB"/>
        </w:rPr>
      </w:pPr>
      <w:r>
        <w:rPr>
          <w:rFonts w:ascii="Arial" w:hAnsi="Arial"/>
          <w:b/>
          <w:bCs/>
          <w:noProof/>
          <w:lang w:eastAsia="en-US"/>
        </w:rPr>
        <w:drawing>
          <wp:inline distT="0" distB="0" distL="0" distR="0" wp14:anchorId="416110F2" wp14:editId="43D3E06A">
            <wp:extent cx="5727700" cy="6001534"/>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27700" cy="6001534"/>
                    </a:xfrm>
                    <a:prstGeom prst="rect">
                      <a:avLst/>
                    </a:prstGeom>
                    <a:noFill/>
                    <a:ln>
                      <a:noFill/>
                    </a:ln>
                  </pic:spPr>
                </pic:pic>
              </a:graphicData>
            </a:graphic>
          </wp:inline>
        </w:drawing>
      </w:r>
    </w:p>
    <w:p w14:paraId="40E0F227" w14:textId="77777777" w:rsidR="000E6BA1" w:rsidRDefault="000E6BA1" w:rsidP="00124CF4">
      <w:pPr>
        <w:pStyle w:val="NormalWeb"/>
        <w:ind w:left="480" w:hanging="480"/>
        <w:jc w:val="center"/>
        <w:rPr>
          <w:rFonts w:ascii="Arial" w:hAnsi="Arial"/>
          <w:b/>
          <w:bCs/>
          <w:lang w:val="en-GB"/>
        </w:rPr>
      </w:pPr>
    </w:p>
    <w:p w14:paraId="10B68CE0" w14:textId="77777777" w:rsidR="000E6BA1" w:rsidRDefault="000E6BA1" w:rsidP="00124CF4">
      <w:pPr>
        <w:pStyle w:val="NormalWeb"/>
        <w:ind w:left="480" w:hanging="480"/>
        <w:jc w:val="center"/>
        <w:rPr>
          <w:rFonts w:ascii="Arial" w:hAnsi="Arial"/>
          <w:b/>
          <w:bCs/>
          <w:lang w:val="en-GB"/>
        </w:rPr>
      </w:pPr>
    </w:p>
    <w:p w14:paraId="46472486" w14:textId="77777777" w:rsidR="000E6BA1" w:rsidRDefault="000E6BA1" w:rsidP="00124CF4">
      <w:pPr>
        <w:pStyle w:val="NormalWeb"/>
        <w:ind w:left="480" w:hanging="480"/>
        <w:jc w:val="center"/>
        <w:rPr>
          <w:rFonts w:ascii="Arial" w:hAnsi="Arial"/>
          <w:b/>
          <w:bCs/>
          <w:lang w:val="en-GB"/>
        </w:rPr>
      </w:pPr>
    </w:p>
    <w:p w14:paraId="3250F688" w14:textId="77777777" w:rsidR="000E6BA1" w:rsidRDefault="000E6BA1" w:rsidP="00124CF4">
      <w:pPr>
        <w:pStyle w:val="NormalWeb"/>
        <w:ind w:left="480" w:hanging="480"/>
        <w:jc w:val="center"/>
        <w:rPr>
          <w:rFonts w:ascii="Arial" w:hAnsi="Arial"/>
          <w:b/>
          <w:bCs/>
          <w:lang w:val="en-GB"/>
        </w:rPr>
      </w:pPr>
    </w:p>
    <w:p w14:paraId="670E8EAE" w14:textId="77777777" w:rsidR="000E6BA1" w:rsidRDefault="000E6BA1" w:rsidP="00124CF4">
      <w:pPr>
        <w:pStyle w:val="NormalWeb"/>
        <w:ind w:left="480" w:hanging="480"/>
        <w:jc w:val="center"/>
        <w:rPr>
          <w:rFonts w:ascii="Arial" w:hAnsi="Arial"/>
          <w:b/>
          <w:bCs/>
          <w:lang w:val="en-GB"/>
        </w:rPr>
      </w:pPr>
    </w:p>
    <w:p w14:paraId="348489CB" w14:textId="77777777" w:rsidR="000E6BA1" w:rsidRDefault="000E6BA1" w:rsidP="00124CF4">
      <w:pPr>
        <w:pStyle w:val="NormalWeb"/>
        <w:ind w:left="480" w:hanging="480"/>
        <w:jc w:val="center"/>
        <w:rPr>
          <w:rFonts w:ascii="Arial" w:hAnsi="Arial"/>
          <w:b/>
          <w:bCs/>
          <w:lang w:val="en-GB"/>
        </w:rPr>
      </w:pPr>
    </w:p>
    <w:p w14:paraId="5BA70FC1" w14:textId="77777777" w:rsidR="000E6BA1" w:rsidRDefault="000E6BA1" w:rsidP="00124CF4">
      <w:pPr>
        <w:pStyle w:val="NormalWeb"/>
        <w:ind w:left="480" w:hanging="480"/>
        <w:jc w:val="center"/>
        <w:rPr>
          <w:rFonts w:ascii="Arial" w:hAnsi="Arial"/>
          <w:b/>
          <w:bCs/>
          <w:lang w:val="en-GB"/>
        </w:rPr>
      </w:pPr>
    </w:p>
    <w:p w14:paraId="3314453E" w14:textId="77777777" w:rsidR="000E6BA1" w:rsidRDefault="000E6BA1" w:rsidP="00124CF4">
      <w:pPr>
        <w:pStyle w:val="NormalWeb"/>
        <w:ind w:left="480" w:hanging="480"/>
        <w:jc w:val="center"/>
        <w:rPr>
          <w:rFonts w:ascii="Arial" w:hAnsi="Arial"/>
          <w:b/>
          <w:bCs/>
          <w:lang w:val="en-GB"/>
        </w:rPr>
      </w:pPr>
    </w:p>
    <w:p w14:paraId="2BB1251B" w14:textId="77777777" w:rsidR="000E6BA1" w:rsidRDefault="000E6BA1" w:rsidP="00124CF4">
      <w:pPr>
        <w:pStyle w:val="NormalWeb"/>
        <w:ind w:left="480" w:hanging="480"/>
        <w:jc w:val="center"/>
        <w:rPr>
          <w:rFonts w:ascii="Arial" w:hAnsi="Arial"/>
          <w:b/>
          <w:bCs/>
          <w:lang w:val="en-GB"/>
        </w:rPr>
      </w:pPr>
    </w:p>
    <w:p w14:paraId="45E93E85" w14:textId="77777777" w:rsidR="000E6BA1" w:rsidRDefault="000E6BA1" w:rsidP="00124CF4">
      <w:pPr>
        <w:pStyle w:val="NormalWeb"/>
        <w:ind w:left="480" w:hanging="480"/>
        <w:jc w:val="center"/>
        <w:rPr>
          <w:rFonts w:ascii="Arial" w:hAnsi="Arial"/>
          <w:b/>
          <w:bCs/>
          <w:lang w:val="en-GB"/>
        </w:rPr>
      </w:pPr>
    </w:p>
    <w:p w14:paraId="2010599F" w14:textId="77777777" w:rsidR="000E6BA1" w:rsidRDefault="000E6BA1" w:rsidP="00124CF4">
      <w:pPr>
        <w:pStyle w:val="NormalWeb"/>
        <w:ind w:left="480" w:hanging="480"/>
        <w:jc w:val="center"/>
        <w:rPr>
          <w:rFonts w:ascii="Arial" w:hAnsi="Arial"/>
          <w:b/>
          <w:bCs/>
          <w:lang w:val="en-GB"/>
        </w:rPr>
      </w:pPr>
    </w:p>
    <w:p w14:paraId="2E4AF26B" w14:textId="77777777" w:rsidR="000E6BA1" w:rsidRDefault="000E6BA1" w:rsidP="00124CF4">
      <w:pPr>
        <w:pStyle w:val="NormalWeb"/>
        <w:ind w:left="480" w:hanging="480"/>
        <w:jc w:val="center"/>
        <w:rPr>
          <w:rFonts w:ascii="Arial" w:hAnsi="Arial"/>
          <w:b/>
          <w:bCs/>
          <w:lang w:val="en-GB"/>
        </w:rPr>
      </w:pPr>
    </w:p>
    <w:p w14:paraId="0C42BB8E" w14:textId="77777777" w:rsidR="007B5648" w:rsidRDefault="004C52C7" w:rsidP="007B5648">
      <w:pPr>
        <w:pStyle w:val="NormalWeb"/>
        <w:ind w:left="480" w:hanging="480"/>
        <w:rPr>
          <w:rFonts w:ascii="Arial" w:hAnsi="Arial"/>
          <w:b/>
          <w:bCs/>
          <w:lang w:val="en-GB"/>
        </w:rPr>
      </w:pPr>
      <w:r>
        <w:rPr>
          <w:rFonts w:cs="Times New Roman"/>
          <w:noProof/>
          <w:lang w:eastAsia="en-US"/>
        </w:rPr>
        <w:drawing>
          <wp:inline distT="0" distB="0" distL="0" distR="0" wp14:anchorId="32552DCE" wp14:editId="08CB15E0">
            <wp:extent cx="5723890" cy="43700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23890" cy="4370070"/>
                    </a:xfrm>
                    <a:prstGeom prst="rect">
                      <a:avLst/>
                    </a:prstGeom>
                    <a:noFill/>
                    <a:ln>
                      <a:noFill/>
                    </a:ln>
                  </pic:spPr>
                </pic:pic>
              </a:graphicData>
            </a:graphic>
          </wp:inline>
        </w:drawing>
      </w:r>
    </w:p>
    <w:p w14:paraId="7721F167" w14:textId="77777777" w:rsidR="007B5648" w:rsidRPr="00E93972" w:rsidRDefault="007B5648" w:rsidP="007B5648">
      <w:pPr>
        <w:pStyle w:val="Body"/>
        <w:spacing w:after="200" w:line="240" w:lineRule="auto"/>
        <w:rPr>
          <w:lang w:val="en-GB"/>
        </w:rPr>
      </w:pPr>
    </w:p>
    <w:p w14:paraId="6C36ECCF" w14:textId="77777777" w:rsidR="007B5648" w:rsidRDefault="007B5648" w:rsidP="007B5648">
      <w:pPr>
        <w:pStyle w:val="Body"/>
        <w:spacing w:after="200" w:line="240" w:lineRule="auto"/>
        <w:rPr>
          <w:lang w:val="en-GB"/>
        </w:rPr>
      </w:pPr>
    </w:p>
    <w:p w14:paraId="1227ACB9" w14:textId="77777777" w:rsidR="002C1D26" w:rsidRPr="00E93972" w:rsidRDefault="002C1D26" w:rsidP="007B5648">
      <w:pPr>
        <w:pStyle w:val="Body"/>
        <w:spacing w:after="200" w:line="240" w:lineRule="auto"/>
        <w:rPr>
          <w:lang w:val="en-GB"/>
        </w:rPr>
      </w:pPr>
    </w:p>
    <w:p w14:paraId="171A01DD" w14:textId="77777777" w:rsidR="007B5648" w:rsidRPr="00E93972" w:rsidRDefault="007B5648" w:rsidP="007B5648">
      <w:pPr>
        <w:pStyle w:val="Body"/>
        <w:spacing w:after="200" w:line="240" w:lineRule="auto"/>
        <w:rPr>
          <w:lang w:val="en-GB"/>
        </w:rPr>
      </w:pPr>
      <w:r>
        <w:rPr>
          <w:rFonts w:ascii="Arial" w:hAnsi="Arial"/>
          <w:i/>
          <w:iCs/>
          <w:sz w:val="18"/>
          <w:szCs w:val="18"/>
          <w:lang w:val="en-GB"/>
        </w:rPr>
        <w:t>Figure 4</w:t>
      </w:r>
      <w:r w:rsidRPr="00E93972">
        <w:rPr>
          <w:rFonts w:ascii="Arial" w:hAnsi="Arial"/>
          <w:i/>
          <w:iCs/>
          <w:sz w:val="18"/>
          <w:szCs w:val="18"/>
          <w:lang w:val="en-GB"/>
        </w:rPr>
        <w:t xml:space="preserve"> - Comparison of the change in blood volume variables between each group for total haemoglobin (</w:t>
      </w:r>
      <w:proofErr w:type="spellStart"/>
      <w:r w:rsidRPr="00E93972">
        <w:rPr>
          <w:rFonts w:ascii="Arial" w:hAnsi="Arial"/>
          <w:i/>
          <w:iCs/>
          <w:sz w:val="18"/>
          <w:szCs w:val="18"/>
          <w:lang w:val="en-GB"/>
        </w:rPr>
        <w:t>tHb</w:t>
      </w:r>
      <w:proofErr w:type="spellEnd"/>
      <w:r w:rsidRPr="00E93972">
        <w:rPr>
          <w:rFonts w:ascii="Arial" w:hAnsi="Arial"/>
          <w:i/>
          <w:iCs/>
          <w:sz w:val="18"/>
          <w:szCs w:val="18"/>
          <w:lang w:val="en-GB"/>
        </w:rPr>
        <w:t xml:space="preserve">), dark bar; </w:t>
      </w:r>
      <w:proofErr w:type="spellStart"/>
      <w:r w:rsidRPr="00E93972">
        <w:rPr>
          <w:rFonts w:ascii="Arial" w:hAnsi="Arial"/>
          <w:i/>
          <w:iCs/>
          <w:sz w:val="18"/>
          <w:szCs w:val="18"/>
          <w:lang w:val="en-GB"/>
        </w:rPr>
        <w:t>oxyhemoglobin</w:t>
      </w:r>
      <w:proofErr w:type="spellEnd"/>
      <w:r w:rsidRPr="00E93972">
        <w:rPr>
          <w:rFonts w:ascii="Arial" w:hAnsi="Arial"/>
          <w:i/>
          <w:iCs/>
          <w:sz w:val="18"/>
          <w:szCs w:val="18"/>
          <w:lang w:val="en-GB"/>
        </w:rPr>
        <w:t xml:space="preserve"> (2Hb), </w:t>
      </w:r>
      <w:r w:rsidR="001843CF" w:rsidRPr="00E93972">
        <w:rPr>
          <w:rFonts w:ascii="Arial" w:hAnsi="Arial"/>
          <w:i/>
          <w:iCs/>
          <w:sz w:val="18"/>
          <w:szCs w:val="18"/>
          <w:lang w:val="en-GB"/>
        </w:rPr>
        <w:t>chequered</w:t>
      </w:r>
      <w:r w:rsidRPr="00E93972">
        <w:rPr>
          <w:rFonts w:ascii="Arial" w:hAnsi="Arial"/>
          <w:i/>
          <w:iCs/>
          <w:sz w:val="18"/>
          <w:szCs w:val="18"/>
          <w:lang w:val="en-GB"/>
        </w:rPr>
        <w:t xml:space="preserve"> bar; </w:t>
      </w:r>
      <w:proofErr w:type="spellStart"/>
      <w:r w:rsidRPr="00E93972">
        <w:rPr>
          <w:rFonts w:ascii="Arial" w:hAnsi="Arial"/>
          <w:i/>
          <w:iCs/>
          <w:sz w:val="18"/>
          <w:szCs w:val="18"/>
          <w:lang w:val="en-GB"/>
        </w:rPr>
        <w:t>deoxyhemoglobin</w:t>
      </w:r>
      <w:proofErr w:type="spellEnd"/>
      <w:r w:rsidRPr="00E93972">
        <w:rPr>
          <w:rFonts w:ascii="Arial" w:hAnsi="Arial"/>
          <w:i/>
          <w:iCs/>
          <w:sz w:val="18"/>
          <w:szCs w:val="18"/>
          <w:lang w:val="en-GB"/>
        </w:rPr>
        <w:t xml:space="preserve"> (</w:t>
      </w:r>
      <w:proofErr w:type="spellStart"/>
      <w:r w:rsidRPr="00E93972">
        <w:rPr>
          <w:rFonts w:ascii="Arial" w:hAnsi="Arial"/>
          <w:i/>
          <w:iCs/>
          <w:sz w:val="18"/>
          <w:szCs w:val="18"/>
          <w:lang w:val="en-GB"/>
        </w:rPr>
        <w:t>HHb</w:t>
      </w:r>
      <w:proofErr w:type="spellEnd"/>
      <w:r w:rsidRPr="00E93972">
        <w:rPr>
          <w:rFonts w:ascii="Arial" w:hAnsi="Arial"/>
          <w:i/>
          <w:iCs/>
          <w:sz w:val="18"/>
          <w:szCs w:val="18"/>
          <w:lang w:val="en-GB"/>
        </w:rPr>
        <w:t>), lined bar; and tissue saturation (</w:t>
      </w:r>
      <w:proofErr w:type="spellStart"/>
      <w:r w:rsidRPr="00E93972">
        <w:rPr>
          <w:rFonts w:ascii="Arial" w:hAnsi="Arial"/>
          <w:i/>
          <w:iCs/>
          <w:sz w:val="18"/>
          <w:szCs w:val="18"/>
          <w:lang w:val="en-GB"/>
        </w:rPr>
        <w:t>Tsi</w:t>
      </w:r>
      <w:proofErr w:type="spellEnd"/>
      <w:r w:rsidRPr="00E93972">
        <w:rPr>
          <w:rFonts w:ascii="Arial" w:hAnsi="Arial"/>
          <w:i/>
          <w:iCs/>
          <w:sz w:val="18"/>
          <w:szCs w:val="18"/>
          <w:lang w:val="en-GB"/>
        </w:rPr>
        <w:t>) clear bar. (</w:t>
      </w:r>
      <w:r w:rsidR="00A3590E">
        <w:rPr>
          <w:rFonts w:ascii="Arial" w:hAnsi="Arial"/>
          <w:i/>
          <w:iCs/>
          <w:sz w:val="18"/>
          <w:szCs w:val="18"/>
          <w:lang w:val="en-GB"/>
        </w:rPr>
        <w:t>IMT</w:t>
      </w:r>
      <w:r w:rsidRPr="00E93972">
        <w:rPr>
          <w:rFonts w:ascii="Arial" w:hAnsi="Arial"/>
          <w:i/>
          <w:iCs/>
          <w:sz w:val="18"/>
          <w:szCs w:val="18"/>
          <w:lang w:val="en-GB"/>
        </w:rPr>
        <w:t xml:space="preserve"> = </w:t>
      </w:r>
      <w:r w:rsidR="00C27DB6">
        <w:rPr>
          <w:rFonts w:ascii="Arial" w:hAnsi="Arial"/>
          <w:i/>
          <w:iCs/>
          <w:sz w:val="18"/>
          <w:szCs w:val="18"/>
          <w:lang w:val="en-GB"/>
        </w:rPr>
        <w:t xml:space="preserve">Integrated </w:t>
      </w:r>
      <w:r w:rsidR="00AF5F62">
        <w:rPr>
          <w:rFonts w:ascii="Arial" w:hAnsi="Arial"/>
          <w:i/>
          <w:iCs/>
          <w:sz w:val="18"/>
          <w:szCs w:val="18"/>
          <w:lang w:val="en-GB"/>
        </w:rPr>
        <w:t>myofascial</w:t>
      </w:r>
      <w:r w:rsidR="00CB0CD0">
        <w:rPr>
          <w:rFonts w:ascii="Arial" w:hAnsi="Arial"/>
          <w:i/>
          <w:iCs/>
          <w:sz w:val="18"/>
          <w:szCs w:val="18"/>
          <w:lang w:val="en-GB"/>
        </w:rPr>
        <w:t xml:space="preserve"> </w:t>
      </w:r>
      <w:proofErr w:type="spellStart"/>
      <w:r w:rsidR="00CB0CD0">
        <w:rPr>
          <w:rFonts w:ascii="Arial" w:hAnsi="Arial"/>
          <w:i/>
          <w:iCs/>
          <w:sz w:val="18"/>
          <w:szCs w:val="18"/>
          <w:lang w:val="en-GB"/>
        </w:rPr>
        <w:t>techniques</w:t>
      </w:r>
      <w:r w:rsidRPr="00E93972">
        <w:rPr>
          <w:rFonts w:ascii="Arial" w:hAnsi="Arial"/>
          <w:i/>
          <w:iCs/>
          <w:sz w:val="18"/>
          <w:szCs w:val="18"/>
          <w:lang w:val="en-GB"/>
        </w:rPr>
        <w:t>KT</w:t>
      </w:r>
      <w:proofErr w:type="spellEnd"/>
      <w:r w:rsidRPr="00E93972">
        <w:rPr>
          <w:rFonts w:ascii="Arial" w:hAnsi="Arial"/>
          <w:i/>
          <w:iCs/>
          <w:sz w:val="18"/>
          <w:szCs w:val="18"/>
          <w:lang w:val="en-GB"/>
        </w:rPr>
        <w:t xml:space="preserve"> =</w:t>
      </w:r>
      <w:proofErr w:type="spellStart"/>
      <w:r w:rsidRPr="00E93972">
        <w:rPr>
          <w:rFonts w:ascii="Arial" w:hAnsi="Arial"/>
          <w:i/>
          <w:iCs/>
          <w:sz w:val="18"/>
          <w:szCs w:val="18"/>
          <w:lang w:val="en-GB"/>
        </w:rPr>
        <w:t>Kinesio</w:t>
      </w:r>
      <w:proofErr w:type="spellEnd"/>
      <w:r w:rsidRPr="00E93972">
        <w:rPr>
          <w:rFonts w:ascii="Arial" w:hAnsi="Arial"/>
          <w:i/>
          <w:iCs/>
          <w:sz w:val="18"/>
          <w:szCs w:val="18"/>
          <w:lang w:val="en-GB"/>
        </w:rPr>
        <w:t xml:space="preserve"> Tape)</w:t>
      </w:r>
    </w:p>
    <w:p w14:paraId="5BC627CB" w14:textId="77777777" w:rsidR="007B5648" w:rsidRDefault="007B5648" w:rsidP="007B5648">
      <w:pPr>
        <w:pStyle w:val="NormalWeb"/>
        <w:ind w:left="480" w:hanging="480"/>
        <w:rPr>
          <w:rFonts w:ascii="Arial" w:hAnsi="Arial"/>
          <w:b/>
          <w:bCs/>
          <w:lang w:val="en-GB"/>
        </w:rPr>
      </w:pPr>
    </w:p>
    <w:p w14:paraId="5BF16C8A" w14:textId="77777777" w:rsidR="007B5648" w:rsidRDefault="007B5648" w:rsidP="00124CF4">
      <w:pPr>
        <w:pStyle w:val="NormalWeb"/>
        <w:ind w:left="480" w:hanging="480"/>
        <w:jc w:val="center"/>
        <w:rPr>
          <w:rFonts w:ascii="Arial" w:hAnsi="Arial"/>
          <w:b/>
          <w:bCs/>
          <w:lang w:val="en-GB"/>
        </w:rPr>
      </w:pPr>
    </w:p>
    <w:p w14:paraId="57DDC326" w14:textId="77777777" w:rsidR="007B5648" w:rsidRDefault="007B5648" w:rsidP="00124CF4">
      <w:pPr>
        <w:pStyle w:val="NormalWeb"/>
        <w:ind w:left="480" w:hanging="480"/>
        <w:jc w:val="center"/>
        <w:rPr>
          <w:rFonts w:ascii="Arial" w:hAnsi="Arial"/>
          <w:b/>
          <w:bCs/>
          <w:lang w:val="en-GB"/>
        </w:rPr>
      </w:pPr>
    </w:p>
    <w:p w14:paraId="71945A8C" w14:textId="77777777" w:rsidR="007B5648" w:rsidRDefault="007B5648" w:rsidP="00124CF4">
      <w:pPr>
        <w:pStyle w:val="NormalWeb"/>
        <w:ind w:left="480" w:hanging="480"/>
        <w:jc w:val="center"/>
        <w:rPr>
          <w:rFonts w:ascii="Arial" w:hAnsi="Arial"/>
          <w:b/>
          <w:bCs/>
          <w:lang w:val="en-GB"/>
        </w:rPr>
      </w:pPr>
    </w:p>
    <w:p w14:paraId="6362B394" w14:textId="77777777" w:rsidR="007B5648" w:rsidRDefault="007B5648" w:rsidP="00124CF4">
      <w:pPr>
        <w:pStyle w:val="NormalWeb"/>
        <w:ind w:left="480" w:hanging="480"/>
        <w:jc w:val="center"/>
        <w:rPr>
          <w:rFonts w:ascii="Arial" w:hAnsi="Arial"/>
          <w:b/>
          <w:bCs/>
          <w:lang w:val="en-GB"/>
        </w:rPr>
      </w:pPr>
    </w:p>
    <w:p w14:paraId="5C902562" w14:textId="77777777" w:rsidR="007B5648" w:rsidRDefault="007B5648" w:rsidP="00124CF4">
      <w:pPr>
        <w:pStyle w:val="NormalWeb"/>
        <w:ind w:left="480" w:hanging="480"/>
        <w:jc w:val="center"/>
        <w:rPr>
          <w:rFonts w:ascii="Arial" w:hAnsi="Arial"/>
          <w:b/>
          <w:bCs/>
          <w:lang w:val="en-GB"/>
        </w:rPr>
      </w:pPr>
    </w:p>
    <w:p w14:paraId="20F6FAAB" w14:textId="77777777" w:rsidR="007B5648" w:rsidRDefault="007B5648" w:rsidP="00124CF4">
      <w:pPr>
        <w:pStyle w:val="NormalWeb"/>
        <w:ind w:left="480" w:hanging="480"/>
        <w:jc w:val="center"/>
        <w:rPr>
          <w:rFonts w:ascii="Arial" w:hAnsi="Arial"/>
          <w:b/>
          <w:bCs/>
          <w:lang w:val="en-GB"/>
        </w:rPr>
      </w:pPr>
    </w:p>
    <w:p w14:paraId="3DFB3256" w14:textId="77777777" w:rsidR="007B5648" w:rsidRDefault="007B5648" w:rsidP="00124CF4">
      <w:pPr>
        <w:pStyle w:val="NormalWeb"/>
        <w:ind w:left="480" w:hanging="480"/>
        <w:jc w:val="center"/>
        <w:rPr>
          <w:rFonts w:ascii="Arial" w:hAnsi="Arial"/>
          <w:b/>
          <w:bCs/>
          <w:lang w:val="en-GB"/>
        </w:rPr>
      </w:pPr>
    </w:p>
    <w:p w14:paraId="68C6DA44" w14:textId="77777777" w:rsidR="007B5648" w:rsidRDefault="007B5648" w:rsidP="00124CF4">
      <w:pPr>
        <w:pStyle w:val="NormalWeb"/>
        <w:ind w:left="480" w:hanging="480"/>
        <w:jc w:val="center"/>
        <w:rPr>
          <w:rFonts w:ascii="Arial" w:hAnsi="Arial"/>
          <w:b/>
          <w:bCs/>
          <w:lang w:val="en-GB"/>
        </w:rPr>
      </w:pPr>
    </w:p>
    <w:p w14:paraId="2FB0586B" w14:textId="77777777" w:rsidR="007B5648" w:rsidRDefault="007B5648" w:rsidP="00124CF4">
      <w:pPr>
        <w:pStyle w:val="NormalWeb"/>
        <w:ind w:left="480" w:hanging="480"/>
        <w:jc w:val="center"/>
        <w:rPr>
          <w:rFonts w:ascii="Arial" w:hAnsi="Arial"/>
          <w:b/>
          <w:bCs/>
          <w:lang w:val="en-GB"/>
        </w:rPr>
      </w:pPr>
    </w:p>
    <w:p w14:paraId="1B3CC210" w14:textId="77777777" w:rsidR="007B5648" w:rsidRDefault="007B5648" w:rsidP="00124CF4">
      <w:pPr>
        <w:pStyle w:val="NormalWeb"/>
        <w:ind w:left="480" w:hanging="480"/>
        <w:jc w:val="center"/>
        <w:rPr>
          <w:rFonts w:ascii="Arial" w:hAnsi="Arial"/>
          <w:b/>
          <w:bCs/>
          <w:lang w:val="en-GB"/>
        </w:rPr>
      </w:pPr>
    </w:p>
    <w:p w14:paraId="04ED9457" w14:textId="77777777" w:rsidR="003B5D56" w:rsidRDefault="003B5D56" w:rsidP="00ED5371">
      <w:pPr>
        <w:widowControl w:val="0"/>
        <w:autoSpaceDE w:val="0"/>
        <w:autoSpaceDN w:val="0"/>
        <w:adjustRightInd w:val="0"/>
        <w:spacing w:after="140"/>
      </w:pPr>
    </w:p>
    <w:sectPr w:rsidR="003B5D56">
      <w:pgSz w:w="11900" w:h="16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0004D8" w14:textId="77777777" w:rsidR="005151D5" w:rsidRDefault="005151D5">
      <w:r>
        <w:separator/>
      </w:r>
    </w:p>
  </w:endnote>
  <w:endnote w:type="continuationSeparator" w:id="0">
    <w:p w14:paraId="60CA7002" w14:textId="77777777" w:rsidR="005151D5" w:rsidRDefault="00515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auto"/>
    <w:pitch w:val="variable"/>
    <w:sig w:usb0="E00002FF" w:usb1="4000ACFF" w:usb2="00000001" w:usb3="00000000" w:csb0="0000019F" w:csb1="00000000"/>
  </w:font>
  <w:font w:name="Tahoma">
    <w:panose1 w:val="00000000000000000000"/>
    <w:charset w:val="00"/>
    <w:family w:val="swiss"/>
    <w:notTrueType/>
    <w:pitch w:val="variable"/>
    <w:sig w:usb0="00000003" w:usb1="00000000" w:usb2="00000000" w:usb3="00000000" w:csb0="00000001" w:csb1="00000000"/>
  </w:font>
  <w:font w:name="Cambria Math">
    <w:panose1 w:val="02040503050406030204"/>
    <w:charset w:val="00"/>
    <w:family w:val="auto"/>
    <w:pitch w:val="variable"/>
    <w:sig w:usb0="E00002FF" w:usb1="420024FF" w:usb2="00000000" w:usb3="00000000" w:csb0="000001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9EAFA6" w14:textId="77777777" w:rsidR="005151D5" w:rsidRDefault="005151D5">
      <w:r>
        <w:separator/>
      </w:r>
    </w:p>
  </w:footnote>
  <w:footnote w:type="continuationSeparator" w:id="0">
    <w:p w14:paraId="3B9B3F3D" w14:textId="77777777" w:rsidR="005151D5" w:rsidRDefault="005151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D56"/>
    <w:rsid w:val="000175CA"/>
    <w:rsid w:val="0003145C"/>
    <w:rsid w:val="00063F20"/>
    <w:rsid w:val="000A79CD"/>
    <w:rsid w:val="000B32F0"/>
    <w:rsid w:val="000C3BFF"/>
    <w:rsid w:val="000C3E27"/>
    <w:rsid w:val="000E3EA4"/>
    <w:rsid w:val="000E6BA1"/>
    <w:rsid w:val="0010588A"/>
    <w:rsid w:val="00116073"/>
    <w:rsid w:val="00124CF4"/>
    <w:rsid w:val="00126B8F"/>
    <w:rsid w:val="00144282"/>
    <w:rsid w:val="0015676A"/>
    <w:rsid w:val="001827CD"/>
    <w:rsid w:val="001843CF"/>
    <w:rsid w:val="001E669D"/>
    <w:rsid w:val="00234995"/>
    <w:rsid w:val="002403B0"/>
    <w:rsid w:val="00257FEA"/>
    <w:rsid w:val="002A686A"/>
    <w:rsid w:val="002C1D26"/>
    <w:rsid w:val="002D0AC1"/>
    <w:rsid w:val="00310998"/>
    <w:rsid w:val="00310EE0"/>
    <w:rsid w:val="003202C0"/>
    <w:rsid w:val="00342A43"/>
    <w:rsid w:val="00350739"/>
    <w:rsid w:val="00386EBA"/>
    <w:rsid w:val="003A0CFF"/>
    <w:rsid w:val="003A5DAD"/>
    <w:rsid w:val="003B5D56"/>
    <w:rsid w:val="00403F9D"/>
    <w:rsid w:val="00444790"/>
    <w:rsid w:val="00450B09"/>
    <w:rsid w:val="00452CB0"/>
    <w:rsid w:val="00492B93"/>
    <w:rsid w:val="004B6935"/>
    <w:rsid w:val="004C0D1C"/>
    <w:rsid w:val="004C4B62"/>
    <w:rsid w:val="004C52C7"/>
    <w:rsid w:val="004C77E7"/>
    <w:rsid w:val="004D4629"/>
    <w:rsid w:val="004E65EC"/>
    <w:rsid w:val="004F081E"/>
    <w:rsid w:val="004F1C1D"/>
    <w:rsid w:val="00504C1F"/>
    <w:rsid w:val="00506FEA"/>
    <w:rsid w:val="005151D5"/>
    <w:rsid w:val="00543F85"/>
    <w:rsid w:val="00561D2F"/>
    <w:rsid w:val="005873CB"/>
    <w:rsid w:val="005A3FBA"/>
    <w:rsid w:val="005A699C"/>
    <w:rsid w:val="005B432D"/>
    <w:rsid w:val="005E2C63"/>
    <w:rsid w:val="005E5A55"/>
    <w:rsid w:val="005E7272"/>
    <w:rsid w:val="005F5FA3"/>
    <w:rsid w:val="006103A4"/>
    <w:rsid w:val="006260E7"/>
    <w:rsid w:val="0064401B"/>
    <w:rsid w:val="00661016"/>
    <w:rsid w:val="006742C1"/>
    <w:rsid w:val="006B2E4B"/>
    <w:rsid w:val="006D41A4"/>
    <w:rsid w:val="006D6AB9"/>
    <w:rsid w:val="00737FC7"/>
    <w:rsid w:val="0077709F"/>
    <w:rsid w:val="007B5648"/>
    <w:rsid w:val="007D6B51"/>
    <w:rsid w:val="008222DC"/>
    <w:rsid w:val="00824BF1"/>
    <w:rsid w:val="00857C0B"/>
    <w:rsid w:val="00903E01"/>
    <w:rsid w:val="00906FC8"/>
    <w:rsid w:val="009211E4"/>
    <w:rsid w:val="0093583E"/>
    <w:rsid w:val="00944B37"/>
    <w:rsid w:val="00947E49"/>
    <w:rsid w:val="00954340"/>
    <w:rsid w:val="0096350F"/>
    <w:rsid w:val="00980BA2"/>
    <w:rsid w:val="00986603"/>
    <w:rsid w:val="009A3BEF"/>
    <w:rsid w:val="009C2F69"/>
    <w:rsid w:val="00A3590E"/>
    <w:rsid w:val="00A37048"/>
    <w:rsid w:val="00A43D95"/>
    <w:rsid w:val="00A73AA4"/>
    <w:rsid w:val="00A84ED3"/>
    <w:rsid w:val="00AB0F7E"/>
    <w:rsid w:val="00AF0DE5"/>
    <w:rsid w:val="00AF4467"/>
    <w:rsid w:val="00AF5F62"/>
    <w:rsid w:val="00B137AE"/>
    <w:rsid w:val="00B20698"/>
    <w:rsid w:val="00B278D6"/>
    <w:rsid w:val="00B72B96"/>
    <w:rsid w:val="00BA45A5"/>
    <w:rsid w:val="00BB2988"/>
    <w:rsid w:val="00BB380B"/>
    <w:rsid w:val="00BC0BBA"/>
    <w:rsid w:val="00BD02A2"/>
    <w:rsid w:val="00BD0333"/>
    <w:rsid w:val="00BD10C3"/>
    <w:rsid w:val="00BD6008"/>
    <w:rsid w:val="00BE06DE"/>
    <w:rsid w:val="00C27DB6"/>
    <w:rsid w:val="00C533C4"/>
    <w:rsid w:val="00C90869"/>
    <w:rsid w:val="00CB0CD0"/>
    <w:rsid w:val="00CB2759"/>
    <w:rsid w:val="00CC1EBF"/>
    <w:rsid w:val="00CF219E"/>
    <w:rsid w:val="00CF561D"/>
    <w:rsid w:val="00CF6871"/>
    <w:rsid w:val="00D15E18"/>
    <w:rsid w:val="00D35A1B"/>
    <w:rsid w:val="00D41D4B"/>
    <w:rsid w:val="00D42D5A"/>
    <w:rsid w:val="00DD0248"/>
    <w:rsid w:val="00E136D2"/>
    <w:rsid w:val="00E14440"/>
    <w:rsid w:val="00E230BB"/>
    <w:rsid w:val="00E50F39"/>
    <w:rsid w:val="00E633CE"/>
    <w:rsid w:val="00E86EA6"/>
    <w:rsid w:val="00E93972"/>
    <w:rsid w:val="00EA58B8"/>
    <w:rsid w:val="00EA5AAF"/>
    <w:rsid w:val="00EC7F54"/>
    <w:rsid w:val="00ED1065"/>
    <w:rsid w:val="00ED217A"/>
    <w:rsid w:val="00ED3294"/>
    <w:rsid w:val="00ED5371"/>
    <w:rsid w:val="00EF4BF6"/>
    <w:rsid w:val="00EF6ECE"/>
    <w:rsid w:val="00F1786C"/>
    <w:rsid w:val="00F234CC"/>
    <w:rsid w:val="00F70C93"/>
    <w:rsid w:val="00F75BC5"/>
    <w:rsid w:val="00F779AD"/>
    <w:rsid w:val="00FA0946"/>
    <w:rsid w:val="00FD1AE2"/>
    <w:rsid w:val="00FE3C26"/>
    <w:rsid w:val="00FF3840"/>
    <w:rsid w:val="00FF648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F3D6CA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Heading2">
    <w:name w:val="heading 2"/>
    <w:next w:val="Body"/>
    <w:pPr>
      <w:keepNext/>
      <w:keepLines/>
      <w:spacing w:before="40" w:line="259" w:lineRule="auto"/>
      <w:outlineLvl w:val="1"/>
    </w:pPr>
    <w:rPr>
      <w:rFonts w:ascii="Arial" w:hAnsi="Arial" w:cs="Arial Unicode MS"/>
      <w:b/>
      <w:bCs/>
      <w:color w:val="000000"/>
      <w:sz w:val="24"/>
      <w:szCs w:val="24"/>
      <w:u w:color="00000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pPr>
      <w:spacing w:after="160" w:line="259" w:lineRule="auto"/>
    </w:pPr>
    <w:rPr>
      <w:rFonts w:ascii="Calibri" w:eastAsia="Calibri" w:hAnsi="Calibri" w:cs="Calibri"/>
      <w:color w:val="000000"/>
      <w:sz w:val="22"/>
      <w:szCs w:val="22"/>
      <w:u w:color="000000"/>
      <w:lang w:val="en-US"/>
    </w:rPr>
  </w:style>
  <w:style w:type="paragraph" w:customStyle="1" w:styleId="Heading">
    <w:name w:val="Heading"/>
    <w:next w:val="Body"/>
    <w:pPr>
      <w:keepNext/>
      <w:keepLines/>
      <w:spacing w:after="160" w:line="259" w:lineRule="auto"/>
      <w:outlineLvl w:val="0"/>
    </w:pPr>
    <w:rPr>
      <w:rFonts w:ascii="Arial" w:eastAsia="Arial" w:hAnsi="Arial" w:cs="Arial"/>
      <w:b/>
      <w:bCs/>
      <w:color w:val="000000"/>
      <w:sz w:val="24"/>
      <w:szCs w:val="24"/>
      <w:u w:color="000000"/>
    </w:rPr>
  </w:style>
  <w:style w:type="paragraph" w:styleId="NormalWeb">
    <w:name w:val="Normal (Web)"/>
    <w:uiPriority w:val="99"/>
    <w:pPr>
      <w:spacing w:before="100" w:after="100"/>
    </w:pPr>
    <w:rPr>
      <w:rFonts w:cs="Arial Unicode MS"/>
      <w:color w:val="000000"/>
      <w:sz w:val="24"/>
      <w:szCs w:val="24"/>
      <w:u w:color="000000"/>
      <w:lang w:val="en-US"/>
    </w:rPr>
  </w:style>
  <w:style w:type="character" w:customStyle="1" w:styleId="Link">
    <w:name w:val="Link"/>
    <w:rPr>
      <w:color w:val="0000FF"/>
      <w:u w:val="single" w:color="0000FF"/>
    </w:rPr>
  </w:style>
  <w:style w:type="character" w:customStyle="1" w:styleId="Hyperlink0">
    <w:name w:val="Hyperlink.0"/>
    <w:basedOn w:val="Link"/>
    <w:rPr>
      <w:rFonts w:ascii="Arial" w:eastAsia="Arial" w:hAnsi="Arial" w:cs="Arial"/>
      <w:color w:val="0000FF"/>
      <w:u w:val="single" w:color="0000FF"/>
    </w:rPr>
  </w:style>
  <w:style w:type="paragraph" w:styleId="BalloonText">
    <w:name w:val="Balloon Text"/>
    <w:basedOn w:val="Normal"/>
    <w:link w:val="BalloonTextChar"/>
    <w:uiPriority w:val="99"/>
    <w:semiHidden/>
    <w:unhideWhenUsed/>
    <w:rsid w:val="00A84ED3"/>
    <w:rPr>
      <w:rFonts w:ascii="Tahoma" w:hAnsi="Tahoma" w:cs="Tahoma"/>
      <w:sz w:val="16"/>
      <w:szCs w:val="16"/>
    </w:rPr>
  </w:style>
  <w:style w:type="character" w:customStyle="1" w:styleId="BalloonTextChar">
    <w:name w:val="Balloon Text Char"/>
    <w:basedOn w:val="DefaultParagraphFont"/>
    <w:link w:val="BalloonText"/>
    <w:uiPriority w:val="99"/>
    <w:semiHidden/>
    <w:rsid w:val="00A84ED3"/>
    <w:rPr>
      <w:rFonts w:ascii="Tahoma" w:hAnsi="Tahoma" w:cs="Tahoma"/>
      <w:sz w:val="16"/>
      <w:szCs w:val="16"/>
      <w:lang w:val="en-US" w:eastAsia="en-US"/>
    </w:rPr>
  </w:style>
  <w:style w:type="character" w:styleId="FollowedHyperlink">
    <w:name w:val="FollowedHyperlink"/>
    <w:basedOn w:val="DefaultParagraphFont"/>
    <w:uiPriority w:val="99"/>
    <w:semiHidden/>
    <w:unhideWhenUsed/>
    <w:rsid w:val="00CF219E"/>
    <w:rPr>
      <w:color w:val="FF00FF" w:themeColor="followedHyperlink"/>
      <w:u w:val="single"/>
    </w:rPr>
  </w:style>
  <w:style w:type="paragraph" w:styleId="Header">
    <w:name w:val="header"/>
    <w:basedOn w:val="Normal"/>
    <w:link w:val="HeaderChar"/>
    <w:uiPriority w:val="99"/>
    <w:unhideWhenUsed/>
    <w:rsid w:val="002403B0"/>
    <w:pPr>
      <w:tabs>
        <w:tab w:val="center" w:pos="4320"/>
        <w:tab w:val="right" w:pos="8640"/>
      </w:tabs>
    </w:pPr>
  </w:style>
  <w:style w:type="character" w:customStyle="1" w:styleId="HeaderChar">
    <w:name w:val="Header Char"/>
    <w:basedOn w:val="DefaultParagraphFont"/>
    <w:link w:val="Header"/>
    <w:uiPriority w:val="99"/>
    <w:rsid w:val="002403B0"/>
    <w:rPr>
      <w:sz w:val="24"/>
      <w:szCs w:val="24"/>
      <w:lang w:val="en-US" w:eastAsia="en-US"/>
    </w:rPr>
  </w:style>
  <w:style w:type="paragraph" w:styleId="Footer">
    <w:name w:val="footer"/>
    <w:basedOn w:val="Normal"/>
    <w:link w:val="FooterChar"/>
    <w:uiPriority w:val="99"/>
    <w:unhideWhenUsed/>
    <w:rsid w:val="002403B0"/>
    <w:pPr>
      <w:tabs>
        <w:tab w:val="center" w:pos="4320"/>
        <w:tab w:val="right" w:pos="8640"/>
      </w:tabs>
    </w:pPr>
  </w:style>
  <w:style w:type="character" w:customStyle="1" w:styleId="FooterChar">
    <w:name w:val="Footer Char"/>
    <w:basedOn w:val="DefaultParagraphFont"/>
    <w:link w:val="Footer"/>
    <w:uiPriority w:val="99"/>
    <w:rsid w:val="002403B0"/>
    <w:rPr>
      <w:sz w:val="24"/>
      <w:szCs w:val="24"/>
      <w:lang w:val="en-US" w:eastAsia="en-US"/>
    </w:rPr>
  </w:style>
  <w:style w:type="character" w:styleId="CommentReference">
    <w:name w:val="annotation reference"/>
    <w:basedOn w:val="DefaultParagraphFont"/>
    <w:uiPriority w:val="99"/>
    <w:semiHidden/>
    <w:unhideWhenUsed/>
    <w:rsid w:val="00D41D4B"/>
    <w:rPr>
      <w:sz w:val="18"/>
      <w:szCs w:val="18"/>
    </w:rPr>
  </w:style>
  <w:style w:type="paragraph" w:styleId="CommentText">
    <w:name w:val="annotation text"/>
    <w:basedOn w:val="Normal"/>
    <w:link w:val="CommentTextChar"/>
    <w:uiPriority w:val="99"/>
    <w:semiHidden/>
    <w:unhideWhenUsed/>
    <w:rsid w:val="00D41D4B"/>
  </w:style>
  <w:style w:type="character" w:customStyle="1" w:styleId="CommentTextChar">
    <w:name w:val="Comment Text Char"/>
    <w:basedOn w:val="DefaultParagraphFont"/>
    <w:link w:val="CommentText"/>
    <w:uiPriority w:val="99"/>
    <w:semiHidden/>
    <w:rsid w:val="00D41D4B"/>
    <w:rPr>
      <w:sz w:val="24"/>
      <w:szCs w:val="24"/>
      <w:lang w:val="en-US" w:eastAsia="en-US"/>
    </w:rPr>
  </w:style>
  <w:style w:type="paragraph" w:styleId="CommentSubject">
    <w:name w:val="annotation subject"/>
    <w:basedOn w:val="CommentText"/>
    <w:next w:val="CommentText"/>
    <w:link w:val="CommentSubjectChar"/>
    <w:uiPriority w:val="99"/>
    <w:semiHidden/>
    <w:unhideWhenUsed/>
    <w:rsid w:val="00D41D4B"/>
    <w:rPr>
      <w:b/>
      <w:bCs/>
      <w:sz w:val="20"/>
      <w:szCs w:val="20"/>
    </w:rPr>
  </w:style>
  <w:style w:type="character" w:customStyle="1" w:styleId="CommentSubjectChar">
    <w:name w:val="Comment Subject Char"/>
    <w:basedOn w:val="CommentTextChar"/>
    <w:link w:val="CommentSubject"/>
    <w:uiPriority w:val="99"/>
    <w:semiHidden/>
    <w:rsid w:val="00D41D4B"/>
    <w:rPr>
      <w:b/>
      <w:bCs/>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3963379">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yusuf.shah123@btinternet.com" TargetMode="External"/><Relationship Id="rId8" Type="http://schemas.openxmlformats.org/officeDocument/2006/relationships/hyperlink" Target="mailto:ys99@kent.ac.uk" TargetMode="External"/><Relationship Id="rId9" Type="http://schemas.openxmlformats.org/officeDocument/2006/relationships/image" Target="media/image1.png"/><Relationship Id="rId10" Type="http://schemas.openxmlformats.org/officeDocument/2006/relationships/image" Target="media/image2.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07E54-1666-3845-A47D-A198A5ACD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29</Pages>
  <Words>15576</Words>
  <Characters>88785</Characters>
  <Application>Microsoft Macintosh Word</Application>
  <DocSecurity>0</DocSecurity>
  <Lines>739</Lines>
  <Paragraphs>208</Paragraphs>
  <ScaleCrop>false</ScaleCrop>
  <HeadingPairs>
    <vt:vector size="2" baseType="variant">
      <vt:variant>
        <vt:lpstr>Title</vt:lpstr>
      </vt:variant>
      <vt:variant>
        <vt:i4>1</vt:i4>
      </vt:variant>
    </vt:vector>
  </HeadingPairs>
  <TitlesOfParts>
    <vt:vector size="1" baseType="lpstr">
      <vt:lpstr/>
    </vt:vector>
  </TitlesOfParts>
  <Company>University of Kent</Company>
  <LinksUpToDate>false</LinksUpToDate>
  <CharactersWithSpaces>104153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Y.K.Shah</dc:creator>
  <cp:lastModifiedBy>Louis Passfield</cp:lastModifiedBy>
  <cp:revision>2</cp:revision>
  <dcterms:created xsi:type="dcterms:W3CDTF">2016-08-29T19:39:00Z</dcterms:created>
  <dcterms:modified xsi:type="dcterms:W3CDTF">2016-08-29T19:39:00Z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yusuf.shah123@btinternet.com@www.mendeley.com</vt:lpwstr>
  </property>
  <property fmtid="{D5CDD505-2E9C-101B-9397-08002B2CF9AE}" pid="4" name="Mendeley Citation Style_1">
    <vt:lpwstr>http://www.zotero.org/styles/journal-of-bodywork-and-movement-therapies</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http://www.zotero.org/styles/journal-of-bodywork-and-movement-therapies</vt:lpwstr>
  </property>
  <property fmtid="{D5CDD505-2E9C-101B-9397-08002B2CF9AE}" pid="20" name="Mendeley Recent Style Name 7_1">
    <vt:lpwstr>Journal of Bodywork &amp; Movement Therapies</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