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28"/>
          <w:szCs w:val="28"/>
        </w:rPr>
      </w:pPr>
      <w:r>
        <w:rPr>
          <w:rFonts w:ascii="Melior-Bold" w:hAnsi="Melior-Bold" w:cs="Melior-Bold"/>
          <w:b/>
          <w:bCs/>
          <w:sz w:val="28"/>
          <w:szCs w:val="28"/>
        </w:rPr>
        <w:t xml:space="preserve">Writing the End: Wilfred </w:t>
      </w:r>
      <w:proofErr w:type="spellStart"/>
      <w:r>
        <w:rPr>
          <w:rFonts w:ascii="Melior-Bold" w:hAnsi="Melior-Bold" w:cs="Melior-Bold"/>
          <w:b/>
          <w:bCs/>
          <w:sz w:val="28"/>
          <w:szCs w:val="28"/>
        </w:rPr>
        <w:t>Thesiger</w:t>
      </w:r>
      <w:proofErr w:type="spellEnd"/>
      <w:r>
        <w:rPr>
          <w:rFonts w:ascii="Melior-Bold" w:hAnsi="Melior-Bold" w:cs="Melior-Bold"/>
          <w:b/>
          <w:bCs/>
          <w:sz w:val="28"/>
          <w:szCs w:val="28"/>
        </w:rPr>
        <w:t>, Freya Stark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28"/>
          <w:szCs w:val="28"/>
        </w:rPr>
      </w:pPr>
      <w:proofErr w:type="gramStart"/>
      <w:r>
        <w:rPr>
          <w:rFonts w:ascii="Melior-Bold" w:hAnsi="Melior-Bold" w:cs="Melior-Bold"/>
          <w:b/>
          <w:bCs/>
          <w:sz w:val="28"/>
          <w:szCs w:val="28"/>
        </w:rPr>
        <w:t>and</w:t>
      </w:r>
      <w:proofErr w:type="gramEnd"/>
      <w:r>
        <w:rPr>
          <w:rFonts w:ascii="Melior-Bold" w:hAnsi="Melior-Bold" w:cs="Melior-Bold"/>
          <w:b/>
          <w:bCs/>
          <w:sz w:val="28"/>
          <w:szCs w:val="28"/>
        </w:rPr>
        <w:t xml:space="preserve"> the ‘</w:t>
      </w:r>
      <w:proofErr w:type="spellStart"/>
      <w:r>
        <w:rPr>
          <w:rFonts w:ascii="Melior-Bold" w:hAnsi="Melior-Bold" w:cs="Melior-Bold"/>
          <w:b/>
          <w:bCs/>
          <w:sz w:val="28"/>
          <w:szCs w:val="28"/>
        </w:rPr>
        <w:t>Arabist</w:t>
      </w:r>
      <w:proofErr w:type="spellEnd"/>
      <w:r>
        <w:rPr>
          <w:rFonts w:ascii="Melior-Bold" w:hAnsi="Melior-Bold" w:cs="Melior-Bold"/>
          <w:b/>
          <w:bCs/>
          <w:sz w:val="28"/>
          <w:szCs w:val="28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>
        <w:rPr>
          <w:rFonts w:ascii="Melior" w:hAnsi="Melior" w:cs="Melior"/>
          <w:sz w:val="18"/>
          <w:szCs w:val="18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8"/>
          <w:szCs w:val="18"/>
        </w:rPr>
      </w:pPr>
      <w:r>
        <w:rPr>
          <w:rFonts w:ascii="Melior-Italic" w:hAnsi="Melior-Italic" w:cs="Melior-Italic"/>
          <w:i/>
          <w:iCs/>
          <w:sz w:val="18"/>
          <w:szCs w:val="18"/>
        </w:rPr>
        <w:t>Cultural Studies and Journalism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8"/>
          <w:szCs w:val="18"/>
        </w:rPr>
      </w:pPr>
      <w:r>
        <w:rPr>
          <w:rFonts w:ascii="Melior-Italic" w:hAnsi="Melior-Italic" w:cs="Melior-Italic"/>
          <w:i/>
          <w:iCs/>
          <w:sz w:val="18"/>
          <w:szCs w:val="18"/>
        </w:rPr>
        <w:t>Roehampton University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Abstract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Freya Stark’s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>(1936) and Wilfred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(1959) are commonly viewed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representing</w:t>
      </w:r>
      <w:proofErr w:type="gramEnd"/>
      <w:r>
        <w:rPr>
          <w:rFonts w:ascii="Melior" w:hAnsi="Melior" w:cs="Melior"/>
          <w:sz w:val="19"/>
          <w:szCs w:val="19"/>
        </w:rPr>
        <w:t xml:space="preserve"> the last of the ‘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tradition’. Consequently, </w:t>
      </w:r>
      <w:r>
        <w:rPr>
          <w:rFonts w:ascii="Melior-Italic" w:hAnsi="Melior-Italic" w:cs="Melior-Italic"/>
          <w:i/>
          <w:iCs/>
          <w:sz w:val="19"/>
          <w:szCs w:val="19"/>
        </w:rPr>
        <w:t>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Southern Gates of Arabia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provide an opportunity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to</w:t>
      </w:r>
      <w:proofErr w:type="gramEnd"/>
      <w:r>
        <w:rPr>
          <w:rFonts w:ascii="Melior" w:hAnsi="Melior" w:cs="Melior"/>
          <w:sz w:val="19"/>
          <w:szCs w:val="19"/>
        </w:rPr>
        <w:t xml:space="preserve"> examine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at a genealogical point of transition.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Taking as its starting point the representational strategies deployed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each</w:t>
      </w:r>
      <w:proofErr w:type="gramEnd"/>
      <w:r>
        <w:rPr>
          <w:rFonts w:ascii="Melior" w:hAnsi="Melior" w:cs="Melior"/>
          <w:sz w:val="19"/>
          <w:szCs w:val="19"/>
        </w:rPr>
        <w:t xml:space="preserve"> book, this paper will examine the extent to which these strategies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are</w:t>
      </w:r>
      <w:proofErr w:type="gramEnd"/>
      <w:r>
        <w:rPr>
          <w:rFonts w:ascii="Melior" w:hAnsi="Melior" w:cs="Melior"/>
          <w:sz w:val="19"/>
          <w:szCs w:val="19"/>
        </w:rPr>
        <w:t xml:space="preserve"> characteristic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 writing and consider how Stark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might be located in the context of the tradition’s demise.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Bold" w:hAnsi="Melior-Bold" w:cs="Melior-Bold"/>
          <w:b/>
          <w:bCs/>
          <w:sz w:val="19"/>
          <w:szCs w:val="19"/>
        </w:rPr>
        <w:t xml:space="preserve">Keywords: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tradition, travel writing, Freya Stark, Wilfred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Orientalism.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55"/>
          <w:szCs w:val="55"/>
        </w:rPr>
        <w:t>F</w:t>
      </w:r>
      <w:r>
        <w:rPr>
          <w:rFonts w:ascii="Melior" w:hAnsi="Melior" w:cs="Melior"/>
          <w:sz w:val="19"/>
          <w:szCs w:val="19"/>
        </w:rPr>
        <w:t xml:space="preserve">reya Stark’s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>(1936) and Wilfred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(1959) are based on journeys undertaken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1935 and 1945 respectively.</w:t>
      </w:r>
      <w:proofErr w:type="gramEnd"/>
      <w:r>
        <w:rPr>
          <w:rFonts w:ascii="Melior" w:hAnsi="Melior" w:cs="Melior"/>
          <w:sz w:val="19"/>
          <w:szCs w:val="19"/>
        </w:rPr>
        <w:t xml:space="preserve"> They are accounts of travels, which, due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rapid modernisation of the Arabian peninsula, were no longer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possible</w:t>
      </w:r>
      <w:proofErr w:type="gramEnd"/>
      <w:r>
        <w:rPr>
          <w:rFonts w:ascii="Melior" w:hAnsi="Melior" w:cs="Melior"/>
          <w:sz w:val="19"/>
          <w:szCs w:val="19"/>
        </w:rPr>
        <w:t xml:space="preserve"> even a few years after they were written.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As such, these works are commonly viewed as representing the last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‘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tradition’– a British tradition of travel writing on Arabia.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writings</w:t>
      </w:r>
      <w:proofErr w:type="gramEnd"/>
      <w:r>
        <w:rPr>
          <w:rFonts w:ascii="Melior" w:hAnsi="Melior" w:cs="Melior"/>
          <w:sz w:val="19"/>
          <w:szCs w:val="19"/>
        </w:rPr>
        <w:t xml:space="preserve"> about journeys that were becoming increasingly difficult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 VOL. 8 ISSUE 1-2: </w:t>
      </w:r>
      <w:r>
        <w:rPr>
          <w:rFonts w:ascii="Melior-Bold" w:hAnsi="Melior-Bold" w:cs="Melior-Bold"/>
          <w:b/>
          <w:bCs/>
          <w:sz w:val="16"/>
          <w:szCs w:val="16"/>
        </w:rPr>
        <w:t>57–76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proofErr w:type="gramStart"/>
      <w:r>
        <w:rPr>
          <w:rFonts w:ascii="Melior" w:hAnsi="Melior" w:cs="Melior"/>
          <w:sz w:val="16"/>
          <w:szCs w:val="16"/>
        </w:rPr>
        <w:t>doi</w:t>
      </w:r>
      <w:proofErr w:type="spellEnd"/>
      <w:proofErr w:type="gramEnd"/>
      <w:r>
        <w:rPr>
          <w:rFonts w:ascii="Melior" w:hAnsi="Melior" w:cs="Melior"/>
          <w:sz w:val="16"/>
          <w:szCs w:val="16"/>
        </w:rPr>
        <w:t>: 10.3167/jys.2007.08010204 ISSN 1465-2609 (print), ISSN 1752-2358 (online)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undertake</w:t>
      </w:r>
      <w:proofErr w:type="gramEnd"/>
      <w:r>
        <w:rPr>
          <w:rFonts w:ascii="Melior" w:hAnsi="Melior" w:cs="Melior"/>
          <w:sz w:val="19"/>
          <w:szCs w:val="19"/>
        </w:rPr>
        <w:t xml:space="preserve">,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provide 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opportunity</w:t>
      </w:r>
      <w:proofErr w:type="gramEnd"/>
      <w:r>
        <w:rPr>
          <w:rFonts w:ascii="Melior" w:hAnsi="Melior" w:cs="Melior"/>
          <w:sz w:val="19"/>
          <w:szCs w:val="19"/>
        </w:rPr>
        <w:t xml:space="preserve"> to examine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at a genealogical point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transition</w:t>
      </w:r>
      <w:proofErr w:type="gramEnd"/>
      <w:r>
        <w:rPr>
          <w:rFonts w:ascii="Melior" w:hAnsi="Melior" w:cs="Melior"/>
          <w:sz w:val="19"/>
          <w:szCs w:val="19"/>
        </w:rPr>
        <w:t>. They also provide an opportunity to evaluate Stark’s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contribution to this shift in the representational frames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reference</w:t>
      </w:r>
      <w:proofErr w:type="gramEnd"/>
      <w:r>
        <w:rPr>
          <w:rFonts w:ascii="Melior" w:hAnsi="Melior" w:cs="Melior"/>
          <w:sz w:val="19"/>
          <w:szCs w:val="19"/>
        </w:rPr>
        <w:t xml:space="preserve"> for the Arabian peninsula. In particular, to assess how both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authors</w:t>
      </w:r>
      <w:proofErr w:type="gramEnd"/>
      <w:r>
        <w:rPr>
          <w:rFonts w:ascii="Melior" w:hAnsi="Melior" w:cs="Melior"/>
          <w:sz w:val="19"/>
          <w:szCs w:val="19"/>
        </w:rPr>
        <w:t xml:space="preserve"> move away from these representational registers in the final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chapters</w:t>
      </w:r>
      <w:proofErr w:type="gramEnd"/>
      <w:r>
        <w:rPr>
          <w:rFonts w:ascii="Melior" w:hAnsi="Melior" w:cs="Melior"/>
          <w:sz w:val="19"/>
          <w:szCs w:val="19"/>
        </w:rPr>
        <w:t xml:space="preserve"> of their books.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As well as geographical location and historical context, what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characterises</w:t>
      </w:r>
      <w:proofErr w:type="gramEnd"/>
      <w:r>
        <w:rPr>
          <w:rFonts w:ascii="Melior" w:hAnsi="Melior" w:cs="Melior"/>
          <w:sz w:val="19"/>
          <w:szCs w:val="19"/>
        </w:rPr>
        <w:t xml:space="preserve">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is its use of two specific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motifs: the desert landscape and the Bedouin people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112–119). The origins of these motifs lie in early travel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accounts</w:t>
      </w:r>
      <w:proofErr w:type="gramEnd"/>
      <w:r>
        <w:rPr>
          <w:rFonts w:ascii="Melior" w:hAnsi="Melior" w:cs="Melior"/>
          <w:sz w:val="19"/>
          <w:szCs w:val="19"/>
        </w:rPr>
        <w:t xml:space="preserve"> of the region, such as </w:t>
      </w:r>
      <w:proofErr w:type="spellStart"/>
      <w:r>
        <w:rPr>
          <w:rFonts w:ascii="Melior" w:hAnsi="Melior" w:cs="Melior"/>
          <w:sz w:val="19"/>
          <w:szCs w:val="19"/>
        </w:rPr>
        <w:t>d’Arvieux’s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Voyage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en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Palestine </w:t>
      </w:r>
      <w:r>
        <w:rPr>
          <w:rFonts w:ascii="Melior" w:hAnsi="Melior" w:cs="Melior"/>
          <w:sz w:val="19"/>
          <w:szCs w:val="19"/>
        </w:rPr>
        <w:t>(first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published</w:t>
      </w:r>
      <w:proofErr w:type="gramEnd"/>
      <w:r>
        <w:rPr>
          <w:rFonts w:ascii="Melior" w:hAnsi="Melior" w:cs="Melior"/>
          <w:sz w:val="19"/>
          <w:szCs w:val="19"/>
        </w:rPr>
        <w:t xml:space="preserve"> in English in 1718) and Carsten Niebuhr’s </w:t>
      </w:r>
      <w:r>
        <w:rPr>
          <w:rFonts w:ascii="Melior-Italic" w:hAnsi="Melior-Italic" w:cs="Melior-Italic"/>
          <w:i/>
          <w:iCs/>
          <w:sz w:val="19"/>
          <w:szCs w:val="19"/>
        </w:rPr>
        <w:t>Travels in Arabia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(</w:t>
      </w:r>
      <w:proofErr w:type="gramStart"/>
      <w:r>
        <w:rPr>
          <w:rFonts w:ascii="Melior" w:hAnsi="Melior" w:cs="Melior"/>
          <w:sz w:val="19"/>
          <w:szCs w:val="19"/>
        </w:rPr>
        <w:t>first</w:t>
      </w:r>
      <w:proofErr w:type="gramEnd"/>
      <w:r>
        <w:rPr>
          <w:rFonts w:ascii="Melior" w:hAnsi="Melior" w:cs="Melior"/>
          <w:sz w:val="19"/>
          <w:szCs w:val="19"/>
        </w:rPr>
        <w:t xml:space="preserve"> published in English in 1792) (</w:t>
      </w:r>
      <w:proofErr w:type="spellStart"/>
      <w:r>
        <w:rPr>
          <w:rFonts w:ascii="Melior" w:hAnsi="Melior" w:cs="Melior"/>
          <w:sz w:val="19"/>
          <w:szCs w:val="19"/>
        </w:rPr>
        <w:t>Tidrick</w:t>
      </w:r>
      <w:proofErr w:type="spellEnd"/>
      <w:r>
        <w:rPr>
          <w:rFonts w:ascii="Melior" w:hAnsi="Melior" w:cs="Melior"/>
          <w:sz w:val="19"/>
          <w:szCs w:val="19"/>
        </w:rPr>
        <w:t xml:space="preserve"> 1989: 8–13</w:t>
      </w:r>
      <w:proofErr w:type="gramStart"/>
      <w:r>
        <w:rPr>
          <w:rFonts w:ascii="Melior" w:hAnsi="Melior" w:cs="Melior"/>
          <w:sz w:val="19"/>
          <w:szCs w:val="19"/>
        </w:rPr>
        <w:t>) .</w:t>
      </w:r>
      <w:proofErr w:type="gramEnd"/>
      <w:r>
        <w:rPr>
          <w:rFonts w:ascii="Melior" w:hAnsi="Melior" w:cs="Melior"/>
          <w:sz w:val="19"/>
          <w:szCs w:val="19"/>
        </w:rPr>
        <w:t xml:space="preserve"> However, in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nineteenth</w:t>
      </w:r>
      <w:proofErr w:type="gramEnd"/>
      <w:r>
        <w:rPr>
          <w:rFonts w:ascii="Melior" w:hAnsi="Melior" w:cs="Melior"/>
          <w:sz w:val="19"/>
          <w:szCs w:val="19"/>
        </w:rPr>
        <w:t xml:space="preserve"> century, as more accounts began to emerge and as the region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became</w:t>
      </w:r>
      <w:proofErr w:type="gramEnd"/>
      <w:r>
        <w:rPr>
          <w:rFonts w:ascii="Melior" w:hAnsi="Melior" w:cs="Melior"/>
          <w:sz w:val="19"/>
          <w:szCs w:val="19"/>
        </w:rPr>
        <w:t xml:space="preserve"> more established in the public’s imagination, variations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same</w:t>
      </w:r>
      <w:proofErr w:type="gramEnd"/>
      <w:r>
        <w:rPr>
          <w:rFonts w:ascii="Melior" w:hAnsi="Melior" w:cs="Melior"/>
          <w:sz w:val="19"/>
          <w:szCs w:val="19"/>
        </w:rPr>
        <w:t xml:space="preserve"> representational strategies for addressing the desert landscapes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their</w:t>
      </w:r>
      <w:proofErr w:type="gramEnd"/>
      <w:r>
        <w:rPr>
          <w:rFonts w:ascii="Melior" w:hAnsi="Melior" w:cs="Melior"/>
          <w:sz w:val="19"/>
          <w:szCs w:val="19"/>
        </w:rPr>
        <w:t xml:space="preserve"> people came to be refracted from text to text. In this sense, ‘the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tradition’, emerged in the 1870s, cohering around the publication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Richard Burton’s </w:t>
      </w:r>
      <w:r>
        <w:rPr>
          <w:rFonts w:ascii="Melior-Italic" w:hAnsi="Melior-Italic" w:cs="Melior-Italic"/>
          <w:i/>
          <w:iCs/>
          <w:sz w:val="19"/>
          <w:szCs w:val="19"/>
        </w:rPr>
        <w:t>Personal Narrative of a Pilgrimage to Al-Madinah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Meccah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 xml:space="preserve">(1856), Anne Noel King </w:t>
      </w:r>
      <w:proofErr w:type="spellStart"/>
      <w:r>
        <w:rPr>
          <w:rFonts w:ascii="Melior" w:hAnsi="Melior" w:cs="Melior"/>
          <w:sz w:val="19"/>
          <w:szCs w:val="19"/>
        </w:rPr>
        <w:t>Blunt’s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 Pilgrimage to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Nedj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>, the Cradle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of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the Arab Race </w:t>
      </w:r>
      <w:r>
        <w:rPr>
          <w:rFonts w:ascii="Melior" w:hAnsi="Melior" w:cs="Melior"/>
          <w:sz w:val="19"/>
          <w:szCs w:val="19"/>
        </w:rPr>
        <w:t xml:space="preserve">(1879) and Charles Montagu </w:t>
      </w:r>
      <w:proofErr w:type="spellStart"/>
      <w:r>
        <w:rPr>
          <w:rFonts w:ascii="Melior" w:hAnsi="Melior" w:cs="Melior"/>
          <w:sz w:val="19"/>
          <w:szCs w:val="19"/>
        </w:rPr>
        <w:t>Doughty’s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Deserta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(1888)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113; </w:t>
      </w:r>
      <w:proofErr w:type="spellStart"/>
      <w:r>
        <w:rPr>
          <w:rFonts w:ascii="Melior" w:hAnsi="Melior" w:cs="Melior"/>
          <w:sz w:val="19"/>
          <w:szCs w:val="19"/>
        </w:rPr>
        <w:t>Tidrick</w:t>
      </w:r>
      <w:proofErr w:type="spellEnd"/>
      <w:r>
        <w:rPr>
          <w:rFonts w:ascii="Melior" w:hAnsi="Melior" w:cs="Melior"/>
          <w:sz w:val="19"/>
          <w:szCs w:val="19"/>
        </w:rPr>
        <w:t xml:space="preserve"> 1989: 31).</w:t>
      </w:r>
      <w:proofErr w:type="gramEnd"/>
      <w:r>
        <w:rPr>
          <w:rFonts w:ascii="Melior" w:hAnsi="Melior" w:cs="Melior"/>
          <w:sz w:val="19"/>
          <w:szCs w:val="19"/>
        </w:rPr>
        <w:t xml:space="preserve"> Across these works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distinct</w:t>
      </w:r>
      <w:proofErr w:type="gramEnd"/>
      <w:r>
        <w:rPr>
          <w:rFonts w:ascii="Melior" w:hAnsi="Melior" w:cs="Melior"/>
          <w:sz w:val="19"/>
          <w:szCs w:val="19"/>
        </w:rPr>
        <w:t xml:space="preserve"> representational register emerged and evolved, becoming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means</w:t>
      </w:r>
      <w:proofErr w:type="gramEnd"/>
      <w:r>
        <w:rPr>
          <w:rFonts w:ascii="Melior" w:hAnsi="Melior" w:cs="Melior"/>
          <w:sz w:val="19"/>
          <w:szCs w:val="19"/>
        </w:rPr>
        <w:t xml:space="preserve"> by which British travel writing of this period portrayed Arabia.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Following the Second World War and the hastening demise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colonialism</w:t>
      </w:r>
      <w:proofErr w:type="gramEnd"/>
      <w:r>
        <w:rPr>
          <w:rFonts w:ascii="Melior" w:hAnsi="Melior" w:cs="Melior"/>
          <w:sz w:val="19"/>
          <w:szCs w:val="19"/>
        </w:rPr>
        <w:t>, socio-political circumstances changed dramatically in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peninsula</w:t>
      </w:r>
      <w:proofErr w:type="gramEnd"/>
      <w:r>
        <w:rPr>
          <w:rFonts w:ascii="Melior" w:hAnsi="Melior" w:cs="Melior"/>
          <w:sz w:val="19"/>
          <w:szCs w:val="19"/>
        </w:rPr>
        <w:t xml:space="preserve"> leading to a significant transformation in the nature of British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travel</w:t>
      </w:r>
      <w:proofErr w:type="gramEnd"/>
      <w:r>
        <w:rPr>
          <w:rFonts w:ascii="Melior" w:hAnsi="Melior" w:cs="Melior"/>
          <w:sz w:val="19"/>
          <w:szCs w:val="19"/>
        </w:rPr>
        <w:t xml:space="preserve"> writing on the region. It was during this period – just before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immediately</w:t>
      </w:r>
      <w:proofErr w:type="gramEnd"/>
      <w:r>
        <w:rPr>
          <w:rFonts w:ascii="Melior" w:hAnsi="Melior" w:cs="Melior"/>
          <w:sz w:val="19"/>
          <w:szCs w:val="19"/>
        </w:rPr>
        <w:t xml:space="preserve"> after the Second World War – that Freya Stark and Wilfred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made significant journeys to Arabia.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Arabia </w:t>
      </w:r>
      <w:r>
        <w:rPr>
          <w:rFonts w:ascii="Melior" w:hAnsi="Melior" w:cs="Melior"/>
          <w:sz w:val="19"/>
          <w:szCs w:val="19"/>
        </w:rPr>
        <w:t xml:space="preserve">is an account of Stark’s travels through the </w:t>
      </w:r>
      <w:proofErr w:type="spellStart"/>
      <w:r>
        <w:rPr>
          <w:rFonts w:ascii="Melior" w:hAnsi="Melior" w:cs="Melior"/>
          <w:sz w:val="19"/>
          <w:szCs w:val="19"/>
        </w:rPr>
        <w:t>Hadramaut</w:t>
      </w:r>
      <w:proofErr w:type="spellEnd"/>
      <w:r>
        <w:rPr>
          <w:rFonts w:ascii="Melior" w:hAnsi="Melior" w:cs="Melior"/>
          <w:sz w:val="19"/>
          <w:szCs w:val="19"/>
        </w:rPr>
        <w:t xml:space="preserve"> region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south</w:t>
      </w:r>
      <w:proofErr w:type="gramEnd"/>
      <w:r>
        <w:rPr>
          <w:rFonts w:ascii="Melior" w:hAnsi="Melior" w:cs="Melior"/>
          <w:sz w:val="19"/>
          <w:szCs w:val="19"/>
        </w:rPr>
        <w:t xml:space="preserve"> Arabia. Her journey began at the sea port of </w:t>
      </w:r>
      <w:proofErr w:type="spellStart"/>
      <w:r>
        <w:rPr>
          <w:rFonts w:ascii="Melior" w:hAnsi="Melior" w:cs="Melior"/>
          <w:sz w:val="19"/>
          <w:szCs w:val="19"/>
        </w:rPr>
        <w:t>Makalla</w:t>
      </w:r>
      <w:proofErr w:type="spellEnd"/>
      <w:r>
        <w:rPr>
          <w:rFonts w:ascii="Melior" w:hAnsi="Melior" w:cs="Melior"/>
          <w:sz w:val="19"/>
          <w:szCs w:val="19"/>
        </w:rPr>
        <w:t>; from here she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travelled</w:t>
      </w:r>
      <w:proofErr w:type="gramEnd"/>
      <w:r>
        <w:rPr>
          <w:rFonts w:ascii="Melior" w:hAnsi="Melior" w:cs="Melior"/>
          <w:sz w:val="19"/>
          <w:szCs w:val="19"/>
        </w:rPr>
        <w:t xml:space="preserve"> inland following the incense trade routes with the intention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lastRenderedPageBreak/>
        <w:t>becoming</w:t>
      </w:r>
      <w:proofErr w:type="gramEnd"/>
      <w:r>
        <w:rPr>
          <w:rFonts w:ascii="Melior" w:hAnsi="Melior" w:cs="Melior"/>
          <w:sz w:val="19"/>
          <w:szCs w:val="19"/>
        </w:rPr>
        <w:t xml:space="preserve"> the first European to reach the town of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(1936: 7).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Unfortunately, illness prevented her from achieving this ambition and she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58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called</w:t>
      </w:r>
      <w:proofErr w:type="gramEnd"/>
      <w:r>
        <w:rPr>
          <w:rFonts w:ascii="Melior" w:hAnsi="Melior" w:cs="Melior"/>
          <w:sz w:val="19"/>
          <w:szCs w:val="19"/>
        </w:rPr>
        <w:t xml:space="preserve"> upon the RAF to airlift her to safety. Described by </w:t>
      </w: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The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Times </w:t>
      </w:r>
      <w:r>
        <w:rPr>
          <w:rFonts w:ascii="Melior" w:hAnsi="Melior" w:cs="Melior"/>
          <w:sz w:val="19"/>
          <w:szCs w:val="19"/>
        </w:rPr>
        <w:t>as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work</w:t>
      </w:r>
      <w:proofErr w:type="gramEnd"/>
      <w:r>
        <w:rPr>
          <w:rFonts w:ascii="Melior" w:hAnsi="Melior" w:cs="Melior"/>
          <w:sz w:val="19"/>
          <w:szCs w:val="19"/>
        </w:rPr>
        <w:t xml:space="preserve"> of ‘discerning brilliance’,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>led to Stark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receiving</w:t>
      </w:r>
      <w:proofErr w:type="gramEnd"/>
      <w:r>
        <w:rPr>
          <w:rFonts w:ascii="Melior" w:hAnsi="Melior" w:cs="Melior"/>
          <w:sz w:val="19"/>
          <w:szCs w:val="19"/>
        </w:rPr>
        <w:t xml:space="preserve"> the Royal Scottish Geographical Society award, the Mungo Park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medal</w:t>
      </w:r>
      <w:proofErr w:type="gramEnd"/>
      <w:r>
        <w:rPr>
          <w:rFonts w:ascii="Melior" w:hAnsi="Melior" w:cs="Melior"/>
          <w:sz w:val="19"/>
          <w:szCs w:val="19"/>
        </w:rPr>
        <w:t xml:space="preserve"> for her contribution to travel literature, and established her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3"/>
          <w:szCs w:val="13"/>
        </w:rPr>
      </w:pPr>
      <w:proofErr w:type="gramStart"/>
      <w:r>
        <w:rPr>
          <w:rFonts w:ascii="Melior" w:hAnsi="Melior" w:cs="Melior"/>
          <w:sz w:val="19"/>
          <w:szCs w:val="19"/>
        </w:rPr>
        <w:t>reputation</w:t>
      </w:r>
      <w:proofErr w:type="gramEnd"/>
      <w:r>
        <w:rPr>
          <w:rFonts w:ascii="Melior" w:hAnsi="Melior" w:cs="Melior"/>
          <w:sz w:val="19"/>
          <w:szCs w:val="19"/>
        </w:rPr>
        <w:t xml:space="preserve"> as the leading female travel writer of her generation.</w:t>
      </w:r>
      <w:r>
        <w:rPr>
          <w:rFonts w:ascii="Melior" w:hAnsi="Melior" w:cs="Melior"/>
          <w:sz w:val="13"/>
          <w:szCs w:val="13"/>
        </w:rPr>
        <w:t>1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Born in Paris in 1893, Stark spent most of her formative years in </w:t>
      </w:r>
      <w:proofErr w:type="spellStart"/>
      <w:r>
        <w:rPr>
          <w:rFonts w:ascii="Melior" w:hAnsi="Melior" w:cs="Melior"/>
          <w:sz w:val="19"/>
          <w:szCs w:val="19"/>
        </w:rPr>
        <w:t>Asolo</w:t>
      </w:r>
      <w:proofErr w:type="spellEnd"/>
      <w:r>
        <w:rPr>
          <w:rFonts w:ascii="Melior" w:hAnsi="Melior" w:cs="Melior"/>
          <w:sz w:val="19"/>
          <w:szCs w:val="19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northern</w:t>
      </w:r>
      <w:proofErr w:type="gramEnd"/>
      <w:r>
        <w:rPr>
          <w:rFonts w:ascii="Melior" w:hAnsi="Melior" w:cs="Melior"/>
          <w:sz w:val="19"/>
          <w:szCs w:val="19"/>
        </w:rPr>
        <w:t xml:space="preserve"> Italy. In her childhood, as in later life, she was plagued by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illness</w:t>
      </w:r>
      <w:proofErr w:type="gramEnd"/>
      <w:r>
        <w:rPr>
          <w:rFonts w:ascii="Melior" w:hAnsi="Melior" w:cs="Melior"/>
          <w:sz w:val="19"/>
          <w:szCs w:val="19"/>
        </w:rPr>
        <w:t>. During a period of convalescence in 1921, Stark decided to learn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Arabic on the premise that ‘… the most interesting things in the world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were</w:t>
      </w:r>
      <w:proofErr w:type="gramEnd"/>
      <w:r>
        <w:rPr>
          <w:rFonts w:ascii="Melior" w:hAnsi="Melior" w:cs="Melior"/>
          <w:sz w:val="19"/>
          <w:szCs w:val="19"/>
        </w:rPr>
        <w:t xml:space="preserve"> likely to happen in the neighbourhood of oil’ (1983: 276). Travelling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to</w:t>
      </w:r>
      <w:proofErr w:type="gramEnd"/>
      <w:r>
        <w:rPr>
          <w:rFonts w:ascii="Melior" w:hAnsi="Melior" w:cs="Melior"/>
          <w:sz w:val="19"/>
          <w:szCs w:val="19"/>
        </w:rPr>
        <w:t xml:space="preserve"> the Middle East for the first time in 1927, she went on to undertake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journeys</w:t>
      </w:r>
      <w:proofErr w:type="gramEnd"/>
      <w:r>
        <w:rPr>
          <w:rFonts w:ascii="Melior" w:hAnsi="Melior" w:cs="Melior"/>
          <w:sz w:val="19"/>
          <w:szCs w:val="19"/>
        </w:rPr>
        <w:t xml:space="preserve"> in Persia, Iraq and southern Arabia. She continued to travel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throughout</w:t>
      </w:r>
      <w:proofErr w:type="gramEnd"/>
      <w:r>
        <w:rPr>
          <w:rFonts w:ascii="Melior" w:hAnsi="Melior" w:cs="Melior"/>
          <w:sz w:val="19"/>
          <w:szCs w:val="19"/>
        </w:rPr>
        <w:t xml:space="preserve"> her life, publishing seventeen travel texts in all. As a keen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photographer</w:t>
      </w:r>
      <w:proofErr w:type="gramEnd"/>
      <w:r>
        <w:rPr>
          <w:rFonts w:ascii="Melior" w:hAnsi="Melior" w:cs="Melior"/>
          <w:sz w:val="19"/>
          <w:szCs w:val="19"/>
        </w:rPr>
        <w:t xml:space="preserve"> and cartographer, she illustrated all her travel texts with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maps</w:t>
      </w:r>
      <w:proofErr w:type="gramEnd"/>
      <w:r>
        <w:rPr>
          <w:rFonts w:ascii="Melior" w:hAnsi="Melior" w:cs="Melior"/>
          <w:sz w:val="19"/>
          <w:szCs w:val="19"/>
        </w:rPr>
        <w:t xml:space="preserve"> and photographs of the people and places she visited. Stark also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published</w:t>
      </w:r>
      <w:proofErr w:type="gramEnd"/>
      <w:r>
        <w:rPr>
          <w:rFonts w:ascii="Melior" w:hAnsi="Melior" w:cs="Melior"/>
          <w:sz w:val="19"/>
          <w:szCs w:val="19"/>
        </w:rPr>
        <w:t xml:space="preserve"> four autobiographies, as well as privately publishing eight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volumes</w:t>
      </w:r>
      <w:proofErr w:type="gramEnd"/>
      <w:r>
        <w:rPr>
          <w:rFonts w:ascii="Melior" w:hAnsi="Melior" w:cs="Melior"/>
          <w:sz w:val="19"/>
          <w:szCs w:val="19"/>
        </w:rPr>
        <w:t xml:space="preserve"> of letters and correspondences (Izzard 1983: 17).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Like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 of Arabia</w:t>
      </w:r>
      <w:r>
        <w:rPr>
          <w:rFonts w:ascii="Melior" w:hAnsi="Melior" w:cs="Melior"/>
          <w:sz w:val="19"/>
          <w:szCs w:val="19"/>
        </w:rPr>
        <w:t xml:space="preserve">,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is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narrative</w:t>
      </w:r>
      <w:proofErr w:type="gramEnd"/>
      <w:r>
        <w:rPr>
          <w:rFonts w:ascii="Melior" w:hAnsi="Melior" w:cs="Melior"/>
          <w:sz w:val="19"/>
          <w:szCs w:val="19"/>
        </w:rPr>
        <w:t xml:space="preserve"> built around a singular aim; in this case, crossing the Empty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Quarter.</w:t>
      </w:r>
      <w:proofErr w:type="gramEnd"/>
      <w:r>
        <w:rPr>
          <w:rFonts w:ascii="Melior" w:hAnsi="Melior" w:cs="Melior"/>
          <w:sz w:val="19"/>
          <w:szCs w:val="19"/>
        </w:rPr>
        <w:t xml:space="preserve"> In fact,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crossed the desert twice from different directions,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becoming</w:t>
      </w:r>
      <w:proofErr w:type="gramEnd"/>
      <w:r>
        <w:rPr>
          <w:rFonts w:ascii="Melior" w:hAnsi="Melior" w:cs="Melior"/>
          <w:sz w:val="19"/>
          <w:szCs w:val="19"/>
        </w:rPr>
        <w:t xml:space="preserve"> the third European, after St John </w:t>
      </w:r>
      <w:proofErr w:type="spellStart"/>
      <w:r>
        <w:rPr>
          <w:rFonts w:ascii="Melior" w:hAnsi="Melior" w:cs="Melior"/>
          <w:sz w:val="19"/>
          <w:szCs w:val="19"/>
        </w:rPr>
        <w:t>Philby</w:t>
      </w:r>
      <w:proofErr w:type="spellEnd"/>
      <w:r>
        <w:rPr>
          <w:rFonts w:ascii="Melior" w:hAnsi="Melior" w:cs="Melior"/>
          <w:sz w:val="19"/>
          <w:szCs w:val="19"/>
        </w:rPr>
        <w:t xml:space="preserve"> and Bertram Thomas,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do</w:t>
      </w:r>
      <w:proofErr w:type="gramEnd"/>
      <w:r>
        <w:rPr>
          <w:rFonts w:ascii="Melior" w:hAnsi="Melior" w:cs="Melior"/>
          <w:sz w:val="19"/>
          <w:szCs w:val="19"/>
        </w:rPr>
        <w:t xml:space="preserve"> so.</w:t>
      </w:r>
      <w:r>
        <w:rPr>
          <w:rFonts w:ascii="Melior" w:hAnsi="Melior" w:cs="Melior"/>
          <w:sz w:val="13"/>
          <w:szCs w:val="13"/>
        </w:rPr>
        <w:t xml:space="preserve">2 </w:t>
      </w:r>
      <w:r>
        <w:rPr>
          <w:rFonts w:ascii="Melior" w:hAnsi="Melior" w:cs="Melior"/>
          <w:sz w:val="19"/>
          <w:szCs w:val="19"/>
        </w:rPr>
        <w:t xml:space="preserve">Accompanied by a small group of </w:t>
      </w:r>
      <w:proofErr w:type="spellStart"/>
      <w:r>
        <w:rPr>
          <w:rFonts w:ascii="Melior" w:hAnsi="Melior" w:cs="Melior"/>
          <w:sz w:val="19"/>
          <w:szCs w:val="19"/>
        </w:rPr>
        <w:t>Bedu</w:t>
      </w:r>
      <w:proofErr w:type="spellEnd"/>
      <w:r>
        <w:rPr>
          <w:rFonts w:ascii="Melior" w:hAnsi="Melior" w:cs="Melior"/>
          <w:sz w:val="19"/>
          <w:szCs w:val="19"/>
        </w:rPr>
        <w:t xml:space="preserve"> tribesmen,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route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across</w:t>
      </w:r>
      <w:proofErr w:type="gramEnd"/>
      <w:r>
        <w:rPr>
          <w:rFonts w:ascii="Melior" w:hAnsi="Melior" w:cs="Melior"/>
          <w:sz w:val="19"/>
          <w:szCs w:val="19"/>
        </w:rPr>
        <w:t xml:space="preserve"> the Empty Quarter was the more difficult, leading him to traverse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Uruq</w:t>
      </w:r>
      <w:proofErr w:type="spellEnd"/>
      <w:r>
        <w:rPr>
          <w:rFonts w:ascii="Melior" w:hAnsi="Melior" w:cs="Melior"/>
          <w:sz w:val="19"/>
          <w:szCs w:val="19"/>
        </w:rPr>
        <w:t xml:space="preserve"> al </w:t>
      </w:r>
      <w:proofErr w:type="spellStart"/>
      <w:r>
        <w:rPr>
          <w:rFonts w:ascii="Melior" w:hAnsi="Melior" w:cs="Melior"/>
          <w:sz w:val="19"/>
          <w:szCs w:val="19"/>
        </w:rPr>
        <w:t>Shaiba</w:t>
      </w:r>
      <w:proofErr w:type="spellEnd"/>
      <w:r>
        <w:rPr>
          <w:rFonts w:ascii="Melior" w:hAnsi="Melior" w:cs="Melior"/>
          <w:sz w:val="19"/>
          <w:szCs w:val="19"/>
        </w:rPr>
        <w:t>, a vast range of dunes which no other European had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attempted</w:t>
      </w:r>
      <w:proofErr w:type="gramEnd"/>
      <w:r>
        <w:rPr>
          <w:rFonts w:ascii="Melior" w:hAnsi="Melior" w:cs="Melior"/>
          <w:sz w:val="19"/>
          <w:szCs w:val="19"/>
        </w:rPr>
        <w:t xml:space="preserve">. Born in 1910,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was the eldest son of the British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Minister in Addis Ababa, the first British child to be born in what was then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Abyssinia, where he lived prior to being schooled at </w:t>
      </w:r>
      <w:proofErr w:type="spellStart"/>
      <w:r>
        <w:rPr>
          <w:rFonts w:ascii="Melior" w:hAnsi="Melior" w:cs="Melior"/>
          <w:sz w:val="19"/>
          <w:szCs w:val="19"/>
        </w:rPr>
        <w:t>Rottingdean</w:t>
      </w:r>
      <w:proofErr w:type="spellEnd"/>
      <w:r>
        <w:rPr>
          <w:rFonts w:ascii="Melior" w:hAnsi="Melior" w:cs="Melior"/>
          <w:sz w:val="19"/>
          <w:szCs w:val="19"/>
        </w:rPr>
        <w:t xml:space="preserve"> and,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later</w:t>
      </w:r>
      <w:proofErr w:type="gramEnd"/>
      <w:r>
        <w:rPr>
          <w:rFonts w:ascii="Melior" w:hAnsi="Melior" w:cs="Melior"/>
          <w:sz w:val="19"/>
          <w:szCs w:val="19"/>
        </w:rPr>
        <w:t xml:space="preserve">, Eton. As a young child he witnessed </w:t>
      </w:r>
      <w:proofErr w:type="spellStart"/>
      <w:r>
        <w:rPr>
          <w:rFonts w:ascii="Melior" w:hAnsi="Melior" w:cs="Melior"/>
          <w:sz w:val="19"/>
          <w:szCs w:val="19"/>
        </w:rPr>
        <w:t>Ras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Tafari’s</w:t>
      </w:r>
      <w:proofErr w:type="spellEnd"/>
      <w:r>
        <w:rPr>
          <w:rFonts w:ascii="Melior" w:hAnsi="Melior" w:cs="Melior"/>
          <w:sz w:val="19"/>
          <w:szCs w:val="19"/>
        </w:rPr>
        <w:t xml:space="preserve"> victory parade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following</w:t>
      </w:r>
      <w:proofErr w:type="gramEnd"/>
      <w:r>
        <w:rPr>
          <w:rFonts w:ascii="Melior" w:hAnsi="Melior" w:cs="Melior"/>
          <w:sz w:val="19"/>
          <w:szCs w:val="19"/>
        </w:rPr>
        <w:t xml:space="preserve"> battle with Emperor </w:t>
      </w:r>
      <w:proofErr w:type="spellStart"/>
      <w:r>
        <w:rPr>
          <w:rFonts w:ascii="Melior" w:hAnsi="Melior" w:cs="Melior"/>
          <w:sz w:val="19"/>
          <w:szCs w:val="19"/>
        </w:rPr>
        <w:t>Lij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Yasu</w:t>
      </w:r>
      <w:proofErr w:type="spellEnd"/>
      <w:r>
        <w:rPr>
          <w:rFonts w:ascii="Melior" w:hAnsi="Melior" w:cs="Melior"/>
          <w:sz w:val="19"/>
          <w:szCs w:val="19"/>
        </w:rPr>
        <w:t xml:space="preserve"> – an incredible spectacle, to which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was able to attribute the beliefs and pursuits that informed 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later</w:t>
      </w:r>
      <w:proofErr w:type="gramEnd"/>
      <w:r>
        <w:rPr>
          <w:rFonts w:ascii="Melior" w:hAnsi="Melior" w:cs="Melior"/>
          <w:sz w:val="19"/>
          <w:szCs w:val="19"/>
        </w:rPr>
        <w:t xml:space="preserve"> life: ‘I believe that day implanted in me a life-long craving for barbaric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splendour</w:t>
      </w:r>
      <w:proofErr w:type="gramEnd"/>
      <w:r>
        <w:rPr>
          <w:rFonts w:ascii="Melior" w:hAnsi="Melior" w:cs="Melior"/>
          <w:sz w:val="19"/>
          <w:szCs w:val="19"/>
        </w:rPr>
        <w:t>, for savagery and colour and the throb of drums’ (1992: 56).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Following graduation from Oxford,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returned to Ethiopia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embarked</w:t>
      </w:r>
      <w:proofErr w:type="gramEnd"/>
      <w:r>
        <w:rPr>
          <w:rFonts w:ascii="Melior" w:hAnsi="Melior" w:cs="Melior"/>
          <w:sz w:val="19"/>
          <w:szCs w:val="19"/>
        </w:rPr>
        <w:t xml:space="preserve"> on a journey along the Awash river with the aim of finding its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source</w:t>
      </w:r>
      <w:proofErr w:type="gramEnd"/>
      <w:r>
        <w:rPr>
          <w:rFonts w:ascii="Melior" w:hAnsi="Melior" w:cs="Melior"/>
          <w:sz w:val="19"/>
          <w:szCs w:val="19"/>
        </w:rPr>
        <w:t>. It proved to be a particularly difficult objective, taking four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attempts</w:t>
      </w:r>
      <w:proofErr w:type="gramEnd"/>
      <w:r>
        <w:rPr>
          <w:rFonts w:ascii="Melior" w:hAnsi="Melior" w:cs="Melior"/>
          <w:sz w:val="19"/>
          <w:szCs w:val="19"/>
        </w:rPr>
        <w:t xml:space="preserve"> to reach the source of the Awash, revealing a mark of the tenacity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59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which</w:t>
      </w:r>
      <w:proofErr w:type="gramEnd"/>
      <w:r>
        <w:rPr>
          <w:rFonts w:ascii="Melior" w:hAnsi="Melior" w:cs="Melior"/>
          <w:sz w:val="19"/>
          <w:szCs w:val="19"/>
        </w:rPr>
        <w:t xml:space="preserve"> characterised much of his later travels. These formative adventures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led</w:t>
      </w:r>
      <w:proofErr w:type="gramEnd"/>
      <w:r>
        <w:rPr>
          <w:rFonts w:ascii="Melior" w:hAnsi="Melior" w:cs="Melior"/>
          <w:sz w:val="19"/>
          <w:szCs w:val="19"/>
        </w:rPr>
        <w:t xml:space="preserve"> him to seek out ‘un-travelled’ parts of the world, and ultimately,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Arabia.</w:t>
      </w:r>
      <w:proofErr w:type="gramEnd"/>
      <w:r>
        <w:rPr>
          <w:rFonts w:ascii="Melior" w:hAnsi="Melior" w:cs="Melior"/>
          <w:sz w:val="19"/>
          <w:szCs w:val="19"/>
        </w:rPr>
        <w:t xml:space="preserve"> Although his interest in travel outweighed his desire to commit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process of writing, he was finally persuaded by Graham Watson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Mark Longman (of Longmans, Green and Co. Ltd) to write of his Empty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Quarter journeys.</w:t>
      </w:r>
      <w:proofErr w:type="gramEnd"/>
      <w:r>
        <w:rPr>
          <w:rFonts w:ascii="Melior" w:hAnsi="Melior" w:cs="Melior"/>
          <w:sz w:val="19"/>
          <w:szCs w:val="19"/>
        </w:rPr>
        <w:t xml:space="preserve"> Published in 1959,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was an immediate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critical</w:t>
      </w:r>
      <w:proofErr w:type="gramEnd"/>
      <w:r>
        <w:rPr>
          <w:rFonts w:ascii="Melior" w:hAnsi="Melior" w:cs="Melior"/>
          <w:sz w:val="19"/>
          <w:szCs w:val="19"/>
        </w:rPr>
        <w:t xml:space="preserve"> success, with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Times </w:t>
      </w:r>
      <w:r>
        <w:rPr>
          <w:rFonts w:ascii="Melior" w:hAnsi="Melior" w:cs="Melior"/>
          <w:sz w:val="19"/>
          <w:szCs w:val="19"/>
        </w:rPr>
        <w:t>describing it as being ‘so strong a runner,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even</w:t>
      </w:r>
      <w:proofErr w:type="gramEnd"/>
      <w:r>
        <w:rPr>
          <w:rFonts w:ascii="Melior" w:hAnsi="Melior" w:cs="Melior"/>
          <w:sz w:val="19"/>
          <w:szCs w:val="19"/>
        </w:rPr>
        <w:t xml:space="preserve"> in a class where Doughty, Palgrave and Burton have set the pace …’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(22 October, 1959: 17).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 xml:space="preserve">Theorising </w:t>
      </w:r>
      <w:proofErr w:type="spellStart"/>
      <w:r>
        <w:rPr>
          <w:rFonts w:ascii="Optima-Bold" w:hAnsi="Optima-Bold" w:cs="Optima-Bold"/>
          <w:b/>
          <w:bCs/>
          <w:sz w:val="24"/>
          <w:szCs w:val="24"/>
        </w:rPr>
        <w:t>Arabist</w:t>
      </w:r>
      <w:proofErr w:type="spellEnd"/>
      <w:r>
        <w:rPr>
          <w:rFonts w:ascii="Optima-Bold" w:hAnsi="Optima-Bold" w:cs="Optima-Bold"/>
          <w:b/>
          <w:bCs/>
          <w:sz w:val="24"/>
          <w:szCs w:val="24"/>
        </w:rPr>
        <w:t xml:space="preserve"> Writings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As 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>, amongst others, has noted, ‘one of the truisms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scholarship</w:t>
      </w:r>
      <w:proofErr w:type="gramEnd"/>
      <w:r>
        <w:rPr>
          <w:rFonts w:ascii="Melior" w:hAnsi="Melior" w:cs="Melior"/>
          <w:sz w:val="19"/>
          <w:szCs w:val="19"/>
        </w:rPr>
        <w:t xml:space="preserve"> on travel to, and travel writing on, the Middle East is that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both</w:t>
      </w:r>
      <w:proofErr w:type="gramEnd"/>
      <w:r>
        <w:rPr>
          <w:rFonts w:ascii="Melior" w:hAnsi="Melior" w:cs="Melior"/>
          <w:sz w:val="19"/>
          <w:szCs w:val="19"/>
        </w:rPr>
        <w:t xml:space="preserve"> were indices to Western and especially British political and military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superiority</w:t>
      </w:r>
      <w:proofErr w:type="gramEnd"/>
      <w:r>
        <w:rPr>
          <w:rFonts w:ascii="Melior" w:hAnsi="Melior" w:cs="Melior"/>
          <w:sz w:val="19"/>
          <w:szCs w:val="19"/>
        </w:rPr>
        <w:t>’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106; see also Said 1991: 23). Certainly, it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clear</w:t>
      </w:r>
      <w:proofErr w:type="gramEnd"/>
      <w:r>
        <w:rPr>
          <w:rFonts w:ascii="Melior" w:hAnsi="Melior" w:cs="Melior"/>
          <w:sz w:val="19"/>
          <w:szCs w:val="19"/>
        </w:rPr>
        <w:t xml:space="preserve"> that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 writing, as a genealogical tradition, was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constitutive</w:t>
      </w:r>
      <w:proofErr w:type="gramEnd"/>
      <w:r>
        <w:rPr>
          <w:rFonts w:ascii="Melior" w:hAnsi="Melior" w:cs="Melior"/>
          <w:sz w:val="19"/>
          <w:szCs w:val="19"/>
        </w:rPr>
        <w:t xml:space="preserve"> element of this production of cultural imperialism. In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sense</w:t>
      </w:r>
      <w:proofErr w:type="gramEnd"/>
      <w:r>
        <w:rPr>
          <w:rFonts w:ascii="Melior" w:hAnsi="Melior" w:cs="Melior"/>
          <w:sz w:val="19"/>
          <w:szCs w:val="19"/>
        </w:rPr>
        <w:t xml:space="preserve">, the study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 writing lends itself to an approach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similar</w:t>
      </w:r>
      <w:proofErr w:type="gramEnd"/>
      <w:r>
        <w:rPr>
          <w:rFonts w:ascii="Melior" w:hAnsi="Melior" w:cs="Melior"/>
          <w:sz w:val="19"/>
          <w:szCs w:val="19"/>
        </w:rPr>
        <w:t xml:space="preserve"> to that taken by Said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Orientalism </w:t>
      </w:r>
      <w:r>
        <w:rPr>
          <w:rFonts w:ascii="Melior" w:hAnsi="Melior" w:cs="Melior"/>
          <w:sz w:val="19"/>
          <w:szCs w:val="19"/>
        </w:rPr>
        <w:t>(1978). Like Orientalism,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 writing can be viewed as a discursive production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knowledge</w:t>
      </w:r>
      <w:proofErr w:type="gramEnd"/>
      <w:r>
        <w:rPr>
          <w:rFonts w:ascii="Melior" w:hAnsi="Melior" w:cs="Melior"/>
          <w:sz w:val="19"/>
          <w:szCs w:val="19"/>
        </w:rPr>
        <w:t>. Indeed, as Said notes, Victorian travel writing on Arabia –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East more generally – was a significant source for the production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Orientalist discourse.</w:t>
      </w:r>
      <w:proofErr w:type="gramEnd"/>
      <w:r>
        <w:rPr>
          <w:rFonts w:ascii="Melior" w:hAnsi="Melior" w:cs="Melior"/>
          <w:sz w:val="19"/>
          <w:szCs w:val="19"/>
        </w:rPr>
        <w:t xml:space="preserve"> For Said, travel writing amounted to one productive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lastRenderedPageBreak/>
        <w:t>element</w:t>
      </w:r>
      <w:proofErr w:type="gramEnd"/>
      <w:r>
        <w:rPr>
          <w:rFonts w:ascii="Melior" w:hAnsi="Melior" w:cs="Melior"/>
          <w:sz w:val="19"/>
          <w:szCs w:val="19"/>
        </w:rPr>
        <w:t xml:space="preserve"> (amongst many) of Orientalist discourse. Nevertheless, others,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such</w:t>
      </w:r>
      <w:proofErr w:type="gramEnd"/>
      <w:r>
        <w:rPr>
          <w:rFonts w:ascii="Melior" w:hAnsi="Melior" w:cs="Melior"/>
          <w:sz w:val="19"/>
          <w:szCs w:val="19"/>
        </w:rPr>
        <w:t xml:space="preserve"> as 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(2002) and 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(1994), have sought to explore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specificities</w:t>
      </w:r>
      <w:proofErr w:type="gramEnd"/>
      <w:r>
        <w:rPr>
          <w:rFonts w:ascii="Melior" w:hAnsi="Melior" w:cs="Melior"/>
          <w:sz w:val="19"/>
          <w:szCs w:val="19"/>
        </w:rPr>
        <w:t xml:space="preserve"> of late Victorian travel writing on the Middle East in more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detail</w:t>
      </w:r>
      <w:proofErr w:type="gramEnd"/>
      <w:r>
        <w:rPr>
          <w:rFonts w:ascii="Melior" w:hAnsi="Melior" w:cs="Melior"/>
          <w:sz w:val="19"/>
          <w:szCs w:val="19"/>
        </w:rPr>
        <w:t xml:space="preserve">. They share Said’s view that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travellers/writers such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Burton, Blunt and Doughty typify this period of travel writing’s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acquisition</w:t>
      </w:r>
      <w:proofErr w:type="gramEnd"/>
      <w:r>
        <w:rPr>
          <w:rFonts w:ascii="Melior" w:hAnsi="Melior" w:cs="Melior"/>
          <w:sz w:val="19"/>
          <w:szCs w:val="19"/>
        </w:rPr>
        <w:t xml:space="preserve"> of Orientalist knowledge. However, for them, the later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Victorian travellers’ position as producer of an ‘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>’ discourse (itself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</w:t>
      </w:r>
      <w:proofErr w:type="gramEnd"/>
      <w:r>
        <w:rPr>
          <w:rFonts w:ascii="Melior" w:hAnsi="Melior" w:cs="Melior"/>
          <w:sz w:val="19"/>
          <w:szCs w:val="19"/>
        </w:rPr>
        <w:t xml:space="preserve"> element of the much broader Orientalist discourse) is dependent 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them</w:t>
      </w:r>
      <w:proofErr w:type="gramEnd"/>
      <w:r>
        <w:rPr>
          <w:rFonts w:ascii="Melior" w:hAnsi="Melior" w:cs="Melior"/>
          <w:sz w:val="19"/>
          <w:szCs w:val="19"/>
        </w:rPr>
        <w:t xml:space="preserve"> sharing in a series of representational possibilities; not, in contrast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to</w:t>
      </w:r>
      <w:proofErr w:type="gramEnd"/>
      <w:r>
        <w:rPr>
          <w:rFonts w:ascii="Melior" w:hAnsi="Melior" w:cs="Melior"/>
          <w:sz w:val="19"/>
          <w:szCs w:val="19"/>
        </w:rPr>
        <w:t xml:space="preserve"> Said’s view of Orientalism and its discursive signifiers, a </w:t>
      </w:r>
      <w:proofErr w:type="spellStart"/>
      <w:r>
        <w:rPr>
          <w:rFonts w:ascii="Melior" w:hAnsi="Melior" w:cs="Melior"/>
          <w:sz w:val="19"/>
          <w:szCs w:val="19"/>
        </w:rPr>
        <w:t>homogonous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adherence</w:t>
      </w:r>
      <w:proofErr w:type="gramEnd"/>
      <w:r>
        <w:rPr>
          <w:rFonts w:ascii="Melior" w:hAnsi="Melior" w:cs="Melior"/>
          <w:sz w:val="19"/>
          <w:szCs w:val="19"/>
        </w:rPr>
        <w:t xml:space="preserve"> to an essentialist set of representational conventions (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60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1994: 12–14; 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116). Whilst Said conceived of Orientalist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discourse</w:t>
      </w:r>
      <w:proofErr w:type="gramEnd"/>
      <w:r>
        <w:rPr>
          <w:rFonts w:ascii="Melior" w:hAnsi="Melior" w:cs="Melior"/>
          <w:sz w:val="19"/>
          <w:szCs w:val="19"/>
        </w:rPr>
        <w:t xml:space="preserve"> in terms of homogenous unity, it is clear that the discursive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production</w:t>
      </w:r>
      <w:proofErr w:type="gramEnd"/>
      <w:r>
        <w:rPr>
          <w:rFonts w:ascii="Melior" w:hAnsi="Melior" w:cs="Melior"/>
          <w:sz w:val="19"/>
          <w:szCs w:val="19"/>
        </w:rPr>
        <w:t xml:space="preserve">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travel writing was subject to a much greater degree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variation and homogeneity. Indeed, as 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notes,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strategies of the late Victorian traveller reveal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simultaneous</w:t>
      </w:r>
      <w:proofErr w:type="gramEnd"/>
      <w:r>
        <w:rPr>
          <w:rFonts w:ascii="Melior" w:hAnsi="Melior" w:cs="Melior"/>
          <w:sz w:val="19"/>
          <w:szCs w:val="19"/>
        </w:rPr>
        <w:t xml:space="preserve"> reiteration of, and distancing from, what has gone before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terms</w:t>
      </w:r>
      <w:proofErr w:type="gramEnd"/>
      <w:r>
        <w:rPr>
          <w:rFonts w:ascii="Melior" w:hAnsi="Melior" w:cs="Melior"/>
          <w:sz w:val="19"/>
          <w:szCs w:val="19"/>
        </w:rPr>
        <w:t xml:space="preserve"> of the acquisition of knowledge about the Orient: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On the one hand, these texts identify themselves differently against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encyclopaedic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tableau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raisonné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and truth claims of official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Orientalism by expressing an unease with classification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" w:hAnsi="Melior" w:cs="Melior"/>
          <w:sz w:val="19"/>
          <w:szCs w:val="19"/>
        </w:rPr>
        <w:t>objectivity</w:t>
      </w:r>
      <w:proofErr w:type="gramEnd"/>
      <w:r>
        <w:rPr>
          <w:rFonts w:ascii="Melior" w:hAnsi="Melior" w:cs="Melior"/>
          <w:sz w:val="19"/>
          <w:szCs w:val="19"/>
        </w:rPr>
        <w:t>.’ On the other, they find it impossible to avoid the ‘baggage’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orientalist knowledge that has mediated the desire to produce 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other</w:t>
      </w:r>
      <w:proofErr w:type="gramEnd"/>
      <w:r>
        <w:rPr>
          <w:rFonts w:ascii="Melior" w:hAnsi="Melior" w:cs="Melior"/>
          <w:sz w:val="19"/>
          <w:szCs w:val="19"/>
        </w:rPr>
        <w:t xml:space="preserve"> discourse on the Orient. (1994: 15)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Late </w:t>
      </w: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  <w:r>
        <w:rPr>
          <w:rFonts w:ascii="Melior" w:hAnsi="Melior" w:cs="Melior"/>
          <w:sz w:val="19"/>
          <w:szCs w:val="19"/>
        </w:rPr>
        <w:t xml:space="preserve"> such as Bell, Lawrence, </w:t>
      </w:r>
      <w:proofErr w:type="spellStart"/>
      <w:r>
        <w:rPr>
          <w:rFonts w:ascii="Melior" w:hAnsi="Melior" w:cs="Melior"/>
          <w:sz w:val="19"/>
          <w:szCs w:val="19"/>
        </w:rPr>
        <w:t>Philby</w:t>
      </w:r>
      <w:proofErr w:type="spellEnd"/>
      <w:r>
        <w:rPr>
          <w:rFonts w:ascii="Melior" w:hAnsi="Melior" w:cs="Melior"/>
          <w:sz w:val="19"/>
          <w:szCs w:val="19"/>
        </w:rPr>
        <w:t xml:space="preserve"> and Thomas, as well as Stark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reveal this fission in their representations of the Bedouin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the landscape; a simultaneous adherence to, and departure from,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earlier</w:t>
      </w:r>
      <w:proofErr w:type="gramEnd"/>
      <w:r>
        <w:rPr>
          <w:rFonts w:ascii="Melior" w:hAnsi="Melior" w:cs="Melior"/>
          <w:sz w:val="19"/>
          <w:szCs w:val="19"/>
        </w:rPr>
        <w:t xml:space="preserve"> modes of representation. In one sense, late </w:t>
      </w: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  <w:r>
        <w:rPr>
          <w:rFonts w:ascii="Melior" w:hAnsi="Melior" w:cs="Melior"/>
          <w:sz w:val="19"/>
          <w:szCs w:val="19"/>
        </w:rPr>
        <w:t xml:space="preserve"> were engaged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the project of authenticating the Bedouin; in documenting their lives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giving them a voice, and, in so doing, aligning themselves with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conventions which earlier travellers, such as Niebuhr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d’Arvieux</w:t>
      </w:r>
      <w:proofErr w:type="spellEnd"/>
      <w:r>
        <w:rPr>
          <w:rFonts w:ascii="Melior" w:hAnsi="Melior" w:cs="Melior"/>
          <w:sz w:val="19"/>
          <w:szCs w:val="19"/>
        </w:rPr>
        <w:t>, had established. However, at the same time, what they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sought</w:t>
      </w:r>
      <w:proofErr w:type="gramEnd"/>
      <w:r>
        <w:rPr>
          <w:rFonts w:ascii="Melior" w:hAnsi="Melior" w:cs="Melior"/>
          <w:sz w:val="19"/>
          <w:szCs w:val="19"/>
        </w:rPr>
        <w:t xml:space="preserve"> to authenticate, particularly, as far as Stark and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were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concerned</w:t>
      </w:r>
      <w:proofErr w:type="gramEnd"/>
      <w:r>
        <w:rPr>
          <w:rFonts w:ascii="Melior" w:hAnsi="Melior" w:cs="Melior"/>
          <w:sz w:val="19"/>
          <w:szCs w:val="19"/>
        </w:rPr>
        <w:t>, was itself in the process of disappearing due to the inevitable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influence</w:t>
      </w:r>
      <w:proofErr w:type="gramEnd"/>
      <w:r>
        <w:rPr>
          <w:rFonts w:ascii="Melior" w:hAnsi="Melior" w:cs="Melior"/>
          <w:sz w:val="19"/>
          <w:szCs w:val="19"/>
        </w:rPr>
        <w:t xml:space="preserve"> and impact of Western imperialism and modernity.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The deployment of a ‘genealogical understanding’ (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1994: 13)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is</w:t>
      </w:r>
      <w:proofErr w:type="gramEnd"/>
      <w:r>
        <w:rPr>
          <w:rFonts w:ascii="Melior" w:hAnsi="Melior" w:cs="Melior"/>
          <w:sz w:val="19"/>
          <w:szCs w:val="19"/>
        </w:rPr>
        <w:t xml:space="preserve"> apposite to this paper’s examination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>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Southern Gates of Arabia</w:t>
      </w:r>
      <w:r>
        <w:rPr>
          <w:rFonts w:ascii="Melior" w:hAnsi="Melior" w:cs="Melior"/>
          <w:sz w:val="19"/>
          <w:szCs w:val="19"/>
        </w:rPr>
        <w:t>.</w:t>
      </w:r>
      <w:proofErr w:type="gramEnd"/>
      <w:r>
        <w:rPr>
          <w:rFonts w:ascii="Melior" w:hAnsi="Melior" w:cs="Melior"/>
          <w:sz w:val="19"/>
          <w:szCs w:val="19"/>
        </w:rPr>
        <w:t xml:space="preserve"> As texts produced at a point of genealogical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transition</w:t>
      </w:r>
      <w:proofErr w:type="gramEnd"/>
      <w:r>
        <w:rPr>
          <w:rFonts w:ascii="Melior" w:hAnsi="Melior" w:cs="Melior"/>
          <w:sz w:val="19"/>
          <w:szCs w:val="19"/>
        </w:rPr>
        <w:t xml:space="preserve"> these works will be attributed the status of a ‘</w:t>
      </w:r>
      <w:proofErr w:type="spellStart"/>
      <w:r>
        <w:rPr>
          <w:rFonts w:ascii="Melior" w:hAnsi="Melior" w:cs="Melior"/>
          <w:sz w:val="19"/>
          <w:szCs w:val="19"/>
        </w:rPr>
        <w:t>micropractice</w:t>
      </w:r>
      <w:proofErr w:type="spellEnd"/>
      <w:r>
        <w:rPr>
          <w:rFonts w:ascii="Melior" w:hAnsi="Melior" w:cs="Melior"/>
          <w:sz w:val="19"/>
          <w:szCs w:val="19"/>
        </w:rPr>
        <w:t>’,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crucial</w:t>
      </w:r>
      <w:proofErr w:type="gramEnd"/>
      <w:r>
        <w:rPr>
          <w:rFonts w:ascii="Melior" w:hAnsi="Melior" w:cs="Melior"/>
          <w:sz w:val="19"/>
          <w:szCs w:val="19"/>
        </w:rPr>
        <w:t xml:space="preserve"> point in the ‘dispersed network of representations that include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strategic</w:t>
      </w:r>
      <w:proofErr w:type="gramEnd"/>
      <w:r>
        <w:rPr>
          <w:rFonts w:ascii="Melior" w:hAnsi="Melior" w:cs="Melior"/>
          <w:sz w:val="19"/>
          <w:szCs w:val="19"/>
        </w:rPr>
        <w:t xml:space="preserve"> irregularities, historical discontinuities, and discursive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heterogeneity</w:t>
      </w:r>
      <w:proofErr w:type="gramEnd"/>
      <w:r>
        <w:rPr>
          <w:rFonts w:ascii="Melior" w:hAnsi="Melior" w:cs="Melior"/>
          <w:sz w:val="19"/>
          <w:szCs w:val="19"/>
        </w:rPr>
        <w:t xml:space="preserve">’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(1994: 12).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61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The Bedouin and the Arabian Landscape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There are many examples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Arabia </w:t>
      </w:r>
      <w:r>
        <w:rPr>
          <w:rFonts w:ascii="Melior" w:hAnsi="Melior" w:cs="Melior"/>
          <w:sz w:val="19"/>
          <w:szCs w:val="19"/>
        </w:rPr>
        <w:t xml:space="preserve">where Stark and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deploy representational motifs in ways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are characteristic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tradition. However, in each text, these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motifs</w:t>
      </w:r>
      <w:proofErr w:type="gramEnd"/>
      <w:r>
        <w:rPr>
          <w:rFonts w:ascii="Melior" w:hAnsi="Melior" w:cs="Melior"/>
          <w:sz w:val="19"/>
          <w:szCs w:val="19"/>
        </w:rPr>
        <w:t xml:space="preserve"> are cast rather differently. In this sense,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>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Southern Gates of Arabia </w:t>
      </w:r>
      <w:r>
        <w:rPr>
          <w:rFonts w:ascii="Melior" w:hAnsi="Melior" w:cs="Melior"/>
          <w:sz w:val="19"/>
          <w:szCs w:val="19"/>
        </w:rPr>
        <w:t>typify the discursive heterogeneity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tradition</w:t>
      </w:r>
      <w:proofErr w:type="gramEnd"/>
      <w:r>
        <w:rPr>
          <w:rFonts w:ascii="Melior" w:hAnsi="Melior" w:cs="Melior"/>
          <w:sz w:val="19"/>
          <w:szCs w:val="19"/>
        </w:rPr>
        <w:t xml:space="preserve">, particularly in terms of the gender division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writings.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writing typifies the ‘male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>’; he writes of the Bedouin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co-travellers</w:t>
      </w:r>
      <w:proofErr w:type="gramEnd"/>
      <w:r>
        <w:rPr>
          <w:rFonts w:ascii="Melior" w:hAnsi="Melior" w:cs="Melior"/>
          <w:sz w:val="19"/>
          <w:szCs w:val="19"/>
        </w:rPr>
        <w:t>, guides and protectors, figures upon whom he depends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absolutely</w:t>
      </w:r>
      <w:proofErr w:type="gramEnd"/>
      <w:r>
        <w:rPr>
          <w:rFonts w:ascii="Melior" w:hAnsi="Melior" w:cs="Melior"/>
          <w:sz w:val="19"/>
          <w:szCs w:val="19"/>
        </w:rPr>
        <w:t xml:space="preserve"> (1959: 107). Clearly,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, as the dedication to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indicates, found both friendship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companionship</w:t>
      </w:r>
      <w:proofErr w:type="gramEnd"/>
      <w:r>
        <w:rPr>
          <w:rFonts w:ascii="Melior" w:hAnsi="Melior" w:cs="Melior"/>
          <w:sz w:val="19"/>
          <w:szCs w:val="19"/>
        </w:rPr>
        <w:t xml:space="preserve"> among the Bedouin of the Rashid and Bait </w:t>
      </w:r>
      <w:proofErr w:type="spellStart"/>
      <w:r>
        <w:rPr>
          <w:rFonts w:ascii="Melior" w:hAnsi="Melior" w:cs="Melior"/>
          <w:sz w:val="19"/>
          <w:szCs w:val="19"/>
        </w:rPr>
        <w:t>Kathir</w:t>
      </w:r>
      <w:proofErr w:type="spellEnd"/>
      <w:r>
        <w:rPr>
          <w:rFonts w:ascii="Melior" w:hAnsi="Melior" w:cs="Melior"/>
          <w:sz w:val="19"/>
          <w:szCs w:val="19"/>
        </w:rPr>
        <w:t xml:space="preserve"> tribes.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His travelling party is presented in terms of a familial relationship, taking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form of both a paternal and fraternal bond in which his companions are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praised</w:t>
      </w:r>
      <w:proofErr w:type="gramEnd"/>
      <w:r>
        <w:rPr>
          <w:rFonts w:ascii="Melior" w:hAnsi="Melior" w:cs="Melior"/>
          <w:sz w:val="19"/>
          <w:szCs w:val="19"/>
        </w:rPr>
        <w:t xml:space="preserve"> and admired for ‘their dignity and the regard which they have for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dignity of others as fellow human beings’ (1959: 59). Something of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dignity</w:t>
      </w:r>
      <w:proofErr w:type="gramEnd"/>
      <w:r>
        <w:rPr>
          <w:rFonts w:ascii="Melior" w:hAnsi="Melior" w:cs="Melior"/>
          <w:sz w:val="19"/>
          <w:szCs w:val="19"/>
        </w:rPr>
        <w:t xml:space="preserve"> is captured in the photographs, ‘bin </w:t>
      </w:r>
      <w:proofErr w:type="spellStart"/>
      <w:r>
        <w:rPr>
          <w:rFonts w:ascii="Melior" w:hAnsi="Melior" w:cs="Melior"/>
          <w:sz w:val="19"/>
          <w:szCs w:val="19"/>
        </w:rPr>
        <w:t>Anauf</w:t>
      </w:r>
      <w:proofErr w:type="spellEnd"/>
      <w:r>
        <w:rPr>
          <w:rFonts w:ascii="Melior" w:hAnsi="Melior" w:cs="Melior"/>
          <w:sz w:val="19"/>
          <w:szCs w:val="19"/>
        </w:rPr>
        <w:t>, a fifteen-year-old boy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Bait </w:t>
      </w:r>
      <w:proofErr w:type="spellStart"/>
      <w:r>
        <w:rPr>
          <w:rFonts w:ascii="Melior" w:hAnsi="Melior" w:cs="Melior"/>
          <w:sz w:val="19"/>
          <w:szCs w:val="19"/>
        </w:rPr>
        <w:t>Kathir</w:t>
      </w:r>
      <w:proofErr w:type="spellEnd"/>
      <w:r>
        <w:rPr>
          <w:rFonts w:ascii="Melior" w:hAnsi="Melior" w:cs="Melior"/>
          <w:sz w:val="19"/>
          <w:szCs w:val="19"/>
        </w:rPr>
        <w:t xml:space="preserve">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, 1959: 85) and ‘bin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>’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1959: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lastRenderedPageBreak/>
        <w:t xml:space="preserve">176). </w:t>
      </w:r>
      <w:proofErr w:type="gramStart"/>
      <w:r>
        <w:rPr>
          <w:rFonts w:ascii="Melior" w:hAnsi="Melior" w:cs="Melior"/>
          <w:sz w:val="19"/>
          <w:szCs w:val="19"/>
        </w:rPr>
        <w:t>Both</w:t>
      </w:r>
      <w:proofErr w:type="gramEnd"/>
      <w:r>
        <w:rPr>
          <w:rFonts w:ascii="Melior" w:hAnsi="Melior" w:cs="Melior"/>
          <w:sz w:val="19"/>
          <w:szCs w:val="19"/>
        </w:rPr>
        <w:t xml:space="preserve"> photographs have an intimate quality to them, emphasising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physicality</w:t>
      </w:r>
      <w:proofErr w:type="gramEnd"/>
      <w:r>
        <w:rPr>
          <w:rFonts w:ascii="Melior" w:hAnsi="Melior" w:cs="Melior"/>
          <w:sz w:val="19"/>
          <w:szCs w:val="19"/>
        </w:rPr>
        <w:t xml:space="preserve"> and vitality of their subjects as they stare across the sands with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somewhat</w:t>
      </w:r>
      <w:proofErr w:type="gramEnd"/>
      <w:r>
        <w:rPr>
          <w:rFonts w:ascii="Melior" w:hAnsi="Melior" w:cs="Melior"/>
          <w:sz w:val="19"/>
          <w:szCs w:val="19"/>
        </w:rPr>
        <w:t xml:space="preserve"> melancholic expressions. Photographs such as these have been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cited</w:t>
      </w:r>
      <w:proofErr w:type="gramEnd"/>
      <w:r>
        <w:rPr>
          <w:rFonts w:ascii="Melior" w:hAnsi="Melior" w:cs="Melior"/>
          <w:sz w:val="19"/>
          <w:szCs w:val="19"/>
        </w:rPr>
        <w:t xml:space="preserve"> as ‘strong evidence of [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>] homosexual longings’.</w:t>
      </w:r>
      <w:r>
        <w:rPr>
          <w:rFonts w:ascii="Melior" w:hAnsi="Melior" w:cs="Melior"/>
          <w:sz w:val="13"/>
          <w:szCs w:val="13"/>
        </w:rPr>
        <w:t xml:space="preserve">3 </w:t>
      </w:r>
      <w:r>
        <w:rPr>
          <w:rFonts w:ascii="Melior" w:hAnsi="Melior" w:cs="Melior"/>
          <w:sz w:val="19"/>
          <w:szCs w:val="19"/>
        </w:rPr>
        <w:t>Whilst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there</w:t>
      </w:r>
      <w:proofErr w:type="gramEnd"/>
      <w:r>
        <w:rPr>
          <w:rFonts w:ascii="Melior" w:hAnsi="Melior" w:cs="Melior"/>
          <w:sz w:val="19"/>
          <w:szCs w:val="19"/>
        </w:rPr>
        <w:t xml:space="preserve"> is no documented evidence to support such an assertion, what does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emerge</w:t>
      </w:r>
      <w:proofErr w:type="gramEnd"/>
      <w:r>
        <w:rPr>
          <w:rFonts w:ascii="Melior" w:hAnsi="Melior" w:cs="Melior"/>
          <w:sz w:val="19"/>
          <w:szCs w:val="19"/>
        </w:rPr>
        <w:t xml:space="preserve"> from the text and photographs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is a strong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emphasis</w:t>
      </w:r>
      <w:proofErr w:type="gramEnd"/>
      <w:r>
        <w:rPr>
          <w:rFonts w:ascii="Melior" w:hAnsi="Melior" w:cs="Melior"/>
          <w:sz w:val="19"/>
          <w:szCs w:val="19"/>
        </w:rPr>
        <w:t xml:space="preserve"> on the supposed ethnic purity and noble character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Bedouin – qualities that are presented as part of the physicality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Bedouin male.</w:t>
      </w:r>
      <w:r>
        <w:rPr>
          <w:rFonts w:ascii="Melior" w:hAnsi="Melior" w:cs="Melior"/>
          <w:sz w:val="13"/>
          <w:szCs w:val="13"/>
        </w:rPr>
        <w:t xml:space="preserve">4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first introduction to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is one of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number</w:t>
      </w:r>
      <w:proofErr w:type="gramEnd"/>
      <w:r>
        <w:rPr>
          <w:rFonts w:ascii="Melior" w:hAnsi="Melior" w:cs="Melior"/>
          <w:sz w:val="19"/>
          <w:szCs w:val="19"/>
        </w:rPr>
        <w:t xml:space="preserve"> of accounts in the book that frame the Bedouin male in the context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ethnic purity: ‘He had a face of classic beauty, pensive and rather sad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repose</w:t>
      </w:r>
      <w:proofErr w:type="gramEnd"/>
      <w:r>
        <w:rPr>
          <w:rFonts w:ascii="Melior" w:hAnsi="Melior" w:cs="Melior"/>
          <w:sz w:val="19"/>
          <w:szCs w:val="19"/>
        </w:rPr>
        <w:t>, but which lit up when he smiled, like a pool touched by the sun.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Antinous</w:t>
      </w:r>
      <w:proofErr w:type="spellEnd"/>
      <w:r>
        <w:rPr>
          <w:rFonts w:ascii="Melior" w:hAnsi="Melior" w:cs="Melior"/>
          <w:sz w:val="19"/>
          <w:szCs w:val="19"/>
        </w:rPr>
        <w:t xml:space="preserve"> must have looked like this, I thought, when Hadrian first saw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him</w:t>
      </w:r>
      <w:proofErr w:type="gramEnd"/>
      <w:r>
        <w:rPr>
          <w:rFonts w:ascii="Melior" w:hAnsi="Melior" w:cs="Melior"/>
          <w:sz w:val="19"/>
          <w:szCs w:val="19"/>
        </w:rPr>
        <w:t xml:space="preserve"> in the Phrygian woods’ (1959: 172).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Motivated by an admiration for the physicality and manliness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Bedouin male,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describes them as: ‘… lean and hard, trained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incredible</w:t>
      </w:r>
      <w:proofErr w:type="gramEnd"/>
      <w:r>
        <w:rPr>
          <w:rFonts w:ascii="Melior" w:hAnsi="Melior" w:cs="Melior"/>
          <w:sz w:val="19"/>
          <w:szCs w:val="19"/>
        </w:rPr>
        <w:t xml:space="preserve"> endurance. Looking at them, I realized that they were very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62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much</w:t>
      </w:r>
      <w:proofErr w:type="gramEnd"/>
      <w:r>
        <w:rPr>
          <w:rFonts w:ascii="Melior" w:hAnsi="Melior" w:cs="Melior"/>
          <w:sz w:val="19"/>
          <w:szCs w:val="19"/>
        </w:rPr>
        <w:t xml:space="preserve"> alive, tense with nervous energy, vigorously controlled’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1959: 53). These qualities are used as a benchmark against which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competes</w:t>
      </w:r>
      <w:proofErr w:type="gramEnd"/>
      <w:r>
        <w:rPr>
          <w:rFonts w:ascii="Melior" w:hAnsi="Melior" w:cs="Melior"/>
          <w:sz w:val="19"/>
          <w:szCs w:val="19"/>
        </w:rPr>
        <w:t>, celebrating with the reader an ability to do so under such harsh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extreme circumstances.</w:t>
      </w:r>
      <w:r>
        <w:rPr>
          <w:rFonts w:ascii="Melior" w:hAnsi="Melior" w:cs="Melior"/>
          <w:sz w:val="13"/>
          <w:szCs w:val="13"/>
        </w:rPr>
        <w:t xml:space="preserve">5 </w:t>
      </w:r>
      <w:r>
        <w:rPr>
          <w:rFonts w:ascii="Melior" w:hAnsi="Melior" w:cs="Melior"/>
          <w:sz w:val="19"/>
          <w:szCs w:val="19"/>
        </w:rPr>
        <w:t>This is particularly apparent during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proofErr w:type="gram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account of his first crossing of the Empty Quarter.</w:t>
      </w:r>
      <w:proofErr w:type="gramEnd"/>
      <w:r>
        <w:rPr>
          <w:rFonts w:ascii="Melior" w:hAnsi="Melior" w:cs="Melior"/>
          <w:sz w:val="19"/>
          <w:szCs w:val="19"/>
        </w:rPr>
        <w:t xml:space="preserve"> According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version of events, the particular route across the Empty Quarter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he had chosen to pursue was of such severity that it became a source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considerable tension amongst his party. After several days of travelling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into</w:t>
      </w:r>
      <w:proofErr w:type="gramEnd"/>
      <w:r>
        <w:rPr>
          <w:rFonts w:ascii="Melior" w:hAnsi="Melior" w:cs="Melior"/>
          <w:sz w:val="19"/>
          <w:szCs w:val="19"/>
        </w:rPr>
        <w:t xml:space="preserve"> the Empty Quarter, one group of tribesman decided that it was too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dangerous</w:t>
      </w:r>
      <w:proofErr w:type="gramEnd"/>
      <w:r>
        <w:rPr>
          <w:rFonts w:ascii="Melior" w:hAnsi="Melior" w:cs="Melior"/>
          <w:sz w:val="19"/>
          <w:szCs w:val="19"/>
        </w:rPr>
        <w:t xml:space="preserve"> and turned back; the other group continued on with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frames this incident in terms of the superiority of the Rashid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tribe</w:t>
      </w:r>
      <w:proofErr w:type="gramEnd"/>
      <w:r>
        <w:rPr>
          <w:rFonts w:ascii="Melior" w:hAnsi="Melior" w:cs="Melior"/>
          <w:sz w:val="19"/>
          <w:szCs w:val="19"/>
        </w:rPr>
        <w:t xml:space="preserve"> over the Bait </w:t>
      </w:r>
      <w:proofErr w:type="spellStart"/>
      <w:r>
        <w:rPr>
          <w:rFonts w:ascii="Melior" w:hAnsi="Melior" w:cs="Melior"/>
          <w:sz w:val="19"/>
          <w:szCs w:val="19"/>
        </w:rPr>
        <w:t>Kathir</w:t>
      </w:r>
      <w:proofErr w:type="spellEnd"/>
      <w:r>
        <w:rPr>
          <w:rFonts w:ascii="Melior" w:hAnsi="Melior" w:cs="Melior"/>
          <w:sz w:val="19"/>
          <w:szCs w:val="19"/>
        </w:rPr>
        <w:t>, whose leader Sultan is presented as having lost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his</w:t>
      </w:r>
      <w:proofErr w:type="gramEnd"/>
      <w:r>
        <w:rPr>
          <w:rFonts w:ascii="Melior" w:hAnsi="Melior" w:cs="Melior"/>
          <w:sz w:val="19"/>
          <w:szCs w:val="19"/>
        </w:rPr>
        <w:t xml:space="preserve"> nerve: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He had always been the undisputed leader, with a reputation for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daring</w:t>
      </w:r>
      <w:proofErr w:type="gramEnd"/>
      <w:r>
        <w:rPr>
          <w:rFonts w:ascii="Melior" w:hAnsi="Melior" w:cs="Melior"/>
          <w:sz w:val="19"/>
          <w:szCs w:val="19"/>
        </w:rPr>
        <w:t xml:space="preserve">. It was a reputation not easily acquired among the </w:t>
      </w:r>
      <w:proofErr w:type="spellStart"/>
      <w:r>
        <w:rPr>
          <w:rFonts w:ascii="Melior" w:hAnsi="Melior" w:cs="Melior"/>
          <w:sz w:val="19"/>
          <w:szCs w:val="19"/>
        </w:rPr>
        <w:t>Bedu</w:t>
      </w:r>
      <w:proofErr w:type="spellEnd"/>
      <w:r>
        <w:rPr>
          <w:rFonts w:ascii="Melior" w:hAnsi="Melior" w:cs="Melior"/>
          <w:sz w:val="19"/>
          <w:szCs w:val="19"/>
        </w:rPr>
        <w:t>; but 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had</w:t>
      </w:r>
      <w:proofErr w:type="gramEnd"/>
      <w:r>
        <w:rPr>
          <w:rFonts w:ascii="Melior" w:hAnsi="Melior" w:cs="Melior"/>
          <w:sz w:val="19"/>
          <w:szCs w:val="19"/>
        </w:rPr>
        <w:t xml:space="preserve"> lived all his life in the mountains and on the steppes. In the Sands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he</w:t>
      </w:r>
      <w:proofErr w:type="gramEnd"/>
      <w:r>
        <w:rPr>
          <w:rFonts w:ascii="Melior" w:hAnsi="Melior" w:cs="Melior"/>
          <w:sz w:val="19"/>
          <w:szCs w:val="19"/>
        </w:rPr>
        <w:t xml:space="preserve"> was confused and bewildered ... He looked an old and broken man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... (1959: 116).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incident illustrates the way in which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perspective on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Bedouin </w:t>
      </w:r>
      <w:proofErr w:type="gramStart"/>
      <w:r>
        <w:rPr>
          <w:rFonts w:ascii="Melior" w:hAnsi="Melior" w:cs="Melior"/>
          <w:sz w:val="19"/>
          <w:szCs w:val="19"/>
        </w:rPr>
        <w:t>tribes</w:t>
      </w:r>
      <w:proofErr w:type="gramEnd"/>
      <w:r>
        <w:rPr>
          <w:rFonts w:ascii="Melior" w:hAnsi="Melior" w:cs="Melior"/>
          <w:sz w:val="19"/>
          <w:szCs w:val="19"/>
        </w:rPr>
        <w:t xml:space="preserve"> accords with the traditional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view of the Bedouin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as</w:t>
      </w:r>
      <w:proofErr w:type="gramEnd"/>
      <w:r>
        <w:rPr>
          <w:rFonts w:ascii="Melior" w:hAnsi="Melior" w:cs="Melior"/>
          <w:sz w:val="19"/>
          <w:szCs w:val="19"/>
        </w:rPr>
        <w:t xml:space="preserve"> ‘noble’ and ethnically pure, a view in itself derived from colonialist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endeavours</w:t>
      </w:r>
      <w:proofErr w:type="gramEnd"/>
      <w:r>
        <w:rPr>
          <w:rFonts w:ascii="Melior" w:hAnsi="Melior" w:cs="Melior"/>
          <w:sz w:val="19"/>
          <w:szCs w:val="19"/>
        </w:rPr>
        <w:t xml:space="preserve"> to identify supposedly ‘pure’ races (Young 2001: 33). It is 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appreciation</w:t>
      </w:r>
      <w:proofErr w:type="gramEnd"/>
      <w:r>
        <w:rPr>
          <w:rFonts w:ascii="Melior" w:hAnsi="Melior" w:cs="Melior"/>
          <w:sz w:val="19"/>
          <w:szCs w:val="19"/>
        </w:rPr>
        <w:t xml:space="preserve"> of the Bedouin, more precisely the Rashid tribe, as an ‘</w:t>
      </w:r>
      <w:proofErr w:type="spellStart"/>
      <w:r>
        <w:rPr>
          <w:rFonts w:ascii="Melior" w:hAnsi="Melior" w:cs="Melior"/>
          <w:sz w:val="19"/>
          <w:szCs w:val="19"/>
        </w:rPr>
        <w:t>asil</w:t>
      </w:r>
      <w:proofErr w:type="spellEnd"/>
      <w:r>
        <w:rPr>
          <w:rFonts w:ascii="Melior" w:hAnsi="Melior" w:cs="Melior"/>
          <w:sz w:val="19"/>
          <w:szCs w:val="19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is of pure Arab blood and therefore apparently the upper-class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Englishman’s equal’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117). This view was popularised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work of earlier travellers to Arabia such as Bertram Thomas and T.E.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Lawrence, both of whom also travelled with the Rashid tribe.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contrast to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, who, from the outset, seeks to assimilate </w:t>
      </w:r>
      <w:proofErr w:type="gramStart"/>
      <w:r>
        <w:rPr>
          <w:rFonts w:ascii="Melior" w:hAnsi="Melior" w:cs="Melior"/>
          <w:sz w:val="19"/>
          <w:szCs w:val="19"/>
        </w:rPr>
        <w:t>with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his</w:t>
      </w:r>
      <w:proofErr w:type="gramEnd"/>
      <w:r>
        <w:rPr>
          <w:rFonts w:ascii="Melior" w:hAnsi="Melior" w:cs="Melior"/>
          <w:sz w:val="19"/>
          <w:szCs w:val="19"/>
        </w:rPr>
        <w:t xml:space="preserve"> Bedouin travelling companions, Stark’s work reveals a progression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from</w:t>
      </w:r>
      <w:proofErr w:type="gramEnd"/>
      <w:r>
        <w:rPr>
          <w:rFonts w:ascii="Melior" w:hAnsi="Melior" w:cs="Melior"/>
          <w:sz w:val="19"/>
          <w:szCs w:val="19"/>
        </w:rPr>
        <w:t xml:space="preserve"> a position of relative detachment in the introductory chapters of </w:t>
      </w:r>
      <w:r>
        <w:rPr>
          <w:rFonts w:ascii="Melior-Italic" w:hAnsi="Melior-Italic" w:cs="Melior-Italic"/>
          <w:i/>
          <w:iCs/>
          <w:sz w:val="19"/>
          <w:szCs w:val="19"/>
        </w:rPr>
        <w:t>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Southern Gates of Arabia </w:t>
      </w:r>
      <w:r>
        <w:rPr>
          <w:rFonts w:ascii="Melior" w:hAnsi="Melior" w:cs="Melior"/>
          <w:sz w:val="19"/>
          <w:szCs w:val="19"/>
        </w:rPr>
        <w:t>towards one of greater assimilation in the latter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stages</w:t>
      </w:r>
      <w:proofErr w:type="gramEnd"/>
      <w:r>
        <w:rPr>
          <w:rFonts w:ascii="Melior" w:hAnsi="Melior" w:cs="Melior"/>
          <w:sz w:val="19"/>
          <w:szCs w:val="19"/>
        </w:rPr>
        <w:t xml:space="preserve"> of the narrative. At the beginning of the book, in the chapter, </w:t>
      </w:r>
      <w:r>
        <w:rPr>
          <w:rFonts w:ascii="Melior-Italic" w:hAnsi="Melior-Italic" w:cs="Melior-Italic"/>
          <w:i/>
          <w:iCs/>
          <w:sz w:val="19"/>
          <w:szCs w:val="19"/>
        </w:rPr>
        <w:t>Life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in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the City</w:t>
      </w:r>
      <w:r>
        <w:rPr>
          <w:rFonts w:ascii="Melior" w:hAnsi="Melior" w:cs="Melior"/>
          <w:sz w:val="19"/>
          <w:szCs w:val="19"/>
        </w:rPr>
        <w:t xml:space="preserve">, Stark explores the city of </w:t>
      </w:r>
      <w:proofErr w:type="spellStart"/>
      <w:r>
        <w:rPr>
          <w:rFonts w:ascii="Melior" w:hAnsi="Melior" w:cs="Melior"/>
          <w:sz w:val="19"/>
          <w:szCs w:val="19"/>
        </w:rPr>
        <w:t>Makalla</w:t>
      </w:r>
      <w:proofErr w:type="spellEnd"/>
      <w:r>
        <w:rPr>
          <w:rFonts w:ascii="Melior" w:hAnsi="Melior" w:cs="Melior"/>
          <w:sz w:val="19"/>
          <w:szCs w:val="19"/>
        </w:rPr>
        <w:t>. Upon arrival, she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undertakes</w:t>
      </w:r>
      <w:proofErr w:type="gramEnd"/>
      <w:r>
        <w:rPr>
          <w:rFonts w:ascii="Melior" w:hAnsi="Melior" w:cs="Melior"/>
          <w:sz w:val="19"/>
          <w:szCs w:val="19"/>
        </w:rPr>
        <w:t xml:space="preserve"> an initial exploration of the seaport by car, driven by ‘an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63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Afghan chauffeur whom the Governor had kindly placed at my service’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(Stark 1936: 37).</w:t>
      </w:r>
      <w:proofErr w:type="gramEnd"/>
      <w:r>
        <w:rPr>
          <w:rFonts w:ascii="Melior" w:hAnsi="Melior" w:cs="Melior"/>
          <w:sz w:val="19"/>
          <w:szCs w:val="19"/>
        </w:rPr>
        <w:t xml:space="preserve"> It is clear from Stark’s account of this initial tour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Makalla</w:t>
      </w:r>
      <w:proofErr w:type="spellEnd"/>
      <w:r>
        <w:rPr>
          <w:rFonts w:ascii="Melior" w:hAnsi="Melior" w:cs="Melior"/>
          <w:sz w:val="19"/>
          <w:szCs w:val="19"/>
        </w:rPr>
        <w:t xml:space="preserve"> that it was conducted in a somewhat superficial manner: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chauffeur</w:t>
      </w:r>
      <w:proofErr w:type="gramEnd"/>
      <w:r>
        <w:rPr>
          <w:rFonts w:ascii="Melior" w:hAnsi="Melior" w:cs="Melior"/>
          <w:sz w:val="19"/>
          <w:szCs w:val="19"/>
        </w:rPr>
        <w:t xml:space="preserve"> is asked to slow ‘ ... to let me look into dark doors of shops, their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wares</w:t>
      </w:r>
      <w:proofErr w:type="gramEnd"/>
      <w:r>
        <w:rPr>
          <w:rFonts w:ascii="Melior" w:hAnsi="Melior" w:cs="Melior"/>
          <w:sz w:val="19"/>
          <w:szCs w:val="19"/>
        </w:rPr>
        <w:t xml:space="preserve"> exposed against the outer wall’ (ibid.). Moreover, the sight of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European woman being driven around the city in a car was such that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whenever</w:t>
      </w:r>
      <w:proofErr w:type="gramEnd"/>
      <w:r>
        <w:rPr>
          <w:rFonts w:ascii="Melior" w:hAnsi="Melior" w:cs="Melior"/>
          <w:sz w:val="19"/>
          <w:szCs w:val="19"/>
        </w:rPr>
        <w:t xml:space="preserve"> Stark left the ‘defences of the car … a way had to be cleared’ so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she could see ‘beyond their hot tumultuous faces’ (1936: 40).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Here the car acts both as the site of engagement and as a barrier against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lastRenderedPageBreak/>
        <w:t>it</w:t>
      </w:r>
      <w:proofErr w:type="gramEnd"/>
      <w:r>
        <w:rPr>
          <w:rFonts w:ascii="Melior" w:hAnsi="Melior" w:cs="Melior"/>
          <w:sz w:val="19"/>
          <w:szCs w:val="19"/>
        </w:rPr>
        <w:t>. There is a sense in Stark’s description of anxiety, fear, even.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Nonetheless, as the narrative progresses, the account of her journey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increasingly</w:t>
      </w:r>
      <w:proofErr w:type="gramEnd"/>
      <w:r>
        <w:rPr>
          <w:rFonts w:ascii="Melior" w:hAnsi="Melior" w:cs="Melior"/>
          <w:sz w:val="19"/>
          <w:szCs w:val="19"/>
        </w:rPr>
        <w:t xml:space="preserve"> illustrates her interaction with the people amongst whom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she</w:t>
      </w:r>
      <w:proofErr w:type="gramEnd"/>
      <w:r>
        <w:rPr>
          <w:rFonts w:ascii="Melior" w:hAnsi="Melior" w:cs="Melior"/>
          <w:sz w:val="19"/>
          <w:szCs w:val="19"/>
        </w:rPr>
        <w:t xml:space="preserve"> travels. As with </w:t>
      </w:r>
      <w:r>
        <w:rPr>
          <w:rFonts w:ascii="Melior-Italic" w:hAnsi="Melior-Italic" w:cs="Melior-Italic"/>
          <w:i/>
          <w:iCs/>
          <w:sz w:val="19"/>
          <w:szCs w:val="19"/>
        </w:rPr>
        <w:t>Arabian Sands</w:t>
      </w:r>
      <w:r>
        <w:rPr>
          <w:rFonts w:ascii="Melior" w:hAnsi="Melior" w:cs="Melior"/>
          <w:sz w:val="19"/>
          <w:szCs w:val="19"/>
        </w:rPr>
        <w:t>, it is the crossing of the landscape that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reveals</w:t>
      </w:r>
      <w:proofErr w:type="gramEnd"/>
      <w:r>
        <w:rPr>
          <w:rFonts w:ascii="Melior" w:hAnsi="Melior" w:cs="Melior"/>
          <w:sz w:val="19"/>
          <w:szCs w:val="19"/>
        </w:rPr>
        <w:t xml:space="preserve"> greater insight into the author’s engagement with the Bedouin.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Like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Stark extols the virtue of their social codes and hardiness,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representing</w:t>
      </w:r>
      <w:proofErr w:type="gramEnd"/>
      <w:r>
        <w:rPr>
          <w:rFonts w:ascii="Melior" w:hAnsi="Melior" w:cs="Melior"/>
          <w:sz w:val="19"/>
          <w:szCs w:val="19"/>
        </w:rPr>
        <w:t xml:space="preserve"> them as a simple, honourable people of unerring loyalty: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‘One is then accepted into a rough but cordial brotherhood … and realizes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how</w:t>
      </w:r>
      <w:proofErr w:type="gramEnd"/>
      <w:r>
        <w:rPr>
          <w:rFonts w:ascii="Melior" w:hAnsi="Melior" w:cs="Melior"/>
          <w:sz w:val="19"/>
          <w:szCs w:val="19"/>
        </w:rPr>
        <w:t xml:space="preserve"> the society of the wilderness has its social disciplines and restraints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…’ (1936: 96). Stark makes references to the characteristics traditionally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associated</w:t>
      </w:r>
      <w:proofErr w:type="gramEnd"/>
      <w:r>
        <w:rPr>
          <w:rFonts w:ascii="Melior" w:hAnsi="Melior" w:cs="Melior"/>
          <w:sz w:val="19"/>
          <w:szCs w:val="19"/>
        </w:rPr>
        <w:t xml:space="preserve"> with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writings, but her tone is more light-hearted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than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>, revealing some amusement, if not bewilderment: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</w:t>
      </w:r>
      <w:proofErr w:type="spellStart"/>
      <w:proofErr w:type="gramStart"/>
      <w:r>
        <w:rPr>
          <w:rFonts w:ascii="Melior" w:hAnsi="Melior" w:cs="Melior"/>
          <w:sz w:val="19"/>
          <w:szCs w:val="19"/>
        </w:rPr>
        <w:t>beduin</w:t>
      </w:r>
      <w:proofErr w:type="spellEnd"/>
      <w:proofErr w:type="gramEnd"/>
      <w:r>
        <w:rPr>
          <w:rFonts w:ascii="Melior" w:hAnsi="Melior" w:cs="Melior"/>
          <w:sz w:val="19"/>
          <w:szCs w:val="19"/>
        </w:rPr>
        <w:t xml:space="preserve"> and the soldier behind me were joining in a war song.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They trotted lightly with grasped weapons, two of them sang half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line</w:t>
      </w:r>
      <w:proofErr w:type="gramEnd"/>
      <w:r>
        <w:rPr>
          <w:rFonts w:ascii="Melior" w:hAnsi="Melior" w:cs="Melior"/>
          <w:sz w:val="19"/>
          <w:szCs w:val="19"/>
        </w:rPr>
        <w:t xml:space="preserve"> and the other two completed it with a fierce guttural ending; they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repeated</w:t>
      </w:r>
      <w:proofErr w:type="gramEnd"/>
      <w:r>
        <w:rPr>
          <w:rFonts w:ascii="Melior" w:hAnsi="Melior" w:cs="Melior"/>
          <w:sz w:val="19"/>
          <w:szCs w:val="19"/>
        </w:rPr>
        <w:t xml:space="preserve"> this over and over again, answering each other, running all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while; I began to count, after a time, and there were 130 repetitions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between</w:t>
      </w:r>
      <w:proofErr w:type="gramEnd"/>
      <w:r>
        <w:rPr>
          <w:rFonts w:ascii="Melior" w:hAnsi="Melior" w:cs="Melior"/>
          <w:sz w:val="19"/>
          <w:szCs w:val="19"/>
        </w:rPr>
        <w:t xml:space="preserve"> them before they stopped with a yell. (1936: 93)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Whilst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consistently frames the Bedouin in terms of assimilation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a desire for companionship, Stark’s portrayal is, by comparison,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marked</w:t>
      </w:r>
      <w:proofErr w:type="gramEnd"/>
      <w:r>
        <w:rPr>
          <w:rFonts w:ascii="Melior" w:hAnsi="Melior" w:cs="Melior"/>
          <w:sz w:val="19"/>
          <w:szCs w:val="19"/>
        </w:rPr>
        <w:t xml:space="preserve"> by a degree of detachment. The Bedouin tend to be referred to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one’s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fellows’ or ‘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my </w:t>
      </w:r>
      <w:proofErr w:type="spellStart"/>
      <w:r>
        <w:rPr>
          <w:rFonts w:ascii="Melior" w:hAnsi="Melior" w:cs="Melior"/>
          <w:sz w:val="19"/>
          <w:szCs w:val="19"/>
        </w:rPr>
        <w:t>beduin</w:t>
      </w:r>
      <w:proofErr w:type="spellEnd"/>
      <w:r>
        <w:rPr>
          <w:rFonts w:ascii="Melior" w:hAnsi="Melior" w:cs="Melior"/>
          <w:sz w:val="19"/>
          <w:szCs w:val="19"/>
        </w:rPr>
        <w:t>’ [my emphasis] (1936: 75). In this sense,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whilst</w:t>
      </w:r>
      <w:proofErr w:type="gramEnd"/>
      <w:r>
        <w:rPr>
          <w:rFonts w:ascii="Melior" w:hAnsi="Melior" w:cs="Melior"/>
          <w:sz w:val="19"/>
          <w:szCs w:val="19"/>
        </w:rPr>
        <w:t xml:space="preserve"> broadly commensurate with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practices of assimilation,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there</w:t>
      </w:r>
      <w:proofErr w:type="gramEnd"/>
      <w:r>
        <w:rPr>
          <w:rFonts w:ascii="Melior" w:hAnsi="Melior" w:cs="Melior"/>
          <w:sz w:val="19"/>
          <w:szCs w:val="19"/>
        </w:rPr>
        <w:t xml:space="preserve"> is an element of the traditional colonial relationship between paid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guides</w:t>
      </w:r>
      <w:proofErr w:type="gramEnd"/>
      <w:r>
        <w:rPr>
          <w:rFonts w:ascii="Melior" w:hAnsi="Melior" w:cs="Melior"/>
          <w:sz w:val="19"/>
          <w:szCs w:val="19"/>
        </w:rPr>
        <w:t xml:space="preserve"> and the adventurer/administrator here.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64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A sense of greater integration builds in the later chapters of </w:t>
      </w: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The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Southern Gates of Arabia.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These chapters are also significant in revealing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social codes and status of women, as well as being indicative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kinds</w:t>
      </w:r>
      <w:proofErr w:type="gramEnd"/>
      <w:r>
        <w:rPr>
          <w:rFonts w:ascii="Melior" w:hAnsi="Melior" w:cs="Melior"/>
          <w:sz w:val="19"/>
          <w:szCs w:val="19"/>
        </w:rPr>
        <w:t xml:space="preserve"> of social interaction Stark was able to garner as a female traveller.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This is particularly apparent in the chapter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Life in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Do’an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where Stark,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</w:t>
      </w:r>
      <w:proofErr w:type="gramEnd"/>
      <w:r>
        <w:rPr>
          <w:rFonts w:ascii="Melior" w:hAnsi="Melior" w:cs="Melior"/>
          <w:sz w:val="19"/>
          <w:szCs w:val="19"/>
        </w:rPr>
        <w:t xml:space="preserve"> guest of the town’s governor, stays in his harem. Although </w:t>
      </w:r>
      <w:r>
        <w:rPr>
          <w:rFonts w:ascii="Melior-Italic" w:hAnsi="Melior-Italic" w:cs="Melior-Italic"/>
          <w:i/>
          <w:iCs/>
          <w:sz w:val="19"/>
          <w:szCs w:val="19"/>
        </w:rPr>
        <w:t>Arabian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Sands </w:t>
      </w:r>
      <w:r>
        <w:rPr>
          <w:rFonts w:ascii="Melior" w:hAnsi="Melior" w:cs="Melior"/>
          <w:sz w:val="19"/>
          <w:szCs w:val="19"/>
        </w:rPr>
        <w:t>is insightful on the social codes of the Bedouin in the desert,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conveying</w:t>
      </w:r>
      <w:proofErr w:type="gramEnd"/>
      <w:r>
        <w:rPr>
          <w:rFonts w:ascii="Melior" w:hAnsi="Melior" w:cs="Melior"/>
          <w:sz w:val="19"/>
          <w:szCs w:val="19"/>
        </w:rPr>
        <w:t xml:space="preserve"> a strong sense of admiration and respect, it is an account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largely</w:t>
      </w:r>
      <w:proofErr w:type="gramEnd"/>
      <w:r>
        <w:rPr>
          <w:rFonts w:ascii="Melior" w:hAnsi="Melior" w:cs="Melior"/>
          <w:sz w:val="19"/>
          <w:szCs w:val="19"/>
        </w:rPr>
        <w:t xml:space="preserve"> devoid of any references to women or any acknowledgement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gender</w:t>
      </w:r>
      <w:proofErr w:type="gramEnd"/>
      <w:r>
        <w:rPr>
          <w:rFonts w:ascii="Melior" w:hAnsi="Melior" w:cs="Melior"/>
          <w:sz w:val="19"/>
          <w:szCs w:val="19"/>
        </w:rPr>
        <w:t xml:space="preserve"> power relations.</w:t>
      </w:r>
      <w:r>
        <w:rPr>
          <w:rFonts w:ascii="Melior" w:hAnsi="Melior" w:cs="Melior"/>
          <w:sz w:val="13"/>
          <w:szCs w:val="13"/>
        </w:rPr>
        <w:t xml:space="preserve">6 </w:t>
      </w:r>
      <w:r>
        <w:rPr>
          <w:rFonts w:ascii="Melior" w:hAnsi="Melior" w:cs="Melior"/>
          <w:sz w:val="19"/>
          <w:szCs w:val="19"/>
        </w:rPr>
        <w:t>Stark, as a female traveller was able, however,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convey</w:t>
      </w:r>
      <w:proofErr w:type="gramEnd"/>
      <w:r>
        <w:rPr>
          <w:rFonts w:ascii="Melior" w:hAnsi="Melior" w:cs="Melior"/>
          <w:sz w:val="19"/>
          <w:szCs w:val="19"/>
        </w:rPr>
        <w:t xml:space="preserve"> a sense of this aspect of Arabian life. For example, in writing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about</w:t>
      </w:r>
      <w:proofErr w:type="gramEnd"/>
      <w:r>
        <w:rPr>
          <w:rFonts w:ascii="Melior" w:hAnsi="Melior" w:cs="Melior"/>
          <w:sz w:val="19"/>
          <w:szCs w:val="19"/>
        </w:rPr>
        <w:t xml:space="preserve"> the children of the harem she comments: ‘The babies were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playthings</w:t>
      </w:r>
      <w:proofErr w:type="gramEnd"/>
      <w:r>
        <w:rPr>
          <w:rFonts w:ascii="Melior" w:hAnsi="Melior" w:cs="Melior"/>
          <w:sz w:val="19"/>
          <w:szCs w:val="19"/>
        </w:rPr>
        <w:t xml:space="preserve"> of the </w:t>
      </w:r>
      <w:proofErr w:type="spellStart"/>
      <w:r>
        <w:rPr>
          <w:rFonts w:ascii="Melior" w:hAnsi="Melior" w:cs="Melior"/>
          <w:sz w:val="19"/>
          <w:szCs w:val="19"/>
        </w:rPr>
        <w:t>harim</w:t>
      </w:r>
      <w:proofErr w:type="spellEnd"/>
      <w:r>
        <w:rPr>
          <w:rFonts w:ascii="Melior" w:hAnsi="Melior" w:cs="Melior"/>
          <w:sz w:val="19"/>
          <w:szCs w:val="19"/>
        </w:rPr>
        <w:t>, and suffered, I thought, from overwrought nerves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due</w:t>
      </w:r>
      <w:proofErr w:type="gramEnd"/>
      <w:r>
        <w:rPr>
          <w:rFonts w:ascii="Melior" w:hAnsi="Melior" w:cs="Melior"/>
          <w:sz w:val="19"/>
          <w:szCs w:val="19"/>
        </w:rPr>
        <w:t xml:space="preserve"> to the constant avalanche of caresses …’ (1936: 139). Nonetheless,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doing</w:t>
      </w:r>
      <w:proofErr w:type="gramEnd"/>
      <w:r>
        <w:rPr>
          <w:rFonts w:ascii="Melior" w:hAnsi="Melior" w:cs="Melior"/>
          <w:sz w:val="19"/>
          <w:szCs w:val="19"/>
        </w:rPr>
        <w:t xml:space="preserve"> so, she tends to follow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practice of emphasising the other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worldliness</w:t>
      </w:r>
      <w:proofErr w:type="gramEnd"/>
      <w:r>
        <w:rPr>
          <w:rFonts w:ascii="Melior" w:hAnsi="Melior" w:cs="Melior"/>
          <w:sz w:val="19"/>
          <w:szCs w:val="19"/>
        </w:rPr>
        <w:t xml:space="preserve"> of Arabian cultural practices. For example, she describes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meeting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Atiya</w:t>
      </w:r>
      <w:proofErr w:type="spellEnd"/>
      <w:r>
        <w:rPr>
          <w:rFonts w:ascii="Melior" w:hAnsi="Melior" w:cs="Melior"/>
          <w:sz w:val="19"/>
          <w:szCs w:val="19"/>
        </w:rPr>
        <w:t>, a young woman who has travelled from a neighbouring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village</w:t>
      </w:r>
      <w:proofErr w:type="gramEnd"/>
      <w:r>
        <w:rPr>
          <w:rFonts w:ascii="Melior" w:hAnsi="Melior" w:cs="Melior"/>
          <w:sz w:val="19"/>
          <w:szCs w:val="19"/>
        </w:rPr>
        <w:t xml:space="preserve"> in search of medicine for an unknown ailment that made it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difficult</w:t>
      </w:r>
      <w:proofErr w:type="gramEnd"/>
      <w:r>
        <w:rPr>
          <w:rFonts w:ascii="Melior" w:hAnsi="Melior" w:cs="Melior"/>
          <w:sz w:val="19"/>
          <w:szCs w:val="19"/>
        </w:rPr>
        <w:t xml:space="preserve"> for her to stand. She comments: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… Mahmud the doorkeeper took her to an upper room, and there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branded</w:t>
      </w:r>
      <w:proofErr w:type="gramEnd"/>
      <w:r>
        <w:rPr>
          <w:rFonts w:ascii="Melior" w:hAnsi="Melior" w:cs="Melior"/>
          <w:sz w:val="19"/>
          <w:szCs w:val="19"/>
        </w:rPr>
        <w:t xml:space="preserve"> the soles of her feet with a hot iron: when I woke up, she came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down</w:t>
      </w:r>
      <w:proofErr w:type="gramEnd"/>
      <w:r>
        <w:rPr>
          <w:rFonts w:ascii="Melior" w:hAnsi="Melior" w:cs="Melior"/>
          <w:sz w:val="19"/>
          <w:szCs w:val="19"/>
        </w:rPr>
        <w:t xml:space="preserve"> to me, apparently perfectly restored and cheerful. </w:t>
      </w:r>
      <w:proofErr w:type="gramStart"/>
      <w:r>
        <w:rPr>
          <w:rFonts w:ascii="Melior" w:hAnsi="Melior" w:cs="Melior"/>
          <w:sz w:val="19"/>
          <w:szCs w:val="19"/>
        </w:rPr>
        <w:t>(ibid.)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contrast to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almost obsessive pursuit of the finest, hardiest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most noble Bedouin in the desolate sands of the Empty Quarter, Stark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moves</w:t>
      </w:r>
      <w:proofErr w:type="gramEnd"/>
      <w:r>
        <w:rPr>
          <w:rFonts w:ascii="Melior" w:hAnsi="Melior" w:cs="Melior"/>
          <w:sz w:val="19"/>
          <w:szCs w:val="19"/>
        </w:rPr>
        <w:t>, at times, uncritically, between different forms of social interaction.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As a single British woman, her cultural status is such that she is able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mix</w:t>
      </w:r>
      <w:proofErr w:type="gramEnd"/>
      <w:r>
        <w:rPr>
          <w:rFonts w:ascii="Melior" w:hAnsi="Melior" w:cs="Melior"/>
          <w:sz w:val="19"/>
          <w:szCs w:val="19"/>
        </w:rPr>
        <w:t xml:space="preserve"> with both the women of the harem as well as with men of important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social</w:t>
      </w:r>
      <w:proofErr w:type="gramEnd"/>
      <w:r>
        <w:rPr>
          <w:rFonts w:ascii="Melior" w:hAnsi="Melior" w:cs="Melior"/>
          <w:sz w:val="19"/>
          <w:szCs w:val="19"/>
        </w:rPr>
        <w:t xml:space="preserve"> standing (1936: 114). Such social mobility was something that was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not</w:t>
      </w:r>
      <w:proofErr w:type="gramEnd"/>
      <w:r>
        <w:rPr>
          <w:rFonts w:ascii="Melior" w:hAnsi="Melior" w:cs="Melior"/>
          <w:sz w:val="19"/>
          <w:szCs w:val="19"/>
        </w:rPr>
        <w:t xml:space="preserve"> accessible to either the women of the </w:t>
      </w:r>
      <w:proofErr w:type="spellStart"/>
      <w:r>
        <w:rPr>
          <w:rFonts w:ascii="Melior" w:hAnsi="Melior" w:cs="Melior"/>
          <w:sz w:val="19"/>
          <w:szCs w:val="19"/>
        </w:rPr>
        <w:t>Hadhramaut</w:t>
      </w:r>
      <w:proofErr w:type="spellEnd"/>
      <w:r>
        <w:rPr>
          <w:rFonts w:ascii="Melior" w:hAnsi="Melior" w:cs="Melior"/>
          <w:sz w:val="19"/>
          <w:szCs w:val="19"/>
        </w:rPr>
        <w:t xml:space="preserve"> nor, indeed, to male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travellers</w:t>
      </w:r>
      <w:proofErr w:type="gramEnd"/>
      <w:r>
        <w:rPr>
          <w:rFonts w:ascii="Melior" w:hAnsi="Melior" w:cs="Melior"/>
          <w:sz w:val="19"/>
          <w:szCs w:val="19"/>
        </w:rPr>
        <w:t xml:space="preserve"> such as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Female </w:t>
      </w: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  <w:r>
        <w:rPr>
          <w:rFonts w:ascii="Melior" w:hAnsi="Melior" w:cs="Melior"/>
          <w:sz w:val="19"/>
          <w:szCs w:val="19"/>
        </w:rPr>
        <w:t xml:space="preserve"> such as Stark, and her predecessor, Gertrude Bell,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sought</w:t>
      </w:r>
      <w:proofErr w:type="gramEnd"/>
      <w:r>
        <w:rPr>
          <w:rFonts w:ascii="Melior" w:hAnsi="Melior" w:cs="Melior"/>
          <w:sz w:val="19"/>
          <w:szCs w:val="19"/>
        </w:rPr>
        <w:t xml:space="preserve"> to represent themselves as independent travellers, ‘taking on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masculine</w:t>
      </w:r>
      <w:proofErr w:type="gramEnd"/>
      <w:r>
        <w:rPr>
          <w:rFonts w:ascii="Melior" w:hAnsi="Melior" w:cs="Melior"/>
          <w:sz w:val="19"/>
          <w:szCs w:val="19"/>
        </w:rPr>
        <w:t xml:space="preserve"> world of empire and expanding the boundaries of traditional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female</w:t>
      </w:r>
      <w:proofErr w:type="gramEnd"/>
      <w:r>
        <w:rPr>
          <w:rFonts w:ascii="Melior" w:hAnsi="Melior" w:cs="Melior"/>
          <w:sz w:val="19"/>
          <w:szCs w:val="19"/>
        </w:rPr>
        <w:t xml:space="preserve"> participation’ (</w:t>
      </w:r>
      <w:proofErr w:type="spellStart"/>
      <w:r>
        <w:rPr>
          <w:rFonts w:ascii="Melior" w:hAnsi="Melior" w:cs="Melior"/>
          <w:sz w:val="19"/>
          <w:szCs w:val="19"/>
        </w:rPr>
        <w:t>Tuson</w:t>
      </w:r>
      <w:proofErr w:type="spellEnd"/>
      <w:r>
        <w:rPr>
          <w:rFonts w:ascii="Melior" w:hAnsi="Melior" w:cs="Melior"/>
          <w:sz w:val="19"/>
          <w:szCs w:val="19"/>
        </w:rPr>
        <w:t xml:space="preserve"> 2003: 230). Stark had access to the family,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65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home</w:t>
      </w:r>
      <w:proofErr w:type="gramEnd"/>
      <w:r>
        <w:rPr>
          <w:rFonts w:ascii="Melior" w:hAnsi="Melior" w:cs="Melior"/>
          <w:sz w:val="19"/>
          <w:szCs w:val="19"/>
        </w:rPr>
        <w:t>, as well as the harem, and could reveal to her readership aspects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lastRenderedPageBreak/>
        <w:t>Arabian life that were impenetrable to male counterparts (as well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modes</w:t>
      </w:r>
      <w:proofErr w:type="gramEnd"/>
      <w:r>
        <w:rPr>
          <w:rFonts w:ascii="Melior" w:hAnsi="Melior" w:cs="Melior"/>
          <w:sz w:val="19"/>
          <w:szCs w:val="19"/>
        </w:rPr>
        <w:t xml:space="preserve"> of engagement deemed too ‘playful’ or too ‘feminine’ to warrant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attention of male travellers). In this respect, Stark follows other female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  <w:r>
        <w:rPr>
          <w:rFonts w:ascii="Melior" w:hAnsi="Melior" w:cs="Melior"/>
          <w:sz w:val="19"/>
          <w:szCs w:val="19"/>
        </w:rPr>
        <w:t xml:space="preserve"> such as Bell and Blunt, who, whilst still very much writing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within</w:t>
      </w:r>
      <w:proofErr w:type="gramEnd"/>
      <w:r>
        <w:rPr>
          <w:rFonts w:ascii="Melior" w:hAnsi="Melior" w:cs="Melior"/>
          <w:sz w:val="19"/>
          <w:szCs w:val="19"/>
        </w:rPr>
        <w:t xml:space="preserve"> the tradition, were able to ‘</w:t>
      </w:r>
      <w:proofErr w:type="spellStart"/>
      <w:r>
        <w:rPr>
          <w:rFonts w:ascii="Melior" w:hAnsi="Melior" w:cs="Melior"/>
          <w:sz w:val="19"/>
          <w:szCs w:val="19"/>
        </w:rPr>
        <w:t>semanticize</w:t>
      </w:r>
      <w:proofErr w:type="spellEnd"/>
      <w:r>
        <w:rPr>
          <w:rFonts w:ascii="Melior" w:hAnsi="Melior" w:cs="Melior"/>
          <w:sz w:val="19"/>
          <w:szCs w:val="19"/>
        </w:rPr>
        <w:t xml:space="preserve"> cultural and geographical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border</w:t>
      </w:r>
      <w:proofErr w:type="gramEnd"/>
      <w:r>
        <w:rPr>
          <w:rFonts w:ascii="Melior" w:hAnsi="Melior" w:cs="Melior"/>
          <w:sz w:val="19"/>
          <w:szCs w:val="19"/>
        </w:rPr>
        <w:t xml:space="preserve"> crossings’ differently from male </w:t>
      </w: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  <w:r>
        <w:rPr>
          <w:rFonts w:ascii="Melior" w:hAnsi="Melior" w:cs="Melior"/>
          <w:sz w:val="19"/>
          <w:szCs w:val="19"/>
        </w:rPr>
        <w:t xml:space="preserve"> (Lawrence 1994: xii).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differences gender brought to bear on the </w:t>
      </w:r>
      <w:proofErr w:type="spellStart"/>
      <w:r>
        <w:rPr>
          <w:rFonts w:ascii="Melior" w:hAnsi="Melior" w:cs="Melior"/>
          <w:sz w:val="19"/>
          <w:szCs w:val="19"/>
        </w:rPr>
        <w:t>significatory</w:t>
      </w:r>
      <w:proofErr w:type="spellEnd"/>
      <w:r>
        <w:rPr>
          <w:rFonts w:ascii="Melior" w:hAnsi="Melior" w:cs="Melior"/>
          <w:sz w:val="19"/>
          <w:szCs w:val="19"/>
        </w:rPr>
        <w:t xml:space="preserve"> registers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are also apparent in the representations of landscape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 of Arabia</w:t>
      </w:r>
      <w:r>
        <w:rPr>
          <w:rFonts w:ascii="Melior" w:hAnsi="Melior" w:cs="Melior"/>
          <w:sz w:val="19"/>
          <w:szCs w:val="19"/>
        </w:rPr>
        <w:t xml:space="preserve">.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adheres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male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convention of portraying the desert largely in terms of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conquest</w:t>
      </w:r>
      <w:proofErr w:type="gramEnd"/>
      <w:r>
        <w:rPr>
          <w:rFonts w:ascii="Melior" w:hAnsi="Melior" w:cs="Melior"/>
          <w:sz w:val="19"/>
          <w:szCs w:val="19"/>
        </w:rPr>
        <w:t>, overcoming the extremes the Empty Quarter presents to him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his companions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11; Pratt 1992: 213–216). A powerful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motif throughout the book, it is particularly apparent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chapters, ‘On the Edge of the Empty Quarter’ and ‘The First Crossing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Empty Quarter’. At this stage in the narrative,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and 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party</w:t>
      </w:r>
      <w:proofErr w:type="gramEnd"/>
      <w:r>
        <w:rPr>
          <w:rFonts w:ascii="Melior" w:hAnsi="Melior" w:cs="Melior"/>
          <w:sz w:val="19"/>
          <w:szCs w:val="19"/>
        </w:rPr>
        <w:t xml:space="preserve"> traverse a particularly difficult range of dunes, known as the </w:t>
      </w:r>
      <w:proofErr w:type="spellStart"/>
      <w:r>
        <w:rPr>
          <w:rFonts w:ascii="Melior" w:hAnsi="Melior" w:cs="Melior"/>
          <w:sz w:val="19"/>
          <w:szCs w:val="19"/>
        </w:rPr>
        <w:t>Uruq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al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Shaiba</w:t>
      </w:r>
      <w:proofErr w:type="spellEnd"/>
      <w:r>
        <w:rPr>
          <w:rFonts w:ascii="Melior" w:hAnsi="Melior" w:cs="Melior"/>
          <w:sz w:val="19"/>
          <w:szCs w:val="19"/>
        </w:rPr>
        <w:t>. He asks his guide, al Auf, if there is any way around this range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dunes. Al Auf, an experienced guide of the Rashid tribe, replies, ‘No,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only</w:t>
      </w:r>
      <w:proofErr w:type="gramEnd"/>
      <w:r>
        <w:rPr>
          <w:rFonts w:ascii="Melior" w:hAnsi="Melior" w:cs="Melior"/>
          <w:sz w:val="19"/>
          <w:szCs w:val="19"/>
        </w:rPr>
        <w:t xml:space="preserve"> if we went far to the west by </w:t>
      </w:r>
      <w:proofErr w:type="spellStart"/>
      <w:r>
        <w:rPr>
          <w:rFonts w:ascii="Melior" w:hAnsi="Melior" w:cs="Melior"/>
          <w:sz w:val="19"/>
          <w:szCs w:val="19"/>
        </w:rPr>
        <w:t>Dakaka</w:t>
      </w:r>
      <w:proofErr w:type="spellEnd"/>
      <w:r>
        <w:rPr>
          <w:rFonts w:ascii="Melior" w:hAnsi="Melior" w:cs="Melior"/>
          <w:sz w:val="19"/>
          <w:szCs w:val="19"/>
        </w:rPr>
        <w:t>, where Thomas crossed. There,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sands are easy’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1959: 103).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comparison that al Auf makes between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route and that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Thomas serves to further emphasise the difficulty of what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undertaking</w:t>
      </w:r>
      <w:proofErr w:type="gramEnd"/>
      <w:r>
        <w:rPr>
          <w:rFonts w:ascii="Melior" w:hAnsi="Melior" w:cs="Melior"/>
          <w:sz w:val="19"/>
          <w:szCs w:val="19"/>
        </w:rPr>
        <w:t>. Moreover, presented through the voice of al Auf,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comparison</w:t>
      </w:r>
      <w:proofErr w:type="gramEnd"/>
      <w:r>
        <w:rPr>
          <w:rFonts w:ascii="Melior" w:hAnsi="Melior" w:cs="Melior"/>
          <w:sz w:val="19"/>
          <w:szCs w:val="19"/>
        </w:rPr>
        <w:t xml:space="preserve"> is afforded greater authority and objectivity. The magnitude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traversing the </w:t>
      </w:r>
      <w:proofErr w:type="spellStart"/>
      <w:r>
        <w:rPr>
          <w:rFonts w:ascii="Melior" w:hAnsi="Melior" w:cs="Melior"/>
          <w:sz w:val="19"/>
          <w:szCs w:val="19"/>
        </w:rPr>
        <w:t>Uruq</w:t>
      </w:r>
      <w:proofErr w:type="spellEnd"/>
      <w:r>
        <w:rPr>
          <w:rFonts w:ascii="Melior" w:hAnsi="Melior" w:cs="Melior"/>
          <w:sz w:val="19"/>
          <w:szCs w:val="19"/>
        </w:rPr>
        <w:t xml:space="preserve"> al </w:t>
      </w:r>
      <w:proofErr w:type="spellStart"/>
      <w:r>
        <w:rPr>
          <w:rFonts w:ascii="Melior" w:hAnsi="Melior" w:cs="Melior"/>
          <w:sz w:val="19"/>
          <w:szCs w:val="19"/>
        </w:rPr>
        <w:t>Shaiba</w:t>
      </w:r>
      <w:proofErr w:type="spellEnd"/>
      <w:r>
        <w:rPr>
          <w:rFonts w:ascii="Melior" w:hAnsi="Melior" w:cs="Melior"/>
          <w:sz w:val="19"/>
          <w:szCs w:val="19"/>
        </w:rPr>
        <w:t xml:space="preserve"> is further heightened by the way in which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obstacle it represents has been well established through earlier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accounts</w:t>
      </w:r>
      <w:proofErr w:type="gramEnd"/>
      <w:r>
        <w:rPr>
          <w:rFonts w:ascii="Melior" w:hAnsi="Melior" w:cs="Melior"/>
          <w:sz w:val="19"/>
          <w:szCs w:val="19"/>
        </w:rPr>
        <w:t xml:space="preserve"> in the narrative of formidable, though smaller, ranges of dunes.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describes the </w:t>
      </w:r>
      <w:proofErr w:type="spellStart"/>
      <w:r>
        <w:rPr>
          <w:rFonts w:ascii="Melior" w:hAnsi="Melior" w:cs="Melior"/>
          <w:sz w:val="19"/>
          <w:szCs w:val="19"/>
        </w:rPr>
        <w:t>Uruq</w:t>
      </w:r>
      <w:proofErr w:type="spellEnd"/>
      <w:r>
        <w:rPr>
          <w:rFonts w:ascii="Melior" w:hAnsi="Melior" w:cs="Melior"/>
          <w:sz w:val="19"/>
          <w:szCs w:val="19"/>
        </w:rPr>
        <w:t xml:space="preserve"> al </w:t>
      </w:r>
      <w:proofErr w:type="spellStart"/>
      <w:r>
        <w:rPr>
          <w:rFonts w:ascii="Melior" w:hAnsi="Melior" w:cs="Melior"/>
          <w:sz w:val="19"/>
          <w:szCs w:val="19"/>
        </w:rPr>
        <w:t>Shaiba</w:t>
      </w:r>
      <w:proofErr w:type="spellEnd"/>
      <w:r>
        <w:rPr>
          <w:rFonts w:ascii="Melior" w:hAnsi="Melior" w:cs="Melior"/>
          <w:sz w:val="19"/>
          <w:szCs w:val="19"/>
        </w:rPr>
        <w:t xml:space="preserve"> as a range of ‘a very big </w:t>
      </w:r>
      <w:proofErr w:type="spellStart"/>
      <w:r>
        <w:rPr>
          <w:rFonts w:ascii="Melior" w:hAnsi="Melior" w:cs="Melior"/>
          <w:sz w:val="19"/>
          <w:szCs w:val="19"/>
        </w:rPr>
        <w:t>whalebacked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massifs</w:t>
      </w:r>
      <w:proofErr w:type="gramEnd"/>
      <w:r>
        <w:rPr>
          <w:rFonts w:ascii="Melior" w:hAnsi="Melior" w:cs="Melior"/>
          <w:sz w:val="19"/>
          <w:szCs w:val="19"/>
        </w:rPr>
        <w:t>, rising above white plains of powdery gypsum’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1959: 112). The motif of a ‘voyage’ – one that has been associated with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 (Cocker 1992: 70; 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114) – is particularly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apposite</w:t>
      </w:r>
      <w:proofErr w:type="gramEnd"/>
      <w:r>
        <w:rPr>
          <w:rFonts w:ascii="Melior" w:hAnsi="Melior" w:cs="Melior"/>
          <w:sz w:val="19"/>
          <w:szCs w:val="19"/>
        </w:rPr>
        <w:t xml:space="preserve"> here. By using this representational strategy,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aligns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himself</w:t>
      </w:r>
      <w:proofErr w:type="gramEnd"/>
      <w:r>
        <w:rPr>
          <w:rFonts w:ascii="Melior" w:hAnsi="Melior" w:cs="Melior"/>
          <w:sz w:val="19"/>
          <w:szCs w:val="19"/>
        </w:rPr>
        <w:t xml:space="preserve"> with earlier travellers to the region and, in so doing, contributes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to</w:t>
      </w:r>
      <w:proofErr w:type="gramEnd"/>
      <w:r>
        <w:rPr>
          <w:rFonts w:ascii="Melior" w:hAnsi="Melior" w:cs="Melior"/>
          <w:sz w:val="19"/>
          <w:szCs w:val="19"/>
        </w:rPr>
        <w:t xml:space="preserve"> the self-referential nature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genealogy. Several earlier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writers</w:t>
      </w:r>
      <w:proofErr w:type="gramEnd"/>
      <w:r>
        <w:rPr>
          <w:rFonts w:ascii="Melior" w:hAnsi="Melior" w:cs="Melior"/>
          <w:sz w:val="19"/>
          <w:szCs w:val="19"/>
        </w:rPr>
        <w:t xml:space="preserve">, such as Thomas and </w:t>
      </w:r>
      <w:proofErr w:type="spellStart"/>
      <w:r>
        <w:rPr>
          <w:rFonts w:ascii="Melior" w:hAnsi="Melior" w:cs="Melior"/>
          <w:sz w:val="19"/>
          <w:szCs w:val="19"/>
        </w:rPr>
        <w:t>Philby</w:t>
      </w:r>
      <w:proofErr w:type="spellEnd"/>
      <w:r>
        <w:rPr>
          <w:rFonts w:ascii="Melior" w:hAnsi="Melior" w:cs="Melior"/>
          <w:sz w:val="19"/>
          <w:szCs w:val="19"/>
        </w:rPr>
        <w:t xml:space="preserve"> also had their big ranges of dunes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66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cross</w:t>
      </w:r>
      <w:proofErr w:type="gramEnd"/>
      <w:r>
        <w:rPr>
          <w:rFonts w:ascii="Melior" w:hAnsi="Melior" w:cs="Melior"/>
          <w:sz w:val="19"/>
          <w:szCs w:val="19"/>
        </w:rPr>
        <w:t>, just as they also tended to seek out the noblest and purest Bedouin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guides</w:t>
      </w:r>
      <w:proofErr w:type="gramEnd"/>
      <w:r>
        <w:rPr>
          <w:rFonts w:ascii="Melior" w:hAnsi="Melior" w:cs="Melior"/>
          <w:sz w:val="19"/>
          <w:szCs w:val="19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a similar way to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presentation of the Empty Quarter, Stark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describes</w:t>
      </w:r>
      <w:proofErr w:type="gramEnd"/>
      <w:r>
        <w:rPr>
          <w:rFonts w:ascii="Melior" w:hAnsi="Melior" w:cs="Melior"/>
          <w:sz w:val="19"/>
          <w:szCs w:val="19"/>
        </w:rPr>
        <w:t xml:space="preserve"> her crossing of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as the ‘unmarked’ (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1994: 92).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section</w:t>
      </w:r>
      <w:proofErr w:type="gramEnd"/>
      <w:r>
        <w:rPr>
          <w:rFonts w:ascii="Melior" w:hAnsi="Melior" w:cs="Melior"/>
          <w:sz w:val="19"/>
          <w:szCs w:val="19"/>
        </w:rPr>
        <w:t xml:space="preserve"> of Stark’s journey is presented as a move away from the familiarity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Arabian coast, (which occupies the first few chapters of the book),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towards</w:t>
      </w:r>
      <w:proofErr w:type="gramEnd"/>
      <w:r>
        <w:rPr>
          <w:rFonts w:ascii="Melior" w:hAnsi="Melior" w:cs="Melior"/>
          <w:sz w:val="19"/>
          <w:szCs w:val="19"/>
        </w:rPr>
        <w:t xml:space="preserve"> the little known valleys and plateaux of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>. The first full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description</w:t>
      </w:r>
      <w:proofErr w:type="gramEnd"/>
      <w:r>
        <w:rPr>
          <w:rFonts w:ascii="Melior" w:hAnsi="Melior" w:cs="Melior"/>
          <w:sz w:val="19"/>
          <w:szCs w:val="19"/>
        </w:rPr>
        <w:t xml:space="preserve"> of its landscape appears in the chapter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Jol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and is redolent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similar signifiers used by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to represent the Empty Quarter. For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example</w:t>
      </w:r>
      <w:proofErr w:type="gramEnd"/>
      <w:r>
        <w:rPr>
          <w:rFonts w:ascii="Melior" w:hAnsi="Melior" w:cs="Melior"/>
          <w:sz w:val="19"/>
          <w:szCs w:val="19"/>
        </w:rPr>
        <w:t xml:space="preserve">, Stark’s description of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refers to it as holding for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traveller</w:t>
      </w:r>
      <w:proofErr w:type="gramEnd"/>
      <w:r>
        <w:rPr>
          <w:rFonts w:ascii="Melior" w:hAnsi="Melior" w:cs="Melior"/>
          <w:sz w:val="19"/>
          <w:szCs w:val="19"/>
        </w:rPr>
        <w:t>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… </w:t>
      </w: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fascination and the terror of vastness not only in space, but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time</w:t>
      </w:r>
      <w:proofErr w:type="gramEnd"/>
      <w:r>
        <w:rPr>
          <w:rFonts w:ascii="Melior" w:hAnsi="Melior" w:cs="Melior"/>
          <w:sz w:val="19"/>
          <w:szCs w:val="19"/>
        </w:rPr>
        <w:t>. As one rises to its sunbathed level, the human world is lost;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Nature alone is at work, carving geography in her millennial periods,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her</w:t>
      </w:r>
      <w:proofErr w:type="gramEnd"/>
      <w:r>
        <w:rPr>
          <w:rFonts w:ascii="Melior" w:hAnsi="Melior" w:cs="Melior"/>
          <w:sz w:val="19"/>
          <w:szCs w:val="19"/>
        </w:rPr>
        <w:t xml:space="preserve"> temporal abysses made visible in stone. (Stark 1936: 87)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Like the sands of the Empty Quarter,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is represented as bleak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desolate</w:t>
      </w:r>
      <w:proofErr w:type="gramEnd"/>
      <w:r>
        <w:rPr>
          <w:rFonts w:ascii="Melior" w:hAnsi="Melior" w:cs="Melior"/>
          <w:sz w:val="19"/>
          <w:szCs w:val="19"/>
        </w:rPr>
        <w:t xml:space="preserve">, but wondrously so. Indeed, it is indicative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strategy in which the landscape is ‘associated with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emptiness</w:t>
      </w:r>
      <w:proofErr w:type="gramEnd"/>
      <w:r>
        <w:rPr>
          <w:rFonts w:ascii="Melior" w:hAnsi="Melior" w:cs="Melior"/>
          <w:sz w:val="19"/>
          <w:szCs w:val="19"/>
        </w:rPr>
        <w:t xml:space="preserve"> and stands for the infinity of the universe and the human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condition</w:t>
      </w:r>
      <w:proofErr w:type="gramEnd"/>
      <w:r>
        <w:rPr>
          <w:rFonts w:ascii="Melior" w:hAnsi="Melior" w:cs="Melior"/>
          <w:sz w:val="19"/>
          <w:szCs w:val="19"/>
        </w:rPr>
        <w:t xml:space="preserve"> within it’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114). As with the Empty Quarter,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Jol’s</w:t>
      </w:r>
      <w:proofErr w:type="spellEnd"/>
      <w:r>
        <w:rPr>
          <w:rFonts w:ascii="Melior" w:hAnsi="Melior" w:cs="Melior"/>
          <w:sz w:val="19"/>
          <w:szCs w:val="19"/>
        </w:rPr>
        <w:t xml:space="preserve"> vastness presents a fascination, but also threatens to overwhelm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Stark, creating the impression that this too is a landscape to overcome.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contrast to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sparse prose, Stark’s description of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characterised</w:t>
      </w:r>
      <w:proofErr w:type="gramEnd"/>
      <w:r>
        <w:rPr>
          <w:rFonts w:ascii="Melior" w:hAnsi="Melior" w:cs="Melior"/>
          <w:sz w:val="19"/>
          <w:szCs w:val="19"/>
        </w:rPr>
        <w:t xml:space="preserve"> by the aesthetic qualities she assigns to it. She describes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proofErr w:type="gram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in rich, semantically dense prose.</w:t>
      </w:r>
      <w:proofErr w:type="gramEnd"/>
      <w:r>
        <w:rPr>
          <w:rFonts w:ascii="Melior" w:hAnsi="Melior" w:cs="Melior"/>
          <w:sz w:val="19"/>
          <w:szCs w:val="19"/>
        </w:rPr>
        <w:t xml:space="preserve"> In effect,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 xml:space="preserve"> is conquered through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description</w:t>
      </w:r>
      <w:proofErr w:type="gramEnd"/>
      <w:r>
        <w:rPr>
          <w:rFonts w:ascii="Melior" w:hAnsi="Melior" w:cs="Melior"/>
          <w:sz w:val="19"/>
          <w:szCs w:val="19"/>
        </w:rPr>
        <w:t xml:space="preserve"> – every aspect of it is described and, by implication, framed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contained. In this way, the power dynamics of the representational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lastRenderedPageBreak/>
        <w:t>strategies</w:t>
      </w:r>
      <w:proofErr w:type="gramEnd"/>
      <w:r>
        <w:rPr>
          <w:rFonts w:ascii="Melior" w:hAnsi="Melior" w:cs="Melior"/>
          <w:sz w:val="19"/>
          <w:szCs w:val="19"/>
        </w:rPr>
        <w:t xml:space="preserve"> Stark uses are similar to those which Pratt refers to as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‘monarch-of-all-I-survey’ trope (interestingly a trope Pratt deems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" w:hAnsi="Melior" w:cs="Melior"/>
          <w:sz w:val="19"/>
          <w:szCs w:val="19"/>
        </w:rPr>
        <w:t>masculine</w:t>
      </w:r>
      <w:proofErr w:type="gramEnd"/>
      <w:r>
        <w:rPr>
          <w:rFonts w:ascii="Melior" w:hAnsi="Melior" w:cs="Melior"/>
          <w:sz w:val="19"/>
          <w:szCs w:val="19"/>
        </w:rPr>
        <w:t>’) in that the landscape is conquered by a process in which ‘the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aesthetic</w:t>
      </w:r>
      <w:proofErr w:type="gramEnd"/>
      <w:r>
        <w:rPr>
          <w:rFonts w:ascii="Melior" w:hAnsi="Melior" w:cs="Melior"/>
          <w:sz w:val="19"/>
          <w:szCs w:val="19"/>
        </w:rPr>
        <w:t xml:space="preserve"> qualities of [it] constitute the social and material value of [its] …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discovery</w:t>
      </w:r>
      <w:proofErr w:type="gramEnd"/>
      <w:r>
        <w:rPr>
          <w:rFonts w:ascii="Melior" w:hAnsi="Melior" w:cs="Melior"/>
          <w:sz w:val="19"/>
          <w:szCs w:val="19"/>
        </w:rPr>
        <w:t xml:space="preserve"> to the explorers’ home culture …’ (Pratt 1992: 205)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In addition to the use of strategies that represent the landscape as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conquest</w:t>
      </w:r>
      <w:proofErr w:type="gramEnd"/>
      <w:r>
        <w:rPr>
          <w:rFonts w:ascii="Melior" w:hAnsi="Melior" w:cs="Melior"/>
          <w:sz w:val="19"/>
          <w:szCs w:val="19"/>
        </w:rPr>
        <w:t xml:space="preserve"> to be won and, in common with Stark’s more varied approach,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67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it</w:t>
      </w:r>
      <w:proofErr w:type="gramEnd"/>
      <w:r>
        <w:rPr>
          <w:rFonts w:ascii="Melior" w:hAnsi="Melior" w:cs="Melior"/>
          <w:sz w:val="19"/>
          <w:szCs w:val="19"/>
        </w:rPr>
        <w:t xml:space="preserve"> is also possible to find instances where the landscape is subject to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process</w:t>
      </w:r>
      <w:proofErr w:type="gramEnd"/>
      <w:r>
        <w:rPr>
          <w:rFonts w:ascii="Melior" w:hAnsi="Melior" w:cs="Melior"/>
          <w:sz w:val="19"/>
          <w:szCs w:val="19"/>
        </w:rPr>
        <w:t xml:space="preserve"> of ‘domestication’, a mode of representation more typically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associated</w:t>
      </w:r>
      <w:proofErr w:type="gramEnd"/>
      <w:r>
        <w:rPr>
          <w:rFonts w:ascii="Melior" w:hAnsi="Melior" w:cs="Melior"/>
          <w:sz w:val="19"/>
          <w:szCs w:val="19"/>
        </w:rPr>
        <w:t xml:space="preserve"> with female travel writing. Significantly, whereas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" w:hAnsi="Melior" w:cs="Melior"/>
          <w:sz w:val="19"/>
          <w:szCs w:val="19"/>
        </w:rPr>
        <w:t>masculine</w:t>
      </w:r>
      <w:proofErr w:type="gramEnd"/>
      <w:r>
        <w:rPr>
          <w:rFonts w:ascii="Melior" w:hAnsi="Melior" w:cs="Melior"/>
          <w:sz w:val="19"/>
          <w:szCs w:val="19"/>
        </w:rPr>
        <w:t>’ representational motif of conquest is largely applied to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natural</w:t>
      </w:r>
      <w:proofErr w:type="gramEnd"/>
      <w:r>
        <w:rPr>
          <w:rFonts w:ascii="Melior" w:hAnsi="Melior" w:cs="Melior"/>
          <w:sz w:val="19"/>
          <w:szCs w:val="19"/>
        </w:rPr>
        <w:t xml:space="preserve"> wilderness of landscapes like the </w:t>
      </w:r>
      <w:proofErr w:type="spellStart"/>
      <w:r>
        <w:rPr>
          <w:rFonts w:ascii="Melior" w:hAnsi="Melior" w:cs="Melior"/>
          <w:sz w:val="19"/>
          <w:szCs w:val="19"/>
        </w:rPr>
        <w:t>Jol</w:t>
      </w:r>
      <w:proofErr w:type="spellEnd"/>
      <w:r>
        <w:rPr>
          <w:rFonts w:ascii="Melior" w:hAnsi="Melior" w:cs="Melior"/>
          <w:sz w:val="19"/>
          <w:szCs w:val="19"/>
        </w:rPr>
        <w:t>, the strategy of domestication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tends</w:t>
      </w:r>
      <w:proofErr w:type="gramEnd"/>
      <w:r>
        <w:rPr>
          <w:rFonts w:ascii="Melior" w:hAnsi="Melior" w:cs="Melior"/>
          <w:sz w:val="19"/>
          <w:szCs w:val="19"/>
        </w:rPr>
        <w:t xml:space="preserve"> to be applied to the urbanised landscapes of the cities and villages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</w:t>
      </w:r>
      <w:proofErr w:type="spellStart"/>
      <w:r>
        <w:rPr>
          <w:rFonts w:ascii="Melior" w:hAnsi="Melior" w:cs="Melior"/>
          <w:sz w:val="19"/>
          <w:szCs w:val="19"/>
        </w:rPr>
        <w:t>Hadramaut</w:t>
      </w:r>
      <w:proofErr w:type="spellEnd"/>
      <w:r>
        <w:rPr>
          <w:rFonts w:ascii="Melior" w:hAnsi="Melior" w:cs="Melior"/>
          <w:sz w:val="19"/>
          <w:szCs w:val="19"/>
        </w:rPr>
        <w:t xml:space="preserve">. For example, in the chapter ‘Life in </w:t>
      </w:r>
      <w:proofErr w:type="spellStart"/>
      <w:r>
        <w:rPr>
          <w:rFonts w:ascii="Melior" w:hAnsi="Melior" w:cs="Melior"/>
          <w:sz w:val="19"/>
          <w:szCs w:val="19"/>
        </w:rPr>
        <w:t>Do’an</w:t>
      </w:r>
      <w:proofErr w:type="spellEnd"/>
      <w:r>
        <w:rPr>
          <w:rFonts w:ascii="Melior" w:hAnsi="Melior" w:cs="Melior"/>
          <w:sz w:val="19"/>
          <w:szCs w:val="19"/>
        </w:rPr>
        <w:t>’, Stark stays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the fortress of </w:t>
      </w:r>
      <w:proofErr w:type="spellStart"/>
      <w:r>
        <w:rPr>
          <w:rFonts w:ascii="Melior" w:hAnsi="Melior" w:cs="Melior"/>
          <w:sz w:val="19"/>
          <w:szCs w:val="19"/>
        </w:rPr>
        <w:t>Masna’a</w:t>
      </w:r>
      <w:proofErr w:type="spellEnd"/>
      <w:r>
        <w:rPr>
          <w:rFonts w:ascii="Melior" w:hAnsi="Melior" w:cs="Melior"/>
          <w:sz w:val="19"/>
          <w:szCs w:val="19"/>
        </w:rPr>
        <w:t>. Whilst one might reasonably imagine this to be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</w:t>
      </w:r>
      <w:proofErr w:type="gramEnd"/>
      <w:r>
        <w:rPr>
          <w:rFonts w:ascii="Melior" w:hAnsi="Melior" w:cs="Melior"/>
          <w:sz w:val="19"/>
          <w:szCs w:val="19"/>
        </w:rPr>
        <w:t xml:space="preserve"> imposing, forbidding building -–and indeed, the photograph of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building</w:t>
      </w:r>
      <w:proofErr w:type="gramEnd"/>
      <w:r>
        <w:rPr>
          <w:rFonts w:ascii="Melior" w:hAnsi="Melior" w:cs="Melior"/>
          <w:sz w:val="19"/>
          <w:szCs w:val="19"/>
        </w:rPr>
        <w:t xml:space="preserve"> included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 xml:space="preserve">(titled </w:t>
      </w:r>
      <w:r>
        <w:rPr>
          <w:rFonts w:ascii="Melior-Italic" w:hAnsi="Melior-Italic" w:cs="Melior-Italic"/>
          <w:i/>
          <w:iCs/>
          <w:sz w:val="19"/>
          <w:szCs w:val="19"/>
        </w:rPr>
        <w:t>The Fortress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Masna’a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in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Do’an</w:t>
      </w:r>
      <w:proofErr w:type="spellEnd"/>
      <w:r>
        <w:rPr>
          <w:rFonts w:ascii="Melior" w:hAnsi="Melior" w:cs="Melior"/>
          <w:sz w:val="19"/>
          <w:szCs w:val="19"/>
        </w:rPr>
        <w:t>, opposite p.136.)</w:t>
      </w:r>
      <w:proofErr w:type="gramEnd"/>
      <w:r>
        <w:rPr>
          <w:rFonts w:ascii="Melior" w:hAnsi="Melior" w:cs="Melior"/>
          <w:sz w:val="19"/>
          <w:szCs w:val="19"/>
        </w:rPr>
        <w:t xml:space="preserve"> – presents it as such, Stark’s account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her stay seems to humanise and domesticate it: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It took me some days to disentangle the inhabitants of the fortress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Masna’a</w:t>
      </w:r>
      <w:proofErr w:type="spellEnd"/>
      <w:r>
        <w:rPr>
          <w:rFonts w:ascii="Melior" w:hAnsi="Melior" w:cs="Melior"/>
          <w:sz w:val="19"/>
          <w:szCs w:val="19"/>
        </w:rPr>
        <w:t>, for it was a big place, like a warren, several stories high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with</w:t>
      </w:r>
      <w:proofErr w:type="gramEnd"/>
      <w:r>
        <w:rPr>
          <w:rFonts w:ascii="Melior" w:hAnsi="Melior" w:cs="Melior"/>
          <w:sz w:val="19"/>
          <w:szCs w:val="19"/>
        </w:rPr>
        <w:t xml:space="preserve"> several houses built inside its encircling wall and gate, and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numbers</w:t>
      </w:r>
      <w:proofErr w:type="gramEnd"/>
      <w:r>
        <w:rPr>
          <w:rFonts w:ascii="Melior" w:hAnsi="Melior" w:cs="Melior"/>
          <w:sz w:val="19"/>
          <w:szCs w:val="19"/>
        </w:rPr>
        <w:t xml:space="preserve"> of people who had been divorced and married other relatives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made</w:t>
      </w:r>
      <w:proofErr w:type="gramEnd"/>
      <w:r>
        <w:rPr>
          <w:rFonts w:ascii="Melior" w:hAnsi="Melior" w:cs="Melior"/>
          <w:sz w:val="19"/>
          <w:szCs w:val="19"/>
        </w:rPr>
        <w:t xml:space="preserve"> the line between one family and another almost impossible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follow</w:t>
      </w:r>
      <w:proofErr w:type="gramEnd"/>
      <w:r>
        <w:rPr>
          <w:rFonts w:ascii="Melior" w:hAnsi="Melior" w:cs="Melior"/>
          <w:sz w:val="19"/>
          <w:szCs w:val="19"/>
        </w:rPr>
        <w:t>. (Stark 1936: 119)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Here, Stark uses the characteristically ‘female’ strategy of ordering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containing</w:t>
      </w:r>
      <w:proofErr w:type="gramEnd"/>
      <w:r>
        <w:rPr>
          <w:rFonts w:ascii="Melior" w:hAnsi="Melior" w:cs="Melior"/>
          <w:sz w:val="19"/>
          <w:szCs w:val="19"/>
        </w:rPr>
        <w:t xml:space="preserve"> the places of Arabia by framing them in domestic details. It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</w:t>
      </w:r>
      <w:proofErr w:type="gramEnd"/>
      <w:r>
        <w:rPr>
          <w:rFonts w:ascii="Melior" w:hAnsi="Melior" w:cs="Melior"/>
          <w:sz w:val="19"/>
          <w:szCs w:val="19"/>
        </w:rPr>
        <w:t xml:space="preserve"> strategy that is common to other women travel writers in Arabia,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particularly</w:t>
      </w:r>
      <w:proofErr w:type="gramEnd"/>
      <w:r>
        <w:rPr>
          <w:rFonts w:ascii="Melior" w:hAnsi="Melior" w:cs="Melior"/>
          <w:sz w:val="19"/>
          <w:szCs w:val="19"/>
        </w:rPr>
        <w:t xml:space="preserve"> in the work of Anne Blunt, as well as women travel writers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writing</w:t>
      </w:r>
      <w:proofErr w:type="gramEnd"/>
      <w:r>
        <w:rPr>
          <w:rFonts w:ascii="Melior" w:hAnsi="Melior" w:cs="Melior"/>
          <w:sz w:val="19"/>
          <w:szCs w:val="19"/>
        </w:rPr>
        <w:t xml:space="preserve"> outside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tradition. In contrast to the conquest of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landscape</w:t>
      </w:r>
      <w:proofErr w:type="gramEnd"/>
      <w:r>
        <w:rPr>
          <w:rFonts w:ascii="Melior" w:hAnsi="Melior" w:cs="Melior"/>
          <w:sz w:val="19"/>
          <w:szCs w:val="19"/>
        </w:rPr>
        <w:t>, this strategy of domestication is premised on separating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" w:hAnsi="Melior" w:cs="Melior"/>
          <w:sz w:val="19"/>
          <w:szCs w:val="19"/>
        </w:rPr>
        <w:t>mastery</w:t>
      </w:r>
      <w:proofErr w:type="gramEnd"/>
      <w:r>
        <w:rPr>
          <w:rFonts w:ascii="Melior" w:hAnsi="Melior" w:cs="Melior"/>
          <w:sz w:val="19"/>
          <w:szCs w:val="19"/>
        </w:rPr>
        <w:t xml:space="preserve"> from domination, [and] knowledge from control’ (Pratt 1992: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215). Here, the fortress is mastered, not through rhetorical or aesthetic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conquest</w:t>
      </w:r>
      <w:proofErr w:type="gramEnd"/>
      <w:r>
        <w:rPr>
          <w:rFonts w:ascii="Melior" w:hAnsi="Melior" w:cs="Melior"/>
          <w:sz w:val="19"/>
          <w:szCs w:val="19"/>
        </w:rPr>
        <w:t>, but through the presentation of rhetorical knowledge.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Writing the End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both cases, the final chapters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of</w:t>
      </w:r>
      <w:proofErr w:type="gramEnd"/>
      <w:r>
        <w:rPr>
          <w:rFonts w:ascii="Melior-Italic" w:hAnsi="Melior-Italic" w:cs="Melior-Italic"/>
          <w:i/>
          <w:iCs/>
          <w:sz w:val="19"/>
          <w:szCs w:val="19"/>
        </w:rPr>
        <w:t xml:space="preserve"> Arabia </w:t>
      </w:r>
      <w:r>
        <w:rPr>
          <w:rFonts w:ascii="Melior" w:hAnsi="Melior" w:cs="Melior"/>
          <w:sz w:val="19"/>
          <w:szCs w:val="19"/>
        </w:rPr>
        <w:t xml:space="preserve">signal a break with the representational registers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tradition</w:t>
      </w:r>
      <w:proofErr w:type="gramEnd"/>
      <w:r>
        <w:rPr>
          <w:rFonts w:ascii="Melior" w:hAnsi="Melior" w:cs="Melior"/>
          <w:sz w:val="19"/>
          <w:szCs w:val="19"/>
        </w:rPr>
        <w:t>. However, in keeping with the representational variance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68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witnessed</w:t>
      </w:r>
      <w:proofErr w:type="gramEnd"/>
      <w:r>
        <w:rPr>
          <w:rFonts w:ascii="Melior" w:hAnsi="Melior" w:cs="Melior"/>
          <w:sz w:val="19"/>
          <w:szCs w:val="19"/>
        </w:rPr>
        <w:t xml:space="preserve"> in their portrayals of the Bedouin and the landscapes of Arabia,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it</w:t>
      </w:r>
      <w:proofErr w:type="gramEnd"/>
      <w:r>
        <w:rPr>
          <w:rFonts w:ascii="Melior" w:hAnsi="Melior" w:cs="Melior"/>
          <w:sz w:val="19"/>
          <w:szCs w:val="19"/>
        </w:rPr>
        <w:t xml:space="preserve"> is perhaps not surprising to find that these breaks with the tradition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manifest</w:t>
      </w:r>
      <w:proofErr w:type="gramEnd"/>
      <w:r>
        <w:rPr>
          <w:rFonts w:ascii="Melior" w:hAnsi="Melior" w:cs="Melior"/>
          <w:sz w:val="19"/>
          <w:szCs w:val="19"/>
        </w:rPr>
        <w:t xml:space="preserve"> themselves rather differently. Stark and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both make use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impact of modernity on Arabia as a means of introducing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disconnection</w:t>
      </w:r>
      <w:proofErr w:type="gramEnd"/>
      <w:r>
        <w:rPr>
          <w:rFonts w:ascii="Melior" w:hAnsi="Melior" w:cs="Melior"/>
          <w:sz w:val="19"/>
          <w:szCs w:val="19"/>
        </w:rPr>
        <w:t xml:space="preserve"> with the past. However,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this is presented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terms of the influence of modernity on the Bedouin, particularly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favoured travelling companions,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proofErr w:type="gram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>.</w:t>
      </w:r>
      <w:proofErr w:type="gramEnd"/>
      <w:r>
        <w:rPr>
          <w:rFonts w:ascii="Melior" w:hAnsi="Melior" w:cs="Melior"/>
          <w:sz w:val="19"/>
          <w:szCs w:val="19"/>
        </w:rPr>
        <w:t xml:space="preserve"> The impact of modernity for Stark is brought to bear through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</w:t>
      </w:r>
      <w:proofErr w:type="gramEnd"/>
      <w:r>
        <w:rPr>
          <w:rFonts w:ascii="Melior" w:hAnsi="Melior" w:cs="Melior"/>
          <w:sz w:val="19"/>
          <w:szCs w:val="19"/>
        </w:rPr>
        <w:t xml:space="preserve"> more personalised lament for the loss of the undiscovered: the object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her</w:t>
      </w:r>
      <w:proofErr w:type="gramEnd"/>
      <w:r>
        <w:rPr>
          <w:rFonts w:ascii="Melior" w:hAnsi="Melior" w:cs="Melior"/>
          <w:sz w:val="19"/>
          <w:szCs w:val="19"/>
        </w:rPr>
        <w:t xml:space="preserve"> journey,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>, has now – like much of Arabia – been discovered by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another</w:t>
      </w:r>
      <w:proofErr w:type="gramEnd"/>
      <w:r>
        <w:rPr>
          <w:rFonts w:ascii="Melior" w:hAnsi="Melior" w:cs="Melior"/>
          <w:sz w:val="19"/>
          <w:szCs w:val="19"/>
        </w:rPr>
        <w:t xml:space="preserve"> traveller.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final chapter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is titled ‘The closing door’. It is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very</w:t>
      </w:r>
      <w:proofErr w:type="gramEnd"/>
      <w:r>
        <w:rPr>
          <w:rFonts w:ascii="Melior" w:hAnsi="Melior" w:cs="Melior"/>
          <w:sz w:val="19"/>
          <w:szCs w:val="19"/>
        </w:rPr>
        <w:t xml:space="preserve"> apt title for a chapter in which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writes of the disappearance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the Bedouin’s traditional means of existence, a symptom of the impact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Western modernity. The chapter opens with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and his party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Rashid tribesmen negotiating with a group of </w:t>
      </w:r>
      <w:proofErr w:type="spellStart"/>
      <w:r>
        <w:rPr>
          <w:rFonts w:ascii="Melior" w:hAnsi="Melior" w:cs="Melior"/>
          <w:sz w:val="19"/>
          <w:szCs w:val="19"/>
        </w:rPr>
        <w:t>Duru</w:t>
      </w:r>
      <w:proofErr w:type="spellEnd"/>
      <w:r>
        <w:rPr>
          <w:rFonts w:ascii="Melior" w:hAnsi="Melior" w:cs="Melior"/>
          <w:sz w:val="19"/>
          <w:szCs w:val="19"/>
        </w:rPr>
        <w:t xml:space="preserve"> tribesman to cross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their</w:t>
      </w:r>
      <w:proofErr w:type="gramEnd"/>
      <w:r>
        <w:rPr>
          <w:rFonts w:ascii="Melior" w:hAnsi="Melior" w:cs="Melior"/>
          <w:sz w:val="19"/>
          <w:szCs w:val="19"/>
        </w:rPr>
        <w:t xml:space="preserve"> territory in order to explore the </w:t>
      </w:r>
      <w:proofErr w:type="spellStart"/>
      <w:r>
        <w:rPr>
          <w:rFonts w:ascii="Melior" w:hAnsi="Melior" w:cs="Melior"/>
          <w:sz w:val="19"/>
          <w:szCs w:val="19"/>
        </w:rPr>
        <w:t>Jabal</w:t>
      </w:r>
      <w:proofErr w:type="spellEnd"/>
      <w:r>
        <w:rPr>
          <w:rFonts w:ascii="Melior" w:hAnsi="Melior" w:cs="Melior"/>
          <w:sz w:val="19"/>
          <w:szCs w:val="19"/>
        </w:rPr>
        <w:t xml:space="preserve"> al </w:t>
      </w:r>
      <w:proofErr w:type="spellStart"/>
      <w:r>
        <w:rPr>
          <w:rFonts w:ascii="Melior" w:hAnsi="Melior" w:cs="Melior"/>
          <w:sz w:val="19"/>
          <w:szCs w:val="19"/>
        </w:rPr>
        <w:t>Akhadar</w:t>
      </w:r>
      <w:proofErr w:type="spellEnd"/>
      <w:r>
        <w:rPr>
          <w:rFonts w:ascii="Melior" w:hAnsi="Melior" w:cs="Melior"/>
          <w:sz w:val="19"/>
          <w:szCs w:val="19"/>
        </w:rPr>
        <w:t xml:space="preserve"> mountain range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Oman. The increasing in-fighting amongst the Sheikhs is presented as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result</w:t>
      </w:r>
      <w:proofErr w:type="gramEnd"/>
      <w:r>
        <w:rPr>
          <w:rFonts w:ascii="Melior" w:hAnsi="Melior" w:cs="Melior"/>
          <w:sz w:val="19"/>
          <w:szCs w:val="19"/>
        </w:rPr>
        <w:t xml:space="preserve"> of Western development and intervention surrounding oil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exploration</w:t>
      </w:r>
      <w:proofErr w:type="gramEnd"/>
      <w:r>
        <w:rPr>
          <w:rFonts w:ascii="Melior" w:hAnsi="Melior" w:cs="Melior"/>
          <w:sz w:val="19"/>
          <w:szCs w:val="19"/>
        </w:rPr>
        <w:t xml:space="preserve">. It was apparent to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that it was extremely unlikely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he would get another opportunity to travel in this region again (1959: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308–309). Indeed, in this sense, the narrative signals the end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lastRenderedPageBreak/>
        <w:t>journey</w:t>
      </w:r>
      <w:proofErr w:type="gramEnd"/>
      <w:r>
        <w:rPr>
          <w:rFonts w:ascii="Melior" w:hAnsi="Melior" w:cs="Melior"/>
          <w:sz w:val="19"/>
          <w:szCs w:val="19"/>
        </w:rPr>
        <w:t>, not in a celebration of the achievement of crossing the Empty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Quarter, but rather through sadness and regret at the loss of opportunities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for</w:t>
      </w:r>
      <w:proofErr w:type="gramEnd"/>
      <w:r>
        <w:rPr>
          <w:rFonts w:ascii="Melior" w:hAnsi="Melior" w:cs="Melior"/>
          <w:sz w:val="19"/>
          <w:szCs w:val="19"/>
        </w:rPr>
        <w:t xml:space="preserve"> further forays: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I was disappointed that I had been turned back when I had so nearly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reached</w:t>
      </w:r>
      <w:proofErr w:type="gramEnd"/>
      <w:r>
        <w:rPr>
          <w:rFonts w:ascii="Melior" w:hAnsi="Melior" w:cs="Melior"/>
          <w:sz w:val="19"/>
          <w:szCs w:val="19"/>
        </w:rPr>
        <w:t xml:space="preserve"> the </w:t>
      </w:r>
      <w:proofErr w:type="spellStart"/>
      <w:r>
        <w:rPr>
          <w:rFonts w:ascii="Melior" w:hAnsi="Melior" w:cs="Melior"/>
          <w:sz w:val="19"/>
          <w:szCs w:val="19"/>
        </w:rPr>
        <w:t>Jabal</w:t>
      </w:r>
      <w:proofErr w:type="spellEnd"/>
      <w:r>
        <w:rPr>
          <w:rFonts w:ascii="Melior" w:hAnsi="Melior" w:cs="Melior"/>
          <w:sz w:val="19"/>
          <w:szCs w:val="19"/>
        </w:rPr>
        <w:t xml:space="preserve"> al </w:t>
      </w:r>
      <w:proofErr w:type="spellStart"/>
      <w:r>
        <w:rPr>
          <w:rFonts w:ascii="Melior" w:hAnsi="Melior" w:cs="Melior"/>
          <w:sz w:val="19"/>
          <w:szCs w:val="19"/>
        </w:rPr>
        <w:t>Akhadar</w:t>
      </w:r>
      <w:proofErr w:type="spellEnd"/>
      <w:r>
        <w:rPr>
          <w:rFonts w:ascii="Melior" w:hAnsi="Melior" w:cs="Melior"/>
          <w:sz w:val="19"/>
          <w:szCs w:val="19"/>
        </w:rPr>
        <w:t>, for I would have given much to have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explored</w:t>
      </w:r>
      <w:proofErr w:type="gramEnd"/>
      <w:r>
        <w:rPr>
          <w:rFonts w:ascii="Melior" w:hAnsi="Melior" w:cs="Melior"/>
          <w:sz w:val="19"/>
          <w:szCs w:val="19"/>
        </w:rPr>
        <w:t xml:space="preserve"> this mountain. I knew, however, that it would be useless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return</w:t>
      </w:r>
      <w:proofErr w:type="gramEnd"/>
      <w:r>
        <w:rPr>
          <w:rFonts w:ascii="Melior" w:hAnsi="Melior" w:cs="Melior"/>
          <w:sz w:val="19"/>
          <w:szCs w:val="19"/>
        </w:rPr>
        <w:t xml:space="preserve"> and try again the following year.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1959: 306)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There is also a sense that the traditional Bedouin way of life is drawing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</w:t>
      </w:r>
      <w:proofErr w:type="gramEnd"/>
      <w:r>
        <w:rPr>
          <w:rFonts w:ascii="Melior" w:hAnsi="Melior" w:cs="Melior"/>
          <w:sz w:val="19"/>
          <w:szCs w:val="19"/>
        </w:rPr>
        <w:t xml:space="preserve"> end. Referring to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>, in particular, but also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Bedouin in general,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writes ‘I realized that the </w:t>
      </w:r>
      <w:proofErr w:type="spellStart"/>
      <w:r>
        <w:rPr>
          <w:rFonts w:ascii="Melior" w:hAnsi="Melior" w:cs="Melior"/>
          <w:sz w:val="19"/>
          <w:szCs w:val="19"/>
        </w:rPr>
        <w:t>Bedu</w:t>
      </w:r>
      <w:proofErr w:type="spellEnd"/>
      <w:r>
        <w:rPr>
          <w:rFonts w:ascii="Melior" w:hAnsi="Melior" w:cs="Melior"/>
          <w:sz w:val="19"/>
          <w:szCs w:val="19"/>
        </w:rPr>
        <w:t xml:space="preserve"> … were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doomed</w:t>
      </w:r>
      <w:proofErr w:type="gramEnd"/>
      <w:r>
        <w:rPr>
          <w:rFonts w:ascii="Melior" w:hAnsi="Melior" w:cs="Melior"/>
          <w:sz w:val="19"/>
          <w:szCs w:val="19"/>
        </w:rPr>
        <w:t>. Some people maintain that they will be better off when they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have</w:t>
      </w:r>
      <w:proofErr w:type="gramEnd"/>
      <w:r>
        <w:rPr>
          <w:rFonts w:ascii="Melior" w:hAnsi="Melior" w:cs="Melior"/>
          <w:sz w:val="19"/>
          <w:szCs w:val="19"/>
        </w:rPr>
        <w:t xml:space="preserve"> exchanged the hardship and poverty of the desert for the security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69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</w:t>
      </w:r>
      <w:proofErr w:type="gramEnd"/>
      <w:r>
        <w:rPr>
          <w:rFonts w:ascii="Melior" w:hAnsi="Melior" w:cs="Melior"/>
          <w:sz w:val="19"/>
          <w:szCs w:val="19"/>
        </w:rPr>
        <w:t xml:space="preserve"> materialistic world. </w:t>
      </w:r>
      <w:proofErr w:type="gramStart"/>
      <w:r>
        <w:rPr>
          <w:rFonts w:ascii="Melior" w:hAnsi="Melior" w:cs="Melior"/>
          <w:sz w:val="19"/>
          <w:szCs w:val="19"/>
        </w:rPr>
        <w:t>This I do not believe’ (1959: 310).</w:t>
      </w:r>
      <w:proofErr w:type="gramEnd"/>
      <w:r>
        <w:rPr>
          <w:rFonts w:ascii="Melior" w:hAnsi="Melior" w:cs="Melior"/>
          <w:sz w:val="19"/>
          <w:szCs w:val="19"/>
        </w:rPr>
        <w:t xml:space="preserve"> Such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perspective</w:t>
      </w:r>
      <w:proofErr w:type="gramEnd"/>
      <w:r>
        <w:rPr>
          <w:rFonts w:ascii="Melior" w:hAnsi="Melior" w:cs="Melior"/>
          <w:sz w:val="19"/>
          <w:szCs w:val="19"/>
        </w:rPr>
        <w:t xml:space="preserve"> is typical of the nostalgic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>; a lament for the passing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</w:t>
      </w:r>
      <w:proofErr w:type="gramEnd"/>
      <w:r>
        <w:rPr>
          <w:rFonts w:ascii="Melior" w:hAnsi="Melior" w:cs="Melior"/>
          <w:sz w:val="19"/>
          <w:szCs w:val="19"/>
        </w:rPr>
        <w:t xml:space="preserve"> era in which a vision of the Bedouin as an ancient and unchanged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people</w:t>
      </w:r>
      <w:proofErr w:type="gramEnd"/>
      <w:r>
        <w:rPr>
          <w:rFonts w:ascii="Melior" w:hAnsi="Melior" w:cs="Melior"/>
          <w:sz w:val="19"/>
          <w:szCs w:val="19"/>
        </w:rPr>
        <w:t xml:space="preserve"> remained, to some extent, a reality.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final chapter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also includes an account of 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incident</w:t>
      </w:r>
      <w:proofErr w:type="gramEnd"/>
      <w:r>
        <w:rPr>
          <w:rFonts w:ascii="Melior" w:hAnsi="Melior" w:cs="Melior"/>
          <w:sz w:val="19"/>
          <w:szCs w:val="19"/>
        </w:rPr>
        <w:t xml:space="preserve"> involving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which signals a break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from</w:t>
      </w:r>
      <w:proofErr w:type="gramEnd"/>
      <w:r>
        <w:rPr>
          <w:rFonts w:ascii="Melior" w:hAnsi="Melior" w:cs="Melior"/>
          <w:sz w:val="19"/>
          <w:szCs w:val="19"/>
        </w:rPr>
        <w:t xml:space="preserve">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representational register. Staying in Dubai with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bin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learn that a kinsman of theirs has been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arrested</w:t>
      </w:r>
      <w:proofErr w:type="gramEnd"/>
      <w:r>
        <w:rPr>
          <w:rFonts w:ascii="Melior" w:hAnsi="Melior" w:cs="Melior"/>
          <w:sz w:val="19"/>
          <w:szCs w:val="19"/>
        </w:rPr>
        <w:t xml:space="preserve"> by the Sheikh of </w:t>
      </w:r>
      <w:proofErr w:type="spellStart"/>
      <w:r>
        <w:rPr>
          <w:rFonts w:ascii="Melior" w:hAnsi="Melior" w:cs="Melior"/>
          <w:sz w:val="19"/>
          <w:szCs w:val="19"/>
        </w:rPr>
        <w:t>Sharja</w:t>
      </w:r>
      <w:proofErr w:type="spellEnd"/>
      <w:r>
        <w:rPr>
          <w:rFonts w:ascii="Melior" w:hAnsi="Melior" w:cs="Melior"/>
          <w:sz w:val="19"/>
          <w:szCs w:val="19"/>
        </w:rPr>
        <w:t xml:space="preserve"> (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1959: 307). Neither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nor</w:t>
      </w:r>
      <w:proofErr w:type="gramEnd"/>
      <w:r>
        <w:rPr>
          <w:rFonts w:ascii="Melior" w:hAnsi="Melior" w:cs="Melior"/>
          <w:sz w:val="19"/>
          <w:szCs w:val="19"/>
        </w:rPr>
        <w:t xml:space="preserve">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knew the man directly, nor his name, yet they felt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compelled</w:t>
      </w:r>
      <w:proofErr w:type="gramEnd"/>
      <w:r>
        <w:rPr>
          <w:rFonts w:ascii="Melior" w:hAnsi="Melior" w:cs="Melior"/>
          <w:sz w:val="19"/>
          <w:szCs w:val="19"/>
        </w:rPr>
        <w:t xml:space="preserve"> to act.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asks how they intend to travel to </w:t>
      </w:r>
      <w:proofErr w:type="spellStart"/>
      <w:r>
        <w:rPr>
          <w:rFonts w:ascii="Melior" w:hAnsi="Melior" w:cs="Melior"/>
          <w:sz w:val="19"/>
          <w:szCs w:val="19"/>
        </w:rPr>
        <w:t>Sharja</w:t>
      </w:r>
      <w:proofErr w:type="spellEnd"/>
      <w:r>
        <w:rPr>
          <w:rFonts w:ascii="Melior" w:hAnsi="Melior" w:cs="Melior"/>
          <w:sz w:val="19"/>
          <w:szCs w:val="19"/>
        </w:rPr>
        <w:t>, given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they do not have their camels with them in Dubai.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answers</w:t>
      </w:r>
      <w:proofErr w:type="gramEnd"/>
      <w:r>
        <w:rPr>
          <w:rFonts w:ascii="Melior" w:hAnsi="Melior" w:cs="Melior"/>
          <w:sz w:val="19"/>
          <w:szCs w:val="19"/>
        </w:rPr>
        <w:t>: ‘We will hire a car; give us some money; you know how much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car</w:t>
      </w:r>
      <w:proofErr w:type="gramEnd"/>
      <w:r>
        <w:rPr>
          <w:rFonts w:ascii="Melior" w:hAnsi="Melior" w:cs="Melior"/>
          <w:sz w:val="19"/>
          <w:szCs w:val="19"/>
        </w:rPr>
        <w:t xml:space="preserve"> will cost’ (1959: 307). Perhaps this is again another aspect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Bedouin’s social codes of giving their all to help a kinsman.</w:t>
      </w:r>
      <w:proofErr w:type="gramEnd"/>
      <w:r>
        <w:rPr>
          <w:rFonts w:ascii="Melior" w:hAnsi="Melior" w:cs="Melior"/>
          <w:sz w:val="19"/>
          <w:szCs w:val="19"/>
        </w:rPr>
        <w:t xml:space="preserve"> However, it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is</w:t>
      </w:r>
      <w:proofErr w:type="gramEnd"/>
      <w:r>
        <w:rPr>
          <w:rFonts w:ascii="Melior" w:hAnsi="Melior" w:cs="Melior"/>
          <w:sz w:val="19"/>
          <w:szCs w:val="19"/>
        </w:rPr>
        <w:t xml:space="preserve"> significant to note which power relations prevail.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does not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give</w:t>
      </w:r>
      <w:proofErr w:type="gramEnd"/>
      <w:r>
        <w:rPr>
          <w:rFonts w:ascii="Melior" w:hAnsi="Melior" w:cs="Melior"/>
          <w:sz w:val="19"/>
          <w:szCs w:val="19"/>
        </w:rPr>
        <w:t xml:space="preserve">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money to hire a car; instead, 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arranges</w:t>
      </w:r>
      <w:proofErr w:type="gramEnd"/>
      <w:r>
        <w:rPr>
          <w:rFonts w:ascii="Melior" w:hAnsi="Melior" w:cs="Melior"/>
          <w:sz w:val="19"/>
          <w:szCs w:val="19"/>
        </w:rPr>
        <w:t xml:space="preserve"> their passage on a lorry bound for </w:t>
      </w:r>
      <w:proofErr w:type="spellStart"/>
      <w:r>
        <w:rPr>
          <w:rFonts w:ascii="Melior" w:hAnsi="Melior" w:cs="Melior"/>
          <w:sz w:val="19"/>
          <w:szCs w:val="19"/>
        </w:rPr>
        <w:t>Sharja</w:t>
      </w:r>
      <w:proofErr w:type="spellEnd"/>
      <w:r>
        <w:rPr>
          <w:rFonts w:ascii="Melior" w:hAnsi="Melior" w:cs="Melior"/>
          <w:sz w:val="19"/>
          <w:szCs w:val="19"/>
        </w:rPr>
        <w:t>, leaving later in the day.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Though it is likely that there was always a financial element to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relationship</w:t>
      </w:r>
      <w:proofErr w:type="gramEnd"/>
      <w:r>
        <w:rPr>
          <w:rFonts w:ascii="Melior" w:hAnsi="Melior" w:cs="Melior"/>
          <w:sz w:val="19"/>
          <w:szCs w:val="19"/>
        </w:rPr>
        <w:t xml:space="preserve"> with bin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>, it is at this point in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narrative</w:t>
      </w:r>
      <w:proofErr w:type="gramEnd"/>
      <w:r>
        <w:rPr>
          <w:rFonts w:ascii="Melior" w:hAnsi="Melior" w:cs="Melior"/>
          <w:sz w:val="19"/>
          <w:szCs w:val="19"/>
        </w:rPr>
        <w:t xml:space="preserve"> that it is made </w:t>
      </w:r>
      <w:proofErr w:type="spellStart"/>
      <w:r>
        <w:rPr>
          <w:rFonts w:ascii="Melior" w:hAnsi="Melior" w:cs="Melior"/>
          <w:sz w:val="19"/>
          <w:szCs w:val="19"/>
        </w:rPr>
        <w:t>explicit.</w:t>
      </w:r>
      <w:r>
        <w:rPr>
          <w:rFonts w:ascii="Melior" w:hAnsi="Melior" w:cs="Melior"/>
          <w:sz w:val="13"/>
          <w:szCs w:val="13"/>
        </w:rPr>
        <w:t>vii</w:t>
      </w:r>
      <w:proofErr w:type="spellEnd"/>
      <w:r>
        <w:rPr>
          <w:rFonts w:ascii="Melior" w:hAnsi="Melior" w:cs="Melior"/>
          <w:sz w:val="13"/>
          <w:szCs w:val="13"/>
        </w:rPr>
        <w:t xml:space="preserve"> </w:t>
      </w:r>
      <w:r>
        <w:rPr>
          <w:rFonts w:ascii="Melior" w:hAnsi="Melior" w:cs="Melior"/>
          <w:sz w:val="19"/>
          <w:szCs w:val="19"/>
        </w:rPr>
        <w:t>As such, the incident signals a break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from</w:t>
      </w:r>
      <w:proofErr w:type="gramEnd"/>
      <w:r>
        <w:rPr>
          <w:rFonts w:ascii="Melior" w:hAnsi="Melior" w:cs="Melior"/>
          <w:sz w:val="19"/>
          <w:szCs w:val="19"/>
        </w:rPr>
        <w:t xml:space="preserve"> the earlier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frames of reference in which relations between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author and the Bedouin are framed by companionship and admiration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for</w:t>
      </w:r>
      <w:proofErr w:type="gramEnd"/>
      <w:r>
        <w:rPr>
          <w:rFonts w:ascii="Melior" w:hAnsi="Melior" w:cs="Melior"/>
          <w:sz w:val="19"/>
          <w:szCs w:val="19"/>
        </w:rPr>
        <w:t xml:space="preserve"> their ancient modes of existence.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describes how, on his last night before flying back to Britain,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bin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Kabina</w:t>
      </w:r>
      <w:proofErr w:type="spellEnd"/>
      <w:r>
        <w:rPr>
          <w:rFonts w:ascii="Melior" w:hAnsi="Melior" w:cs="Melior"/>
          <w:sz w:val="19"/>
          <w:szCs w:val="19"/>
        </w:rPr>
        <w:t xml:space="preserve"> and bin </w:t>
      </w:r>
      <w:proofErr w:type="spellStart"/>
      <w:r>
        <w:rPr>
          <w:rFonts w:ascii="Melior" w:hAnsi="Melior" w:cs="Melior"/>
          <w:sz w:val="19"/>
          <w:szCs w:val="19"/>
        </w:rPr>
        <w:t>Ghabaisha</w:t>
      </w:r>
      <w:proofErr w:type="spellEnd"/>
      <w:r>
        <w:rPr>
          <w:rFonts w:ascii="Melior" w:hAnsi="Melior" w:cs="Melior"/>
          <w:sz w:val="19"/>
          <w:szCs w:val="19"/>
        </w:rPr>
        <w:t xml:space="preserve"> were tying up their few belongings into two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small</w:t>
      </w:r>
      <w:proofErr w:type="gramEnd"/>
      <w:r>
        <w:rPr>
          <w:rFonts w:ascii="Melior" w:hAnsi="Melior" w:cs="Melior"/>
          <w:sz w:val="19"/>
          <w:szCs w:val="19"/>
        </w:rPr>
        <w:t xml:space="preserve"> bundles. Looking on,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friend, Ronald </w:t>
      </w:r>
      <w:proofErr w:type="spellStart"/>
      <w:r>
        <w:rPr>
          <w:rFonts w:ascii="Melior" w:hAnsi="Melior" w:cs="Melior"/>
          <w:sz w:val="19"/>
          <w:szCs w:val="19"/>
        </w:rPr>
        <w:t>Codrai</w:t>
      </w:r>
      <w:proofErr w:type="spellEnd"/>
      <w:r>
        <w:rPr>
          <w:rFonts w:ascii="Melior" w:hAnsi="Melior" w:cs="Melior"/>
          <w:sz w:val="19"/>
          <w:szCs w:val="19"/>
        </w:rPr>
        <w:t>, comments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it was ‘… rather pathetic that this is all they have’ given the harsh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desert</w:t>
      </w:r>
      <w:proofErr w:type="gramEnd"/>
      <w:r>
        <w:rPr>
          <w:rFonts w:ascii="Melior" w:hAnsi="Melior" w:cs="Melior"/>
          <w:sz w:val="19"/>
          <w:szCs w:val="19"/>
        </w:rPr>
        <w:t xml:space="preserve"> environment in which they live (1959: 310). It was a sentiment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which</w:t>
      </w:r>
      <w:proofErr w:type="gramEnd"/>
      <w:r>
        <w:rPr>
          <w:rFonts w:ascii="Melior" w:hAnsi="Melior" w:cs="Melior"/>
          <w:sz w:val="19"/>
          <w:szCs w:val="19"/>
        </w:rPr>
        <w:t xml:space="preserve">,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notes, had often occurred to him and yet, for him,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fragility</w:t>
      </w:r>
      <w:proofErr w:type="gramEnd"/>
      <w:r>
        <w:rPr>
          <w:rFonts w:ascii="Melior" w:hAnsi="Melior" w:cs="Melior"/>
          <w:sz w:val="19"/>
          <w:szCs w:val="19"/>
        </w:rPr>
        <w:t xml:space="preserve"> of their desert existence in which they continually struggled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ensure</w:t>
      </w:r>
      <w:proofErr w:type="gramEnd"/>
      <w:r>
        <w:rPr>
          <w:rFonts w:ascii="Melior" w:hAnsi="Melior" w:cs="Melior"/>
          <w:sz w:val="19"/>
          <w:szCs w:val="19"/>
        </w:rPr>
        <w:t xml:space="preserve"> life persevered over death, was nothing compared to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inevitability</w:t>
      </w:r>
      <w:proofErr w:type="gramEnd"/>
      <w:r>
        <w:rPr>
          <w:rFonts w:ascii="Melior" w:hAnsi="Melior" w:cs="Melior"/>
          <w:sz w:val="19"/>
          <w:szCs w:val="19"/>
        </w:rPr>
        <w:t xml:space="preserve"> of the death of this way of life itself: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… I knew that for them the danger lay, not in the hardship of their lives,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but</w:t>
      </w:r>
      <w:proofErr w:type="gramEnd"/>
      <w:r>
        <w:rPr>
          <w:rFonts w:ascii="Melior" w:hAnsi="Melior" w:cs="Melior"/>
          <w:sz w:val="19"/>
          <w:szCs w:val="19"/>
        </w:rPr>
        <w:t xml:space="preserve"> in the boredom and frustration they would feel when they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70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renounced</w:t>
      </w:r>
      <w:proofErr w:type="gramEnd"/>
      <w:r>
        <w:rPr>
          <w:rFonts w:ascii="Melior" w:hAnsi="Melior" w:cs="Melior"/>
          <w:sz w:val="19"/>
          <w:szCs w:val="19"/>
        </w:rPr>
        <w:t xml:space="preserve"> it. The tragedy was that the choice would not be theirs;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economic</w:t>
      </w:r>
      <w:proofErr w:type="gramEnd"/>
      <w:r>
        <w:rPr>
          <w:rFonts w:ascii="Melior" w:hAnsi="Melior" w:cs="Melior"/>
          <w:sz w:val="19"/>
          <w:szCs w:val="19"/>
        </w:rPr>
        <w:t xml:space="preserve"> forces beyond their control would eventually drive them into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towns to hang about street-corners as ‘unskilled labour’… </w:t>
      </w:r>
      <w:proofErr w:type="gramStart"/>
      <w:r>
        <w:rPr>
          <w:rFonts w:ascii="Melior" w:hAnsi="Melior" w:cs="Melior"/>
          <w:sz w:val="19"/>
          <w:szCs w:val="19"/>
        </w:rPr>
        <w:t>(ibid.)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This prophecy has undoubtedly become a reality. The Bedouin tribes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Arabian peninsula have gravitated towards the cities and towns,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unable</w:t>
      </w:r>
      <w:proofErr w:type="gramEnd"/>
      <w:r>
        <w:rPr>
          <w:rFonts w:ascii="Melior" w:hAnsi="Melior" w:cs="Melior"/>
          <w:sz w:val="19"/>
          <w:szCs w:val="19"/>
        </w:rPr>
        <w:t xml:space="preserve"> to live and roam as they used to. It is, indeed, difficult to travel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through</w:t>
      </w:r>
      <w:proofErr w:type="gramEnd"/>
      <w:r>
        <w:rPr>
          <w:rFonts w:ascii="Melior" w:hAnsi="Melior" w:cs="Melior"/>
          <w:sz w:val="19"/>
          <w:szCs w:val="19"/>
        </w:rPr>
        <w:t xml:space="preserve"> the Empty Quarter today by camel as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did. However,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</w:t>
      </w:r>
      <w:proofErr w:type="gramEnd"/>
      <w:r>
        <w:rPr>
          <w:rFonts w:ascii="Melior" w:hAnsi="Melior" w:cs="Melior"/>
          <w:sz w:val="19"/>
          <w:szCs w:val="19"/>
        </w:rPr>
        <w:t xml:space="preserve"> at the end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of Arabia as a place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undergoing</w:t>
      </w:r>
      <w:proofErr w:type="gramEnd"/>
      <w:r>
        <w:rPr>
          <w:rFonts w:ascii="Melior" w:hAnsi="Melior" w:cs="Melior"/>
          <w:sz w:val="19"/>
          <w:szCs w:val="19"/>
        </w:rPr>
        <w:t xml:space="preserve"> extremely rapid transformation implies that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was,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and</w:t>
      </w:r>
      <w:proofErr w:type="gramEnd"/>
      <w:r>
        <w:rPr>
          <w:rFonts w:ascii="Melior" w:hAnsi="Melior" w:cs="Melior"/>
          <w:sz w:val="19"/>
          <w:szCs w:val="19"/>
        </w:rPr>
        <w:t xml:space="preserve"> will, remain the last to do so: ‘Here in the desert I had found all that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I asked for; I knew I should never find it again’ (1959: 310). Whether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is</w:t>
      </w:r>
      <w:proofErr w:type="gramEnd"/>
      <w:r>
        <w:rPr>
          <w:rFonts w:ascii="Melior" w:hAnsi="Melior" w:cs="Melior"/>
          <w:sz w:val="19"/>
          <w:szCs w:val="19"/>
        </w:rPr>
        <w:t xml:space="preserve"> simply a by-product of his lament for the passing of an age – the closing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a door – or whether this is an aspect of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competitive desire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lastRenderedPageBreak/>
        <w:t>‘</w:t>
      </w:r>
      <w:proofErr w:type="gramStart"/>
      <w:r>
        <w:rPr>
          <w:rFonts w:ascii="Melior" w:hAnsi="Melior" w:cs="Melior"/>
          <w:sz w:val="19"/>
          <w:szCs w:val="19"/>
        </w:rPr>
        <w:t>win</w:t>
      </w:r>
      <w:proofErr w:type="gramEnd"/>
      <w:r>
        <w:rPr>
          <w:rFonts w:ascii="Melior" w:hAnsi="Melior" w:cs="Melior"/>
          <w:sz w:val="19"/>
          <w:szCs w:val="19"/>
        </w:rPr>
        <w:t xml:space="preserve"> distinction as a traveller’ is a matter of speculation (1959: 4).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Nonetheless, the concluding chapter leaves no doubt that the journeys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will not be surpassed, and, in breaking from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strategies associated with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work leaves no point of reference for this representational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lineage</w:t>
      </w:r>
      <w:proofErr w:type="gramEnd"/>
      <w:r>
        <w:rPr>
          <w:rFonts w:ascii="Melior" w:hAnsi="Melior" w:cs="Melior"/>
          <w:sz w:val="19"/>
          <w:szCs w:val="19"/>
        </w:rPr>
        <w:t xml:space="preserve"> to continue.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final chapters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>have a similarly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significant</w:t>
      </w:r>
      <w:proofErr w:type="gramEnd"/>
      <w:r>
        <w:rPr>
          <w:rFonts w:ascii="Melior" w:hAnsi="Melior" w:cs="Melior"/>
          <w:sz w:val="19"/>
          <w:szCs w:val="19"/>
        </w:rPr>
        <w:t xml:space="preserve"> relationship to the book as that of the final chapter of </w:t>
      </w:r>
      <w:r>
        <w:rPr>
          <w:rFonts w:ascii="Melior-Italic" w:hAnsi="Melior-Italic" w:cs="Melior-Italic"/>
          <w:i/>
          <w:iCs/>
          <w:sz w:val="19"/>
          <w:szCs w:val="19"/>
        </w:rPr>
        <w:t>Arabian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>Sands</w:t>
      </w:r>
      <w:r>
        <w:rPr>
          <w:rFonts w:ascii="Melior" w:hAnsi="Melior" w:cs="Melior"/>
          <w:sz w:val="19"/>
          <w:szCs w:val="19"/>
        </w:rPr>
        <w:t>.</w:t>
      </w:r>
      <w:proofErr w:type="gramEnd"/>
      <w:r>
        <w:rPr>
          <w:rFonts w:ascii="Melior" w:hAnsi="Melior" w:cs="Melior"/>
          <w:sz w:val="19"/>
          <w:szCs w:val="19"/>
        </w:rPr>
        <w:t xml:space="preserve"> However, whereas in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there is a lament for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passing</w:t>
      </w:r>
      <w:proofErr w:type="gramEnd"/>
      <w:r>
        <w:rPr>
          <w:rFonts w:ascii="Melior" w:hAnsi="Melior" w:cs="Melior"/>
          <w:sz w:val="19"/>
          <w:szCs w:val="19"/>
        </w:rPr>
        <w:t xml:space="preserve"> of an age and the end of the traditional Bedouin way of life,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final</w:t>
      </w:r>
      <w:proofErr w:type="gramEnd"/>
      <w:r>
        <w:rPr>
          <w:rFonts w:ascii="Melior" w:hAnsi="Melior" w:cs="Melior"/>
          <w:sz w:val="19"/>
          <w:szCs w:val="19"/>
        </w:rPr>
        <w:t xml:space="preserve"> chapter of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>reveals Stark’s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disappointment</w:t>
      </w:r>
      <w:proofErr w:type="gramEnd"/>
      <w:r>
        <w:rPr>
          <w:rFonts w:ascii="Melior" w:hAnsi="Melior" w:cs="Melior"/>
          <w:sz w:val="19"/>
          <w:szCs w:val="19"/>
        </w:rPr>
        <w:t xml:space="preserve"> at not being the first European to reach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>. It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apparent</w:t>
      </w:r>
      <w:proofErr w:type="gramEnd"/>
      <w:r>
        <w:rPr>
          <w:rFonts w:ascii="Melior" w:hAnsi="Melior" w:cs="Melior"/>
          <w:sz w:val="19"/>
          <w:szCs w:val="19"/>
        </w:rPr>
        <w:t xml:space="preserve"> from Stark’s text that not only is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no longer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undiscovered</w:t>
      </w:r>
      <w:proofErr w:type="gramEnd"/>
      <w:r>
        <w:rPr>
          <w:rFonts w:ascii="Melior" w:hAnsi="Melior" w:cs="Melior"/>
          <w:sz w:val="19"/>
          <w:szCs w:val="19"/>
        </w:rPr>
        <w:t>, but that the era in which it was possible to seek out places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that</w:t>
      </w:r>
      <w:proofErr w:type="gramEnd"/>
      <w:r>
        <w:rPr>
          <w:rFonts w:ascii="Melior" w:hAnsi="Melior" w:cs="Melior"/>
          <w:sz w:val="19"/>
          <w:szCs w:val="19"/>
        </w:rPr>
        <w:t xml:space="preserve"> were still ‘undiscovered’ is drawing to a close. Whilst by no means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overt</w:t>
      </w:r>
      <w:proofErr w:type="gramEnd"/>
      <w:r>
        <w:rPr>
          <w:rFonts w:ascii="Melior" w:hAnsi="Melior" w:cs="Melior"/>
          <w:sz w:val="19"/>
          <w:szCs w:val="19"/>
        </w:rPr>
        <w:t xml:space="preserve"> as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>, Stark’s lament suggests a negative view of modernity,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practices of which had ‘transformed the exotic referent into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familiar</w:t>
      </w:r>
      <w:proofErr w:type="gramEnd"/>
      <w:r>
        <w:rPr>
          <w:rFonts w:ascii="Melior" w:hAnsi="Melior" w:cs="Melior"/>
          <w:sz w:val="19"/>
          <w:szCs w:val="19"/>
        </w:rPr>
        <w:t xml:space="preserve"> sign of Western hegemony’ (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1994: 13).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the preceding chapter, ‘Breakdown in </w:t>
      </w:r>
      <w:proofErr w:type="spellStart"/>
      <w:r>
        <w:rPr>
          <w:rFonts w:ascii="Melior" w:hAnsi="Melior" w:cs="Melior"/>
          <w:sz w:val="19"/>
          <w:szCs w:val="19"/>
        </w:rPr>
        <w:t>Shibam</w:t>
      </w:r>
      <w:proofErr w:type="spellEnd"/>
      <w:r>
        <w:rPr>
          <w:rFonts w:ascii="Melior" w:hAnsi="Melior" w:cs="Melior"/>
          <w:sz w:val="19"/>
          <w:szCs w:val="19"/>
        </w:rPr>
        <w:t>’, Stark is taken ill,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with</w:t>
      </w:r>
      <w:proofErr w:type="gramEnd"/>
      <w:r>
        <w:rPr>
          <w:rFonts w:ascii="Melior" w:hAnsi="Melior" w:cs="Melior"/>
          <w:sz w:val="19"/>
          <w:szCs w:val="19"/>
        </w:rPr>
        <w:t xml:space="preserve"> the objective of her travels –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– almost in sight (1936: 269).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Her illness was of such severity that Stark wrote to friends in Aden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asked</w:t>
      </w:r>
      <w:proofErr w:type="gramEnd"/>
      <w:r>
        <w:rPr>
          <w:rFonts w:ascii="Melior" w:hAnsi="Melior" w:cs="Melior"/>
          <w:sz w:val="19"/>
          <w:szCs w:val="19"/>
        </w:rPr>
        <w:t xml:space="preserve"> for a doctor to be sent on the next RAF flight to </w:t>
      </w:r>
      <w:proofErr w:type="spellStart"/>
      <w:r>
        <w:rPr>
          <w:rFonts w:ascii="Melior" w:hAnsi="Melior" w:cs="Melior"/>
          <w:sz w:val="19"/>
          <w:szCs w:val="19"/>
        </w:rPr>
        <w:t>Shibam</w:t>
      </w:r>
      <w:proofErr w:type="spellEnd"/>
      <w:r>
        <w:rPr>
          <w:rFonts w:ascii="Melior" w:hAnsi="Melior" w:cs="Melior"/>
          <w:sz w:val="19"/>
          <w:szCs w:val="19"/>
        </w:rPr>
        <w:t>. Whilst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71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resting</w:t>
      </w:r>
      <w:proofErr w:type="gramEnd"/>
      <w:r>
        <w:rPr>
          <w:rFonts w:ascii="Melior" w:hAnsi="Melior" w:cs="Melior"/>
          <w:sz w:val="19"/>
          <w:szCs w:val="19"/>
        </w:rPr>
        <w:t xml:space="preserve"> in </w:t>
      </w:r>
      <w:proofErr w:type="spellStart"/>
      <w:r>
        <w:rPr>
          <w:rFonts w:ascii="Melior" w:hAnsi="Melior" w:cs="Melior"/>
          <w:sz w:val="19"/>
          <w:szCs w:val="19"/>
        </w:rPr>
        <w:t>Shibam</w:t>
      </w:r>
      <w:proofErr w:type="spellEnd"/>
      <w:r>
        <w:rPr>
          <w:rFonts w:ascii="Melior" w:hAnsi="Melior" w:cs="Melior"/>
          <w:sz w:val="19"/>
          <w:szCs w:val="19"/>
        </w:rPr>
        <w:t xml:space="preserve">, she learnt of a young German, Hans </w:t>
      </w:r>
      <w:proofErr w:type="spellStart"/>
      <w:r>
        <w:rPr>
          <w:rFonts w:ascii="Melior" w:hAnsi="Melior" w:cs="Melior"/>
          <w:sz w:val="19"/>
          <w:szCs w:val="19"/>
        </w:rPr>
        <w:t>Helfritz</w:t>
      </w:r>
      <w:proofErr w:type="spellEnd"/>
      <w:r>
        <w:rPr>
          <w:rFonts w:ascii="Melior" w:hAnsi="Melior" w:cs="Melior"/>
          <w:sz w:val="19"/>
          <w:szCs w:val="19"/>
        </w:rPr>
        <w:t>, travelling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the area and sharing her desire to be the first European to reach the city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(1936: 273). Stark’s account of this incident reveals her strong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competitive</w:t>
      </w:r>
      <w:proofErr w:type="gramEnd"/>
      <w:r>
        <w:rPr>
          <w:rFonts w:ascii="Melior" w:hAnsi="Melior" w:cs="Melior"/>
          <w:sz w:val="19"/>
          <w:szCs w:val="19"/>
        </w:rPr>
        <w:t xml:space="preserve"> spirit. Hans </w:t>
      </w:r>
      <w:proofErr w:type="spellStart"/>
      <w:r>
        <w:rPr>
          <w:rFonts w:ascii="Melior" w:hAnsi="Melior" w:cs="Melior"/>
          <w:sz w:val="19"/>
          <w:szCs w:val="19"/>
        </w:rPr>
        <w:t>Helfritz’s</w:t>
      </w:r>
      <w:proofErr w:type="spellEnd"/>
      <w:r>
        <w:rPr>
          <w:rFonts w:ascii="Melior" w:hAnsi="Melior" w:cs="Melior"/>
          <w:sz w:val="19"/>
          <w:szCs w:val="19"/>
        </w:rPr>
        <w:t xml:space="preserve"> account of his travels is dismissed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fanciful</w:t>
      </w:r>
      <w:proofErr w:type="gramEnd"/>
      <w:r>
        <w:rPr>
          <w:rFonts w:ascii="Melior" w:hAnsi="Melior" w:cs="Melior"/>
          <w:sz w:val="19"/>
          <w:szCs w:val="19"/>
        </w:rPr>
        <w:t>, inaccurate, and, by implication, a wholly inappropriate way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conducting</w:t>
      </w:r>
      <w:proofErr w:type="gramEnd"/>
      <w:r>
        <w:rPr>
          <w:rFonts w:ascii="Melior" w:hAnsi="Melior" w:cs="Melior"/>
          <w:sz w:val="19"/>
          <w:szCs w:val="19"/>
        </w:rPr>
        <w:t xml:space="preserve"> the business of travel in Arabia (ibid.).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At the moment when it becomes clear that the narrative will not reach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its</w:t>
      </w:r>
      <w:proofErr w:type="gramEnd"/>
      <w:r>
        <w:rPr>
          <w:rFonts w:ascii="Melior" w:hAnsi="Melior" w:cs="Melior"/>
          <w:sz w:val="19"/>
          <w:szCs w:val="19"/>
        </w:rPr>
        <w:t xml:space="preserve"> ultimate purpose (to be the first European to enter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>), Stark’s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competitiveness</w:t>
      </w:r>
      <w:proofErr w:type="gramEnd"/>
      <w:r>
        <w:rPr>
          <w:rFonts w:ascii="Melior" w:hAnsi="Melior" w:cs="Melior"/>
          <w:sz w:val="19"/>
          <w:szCs w:val="19"/>
        </w:rPr>
        <w:t xml:space="preserve"> and her sense of travel etiquette emerge clearly. This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significant contrast to the narrative’s opening chapter where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not</w:t>
      </w:r>
      <w:proofErr w:type="gramEnd"/>
      <w:r>
        <w:rPr>
          <w:rFonts w:ascii="Melior" w:hAnsi="Melior" w:cs="Melior"/>
          <w:sz w:val="19"/>
          <w:szCs w:val="19"/>
        </w:rPr>
        <w:t xml:space="preserve"> ascribed with the status of being the object of Stark’s desire for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unknown</w:t>
      </w:r>
      <w:proofErr w:type="gramEnd"/>
      <w:r>
        <w:rPr>
          <w:rFonts w:ascii="Melior" w:hAnsi="Melior" w:cs="Melior"/>
          <w:sz w:val="19"/>
          <w:szCs w:val="19"/>
        </w:rPr>
        <w:t>. Indeed, in the opening chapter this desire barely seems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emerge</w:t>
      </w:r>
      <w:proofErr w:type="gramEnd"/>
      <w:r>
        <w:rPr>
          <w:rFonts w:ascii="Melior" w:hAnsi="Melior" w:cs="Melior"/>
          <w:sz w:val="19"/>
          <w:szCs w:val="19"/>
        </w:rPr>
        <w:t xml:space="preserve"> through the richly romantic historical account of the Arabian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coastline</w:t>
      </w:r>
      <w:proofErr w:type="gramEnd"/>
      <w:r>
        <w:rPr>
          <w:rFonts w:ascii="Melior" w:hAnsi="Melior" w:cs="Melior"/>
          <w:sz w:val="19"/>
          <w:szCs w:val="19"/>
        </w:rPr>
        <w:t xml:space="preserve">;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is referred to briefly: ‘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>, last year, was still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unvisited</w:t>
      </w:r>
      <w:proofErr w:type="gramEnd"/>
      <w:r>
        <w:rPr>
          <w:rFonts w:ascii="Melior" w:hAnsi="Melior" w:cs="Melior"/>
          <w:sz w:val="19"/>
          <w:szCs w:val="19"/>
        </w:rPr>
        <w:t>’ (1936: 7). In the final chapter, as Stark is stretchered aboard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RAF plane, there is a sense of resignation – the journey is over. There 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also</w:t>
      </w:r>
      <w:proofErr w:type="gramEnd"/>
      <w:r>
        <w:rPr>
          <w:rFonts w:ascii="Melior" w:hAnsi="Melior" w:cs="Melior"/>
          <w:sz w:val="19"/>
          <w:szCs w:val="19"/>
        </w:rPr>
        <w:t xml:space="preserve"> a sense of relief: ‘We rose: the walls of the </w:t>
      </w:r>
      <w:proofErr w:type="spellStart"/>
      <w:r>
        <w:rPr>
          <w:rFonts w:ascii="Melior" w:hAnsi="Melior" w:cs="Melior"/>
          <w:sz w:val="19"/>
          <w:szCs w:val="19"/>
        </w:rPr>
        <w:t>wadi</w:t>
      </w:r>
      <w:proofErr w:type="spellEnd"/>
      <w:r>
        <w:rPr>
          <w:rFonts w:ascii="Melior" w:hAnsi="Melior" w:cs="Melior"/>
          <w:sz w:val="19"/>
          <w:szCs w:val="19"/>
        </w:rPr>
        <w:t>, that lime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sandstone</w:t>
      </w:r>
      <w:proofErr w:type="gramEnd"/>
      <w:r>
        <w:rPr>
          <w:rFonts w:ascii="Melior" w:hAnsi="Melior" w:cs="Melior"/>
          <w:sz w:val="19"/>
          <w:szCs w:val="19"/>
        </w:rPr>
        <w:t xml:space="preserve"> prison, dropped away …’ (Stark, 1936: 287). In this sense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status</w:t>
      </w:r>
      <w:proofErr w:type="gramEnd"/>
      <w:r>
        <w:rPr>
          <w:rFonts w:ascii="Melior" w:hAnsi="Melior" w:cs="Melior"/>
          <w:sz w:val="19"/>
          <w:szCs w:val="19"/>
        </w:rPr>
        <w:t xml:space="preserve"> of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as somewhere ‘undiscovered’, and any notion by which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Helfritz</w:t>
      </w:r>
      <w:proofErr w:type="spellEnd"/>
      <w:r>
        <w:rPr>
          <w:rFonts w:ascii="Melior" w:hAnsi="Melior" w:cs="Melior"/>
          <w:sz w:val="19"/>
          <w:szCs w:val="19"/>
        </w:rPr>
        <w:t xml:space="preserve"> might be attributed with its ‘discovery’ are undone by this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account</w:t>
      </w:r>
      <w:proofErr w:type="gramEnd"/>
      <w:r>
        <w:rPr>
          <w:rFonts w:ascii="Melior" w:hAnsi="Melior" w:cs="Melior"/>
          <w:sz w:val="19"/>
          <w:szCs w:val="19"/>
        </w:rPr>
        <w:t xml:space="preserve"> of Stark’s departure. Indeed, the very fact that she was able to call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upon</w:t>
      </w:r>
      <w:proofErr w:type="gramEnd"/>
      <w:r>
        <w:rPr>
          <w:rFonts w:ascii="Melior" w:hAnsi="Melior" w:cs="Melior"/>
          <w:sz w:val="19"/>
          <w:szCs w:val="19"/>
        </w:rPr>
        <w:t xml:space="preserve"> the services of the RAF and get such a prompt response undermines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impression made earlier in the narrative that </w:t>
      </w:r>
      <w:proofErr w:type="spellStart"/>
      <w:r>
        <w:rPr>
          <w:rFonts w:ascii="Melior" w:hAnsi="Melior" w:cs="Melior"/>
          <w:sz w:val="19"/>
          <w:szCs w:val="19"/>
        </w:rPr>
        <w:t>Shabwa</w:t>
      </w:r>
      <w:proofErr w:type="spellEnd"/>
      <w:r>
        <w:rPr>
          <w:rFonts w:ascii="Melior" w:hAnsi="Melior" w:cs="Melior"/>
          <w:sz w:val="19"/>
          <w:szCs w:val="19"/>
        </w:rPr>
        <w:t xml:space="preserve"> was beyond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interventions</w:t>
      </w:r>
      <w:proofErr w:type="gramEnd"/>
      <w:r>
        <w:rPr>
          <w:rFonts w:ascii="Melior" w:hAnsi="Melior" w:cs="Melior"/>
          <w:sz w:val="19"/>
          <w:szCs w:val="19"/>
        </w:rPr>
        <w:t xml:space="preserve"> of Western modernity. Moreover, the inclusion of these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details</w:t>
      </w:r>
      <w:proofErr w:type="gramEnd"/>
      <w:r>
        <w:rPr>
          <w:rFonts w:ascii="Melior" w:hAnsi="Melior" w:cs="Melior"/>
          <w:sz w:val="19"/>
          <w:szCs w:val="19"/>
        </w:rPr>
        <w:t xml:space="preserve"> at the end of the narrative signals a significant break with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earlier</w:t>
      </w:r>
      <w:proofErr w:type="gramEnd"/>
      <w:r>
        <w:rPr>
          <w:rFonts w:ascii="Melior" w:hAnsi="Melior" w:cs="Melior"/>
          <w:sz w:val="19"/>
          <w:szCs w:val="19"/>
        </w:rPr>
        <w:t xml:space="preserve"> deployment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modes of representation in which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landscape</w:t>
      </w:r>
      <w:proofErr w:type="gramEnd"/>
      <w:r>
        <w:rPr>
          <w:rFonts w:ascii="Melior" w:hAnsi="Melior" w:cs="Melior"/>
          <w:sz w:val="19"/>
          <w:szCs w:val="19"/>
        </w:rPr>
        <w:t xml:space="preserve"> is framed as ancient and unchanging.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However, in contrast to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Stark’s sadness over the passing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this</w:t>
      </w:r>
      <w:proofErr w:type="gramEnd"/>
      <w:r>
        <w:rPr>
          <w:rFonts w:ascii="Melior" w:hAnsi="Melior" w:cs="Melior"/>
          <w:sz w:val="19"/>
          <w:szCs w:val="19"/>
        </w:rPr>
        <w:t xml:space="preserve"> era does not manifest itself in an explicit stance against modernity.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On the contrary, she does not appear to be averse to making use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technology</w:t>
      </w:r>
      <w:proofErr w:type="gramEnd"/>
      <w:r>
        <w:rPr>
          <w:rFonts w:ascii="Melior" w:hAnsi="Melior" w:cs="Melior"/>
          <w:sz w:val="19"/>
          <w:szCs w:val="19"/>
        </w:rPr>
        <w:t xml:space="preserve">, such as travelling by car, in a way that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 xml:space="preserve"> would not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have</w:t>
      </w:r>
      <w:proofErr w:type="gramEnd"/>
      <w:r>
        <w:rPr>
          <w:rFonts w:ascii="Melior" w:hAnsi="Melior" w:cs="Melior"/>
          <w:sz w:val="19"/>
          <w:szCs w:val="19"/>
        </w:rPr>
        <w:t xml:space="preserve"> attempted. Nonetheless, Stark, like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laments the passing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ancient and traditional cultural practices of Arabia, which she notes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have</w:t>
      </w:r>
      <w:proofErr w:type="gramEnd"/>
      <w:r>
        <w:rPr>
          <w:rFonts w:ascii="Melior" w:hAnsi="Melior" w:cs="Melior"/>
          <w:sz w:val="19"/>
          <w:szCs w:val="19"/>
        </w:rPr>
        <w:t xml:space="preserve"> not escaped Western modernity: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72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The cleverest workers of </w:t>
      </w:r>
      <w:proofErr w:type="spellStart"/>
      <w:r>
        <w:rPr>
          <w:rFonts w:ascii="Melior" w:hAnsi="Melior" w:cs="Melior"/>
          <w:sz w:val="19"/>
          <w:szCs w:val="19"/>
        </w:rPr>
        <w:t>Do’an</w:t>
      </w:r>
      <w:proofErr w:type="spellEnd"/>
      <w:r>
        <w:rPr>
          <w:rFonts w:ascii="Melior" w:hAnsi="Melior" w:cs="Melior"/>
          <w:sz w:val="19"/>
          <w:szCs w:val="19"/>
        </w:rPr>
        <w:t xml:space="preserve"> and </w:t>
      </w:r>
      <w:proofErr w:type="spellStart"/>
      <w:r>
        <w:rPr>
          <w:rFonts w:ascii="Melior" w:hAnsi="Melior" w:cs="Melior"/>
          <w:sz w:val="19"/>
          <w:szCs w:val="19"/>
        </w:rPr>
        <w:t>Hadhramaut</w:t>
      </w:r>
      <w:proofErr w:type="spellEnd"/>
      <w:r>
        <w:rPr>
          <w:rFonts w:ascii="Melior" w:hAnsi="Melior" w:cs="Melior"/>
          <w:sz w:val="19"/>
          <w:szCs w:val="19"/>
        </w:rPr>
        <w:t xml:space="preserve"> can use mud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delicately</w:t>
      </w:r>
      <w:proofErr w:type="gramEnd"/>
      <w:r>
        <w:rPr>
          <w:rFonts w:ascii="Melior" w:hAnsi="Melior" w:cs="Melior"/>
          <w:sz w:val="19"/>
          <w:szCs w:val="19"/>
        </w:rPr>
        <w:t xml:space="preserve"> as stucco, and indeed nothing can be more dignified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decorative</w:t>
      </w:r>
      <w:proofErr w:type="gramEnd"/>
      <w:r>
        <w:rPr>
          <w:rFonts w:ascii="Melior" w:hAnsi="Melior" w:cs="Melior"/>
          <w:sz w:val="19"/>
          <w:szCs w:val="19"/>
        </w:rPr>
        <w:t xml:space="preserve"> than the old fashion of their houses, which, unfortunately,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they</w:t>
      </w:r>
      <w:proofErr w:type="gramEnd"/>
      <w:r>
        <w:rPr>
          <w:rFonts w:ascii="Melior" w:hAnsi="Melior" w:cs="Melior"/>
          <w:sz w:val="19"/>
          <w:szCs w:val="19"/>
        </w:rPr>
        <w:t xml:space="preserve"> begin to despise in favour of bad showy things from Europe.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lastRenderedPageBreak/>
        <w:t>(1936: 117)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Furthermore, in stating that the opportunities for discovery in Arabia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have</w:t>
      </w:r>
      <w:proofErr w:type="gramEnd"/>
      <w:r>
        <w:rPr>
          <w:rFonts w:ascii="Melior" w:hAnsi="Melior" w:cs="Melior"/>
          <w:sz w:val="19"/>
          <w:szCs w:val="19"/>
        </w:rPr>
        <w:t xml:space="preserve"> now passed, Stark, like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breaks away in the closing chapters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her book from the largely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representational strategies deployed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earlier</w:t>
      </w:r>
      <w:proofErr w:type="gramEnd"/>
      <w:r>
        <w:rPr>
          <w:rFonts w:ascii="Melior" w:hAnsi="Melior" w:cs="Melior"/>
          <w:sz w:val="19"/>
          <w:szCs w:val="19"/>
        </w:rPr>
        <w:t xml:space="preserve"> in the narrative. In a manner that is not dissimilar to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Stark alludes to the fact there is no point in attempting a journey like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one</w:t>
      </w:r>
      <w:proofErr w:type="gramEnd"/>
      <w:r>
        <w:rPr>
          <w:rFonts w:ascii="Melior" w:hAnsi="Melior" w:cs="Melior"/>
          <w:sz w:val="19"/>
          <w:szCs w:val="19"/>
        </w:rPr>
        <w:t xml:space="preserve"> she has undertaken for the simple reason that its object is no longer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undiscovered</w:t>
      </w:r>
      <w:proofErr w:type="gramEnd"/>
      <w:r>
        <w:rPr>
          <w:rFonts w:ascii="Melior" w:hAnsi="Melior" w:cs="Melior"/>
          <w:sz w:val="19"/>
          <w:szCs w:val="19"/>
        </w:rPr>
        <w:t xml:space="preserve">: ‘I lay helpless, my journey crumbling like </w:t>
      </w:r>
      <w:proofErr w:type="spellStart"/>
      <w:r>
        <w:rPr>
          <w:rFonts w:ascii="Melior" w:hAnsi="Melior" w:cs="Melior"/>
          <w:sz w:val="19"/>
          <w:szCs w:val="19"/>
        </w:rPr>
        <w:t>cardhouses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around</w:t>
      </w:r>
      <w:proofErr w:type="gramEnd"/>
      <w:r>
        <w:rPr>
          <w:rFonts w:ascii="Melior" w:hAnsi="Melior" w:cs="Melior"/>
          <w:sz w:val="19"/>
          <w:szCs w:val="19"/>
        </w:rPr>
        <w:t xml:space="preserve"> me …’ (1936: 275). In doing so, Stark is also, by implication,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indicating</w:t>
      </w:r>
      <w:proofErr w:type="gramEnd"/>
      <w:r>
        <w:rPr>
          <w:rFonts w:ascii="Melior" w:hAnsi="Melior" w:cs="Melior"/>
          <w:sz w:val="19"/>
          <w:szCs w:val="19"/>
        </w:rPr>
        <w:t xml:space="preserve"> the redundancy of the representational strategies she deploys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the earlier parts of </w:t>
      </w:r>
      <w:r>
        <w:rPr>
          <w:rFonts w:ascii="Melior-Italic" w:hAnsi="Melior-Italic" w:cs="Melior-Italic"/>
          <w:i/>
          <w:iCs/>
          <w:sz w:val="19"/>
          <w:szCs w:val="19"/>
        </w:rPr>
        <w:t>The Southern Gates of Arabia</w:t>
      </w:r>
      <w:r>
        <w:rPr>
          <w:rFonts w:ascii="Melior" w:hAnsi="Melior" w:cs="Melior"/>
          <w:sz w:val="19"/>
          <w:szCs w:val="19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Conclusion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What is particularly significant about Stark’s and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proofErr w:type="gramStart"/>
      <w:r>
        <w:rPr>
          <w:rFonts w:ascii="Melior" w:hAnsi="Melior" w:cs="Melior"/>
          <w:sz w:val="19"/>
          <w:szCs w:val="19"/>
        </w:rPr>
        <w:t>deployment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of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representational strategies is that, in writing at the end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genealogy</w:t>
      </w:r>
      <w:proofErr w:type="gramEnd"/>
      <w:r>
        <w:rPr>
          <w:rFonts w:ascii="Melior" w:hAnsi="Melior" w:cs="Melior"/>
          <w:sz w:val="19"/>
          <w:szCs w:val="19"/>
        </w:rPr>
        <w:t>, as modernity, oil and political change conspire against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forms</w:t>
      </w:r>
      <w:proofErr w:type="gramEnd"/>
      <w:r>
        <w:rPr>
          <w:rFonts w:ascii="Melior" w:hAnsi="Melior" w:cs="Melior"/>
          <w:sz w:val="19"/>
          <w:szCs w:val="19"/>
        </w:rPr>
        <w:t xml:space="preserve"> of travel they practised, both move away from these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strategies in the closing chapters of their work. Looking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beyond</w:t>
      </w:r>
      <w:proofErr w:type="gramEnd"/>
      <w:r>
        <w:rPr>
          <w:rFonts w:ascii="Melior" w:hAnsi="Melior" w:cs="Melior"/>
          <w:sz w:val="19"/>
          <w:szCs w:val="19"/>
        </w:rPr>
        <w:t xml:space="preserve"> the demise of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tradition, it is significant to note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growing</w:t>
      </w:r>
      <w:proofErr w:type="gramEnd"/>
      <w:r>
        <w:rPr>
          <w:rFonts w:ascii="Melior" w:hAnsi="Melior" w:cs="Melior"/>
          <w:sz w:val="19"/>
          <w:szCs w:val="19"/>
        </w:rPr>
        <w:t xml:space="preserve"> focus in more recent travel writing on the cities of the Arabian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peninsula</w:t>
      </w:r>
      <w:proofErr w:type="gramEnd"/>
      <w:r>
        <w:rPr>
          <w:rFonts w:ascii="Melior" w:hAnsi="Melior" w:cs="Melior"/>
          <w:sz w:val="19"/>
          <w:szCs w:val="19"/>
        </w:rPr>
        <w:t xml:space="preserve">. Most notable perhaps is Jonathan </w:t>
      </w:r>
      <w:proofErr w:type="spellStart"/>
      <w:r>
        <w:rPr>
          <w:rFonts w:ascii="Melior" w:hAnsi="Melior" w:cs="Melior"/>
          <w:sz w:val="19"/>
          <w:szCs w:val="19"/>
        </w:rPr>
        <w:t>Raban’s</w:t>
      </w:r>
      <w:proofErr w:type="spellEnd"/>
      <w:r>
        <w:rPr>
          <w:rFonts w:ascii="Melior" w:hAnsi="Melior" w:cs="Melior"/>
          <w:sz w:val="19"/>
          <w:szCs w:val="19"/>
        </w:rPr>
        <w:t xml:space="preserve"> </w:t>
      </w:r>
      <w:r>
        <w:rPr>
          <w:rFonts w:ascii="Melior-Italic" w:hAnsi="Melior-Italic" w:cs="Melior-Italic"/>
          <w:i/>
          <w:iCs/>
          <w:sz w:val="19"/>
          <w:szCs w:val="19"/>
        </w:rPr>
        <w:t>Arabia Through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-Italic" w:hAnsi="Melior-Italic" w:cs="Melior-Italic"/>
          <w:i/>
          <w:iCs/>
          <w:sz w:val="19"/>
          <w:szCs w:val="19"/>
        </w:rPr>
        <w:t xml:space="preserve">Looking Glass </w:t>
      </w:r>
      <w:r>
        <w:rPr>
          <w:rFonts w:ascii="Melior" w:hAnsi="Melior" w:cs="Melior"/>
          <w:sz w:val="19"/>
          <w:szCs w:val="19"/>
        </w:rPr>
        <w:t>(1979).</w:t>
      </w:r>
      <w:proofErr w:type="gramEnd"/>
      <w:r>
        <w:rPr>
          <w:rFonts w:ascii="Melior" w:hAnsi="Melior" w:cs="Melior"/>
          <w:sz w:val="19"/>
          <w:szCs w:val="19"/>
        </w:rPr>
        <w:t xml:space="preserve"> It is the dynamic nature of modernity that drives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" w:hAnsi="Melior" w:cs="Melior"/>
          <w:sz w:val="19"/>
          <w:szCs w:val="19"/>
        </w:rPr>
        <w:t>Raban’s</w:t>
      </w:r>
      <w:proofErr w:type="spellEnd"/>
      <w:r>
        <w:rPr>
          <w:rFonts w:ascii="Melior" w:hAnsi="Melior" w:cs="Melior"/>
          <w:sz w:val="19"/>
          <w:szCs w:val="19"/>
        </w:rPr>
        <w:t xml:space="preserve"> narrative: it is no longer the desert that is unexplored but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cities</w:t>
      </w:r>
      <w:proofErr w:type="gramEnd"/>
      <w:r>
        <w:rPr>
          <w:rFonts w:ascii="Melior" w:hAnsi="Melior" w:cs="Melior"/>
          <w:sz w:val="19"/>
          <w:szCs w:val="19"/>
        </w:rPr>
        <w:t xml:space="preserve"> of the peninsula (</w:t>
      </w:r>
      <w:proofErr w:type="spellStart"/>
      <w:r>
        <w:rPr>
          <w:rFonts w:ascii="Melior" w:hAnsi="Melior" w:cs="Melior"/>
          <w:sz w:val="19"/>
          <w:szCs w:val="19"/>
        </w:rPr>
        <w:t>Melman</w:t>
      </w:r>
      <w:proofErr w:type="spellEnd"/>
      <w:r>
        <w:rPr>
          <w:rFonts w:ascii="Melior" w:hAnsi="Melior" w:cs="Melior"/>
          <w:sz w:val="19"/>
          <w:szCs w:val="19"/>
        </w:rPr>
        <w:t xml:space="preserve"> 2002: 118). The earlier modes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</w:t>
      </w:r>
      <w:proofErr w:type="gramEnd"/>
      <w:r>
        <w:rPr>
          <w:rFonts w:ascii="Melior" w:hAnsi="Melior" w:cs="Melior"/>
          <w:sz w:val="19"/>
          <w:szCs w:val="19"/>
        </w:rPr>
        <w:t xml:space="preserve"> used to portray the Bedouin and the desert landscape are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supplanted</w:t>
      </w:r>
      <w:proofErr w:type="gramEnd"/>
      <w:r>
        <w:rPr>
          <w:rFonts w:ascii="Melior" w:hAnsi="Melior" w:cs="Melior"/>
          <w:sz w:val="19"/>
          <w:szCs w:val="19"/>
        </w:rPr>
        <w:t xml:space="preserve"> by the search for new conventions to describe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‘</w:t>
      </w:r>
      <w:proofErr w:type="gramStart"/>
      <w:r>
        <w:rPr>
          <w:rFonts w:ascii="Melior" w:hAnsi="Melior" w:cs="Melior"/>
          <w:sz w:val="19"/>
          <w:szCs w:val="19"/>
        </w:rPr>
        <w:t>international</w:t>
      </w:r>
      <w:proofErr w:type="gramEnd"/>
      <w:r>
        <w:rPr>
          <w:rFonts w:ascii="Melior" w:hAnsi="Melior" w:cs="Melior"/>
          <w:sz w:val="19"/>
          <w:szCs w:val="19"/>
        </w:rPr>
        <w:t>’ hotels, advanced road networks and the immense wealth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oil-moneyed</w:t>
      </w:r>
      <w:proofErr w:type="gramEnd"/>
      <w:r>
        <w:rPr>
          <w:rFonts w:ascii="Melior" w:hAnsi="Melior" w:cs="Melior"/>
          <w:sz w:val="19"/>
          <w:szCs w:val="19"/>
        </w:rPr>
        <w:t xml:space="preserve"> Arabs. Even in works, like Michael Asher’s </w:t>
      </w:r>
      <w:r>
        <w:rPr>
          <w:rFonts w:ascii="Melior-Italic" w:hAnsi="Melior-Italic" w:cs="Melior-Italic"/>
          <w:i/>
          <w:iCs/>
          <w:sz w:val="19"/>
          <w:szCs w:val="19"/>
        </w:rPr>
        <w:t>The Last of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r>
        <w:rPr>
          <w:rFonts w:ascii="Melior-Italic" w:hAnsi="Melior-Italic" w:cs="Melior-Italic"/>
          <w:i/>
          <w:iCs/>
          <w:sz w:val="19"/>
          <w:szCs w:val="19"/>
        </w:rPr>
        <w:t>Bedu</w:t>
      </w:r>
      <w:proofErr w:type="spellEnd"/>
      <w:r>
        <w:rPr>
          <w:rFonts w:ascii="Melior-Italic" w:hAnsi="Melior-Italic" w:cs="Melior-Italic"/>
          <w:i/>
          <w:iCs/>
          <w:sz w:val="19"/>
          <w:szCs w:val="19"/>
        </w:rPr>
        <w:t xml:space="preserve"> </w:t>
      </w:r>
      <w:r>
        <w:rPr>
          <w:rFonts w:ascii="Melior" w:hAnsi="Melior" w:cs="Melior"/>
          <w:sz w:val="19"/>
          <w:szCs w:val="19"/>
        </w:rPr>
        <w:t>(1997), which focus specifically on searching out Bedouin still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73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living</w:t>
      </w:r>
      <w:proofErr w:type="gramEnd"/>
      <w:r>
        <w:rPr>
          <w:rFonts w:ascii="Melior" w:hAnsi="Melior" w:cs="Melior"/>
          <w:sz w:val="19"/>
          <w:szCs w:val="19"/>
        </w:rPr>
        <w:t xml:space="preserve"> by traditional means, the emphasis is not on rekindling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representational</w:t>
      </w:r>
      <w:proofErr w:type="gramEnd"/>
      <w:r>
        <w:rPr>
          <w:rFonts w:ascii="Melior" w:hAnsi="Melior" w:cs="Melior"/>
          <w:sz w:val="19"/>
          <w:szCs w:val="19"/>
        </w:rPr>
        <w:t xml:space="preserve"> strategies of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tradition, but on dispelling them as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rich</w:t>
      </w:r>
      <w:proofErr w:type="gramEnd"/>
      <w:r>
        <w:rPr>
          <w:rFonts w:ascii="Melior" w:hAnsi="Melior" w:cs="Melior"/>
          <w:sz w:val="19"/>
          <w:szCs w:val="19"/>
        </w:rPr>
        <w:t>, romantic half-truths. Asher concludes ‘in my search for the last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</w:t>
      </w:r>
      <w:proofErr w:type="spellStart"/>
      <w:r>
        <w:rPr>
          <w:rFonts w:ascii="Melior" w:hAnsi="Melior" w:cs="Melior"/>
          <w:sz w:val="19"/>
          <w:szCs w:val="19"/>
        </w:rPr>
        <w:t>Bedu</w:t>
      </w:r>
      <w:proofErr w:type="spellEnd"/>
      <w:r>
        <w:rPr>
          <w:rFonts w:ascii="Melior" w:hAnsi="Melior" w:cs="Melior"/>
          <w:sz w:val="19"/>
          <w:szCs w:val="19"/>
        </w:rPr>
        <w:t xml:space="preserve">, I had been hunting the </w:t>
      </w:r>
      <w:proofErr w:type="spellStart"/>
      <w:r>
        <w:rPr>
          <w:rFonts w:ascii="Melior" w:hAnsi="Melior" w:cs="Melior"/>
          <w:sz w:val="19"/>
          <w:szCs w:val="19"/>
        </w:rPr>
        <w:t>snark</w:t>
      </w:r>
      <w:proofErr w:type="spellEnd"/>
      <w:r>
        <w:rPr>
          <w:rFonts w:ascii="Melior" w:hAnsi="Melior" w:cs="Melior"/>
          <w:sz w:val="19"/>
          <w:szCs w:val="19"/>
        </w:rPr>
        <w:t>’ (Asher 1996: 284).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In making use of the use representational strategies which, for the most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part</w:t>
      </w:r>
      <w:proofErr w:type="gramEnd"/>
      <w:r>
        <w:rPr>
          <w:rFonts w:ascii="Melior" w:hAnsi="Melior" w:cs="Melior"/>
          <w:sz w:val="19"/>
          <w:szCs w:val="19"/>
        </w:rPr>
        <w:t xml:space="preserve">, echo those practised by their predecessors, Stark and </w:t>
      </w:r>
      <w:proofErr w:type="spellStart"/>
      <w:r>
        <w:rPr>
          <w:rFonts w:ascii="Melior" w:hAnsi="Melior" w:cs="Melior"/>
          <w:sz w:val="19"/>
          <w:szCs w:val="19"/>
        </w:rPr>
        <w:t>Thesiger</w:t>
      </w:r>
      <w:proofErr w:type="spellEnd"/>
      <w:r>
        <w:rPr>
          <w:rFonts w:ascii="Melior" w:hAnsi="Melior" w:cs="Melior"/>
          <w:sz w:val="19"/>
          <w:szCs w:val="19"/>
        </w:rPr>
        <w:t>, share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</w:t>
      </w:r>
      <w:proofErr w:type="gramEnd"/>
      <w:r>
        <w:rPr>
          <w:rFonts w:ascii="Melior" w:hAnsi="Melior" w:cs="Melior"/>
          <w:sz w:val="19"/>
          <w:szCs w:val="19"/>
        </w:rPr>
        <w:t xml:space="preserve"> the production of a ‘schizoid discourse that simultaneously affirms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exposes</w:t>
      </w:r>
      <w:proofErr w:type="gramEnd"/>
      <w:r>
        <w:rPr>
          <w:rFonts w:ascii="Melior" w:hAnsi="Melior" w:cs="Melior"/>
          <w:sz w:val="19"/>
          <w:szCs w:val="19"/>
        </w:rPr>
        <w:t xml:space="preserve"> the ideological discrepancies and political predicaments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colonial</w:t>
      </w:r>
      <w:proofErr w:type="gramEnd"/>
      <w:r>
        <w:rPr>
          <w:rFonts w:ascii="Melior" w:hAnsi="Melior" w:cs="Melior"/>
          <w:sz w:val="19"/>
          <w:szCs w:val="19"/>
        </w:rPr>
        <w:t xml:space="preserve"> hegemony’ (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1994: 14). However, the ‘displacement 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time</w:t>
      </w:r>
      <w:proofErr w:type="gramEnd"/>
      <w:r>
        <w:rPr>
          <w:rFonts w:ascii="Melior" w:hAnsi="Melior" w:cs="Melior"/>
          <w:sz w:val="19"/>
          <w:szCs w:val="19"/>
        </w:rPr>
        <w:t xml:space="preserve"> and space’, which </w:t>
      </w:r>
      <w:proofErr w:type="spellStart"/>
      <w:r>
        <w:rPr>
          <w:rFonts w:ascii="Melior" w:hAnsi="Melior" w:cs="Melior"/>
          <w:sz w:val="19"/>
          <w:szCs w:val="19"/>
        </w:rPr>
        <w:t>Behdad</w:t>
      </w:r>
      <w:proofErr w:type="spellEnd"/>
      <w:r>
        <w:rPr>
          <w:rFonts w:ascii="Melior" w:hAnsi="Melior" w:cs="Melior"/>
          <w:sz w:val="19"/>
          <w:szCs w:val="19"/>
        </w:rPr>
        <w:t xml:space="preserve"> finds characteristic of earlier </w:t>
      </w:r>
      <w:proofErr w:type="spellStart"/>
      <w:r>
        <w:rPr>
          <w:rFonts w:ascii="Melior" w:hAnsi="Melior" w:cs="Melior"/>
          <w:sz w:val="19"/>
          <w:szCs w:val="19"/>
        </w:rPr>
        <w:t>Arabists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such</w:t>
      </w:r>
      <w:proofErr w:type="gramEnd"/>
      <w:r>
        <w:rPr>
          <w:rFonts w:ascii="Melior" w:hAnsi="Melior" w:cs="Melior"/>
          <w:sz w:val="19"/>
          <w:szCs w:val="19"/>
        </w:rPr>
        <w:t xml:space="preserve"> as Richard Burton and Wilfrid and Anne Blunt, must ultimately be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premised</w:t>
      </w:r>
      <w:proofErr w:type="gramEnd"/>
      <w:r>
        <w:rPr>
          <w:rFonts w:ascii="Melior" w:hAnsi="Melior" w:cs="Melior"/>
          <w:sz w:val="19"/>
          <w:szCs w:val="19"/>
        </w:rPr>
        <w:t xml:space="preserve"> on a degree of commensuration between space and time (1994: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13). </w:t>
      </w:r>
      <w:proofErr w:type="gramStart"/>
      <w:r>
        <w:rPr>
          <w:rFonts w:ascii="Melior" w:hAnsi="Melior" w:cs="Melior"/>
          <w:sz w:val="19"/>
          <w:szCs w:val="19"/>
        </w:rPr>
        <w:t>Whilst</w:t>
      </w:r>
      <w:proofErr w:type="gramEnd"/>
      <w:r>
        <w:rPr>
          <w:rFonts w:ascii="Melior" w:hAnsi="Melior" w:cs="Melior"/>
          <w:sz w:val="19"/>
          <w:szCs w:val="19"/>
        </w:rPr>
        <w:t xml:space="preserve"> certain aspects, such as the colonial realities of the Middle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>East, were displaced from these earlier accounts, it was still possible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travel</w:t>
      </w:r>
      <w:proofErr w:type="gramEnd"/>
      <w:r>
        <w:rPr>
          <w:rFonts w:ascii="Melior" w:hAnsi="Melior" w:cs="Melior"/>
          <w:sz w:val="19"/>
          <w:szCs w:val="19"/>
        </w:rPr>
        <w:t xml:space="preserve"> in ways and to places that bore out a reasonably objective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relationship</w:t>
      </w:r>
      <w:proofErr w:type="gramEnd"/>
      <w:r>
        <w:rPr>
          <w:rFonts w:ascii="Melior" w:hAnsi="Melior" w:cs="Melior"/>
          <w:sz w:val="19"/>
          <w:szCs w:val="19"/>
        </w:rPr>
        <w:t xml:space="preserve"> to the </w:t>
      </w:r>
      <w:proofErr w:type="spell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modes of representation used to describe them.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r>
        <w:rPr>
          <w:rFonts w:ascii="Melior" w:hAnsi="Melior" w:cs="Melior"/>
          <w:sz w:val="19"/>
          <w:szCs w:val="19"/>
        </w:rPr>
        <w:t xml:space="preserve">In this respect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The Southern Gates of Arabia </w:t>
      </w:r>
      <w:r>
        <w:rPr>
          <w:rFonts w:ascii="Melior" w:hAnsi="Melior" w:cs="Melior"/>
          <w:sz w:val="19"/>
          <w:szCs w:val="19"/>
        </w:rPr>
        <w:t xml:space="preserve">and </w:t>
      </w:r>
      <w:r>
        <w:rPr>
          <w:rFonts w:ascii="Melior-Italic" w:hAnsi="Melior-Italic" w:cs="Melior-Italic"/>
          <w:i/>
          <w:iCs/>
          <w:sz w:val="19"/>
          <w:szCs w:val="19"/>
        </w:rPr>
        <w:t xml:space="preserve">Arabian Sands </w:t>
      </w:r>
      <w:r>
        <w:rPr>
          <w:rFonts w:ascii="Melior" w:hAnsi="Melior" w:cs="Melior"/>
          <w:sz w:val="19"/>
          <w:szCs w:val="19"/>
        </w:rPr>
        <w:t>are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indicative</w:t>
      </w:r>
      <w:proofErr w:type="gramEnd"/>
      <w:r>
        <w:rPr>
          <w:rFonts w:ascii="Melior" w:hAnsi="Melior" w:cs="Melior"/>
          <w:sz w:val="19"/>
          <w:szCs w:val="19"/>
        </w:rPr>
        <w:t xml:space="preserve"> of a period in time when it was no longer possible to maintain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the</w:t>
      </w:r>
      <w:proofErr w:type="gramEnd"/>
      <w:r>
        <w:rPr>
          <w:rFonts w:ascii="Melior" w:hAnsi="Melior" w:cs="Melior"/>
          <w:sz w:val="19"/>
          <w:szCs w:val="19"/>
        </w:rPr>
        <w:t xml:space="preserve"> displaced relationship between the realities of travel in Arabia and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spellStart"/>
      <w:proofErr w:type="gramStart"/>
      <w:r>
        <w:rPr>
          <w:rFonts w:ascii="Melior" w:hAnsi="Melior" w:cs="Melior"/>
          <w:sz w:val="19"/>
          <w:szCs w:val="19"/>
        </w:rPr>
        <w:t>Arabist</w:t>
      </w:r>
      <w:proofErr w:type="spellEnd"/>
      <w:r>
        <w:rPr>
          <w:rFonts w:ascii="Melior" w:hAnsi="Melior" w:cs="Melior"/>
          <w:sz w:val="19"/>
          <w:szCs w:val="19"/>
        </w:rPr>
        <w:t xml:space="preserve"> modes of representation.</w:t>
      </w:r>
      <w:proofErr w:type="gramEnd"/>
      <w:r>
        <w:rPr>
          <w:rFonts w:ascii="Melior" w:hAnsi="Melior" w:cs="Melior"/>
          <w:sz w:val="19"/>
          <w:szCs w:val="19"/>
        </w:rPr>
        <w:t xml:space="preserve"> Consequently, Stark’s and </w:t>
      </w:r>
      <w:proofErr w:type="spellStart"/>
      <w:r>
        <w:rPr>
          <w:rFonts w:ascii="Melior" w:hAnsi="Melior" w:cs="Melior"/>
          <w:sz w:val="19"/>
          <w:szCs w:val="19"/>
        </w:rPr>
        <w:t>Thesiger’s</w:t>
      </w:r>
      <w:proofErr w:type="spell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works</w:t>
      </w:r>
      <w:proofErr w:type="gramEnd"/>
      <w:r>
        <w:rPr>
          <w:rFonts w:ascii="Melior" w:hAnsi="Melior" w:cs="Melior"/>
          <w:sz w:val="19"/>
          <w:szCs w:val="19"/>
        </w:rPr>
        <w:t xml:space="preserve"> can be read as closing up the displacement in space and time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experienced</w:t>
      </w:r>
      <w:proofErr w:type="gramEnd"/>
      <w:r>
        <w:rPr>
          <w:rFonts w:ascii="Melior" w:hAnsi="Melior" w:cs="Melior"/>
          <w:sz w:val="19"/>
          <w:szCs w:val="19"/>
        </w:rPr>
        <w:t xml:space="preserve"> by their predecessors, breaking with the past and creating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9"/>
          <w:szCs w:val="19"/>
        </w:rPr>
      </w:pPr>
      <w:proofErr w:type="gramStart"/>
      <w:r>
        <w:rPr>
          <w:rFonts w:ascii="Melior" w:hAnsi="Melior" w:cs="Melior"/>
          <w:sz w:val="19"/>
          <w:szCs w:val="19"/>
        </w:rPr>
        <w:t>possibility</w:t>
      </w:r>
      <w:proofErr w:type="gramEnd"/>
      <w:r>
        <w:rPr>
          <w:rFonts w:ascii="Melior" w:hAnsi="Melior" w:cs="Melior"/>
          <w:sz w:val="19"/>
          <w:szCs w:val="19"/>
        </w:rPr>
        <w:t xml:space="preserve"> of the emergence of new representational registers.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Notes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1. </w:t>
      </w:r>
      <w:r>
        <w:rPr>
          <w:rFonts w:ascii="Melior-Italic" w:hAnsi="Melior-Italic" w:cs="Melior-Italic"/>
          <w:i/>
          <w:iCs/>
          <w:sz w:val="16"/>
          <w:szCs w:val="16"/>
        </w:rPr>
        <w:t>The Times</w:t>
      </w:r>
      <w:r>
        <w:rPr>
          <w:rFonts w:ascii="Melior" w:hAnsi="Melior" w:cs="Melior"/>
          <w:sz w:val="16"/>
          <w:szCs w:val="16"/>
        </w:rPr>
        <w:t>, 26 May, 1936, p. 10.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2. St John </w:t>
      </w:r>
      <w:proofErr w:type="spellStart"/>
      <w:r>
        <w:rPr>
          <w:rFonts w:ascii="Melior" w:hAnsi="Melior" w:cs="Melior"/>
          <w:sz w:val="16"/>
          <w:szCs w:val="16"/>
        </w:rPr>
        <w:t>Philby</w:t>
      </w:r>
      <w:proofErr w:type="spellEnd"/>
      <w:r>
        <w:rPr>
          <w:rFonts w:ascii="Melior" w:hAnsi="Melior" w:cs="Melior"/>
          <w:sz w:val="16"/>
          <w:szCs w:val="16"/>
        </w:rPr>
        <w:t xml:space="preserve"> and Bertram Thomas crossed the Empty Quarter within months of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each</w:t>
      </w:r>
      <w:proofErr w:type="gramEnd"/>
      <w:r>
        <w:rPr>
          <w:rFonts w:ascii="Melior" w:hAnsi="Melior" w:cs="Melior"/>
          <w:sz w:val="16"/>
          <w:szCs w:val="16"/>
        </w:rPr>
        <w:t xml:space="preserve"> other in 1932. For discussion of their routes, see </w:t>
      </w:r>
      <w:proofErr w:type="spellStart"/>
      <w:r>
        <w:rPr>
          <w:rFonts w:ascii="Melior" w:hAnsi="Melior" w:cs="Melior"/>
          <w:sz w:val="16"/>
          <w:szCs w:val="16"/>
        </w:rPr>
        <w:t>Thesiger</w:t>
      </w:r>
      <w:proofErr w:type="spellEnd"/>
      <w:r>
        <w:rPr>
          <w:rFonts w:ascii="Melior" w:hAnsi="Melior" w:cs="Melior"/>
          <w:sz w:val="16"/>
          <w:szCs w:val="16"/>
        </w:rPr>
        <w:t xml:space="preserve"> 1959: 106.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3. See ‘Arab boy was the secret love of </w:t>
      </w:r>
      <w:proofErr w:type="spellStart"/>
      <w:r>
        <w:rPr>
          <w:rFonts w:ascii="Melior" w:hAnsi="Melior" w:cs="Melior"/>
          <w:sz w:val="16"/>
          <w:szCs w:val="16"/>
        </w:rPr>
        <w:t>Thesiger’s</w:t>
      </w:r>
      <w:proofErr w:type="spellEnd"/>
      <w:r>
        <w:rPr>
          <w:rFonts w:ascii="Melior" w:hAnsi="Melior" w:cs="Melior"/>
          <w:sz w:val="16"/>
          <w:szCs w:val="16"/>
        </w:rPr>
        <w:t xml:space="preserve"> life’ in </w:t>
      </w:r>
      <w:r>
        <w:rPr>
          <w:rFonts w:ascii="Melior-Italic" w:hAnsi="Melior-Italic" w:cs="Melior-Italic"/>
          <w:i/>
          <w:iCs/>
          <w:sz w:val="16"/>
          <w:szCs w:val="16"/>
        </w:rPr>
        <w:t>The Observer</w:t>
      </w:r>
      <w:r>
        <w:rPr>
          <w:rFonts w:ascii="Melior" w:hAnsi="Melior" w:cs="Melior"/>
          <w:sz w:val="16"/>
          <w:szCs w:val="16"/>
        </w:rPr>
        <w:t>, 31 August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2003.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4. In conversation with Michael Asher, </w:t>
      </w:r>
      <w:proofErr w:type="spellStart"/>
      <w:r>
        <w:rPr>
          <w:rFonts w:ascii="Melior" w:hAnsi="Melior" w:cs="Melior"/>
          <w:sz w:val="16"/>
          <w:szCs w:val="16"/>
        </w:rPr>
        <w:t>Thesiger</w:t>
      </w:r>
      <w:proofErr w:type="spellEnd"/>
      <w:r>
        <w:rPr>
          <w:rFonts w:ascii="Melior" w:hAnsi="Melior" w:cs="Melior"/>
          <w:sz w:val="16"/>
          <w:szCs w:val="16"/>
        </w:rPr>
        <w:t xml:space="preserve"> commented: ‘It’s not the people as a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whole</w:t>
      </w:r>
      <w:proofErr w:type="gramEnd"/>
      <w:r>
        <w:rPr>
          <w:rFonts w:ascii="Melior" w:hAnsi="Melior" w:cs="Melior"/>
          <w:sz w:val="16"/>
          <w:szCs w:val="16"/>
        </w:rPr>
        <w:t xml:space="preserve"> that draw me back. I don’t feel I must be back with the Turkana or the Rashid.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It’s the individuals who draw me back. There might be four or five of them or there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might</w:t>
      </w:r>
      <w:proofErr w:type="gramEnd"/>
      <w:r>
        <w:rPr>
          <w:rFonts w:ascii="Melior" w:hAnsi="Melior" w:cs="Melior"/>
          <w:sz w:val="16"/>
          <w:szCs w:val="16"/>
        </w:rPr>
        <w:t xml:space="preserve"> be more – with whom I want to spend my life. I don’t know why I feel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attached</w:t>
      </w:r>
      <w:proofErr w:type="gramEnd"/>
      <w:r>
        <w:rPr>
          <w:rFonts w:ascii="Melior" w:hAnsi="Melior" w:cs="Melior"/>
          <w:sz w:val="16"/>
          <w:szCs w:val="16"/>
        </w:rPr>
        <w:t xml:space="preserve"> to certain people. Why does anyone feel attracted to someone else? Why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does</w:t>
      </w:r>
      <w:proofErr w:type="gramEnd"/>
      <w:r>
        <w:rPr>
          <w:rFonts w:ascii="Melior" w:hAnsi="Melior" w:cs="Melior"/>
          <w:sz w:val="16"/>
          <w:szCs w:val="16"/>
        </w:rPr>
        <w:t xml:space="preserve"> a man choose a wife? I am not saying there is anything sexual in it, but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lastRenderedPageBreak/>
        <w:t>certainly</w:t>
      </w:r>
      <w:proofErr w:type="gramEnd"/>
      <w:r>
        <w:rPr>
          <w:rFonts w:ascii="Melior" w:hAnsi="Melior" w:cs="Melior"/>
          <w:sz w:val="16"/>
          <w:szCs w:val="16"/>
        </w:rPr>
        <w:t xml:space="preserve"> you have this feeling of love for them and there you are.’ (1995: 277)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7"/>
          <w:szCs w:val="17"/>
        </w:rPr>
      </w:pPr>
      <w:r>
        <w:rPr>
          <w:rFonts w:ascii="Melior-Bold" w:hAnsi="Melior-Bold" w:cs="Melior-Bold"/>
          <w:b/>
          <w:bCs/>
          <w:sz w:val="17"/>
          <w:szCs w:val="17"/>
        </w:rPr>
        <w:t xml:space="preserve">Wilfred 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Thesiger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>, Freya Stark and the ‘</w:t>
      </w:r>
      <w:proofErr w:type="spellStart"/>
      <w:r>
        <w:rPr>
          <w:rFonts w:ascii="Melior-Bold" w:hAnsi="Melior-Bold" w:cs="Melior-Bold"/>
          <w:b/>
          <w:bCs/>
          <w:sz w:val="17"/>
          <w:szCs w:val="17"/>
        </w:rPr>
        <w:t>Arabist</w:t>
      </w:r>
      <w:proofErr w:type="spellEnd"/>
      <w:r>
        <w:rPr>
          <w:rFonts w:ascii="Melior-Bold" w:hAnsi="Melior-Bold" w:cs="Melior-Bold"/>
          <w:b/>
          <w:bCs/>
          <w:sz w:val="17"/>
          <w:szCs w:val="17"/>
        </w:rPr>
        <w:t xml:space="preserve"> tradition’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Bold" w:hAnsi="Melior-Bold" w:cs="Melior-Bold"/>
          <w:b/>
          <w:bCs/>
          <w:sz w:val="16"/>
          <w:szCs w:val="16"/>
        </w:rPr>
        <w:t xml:space="preserve">74 </w:t>
      </w:r>
      <w:r>
        <w:rPr>
          <w:rFonts w:ascii="Melior" w:hAnsi="Melior" w:cs="Melior"/>
          <w:sz w:val="16"/>
          <w:szCs w:val="16"/>
        </w:rPr>
        <w:t>JOURNEYS, VOL. 8 ISSUE 1-2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5. </w:t>
      </w:r>
      <w:proofErr w:type="spellStart"/>
      <w:r>
        <w:rPr>
          <w:rFonts w:ascii="Melior" w:hAnsi="Melior" w:cs="Melior"/>
          <w:sz w:val="16"/>
          <w:szCs w:val="16"/>
        </w:rPr>
        <w:t>Behdad</w:t>
      </w:r>
      <w:proofErr w:type="spellEnd"/>
      <w:r>
        <w:rPr>
          <w:rFonts w:ascii="Melior" w:hAnsi="Melior" w:cs="Melior"/>
          <w:sz w:val="16"/>
          <w:szCs w:val="16"/>
        </w:rPr>
        <w:t xml:space="preserve"> discusses this point in relation to Palgrave and the Blunts (1994: 100–101).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The exception to this was the inclusion of the photograph titled ‘Drawing water at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proofErr w:type="gramStart"/>
      <w:r>
        <w:rPr>
          <w:rFonts w:ascii="Melior" w:hAnsi="Melior" w:cs="Melior"/>
          <w:sz w:val="16"/>
          <w:szCs w:val="16"/>
        </w:rPr>
        <w:t>Manwakh</w:t>
      </w:r>
      <w:proofErr w:type="spellEnd"/>
      <w:r>
        <w:rPr>
          <w:rFonts w:ascii="Melior" w:hAnsi="Melior" w:cs="Melior"/>
          <w:sz w:val="16"/>
          <w:szCs w:val="16"/>
        </w:rPr>
        <w:t xml:space="preserve"> well: the girl from the Saar’ (1959: 192).</w:t>
      </w:r>
      <w:proofErr w:type="gramEnd"/>
      <w:r>
        <w:rPr>
          <w:rFonts w:ascii="Melior" w:hAnsi="Melior" w:cs="Melior"/>
          <w:sz w:val="16"/>
          <w:szCs w:val="16"/>
        </w:rPr>
        <w:t xml:space="preserve"> The woman is briefly mentioned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in</w:t>
      </w:r>
      <w:proofErr w:type="gramEnd"/>
      <w:r>
        <w:rPr>
          <w:rFonts w:ascii="Melior" w:hAnsi="Melior" w:cs="Melior"/>
          <w:sz w:val="16"/>
          <w:szCs w:val="16"/>
        </w:rPr>
        <w:t xml:space="preserve"> the text; described as ‘a very lovely girl … her hair was braided, except where it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was</w:t>
      </w:r>
      <w:proofErr w:type="gramEnd"/>
      <w:r>
        <w:rPr>
          <w:rFonts w:ascii="Melior" w:hAnsi="Melior" w:cs="Melior"/>
          <w:sz w:val="16"/>
          <w:szCs w:val="16"/>
        </w:rPr>
        <w:t xml:space="preserve"> cut in a fringe across her forehead …’ (p.190).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6. In an interview with Michael Asher, bin </w:t>
      </w:r>
      <w:proofErr w:type="spellStart"/>
      <w:r>
        <w:rPr>
          <w:rFonts w:ascii="Melior" w:hAnsi="Melior" w:cs="Melior"/>
          <w:sz w:val="16"/>
          <w:szCs w:val="16"/>
        </w:rPr>
        <w:t>Ghabaisha</w:t>
      </w:r>
      <w:proofErr w:type="spellEnd"/>
      <w:r>
        <w:rPr>
          <w:rFonts w:ascii="Melior" w:hAnsi="Melior" w:cs="Melior"/>
          <w:sz w:val="16"/>
          <w:szCs w:val="16"/>
        </w:rPr>
        <w:t xml:space="preserve"> admitted: ‘I wanted to go with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him</w:t>
      </w:r>
      <w:proofErr w:type="gramEnd"/>
      <w:r>
        <w:rPr>
          <w:rFonts w:ascii="Melior" w:hAnsi="Melior" w:cs="Melior"/>
          <w:sz w:val="16"/>
          <w:szCs w:val="16"/>
        </w:rPr>
        <w:t xml:space="preserve"> because he gave the </w:t>
      </w:r>
      <w:proofErr w:type="spellStart"/>
      <w:r>
        <w:rPr>
          <w:rFonts w:ascii="Melior" w:hAnsi="Melior" w:cs="Melior"/>
          <w:sz w:val="16"/>
          <w:szCs w:val="16"/>
        </w:rPr>
        <w:t>Bedu</w:t>
      </w:r>
      <w:proofErr w:type="spellEnd"/>
      <w:r>
        <w:rPr>
          <w:rFonts w:ascii="Melior" w:hAnsi="Melior" w:cs="Melior"/>
          <w:sz w:val="16"/>
          <w:szCs w:val="16"/>
        </w:rPr>
        <w:t xml:space="preserve"> rifles and camels and money … and those were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things</w:t>
      </w:r>
      <w:proofErr w:type="gramEnd"/>
      <w:r>
        <w:rPr>
          <w:rFonts w:ascii="Melior" w:hAnsi="Melior" w:cs="Melior"/>
          <w:sz w:val="16"/>
          <w:szCs w:val="16"/>
        </w:rPr>
        <w:t xml:space="preserve"> I was interested in. Also a lot of people talked about his journeys and I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wanted</w:t>
      </w:r>
      <w:proofErr w:type="gramEnd"/>
      <w:r>
        <w:rPr>
          <w:rFonts w:ascii="Melior" w:hAnsi="Melior" w:cs="Melior"/>
          <w:sz w:val="16"/>
          <w:szCs w:val="16"/>
        </w:rPr>
        <w:t xml:space="preserve"> to become famous among the tribes like the ones who went with him’.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(1995: 324)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24"/>
          <w:szCs w:val="24"/>
        </w:rPr>
      </w:pPr>
      <w:r>
        <w:rPr>
          <w:rFonts w:ascii="Optima-Bold" w:hAnsi="Optima-Bold" w:cs="Optima-Bold"/>
          <w:b/>
          <w:bCs/>
          <w:sz w:val="24"/>
          <w:szCs w:val="24"/>
        </w:rPr>
        <w:t>References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 xml:space="preserve">Asher, M. (1995)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Thesiger</w:t>
      </w:r>
      <w:proofErr w:type="spellEnd"/>
      <w:r>
        <w:rPr>
          <w:rFonts w:ascii="Melior" w:hAnsi="Melior" w:cs="Melior"/>
          <w:sz w:val="16"/>
          <w:szCs w:val="16"/>
        </w:rPr>
        <w:t>, London: Penguin.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(1997)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Last of the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Bedu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>: In Search of the Myth</w:t>
      </w:r>
      <w:r>
        <w:rPr>
          <w:rFonts w:ascii="Melior" w:hAnsi="Melior" w:cs="Melior"/>
          <w:sz w:val="16"/>
          <w:szCs w:val="16"/>
        </w:rPr>
        <w:t>, London: Penguin.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Behdad</w:t>
      </w:r>
      <w:proofErr w:type="spellEnd"/>
      <w:r>
        <w:rPr>
          <w:rFonts w:ascii="Melior" w:hAnsi="Melior" w:cs="Melior"/>
          <w:sz w:val="16"/>
          <w:szCs w:val="16"/>
        </w:rPr>
        <w:t xml:space="preserve">, A. (1994) </w:t>
      </w:r>
      <w:r>
        <w:rPr>
          <w:rFonts w:ascii="Melior-Italic" w:hAnsi="Melior-Italic" w:cs="Melior-Italic"/>
          <w:i/>
          <w:iCs/>
          <w:sz w:val="16"/>
          <w:szCs w:val="16"/>
        </w:rPr>
        <w:t>Belated Travellers: Orientalism in the Age of Colonial Dissolution,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Cork: Cork University Press.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Bell, G. (1985)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Desert and the Sown</w:t>
      </w:r>
      <w:r>
        <w:rPr>
          <w:rFonts w:ascii="Melior" w:hAnsi="Melior" w:cs="Melior"/>
          <w:sz w:val="16"/>
          <w:szCs w:val="16"/>
        </w:rPr>
        <w:t>, London: Virago.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Birkett, D. (2004) </w:t>
      </w:r>
      <w:r>
        <w:rPr>
          <w:rFonts w:ascii="Melior-Italic" w:hAnsi="Melior-Italic" w:cs="Melior-Italic"/>
          <w:i/>
          <w:iCs/>
          <w:sz w:val="16"/>
          <w:szCs w:val="16"/>
        </w:rPr>
        <w:t>Off the Beaten Track Three Centuries of Women Travellers</w:t>
      </w:r>
      <w:r>
        <w:rPr>
          <w:rFonts w:ascii="Melior" w:hAnsi="Melior" w:cs="Melior"/>
          <w:sz w:val="16"/>
          <w:szCs w:val="16"/>
        </w:rPr>
        <w:t>, London: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National Portrait Gallery Publications.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Blunt, A. (Lady) (1879)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A Pilgrimage to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Nedj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>, the Cradle of the Arab Race. A Visit to the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Italic" w:hAnsi="Melior-Italic" w:cs="Melior-Italic"/>
          <w:i/>
          <w:iCs/>
          <w:sz w:val="16"/>
          <w:szCs w:val="16"/>
        </w:rPr>
        <w:t>Court of the Emir and ‘Our Persian Campaign’</w:t>
      </w:r>
      <w:r>
        <w:rPr>
          <w:rFonts w:ascii="Melior" w:hAnsi="Melior" w:cs="Melior"/>
          <w:sz w:val="16"/>
          <w:szCs w:val="16"/>
        </w:rPr>
        <w:t>, London: John Murray.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Blunt, W.S. (Sir). (1932) </w:t>
      </w:r>
      <w:r>
        <w:rPr>
          <w:rFonts w:ascii="Melior-Italic" w:hAnsi="Melior-Italic" w:cs="Melior-Italic"/>
          <w:i/>
          <w:iCs/>
          <w:sz w:val="16"/>
          <w:szCs w:val="16"/>
        </w:rPr>
        <w:t>My Diaries: Being a Personal Narrative of Events 1888–1914</w:t>
      </w:r>
      <w:r>
        <w:rPr>
          <w:rFonts w:ascii="Melior" w:hAnsi="Melior" w:cs="Melior"/>
          <w:sz w:val="16"/>
          <w:szCs w:val="16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London: Martin Secker.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Burton, R. (Sir). (1906)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Personal Narrative of a Pilgrimage to Al-Madinah and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Meccah</w:t>
      </w:r>
      <w:proofErr w:type="spellEnd"/>
      <w:r>
        <w:rPr>
          <w:rFonts w:ascii="Melior" w:hAnsi="Melior" w:cs="Melior"/>
          <w:sz w:val="16"/>
          <w:szCs w:val="16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London: George Bell and Sons.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Cocker, M. (1992) </w:t>
      </w:r>
      <w:r>
        <w:rPr>
          <w:rFonts w:ascii="Melior-Italic" w:hAnsi="Melior-Italic" w:cs="Melior-Italic"/>
          <w:i/>
          <w:iCs/>
          <w:sz w:val="16"/>
          <w:szCs w:val="16"/>
        </w:rPr>
        <w:t>Loneliness and Time: British Travel Writing in the Twentieth Century,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London: Secker and Warburg.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D’Arvieux</w:t>
      </w:r>
      <w:proofErr w:type="spellEnd"/>
      <w:r>
        <w:rPr>
          <w:rFonts w:ascii="Melior" w:hAnsi="Melior" w:cs="Melior"/>
          <w:sz w:val="16"/>
          <w:szCs w:val="16"/>
        </w:rPr>
        <w:t xml:space="preserve">, L. (1718)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The Chevalier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d’Arvieux’s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Travels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in Arabia the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Desart</w:t>
      </w:r>
      <w:proofErr w:type="spellEnd"/>
      <w:r>
        <w:rPr>
          <w:rFonts w:ascii="Melior" w:hAnsi="Melior" w:cs="Melior"/>
          <w:sz w:val="16"/>
          <w:szCs w:val="16"/>
        </w:rPr>
        <w:t xml:space="preserve">, </w:t>
      </w:r>
      <w:r>
        <w:rPr>
          <w:rFonts w:ascii="Melior-Italic" w:hAnsi="Melior-Italic" w:cs="Melior-Italic"/>
          <w:i/>
          <w:iCs/>
          <w:sz w:val="16"/>
          <w:szCs w:val="16"/>
        </w:rPr>
        <w:t>written by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himself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and published by Mr. De la Roque. To which is added a general description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of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Arabia by Sultan Ishmael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Abulfeda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.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Done into English by an eminent hand.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Illustrated with copper plates</w:t>
      </w:r>
      <w:r>
        <w:rPr>
          <w:rFonts w:ascii="Melior" w:hAnsi="Melior" w:cs="Melior"/>
          <w:sz w:val="16"/>
          <w:szCs w:val="16"/>
        </w:rPr>
        <w:t>.</w:t>
      </w:r>
      <w:proofErr w:type="gramEnd"/>
      <w:r>
        <w:rPr>
          <w:rFonts w:ascii="Melior" w:hAnsi="Melior" w:cs="Melior"/>
          <w:sz w:val="16"/>
          <w:szCs w:val="16"/>
        </w:rPr>
        <w:t xml:space="preserve"> London: B. Barker, C. King and J. Brown.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Doughty, C. (1935)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Travels in Arabia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Deserta</w:t>
      </w:r>
      <w:proofErr w:type="spellEnd"/>
      <w:r>
        <w:rPr>
          <w:rFonts w:ascii="Melior" w:hAnsi="Melior" w:cs="Melior"/>
          <w:sz w:val="16"/>
          <w:szCs w:val="16"/>
        </w:rPr>
        <w:t>, London: Jonathan Cape.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Geniesse</w:t>
      </w:r>
      <w:proofErr w:type="spellEnd"/>
      <w:r>
        <w:rPr>
          <w:rFonts w:ascii="Melior" w:hAnsi="Melior" w:cs="Melior"/>
          <w:sz w:val="16"/>
          <w:szCs w:val="16"/>
        </w:rPr>
        <w:t xml:space="preserve">, J.F. (1999) </w:t>
      </w:r>
      <w:r>
        <w:rPr>
          <w:rFonts w:ascii="Melior-Italic" w:hAnsi="Melior-Italic" w:cs="Melior-Italic"/>
          <w:i/>
          <w:iCs/>
          <w:sz w:val="16"/>
          <w:szCs w:val="16"/>
        </w:rPr>
        <w:t>Freya Stark: Passionate Nomad</w:t>
      </w:r>
      <w:r>
        <w:rPr>
          <w:rFonts w:ascii="Melior" w:hAnsi="Melior" w:cs="Melior"/>
          <w:sz w:val="16"/>
          <w:szCs w:val="16"/>
        </w:rPr>
        <w:t xml:space="preserve">, London: </w:t>
      </w:r>
      <w:proofErr w:type="spellStart"/>
      <w:r>
        <w:rPr>
          <w:rFonts w:ascii="Melior" w:hAnsi="Melior" w:cs="Melior"/>
          <w:sz w:val="16"/>
          <w:szCs w:val="16"/>
        </w:rPr>
        <w:t>Chatto</w:t>
      </w:r>
      <w:proofErr w:type="spellEnd"/>
      <w:r>
        <w:rPr>
          <w:rFonts w:ascii="Melior" w:hAnsi="Melior" w:cs="Melior"/>
          <w:sz w:val="16"/>
          <w:szCs w:val="16"/>
        </w:rPr>
        <w:t xml:space="preserve"> and </w:t>
      </w:r>
      <w:proofErr w:type="spellStart"/>
      <w:r>
        <w:rPr>
          <w:rFonts w:ascii="Melior" w:hAnsi="Melior" w:cs="Melior"/>
          <w:sz w:val="16"/>
          <w:szCs w:val="16"/>
        </w:rPr>
        <w:t>Windus</w:t>
      </w:r>
      <w:proofErr w:type="spellEnd"/>
      <w:r>
        <w:rPr>
          <w:rFonts w:ascii="Melior" w:hAnsi="Melior" w:cs="Melior"/>
          <w:sz w:val="16"/>
          <w:szCs w:val="16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Hansen, T. (1964) </w:t>
      </w:r>
      <w:r>
        <w:rPr>
          <w:rFonts w:ascii="Melior-Italic" w:hAnsi="Melior-Italic" w:cs="Melior-Italic"/>
          <w:i/>
          <w:iCs/>
          <w:sz w:val="16"/>
          <w:szCs w:val="16"/>
        </w:rPr>
        <w:t>Arabia Felix: The Danish Expedition of 1761–1767</w:t>
      </w:r>
      <w:r>
        <w:rPr>
          <w:rFonts w:ascii="Melior" w:hAnsi="Melior" w:cs="Melior"/>
          <w:sz w:val="16"/>
          <w:szCs w:val="16"/>
        </w:rPr>
        <w:t xml:space="preserve">, </w:t>
      </w:r>
      <w:proofErr w:type="gramStart"/>
      <w:r>
        <w:rPr>
          <w:rFonts w:ascii="Melior" w:hAnsi="Melior" w:cs="Melior"/>
          <w:sz w:val="16"/>
          <w:szCs w:val="16"/>
        </w:rPr>
        <w:t>trans</w:t>
      </w:r>
      <w:proofErr w:type="gramEnd"/>
      <w:r>
        <w:rPr>
          <w:rFonts w:ascii="Melior" w:hAnsi="Melior" w:cs="Melior"/>
          <w:sz w:val="16"/>
          <w:szCs w:val="16"/>
        </w:rPr>
        <w:t>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J. McFarlane and K. McFarlane, London: Collins.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Izzard, M. (1983) </w:t>
      </w:r>
      <w:r>
        <w:rPr>
          <w:rFonts w:ascii="Melior-Italic" w:hAnsi="Melior-Italic" w:cs="Melior-Italic"/>
          <w:i/>
          <w:iCs/>
          <w:sz w:val="16"/>
          <w:szCs w:val="16"/>
        </w:rPr>
        <w:t>Freya Stark: A Biography</w:t>
      </w:r>
      <w:r>
        <w:rPr>
          <w:rFonts w:ascii="Melior" w:hAnsi="Melior" w:cs="Melior"/>
          <w:sz w:val="16"/>
          <w:szCs w:val="16"/>
        </w:rPr>
        <w:t>, London: Sceptre.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Lawrence, K. (1994) </w:t>
      </w:r>
      <w:r>
        <w:rPr>
          <w:rFonts w:ascii="Melior-Italic" w:hAnsi="Melior-Italic" w:cs="Melior-Italic"/>
          <w:i/>
          <w:iCs/>
          <w:sz w:val="16"/>
          <w:szCs w:val="16"/>
        </w:rPr>
        <w:t>Penelope Voyages: Women and Travel in the British Literary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Italic" w:hAnsi="Melior-Italic" w:cs="Melior-Italic"/>
          <w:i/>
          <w:iCs/>
          <w:sz w:val="16"/>
          <w:szCs w:val="16"/>
        </w:rPr>
        <w:t>Tradition</w:t>
      </w:r>
      <w:r>
        <w:rPr>
          <w:rFonts w:ascii="Melior" w:hAnsi="Melior" w:cs="Melior"/>
          <w:sz w:val="16"/>
          <w:szCs w:val="16"/>
        </w:rPr>
        <w:t>, Ithaca and London: Cornell University Press.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Lawrence, T.E. (1955) </w:t>
      </w:r>
      <w:r>
        <w:rPr>
          <w:rFonts w:ascii="Melior-Italic" w:hAnsi="Melior-Italic" w:cs="Melior-Italic"/>
          <w:i/>
          <w:iCs/>
          <w:sz w:val="16"/>
          <w:szCs w:val="16"/>
        </w:rPr>
        <w:t>Seven Pillars of Wisdom</w:t>
      </w:r>
      <w:r>
        <w:rPr>
          <w:rFonts w:ascii="Melior" w:hAnsi="Melior" w:cs="Melior"/>
          <w:sz w:val="16"/>
          <w:szCs w:val="16"/>
        </w:rPr>
        <w:t>, London: Jonathan Cape.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Lewis, W.H. (1963) </w:t>
      </w:r>
      <w:r>
        <w:rPr>
          <w:rFonts w:ascii="Melior-Italic" w:hAnsi="Melior-Italic" w:cs="Melior-Italic"/>
          <w:i/>
          <w:iCs/>
          <w:sz w:val="16"/>
          <w:szCs w:val="16"/>
        </w:rPr>
        <w:t>Levantine Adventurer: The Travels and Missions of the Chevalier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d’Arvieux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, 1653–1697, </w:t>
      </w:r>
      <w:r>
        <w:rPr>
          <w:rFonts w:ascii="Melior" w:hAnsi="Melior" w:cs="Melior"/>
          <w:sz w:val="16"/>
          <w:szCs w:val="16"/>
        </w:rPr>
        <w:t>New York: Harcourt, Brace and World Inc.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Lithgow, W. (1974)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Rare Adventures and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Painfull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Pereginations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 of William Lithgow,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ed</w:t>
      </w:r>
      <w:proofErr w:type="gramEnd"/>
      <w:r>
        <w:rPr>
          <w:rFonts w:ascii="Melior" w:hAnsi="Melior" w:cs="Melior"/>
          <w:sz w:val="16"/>
          <w:szCs w:val="16"/>
        </w:rPr>
        <w:t>. G. Phelps, London: The Folio Society.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7"/>
          <w:szCs w:val="17"/>
        </w:rPr>
      </w:pPr>
      <w:r>
        <w:rPr>
          <w:rFonts w:ascii="Melior-Italic" w:hAnsi="Melior-Italic" w:cs="Melior-Italic"/>
          <w:i/>
          <w:iCs/>
          <w:sz w:val="17"/>
          <w:szCs w:val="17"/>
        </w:rPr>
        <w:t>Ben Cocking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JOURNEYS, VOL. 8 ISSUE 1-2 </w:t>
      </w:r>
      <w:r>
        <w:rPr>
          <w:rFonts w:ascii="Melior-Bold" w:hAnsi="Melior-Bold" w:cs="Melior-Bold"/>
          <w:b/>
          <w:bCs/>
          <w:sz w:val="16"/>
          <w:szCs w:val="16"/>
        </w:rPr>
        <w:t>75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Melman</w:t>
      </w:r>
      <w:proofErr w:type="spellEnd"/>
      <w:r>
        <w:rPr>
          <w:rFonts w:ascii="Melior" w:hAnsi="Melior" w:cs="Melior"/>
          <w:sz w:val="16"/>
          <w:szCs w:val="16"/>
        </w:rPr>
        <w:t>, B. (2002) ‘The Middle East – Arabia: “the cradle of Islam” ’, in P. Hulme and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T. </w:t>
      </w:r>
      <w:proofErr w:type="spellStart"/>
      <w:r>
        <w:rPr>
          <w:rFonts w:ascii="Melior" w:hAnsi="Melior" w:cs="Melior"/>
          <w:sz w:val="16"/>
          <w:szCs w:val="16"/>
        </w:rPr>
        <w:t>Youngs</w:t>
      </w:r>
      <w:proofErr w:type="spellEnd"/>
      <w:r>
        <w:rPr>
          <w:rFonts w:ascii="Melior" w:hAnsi="Melior" w:cs="Melior"/>
          <w:sz w:val="16"/>
          <w:szCs w:val="16"/>
        </w:rPr>
        <w:t xml:space="preserve"> (</w:t>
      </w:r>
      <w:proofErr w:type="spellStart"/>
      <w:proofErr w:type="gramStart"/>
      <w:r>
        <w:rPr>
          <w:rFonts w:ascii="Melior" w:hAnsi="Melior" w:cs="Melior"/>
          <w:sz w:val="16"/>
          <w:szCs w:val="16"/>
        </w:rPr>
        <w:t>eds</w:t>
      </w:r>
      <w:proofErr w:type="spellEnd"/>
      <w:proofErr w:type="gramEnd"/>
      <w:r>
        <w:rPr>
          <w:rFonts w:ascii="Melior" w:hAnsi="Melior" w:cs="Melior"/>
          <w:sz w:val="16"/>
          <w:szCs w:val="16"/>
        </w:rPr>
        <w:t xml:space="preserve">) </w:t>
      </w:r>
      <w:r>
        <w:rPr>
          <w:rFonts w:ascii="Melior-Italic" w:hAnsi="Melior-Italic" w:cs="Melior-Italic"/>
          <w:i/>
          <w:iCs/>
          <w:sz w:val="16"/>
          <w:szCs w:val="16"/>
        </w:rPr>
        <w:t>The Cambridge Companion to Travel Writing</w:t>
      </w:r>
      <w:r>
        <w:rPr>
          <w:rFonts w:ascii="Melior" w:hAnsi="Melior" w:cs="Melior"/>
          <w:sz w:val="16"/>
          <w:szCs w:val="16"/>
        </w:rPr>
        <w:t>. Cambridge: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Cambridge University Press, pp. 105–121.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 Observer</w:t>
      </w:r>
      <w:r>
        <w:rPr>
          <w:rFonts w:ascii="Melior" w:hAnsi="Melior" w:cs="Melior"/>
          <w:sz w:val="16"/>
          <w:szCs w:val="16"/>
        </w:rPr>
        <w:t>.</w:t>
      </w:r>
      <w:proofErr w:type="gramEnd"/>
      <w:r>
        <w:rPr>
          <w:rFonts w:ascii="Melior" w:hAnsi="Melior" w:cs="Melior"/>
          <w:sz w:val="16"/>
          <w:szCs w:val="16"/>
        </w:rPr>
        <w:t xml:space="preserve"> </w:t>
      </w:r>
      <w:proofErr w:type="gramStart"/>
      <w:r>
        <w:rPr>
          <w:rFonts w:ascii="Melior" w:hAnsi="Melior" w:cs="Melior"/>
          <w:sz w:val="16"/>
          <w:szCs w:val="16"/>
        </w:rPr>
        <w:t>31 August, 2003, p. 12.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Pratt, M.L. (1992) </w:t>
      </w:r>
      <w:r>
        <w:rPr>
          <w:rFonts w:ascii="Melior-Italic" w:hAnsi="Melior-Italic" w:cs="Melior-Italic"/>
          <w:i/>
          <w:iCs/>
          <w:sz w:val="16"/>
          <w:szCs w:val="16"/>
        </w:rPr>
        <w:t>Imperial Eyes: Travel Writing and Transculturation</w:t>
      </w:r>
      <w:r>
        <w:rPr>
          <w:rFonts w:ascii="Melior" w:hAnsi="Melior" w:cs="Melior"/>
          <w:sz w:val="16"/>
          <w:szCs w:val="16"/>
        </w:rPr>
        <w:t>, London: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Routledge.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Raban</w:t>
      </w:r>
      <w:proofErr w:type="spellEnd"/>
      <w:r>
        <w:rPr>
          <w:rFonts w:ascii="Melior" w:hAnsi="Melior" w:cs="Melior"/>
          <w:sz w:val="16"/>
          <w:szCs w:val="16"/>
        </w:rPr>
        <w:t xml:space="preserve">, J. (1979) </w:t>
      </w:r>
      <w:r>
        <w:rPr>
          <w:rFonts w:ascii="Melior-Italic" w:hAnsi="Melior-Italic" w:cs="Melior-Italic"/>
          <w:i/>
          <w:iCs/>
          <w:sz w:val="16"/>
          <w:szCs w:val="16"/>
        </w:rPr>
        <w:t>Arabia: Through the Looking Glass</w:t>
      </w:r>
      <w:r>
        <w:rPr>
          <w:rFonts w:ascii="Melior" w:hAnsi="Melior" w:cs="Melior"/>
          <w:sz w:val="16"/>
          <w:szCs w:val="16"/>
        </w:rPr>
        <w:t>, London: Collins.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-Italic" w:hAnsi="Melior-Italic" w:cs="Melior-Italic"/>
          <w:i/>
          <w:iCs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The Royal Geographical Society (1946) ‘A new journey in Southern Arabia’,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-Italic" w:hAnsi="Melior-Italic" w:cs="Melior-Italic"/>
          <w:i/>
          <w:iCs/>
          <w:sz w:val="16"/>
          <w:szCs w:val="16"/>
        </w:rPr>
        <w:t>Geographical Journal</w:t>
      </w:r>
      <w:r>
        <w:rPr>
          <w:rFonts w:ascii="Melior" w:hAnsi="Melior" w:cs="Melior"/>
          <w:sz w:val="16"/>
          <w:szCs w:val="16"/>
        </w:rPr>
        <w:t>, 108 (October to December), pp. 129–145.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———(1948) ‘Across the “Empty Quarter” ’,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Geographical Journal</w:t>
      </w:r>
      <w:r>
        <w:rPr>
          <w:rFonts w:ascii="Melior" w:hAnsi="Melior" w:cs="Melior"/>
          <w:sz w:val="16"/>
          <w:szCs w:val="16"/>
        </w:rPr>
        <w:t>, 111 (January to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March), pp. 1–21.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———(1949) ‘Further journey across The “Empty Quarter” ’, </w:t>
      </w:r>
      <w:r>
        <w:rPr>
          <w:rFonts w:ascii="Melior-Italic" w:hAnsi="Melior-Italic" w:cs="Melior-Italic"/>
          <w:i/>
          <w:iCs/>
          <w:sz w:val="16"/>
          <w:szCs w:val="16"/>
        </w:rPr>
        <w:t>The Geographical Journal</w:t>
      </w:r>
      <w:r>
        <w:rPr>
          <w:rFonts w:ascii="Melior" w:hAnsi="Melior" w:cs="Melior"/>
          <w:sz w:val="16"/>
          <w:szCs w:val="16"/>
        </w:rPr>
        <w:t>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113 (January to June), pp. 21–46.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 xml:space="preserve">Said, E. (1976) ‘Interview with Diacritics’,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Diacritics </w:t>
      </w:r>
      <w:r>
        <w:rPr>
          <w:rFonts w:ascii="Melior" w:hAnsi="Melior" w:cs="Melior"/>
          <w:sz w:val="16"/>
          <w:szCs w:val="16"/>
        </w:rPr>
        <w:t>6: 3.</w:t>
      </w:r>
      <w:proofErr w:type="gramEnd"/>
      <w:r>
        <w:rPr>
          <w:rFonts w:ascii="Melior" w:hAnsi="Melior" w:cs="Melior"/>
          <w:sz w:val="16"/>
          <w:szCs w:val="16"/>
        </w:rPr>
        <w:t xml:space="preserve"> </w:t>
      </w:r>
      <w:proofErr w:type="gramStart"/>
      <w:r>
        <w:rPr>
          <w:rFonts w:ascii="Melior" w:hAnsi="Melior" w:cs="Melior"/>
          <w:sz w:val="16"/>
          <w:szCs w:val="16"/>
        </w:rPr>
        <w:t>(Fall).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([1978] 1991) </w:t>
      </w:r>
      <w:r>
        <w:rPr>
          <w:rFonts w:ascii="Melior-Italic" w:hAnsi="Melior-Italic" w:cs="Melior-Italic"/>
          <w:i/>
          <w:iCs/>
          <w:sz w:val="16"/>
          <w:szCs w:val="16"/>
        </w:rPr>
        <w:t>Orientalism</w:t>
      </w:r>
      <w:r>
        <w:rPr>
          <w:rFonts w:ascii="Melior" w:hAnsi="Melior" w:cs="Melior"/>
          <w:sz w:val="16"/>
          <w:szCs w:val="16"/>
        </w:rPr>
        <w:t>, London: Penguin.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Stark, F. (1936)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Southern Gates of Arabia</w:t>
      </w:r>
      <w:r>
        <w:rPr>
          <w:rFonts w:ascii="Melior" w:hAnsi="Melior" w:cs="Melior"/>
          <w:sz w:val="16"/>
          <w:szCs w:val="16"/>
        </w:rPr>
        <w:t>, first edition, London: Arrow.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(1941)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Winter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in Arabia</w:t>
      </w:r>
      <w:r>
        <w:rPr>
          <w:rFonts w:ascii="Melior" w:hAnsi="Melior" w:cs="Melior"/>
          <w:sz w:val="16"/>
          <w:szCs w:val="16"/>
        </w:rPr>
        <w:t>, Letchworth: Readers’ Union Limited.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(1974)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Letters: vol. 1,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Furnace and the Cup, 1914–30</w:t>
      </w:r>
      <w:r>
        <w:rPr>
          <w:rFonts w:ascii="Melior" w:hAnsi="Melior" w:cs="Melior"/>
          <w:sz w:val="16"/>
          <w:szCs w:val="16"/>
        </w:rPr>
        <w:t xml:space="preserve">, L. </w:t>
      </w:r>
      <w:proofErr w:type="spellStart"/>
      <w:r>
        <w:rPr>
          <w:rFonts w:ascii="Melior" w:hAnsi="Melior" w:cs="Melior"/>
          <w:sz w:val="16"/>
          <w:szCs w:val="16"/>
        </w:rPr>
        <w:t>Moorehead</w:t>
      </w:r>
      <w:proofErr w:type="spellEnd"/>
      <w:r>
        <w:rPr>
          <w:rFonts w:ascii="Melior" w:hAnsi="Melior" w:cs="Melior"/>
          <w:sz w:val="16"/>
          <w:szCs w:val="16"/>
        </w:rPr>
        <w:t xml:space="preserve"> (ed.),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London: John Murray.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(1975)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Letters: vol. 2,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Open Door, 1930–35</w:t>
      </w:r>
      <w:r>
        <w:rPr>
          <w:rFonts w:ascii="Melior" w:hAnsi="Melior" w:cs="Melior"/>
          <w:sz w:val="16"/>
          <w:szCs w:val="16"/>
        </w:rPr>
        <w:t xml:space="preserve">, L. </w:t>
      </w:r>
      <w:proofErr w:type="spellStart"/>
      <w:r>
        <w:rPr>
          <w:rFonts w:ascii="Melior" w:hAnsi="Melior" w:cs="Melior"/>
          <w:sz w:val="16"/>
          <w:szCs w:val="16"/>
        </w:rPr>
        <w:t>Moorehead</w:t>
      </w:r>
      <w:proofErr w:type="spellEnd"/>
      <w:r>
        <w:rPr>
          <w:rFonts w:ascii="Melior" w:hAnsi="Melior" w:cs="Melior"/>
          <w:sz w:val="16"/>
          <w:szCs w:val="16"/>
        </w:rPr>
        <w:t xml:space="preserve"> (ed.), Tisbury,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Wiltshire: Compton Russell.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(1983) </w:t>
      </w:r>
      <w:r>
        <w:rPr>
          <w:rFonts w:ascii="Melior-Italic" w:hAnsi="Melior-Italic" w:cs="Melior-Italic"/>
          <w:i/>
          <w:iCs/>
          <w:sz w:val="16"/>
          <w:szCs w:val="16"/>
        </w:rPr>
        <w:t>Traveller’s Prelude, Autobiography 1893–1927</w:t>
      </w:r>
      <w:r>
        <w:rPr>
          <w:rFonts w:ascii="Melior" w:hAnsi="Melior" w:cs="Melior"/>
          <w:sz w:val="16"/>
          <w:szCs w:val="16"/>
        </w:rPr>
        <w:t>, London: Century.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(1983) </w:t>
      </w:r>
      <w:r>
        <w:rPr>
          <w:rFonts w:ascii="Melior-Italic" w:hAnsi="Melior-Italic" w:cs="Melior-Italic"/>
          <w:i/>
          <w:iCs/>
          <w:sz w:val="16"/>
          <w:szCs w:val="16"/>
        </w:rPr>
        <w:t>Beyond Euphrates, Autobiography 1928–1933</w:t>
      </w:r>
      <w:r>
        <w:rPr>
          <w:rFonts w:ascii="Melior" w:hAnsi="Melior" w:cs="Melior"/>
          <w:sz w:val="16"/>
          <w:szCs w:val="16"/>
        </w:rPr>
        <w:t>, London: Century.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Thesiger</w:t>
      </w:r>
      <w:proofErr w:type="spellEnd"/>
      <w:r>
        <w:rPr>
          <w:rFonts w:ascii="Melior" w:hAnsi="Melior" w:cs="Melior"/>
          <w:sz w:val="16"/>
          <w:szCs w:val="16"/>
        </w:rPr>
        <w:t xml:space="preserve">, W. (1959) </w:t>
      </w:r>
      <w:r>
        <w:rPr>
          <w:rFonts w:ascii="Melior-Italic" w:hAnsi="Melior-Italic" w:cs="Melior-Italic"/>
          <w:i/>
          <w:iCs/>
          <w:sz w:val="16"/>
          <w:szCs w:val="16"/>
        </w:rPr>
        <w:t>Arabian Sands</w:t>
      </w:r>
      <w:r>
        <w:rPr>
          <w:rFonts w:ascii="Melior" w:hAnsi="Melior" w:cs="Melior"/>
          <w:sz w:val="16"/>
          <w:szCs w:val="16"/>
        </w:rPr>
        <w:t>, first edition, London: Longmans Green.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(1967)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Marsh Arabs</w:t>
      </w:r>
      <w:r>
        <w:rPr>
          <w:rFonts w:ascii="Melior" w:hAnsi="Melior" w:cs="Melior"/>
          <w:sz w:val="16"/>
          <w:szCs w:val="16"/>
        </w:rPr>
        <w:t>, London: Penguin.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(1992)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Life of My Choice</w:t>
      </w:r>
      <w:r>
        <w:rPr>
          <w:rFonts w:ascii="Melior" w:hAnsi="Melior" w:cs="Melior"/>
          <w:sz w:val="16"/>
          <w:szCs w:val="16"/>
        </w:rPr>
        <w:t>, London: Flamingo.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——— (1993)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Thesiger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 xml:space="preserve"> Collection: A Catalogue of Unique Photographs</w:t>
      </w:r>
      <w:r>
        <w:rPr>
          <w:rFonts w:ascii="Melior" w:hAnsi="Melior" w:cs="Melior"/>
          <w:sz w:val="16"/>
          <w:szCs w:val="16"/>
        </w:rPr>
        <w:t>, London: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Motivate.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lastRenderedPageBreak/>
        <w:t xml:space="preserve">——— (1998) </w:t>
      </w: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</w:t>
      </w:r>
      <w:proofErr w:type="gramEnd"/>
      <w:r>
        <w:rPr>
          <w:rFonts w:ascii="Melior-Italic" w:hAnsi="Melior-Italic" w:cs="Melior-Italic"/>
          <w:i/>
          <w:iCs/>
          <w:sz w:val="16"/>
          <w:szCs w:val="16"/>
        </w:rPr>
        <w:t xml:space="preserve"> Danakil Diary</w:t>
      </w:r>
      <w:r>
        <w:rPr>
          <w:rFonts w:ascii="Melior" w:hAnsi="Melior" w:cs="Melior"/>
          <w:sz w:val="16"/>
          <w:szCs w:val="16"/>
        </w:rPr>
        <w:t>, London: Flamingo.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Thomas, B. (1938) </w:t>
      </w:r>
      <w:r>
        <w:rPr>
          <w:rFonts w:ascii="Melior-Italic" w:hAnsi="Melior-Italic" w:cs="Melior-Italic"/>
          <w:i/>
          <w:iCs/>
          <w:sz w:val="16"/>
          <w:szCs w:val="16"/>
        </w:rPr>
        <w:t>Arabia Felix</w:t>
      </w:r>
      <w:r>
        <w:rPr>
          <w:rFonts w:ascii="Melior" w:hAnsi="Melior" w:cs="Melior"/>
          <w:sz w:val="16"/>
          <w:szCs w:val="16"/>
        </w:rPr>
        <w:t>, London: Readers’ Union Ltd by arrangement with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Jonathan Cape.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r>
        <w:rPr>
          <w:rFonts w:ascii="Melior" w:hAnsi="Melior" w:cs="Melior"/>
          <w:sz w:val="16"/>
          <w:szCs w:val="16"/>
        </w:rPr>
        <w:t>Tidrick</w:t>
      </w:r>
      <w:proofErr w:type="spellEnd"/>
      <w:r>
        <w:rPr>
          <w:rFonts w:ascii="Melior" w:hAnsi="Melior" w:cs="Melior"/>
          <w:sz w:val="16"/>
          <w:szCs w:val="16"/>
        </w:rPr>
        <w:t xml:space="preserve">, K. (1989) </w:t>
      </w:r>
      <w:r>
        <w:rPr>
          <w:rFonts w:ascii="Melior-Italic" w:hAnsi="Melior-Italic" w:cs="Melior-Italic"/>
          <w:i/>
          <w:iCs/>
          <w:sz w:val="16"/>
          <w:szCs w:val="16"/>
        </w:rPr>
        <w:t xml:space="preserve">Heart Beguiling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Araby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>: The English Romance with Arabia</w:t>
      </w:r>
      <w:r>
        <w:rPr>
          <w:rFonts w:ascii="Melior" w:hAnsi="Melior" w:cs="Melior"/>
          <w:sz w:val="16"/>
          <w:szCs w:val="16"/>
        </w:rPr>
        <w:t>, London: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>I.B. Tauris and Co. Ltd.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-Italic" w:hAnsi="Melior-Italic" w:cs="Melior-Italic"/>
          <w:i/>
          <w:iCs/>
          <w:sz w:val="16"/>
          <w:szCs w:val="16"/>
        </w:rPr>
        <w:t>The Times</w:t>
      </w:r>
      <w:r>
        <w:rPr>
          <w:rFonts w:ascii="Melior" w:hAnsi="Melior" w:cs="Melior"/>
          <w:sz w:val="16"/>
          <w:szCs w:val="16"/>
        </w:rPr>
        <w:t>.</w:t>
      </w:r>
      <w:proofErr w:type="gramEnd"/>
      <w:r>
        <w:rPr>
          <w:rFonts w:ascii="Melior" w:hAnsi="Melior" w:cs="Melior"/>
          <w:sz w:val="16"/>
          <w:szCs w:val="16"/>
        </w:rPr>
        <w:t xml:space="preserve"> 26 May, 1936, p. 10.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spellStart"/>
      <w:proofErr w:type="gramStart"/>
      <w:r>
        <w:rPr>
          <w:rFonts w:ascii="Melior" w:hAnsi="Melior" w:cs="Melior"/>
          <w:sz w:val="16"/>
          <w:szCs w:val="16"/>
        </w:rPr>
        <w:t>Tuson</w:t>
      </w:r>
      <w:proofErr w:type="spellEnd"/>
      <w:r>
        <w:rPr>
          <w:rFonts w:ascii="Melior" w:hAnsi="Melior" w:cs="Melior"/>
          <w:sz w:val="16"/>
          <w:szCs w:val="16"/>
        </w:rPr>
        <w:t xml:space="preserve">, P. (2003) </w:t>
      </w:r>
      <w:r>
        <w:rPr>
          <w:rFonts w:ascii="Melior-Italic" w:hAnsi="Melior-Italic" w:cs="Melior-Italic"/>
          <w:i/>
          <w:iCs/>
          <w:sz w:val="16"/>
          <w:szCs w:val="16"/>
        </w:rPr>
        <w:t>Playing the game: Western Women in Arabia</w:t>
      </w:r>
      <w:r>
        <w:rPr>
          <w:rFonts w:ascii="Melior" w:hAnsi="Melior" w:cs="Melior"/>
          <w:sz w:val="16"/>
          <w:szCs w:val="16"/>
        </w:rPr>
        <w:t>, London: I.B. Tauris.</w:t>
      </w:r>
      <w:proofErr w:type="gramEnd"/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r>
        <w:rPr>
          <w:rFonts w:ascii="Melior" w:hAnsi="Melior" w:cs="Melior"/>
          <w:sz w:val="16"/>
          <w:szCs w:val="16"/>
        </w:rPr>
        <w:t xml:space="preserve">Young, R. (2001) </w:t>
      </w:r>
      <w:proofErr w:type="spellStart"/>
      <w:r>
        <w:rPr>
          <w:rFonts w:ascii="Melior-Italic" w:hAnsi="Melior-Italic" w:cs="Melior-Italic"/>
          <w:i/>
          <w:iCs/>
          <w:sz w:val="16"/>
          <w:szCs w:val="16"/>
        </w:rPr>
        <w:t>Postcolonialism</w:t>
      </w:r>
      <w:proofErr w:type="spellEnd"/>
      <w:r>
        <w:rPr>
          <w:rFonts w:ascii="Melior-Italic" w:hAnsi="Melior-Italic" w:cs="Melior-Italic"/>
          <w:i/>
          <w:iCs/>
          <w:sz w:val="16"/>
          <w:szCs w:val="16"/>
        </w:rPr>
        <w:t>: An Historical Introduction</w:t>
      </w:r>
      <w:r>
        <w:rPr>
          <w:rFonts w:ascii="Melior" w:hAnsi="Melior" w:cs="Melior"/>
          <w:sz w:val="16"/>
          <w:szCs w:val="16"/>
        </w:rPr>
        <w:t>, Oxford: Blackwell</w:t>
      </w:r>
    </w:p>
    <w:p w:rsidR="00E8167F" w:rsidRDefault="00E8167F" w:rsidP="00E8167F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6"/>
          <w:szCs w:val="16"/>
        </w:rPr>
      </w:pPr>
      <w:proofErr w:type="gramStart"/>
      <w:r>
        <w:rPr>
          <w:rFonts w:ascii="Melior" w:hAnsi="Melior" w:cs="Melior"/>
          <w:sz w:val="16"/>
          <w:szCs w:val="16"/>
        </w:rPr>
        <w:t>Publishing.</w:t>
      </w:r>
      <w:proofErr w:type="gramEnd"/>
    </w:p>
    <w:p w:rsidR="00FA4C1F" w:rsidRDefault="00FA4C1F" w:rsidP="00E8167F">
      <w:bookmarkStart w:id="0" w:name="_GoBack"/>
      <w:bookmarkEnd w:id="0"/>
    </w:p>
    <w:sectPr w:rsidR="00FA4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7F" w:rsidRDefault="00E8167F" w:rsidP="00E8167F">
      <w:pPr>
        <w:spacing w:after="0" w:line="240" w:lineRule="auto"/>
      </w:pPr>
      <w:r>
        <w:separator/>
      </w:r>
    </w:p>
  </w:endnote>
  <w:endnote w:type="continuationSeparator" w:id="0">
    <w:p w:rsidR="00E8167F" w:rsidRDefault="00E8167F" w:rsidP="00E8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7F" w:rsidRDefault="00E8167F" w:rsidP="00E8167F">
      <w:pPr>
        <w:spacing w:after="0" w:line="240" w:lineRule="auto"/>
      </w:pPr>
      <w:r>
        <w:separator/>
      </w:r>
    </w:p>
  </w:footnote>
  <w:footnote w:type="continuationSeparator" w:id="0">
    <w:p w:rsidR="00E8167F" w:rsidRDefault="00E8167F" w:rsidP="00E8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6345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6346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7F" w:rsidRDefault="00E81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6344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7F"/>
    <w:rsid w:val="00484F69"/>
    <w:rsid w:val="00533EF4"/>
    <w:rsid w:val="00673D0A"/>
    <w:rsid w:val="00E8167F"/>
    <w:rsid w:val="00F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67F"/>
  </w:style>
  <w:style w:type="paragraph" w:styleId="Footer">
    <w:name w:val="footer"/>
    <w:basedOn w:val="Normal"/>
    <w:link w:val="FooterChar"/>
    <w:uiPriority w:val="99"/>
    <w:unhideWhenUsed/>
    <w:rsid w:val="00E81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67F"/>
  </w:style>
  <w:style w:type="paragraph" w:styleId="Footer">
    <w:name w:val="footer"/>
    <w:basedOn w:val="Normal"/>
    <w:link w:val="FooterChar"/>
    <w:uiPriority w:val="99"/>
    <w:unhideWhenUsed/>
    <w:rsid w:val="00E81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7114</Words>
  <Characters>40556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47575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B.Cocking</dc:creator>
  <cp:lastModifiedBy>B.Cocking</cp:lastModifiedBy>
  <cp:revision>1</cp:revision>
  <dcterms:created xsi:type="dcterms:W3CDTF">2015-09-16T14:38:00Z</dcterms:created>
  <dcterms:modified xsi:type="dcterms:W3CDTF">2015-09-16T14:39:00Z</dcterms:modified>
</cp:coreProperties>
</file>