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4AB" w:rsidRPr="00D81AA3" w:rsidRDefault="003C14AB" w:rsidP="006B1330">
      <w:pPr>
        <w:spacing w:line="480" w:lineRule="auto"/>
        <w:rPr>
          <w:rFonts w:ascii="Times New Roman" w:hAnsi="Times New Roman"/>
          <w:sz w:val="24"/>
          <w:szCs w:val="24"/>
        </w:rPr>
      </w:pPr>
      <w:r w:rsidRPr="00D81AA3">
        <w:rPr>
          <w:rFonts w:ascii="Times New Roman" w:hAnsi="Times New Roman"/>
          <w:sz w:val="24"/>
          <w:szCs w:val="24"/>
        </w:rPr>
        <w:t xml:space="preserve">Running Head: </w:t>
      </w:r>
      <w:r>
        <w:rPr>
          <w:rFonts w:ascii="Times New Roman" w:hAnsi="Times New Roman"/>
          <w:sz w:val="24"/>
          <w:szCs w:val="24"/>
        </w:rPr>
        <w:t>CHARACTERISTICS THAT PREDICT FIRESETTING</w:t>
      </w:r>
    </w:p>
    <w:p w:rsidR="003C14AB" w:rsidRPr="00D81AA3" w:rsidRDefault="003C14AB" w:rsidP="006B1330">
      <w:pPr>
        <w:spacing w:line="480" w:lineRule="auto"/>
        <w:jc w:val="center"/>
        <w:rPr>
          <w:rFonts w:ascii="Times New Roman" w:hAnsi="Times New Roman"/>
          <w:b/>
          <w:sz w:val="24"/>
          <w:szCs w:val="24"/>
        </w:rPr>
      </w:pPr>
    </w:p>
    <w:p w:rsidR="003C14AB" w:rsidRPr="00D81AA3" w:rsidRDefault="003C14AB" w:rsidP="006B1330">
      <w:pPr>
        <w:spacing w:line="480" w:lineRule="auto"/>
        <w:jc w:val="center"/>
        <w:rPr>
          <w:rFonts w:ascii="Times New Roman" w:hAnsi="Times New Roman"/>
          <w:sz w:val="24"/>
          <w:szCs w:val="24"/>
        </w:rPr>
      </w:pPr>
    </w:p>
    <w:p w:rsidR="003C14AB" w:rsidRPr="00D81AA3" w:rsidRDefault="003C14AB" w:rsidP="006B1330">
      <w:pPr>
        <w:spacing w:line="480" w:lineRule="auto"/>
        <w:jc w:val="center"/>
        <w:rPr>
          <w:rFonts w:ascii="Times New Roman" w:hAnsi="Times New Roman"/>
          <w:b/>
          <w:sz w:val="24"/>
          <w:szCs w:val="24"/>
        </w:rPr>
      </w:pPr>
      <w:r>
        <w:rPr>
          <w:rFonts w:ascii="Times New Roman" w:hAnsi="Times New Roman"/>
          <w:b/>
          <w:sz w:val="24"/>
          <w:szCs w:val="24"/>
        </w:rPr>
        <w:t xml:space="preserve">Characteristics that predict </w:t>
      </w:r>
      <w:proofErr w:type="spellStart"/>
      <w:r>
        <w:rPr>
          <w:rFonts w:ascii="Times New Roman" w:hAnsi="Times New Roman"/>
          <w:b/>
          <w:sz w:val="24"/>
          <w:szCs w:val="24"/>
        </w:rPr>
        <w:t>firesetting</w:t>
      </w:r>
      <w:proofErr w:type="spellEnd"/>
      <w:r>
        <w:rPr>
          <w:rFonts w:ascii="Times New Roman" w:hAnsi="Times New Roman"/>
          <w:b/>
          <w:sz w:val="24"/>
          <w:szCs w:val="24"/>
        </w:rPr>
        <w:t xml:space="preserve"> in male and female mentally disordered offenders</w:t>
      </w:r>
    </w:p>
    <w:p w:rsidR="003C14AB" w:rsidRPr="00D81AA3" w:rsidRDefault="003C14AB" w:rsidP="006B1330">
      <w:pPr>
        <w:spacing w:line="480" w:lineRule="auto"/>
        <w:jc w:val="center"/>
        <w:rPr>
          <w:rFonts w:ascii="Times New Roman" w:hAnsi="Times New Roman"/>
          <w:sz w:val="24"/>
          <w:szCs w:val="24"/>
        </w:rPr>
      </w:pPr>
    </w:p>
    <w:p w:rsidR="003C14AB" w:rsidRDefault="003C14AB" w:rsidP="006B1330">
      <w:pPr>
        <w:spacing w:line="480" w:lineRule="auto"/>
        <w:rPr>
          <w:rFonts w:ascii="Times New Roman" w:hAnsi="Times New Roman"/>
          <w:sz w:val="24"/>
          <w:szCs w:val="24"/>
        </w:rPr>
      </w:pPr>
    </w:p>
    <w:p w:rsidR="003C14AB" w:rsidRDefault="003C14AB" w:rsidP="006B1330">
      <w:pPr>
        <w:spacing w:line="480" w:lineRule="auto"/>
        <w:rPr>
          <w:rFonts w:ascii="Times New Roman" w:hAnsi="Times New Roman"/>
          <w:sz w:val="24"/>
          <w:szCs w:val="24"/>
        </w:rPr>
      </w:pPr>
    </w:p>
    <w:p w:rsidR="00025546" w:rsidRPr="003B5E42" w:rsidRDefault="00025546" w:rsidP="00025546">
      <w:pPr>
        <w:pStyle w:val="ListParagraph"/>
        <w:ind w:left="0"/>
        <w:outlineLvl w:val="0"/>
        <w:rPr>
          <w:lang w:val="en-US"/>
        </w:rPr>
      </w:pPr>
      <w:r>
        <w:t xml:space="preserve">Please cite as </w:t>
      </w:r>
      <w:r w:rsidRPr="003B5E42">
        <w:rPr>
          <w:lang w:val="en-US" w:eastAsia="en-US"/>
        </w:rPr>
        <w:t>Tyler, N.</w:t>
      </w:r>
      <w:r>
        <w:rPr>
          <w:lang w:val="en-US" w:eastAsia="en-US"/>
        </w:rPr>
        <w:t xml:space="preserve"> F.</w:t>
      </w:r>
      <w:r w:rsidRPr="003B5E42">
        <w:rPr>
          <w:lang w:val="en-US" w:eastAsia="en-US"/>
        </w:rPr>
        <w:t xml:space="preserve">, </w:t>
      </w:r>
      <w:r w:rsidRPr="00025546">
        <w:rPr>
          <w:lang w:val="en-US" w:eastAsia="en-US"/>
        </w:rPr>
        <w:t>Gannon, T. A.,</w:t>
      </w:r>
      <w:r w:rsidRPr="003B5E42">
        <w:rPr>
          <w:lang w:val="en-US" w:eastAsia="en-US"/>
        </w:rPr>
        <w:t xml:space="preserve"> Dickens, G.</w:t>
      </w:r>
      <w:r>
        <w:rPr>
          <w:lang w:val="en-US" w:eastAsia="en-US"/>
        </w:rPr>
        <w:t xml:space="preserve"> </w:t>
      </w:r>
      <w:r w:rsidRPr="003B5E42">
        <w:rPr>
          <w:lang w:val="en-US" w:eastAsia="en-US"/>
        </w:rPr>
        <w:t xml:space="preserve">L., &amp; Lockerbie, L. (2015). Characteristics that </w:t>
      </w:r>
      <w:r>
        <w:rPr>
          <w:lang w:val="en-US" w:eastAsia="en-US"/>
        </w:rPr>
        <w:t xml:space="preserve">Predict </w:t>
      </w:r>
      <w:proofErr w:type="spellStart"/>
      <w:r>
        <w:rPr>
          <w:lang w:val="en-US" w:eastAsia="en-US"/>
        </w:rPr>
        <w:t>Firesetting</w:t>
      </w:r>
      <w:proofErr w:type="spellEnd"/>
      <w:r>
        <w:rPr>
          <w:lang w:val="en-US" w:eastAsia="en-US"/>
        </w:rPr>
        <w:t xml:space="preserve"> in Male a</w:t>
      </w:r>
      <w:r w:rsidRPr="003B5E42">
        <w:rPr>
          <w:lang w:val="en-US" w:eastAsia="en-US"/>
        </w:rPr>
        <w:t>nd Female Mentally Disordered Offenders. </w:t>
      </w:r>
      <w:r w:rsidRPr="003B5E42">
        <w:rPr>
          <w:i/>
          <w:iCs/>
          <w:lang w:val="en-US" w:eastAsia="en-US"/>
        </w:rPr>
        <w:t>Psychology, Crime and Law</w:t>
      </w:r>
      <w:r w:rsidRPr="00EE5F71">
        <w:rPr>
          <w:i/>
          <w:lang w:val="en-US" w:eastAsia="en-US"/>
        </w:rPr>
        <w:t>, 21</w:t>
      </w:r>
      <w:r>
        <w:rPr>
          <w:lang w:val="en-US" w:eastAsia="en-US"/>
        </w:rPr>
        <w:t>(8)</w:t>
      </w:r>
      <w:r w:rsidRPr="003B5E42">
        <w:rPr>
          <w:lang w:val="en-US" w:eastAsia="en-US"/>
        </w:rPr>
        <w:t>, 776-797. doi</w:t>
      </w:r>
      <w:proofErr w:type="gramStart"/>
      <w:r w:rsidRPr="003B5E42">
        <w:rPr>
          <w:lang w:val="en-US" w:eastAsia="en-US"/>
        </w:rPr>
        <w:t>:10.1080</w:t>
      </w:r>
      <w:proofErr w:type="gramEnd"/>
      <w:r w:rsidRPr="003B5E42">
        <w:rPr>
          <w:lang w:val="en-US" w:eastAsia="en-US"/>
        </w:rPr>
        <w:t xml:space="preserve">/1068316X.2015.1054382     </w:t>
      </w:r>
    </w:p>
    <w:p w:rsidR="00025546" w:rsidRDefault="00025546" w:rsidP="006B1330">
      <w:pPr>
        <w:spacing w:line="480" w:lineRule="auto"/>
        <w:rPr>
          <w:rFonts w:ascii="Times New Roman" w:hAnsi="Times New Roman"/>
          <w:sz w:val="24"/>
          <w:szCs w:val="24"/>
        </w:rPr>
      </w:pPr>
    </w:p>
    <w:p w:rsidR="00025546" w:rsidRDefault="00025546" w:rsidP="006B1330">
      <w:pPr>
        <w:spacing w:line="480" w:lineRule="auto"/>
        <w:rPr>
          <w:rFonts w:ascii="Times New Roman" w:hAnsi="Times New Roman"/>
          <w:sz w:val="24"/>
          <w:szCs w:val="24"/>
        </w:rPr>
      </w:pPr>
      <w:r>
        <w:rPr>
          <w:rFonts w:ascii="Times New Roman" w:hAnsi="Times New Roman"/>
          <w:sz w:val="24"/>
          <w:szCs w:val="24"/>
        </w:rPr>
        <w:t xml:space="preserve">Published article available from: </w:t>
      </w:r>
      <w:r w:rsidRPr="00025546">
        <w:rPr>
          <w:rFonts w:ascii="Times New Roman" w:hAnsi="Times New Roman"/>
          <w:sz w:val="24"/>
          <w:szCs w:val="24"/>
        </w:rPr>
        <w:t>http://www.tandfonline.com/doi/abs/10.1080/1068316X.2015.1054382#</w:t>
      </w:r>
      <w:proofErr w:type="gramStart"/>
      <w:r w:rsidRPr="00025546">
        <w:rPr>
          <w:rFonts w:ascii="Times New Roman" w:hAnsi="Times New Roman"/>
          <w:sz w:val="24"/>
          <w:szCs w:val="24"/>
        </w:rPr>
        <w:t>.Vu</w:t>
      </w:r>
      <w:proofErr w:type="gramEnd"/>
      <w:r w:rsidRPr="00025546">
        <w:rPr>
          <w:rFonts w:ascii="Times New Roman" w:hAnsi="Times New Roman"/>
          <w:sz w:val="24"/>
          <w:szCs w:val="24"/>
        </w:rPr>
        <w:t>_b_-nNCS0</w:t>
      </w:r>
    </w:p>
    <w:p w:rsidR="003C14AB" w:rsidRDefault="003C14AB" w:rsidP="00025546">
      <w:pPr>
        <w:spacing w:after="0" w:line="480" w:lineRule="auto"/>
        <w:jc w:val="center"/>
        <w:rPr>
          <w:rFonts w:ascii="Times New Roman" w:hAnsi="Times New Roman"/>
          <w:sz w:val="24"/>
          <w:szCs w:val="24"/>
        </w:rPr>
      </w:pPr>
    </w:p>
    <w:p w:rsidR="003C14AB" w:rsidRPr="00D81AA3" w:rsidRDefault="003C14AB" w:rsidP="00025546">
      <w:pPr>
        <w:spacing w:after="0" w:line="480" w:lineRule="auto"/>
        <w:jc w:val="center"/>
        <w:rPr>
          <w:rFonts w:ascii="Times New Roman" w:hAnsi="Times New Roman"/>
          <w:sz w:val="24"/>
          <w:szCs w:val="24"/>
        </w:rPr>
      </w:pPr>
      <w:r>
        <w:rPr>
          <w:rFonts w:ascii="Times New Roman" w:hAnsi="Times New Roman"/>
          <w:sz w:val="24"/>
          <w:szCs w:val="24"/>
        </w:rPr>
        <w:t>Author Note</w:t>
      </w:r>
    </w:p>
    <w:p w:rsidR="003C14AB" w:rsidRDefault="003C14AB" w:rsidP="00025546">
      <w:pPr>
        <w:spacing w:after="0" w:line="480" w:lineRule="auto"/>
        <w:ind w:firstLine="720"/>
      </w:pPr>
      <w:r w:rsidRPr="00D81AA3">
        <w:rPr>
          <w:rFonts w:ascii="Times New Roman" w:hAnsi="Times New Roman"/>
          <w:sz w:val="24"/>
          <w:szCs w:val="24"/>
          <w:lang w:val="en-US"/>
        </w:rPr>
        <w:t xml:space="preserve">Correspondence concerning this article should be addressed to </w:t>
      </w:r>
      <w:proofErr w:type="spellStart"/>
      <w:r w:rsidRPr="00D81AA3">
        <w:rPr>
          <w:rFonts w:ascii="Times New Roman" w:hAnsi="Times New Roman"/>
          <w:sz w:val="24"/>
          <w:szCs w:val="24"/>
          <w:lang w:val="en-US"/>
        </w:rPr>
        <w:t>Nichola</w:t>
      </w:r>
      <w:proofErr w:type="spellEnd"/>
      <w:r w:rsidRPr="00D81AA3">
        <w:rPr>
          <w:rFonts w:ascii="Times New Roman" w:hAnsi="Times New Roman"/>
          <w:sz w:val="24"/>
          <w:szCs w:val="24"/>
          <w:lang w:val="en-US"/>
        </w:rPr>
        <w:t xml:space="preserve"> Tyler, CORE-FP, School of Psychology, Keynes College, University of Kent, Canterbury, Kent, CT2 7NP, England. </w:t>
      </w:r>
      <w:hyperlink r:id="rId8" w:history="1">
        <w:r w:rsidRPr="00353026">
          <w:rPr>
            <w:rStyle w:val="Hyperlink"/>
            <w:rFonts w:ascii="Times New Roman" w:hAnsi="Times New Roman"/>
            <w:sz w:val="24"/>
            <w:szCs w:val="24"/>
            <w:lang w:val="en-US"/>
          </w:rPr>
          <w:t>nt202@kent.ac.uk</w:t>
        </w:r>
      </w:hyperlink>
    </w:p>
    <w:p w:rsidR="003C14AB" w:rsidRDefault="003C14AB" w:rsidP="00025546">
      <w:pPr>
        <w:spacing w:after="0" w:line="480" w:lineRule="auto"/>
        <w:ind w:firstLine="720"/>
        <w:jc w:val="center"/>
        <w:rPr>
          <w:rFonts w:ascii="Times New Roman" w:hAnsi="Times New Roman"/>
          <w:b/>
          <w:sz w:val="24"/>
          <w:szCs w:val="24"/>
          <w:lang w:val="en-US"/>
        </w:rPr>
      </w:pPr>
    </w:p>
    <w:p w:rsidR="00025546" w:rsidRDefault="00025546" w:rsidP="00370004">
      <w:pPr>
        <w:spacing w:line="480" w:lineRule="auto"/>
        <w:ind w:firstLine="720"/>
        <w:jc w:val="center"/>
        <w:rPr>
          <w:rFonts w:ascii="Times New Roman" w:hAnsi="Times New Roman"/>
          <w:b/>
          <w:sz w:val="24"/>
          <w:szCs w:val="24"/>
          <w:lang w:val="en-US"/>
        </w:rPr>
      </w:pPr>
    </w:p>
    <w:p w:rsidR="003C14AB" w:rsidRPr="00BA741B" w:rsidRDefault="003C14AB" w:rsidP="00025546">
      <w:pPr>
        <w:spacing w:line="480" w:lineRule="auto"/>
        <w:jc w:val="center"/>
        <w:rPr>
          <w:rFonts w:ascii="Times New Roman" w:hAnsi="Times New Roman"/>
          <w:b/>
          <w:sz w:val="24"/>
          <w:szCs w:val="24"/>
          <w:lang w:val="en-US"/>
        </w:rPr>
      </w:pPr>
      <w:bookmarkStart w:id="0" w:name="_GoBack"/>
      <w:bookmarkEnd w:id="0"/>
      <w:r w:rsidRPr="00BA741B">
        <w:rPr>
          <w:rFonts w:ascii="Times New Roman" w:hAnsi="Times New Roman"/>
          <w:b/>
          <w:sz w:val="24"/>
          <w:szCs w:val="24"/>
          <w:lang w:val="en-US"/>
        </w:rPr>
        <w:lastRenderedPageBreak/>
        <w:t>Abstract</w:t>
      </w:r>
    </w:p>
    <w:p w:rsidR="003C14AB" w:rsidRDefault="003C14AB" w:rsidP="00BA741B">
      <w:pPr>
        <w:spacing w:line="480" w:lineRule="auto"/>
        <w:ind w:firstLine="720"/>
        <w:rPr>
          <w:rFonts w:ascii="Times New Roman" w:hAnsi="Times New Roman"/>
          <w:sz w:val="24"/>
          <w:szCs w:val="24"/>
          <w:lang w:val="en-US"/>
        </w:rPr>
        <w:sectPr w:rsidR="003C14AB">
          <w:headerReference w:type="default" r:id="rId9"/>
          <w:pgSz w:w="11906" w:h="16838"/>
          <w:pgMar w:top="1440" w:right="1800" w:bottom="1440" w:left="1800" w:header="708" w:footer="708" w:gutter="0"/>
          <w:cols w:space="708"/>
          <w:docGrid w:linePitch="360"/>
        </w:sectPr>
      </w:pPr>
      <w:r>
        <w:rPr>
          <w:rFonts w:ascii="Times New Roman" w:hAnsi="Times New Roman"/>
          <w:sz w:val="24"/>
          <w:szCs w:val="24"/>
          <w:lang w:val="en-US"/>
        </w:rPr>
        <w:t xml:space="preserve">Few studies have adequately explored the characteristics of male and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compared these to those of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mentally disordered offenders. Further, there is a paucity of research examining the characteristics which can predict repeat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within this population. The current study aimed to examine similarities and differences in the characteristics of (1) male and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(2) male and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compared to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offenders, and (3) one-time and repeat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Further, the ability of these characteristics to predict offence status (i.e., </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 xml:space="preserve"> or non-</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 xml:space="preserve">) and repeat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was explored. Information was collected from patient hospital records for 77 (43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34 non-</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mentally disordered offenders; including </w:t>
      </w:r>
      <w:proofErr w:type="spellStart"/>
      <w:r>
        <w:rPr>
          <w:rFonts w:ascii="Times New Roman" w:hAnsi="Times New Roman"/>
          <w:sz w:val="24"/>
          <w:szCs w:val="24"/>
          <w:lang w:val="en-US"/>
        </w:rPr>
        <w:t>sociodemographic</w:t>
      </w:r>
      <w:proofErr w:type="spellEnd"/>
      <w:r>
        <w:rPr>
          <w:rFonts w:ascii="Times New Roman" w:hAnsi="Times New Roman"/>
          <w:sz w:val="24"/>
          <w:szCs w:val="24"/>
          <w:lang w:val="en-US"/>
        </w:rPr>
        <w:t xml:space="preserve">, family and personal background, psychiatric, and offence history factors. The findings suggest that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are similar to their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counterparts on key characteristics; however,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are more likely to have an expressed interest in fire/explosives and a diagnosis of a schizophrenic disorder and female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are more likely to have a higher number of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incidents than males. Further, findings suggest that fire interest is the largest predictor of repeat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Clinical implications in terms of treatment and risk assessment are discussed. </w:t>
      </w:r>
    </w:p>
    <w:p w:rsidR="003C14AB" w:rsidRDefault="003C14AB" w:rsidP="00700A6A">
      <w:pPr>
        <w:autoSpaceDE w:val="0"/>
        <w:autoSpaceDN w:val="0"/>
        <w:adjustRightInd w:val="0"/>
        <w:spacing w:after="0" w:line="480" w:lineRule="auto"/>
        <w:ind w:firstLine="720"/>
        <w:rPr>
          <w:rFonts w:ascii="Times New Roman" w:hAnsi="Times New Roman"/>
          <w:sz w:val="24"/>
          <w:szCs w:val="24"/>
          <w:lang w:eastAsia="en-GB"/>
        </w:rPr>
      </w:pPr>
      <w:r w:rsidRPr="00096F9C">
        <w:rPr>
          <w:rFonts w:ascii="Times New Roman" w:hAnsi="Times New Roman"/>
          <w:sz w:val="24"/>
          <w:szCs w:val="24"/>
        </w:rPr>
        <w:lastRenderedPageBreak/>
        <w:t xml:space="preserve">There has been a longstanding association between mental disorder and </w:t>
      </w:r>
      <w:proofErr w:type="spellStart"/>
      <w:r w:rsidRPr="00096F9C">
        <w:rPr>
          <w:rFonts w:ascii="Times New Roman" w:hAnsi="Times New Roman"/>
          <w:sz w:val="24"/>
          <w:szCs w:val="24"/>
        </w:rPr>
        <w:t>firesetting</w:t>
      </w:r>
      <w:proofErr w:type="spellEnd"/>
      <w:r w:rsidRPr="00096F9C">
        <w:rPr>
          <w:rFonts w:ascii="Times New Roman" w:hAnsi="Times New Roman"/>
          <w:sz w:val="24"/>
          <w:szCs w:val="24"/>
        </w:rPr>
        <w:t xml:space="preserve"> (Tyler &amp; Gannon, 2012) and psychiatric morbidity is frequently reported as a common factor in the </w:t>
      </w:r>
      <w:proofErr w:type="spellStart"/>
      <w:r>
        <w:rPr>
          <w:rFonts w:ascii="Times New Roman" w:hAnsi="Times New Roman"/>
          <w:sz w:val="24"/>
          <w:szCs w:val="24"/>
        </w:rPr>
        <w:t>firesetting</w:t>
      </w:r>
      <w:proofErr w:type="spellEnd"/>
      <w:r>
        <w:rPr>
          <w:rFonts w:ascii="Times New Roman" w:hAnsi="Times New Roman"/>
          <w:sz w:val="24"/>
          <w:szCs w:val="24"/>
        </w:rPr>
        <w:t xml:space="preserve"> literature</w:t>
      </w:r>
      <w:r w:rsidRPr="00096F9C">
        <w:rPr>
          <w:rFonts w:ascii="Times New Roman" w:hAnsi="Times New Roman"/>
          <w:sz w:val="24"/>
          <w:szCs w:val="24"/>
        </w:rPr>
        <w:t xml:space="preserve"> (Dickens</w:t>
      </w:r>
      <w:r>
        <w:rPr>
          <w:rFonts w:ascii="Times New Roman" w:hAnsi="Times New Roman"/>
          <w:sz w:val="24"/>
          <w:szCs w:val="24"/>
        </w:rPr>
        <w:t xml:space="preserve">, </w:t>
      </w:r>
      <w:proofErr w:type="spellStart"/>
      <w:r>
        <w:rPr>
          <w:rFonts w:ascii="Times New Roman" w:hAnsi="Times New Roman"/>
          <w:sz w:val="24"/>
          <w:szCs w:val="24"/>
        </w:rPr>
        <w:t>Sugarman</w:t>
      </w:r>
      <w:proofErr w:type="spellEnd"/>
      <w:r>
        <w:rPr>
          <w:rFonts w:ascii="Times New Roman" w:hAnsi="Times New Roman"/>
          <w:sz w:val="24"/>
          <w:szCs w:val="24"/>
        </w:rPr>
        <w:t xml:space="preserve">, Edgar, </w:t>
      </w:r>
      <w:proofErr w:type="spellStart"/>
      <w:r>
        <w:rPr>
          <w:rFonts w:ascii="Times New Roman" w:hAnsi="Times New Roman"/>
          <w:sz w:val="24"/>
          <w:szCs w:val="24"/>
        </w:rPr>
        <w:t>Hofberg</w:t>
      </w:r>
      <w:proofErr w:type="spellEnd"/>
      <w:r>
        <w:rPr>
          <w:rFonts w:ascii="Times New Roman" w:hAnsi="Times New Roman"/>
          <w:sz w:val="24"/>
          <w:szCs w:val="24"/>
        </w:rPr>
        <w:t xml:space="preserve">, </w:t>
      </w:r>
      <w:proofErr w:type="spellStart"/>
      <w:r>
        <w:rPr>
          <w:rFonts w:ascii="Times New Roman" w:hAnsi="Times New Roman"/>
          <w:sz w:val="24"/>
          <w:szCs w:val="24"/>
        </w:rPr>
        <w:t>Tewari</w:t>
      </w:r>
      <w:proofErr w:type="spellEnd"/>
      <w:r>
        <w:rPr>
          <w:rFonts w:ascii="Times New Roman" w:hAnsi="Times New Roman"/>
          <w:sz w:val="24"/>
          <w:szCs w:val="24"/>
        </w:rPr>
        <w:t>, &amp; Ahmad,</w:t>
      </w:r>
      <w:r w:rsidRPr="00096F9C">
        <w:rPr>
          <w:rFonts w:ascii="Times New Roman" w:hAnsi="Times New Roman"/>
          <w:sz w:val="24"/>
          <w:szCs w:val="24"/>
        </w:rPr>
        <w:t xml:space="preserve"> 2009). </w:t>
      </w:r>
      <w:r w:rsidRPr="00096F9C">
        <w:rPr>
          <w:rFonts w:ascii="Times New Roman" w:hAnsi="Times New Roman"/>
          <w:sz w:val="24"/>
          <w:szCs w:val="24"/>
          <w:lang w:eastAsia="en-GB"/>
        </w:rPr>
        <w:t>In 2004 arson was the second highest reason for admission to forensic mental health services in the UK (Rutherford &amp;</w:t>
      </w:r>
      <w:r>
        <w:rPr>
          <w:rFonts w:ascii="Times New Roman" w:hAnsi="Times New Roman"/>
          <w:sz w:val="24"/>
          <w:szCs w:val="24"/>
          <w:lang w:eastAsia="en-GB"/>
        </w:rPr>
        <w:t xml:space="preserve"> </w:t>
      </w:r>
      <w:r w:rsidRPr="00096F9C">
        <w:rPr>
          <w:rFonts w:ascii="Times New Roman" w:hAnsi="Times New Roman"/>
          <w:sz w:val="24"/>
          <w:szCs w:val="24"/>
          <w:lang w:eastAsia="en-GB"/>
        </w:rPr>
        <w:t xml:space="preserve">Duggan, 2007) and research suggests that approximately 10% of patients detained in </w:t>
      </w:r>
      <w:r>
        <w:rPr>
          <w:rFonts w:ascii="Times New Roman" w:hAnsi="Times New Roman"/>
          <w:sz w:val="24"/>
          <w:szCs w:val="24"/>
          <w:lang w:eastAsia="en-GB"/>
        </w:rPr>
        <w:t xml:space="preserve">UK </w:t>
      </w:r>
      <w:r w:rsidRPr="00096F9C">
        <w:rPr>
          <w:rFonts w:ascii="Times New Roman" w:hAnsi="Times New Roman"/>
          <w:sz w:val="24"/>
          <w:szCs w:val="24"/>
          <w:lang w:eastAsia="en-GB"/>
        </w:rPr>
        <w:t>forensic psychiatric hospitals in</w:t>
      </w:r>
      <w:r>
        <w:rPr>
          <w:rFonts w:ascii="Times New Roman" w:hAnsi="Times New Roman"/>
          <w:sz w:val="24"/>
          <w:szCs w:val="24"/>
          <w:lang w:eastAsia="en-GB"/>
        </w:rPr>
        <w:t xml:space="preserve"> th</w:t>
      </w:r>
      <w:r w:rsidRPr="00096F9C">
        <w:rPr>
          <w:rFonts w:ascii="Times New Roman" w:hAnsi="Times New Roman"/>
          <w:sz w:val="24"/>
          <w:szCs w:val="24"/>
          <w:lang w:eastAsia="en-GB"/>
        </w:rPr>
        <w:t>e UK have some</w:t>
      </w:r>
      <w:r>
        <w:rPr>
          <w:rFonts w:ascii="Times New Roman" w:hAnsi="Times New Roman"/>
          <w:sz w:val="24"/>
          <w:szCs w:val="24"/>
          <w:lang w:eastAsia="en-GB"/>
        </w:rPr>
        <w:t xml:space="preserve"> reported</w:t>
      </w:r>
      <w:r w:rsidRPr="00096F9C">
        <w:rPr>
          <w:rFonts w:ascii="Times New Roman" w:hAnsi="Times New Roman"/>
          <w:sz w:val="24"/>
          <w:szCs w:val="24"/>
          <w:lang w:eastAsia="en-GB"/>
        </w:rPr>
        <w:t xml:space="preserve"> history of </w:t>
      </w:r>
      <w:proofErr w:type="spellStart"/>
      <w:r w:rsidRPr="00096F9C">
        <w:rPr>
          <w:rFonts w:ascii="Times New Roman" w:hAnsi="Times New Roman"/>
          <w:sz w:val="24"/>
          <w:szCs w:val="24"/>
          <w:lang w:eastAsia="en-GB"/>
        </w:rPr>
        <w:t>firesetting</w:t>
      </w:r>
      <w:proofErr w:type="spellEnd"/>
      <w:r w:rsidRPr="00096F9C">
        <w:rPr>
          <w:rFonts w:ascii="Times New Roman" w:hAnsi="Times New Roman"/>
          <w:sz w:val="24"/>
          <w:szCs w:val="24"/>
          <w:lang w:eastAsia="en-GB"/>
        </w:rPr>
        <w:t xml:space="preserve"> (convicted or </w:t>
      </w:r>
      <w:proofErr w:type="spellStart"/>
      <w:r w:rsidRPr="00096F9C">
        <w:rPr>
          <w:rFonts w:ascii="Times New Roman" w:hAnsi="Times New Roman"/>
          <w:sz w:val="24"/>
          <w:szCs w:val="24"/>
          <w:lang w:eastAsia="en-GB"/>
        </w:rPr>
        <w:t>unconvicted</w:t>
      </w:r>
      <w:proofErr w:type="spellEnd"/>
      <w:r w:rsidRPr="00096F9C">
        <w:rPr>
          <w:rFonts w:ascii="Times New Roman" w:hAnsi="Times New Roman"/>
          <w:sz w:val="24"/>
          <w:szCs w:val="24"/>
          <w:lang w:eastAsia="en-GB"/>
        </w:rPr>
        <w:t xml:space="preserve">; </w:t>
      </w:r>
      <w:proofErr w:type="spellStart"/>
      <w:r w:rsidRPr="00096F9C">
        <w:rPr>
          <w:rFonts w:ascii="Times New Roman" w:hAnsi="Times New Roman"/>
          <w:sz w:val="24"/>
          <w:szCs w:val="24"/>
          <w:lang w:eastAsia="en-GB"/>
        </w:rPr>
        <w:t>Coid</w:t>
      </w:r>
      <w:proofErr w:type="spellEnd"/>
      <w:r>
        <w:rPr>
          <w:rFonts w:ascii="Times New Roman" w:hAnsi="Times New Roman"/>
          <w:sz w:val="24"/>
          <w:szCs w:val="24"/>
          <w:lang w:eastAsia="en-GB"/>
        </w:rPr>
        <w:t xml:space="preserve">, </w:t>
      </w:r>
      <w:proofErr w:type="spellStart"/>
      <w:r>
        <w:rPr>
          <w:rFonts w:ascii="Times New Roman" w:hAnsi="Times New Roman"/>
          <w:sz w:val="24"/>
          <w:szCs w:val="24"/>
          <w:lang w:eastAsia="en-GB"/>
        </w:rPr>
        <w:t>Khatan</w:t>
      </w:r>
      <w:proofErr w:type="spellEnd"/>
      <w:r>
        <w:rPr>
          <w:rFonts w:ascii="Times New Roman" w:hAnsi="Times New Roman"/>
          <w:sz w:val="24"/>
          <w:szCs w:val="24"/>
          <w:lang w:eastAsia="en-GB"/>
        </w:rPr>
        <w:t xml:space="preserve">, Gault, Cook, &amp; </w:t>
      </w:r>
      <w:proofErr w:type="spellStart"/>
      <w:r>
        <w:rPr>
          <w:rFonts w:ascii="Times New Roman" w:hAnsi="Times New Roman"/>
          <w:sz w:val="24"/>
          <w:szCs w:val="24"/>
          <w:lang w:eastAsia="en-GB"/>
        </w:rPr>
        <w:t>Jarman</w:t>
      </w:r>
      <w:proofErr w:type="spellEnd"/>
      <w:r>
        <w:rPr>
          <w:rFonts w:ascii="Times New Roman" w:hAnsi="Times New Roman"/>
          <w:sz w:val="24"/>
          <w:szCs w:val="24"/>
          <w:lang w:eastAsia="en-GB"/>
        </w:rPr>
        <w:t xml:space="preserve">, 2001). Despite this, </w:t>
      </w:r>
      <w:proofErr w:type="spellStart"/>
      <w:r>
        <w:rPr>
          <w:rFonts w:ascii="Times New Roman" w:hAnsi="Times New Roman"/>
          <w:sz w:val="24"/>
          <w:szCs w:val="24"/>
          <w:lang w:eastAsia="en-GB"/>
        </w:rPr>
        <w:t>firesetting</w:t>
      </w:r>
      <w:proofErr w:type="spellEnd"/>
      <w:r>
        <w:rPr>
          <w:rFonts w:ascii="Times New Roman" w:hAnsi="Times New Roman"/>
          <w:sz w:val="24"/>
          <w:szCs w:val="24"/>
          <w:lang w:eastAsia="en-GB"/>
        </w:rPr>
        <w:t xml:space="preserve"> has received relatively little attention in the psychological and psychiatric literature compared to other types of offending behaviour; thus, little is known about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as a unique group of offenders. </w:t>
      </w:r>
    </w:p>
    <w:p w:rsidR="003C14AB" w:rsidRDefault="003C14AB" w:rsidP="00C72C04">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There has been a general consensus in the literature that </w:t>
      </w:r>
      <w:proofErr w:type="spellStart"/>
      <w:r>
        <w:rPr>
          <w:rFonts w:ascii="Times New Roman" w:hAnsi="Times New Roman"/>
          <w:sz w:val="24"/>
          <w:szCs w:val="24"/>
        </w:rPr>
        <w:t>firesetters</w:t>
      </w:r>
      <w:proofErr w:type="spellEnd"/>
      <w:r>
        <w:rPr>
          <w:rFonts w:ascii="Times New Roman" w:hAnsi="Times New Roman"/>
          <w:sz w:val="24"/>
          <w:szCs w:val="24"/>
        </w:rPr>
        <w:t xml:space="preserve"> are a </w:t>
      </w:r>
      <w:r w:rsidRPr="00231D75">
        <w:rPr>
          <w:rFonts w:ascii="Times New Roman" w:hAnsi="Times New Roman"/>
          <w:i/>
          <w:sz w:val="24"/>
          <w:szCs w:val="24"/>
        </w:rPr>
        <w:t>generalist</w:t>
      </w:r>
      <w:r>
        <w:rPr>
          <w:rFonts w:ascii="Times New Roman" w:hAnsi="Times New Roman"/>
          <w:i/>
          <w:sz w:val="24"/>
          <w:szCs w:val="24"/>
        </w:rPr>
        <w:t xml:space="preserve"> </w:t>
      </w:r>
      <w:r>
        <w:rPr>
          <w:rFonts w:ascii="Times New Roman" w:hAnsi="Times New Roman"/>
          <w:sz w:val="24"/>
          <w:szCs w:val="24"/>
        </w:rPr>
        <w:t xml:space="preserve">group of offenders and that </w:t>
      </w:r>
      <w:proofErr w:type="spellStart"/>
      <w:r>
        <w:rPr>
          <w:rFonts w:ascii="Times New Roman" w:hAnsi="Times New Roman"/>
          <w:sz w:val="24"/>
          <w:szCs w:val="24"/>
        </w:rPr>
        <w:t>firesetting</w:t>
      </w:r>
      <w:proofErr w:type="spellEnd"/>
      <w:r>
        <w:rPr>
          <w:rFonts w:ascii="Times New Roman" w:hAnsi="Times New Roman"/>
          <w:sz w:val="24"/>
          <w:szCs w:val="24"/>
        </w:rPr>
        <w:t xml:space="preserve"> is committed as part of an array of criminal activity (</w:t>
      </w:r>
      <w:proofErr w:type="spellStart"/>
      <w:r>
        <w:rPr>
          <w:rFonts w:ascii="Times New Roman" w:hAnsi="Times New Roman"/>
          <w:sz w:val="24"/>
          <w:szCs w:val="24"/>
        </w:rPr>
        <w:t>Doley</w:t>
      </w:r>
      <w:proofErr w:type="spellEnd"/>
      <w:r>
        <w:rPr>
          <w:rFonts w:ascii="Times New Roman" w:hAnsi="Times New Roman"/>
          <w:sz w:val="24"/>
          <w:szCs w:val="24"/>
        </w:rPr>
        <w:t xml:space="preserve">, </w:t>
      </w:r>
      <w:proofErr w:type="spellStart"/>
      <w:r>
        <w:rPr>
          <w:rFonts w:ascii="Times New Roman" w:hAnsi="Times New Roman"/>
          <w:sz w:val="24"/>
          <w:szCs w:val="24"/>
        </w:rPr>
        <w:t>Fineman</w:t>
      </w:r>
      <w:proofErr w:type="spellEnd"/>
      <w:r>
        <w:rPr>
          <w:rFonts w:ascii="Times New Roman" w:hAnsi="Times New Roman"/>
          <w:sz w:val="24"/>
          <w:szCs w:val="24"/>
        </w:rPr>
        <w:t xml:space="preserve">, </w:t>
      </w:r>
      <w:proofErr w:type="spellStart"/>
      <w:r>
        <w:rPr>
          <w:rFonts w:ascii="Times New Roman" w:hAnsi="Times New Roman"/>
          <w:sz w:val="24"/>
          <w:szCs w:val="24"/>
        </w:rPr>
        <w:t>Fritzon</w:t>
      </w:r>
      <w:proofErr w:type="spellEnd"/>
      <w:r>
        <w:rPr>
          <w:rFonts w:ascii="Times New Roman" w:hAnsi="Times New Roman"/>
          <w:sz w:val="24"/>
          <w:szCs w:val="24"/>
        </w:rPr>
        <w:t xml:space="preserve">, Dolan, &amp; McEwan, 2011; Jackson, Hope, &amp; Glass, 1987). As a result of this there has been a general assumption that </w:t>
      </w:r>
      <w:proofErr w:type="spellStart"/>
      <w:r>
        <w:rPr>
          <w:rFonts w:ascii="Times New Roman" w:hAnsi="Times New Roman"/>
          <w:sz w:val="24"/>
          <w:szCs w:val="24"/>
        </w:rPr>
        <w:t>firesetters</w:t>
      </w:r>
      <w:proofErr w:type="spellEnd"/>
      <w:r>
        <w:rPr>
          <w:rFonts w:ascii="Times New Roman" w:hAnsi="Times New Roman"/>
          <w:sz w:val="24"/>
          <w:szCs w:val="24"/>
        </w:rPr>
        <w:t xml:space="preserve">’ needs are met via general offending behaviour programmes (e.g., social skills and cognitive skills programmes; Gannon &amp; Pina, 2010; Palmer et al., 2007).  However, recent research suggests that </w:t>
      </w:r>
      <w:proofErr w:type="spellStart"/>
      <w:r>
        <w:rPr>
          <w:rFonts w:ascii="Times New Roman" w:hAnsi="Times New Roman"/>
          <w:sz w:val="24"/>
          <w:szCs w:val="24"/>
        </w:rPr>
        <w:t>firesetters</w:t>
      </w:r>
      <w:proofErr w:type="spellEnd"/>
      <w:r>
        <w:rPr>
          <w:rFonts w:ascii="Times New Roman" w:hAnsi="Times New Roman"/>
          <w:sz w:val="24"/>
          <w:szCs w:val="24"/>
        </w:rPr>
        <w:t xml:space="preserve"> differ psychologically from non-</w:t>
      </w:r>
      <w:proofErr w:type="spellStart"/>
      <w:r>
        <w:rPr>
          <w:rFonts w:ascii="Times New Roman" w:hAnsi="Times New Roman"/>
          <w:sz w:val="24"/>
          <w:szCs w:val="24"/>
        </w:rPr>
        <w:t>firesetters</w:t>
      </w:r>
      <w:proofErr w:type="spellEnd"/>
      <w:r>
        <w:rPr>
          <w:rFonts w:ascii="Times New Roman" w:hAnsi="Times New Roman"/>
          <w:sz w:val="24"/>
          <w:szCs w:val="24"/>
        </w:rPr>
        <w:t xml:space="preserve"> in several key areas (i.e., increased levels of fire interest, cognitive experiences of anger, and social ineffectiveness) (Gannon et al., 2013), suggesting that </w:t>
      </w:r>
      <w:proofErr w:type="spellStart"/>
      <w:r>
        <w:rPr>
          <w:rFonts w:ascii="Times New Roman" w:hAnsi="Times New Roman"/>
          <w:sz w:val="24"/>
          <w:szCs w:val="24"/>
        </w:rPr>
        <w:t>firesetters</w:t>
      </w:r>
      <w:proofErr w:type="spellEnd"/>
      <w:r>
        <w:rPr>
          <w:rFonts w:ascii="Times New Roman" w:hAnsi="Times New Roman"/>
          <w:sz w:val="24"/>
          <w:szCs w:val="24"/>
        </w:rPr>
        <w:t xml:space="preserve"> are a </w:t>
      </w:r>
      <w:r w:rsidRPr="00B455DC">
        <w:rPr>
          <w:rFonts w:ascii="Times New Roman" w:hAnsi="Times New Roman"/>
          <w:i/>
          <w:sz w:val="24"/>
          <w:szCs w:val="24"/>
        </w:rPr>
        <w:t>specialist</w:t>
      </w:r>
      <w:r>
        <w:rPr>
          <w:rFonts w:ascii="Times New Roman" w:hAnsi="Times New Roman"/>
          <w:sz w:val="24"/>
          <w:szCs w:val="24"/>
        </w:rPr>
        <w:t xml:space="preserve"> group of offenders requiring specialist treatment.</w:t>
      </w:r>
    </w:p>
    <w:p w:rsidR="003C14AB" w:rsidRDefault="003C14AB" w:rsidP="00D04D8C">
      <w:pPr>
        <w:autoSpaceDE w:val="0"/>
        <w:autoSpaceDN w:val="0"/>
        <w:adjustRightInd w:val="0"/>
        <w:spacing w:after="0" w:line="480" w:lineRule="auto"/>
        <w:ind w:firstLine="720"/>
        <w:rPr>
          <w:rFonts w:ascii="Times New Roman" w:hAnsi="Times New Roman"/>
          <w:sz w:val="24"/>
          <w:szCs w:val="24"/>
          <w:lang w:eastAsia="en-GB"/>
        </w:rPr>
      </w:pPr>
      <w:proofErr w:type="spellStart"/>
      <w:r>
        <w:rPr>
          <w:rFonts w:ascii="Times New Roman" w:hAnsi="Times New Roman"/>
          <w:sz w:val="24"/>
          <w:szCs w:val="24"/>
          <w:lang w:eastAsia="en-GB"/>
        </w:rPr>
        <w:t>Firesetting</w:t>
      </w:r>
      <w:proofErr w:type="spellEnd"/>
      <w:r>
        <w:rPr>
          <w:rFonts w:ascii="Times New Roman" w:hAnsi="Times New Roman"/>
          <w:sz w:val="24"/>
          <w:szCs w:val="24"/>
          <w:lang w:eastAsia="en-GB"/>
        </w:rPr>
        <w:t xml:space="preserve"> has historically been considered a male perpetrated crime (Dickens et al., 2007) and research has generally supported this assumption with the overall ratio of male to female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being estimated as somewhere in the region of 6:1 (Gannon &amp; Pina, 2010). However, within psychiatric samples females appear to be </w:t>
      </w:r>
      <w:r>
        <w:rPr>
          <w:rFonts w:ascii="Times New Roman" w:hAnsi="Times New Roman"/>
          <w:sz w:val="24"/>
          <w:szCs w:val="24"/>
          <w:lang w:eastAsia="en-GB"/>
        </w:rPr>
        <w:lastRenderedPageBreak/>
        <w:t xml:space="preserve">overrepresented with male to female ratios reported of approximately 3:1 (Bradford, 1982; </w:t>
      </w:r>
      <w:proofErr w:type="spellStart"/>
      <w:r>
        <w:rPr>
          <w:rFonts w:ascii="Times New Roman" w:hAnsi="Times New Roman"/>
          <w:sz w:val="24"/>
          <w:szCs w:val="24"/>
          <w:lang w:eastAsia="en-GB"/>
        </w:rPr>
        <w:t>Enyati</w:t>
      </w:r>
      <w:proofErr w:type="spellEnd"/>
      <w:r>
        <w:rPr>
          <w:rFonts w:ascii="Times New Roman" w:hAnsi="Times New Roman"/>
          <w:sz w:val="24"/>
          <w:szCs w:val="24"/>
          <w:lang w:eastAsia="en-GB"/>
        </w:rPr>
        <w:t xml:space="preserve"> et al., 2008; Rix, 1994; </w:t>
      </w:r>
      <w:proofErr w:type="spellStart"/>
      <w:r>
        <w:rPr>
          <w:rFonts w:ascii="Times New Roman" w:hAnsi="Times New Roman"/>
          <w:sz w:val="24"/>
          <w:szCs w:val="24"/>
          <w:lang w:eastAsia="en-GB"/>
        </w:rPr>
        <w:t>Puri</w:t>
      </w:r>
      <w:proofErr w:type="spellEnd"/>
      <w:r>
        <w:rPr>
          <w:rFonts w:ascii="Times New Roman" w:hAnsi="Times New Roman"/>
          <w:sz w:val="24"/>
          <w:szCs w:val="24"/>
          <w:lang w:eastAsia="en-GB"/>
        </w:rPr>
        <w:t xml:space="preserve">, Baxter, &amp; </w:t>
      </w:r>
      <w:proofErr w:type="spellStart"/>
      <w:r>
        <w:rPr>
          <w:rFonts w:ascii="Times New Roman" w:hAnsi="Times New Roman"/>
          <w:sz w:val="24"/>
          <w:szCs w:val="24"/>
          <w:lang w:eastAsia="en-GB"/>
        </w:rPr>
        <w:t>Cordess</w:t>
      </w:r>
      <w:proofErr w:type="spellEnd"/>
      <w:r>
        <w:rPr>
          <w:rFonts w:ascii="Times New Roman" w:hAnsi="Times New Roman"/>
          <w:sz w:val="24"/>
          <w:szCs w:val="24"/>
          <w:lang w:eastAsia="en-GB"/>
        </w:rPr>
        <w:t>, 1995) and even as low as 1.5:1 in high security settings (</w:t>
      </w:r>
      <w:proofErr w:type="spellStart"/>
      <w:r>
        <w:rPr>
          <w:rFonts w:ascii="Times New Roman" w:hAnsi="Times New Roman"/>
          <w:sz w:val="24"/>
          <w:szCs w:val="24"/>
          <w:lang w:eastAsia="en-GB"/>
        </w:rPr>
        <w:t>Noblett</w:t>
      </w:r>
      <w:proofErr w:type="spellEnd"/>
      <w:r>
        <w:rPr>
          <w:rFonts w:ascii="Times New Roman" w:hAnsi="Times New Roman"/>
          <w:sz w:val="24"/>
          <w:szCs w:val="24"/>
          <w:lang w:eastAsia="en-GB"/>
        </w:rPr>
        <w:t xml:space="preserve"> &amp; Nelson, 2001). Based on these stat</w:t>
      </w:r>
      <w:r w:rsidR="00B97C8C">
        <w:rPr>
          <w:rFonts w:ascii="Times New Roman" w:hAnsi="Times New Roman"/>
          <w:sz w:val="24"/>
          <w:szCs w:val="24"/>
          <w:lang w:eastAsia="en-GB"/>
        </w:rPr>
        <w:t xml:space="preserve">istics it has been suggested </w:t>
      </w:r>
      <w:r>
        <w:rPr>
          <w:rFonts w:ascii="Times New Roman" w:hAnsi="Times New Roman"/>
          <w:sz w:val="24"/>
          <w:szCs w:val="24"/>
          <w:lang w:eastAsia="en-GB"/>
        </w:rPr>
        <w:t xml:space="preserve">that females might be more likely than males to be referred for psychiatric assessment following an incidence of </w:t>
      </w:r>
      <w:proofErr w:type="spellStart"/>
      <w:r>
        <w:rPr>
          <w:rFonts w:ascii="Times New Roman" w:hAnsi="Times New Roman"/>
          <w:sz w:val="24"/>
          <w:szCs w:val="24"/>
          <w:lang w:eastAsia="en-GB"/>
        </w:rPr>
        <w:t>firesetting</w:t>
      </w:r>
      <w:proofErr w:type="spellEnd"/>
      <w:r>
        <w:rPr>
          <w:rFonts w:ascii="Times New Roman" w:hAnsi="Times New Roman"/>
          <w:sz w:val="24"/>
          <w:szCs w:val="24"/>
          <w:lang w:eastAsia="en-GB"/>
        </w:rPr>
        <w:t xml:space="preserve"> (Dickens &amp; </w:t>
      </w:r>
      <w:proofErr w:type="spellStart"/>
      <w:r>
        <w:rPr>
          <w:rFonts w:ascii="Times New Roman" w:hAnsi="Times New Roman"/>
          <w:sz w:val="24"/>
          <w:szCs w:val="24"/>
          <w:lang w:eastAsia="en-GB"/>
        </w:rPr>
        <w:t>Sugarman</w:t>
      </w:r>
      <w:proofErr w:type="spellEnd"/>
      <w:r>
        <w:rPr>
          <w:rFonts w:ascii="Times New Roman" w:hAnsi="Times New Roman"/>
          <w:sz w:val="24"/>
          <w:szCs w:val="24"/>
          <w:lang w:eastAsia="en-GB"/>
        </w:rPr>
        <w:t xml:space="preserve">, 2012). </w:t>
      </w:r>
    </w:p>
    <w:p w:rsidR="003C14AB" w:rsidRDefault="003C14AB" w:rsidP="00D04D8C">
      <w:pPr>
        <w:autoSpaceDE w:val="0"/>
        <w:autoSpaceDN w:val="0"/>
        <w:adjustRightInd w:val="0"/>
        <w:spacing w:after="0" w:line="480" w:lineRule="auto"/>
        <w:ind w:firstLine="720"/>
        <w:rPr>
          <w:rFonts w:ascii="Times New Roman" w:hAnsi="Times New Roman"/>
          <w:sz w:val="24"/>
          <w:szCs w:val="24"/>
          <w:lang w:eastAsia="en-GB"/>
        </w:rPr>
      </w:pPr>
      <w:r>
        <w:rPr>
          <w:rFonts w:ascii="Times New Roman" w:hAnsi="Times New Roman"/>
          <w:sz w:val="24"/>
          <w:szCs w:val="24"/>
          <w:lang w:eastAsia="en-GB"/>
        </w:rPr>
        <w:t xml:space="preserve">Whilst females are often included in cohorts of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very few studies have paid this population specific attention. Further, there have been very few studies that have adequately compared male and female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(Gannon, 2010). The few studies that have been conducted in this area have identified several key differences between male and female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For example, research has found that female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are more likely than their male counterparts to: have suffered sexual abuse (Dickens et al., 2007), be diagnosed with depression or psychosis (Bradford, 1982; Dickens et al., 2007), have a history of relationship difficulties (Dickens et al., 2007), and have a family history of mental illness (Rix, 1994). Further, male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have been found to be more likely than female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to: have an alcohol problem, be intoxicated at the time of the fire, have more previous convictions (Dickens et al., 2007), have been separated from caregivers in childhood, and have a parental history of substance abuse (Rix, 1994). There is a distinct lack of research that has compared the developmental, psychiatric, and offence histories of male and female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Thus, there is little guiding information for clinicians on the factors pertinent to female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w:t>
      </w:r>
    </w:p>
    <w:p w:rsidR="003C14AB" w:rsidRDefault="003C14AB" w:rsidP="00D04D8C">
      <w:pPr>
        <w:autoSpaceDE w:val="0"/>
        <w:autoSpaceDN w:val="0"/>
        <w:adjustRightInd w:val="0"/>
        <w:spacing w:after="0" w:line="480" w:lineRule="auto"/>
        <w:ind w:firstLine="720"/>
        <w:rPr>
          <w:rFonts w:ascii="Times New Roman" w:hAnsi="Times New Roman"/>
          <w:sz w:val="24"/>
          <w:szCs w:val="24"/>
          <w:lang w:eastAsia="en-GB"/>
        </w:rPr>
      </w:pPr>
      <w:r>
        <w:rPr>
          <w:rFonts w:ascii="Times New Roman" w:hAnsi="Times New Roman"/>
          <w:sz w:val="24"/>
          <w:szCs w:val="24"/>
        </w:rPr>
        <w:lastRenderedPageBreak/>
        <w:t xml:space="preserve">In addition to the lack of research comparing male and female mentally disordered </w:t>
      </w:r>
      <w:proofErr w:type="spellStart"/>
      <w:r>
        <w:rPr>
          <w:rFonts w:ascii="Times New Roman" w:hAnsi="Times New Roman"/>
          <w:sz w:val="24"/>
          <w:szCs w:val="24"/>
        </w:rPr>
        <w:t>firesetters</w:t>
      </w:r>
      <w:proofErr w:type="spellEnd"/>
      <w:r>
        <w:rPr>
          <w:rFonts w:ascii="Times New Roman" w:hAnsi="Times New Roman"/>
          <w:sz w:val="24"/>
          <w:szCs w:val="24"/>
        </w:rPr>
        <w:t>, there are v</w:t>
      </w:r>
      <w:r w:rsidRPr="00096F9C">
        <w:rPr>
          <w:rFonts w:ascii="Times New Roman" w:hAnsi="Times New Roman"/>
          <w:sz w:val="24"/>
          <w:szCs w:val="24"/>
        </w:rPr>
        <w:t>ery few studies</w:t>
      </w:r>
      <w:r>
        <w:rPr>
          <w:rFonts w:ascii="Times New Roman" w:hAnsi="Times New Roman"/>
          <w:sz w:val="24"/>
          <w:szCs w:val="24"/>
        </w:rPr>
        <w:t xml:space="preserve"> which</w:t>
      </w:r>
      <w:r w:rsidRPr="00096F9C">
        <w:rPr>
          <w:rFonts w:ascii="Times New Roman" w:hAnsi="Times New Roman"/>
          <w:sz w:val="24"/>
          <w:szCs w:val="24"/>
        </w:rPr>
        <w:t xml:space="preserve"> have adequately compared </w:t>
      </w:r>
      <w:r>
        <w:rPr>
          <w:rFonts w:ascii="Times New Roman" w:hAnsi="Times New Roman"/>
          <w:sz w:val="24"/>
          <w:szCs w:val="24"/>
        </w:rPr>
        <w:t xml:space="preserve">the characteristics of </w:t>
      </w:r>
      <w:r w:rsidRPr="00096F9C">
        <w:rPr>
          <w:rFonts w:ascii="Times New Roman" w:hAnsi="Times New Roman"/>
          <w:sz w:val="24"/>
          <w:szCs w:val="24"/>
        </w:rPr>
        <w:t>me</w:t>
      </w:r>
      <w:r>
        <w:rPr>
          <w:rFonts w:ascii="Times New Roman" w:hAnsi="Times New Roman"/>
          <w:sz w:val="24"/>
          <w:szCs w:val="24"/>
        </w:rPr>
        <w:t xml:space="preserve">ntally disordered </w:t>
      </w:r>
      <w:proofErr w:type="spellStart"/>
      <w:r>
        <w:rPr>
          <w:rFonts w:ascii="Times New Roman" w:hAnsi="Times New Roman"/>
          <w:sz w:val="24"/>
          <w:szCs w:val="24"/>
        </w:rPr>
        <w:t>firesetters</w:t>
      </w:r>
      <w:proofErr w:type="spellEnd"/>
      <w:r>
        <w:rPr>
          <w:rFonts w:ascii="Times New Roman" w:hAnsi="Times New Roman"/>
          <w:sz w:val="24"/>
          <w:szCs w:val="24"/>
        </w:rPr>
        <w:t xml:space="preserve"> and</w:t>
      </w:r>
      <w:r w:rsidRPr="00096F9C">
        <w:rPr>
          <w:rFonts w:ascii="Times New Roman" w:hAnsi="Times New Roman"/>
          <w:sz w:val="24"/>
          <w:szCs w:val="24"/>
        </w:rPr>
        <w:t xml:space="preserve"> </w:t>
      </w:r>
      <w:r>
        <w:rPr>
          <w:rFonts w:ascii="Times New Roman" w:hAnsi="Times New Roman"/>
          <w:sz w:val="24"/>
          <w:szCs w:val="24"/>
        </w:rPr>
        <w:t>non-</w:t>
      </w:r>
      <w:proofErr w:type="spellStart"/>
      <w:r>
        <w:rPr>
          <w:rFonts w:ascii="Times New Roman" w:hAnsi="Times New Roman"/>
          <w:sz w:val="24"/>
          <w:szCs w:val="24"/>
        </w:rPr>
        <w:t>firesetting</w:t>
      </w:r>
      <w:proofErr w:type="spellEnd"/>
      <w:r>
        <w:rPr>
          <w:rFonts w:ascii="Times New Roman" w:hAnsi="Times New Roman"/>
          <w:sz w:val="24"/>
          <w:szCs w:val="24"/>
        </w:rPr>
        <w:t xml:space="preserve"> mentally disordered offenders (Tyler &amp; Gannon, 2012</w:t>
      </w:r>
      <w:r w:rsidRPr="00096F9C">
        <w:rPr>
          <w:rFonts w:ascii="Times New Roman" w:hAnsi="Times New Roman"/>
          <w:sz w:val="24"/>
          <w:szCs w:val="24"/>
        </w:rPr>
        <w:t>)</w:t>
      </w:r>
      <w:r>
        <w:rPr>
          <w:rFonts w:ascii="Times New Roman" w:hAnsi="Times New Roman"/>
          <w:sz w:val="24"/>
          <w:szCs w:val="24"/>
        </w:rPr>
        <w:t xml:space="preserve">. </w:t>
      </w:r>
      <w:r w:rsidRPr="003F580B">
        <w:rPr>
          <w:rFonts w:ascii="Times New Roman" w:hAnsi="Times New Roman"/>
          <w:sz w:val="24"/>
          <w:szCs w:val="24"/>
          <w:lang w:eastAsia="en-GB"/>
        </w:rPr>
        <w:t xml:space="preserve">Research conducted in this area has reported that </w:t>
      </w:r>
      <w:r>
        <w:rPr>
          <w:rFonts w:ascii="Times New Roman" w:hAnsi="Times New Roman"/>
          <w:sz w:val="24"/>
          <w:szCs w:val="24"/>
          <w:lang w:eastAsia="en-GB"/>
        </w:rPr>
        <w:t>compared to non-</w:t>
      </w:r>
      <w:proofErr w:type="spellStart"/>
      <w:r>
        <w:rPr>
          <w:rFonts w:ascii="Times New Roman" w:hAnsi="Times New Roman"/>
          <w:sz w:val="24"/>
          <w:szCs w:val="24"/>
          <w:lang w:eastAsia="en-GB"/>
        </w:rPr>
        <w:t>firesetting</w:t>
      </w:r>
      <w:proofErr w:type="spellEnd"/>
      <w:r>
        <w:rPr>
          <w:rFonts w:ascii="Times New Roman" w:hAnsi="Times New Roman"/>
          <w:sz w:val="24"/>
          <w:szCs w:val="24"/>
          <w:lang w:eastAsia="en-GB"/>
        </w:rPr>
        <w:t xml:space="preserve"> mentally disordered offenders, mentally disordered </w:t>
      </w:r>
      <w:proofErr w:type="spellStart"/>
      <w:r w:rsidRPr="003F580B">
        <w:rPr>
          <w:rFonts w:ascii="Times New Roman" w:hAnsi="Times New Roman"/>
          <w:sz w:val="24"/>
          <w:szCs w:val="24"/>
          <w:lang w:eastAsia="en-GB"/>
        </w:rPr>
        <w:t>firesetters</w:t>
      </w:r>
      <w:proofErr w:type="spellEnd"/>
      <w:r w:rsidRPr="003F580B">
        <w:rPr>
          <w:rFonts w:ascii="Times New Roman" w:hAnsi="Times New Roman"/>
          <w:sz w:val="24"/>
          <w:szCs w:val="24"/>
          <w:lang w:eastAsia="en-GB"/>
        </w:rPr>
        <w:t xml:space="preserve"> appear to </w:t>
      </w:r>
      <w:r>
        <w:rPr>
          <w:rFonts w:ascii="Times New Roman" w:hAnsi="Times New Roman"/>
          <w:sz w:val="24"/>
          <w:szCs w:val="24"/>
          <w:lang w:eastAsia="en-GB"/>
        </w:rPr>
        <w:t xml:space="preserve">hold higher levels of </w:t>
      </w:r>
      <w:r w:rsidRPr="003F580B">
        <w:rPr>
          <w:rFonts w:ascii="Times New Roman" w:hAnsi="Times New Roman"/>
          <w:sz w:val="24"/>
          <w:szCs w:val="24"/>
          <w:lang w:eastAsia="en-GB"/>
        </w:rPr>
        <w:t>schizophrenia or personality disorder</w:t>
      </w:r>
      <w:r>
        <w:rPr>
          <w:rFonts w:ascii="Times New Roman" w:hAnsi="Times New Roman"/>
          <w:sz w:val="24"/>
          <w:szCs w:val="24"/>
          <w:lang w:eastAsia="en-GB"/>
        </w:rPr>
        <w:t xml:space="preserve"> diagnoses</w:t>
      </w:r>
      <w:r w:rsidRPr="003F580B">
        <w:rPr>
          <w:rFonts w:ascii="Times New Roman" w:hAnsi="Times New Roman"/>
          <w:sz w:val="24"/>
          <w:szCs w:val="24"/>
          <w:lang w:eastAsia="en-GB"/>
        </w:rPr>
        <w:t xml:space="preserve">, </w:t>
      </w:r>
      <w:r>
        <w:rPr>
          <w:rFonts w:ascii="Times New Roman" w:hAnsi="Times New Roman"/>
          <w:sz w:val="24"/>
          <w:szCs w:val="24"/>
          <w:lang w:eastAsia="en-GB"/>
        </w:rPr>
        <w:t>(</w:t>
      </w:r>
      <w:r w:rsidRPr="003F580B">
        <w:rPr>
          <w:rFonts w:ascii="Times New Roman" w:hAnsi="Times New Roman"/>
          <w:sz w:val="24"/>
          <w:szCs w:val="24"/>
          <w:lang w:eastAsia="en-GB"/>
        </w:rPr>
        <w:t xml:space="preserve">Bradford, 1982;  Anwar et al., 2011), </w:t>
      </w:r>
      <w:r>
        <w:rPr>
          <w:rFonts w:ascii="Times New Roman" w:hAnsi="Times New Roman"/>
          <w:sz w:val="24"/>
          <w:szCs w:val="24"/>
          <w:lang w:eastAsia="en-GB"/>
        </w:rPr>
        <w:t xml:space="preserve">have a higher </w:t>
      </w:r>
      <w:r w:rsidRPr="003F580B">
        <w:rPr>
          <w:rFonts w:ascii="Times New Roman" w:hAnsi="Times New Roman"/>
          <w:sz w:val="24"/>
          <w:szCs w:val="24"/>
          <w:lang w:eastAsia="en-GB"/>
        </w:rPr>
        <w:t xml:space="preserve">number </w:t>
      </w:r>
      <w:r w:rsidR="00024B53">
        <w:rPr>
          <w:rFonts w:ascii="Times New Roman" w:hAnsi="Times New Roman"/>
          <w:sz w:val="24"/>
          <w:szCs w:val="24"/>
          <w:lang w:eastAsia="en-GB"/>
        </w:rPr>
        <w:t>of previous suicide attempts (</w:t>
      </w:r>
      <w:proofErr w:type="spellStart"/>
      <w:r w:rsidR="00024B53">
        <w:rPr>
          <w:rFonts w:ascii="Times New Roman" w:hAnsi="Times New Roman"/>
          <w:sz w:val="24"/>
          <w:szCs w:val="24"/>
          <w:lang w:eastAsia="en-GB"/>
        </w:rPr>
        <w:t>Räsänen</w:t>
      </w:r>
      <w:proofErr w:type="spellEnd"/>
      <w:r w:rsidR="00024B53">
        <w:rPr>
          <w:rFonts w:ascii="Times New Roman" w:hAnsi="Times New Roman"/>
          <w:sz w:val="24"/>
          <w:szCs w:val="24"/>
          <w:lang w:eastAsia="en-GB"/>
        </w:rPr>
        <w:t xml:space="preserve">, Hakko, &amp; </w:t>
      </w:r>
      <w:proofErr w:type="spellStart"/>
      <w:r w:rsidR="00024B53">
        <w:rPr>
          <w:rFonts w:ascii="Times New Roman" w:hAnsi="Times New Roman"/>
          <w:sz w:val="24"/>
          <w:szCs w:val="24"/>
          <w:lang w:eastAsia="en-GB"/>
        </w:rPr>
        <w:t>Väisä</w:t>
      </w:r>
      <w:r w:rsidRPr="003F580B">
        <w:rPr>
          <w:rFonts w:ascii="Times New Roman" w:hAnsi="Times New Roman"/>
          <w:sz w:val="24"/>
          <w:szCs w:val="24"/>
          <w:lang w:eastAsia="en-GB"/>
        </w:rPr>
        <w:t>nen</w:t>
      </w:r>
      <w:proofErr w:type="spellEnd"/>
      <w:r w:rsidRPr="003F580B">
        <w:rPr>
          <w:rFonts w:ascii="Times New Roman" w:hAnsi="Times New Roman"/>
          <w:sz w:val="24"/>
          <w:szCs w:val="24"/>
          <w:lang w:eastAsia="en-GB"/>
        </w:rPr>
        <w:t xml:space="preserve">, 1995a; 1995b; Repo et al., 1997a), </w:t>
      </w:r>
      <w:r>
        <w:rPr>
          <w:rFonts w:ascii="Times New Roman" w:hAnsi="Times New Roman"/>
          <w:sz w:val="24"/>
          <w:szCs w:val="24"/>
          <w:lang w:eastAsia="en-GB"/>
        </w:rPr>
        <w:t xml:space="preserve"> have a higher prevalence of self-harm (Geller, 1992</w:t>
      </w:r>
      <w:r w:rsidRPr="003F580B">
        <w:rPr>
          <w:rFonts w:ascii="Times New Roman" w:hAnsi="Times New Roman"/>
          <w:sz w:val="24"/>
          <w:szCs w:val="24"/>
          <w:lang w:eastAsia="en-GB"/>
        </w:rPr>
        <w:t xml:space="preserve">; Geller &amp; </w:t>
      </w:r>
      <w:proofErr w:type="spellStart"/>
      <w:r w:rsidRPr="003F580B">
        <w:rPr>
          <w:rFonts w:ascii="Times New Roman" w:hAnsi="Times New Roman"/>
          <w:sz w:val="24"/>
          <w:szCs w:val="24"/>
          <w:lang w:eastAsia="en-GB"/>
        </w:rPr>
        <w:t>Bertsch</w:t>
      </w:r>
      <w:proofErr w:type="spellEnd"/>
      <w:r w:rsidRPr="003F580B">
        <w:rPr>
          <w:rFonts w:ascii="Times New Roman" w:hAnsi="Times New Roman"/>
          <w:sz w:val="24"/>
          <w:szCs w:val="24"/>
          <w:lang w:eastAsia="en-GB"/>
        </w:rPr>
        <w:t xml:space="preserve">, 1985), </w:t>
      </w:r>
      <w:r>
        <w:rPr>
          <w:rFonts w:ascii="Times New Roman" w:hAnsi="Times New Roman"/>
          <w:sz w:val="24"/>
          <w:szCs w:val="24"/>
          <w:lang w:eastAsia="en-GB"/>
        </w:rPr>
        <w:t xml:space="preserve">are more likely to have </w:t>
      </w:r>
      <w:r w:rsidRPr="003F580B">
        <w:rPr>
          <w:rFonts w:ascii="Times New Roman" w:hAnsi="Times New Roman"/>
          <w:sz w:val="24"/>
          <w:szCs w:val="24"/>
          <w:lang w:eastAsia="en-GB"/>
        </w:rPr>
        <w:t>previous</w:t>
      </w:r>
      <w:r>
        <w:rPr>
          <w:rFonts w:ascii="Times New Roman" w:hAnsi="Times New Roman"/>
          <w:sz w:val="24"/>
          <w:szCs w:val="24"/>
          <w:lang w:eastAsia="en-GB"/>
        </w:rPr>
        <w:t>ly engaged</w:t>
      </w:r>
      <w:r w:rsidRPr="003F580B">
        <w:rPr>
          <w:rFonts w:ascii="Times New Roman" w:hAnsi="Times New Roman"/>
          <w:sz w:val="24"/>
          <w:szCs w:val="24"/>
          <w:lang w:eastAsia="en-GB"/>
        </w:rPr>
        <w:t xml:space="preserve"> with psychiatric</w:t>
      </w:r>
      <w:r w:rsidR="00024B53">
        <w:rPr>
          <w:rFonts w:ascii="Times New Roman" w:hAnsi="Times New Roman"/>
          <w:sz w:val="24"/>
          <w:szCs w:val="24"/>
          <w:lang w:eastAsia="en-GB"/>
        </w:rPr>
        <w:t xml:space="preserve"> services (Hill et al., 1982; </w:t>
      </w:r>
      <w:proofErr w:type="spellStart"/>
      <w:r w:rsidR="00024B53">
        <w:rPr>
          <w:rFonts w:ascii="Times New Roman" w:hAnsi="Times New Roman"/>
          <w:sz w:val="24"/>
          <w:szCs w:val="24"/>
          <w:lang w:eastAsia="en-GB"/>
        </w:rPr>
        <w:t>Räsä</w:t>
      </w:r>
      <w:r w:rsidRPr="003F580B">
        <w:rPr>
          <w:rFonts w:ascii="Times New Roman" w:hAnsi="Times New Roman"/>
          <w:sz w:val="24"/>
          <w:szCs w:val="24"/>
          <w:lang w:eastAsia="en-GB"/>
        </w:rPr>
        <w:t>nen</w:t>
      </w:r>
      <w:proofErr w:type="spellEnd"/>
      <w:r w:rsidRPr="003F580B">
        <w:rPr>
          <w:rFonts w:ascii="Times New Roman" w:hAnsi="Times New Roman"/>
          <w:sz w:val="24"/>
          <w:szCs w:val="24"/>
          <w:lang w:eastAsia="en-GB"/>
        </w:rPr>
        <w:t xml:space="preserve"> et al., 1995a), </w:t>
      </w:r>
      <w:r>
        <w:rPr>
          <w:rFonts w:ascii="Times New Roman" w:hAnsi="Times New Roman"/>
          <w:sz w:val="24"/>
          <w:szCs w:val="24"/>
          <w:lang w:eastAsia="en-GB"/>
        </w:rPr>
        <w:t xml:space="preserve">exhibit a </w:t>
      </w:r>
      <w:r w:rsidRPr="003F580B">
        <w:rPr>
          <w:rFonts w:ascii="Times New Roman" w:hAnsi="Times New Roman"/>
          <w:sz w:val="24"/>
          <w:szCs w:val="24"/>
          <w:lang w:eastAsia="en-GB"/>
        </w:rPr>
        <w:t xml:space="preserve">history of parental substance misuse (Hill et al., 1982), </w:t>
      </w:r>
      <w:r>
        <w:rPr>
          <w:rFonts w:ascii="Times New Roman" w:hAnsi="Times New Roman"/>
          <w:sz w:val="24"/>
          <w:szCs w:val="24"/>
          <w:lang w:eastAsia="en-GB"/>
        </w:rPr>
        <w:t xml:space="preserve">and are more likely to have been </w:t>
      </w:r>
      <w:r w:rsidRPr="003F580B">
        <w:rPr>
          <w:rFonts w:ascii="Times New Roman" w:hAnsi="Times New Roman"/>
          <w:sz w:val="24"/>
          <w:szCs w:val="24"/>
          <w:lang w:eastAsia="en-GB"/>
        </w:rPr>
        <w:t xml:space="preserve">separated from caregivers in childhood (Bradford et al., 1982; Jackson, </w:t>
      </w:r>
      <w:r>
        <w:rPr>
          <w:rFonts w:ascii="Times New Roman" w:hAnsi="Times New Roman"/>
          <w:sz w:val="24"/>
          <w:szCs w:val="24"/>
          <w:lang w:eastAsia="en-GB"/>
        </w:rPr>
        <w:t>et al.</w:t>
      </w:r>
      <w:r w:rsidRPr="003F580B">
        <w:rPr>
          <w:rFonts w:ascii="Times New Roman" w:hAnsi="Times New Roman"/>
          <w:sz w:val="24"/>
          <w:szCs w:val="24"/>
          <w:lang w:eastAsia="en-GB"/>
        </w:rPr>
        <w:t>, 1987</w:t>
      </w:r>
      <w:r>
        <w:rPr>
          <w:rFonts w:ascii="Times New Roman" w:hAnsi="Times New Roman"/>
          <w:sz w:val="24"/>
          <w:szCs w:val="24"/>
          <w:lang w:eastAsia="en-GB"/>
        </w:rPr>
        <w:t xml:space="preserve">; see Table 1 for a detailed list of the variables that have been found to distinguish between mentally disordered </w:t>
      </w:r>
      <w:proofErr w:type="spellStart"/>
      <w:r>
        <w:rPr>
          <w:rFonts w:ascii="Times New Roman" w:hAnsi="Times New Roman"/>
          <w:sz w:val="24"/>
          <w:szCs w:val="24"/>
          <w:lang w:eastAsia="en-GB"/>
        </w:rPr>
        <w:t>firesetters</w:t>
      </w:r>
      <w:proofErr w:type="spellEnd"/>
      <w:r>
        <w:rPr>
          <w:rFonts w:ascii="Times New Roman" w:hAnsi="Times New Roman"/>
          <w:sz w:val="24"/>
          <w:szCs w:val="24"/>
          <w:lang w:eastAsia="en-GB"/>
        </w:rPr>
        <w:t xml:space="preserve"> and non-</w:t>
      </w:r>
      <w:proofErr w:type="spellStart"/>
      <w:r>
        <w:rPr>
          <w:rFonts w:ascii="Times New Roman" w:hAnsi="Times New Roman"/>
          <w:sz w:val="24"/>
          <w:szCs w:val="24"/>
          <w:lang w:eastAsia="en-GB"/>
        </w:rPr>
        <w:t>firesetting</w:t>
      </w:r>
      <w:proofErr w:type="spellEnd"/>
      <w:r>
        <w:rPr>
          <w:rFonts w:ascii="Times New Roman" w:hAnsi="Times New Roman"/>
          <w:sz w:val="24"/>
          <w:szCs w:val="24"/>
          <w:lang w:eastAsia="en-GB"/>
        </w:rPr>
        <w:t xml:space="preserve"> mentally disordered offenders). </w:t>
      </w:r>
    </w:p>
    <w:p w:rsidR="003C14AB" w:rsidRDefault="003C14AB" w:rsidP="0091459A">
      <w:pPr>
        <w:spacing w:line="480" w:lineRule="auto"/>
        <w:ind w:firstLine="720"/>
      </w:pPr>
      <w:r>
        <w:rPr>
          <w:rFonts w:ascii="Times New Roman" w:hAnsi="Times New Roman"/>
          <w:sz w:val="24"/>
          <w:szCs w:val="24"/>
        </w:rPr>
        <w:t xml:space="preserve">Finally, very little research has been conducted examining repeat </w:t>
      </w:r>
      <w:proofErr w:type="spellStart"/>
      <w:r>
        <w:rPr>
          <w:rFonts w:ascii="Times New Roman" w:hAnsi="Times New Roman"/>
          <w:sz w:val="24"/>
          <w:szCs w:val="24"/>
        </w:rPr>
        <w:t>firesetting</w:t>
      </w:r>
      <w:proofErr w:type="spellEnd"/>
      <w:r>
        <w:rPr>
          <w:rFonts w:ascii="Times New Roman" w:hAnsi="Times New Roman"/>
          <w:sz w:val="24"/>
          <w:szCs w:val="24"/>
        </w:rPr>
        <w:t xml:space="preserve"> and the factors which put male and female mentally disordered </w:t>
      </w:r>
      <w:proofErr w:type="spellStart"/>
      <w:r>
        <w:rPr>
          <w:rFonts w:ascii="Times New Roman" w:hAnsi="Times New Roman"/>
          <w:sz w:val="24"/>
          <w:szCs w:val="24"/>
        </w:rPr>
        <w:t>firesetters</w:t>
      </w:r>
      <w:proofErr w:type="spellEnd"/>
      <w:r>
        <w:rPr>
          <w:rFonts w:ascii="Times New Roman" w:hAnsi="Times New Roman"/>
          <w:sz w:val="24"/>
          <w:szCs w:val="24"/>
        </w:rPr>
        <w:t xml:space="preserve"> at risk of reoffending. The little research that has been conducted in this area is generally descriptive in nature (</w:t>
      </w:r>
      <w:proofErr w:type="spellStart"/>
      <w:r>
        <w:rPr>
          <w:rFonts w:ascii="Times New Roman" w:hAnsi="Times New Roman"/>
          <w:sz w:val="24"/>
          <w:szCs w:val="24"/>
        </w:rPr>
        <w:t>Doley</w:t>
      </w:r>
      <w:proofErr w:type="spellEnd"/>
      <w:r>
        <w:rPr>
          <w:rFonts w:ascii="Times New Roman" w:hAnsi="Times New Roman"/>
          <w:sz w:val="24"/>
          <w:szCs w:val="24"/>
        </w:rPr>
        <w:t xml:space="preserve"> et al., 2011). However, existing research does suggest that there are some differences in the characteristics between one-time and repeat </w:t>
      </w:r>
      <w:proofErr w:type="spellStart"/>
      <w:r>
        <w:rPr>
          <w:rFonts w:ascii="Times New Roman" w:hAnsi="Times New Roman"/>
          <w:sz w:val="24"/>
          <w:szCs w:val="24"/>
        </w:rPr>
        <w:t>firesetters</w:t>
      </w:r>
      <w:proofErr w:type="spellEnd"/>
      <w:r>
        <w:rPr>
          <w:rFonts w:ascii="Times New Roman" w:hAnsi="Times New Roman"/>
          <w:sz w:val="24"/>
          <w:szCs w:val="24"/>
        </w:rPr>
        <w:t xml:space="preserve">. For example, repeat </w:t>
      </w:r>
      <w:proofErr w:type="spellStart"/>
      <w:r>
        <w:rPr>
          <w:rFonts w:ascii="Times New Roman" w:hAnsi="Times New Roman"/>
          <w:sz w:val="24"/>
          <w:szCs w:val="24"/>
        </w:rPr>
        <w:t>firesetters</w:t>
      </w:r>
      <w:proofErr w:type="spellEnd"/>
      <w:r>
        <w:rPr>
          <w:rFonts w:ascii="Times New Roman" w:hAnsi="Times New Roman"/>
          <w:sz w:val="24"/>
          <w:szCs w:val="24"/>
        </w:rPr>
        <w:t xml:space="preserve"> appear to be younger, single, have spent more time in correctional institutions, and hold more previous convictions than one-time </w:t>
      </w:r>
      <w:proofErr w:type="spellStart"/>
      <w:r>
        <w:rPr>
          <w:rFonts w:ascii="Times New Roman" w:hAnsi="Times New Roman"/>
          <w:sz w:val="24"/>
          <w:szCs w:val="24"/>
        </w:rPr>
        <w:t>firesetters</w:t>
      </w:r>
      <w:proofErr w:type="spellEnd"/>
      <w:r>
        <w:rPr>
          <w:rFonts w:ascii="Times New Roman" w:hAnsi="Times New Roman"/>
          <w:sz w:val="24"/>
          <w:szCs w:val="24"/>
        </w:rPr>
        <w:t xml:space="preserve"> (Dickens et al., 2009; Rice &amp; Harris, 1991). One factor that appears to be of specific importance for distinguishing between one-time and repeat </w:t>
      </w:r>
      <w:proofErr w:type="spellStart"/>
      <w:r>
        <w:rPr>
          <w:rFonts w:ascii="Times New Roman" w:hAnsi="Times New Roman"/>
          <w:sz w:val="24"/>
          <w:szCs w:val="24"/>
        </w:rPr>
        <w:t>firesetters</w:t>
      </w:r>
      <w:proofErr w:type="spellEnd"/>
      <w:r>
        <w:rPr>
          <w:rFonts w:ascii="Times New Roman" w:hAnsi="Times New Roman"/>
          <w:sz w:val="24"/>
          <w:szCs w:val="24"/>
        </w:rPr>
        <w:t xml:space="preserve">, in both the adult </w:t>
      </w:r>
      <w:r w:rsidRPr="009F0B89">
        <w:rPr>
          <w:rFonts w:ascii="Times New Roman" w:hAnsi="Times New Roman"/>
          <w:sz w:val="24"/>
          <w:szCs w:val="24"/>
        </w:rPr>
        <w:t xml:space="preserve">and adolescent literature, is higher levels of reported/expressed fire </w:t>
      </w:r>
      <w:r w:rsidRPr="009F0B89">
        <w:rPr>
          <w:rFonts w:ascii="Times New Roman" w:hAnsi="Times New Roman"/>
          <w:sz w:val="24"/>
          <w:szCs w:val="24"/>
        </w:rPr>
        <w:lastRenderedPageBreak/>
        <w:t>interest (</w:t>
      </w:r>
      <w:proofErr w:type="spellStart"/>
      <w:r w:rsidRPr="009F0B89">
        <w:rPr>
          <w:rFonts w:ascii="Times New Roman" w:hAnsi="Times New Roman"/>
          <w:sz w:val="24"/>
          <w:szCs w:val="24"/>
        </w:rPr>
        <w:t>Doley</w:t>
      </w:r>
      <w:proofErr w:type="spellEnd"/>
      <w:r w:rsidRPr="009F0B89">
        <w:rPr>
          <w:rFonts w:ascii="Times New Roman" w:hAnsi="Times New Roman"/>
          <w:sz w:val="24"/>
          <w:szCs w:val="24"/>
        </w:rPr>
        <w:t xml:space="preserve">, 2009; Kennedy, Vale, Khan, &amp; </w:t>
      </w:r>
      <w:proofErr w:type="spellStart"/>
      <w:r w:rsidRPr="009F0B89">
        <w:rPr>
          <w:rFonts w:ascii="Times New Roman" w:hAnsi="Times New Roman"/>
          <w:sz w:val="24"/>
          <w:szCs w:val="24"/>
        </w:rPr>
        <w:t>McAnaney</w:t>
      </w:r>
      <w:proofErr w:type="spellEnd"/>
      <w:r w:rsidRPr="009F0B89">
        <w:rPr>
          <w:rFonts w:ascii="Times New Roman" w:hAnsi="Times New Roman"/>
          <w:sz w:val="24"/>
          <w:szCs w:val="24"/>
        </w:rPr>
        <w:t xml:space="preserve">, 2006; MacKay et al., 2006; Rice &amp; Harris, 1991; Rice &amp; Harris, 1996). Thus, it appears that an interest in fire is likely to be one particular risk factor for repeat </w:t>
      </w:r>
      <w:proofErr w:type="spellStart"/>
      <w:r w:rsidRPr="009F0B89">
        <w:rPr>
          <w:rFonts w:ascii="Times New Roman" w:hAnsi="Times New Roman"/>
          <w:sz w:val="24"/>
          <w:szCs w:val="24"/>
        </w:rPr>
        <w:t>firesetting</w:t>
      </w:r>
      <w:proofErr w:type="spellEnd"/>
      <w:r w:rsidRPr="009F0B89">
        <w:rPr>
          <w:rFonts w:ascii="Times New Roman" w:hAnsi="Times New Roman"/>
          <w:sz w:val="24"/>
          <w:szCs w:val="24"/>
        </w:rPr>
        <w:t>.</w:t>
      </w:r>
    </w:p>
    <w:p w:rsidR="003C14AB" w:rsidRDefault="003C14AB" w:rsidP="0091459A">
      <w:pPr>
        <w:spacing w:line="480" w:lineRule="auto"/>
        <w:ind w:firstLine="720"/>
        <w:rPr>
          <w:rFonts w:ascii="Times New Roman" w:hAnsi="Times New Roman"/>
          <w:sz w:val="24"/>
          <w:szCs w:val="24"/>
        </w:rPr>
      </w:pPr>
      <w:r>
        <w:rPr>
          <w:rFonts w:ascii="Times New Roman" w:hAnsi="Times New Roman"/>
          <w:sz w:val="24"/>
          <w:szCs w:val="24"/>
        </w:rPr>
        <w:t xml:space="preserve">Few studies have </w:t>
      </w:r>
      <w:r w:rsidRPr="00E15261">
        <w:rPr>
          <w:rFonts w:ascii="Times New Roman" w:hAnsi="Times New Roman"/>
          <w:sz w:val="24"/>
          <w:szCs w:val="24"/>
        </w:rPr>
        <w:t xml:space="preserve">examined the factors associated with repeat </w:t>
      </w:r>
      <w:proofErr w:type="spellStart"/>
      <w:r w:rsidRPr="00E15261">
        <w:rPr>
          <w:rFonts w:ascii="Times New Roman" w:hAnsi="Times New Roman"/>
          <w:sz w:val="24"/>
          <w:szCs w:val="24"/>
        </w:rPr>
        <w:t>firesetting</w:t>
      </w:r>
      <w:proofErr w:type="spellEnd"/>
      <w:r w:rsidRPr="00E15261">
        <w:rPr>
          <w:rFonts w:ascii="Times New Roman" w:hAnsi="Times New Roman"/>
          <w:sz w:val="24"/>
          <w:szCs w:val="24"/>
        </w:rPr>
        <w:t>. The few</w:t>
      </w:r>
      <w:r>
        <w:rPr>
          <w:rFonts w:ascii="Times New Roman" w:hAnsi="Times New Roman"/>
          <w:sz w:val="24"/>
          <w:szCs w:val="24"/>
        </w:rPr>
        <w:t xml:space="preserve"> retrospective file review</w:t>
      </w:r>
      <w:r w:rsidRPr="00E15261">
        <w:rPr>
          <w:rFonts w:ascii="Times New Roman" w:hAnsi="Times New Roman"/>
          <w:sz w:val="24"/>
          <w:szCs w:val="24"/>
        </w:rPr>
        <w:t xml:space="preserve"> studies that have </w:t>
      </w:r>
      <w:r>
        <w:rPr>
          <w:rFonts w:ascii="Times New Roman" w:hAnsi="Times New Roman"/>
          <w:sz w:val="24"/>
          <w:szCs w:val="24"/>
        </w:rPr>
        <w:t>examined</w:t>
      </w:r>
      <w:r w:rsidRPr="00E15261">
        <w:rPr>
          <w:rFonts w:ascii="Times New Roman" w:hAnsi="Times New Roman"/>
          <w:sz w:val="24"/>
          <w:szCs w:val="24"/>
        </w:rPr>
        <w:t xml:space="preserve"> this have identified several key variables as positively predicting repeat </w:t>
      </w:r>
      <w:proofErr w:type="spellStart"/>
      <w:r w:rsidRPr="00E15261">
        <w:rPr>
          <w:rFonts w:ascii="Times New Roman" w:hAnsi="Times New Roman"/>
          <w:sz w:val="24"/>
          <w:szCs w:val="24"/>
        </w:rPr>
        <w:t>firesetting</w:t>
      </w:r>
      <w:proofErr w:type="spellEnd"/>
      <w:r w:rsidRPr="00E15261">
        <w:rPr>
          <w:rFonts w:ascii="Times New Roman" w:hAnsi="Times New Roman"/>
          <w:sz w:val="24"/>
          <w:szCs w:val="24"/>
        </w:rPr>
        <w:t xml:space="preserve"> in mentally disordered offenders, including: being single or experiencing</w:t>
      </w:r>
      <w:r w:rsidRPr="00F82967">
        <w:rPr>
          <w:rFonts w:ascii="Times New Roman" w:hAnsi="Times New Roman"/>
          <w:sz w:val="24"/>
          <w:szCs w:val="24"/>
        </w:rPr>
        <w:t xml:space="preserve"> relationship problems (</w:t>
      </w:r>
      <w:r w:rsidRPr="00F82967">
        <w:rPr>
          <w:rFonts w:ascii="Times New Roman" w:hAnsi="Times New Roman"/>
          <w:noProof/>
          <w:sz w:val="24"/>
          <w:szCs w:val="24"/>
        </w:rPr>
        <w:t>Dickens et al., 2009</w:t>
      </w:r>
      <w:r w:rsidRPr="00F82967">
        <w:rPr>
          <w:rFonts w:ascii="Times New Roman" w:hAnsi="Times New Roman"/>
          <w:sz w:val="24"/>
          <w:szCs w:val="24"/>
        </w:rPr>
        <w:t xml:space="preserve">; Rice &amp; Harris, 1996), history of juvenile </w:t>
      </w:r>
      <w:proofErr w:type="spellStart"/>
      <w:r w:rsidRPr="00F82967">
        <w:rPr>
          <w:rFonts w:ascii="Times New Roman" w:hAnsi="Times New Roman"/>
          <w:sz w:val="24"/>
          <w:szCs w:val="24"/>
        </w:rPr>
        <w:t>firesetting</w:t>
      </w:r>
      <w:proofErr w:type="spellEnd"/>
      <w:r w:rsidRPr="00F82967">
        <w:rPr>
          <w:rFonts w:ascii="Times New Roman" w:hAnsi="Times New Roman"/>
          <w:sz w:val="24"/>
          <w:szCs w:val="24"/>
        </w:rPr>
        <w:t xml:space="preserve"> (Rice &amp; Harris, 1996), alcoholism (Repo, </w:t>
      </w:r>
      <w:proofErr w:type="spellStart"/>
      <w:r w:rsidRPr="00F82967">
        <w:rPr>
          <w:rFonts w:ascii="Times New Roman" w:hAnsi="Times New Roman"/>
          <w:sz w:val="24"/>
          <w:szCs w:val="24"/>
        </w:rPr>
        <w:t>Virkkunen</w:t>
      </w:r>
      <w:proofErr w:type="spellEnd"/>
      <w:r w:rsidRPr="00F82967">
        <w:rPr>
          <w:rFonts w:ascii="Times New Roman" w:hAnsi="Times New Roman"/>
          <w:sz w:val="24"/>
          <w:szCs w:val="24"/>
        </w:rPr>
        <w:t>, Rawlings</w:t>
      </w:r>
      <w:r>
        <w:rPr>
          <w:rFonts w:ascii="Times New Roman" w:hAnsi="Times New Roman"/>
          <w:sz w:val="24"/>
          <w:szCs w:val="24"/>
        </w:rPr>
        <w:t>,</w:t>
      </w:r>
      <w:r w:rsidRPr="00F82967">
        <w:rPr>
          <w:rFonts w:ascii="Times New Roman" w:hAnsi="Times New Roman"/>
          <w:sz w:val="24"/>
          <w:szCs w:val="24"/>
        </w:rPr>
        <w:t xml:space="preserve"> &amp; </w:t>
      </w:r>
      <w:proofErr w:type="spellStart"/>
      <w:r w:rsidRPr="00F82967">
        <w:rPr>
          <w:rFonts w:ascii="Times New Roman" w:hAnsi="Times New Roman"/>
          <w:sz w:val="24"/>
          <w:szCs w:val="24"/>
        </w:rPr>
        <w:t>Linnoila</w:t>
      </w:r>
      <w:proofErr w:type="spellEnd"/>
      <w:r w:rsidRPr="00F82967">
        <w:rPr>
          <w:rFonts w:ascii="Times New Roman" w:hAnsi="Times New Roman"/>
          <w:sz w:val="24"/>
          <w:szCs w:val="24"/>
        </w:rPr>
        <w:t xml:space="preserve">, 1997b; Repo &amp; </w:t>
      </w:r>
      <w:proofErr w:type="spellStart"/>
      <w:r w:rsidRPr="00F82967">
        <w:rPr>
          <w:rFonts w:ascii="Times New Roman" w:hAnsi="Times New Roman"/>
          <w:sz w:val="24"/>
          <w:szCs w:val="24"/>
        </w:rPr>
        <w:t>Virkkunen</w:t>
      </w:r>
      <w:proofErr w:type="spellEnd"/>
      <w:r w:rsidRPr="00F82967">
        <w:rPr>
          <w:rFonts w:ascii="Times New Roman" w:hAnsi="Times New Roman"/>
          <w:sz w:val="24"/>
          <w:szCs w:val="24"/>
        </w:rPr>
        <w:t>, 1997b), problems at school (Dickens et al., 2009), non-compliance with psychiatric medication (Rit</w:t>
      </w:r>
      <w:r w:rsidRPr="00034FC1">
        <w:rPr>
          <w:rFonts w:ascii="Times New Roman" w:hAnsi="Times New Roman"/>
          <w:sz w:val="24"/>
          <w:szCs w:val="24"/>
        </w:rPr>
        <w:t xml:space="preserve">chie &amp; Huff, 1999) and experiencing tension or excitement at the time of setting the </w:t>
      </w:r>
      <w:r w:rsidRPr="00E15261">
        <w:rPr>
          <w:rFonts w:ascii="Times New Roman" w:hAnsi="Times New Roman"/>
          <w:sz w:val="24"/>
          <w:szCs w:val="24"/>
        </w:rPr>
        <w:t xml:space="preserve">fire (Dickens et al., 2009). However, despite these variables having been identified as being more commonly associated with repeat as opposed to one-time </w:t>
      </w:r>
      <w:proofErr w:type="spellStart"/>
      <w:r w:rsidRPr="00E15261">
        <w:rPr>
          <w:rFonts w:ascii="Times New Roman" w:hAnsi="Times New Roman"/>
          <w:sz w:val="24"/>
          <w:szCs w:val="24"/>
        </w:rPr>
        <w:t>firesetters</w:t>
      </w:r>
      <w:proofErr w:type="spellEnd"/>
      <w:r w:rsidRPr="00E15261">
        <w:rPr>
          <w:rFonts w:ascii="Times New Roman" w:hAnsi="Times New Roman"/>
          <w:sz w:val="24"/>
          <w:szCs w:val="24"/>
        </w:rPr>
        <w:t xml:space="preserve">, the extent to which these variables are able to predict repeat </w:t>
      </w:r>
      <w:proofErr w:type="spellStart"/>
      <w:r w:rsidRPr="00E15261">
        <w:rPr>
          <w:rFonts w:ascii="Times New Roman" w:hAnsi="Times New Roman"/>
          <w:sz w:val="24"/>
          <w:szCs w:val="24"/>
        </w:rPr>
        <w:t>firesetting</w:t>
      </w:r>
      <w:proofErr w:type="spellEnd"/>
      <w:r w:rsidRPr="00E15261">
        <w:rPr>
          <w:rFonts w:ascii="Times New Roman" w:hAnsi="Times New Roman"/>
          <w:sz w:val="24"/>
          <w:szCs w:val="24"/>
        </w:rPr>
        <w:t xml:space="preserve"> has yet to be empirically established. Further, none of these studies have compared these risk factors to an adequate control group. Thus it is unclear whether these risk factors are specific to mentally disordered </w:t>
      </w:r>
      <w:proofErr w:type="spellStart"/>
      <w:r w:rsidRPr="00E15261">
        <w:rPr>
          <w:rFonts w:ascii="Times New Roman" w:hAnsi="Times New Roman"/>
          <w:sz w:val="24"/>
          <w:szCs w:val="24"/>
        </w:rPr>
        <w:t>firesetters</w:t>
      </w:r>
      <w:proofErr w:type="spellEnd"/>
      <w:r w:rsidRPr="00E15261">
        <w:rPr>
          <w:rFonts w:ascii="Times New Roman" w:hAnsi="Times New Roman"/>
          <w:sz w:val="24"/>
          <w:szCs w:val="24"/>
        </w:rPr>
        <w:t xml:space="preserve"> and how important these are for the treatment of mentally disordered </w:t>
      </w:r>
      <w:proofErr w:type="spellStart"/>
      <w:r w:rsidRPr="00E15261">
        <w:rPr>
          <w:rFonts w:ascii="Times New Roman" w:hAnsi="Times New Roman"/>
          <w:sz w:val="24"/>
          <w:szCs w:val="24"/>
        </w:rPr>
        <w:t>firesetters</w:t>
      </w:r>
      <w:proofErr w:type="spellEnd"/>
      <w:r w:rsidRPr="00E15261">
        <w:rPr>
          <w:rFonts w:ascii="Times New Roman" w:hAnsi="Times New Roman"/>
          <w:sz w:val="24"/>
          <w:szCs w:val="24"/>
        </w:rPr>
        <w:t xml:space="preserve"> and for the assessment of future risk of </w:t>
      </w:r>
      <w:proofErr w:type="spellStart"/>
      <w:r w:rsidRPr="00E15261">
        <w:rPr>
          <w:rFonts w:ascii="Times New Roman" w:hAnsi="Times New Roman"/>
          <w:sz w:val="24"/>
          <w:szCs w:val="24"/>
        </w:rPr>
        <w:t>firesetting</w:t>
      </w:r>
      <w:proofErr w:type="spellEnd"/>
      <w:r w:rsidRPr="00E1526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 xml:space="preserve">In addition to this, the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literature has paid little attention to the </w:t>
      </w:r>
      <w:r w:rsidRPr="001720E4">
        <w:rPr>
          <w:rFonts w:ascii="Times New Roman" w:hAnsi="Times New Roman"/>
          <w:i/>
          <w:sz w:val="24"/>
          <w:szCs w:val="24"/>
          <w:lang w:val="en-US"/>
        </w:rPr>
        <w:t>central eight</w:t>
      </w:r>
      <w:r w:rsidRPr="001720E4">
        <w:rPr>
          <w:rFonts w:ascii="Times New Roman" w:hAnsi="Times New Roman"/>
          <w:sz w:val="24"/>
          <w:szCs w:val="24"/>
          <w:lang w:val="en-US"/>
        </w:rPr>
        <w:t xml:space="preserve"> risk/need factors of criminal conduct (</w:t>
      </w:r>
      <w:r>
        <w:rPr>
          <w:rFonts w:ascii="Times New Roman" w:hAnsi="Times New Roman"/>
          <w:sz w:val="24"/>
          <w:szCs w:val="24"/>
          <w:lang w:val="en-US"/>
        </w:rPr>
        <w:t>e.g., history of antisocial behavior, antisocial personality pattern, family/marital circumstances, substance abuse) (</w:t>
      </w:r>
      <w:r w:rsidRPr="001720E4">
        <w:rPr>
          <w:rFonts w:ascii="Times New Roman" w:hAnsi="Times New Roman"/>
          <w:sz w:val="24"/>
          <w:szCs w:val="24"/>
          <w:lang w:val="en-US"/>
        </w:rPr>
        <w:t xml:space="preserve">Andrews &amp; </w:t>
      </w:r>
      <w:proofErr w:type="spellStart"/>
      <w:r w:rsidRPr="001720E4">
        <w:rPr>
          <w:rFonts w:ascii="Times New Roman" w:hAnsi="Times New Roman"/>
          <w:sz w:val="24"/>
          <w:szCs w:val="24"/>
          <w:lang w:val="en-US"/>
        </w:rPr>
        <w:t>Bonta</w:t>
      </w:r>
      <w:proofErr w:type="spellEnd"/>
      <w:r w:rsidRPr="001720E4">
        <w:rPr>
          <w:rFonts w:ascii="Times New Roman" w:hAnsi="Times New Roman"/>
          <w:sz w:val="24"/>
          <w:szCs w:val="24"/>
          <w:lang w:val="en-US"/>
        </w:rPr>
        <w:t>, 2010)</w:t>
      </w:r>
      <w:r>
        <w:rPr>
          <w:rFonts w:ascii="Times New Roman" w:hAnsi="Times New Roman"/>
          <w:sz w:val="24"/>
          <w:szCs w:val="24"/>
          <w:lang w:val="en-US"/>
        </w:rPr>
        <w:t xml:space="preserve"> even though these have been critical in predicting recidivism in other areas of offending.</w:t>
      </w:r>
    </w:p>
    <w:p w:rsidR="003C14AB" w:rsidRDefault="003C14AB" w:rsidP="0068485C">
      <w:pPr>
        <w:spacing w:line="480" w:lineRule="auto"/>
        <w:ind w:firstLine="720"/>
        <w:rPr>
          <w:rFonts w:ascii="Times New Roman" w:hAnsi="Times New Roman"/>
          <w:sz w:val="24"/>
          <w:szCs w:val="24"/>
          <w:lang w:val="en-US"/>
        </w:rPr>
      </w:pPr>
      <w:r>
        <w:rPr>
          <w:rFonts w:ascii="Times New Roman" w:hAnsi="Times New Roman"/>
          <w:sz w:val="24"/>
          <w:szCs w:val="24"/>
          <w:lang w:val="en-US"/>
        </w:rPr>
        <w:lastRenderedPageBreak/>
        <w:t xml:space="preserve">Given the paucity of research which has compared the characteristics of male and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adequately compared these to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controls, the primary aims of this study were to compare the </w:t>
      </w:r>
      <w:proofErr w:type="spellStart"/>
      <w:r>
        <w:rPr>
          <w:rFonts w:ascii="Times New Roman" w:hAnsi="Times New Roman"/>
          <w:sz w:val="24"/>
          <w:szCs w:val="24"/>
          <w:lang w:val="en-US"/>
        </w:rPr>
        <w:t>sociodemographic</w:t>
      </w:r>
      <w:proofErr w:type="spellEnd"/>
      <w:r>
        <w:rPr>
          <w:rFonts w:ascii="Times New Roman" w:hAnsi="Times New Roman"/>
          <w:sz w:val="24"/>
          <w:szCs w:val="24"/>
          <w:lang w:val="en-US"/>
        </w:rPr>
        <w:t xml:space="preserve">, psychiatric, background and offence history characteristics of (1) male versus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(2) male and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their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counterparts. Further, this study aimed to explore whether any of these characteristics could predict offender status (i.e., </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 xml:space="preserve"> or non-</w:t>
      </w:r>
      <w:proofErr w:type="spellStart"/>
      <w:r>
        <w:rPr>
          <w:rFonts w:ascii="Times New Roman" w:hAnsi="Times New Roman"/>
          <w:sz w:val="24"/>
          <w:szCs w:val="24"/>
          <w:lang w:val="en-US"/>
        </w:rPr>
        <w:t>firesetter</w:t>
      </w:r>
      <w:proofErr w:type="spellEnd"/>
      <w:r w:rsidRPr="00775A4A">
        <w:rPr>
          <w:rFonts w:ascii="Times New Roman" w:hAnsi="Times New Roman"/>
          <w:sz w:val="24"/>
          <w:szCs w:val="24"/>
          <w:lang w:val="en-US"/>
        </w:rPr>
        <w:t xml:space="preserve">). </w:t>
      </w:r>
      <w:r>
        <w:rPr>
          <w:rFonts w:ascii="Times New Roman" w:hAnsi="Times New Roman"/>
          <w:sz w:val="24"/>
          <w:szCs w:val="24"/>
          <w:lang w:val="en-US"/>
        </w:rPr>
        <w:t>Finally, given the</w:t>
      </w:r>
      <w:r w:rsidRPr="00775A4A">
        <w:rPr>
          <w:rFonts w:ascii="Times New Roman" w:hAnsi="Times New Roman"/>
          <w:sz w:val="24"/>
          <w:szCs w:val="24"/>
          <w:lang w:val="en-US"/>
        </w:rPr>
        <w:t xml:space="preserve"> lack of research </w:t>
      </w:r>
      <w:r>
        <w:rPr>
          <w:rFonts w:ascii="Times New Roman" w:hAnsi="Times New Roman"/>
          <w:sz w:val="24"/>
          <w:szCs w:val="24"/>
          <w:lang w:val="en-US"/>
        </w:rPr>
        <w:t>examining</w:t>
      </w:r>
      <w:r w:rsidRPr="00775A4A">
        <w:rPr>
          <w:rFonts w:ascii="Times New Roman" w:hAnsi="Times New Roman"/>
          <w:sz w:val="24"/>
          <w:szCs w:val="24"/>
          <w:lang w:val="en-US"/>
        </w:rPr>
        <w:t xml:space="preserve"> the factors which may put individuals at risk of repeat </w:t>
      </w:r>
      <w:proofErr w:type="spellStart"/>
      <w:r w:rsidRPr="00775A4A">
        <w:rPr>
          <w:rFonts w:ascii="Times New Roman" w:hAnsi="Times New Roman"/>
          <w:sz w:val="24"/>
          <w:szCs w:val="24"/>
          <w:lang w:val="en-US"/>
        </w:rPr>
        <w:t>firesetting</w:t>
      </w:r>
      <w:proofErr w:type="spellEnd"/>
      <w:r w:rsidRPr="00775A4A">
        <w:rPr>
          <w:rFonts w:ascii="Times New Roman" w:hAnsi="Times New Roman"/>
          <w:sz w:val="24"/>
          <w:szCs w:val="24"/>
          <w:lang w:val="en-US"/>
        </w:rPr>
        <w:t xml:space="preserve">, the current study also </w:t>
      </w:r>
      <w:r>
        <w:rPr>
          <w:rFonts w:ascii="Times New Roman" w:hAnsi="Times New Roman"/>
          <w:sz w:val="24"/>
          <w:szCs w:val="24"/>
          <w:lang w:val="en-US"/>
        </w:rPr>
        <w:t xml:space="preserve">aimed to </w:t>
      </w:r>
      <w:r w:rsidRPr="00775A4A">
        <w:rPr>
          <w:rFonts w:ascii="Times New Roman" w:hAnsi="Times New Roman"/>
          <w:sz w:val="24"/>
          <w:szCs w:val="24"/>
          <w:lang w:val="en-US"/>
        </w:rPr>
        <w:t xml:space="preserve">compare the characteristics of one-time and repeat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w:t>
      </w:r>
      <w:r w:rsidRPr="00775A4A">
        <w:rPr>
          <w:rFonts w:ascii="Times New Roman" w:hAnsi="Times New Roman"/>
          <w:sz w:val="24"/>
          <w:szCs w:val="24"/>
          <w:lang w:val="en-US"/>
        </w:rPr>
        <w:t xml:space="preserve"> the ability of these variables in predicting </w:t>
      </w:r>
      <w:r>
        <w:rPr>
          <w:rFonts w:ascii="Times New Roman" w:hAnsi="Times New Roman"/>
          <w:sz w:val="24"/>
          <w:szCs w:val="24"/>
          <w:lang w:val="en-US"/>
        </w:rPr>
        <w:t xml:space="preserve">repeat </w:t>
      </w:r>
      <w:proofErr w:type="spellStart"/>
      <w:r w:rsidRPr="00775A4A">
        <w:rPr>
          <w:rFonts w:ascii="Times New Roman" w:hAnsi="Times New Roman"/>
          <w:sz w:val="24"/>
          <w:szCs w:val="24"/>
          <w:lang w:val="en-US"/>
        </w:rPr>
        <w:t>firesetting</w:t>
      </w:r>
      <w:proofErr w:type="spellEnd"/>
      <w:r w:rsidRPr="00775A4A">
        <w:rPr>
          <w:rFonts w:ascii="Times New Roman" w:hAnsi="Times New Roman"/>
          <w:sz w:val="24"/>
          <w:szCs w:val="24"/>
          <w:lang w:val="en-US"/>
        </w:rPr>
        <w:t>.</w:t>
      </w:r>
      <w:r>
        <w:rPr>
          <w:rFonts w:ascii="Times New Roman" w:hAnsi="Times New Roman"/>
          <w:sz w:val="24"/>
          <w:szCs w:val="24"/>
          <w:lang w:val="en-US"/>
        </w:rPr>
        <w:t xml:space="preserve"> This is the first study, to our knowledge, that compares male and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to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controls and explores the possible factors associated with whether someone is a one-time or repeat </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w:t>
      </w:r>
    </w:p>
    <w:p w:rsidR="003C14AB" w:rsidRPr="0068485C" w:rsidRDefault="003C14AB" w:rsidP="0068485C">
      <w:pPr>
        <w:spacing w:line="480" w:lineRule="auto"/>
        <w:ind w:firstLine="720"/>
        <w:rPr>
          <w:rFonts w:ascii="Times New Roman" w:hAnsi="Times New Roman"/>
          <w:sz w:val="24"/>
          <w:szCs w:val="24"/>
          <w:lang w:val="en-US"/>
        </w:rPr>
      </w:pPr>
      <w:r>
        <w:rPr>
          <w:rFonts w:ascii="Times New Roman" w:hAnsi="Times New Roman"/>
          <w:sz w:val="24"/>
          <w:szCs w:val="24"/>
          <w:lang w:val="en-US"/>
        </w:rPr>
        <w:t xml:space="preserve">Given the poor quality of the evidence base in existence this file review study is exploratory in nature. However, given that fire interest has been found to be important in distinguishing between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and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offenders (Gannon et al., 2013) and one-time and repeat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Doley</w:t>
      </w:r>
      <w:proofErr w:type="spellEnd"/>
      <w:r>
        <w:rPr>
          <w:rFonts w:ascii="Times New Roman" w:hAnsi="Times New Roman"/>
          <w:sz w:val="24"/>
          <w:szCs w:val="24"/>
          <w:lang w:val="en-US"/>
        </w:rPr>
        <w:t xml:space="preserve">, 2009), we hypothesize that the presence of expressed interest in fire will be a characteristic that will be able to predict group membership in the current study. </w:t>
      </w:r>
    </w:p>
    <w:p w:rsidR="003C14AB" w:rsidRDefault="003C14AB" w:rsidP="00775A4A">
      <w:pPr>
        <w:autoSpaceDE w:val="0"/>
        <w:autoSpaceDN w:val="0"/>
        <w:adjustRightInd w:val="0"/>
        <w:spacing w:after="0" w:line="480" w:lineRule="auto"/>
        <w:jc w:val="center"/>
        <w:rPr>
          <w:rFonts w:ascii="Times New Roman" w:hAnsi="Times New Roman"/>
          <w:b/>
          <w:sz w:val="24"/>
          <w:szCs w:val="24"/>
          <w:lang w:val="en-US"/>
        </w:rPr>
      </w:pPr>
      <w:r w:rsidRPr="0079699A">
        <w:rPr>
          <w:rFonts w:ascii="Times New Roman" w:hAnsi="Times New Roman"/>
          <w:b/>
          <w:sz w:val="24"/>
          <w:szCs w:val="24"/>
          <w:lang w:val="en-US"/>
        </w:rPr>
        <w:t>Method</w:t>
      </w:r>
    </w:p>
    <w:p w:rsidR="003C14AB" w:rsidRPr="007367A0" w:rsidRDefault="003C14AB" w:rsidP="00736668">
      <w:pPr>
        <w:spacing w:line="480" w:lineRule="auto"/>
        <w:rPr>
          <w:rFonts w:ascii="Times New Roman" w:hAnsi="Times New Roman"/>
          <w:b/>
          <w:color w:val="000000"/>
          <w:sz w:val="24"/>
          <w:szCs w:val="24"/>
          <w:lang w:val="en-US"/>
        </w:rPr>
      </w:pPr>
      <w:r>
        <w:rPr>
          <w:rFonts w:ascii="Times New Roman" w:hAnsi="Times New Roman"/>
          <w:b/>
          <w:sz w:val="24"/>
          <w:szCs w:val="24"/>
          <w:lang w:val="en-US"/>
        </w:rPr>
        <w:t>Participants</w:t>
      </w:r>
    </w:p>
    <w:p w:rsidR="003C14AB" w:rsidRPr="00C81968" w:rsidRDefault="003C14AB" w:rsidP="00C81968">
      <w:pPr>
        <w:autoSpaceDE w:val="0"/>
        <w:autoSpaceDN w:val="0"/>
        <w:adjustRightInd w:val="0"/>
        <w:spacing w:after="0" w:line="480" w:lineRule="auto"/>
        <w:ind w:firstLine="720"/>
        <w:rPr>
          <w:rFonts w:ascii="Times New Roman" w:hAnsi="Times New Roman"/>
          <w:sz w:val="24"/>
          <w:szCs w:val="24"/>
        </w:rPr>
      </w:pPr>
      <w:r w:rsidRPr="00C81968">
        <w:rPr>
          <w:rFonts w:ascii="Times New Roman" w:hAnsi="Times New Roman"/>
          <w:color w:val="000000"/>
          <w:sz w:val="24"/>
          <w:szCs w:val="24"/>
          <w:lang w:val="en-US"/>
        </w:rPr>
        <w:t>The initial sample consisted of 8</w:t>
      </w:r>
      <w:r>
        <w:rPr>
          <w:rFonts w:ascii="Times New Roman" w:hAnsi="Times New Roman"/>
          <w:color w:val="000000"/>
          <w:sz w:val="24"/>
          <w:szCs w:val="24"/>
          <w:lang w:val="en-US"/>
        </w:rPr>
        <w:t>5</w:t>
      </w:r>
      <w:r w:rsidRPr="00C81968">
        <w:rPr>
          <w:rFonts w:ascii="Times New Roman" w:hAnsi="Times New Roman"/>
          <w:color w:val="000000"/>
          <w:sz w:val="24"/>
          <w:szCs w:val="24"/>
          <w:lang w:val="en-US"/>
        </w:rPr>
        <w:t xml:space="preserve"> male (</w:t>
      </w:r>
      <w:r w:rsidRPr="00C81968">
        <w:rPr>
          <w:rFonts w:ascii="Times New Roman" w:hAnsi="Times New Roman"/>
          <w:i/>
          <w:color w:val="000000"/>
          <w:sz w:val="24"/>
          <w:szCs w:val="24"/>
          <w:lang w:val="en-US"/>
        </w:rPr>
        <w:t>n</w:t>
      </w:r>
      <w:r w:rsidRPr="00C81968">
        <w:rPr>
          <w:rFonts w:ascii="Times New Roman" w:hAnsi="Times New Roman"/>
          <w:color w:val="000000"/>
          <w:sz w:val="24"/>
          <w:szCs w:val="24"/>
          <w:lang w:val="en-US"/>
        </w:rPr>
        <w:t xml:space="preserve"> = 5</w:t>
      </w:r>
      <w:r>
        <w:rPr>
          <w:rFonts w:ascii="Times New Roman" w:hAnsi="Times New Roman"/>
          <w:color w:val="000000"/>
          <w:sz w:val="24"/>
          <w:szCs w:val="24"/>
          <w:lang w:val="en-US"/>
        </w:rPr>
        <w:t>6</w:t>
      </w:r>
      <w:r w:rsidRPr="00C81968">
        <w:rPr>
          <w:rFonts w:ascii="Times New Roman" w:hAnsi="Times New Roman"/>
          <w:color w:val="000000"/>
          <w:sz w:val="24"/>
          <w:szCs w:val="24"/>
          <w:lang w:val="en-US"/>
        </w:rPr>
        <w:t>) and female (</w:t>
      </w:r>
      <w:r w:rsidRPr="00C81968">
        <w:rPr>
          <w:rFonts w:ascii="Times New Roman" w:hAnsi="Times New Roman"/>
          <w:i/>
          <w:color w:val="000000"/>
          <w:sz w:val="24"/>
          <w:szCs w:val="24"/>
          <w:lang w:val="en-US"/>
        </w:rPr>
        <w:t>n</w:t>
      </w:r>
      <w:r w:rsidRPr="00C81968">
        <w:rPr>
          <w:rFonts w:ascii="Times New Roman" w:hAnsi="Times New Roman"/>
          <w:color w:val="000000"/>
          <w:sz w:val="24"/>
          <w:szCs w:val="24"/>
          <w:lang w:val="en-US"/>
        </w:rPr>
        <w:t xml:space="preserve"> = 28)</w:t>
      </w:r>
      <w:r w:rsidRPr="00C81968">
        <w:rPr>
          <w:rFonts w:ascii="Times New Roman" w:hAnsi="Times New Roman"/>
          <w:sz w:val="24"/>
          <w:szCs w:val="24"/>
          <w:lang w:val="en-US"/>
        </w:rPr>
        <w:t xml:space="preserve"> mentally disor</w:t>
      </w:r>
      <w:r>
        <w:rPr>
          <w:rFonts w:ascii="Times New Roman" w:hAnsi="Times New Roman"/>
          <w:sz w:val="24"/>
          <w:szCs w:val="24"/>
          <w:lang w:val="en-US"/>
        </w:rPr>
        <w:t>dered offenders recruited from six</w:t>
      </w:r>
      <w:r w:rsidRPr="00C81968">
        <w:rPr>
          <w:rFonts w:ascii="Times New Roman" w:hAnsi="Times New Roman"/>
          <w:sz w:val="24"/>
          <w:szCs w:val="24"/>
          <w:lang w:val="en-US"/>
        </w:rPr>
        <w:t xml:space="preserve"> secure psychiatric hospitals</w:t>
      </w:r>
      <w:r>
        <w:rPr>
          <w:rFonts w:ascii="Times New Roman" w:hAnsi="Times New Roman"/>
          <w:sz w:val="24"/>
          <w:szCs w:val="24"/>
          <w:lang w:val="en-US"/>
        </w:rPr>
        <w:t xml:space="preserve"> (low security, </w:t>
      </w:r>
      <w:r>
        <w:rPr>
          <w:rFonts w:ascii="Times New Roman" w:hAnsi="Times New Roman"/>
          <w:sz w:val="24"/>
          <w:szCs w:val="24"/>
          <w:lang w:val="en-US"/>
        </w:rPr>
        <w:lastRenderedPageBreak/>
        <w:t>medium security, and rehabilitation)</w:t>
      </w:r>
      <w:r w:rsidRPr="00C81968">
        <w:rPr>
          <w:rFonts w:ascii="Times New Roman" w:hAnsi="Times New Roman"/>
          <w:sz w:val="24"/>
          <w:szCs w:val="24"/>
          <w:lang w:val="en-US"/>
        </w:rPr>
        <w:t xml:space="preserve"> in the UK (4</w:t>
      </w:r>
      <w:r>
        <w:rPr>
          <w:rFonts w:ascii="Times New Roman" w:hAnsi="Times New Roman"/>
          <w:sz w:val="24"/>
          <w:szCs w:val="24"/>
          <w:lang w:val="en-US"/>
        </w:rPr>
        <w:t>8</w:t>
      </w:r>
      <w:r w:rsidRPr="00C81968">
        <w:rPr>
          <w:rFonts w:ascii="Times New Roman" w:hAnsi="Times New Roman"/>
          <w:sz w:val="24"/>
          <w:szCs w:val="24"/>
          <w:lang w:val="en-US"/>
        </w:rPr>
        <w:t xml:space="preserve"> </w:t>
      </w:r>
      <w:proofErr w:type="spellStart"/>
      <w:r w:rsidRPr="00C81968">
        <w:rPr>
          <w:rFonts w:ascii="Times New Roman" w:hAnsi="Times New Roman"/>
          <w:sz w:val="24"/>
          <w:szCs w:val="24"/>
          <w:lang w:val="en-US"/>
        </w:rPr>
        <w:t>firesetters</w:t>
      </w:r>
      <w:proofErr w:type="spellEnd"/>
      <w:r w:rsidRPr="00C81968">
        <w:rPr>
          <w:rFonts w:ascii="Times New Roman" w:hAnsi="Times New Roman"/>
          <w:sz w:val="24"/>
          <w:szCs w:val="24"/>
          <w:lang w:val="en-US"/>
        </w:rPr>
        <w:t xml:space="preserve"> and 36 non-</w:t>
      </w:r>
      <w:proofErr w:type="spellStart"/>
      <w:r w:rsidRPr="00C81968">
        <w:rPr>
          <w:rFonts w:ascii="Times New Roman" w:hAnsi="Times New Roman"/>
          <w:sz w:val="24"/>
          <w:szCs w:val="24"/>
          <w:lang w:val="en-US"/>
        </w:rPr>
        <w:t>firesetters</w:t>
      </w:r>
      <w:proofErr w:type="spellEnd"/>
      <w:r w:rsidRPr="00C81968">
        <w:rPr>
          <w:rFonts w:ascii="Times New Roman" w:hAnsi="Times New Roman"/>
          <w:sz w:val="24"/>
          <w:szCs w:val="24"/>
          <w:lang w:val="en-US"/>
        </w:rPr>
        <w:t>). Clinical teams at each participating site were asked to identify patients who they considered suitable to be approached for the research</w:t>
      </w:r>
      <w:r>
        <w:rPr>
          <w:rFonts w:ascii="Times New Roman" w:hAnsi="Times New Roman"/>
          <w:sz w:val="24"/>
          <w:szCs w:val="24"/>
          <w:lang w:val="en-US"/>
        </w:rPr>
        <w:t xml:space="preserve"> and who </w:t>
      </w:r>
      <w:r w:rsidRPr="00C81968">
        <w:rPr>
          <w:rFonts w:ascii="Times New Roman" w:hAnsi="Times New Roman"/>
          <w:sz w:val="24"/>
          <w:szCs w:val="24"/>
          <w:lang w:val="en-US"/>
        </w:rPr>
        <w:t>had a forensic history.</w:t>
      </w:r>
      <w:r>
        <w:rPr>
          <w:rFonts w:ascii="Times New Roman" w:hAnsi="Times New Roman"/>
          <w:sz w:val="24"/>
          <w:szCs w:val="24"/>
          <w:lang w:val="en-US"/>
        </w:rPr>
        <w:t xml:space="preserve"> Based on an in depth file review of participants’ recorded offence histories they were then categorized as either a </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 xml:space="preserve"> or non-</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 xml:space="preserve">, based on the presence or absence of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in their history.</w:t>
      </w:r>
      <w:r w:rsidRPr="00C81968">
        <w:rPr>
          <w:rFonts w:ascii="Times New Roman" w:hAnsi="Times New Roman"/>
          <w:sz w:val="24"/>
          <w:szCs w:val="24"/>
          <w:lang w:val="en-US"/>
        </w:rPr>
        <w:t xml:space="preserve"> Participants who were considered not to have the mental capacity to consent or who were considered to be of risk to the researcher were excluded. All participants had a current diagnosed mental disorder and had at least one criminal conviction, inclusive of their index offence.</w:t>
      </w:r>
      <w:r w:rsidRPr="00C81968">
        <w:rPr>
          <w:rFonts w:ascii="Times New Roman" w:hAnsi="Times New Roman"/>
          <w:sz w:val="24"/>
          <w:szCs w:val="24"/>
        </w:rPr>
        <w:t xml:space="preserve"> S</w:t>
      </w:r>
      <w:r>
        <w:rPr>
          <w:rFonts w:ascii="Times New Roman" w:hAnsi="Times New Roman"/>
          <w:sz w:val="24"/>
          <w:szCs w:val="24"/>
        </w:rPr>
        <w:t>even</w:t>
      </w:r>
      <w:r w:rsidRPr="00C81968">
        <w:rPr>
          <w:rFonts w:ascii="Times New Roman" w:hAnsi="Times New Roman"/>
          <w:sz w:val="24"/>
          <w:szCs w:val="24"/>
        </w:rPr>
        <w:t xml:space="preserve"> participants (all </w:t>
      </w:r>
      <w:proofErr w:type="spellStart"/>
      <w:r w:rsidRPr="00C81968">
        <w:rPr>
          <w:rFonts w:ascii="Times New Roman" w:hAnsi="Times New Roman"/>
          <w:sz w:val="24"/>
          <w:szCs w:val="24"/>
        </w:rPr>
        <w:t>firesetters</w:t>
      </w:r>
      <w:proofErr w:type="spellEnd"/>
      <w:r w:rsidRPr="00C81968">
        <w:rPr>
          <w:rFonts w:ascii="Times New Roman" w:hAnsi="Times New Roman"/>
          <w:sz w:val="24"/>
          <w:szCs w:val="24"/>
        </w:rPr>
        <w:t>) were discharged or transferred prior to data being collected so could not be included in the study. Thus, 7</w:t>
      </w:r>
      <w:r>
        <w:rPr>
          <w:rFonts w:ascii="Times New Roman" w:hAnsi="Times New Roman"/>
          <w:sz w:val="24"/>
          <w:szCs w:val="24"/>
        </w:rPr>
        <w:t>7</w:t>
      </w:r>
      <w:r w:rsidRPr="00C81968">
        <w:rPr>
          <w:rFonts w:ascii="Times New Roman" w:hAnsi="Times New Roman"/>
          <w:sz w:val="24"/>
          <w:szCs w:val="24"/>
        </w:rPr>
        <w:t xml:space="preserve"> participants (</w:t>
      </w:r>
      <w:r>
        <w:rPr>
          <w:rFonts w:ascii="Times New Roman" w:hAnsi="Times New Roman"/>
          <w:sz w:val="24"/>
          <w:szCs w:val="24"/>
        </w:rPr>
        <w:t>43</w:t>
      </w:r>
      <w:r w:rsidRPr="00C81968">
        <w:rPr>
          <w:rFonts w:ascii="Times New Roman" w:hAnsi="Times New Roman"/>
          <w:sz w:val="24"/>
          <w:szCs w:val="24"/>
        </w:rPr>
        <w:t xml:space="preserve"> </w:t>
      </w:r>
      <w:proofErr w:type="spellStart"/>
      <w:r w:rsidRPr="00C81968">
        <w:rPr>
          <w:rFonts w:ascii="Times New Roman" w:hAnsi="Times New Roman"/>
          <w:sz w:val="24"/>
          <w:szCs w:val="24"/>
        </w:rPr>
        <w:t>firesetters</w:t>
      </w:r>
      <w:proofErr w:type="spellEnd"/>
      <w:r w:rsidRPr="00C81968">
        <w:rPr>
          <w:rFonts w:ascii="Times New Roman" w:hAnsi="Times New Roman"/>
          <w:sz w:val="24"/>
          <w:szCs w:val="24"/>
        </w:rPr>
        <w:t xml:space="preserve"> and 34 non-</w:t>
      </w:r>
      <w:proofErr w:type="spellStart"/>
      <w:r w:rsidRPr="00C81968">
        <w:rPr>
          <w:rFonts w:ascii="Times New Roman" w:hAnsi="Times New Roman"/>
          <w:sz w:val="24"/>
          <w:szCs w:val="24"/>
        </w:rPr>
        <w:t>firesetters</w:t>
      </w:r>
      <w:proofErr w:type="spellEnd"/>
      <w:r w:rsidRPr="00C81968">
        <w:rPr>
          <w:rFonts w:ascii="Times New Roman" w:hAnsi="Times New Roman"/>
          <w:sz w:val="24"/>
          <w:szCs w:val="24"/>
        </w:rPr>
        <w:t xml:space="preserve">) were included in the </w:t>
      </w:r>
      <w:r>
        <w:rPr>
          <w:rFonts w:ascii="Times New Roman" w:hAnsi="Times New Roman"/>
          <w:sz w:val="24"/>
          <w:szCs w:val="24"/>
        </w:rPr>
        <w:t>final sample</w:t>
      </w:r>
      <w:r w:rsidRPr="00C81968">
        <w:rPr>
          <w:rFonts w:ascii="Times New Roman" w:hAnsi="Times New Roman"/>
          <w:sz w:val="24"/>
          <w:szCs w:val="24"/>
        </w:rPr>
        <w:t>. Pa</w:t>
      </w:r>
      <w:r>
        <w:rPr>
          <w:rFonts w:ascii="Times New Roman" w:hAnsi="Times New Roman"/>
          <w:sz w:val="24"/>
          <w:szCs w:val="24"/>
        </w:rPr>
        <w:t>rti</w:t>
      </w:r>
      <w:r w:rsidRPr="00C81968">
        <w:rPr>
          <w:rFonts w:ascii="Times New Roman" w:hAnsi="Times New Roman"/>
          <w:sz w:val="24"/>
          <w:szCs w:val="24"/>
        </w:rPr>
        <w:t>cipant’s ages ranged from 19 to 79 years (</w:t>
      </w:r>
      <w:r w:rsidRPr="00C81968">
        <w:rPr>
          <w:rFonts w:ascii="Times New Roman" w:hAnsi="Times New Roman"/>
          <w:i/>
          <w:sz w:val="24"/>
          <w:szCs w:val="24"/>
        </w:rPr>
        <w:t>M</w:t>
      </w:r>
      <w:r>
        <w:rPr>
          <w:rFonts w:ascii="Times New Roman" w:hAnsi="Times New Roman"/>
          <w:sz w:val="24"/>
          <w:szCs w:val="24"/>
        </w:rPr>
        <w:t xml:space="preserve"> = 37.10,</w:t>
      </w:r>
      <w:r w:rsidRPr="00C81968">
        <w:rPr>
          <w:rFonts w:ascii="Times New Roman" w:hAnsi="Times New Roman"/>
          <w:sz w:val="24"/>
          <w:szCs w:val="24"/>
        </w:rPr>
        <w:t xml:space="preserve"> </w:t>
      </w:r>
      <w:r w:rsidRPr="00C81968">
        <w:rPr>
          <w:rFonts w:ascii="Times New Roman" w:hAnsi="Times New Roman"/>
          <w:i/>
          <w:sz w:val="24"/>
          <w:szCs w:val="24"/>
        </w:rPr>
        <w:t>SD</w:t>
      </w:r>
      <w:r>
        <w:rPr>
          <w:rFonts w:ascii="Times New Roman" w:hAnsi="Times New Roman"/>
          <w:sz w:val="24"/>
          <w:szCs w:val="24"/>
        </w:rPr>
        <w:t xml:space="preserve"> = 13.86) and the majority identified themselves as White British (85.7</w:t>
      </w:r>
      <w:r w:rsidRPr="00C81968">
        <w:rPr>
          <w:rFonts w:ascii="Times New Roman" w:hAnsi="Times New Roman"/>
          <w:sz w:val="24"/>
          <w:szCs w:val="24"/>
        </w:rPr>
        <w:t xml:space="preserve">%, </w:t>
      </w:r>
      <w:r w:rsidRPr="00C81968">
        <w:rPr>
          <w:rFonts w:ascii="Times New Roman" w:hAnsi="Times New Roman"/>
          <w:i/>
          <w:sz w:val="24"/>
          <w:szCs w:val="24"/>
        </w:rPr>
        <w:t>n</w:t>
      </w:r>
      <w:r>
        <w:rPr>
          <w:rFonts w:ascii="Times New Roman" w:hAnsi="Times New Roman"/>
          <w:sz w:val="24"/>
          <w:szCs w:val="24"/>
        </w:rPr>
        <w:t xml:space="preserve"> = 66</w:t>
      </w:r>
      <w:r w:rsidRPr="00C81968">
        <w:rPr>
          <w:rFonts w:ascii="Times New Roman" w:hAnsi="Times New Roman"/>
          <w:sz w:val="24"/>
          <w:szCs w:val="24"/>
        </w:rPr>
        <w:t>).</w:t>
      </w:r>
      <w:r>
        <w:rPr>
          <w:rFonts w:ascii="Times New Roman" w:hAnsi="Times New Roman"/>
          <w:sz w:val="24"/>
          <w:szCs w:val="24"/>
        </w:rPr>
        <w:t xml:space="preserve"> </w:t>
      </w:r>
    </w:p>
    <w:p w:rsidR="003C14AB" w:rsidRDefault="003C14AB" w:rsidP="00017C57">
      <w:pPr>
        <w:spacing w:line="480" w:lineRule="auto"/>
        <w:rPr>
          <w:rFonts w:ascii="Times New Roman" w:hAnsi="Times New Roman"/>
          <w:i/>
          <w:sz w:val="24"/>
          <w:szCs w:val="24"/>
        </w:rPr>
      </w:pPr>
      <w:proofErr w:type="spellStart"/>
      <w:r w:rsidRPr="00017C57">
        <w:rPr>
          <w:rFonts w:ascii="Times New Roman" w:hAnsi="Times New Roman"/>
          <w:i/>
          <w:sz w:val="24"/>
          <w:szCs w:val="24"/>
        </w:rPr>
        <w:t>Firesetting</w:t>
      </w:r>
      <w:proofErr w:type="spellEnd"/>
      <w:r w:rsidRPr="00017C57">
        <w:rPr>
          <w:rFonts w:ascii="Times New Roman" w:hAnsi="Times New Roman"/>
          <w:i/>
          <w:sz w:val="24"/>
          <w:szCs w:val="24"/>
        </w:rPr>
        <w:t xml:space="preserve"> Sample</w:t>
      </w:r>
    </w:p>
    <w:p w:rsidR="003C14AB" w:rsidRPr="00F7160D" w:rsidRDefault="003C14AB" w:rsidP="00017C57">
      <w:pPr>
        <w:spacing w:line="480" w:lineRule="auto"/>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 xml:space="preserve">The </w:t>
      </w:r>
      <w:proofErr w:type="spellStart"/>
      <w:r>
        <w:rPr>
          <w:rFonts w:ascii="Times New Roman" w:hAnsi="Times New Roman"/>
          <w:sz w:val="24"/>
          <w:szCs w:val="24"/>
        </w:rPr>
        <w:t>firesetting</w:t>
      </w:r>
      <w:proofErr w:type="spellEnd"/>
      <w:r>
        <w:rPr>
          <w:rFonts w:ascii="Times New Roman" w:hAnsi="Times New Roman"/>
          <w:sz w:val="24"/>
          <w:szCs w:val="24"/>
        </w:rPr>
        <w:t xml:space="preserve"> sample consisted of 26 male and 17 female mentally disordered offenders. Participants’ ages ranged from 19 to 66 years (</w:t>
      </w:r>
      <w:r w:rsidRPr="00F7160D">
        <w:rPr>
          <w:rFonts w:ascii="Times New Roman" w:hAnsi="Times New Roman"/>
          <w:i/>
          <w:sz w:val="24"/>
          <w:szCs w:val="24"/>
        </w:rPr>
        <w:t>M</w:t>
      </w:r>
      <w:r>
        <w:rPr>
          <w:rFonts w:ascii="Times New Roman" w:hAnsi="Times New Roman"/>
          <w:sz w:val="24"/>
          <w:szCs w:val="24"/>
        </w:rPr>
        <w:t xml:space="preserve"> = 36.72, </w:t>
      </w:r>
      <w:r w:rsidRPr="00F7160D">
        <w:rPr>
          <w:rFonts w:ascii="Times New Roman" w:hAnsi="Times New Roman"/>
          <w:i/>
          <w:sz w:val="24"/>
          <w:szCs w:val="24"/>
        </w:rPr>
        <w:t>SD</w:t>
      </w:r>
      <w:r>
        <w:rPr>
          <w:rFonts w:ascii="Times New Roman" w:hAnsi="Times New Roman"/>
          <w:sz w:val="24"/>
          <w:szCs w:val="24"/>
        </w:rPr>
        <w:t xml:space="preserve"> = 11.90). All participants had at least one recorded incident of </w:t>
      </w:r>
      <w:proofErr w:type="spellStart"/>
      <w:r>
        <w:rPr>
          <w:rFonts w:ascii="Times New Roman" w:hAnsi="Times New Roman"/>
          <w:sz w:val="24"/>
          <w:szCs w:val="24"/>
        </w:rPr>
        <w:t>firesetting</w:t>
      </w:r>
      <w:proofErr w:type="spellEnd"/>
      <w:r>
        <w:rPr>
          <w:rFonts w:ascii="Times New Roman" w:hAnsi="Times New Roman"/>
          <w:sz w:val="24"/>
          <w:szCs w:val="24"/>
        </w:rPr>
        <w:t xml:space="preserve"> in their offence history; 12 participants had an index offence of arson. On average, </w:t>
      </w:r>
      <w:proofErr w:type="spellStart"/>
      <w:r>
        <w:rPr>
          <w:rFonts w:ascii="Times New Roman" w:hAnsi="Times New Roman"/>
          <w:sz w:val="24"/>
          <w:szCs w:val="24"/>
        </w:rPr>
        <w:t>firesetting</w:t>
      </w:r>
      <w:proofErr w:type="spellEnd"/>
      <w:r>
        <w:rPr>
          <w:rFonts w:ascii="Times New Roman" w:hAnsi="Times New Roman"/>
          <w:sz w:val="24"/>
          <w:szCs w:val="24"/>
        </w:rPr>
        <w:t xml:space="preserve"> participants had set 2.46 fires. </w:t>
      </w:r>
    </w:p>
    <w:p w:rsidR="003C14AB" w:rsidRPr="00017C57" w:rsidRDefault="003C14AB" w:rsidP="00017C57">
      <w:pPr>
        <w:spacing w:line="480" w:lineRule="auto"/>
        <w:rPr>
          <w:rFonts w:ascii="Times New Roman" w:hAnsi="Times New Roman"/>
          <w:i/>
          <w:sz w:val="24"/>
          <w:szCs w:val="24"/>
        </w:rPr>
      </w:pPr>
      <w:r w:rsidRPr="00017C57">
        <w:rPr>
          <w:rFonts w:ascii="Times New Roman" w:hAnsi="Times New Roman"/>
          <w:i/>
          <w:sz w:val="24"/>
          <w:szCs w:val="24"/>
        </w:rPr>
        <w:t>Non-</w:t>
      </w:r>
      <w:proofErr w:type="spellStart"/>
      <w:r w:rsidRPr="00017C57">
        <w:rPr>
          <w:rFonts w:ascii="Times New Roman" w:hAnsi="Times New Roman"/>
          <w:i/>
          <w:sz w:val="24"/>
          <w:szCs w:val="24"/>
        </w:rPr>
        <w:t>firesetting</w:t>
      </w:r>
      <w:proofErr w:type="spellEnd"/>
      <w:r w:rsidRPr="00017C57">
        <w:rPr>
          <w:rFonts w:ascii="Times New Roman" w:hAnsi="Times New Roman"/>
          <w:i/>
          <w:sz w:val="24"/>
          <w:szCs w:val="24"/>
        </w:rPr>
        <w:t xml:space="preserve"> Sample</w:t>
      </w:r>
    </w:p>
    <w:p w:rsidR="003C14AB" w:rsidRDefault="003C14AB" w:rsidP="0079699A">
      <w:pPr>
        <w:spacing w:line="480" w:lineRule="auto"/>
        <w:ind w:firstLine="720"/>
        <w:rPr>
          <w:rFonts w:ascii="Times New Roman" w:hAnsi="Times New Roman"/>
          <w:sz w:val="24"/>
          <w:szCs w:val="24"/>
        </w:rPr>
      </w:pPr>
      <w:r>
        <w:rPr>
          <w:rFonts w:ascii="Times New Roman" w:hAnsi="Times New Roman"/>
          <w:sz w:val="24"/>
          <w:szCs w:val="24"/>
        </w:rPr>
        <w:t>The non-</w:t>
      </w:r>
      <w:proofErr w:type="spellStart"/>
      <w:r>
        <w:rPr>
          <w:rFonts w:ascii="Times New Roman" w:hAnsi="Times New Roman"/>
          <w:sz w:val="24"/>
          <w:szCs w:val="24"/>
        </w:rPr>
        <w:t>firesetting</w:t>
      </w:r>
      <w:proofErr w:type="spellEnd"/>
      <w:r>
        <w:rPr>
          <w:rFonts w:ascii="Times New Roman" w:hAnsi="Times New Roman"/>
          <w:sz w:val="24"/>
          <w:szCs w:val="24"/>
        </w:rPr>
        <w:t xml:space="preserve"> sample consisted of 23 male and 11 female mentally disordered offenders with ages ranging from 19 to 79 years </w:t>
      </w:r>
      <w:r w:rsidRPr="003A004C">
        <w:rPr>
          <w:rFonts w:ascii="Times New Roman" w:hAnsi="Times New Roman"/>
          <w:sz w:val="24"/>
          <w:szCs w:val="24"/>
        </w:rPr>
        <w:t>(</w:t>
      </w:r>
      <w:r w:rsidRPr="003A004C">
        <w:rPr>
          <w:rFonts w:ascii="Times New Roman" w:hAnsi="Times New Roman"/>
          <w:i/>
          <w:sz w:val="24"/>
          <w:szCs w:val="24"/>
        </w:rPr>
        <w:t>M</w:t>
      </w:r>
      <w:r w:rsidRPr="003A004C">
        <w:rPr>
          <w:rFonts w:ascii="Times New Roman" w:hAnsi="Times New Roman"/>
          <w:sz w:val="24"/>
          <w:szCs w:val="24"/>
        </w:rPr>
        <w:t xml:space="preserve"> = 37.58, </w:t>
      </w:r>
      <w:r w:rsidRPr="003A004C">
        <w:rPr>
          <w:rFonts w:ascii="Times New Roman" w:hAnsi="Times New Roman"/>
          <w:i/>
          <w:sz w:val="24"/>
          <w:szCs w:val="24"/>
        </w:rPr>
        <w:t>SD</w:t>
      </w:r>
      <w:r w:rsidRPr="003A004C">
        <w:rPr>
          <w:rFonts w:ascii="Times New Roman" w:hAnsi="Times New Roman"/>
          <w:sz w:val="24"/>
          <w:szCs w:val="24"/>
        </w:rPr>
        <w:t xml:space="preserve"> = 16.18)</w:t>
      </w:r>
      <w:r>
        <w:rPr>
          <w:rFonts w:ascii="Times New Roman" w:hAnsi="Times New Roman"/>
          <w:sz w:val="24"/>
          <w:szCs w:val="24"/>
        </w:rPr>
        <w:t>. Participants had committed a range of index offences including violent offences (</w:t>
      </w:r>
      <w:r w:rsidRPr="003A710E">
        <w:rPr>
          <w:rFonts w:ascii="Times New Roman" w:hAnsi="Times New Roman"/>
          <w:i/>
          <w:sz w:val="24"/>
          <w:szCs w:val="24"/>
        </w:rPr>
        <w:t>n</w:t>
      </w:r>
      <w:r>
        <w:rPr>
          <w:rFonts w:ascii="Times New Roman" w:hAnsi="Times New Roman"/>
          <w:sz w:val="24"/>
          <w:szCs w:val="24"/>
        </w:rPr>
        <w:t xml:space="preserve"> = </w:t>
      </w:r>
      <w:r>
        <w:rPr>
          <w:rFonts w:ascii="Times New Roman" w:hAnsi="Times New Roman"/>
          <w:sz w:val="24"/>
          <w:szCs w:val="24"/>
        </w:rPr>
        <w:lastRenderedPageBreak/>
        <w:t>23), sexual offences (</w:t>
      </w:r>
      <w:r w:rsidRPr="003A710E">
        <w:rPr>
          <w:rFonts w:ascii="Times New Roman" w:hAnsi="Times New Roman"/>
          <w:i/>
          <w:sz w:val="24"/>
          <w:szCs w:val="24"/>
        </w:rPr>
        <w:t>n</w:t>
      </w:r>
      <w:r>
        <w:rPr>
          <w:rFonts w:ascii="Times New Roman" w:hAnsi="Times New Roman"/>
          <w:sz w:val="24"/>
          <w:szCs w:val="24"/>
        </w:rPr>
        <w:t xml:space="preserve"> = 5), and acquisitive offences (</w:t>
      </w:r>
      <w:r w:rsidRPr="00247F51">
        <w:rPr>
          <w:rFonts w:ascii="Times New Roman" w:hAnsi="Times New Roman"/>
          <w:i/>
          <w:sz w:val="24"/>
          <w:szCs w:val="24"/>
        </w:rPr>
        <w:t>n</w:t>
      </w:r>
      <w:r>
        <w:rPr>
          <w:rFonts w:ascii="Times New Roman" w:hAnsi="Times New Roman"/>
          <w:sz w:val="24"/>
          <w:szCs w:val="24"/>
        </w:rPr>
        <w:t xml:space="preserve"> = 3). Several participants had a forensic history (i.e., previous convictions for offences) but had been admitted to hospital on this occasion for psychiatric treatment under Section 3 of the Mental Health Act 1983/2007 (</w:t>
      </w:r>
      <w:r w:rsidRPr="003A710E">
        <w:rPr>
          <w:rFonts w:ascii="Times New Roman" w:hAnsi="Times New Roman"/>
          <w:i/>
          <w:sz w:val="24"/>
          <w:szCs w:val="24"/>
        </w:rPr>
        <w:t>n</w:t>
      </w:r>
      <w:r>
        <w:rPr>
          <w:rFonts w:ascii="Times New Roman" w:hAnsi="Times New Roman"/>
          <w:sz w:val="24"/>
          <w:szCs w:val="24"/>
        </w:rPr>
        <w:t xml:space="preserve"> = 3) and therefore did not have a current index offence. All participants’ hospital files were examined in detail to ensure that they had no recorded history of </w:t>
      </w:r>
      <w:proofErr w:type="spellStart"/>
      <w:r>
        <w:rPr>
          <w:rFonts w:ascii="Times New Roman" w:hAnsi="Times New Roman"/>
          <w:sz w:val="24"/>
          <w:szCs w:val="24"/>
        </w:rPr>
        <w:t>firesetting</w:t>
      </w:r>
      <w:proofErr w:type="spellEnd"/>
      <w:r>
        <w:rPr>
          <w:rFonts w:ascii="Times New Roman" w:hAnsi="Times New Roman"/>
          <w:sz w:val="24"/>
          <w:szCs w:val="24"/>
        </w:rPr>
        <w:t xml:space="preserve"> (convicted or </w:t>
      </w:r>
      <w:proofErr w:type="spellStart"/>
      <w:r>
        <w:rPr>
          <w:rFonts w:ascii="Times New Roman" w:hAnsi="Times New Roman"/>
          <w:sz w:val="24"/>
          <w:szCs w:val="24"/>
        </w:rPr>
        <w:t>unconvicted</w:t>
      </w:r>
      <w:proofErr w:type="spellEnd"/>
      <w:r>
        <w:rPr>
          <w:rFonts w:ascii="Times New Roman" w:hAnsi="Times New Roman"/>
          <w:sz w:val="24"/>
          <w:szCs w:val="24"/>
        </w:rPr>
        <w:t xml:space="preserve">). </w:t>
      </w:r>
    </w:p>
    <w:p w:rsidR="003C14AB" w:rsidRDefault="003C14AB" w:rsidP="0079699A">
      <w:pPr>
        <w:spacing w:line="480" w:lineRule="auto"/>
        <w:ind w:firstLine="720"/>
        <w:rPr>
          <w:rFonts w:ascii="Times New Roman" w:hAnsi="Times New Roman"/>
          <w:sz w:val="24"/>
          <w:szCs w:val="24"/>
        </w:rPr>
      </w:pPr>
      <w:r>
        <w:rPr>
          <w:rFonts w:ascii="Times New Roman" w:hAnsi="Times New Roman"/>
          <w:sz w:val="24"/>
          <w:szCs w:val="24"/>
        </w:rPr>
        <w:t>Analysis indicated that the groups (</w:t>
      </w:r>
      <w:proofErr w:type="spellStart"/>
      <w:r>
        <w:rPr>
          <w:rFonts w:ascii="Times New Roman" w:hAnsi="Times New Roman"/>
          <w:sz w:val="24"/>
          <w:szCs w:val="24"/>
        </w:rPr>
        <w:t>firesetter</w:t>
      </w:r>
      <w:proofErr w:type="spellEnd"/>
      <w:r>
        <w:rPr>
          <w:rFonts w:ascii="Times New Roman" w:hAnsi="Times New Roman"/>
          <w:sz w:val="24"/>
          <w:szCs w:val="24"/>
        </w:rPr>
        <w:t xml:space="preserve"> and non-</w:t>
      </w:r>
      <w:proofErr w:type="spellStart"/>
      <w:r>
        <w:rPr>
          <w:rFonts w:ascii="Times New Roman" w:hAnsi="Times New Roman"/>
          <w:sz w:val="24"/>
          <w:szCs w:val="24"/>
        </w:rPr>
        <w:t>firesetter</w:t>
      </w:r>
      <w:proofErr w:type="spellEnd"/>
      <w:r>
        <w:rPr>
          <w:rFonts w:ascii="Times New Roman" w:hAnsi="Times New Roman"/>
          <w:sz w:val="24"/>
          <w:szCs w:val="24"/>
        </w:rPr>
        <w:t>) did not significantly differ on age [</w:t>
      </w:r>
      <w:r w:rsidRPr="00675E01">
        <w:rPr>
          <w:rFonts w:ascii="Times New Roman" w:hAnsi="Times New Roman"/>
          <w:i/>
          <w:sz w:val="24"/>
          <w:szCs w:val="24"/>
        </w:rPr>
        <w:t>t</w:t>
      </w:r>
      <w:r>
        <w:rPr>
          <w:rFonts w:ascii="Times New Roman" w:hAnsi="Times New Roman"/>
          <w:sz w:val="24"/>
          <w:szCs w:val="24"/>
        </w:rPr>
        <w:t xml:space="preserve"> (75) = .26, </w:t>
      </w:r>
      <w:r w:rsidRPr="00675E01">
        <w:rPr>
          <w:rFonts w:ascii="Times New Roman" w:hAnsi="Times New Roman"/>
          <w:i/>
          <w:sz w:val="24"/>
          <w:szCs w:val="24"/>
        </w:rPr>
        <w:t>p</w:t>
      </w:r>
      <w:r>
        <w:rPr>
          <w:rFonts w:ascii="Times New Roman" w:hAnsi="Times New Roman"/>
          <w:sz w:val="24"/>
          <w:szCs w:val="24"/>
        </w:rPr>
        <w:t xml:space="preserve"> = .79], hospital security </w:t>
      </w:r>
      <w:r w:rsidRPr="00F96D6C">
        <w:rPr>
          <w:rFonts w:ascii="Times New Roman" w:hAnsi="Times New Roman"/>
          <w:sz w:val="24"/>
          <w:szCs w:val="24"/>
        </w:rPr>
        <w:t>level [</w:t>
      </w:r>
      <w:r w:rsidRPr="00F96D6C">
        <w:rPr>
          <w:rFonts w:ascii="Times New Roman" w:hAnsi="Times New Roman"/>
          <w:sz w:val="24"/>
          <w:szCs w:val="24"/>
          <w:lang w:val="en-US"/>
        </w:rPr>
        <w:t>χ</w:t>
      </w:r>
      <w:r w:rsidRPr="00F96D6C">
        <w:rPr>
          <w:rFonts w:ascii="Times New Roman" w:hAnsi="Times New Roman"/>
          <w:sz w:val="24"/>
          <w:szCs w:val="24"/>
          <w:vertAlign w:val="superscript"/>
          <w:lang w:val="en-US"/>
        </w:rPr>
        <w:t xml:space="preserve">2 </w:t>
      </w:r>
      <w:r w:rsidRPr="00F96D6C">
        <w:rPr>
          <w:rFonts w:ascii="Times New Roman" w:hAnsi="Times New Roman"/>
          <w:sz w:val="24"/>
          <w:szCs w:val="24"/>
        </w:rPr>
        <w:t>(1,</w:t>
      </w:r>
      <w:r>
        <w:rPr>
          <w:rFonts w:ascii="Times New Roman" w:hAnsi="Times New Roman"/>
          <w:sz w:val="24"/>
          <w:szCs w:val="24"/>
        </w:rPr>
        <w:t xml:space="preserve"> </w:t>
      </w:r>
      <w:r w:rsidRPr="00DF0F3A">
        <w:rPr>
          <w:rFonts w:ascii="Times New Roman" w:hAnsi="Times New Roman"/>
          <w:i/>
          <w:sz w:val="24"/>
          <w:szCs w:val="24"/>
        </w:rPr>
        <w:t>n</w:t>
      </w:r>
      <w:r>
        <w:rPr>
          <w:rFonts w:ascii="Times New Roman" w:hAnsi="Times New Roman"/>
          <w:sz w:val="24"/>
          <w:szCs w:val="24"/>
        </w:rPr>
        <w:t xml:space="preserve"> = 77) = .27, </w:t>
      </w:r>
      <w:r w:rsidRPr="00DF0F3A">
        <w:rPr>
          <w:rFonts w:ascii="Times New Roman" w:hAnsi="Times New Roman"/>
          <w:i/>
          <w:sz w:val="24"/>
          <w:szCs w:val="24"/>
        </w:rPr>
        <w:t>p</w:t>
      </w:r>
      <w:r>
        <w:rPr>
          <w:rFonts w:ascii="Times New Roman" w:hAnsi="Times New Roman"/>
          <w:sz w:val="24"/>
          <w:szCs w:val="24"/>
        </w:rPr>
        <w:t xml:space="preserve"> = .59] , length of current admission [</w:t>
      </w:r>
      <w:r w:rsidRPr="00675E01">
        <w:rPr>
          <w:rFonts w:ascii="Times New Roman" w:hAnsi="Times New Roman"/>
          <w:i/>
          <w:sz w:val="24"/>
          <w:szCs w:val="24"/>
        </w:rPr>
        <w:t xml:space="preserve">t </w:t>
      </w:r>
      <w:r>
        <w:rPr>
          <w:rFonts w:ascii="Times New Roman" w:hAnsi="Times New Roman"/>
          <w:sz w:val="24"/>
          <w:szCs w:val="24"/>
        </w:rPr>
        <w:t xml:space="preserve">(75) = .01, </w:t>
      </w:r>
      <w:r w:rsidRPr="00675E01">
        <w:rPr>
          <w:rFonts w:ascii="Times New Roman" w:hAnsi="Times New Roman"/>
          <w:i/>
          <w:sz w:val="24"/>
          <w:szCs w:val="24"/>
        </w:rPr>
        <w:t>p</w:t>
      </w:r>
      <w:r>
        <w:rPr>
          <w:rFonts w:ascii="Times New Roman" w:hAnsi="Times New Roman"/>
          <w:sz w:val="24"/>
          <w:szCs w:val="24"/>
        </w:rPr>
        <w:t xml:space="preserve"> = .31], </w:t>
      </w:r>
      <w:r w:rsidR="00024B53">
        <w:rPr>
          <w:rFonts w:ascii="Times New Roman" w:hAnsi="Times New Roman"/>
          <w:sz w:val="24"/>
          <w:szCs w:val="24"/>
        </w:rPr>
        <w:t>number of previous admissions [</w:t>
      </w:r>
      <w:r w:rsidR="00024B53" w:rsidRPr="00024B53">
        <w:rPr>
          <w:rFonts w:ascii="Times New Roman" w:hAnsi="Times New Roman"/>
          <w:i/>
          <w:sz w:val="24"/>
          <w:szCs w:val="24"/>
        </w:rPr>
        <w:t>t</w:t>
      </w:r>
      <w:r w:rsidR="00024B53">
        <w:rPr>
          <w:rFonts w:ascii="Times New Roman" w:hAnsi="Times New Roman"/>
          <w:sz w:val="24"/>
          <w:szCs w:val="24"/>
        </w:rPr>
        <w:t xml:space="preserve">(72) = .73, </w:t>
      </w:r>
      <w:r w:rsidR="00024B53" w:rsidRPr="00024B53">
        <w:rPr>
          <w:rFonts w:ascii="Times New Roman" w:hAnsi="Times New Roman"/>
          <w:i/>
          <w:sz w:val="24"/>
          <w:szCs w:val="24"/>
        </w:rPr>
        <w:t>p</w:t>
      </w:r>
      <w:r w:rsidR="00024B53">
        <w:rPr>
          <w:rFonts w:ascii="Times New Roman" w:hAnsi="Times New Roman"/>
          <w:sz w:val="24"/>
          <w:szCs w:val="24"/>
        </w:rPr>
        <w:t xml:space="preserve"> = .46], </w:t>
      </w:r>
      <w:r>
        <w:rPr>
          <w:rFonts w:ascii="Times New Roman" w:hAnsi="Times New Roman"/>
          <w:sz w:val="24"/>
          <w:szCs w:val="24"/>
        </w:rPr>
        <w:t>or type of sentence for index offence (i.e., hospital order, prison transfer to hospital, or admission for treatment</w:t>
      </w:r>
      <w:r w:rsidRPr="00F96D6C">
        <w:rPr>
          <w:rFonts w:ascii="Times New Roman" w:hAnsi="Times New Roman"/>
          <w:sz w:val="24"/>
          <w:szCs w:val="24"/>
        </w:rPr>
        <w:t>) [</w:t>
      </w:r>
      <w:r w:rsidRPr="00F96D6C">
        <w:rPr>
          <w:rFonts w:ascii="Times New Roman" w:hAnsi="Times New Roman"/>
          <w:sz w:val="24"/>
          <w:szCs w:val="24"/>
          <w:lang w:val="en-US"/>
        </w:rPr>
        <w:t>χ</w:t>
      </w:r>
      <w:r w:rsidRPr="00F96D6C">
        <w:rPr>
          <w:rFonts w:ascii="Times New Roman" w:hAnsi="Times New Roman"/>
          <w:sz w:val="24"/>
          <w:szCs w:val="24"/>
          <w:vertAlign w:val="superscript"/>
          <w:lang w:val="en-US"/>
        </w:rPr>
        <w:t xml:space="preserve">2 </w:t>
      </w:r>
      <w:r w:rsidRPr="00F96D6C">
        <w:rPr>
          <w:rFonts w:ascii="Times New Roman" w:hAnsi="Times New Roman"/>
          <w:sz w:val="24"/>
          <w:szCs w:val="24"/>
        </w:rPr>
        <w:t>(1,</w:t>
      </w:r>
      <w:r>
        <w:rPr>
          <w:rFonts w:ascii="Times New Roman" w:hAnsi="Times New Roman"/>
          <w:sz w:val="24"/>
          <w:szCs w:val="24"/>
        </w:rPr>
        <w:t xml:space="preserve"> </w:t>
      </w:r>
      <w:r w:rsidRPr="00DF0F3A">
        <w:rPr>
          <w:rFonts w:ascii="Times New Roman" w:hAnsi="Times New Roman"/>
          <w:i/>
          <w:sz w:val="24"/>
          <w:szCs w:val="24"/>
        </w:rPr>
        <w:t>n</w:t>
      </w:r>
      <w:r>
        <w:rPr>
          <w:rFonts w:ascii="Times New Roman" w:hAnsi="Times New Roman"/>
          <w:sz w:val="24"/>
          <w:szCs w:val="24"/>
        </w:rPr>
        <w:t xml:space="preserve"> = 77) = .5.91, </w:t>
      </w:r>
      <w:r w:rsidRPr="00F96D6C">
        <w:rPr>
          <w:rFonts w:ascii="Times New Roman" w:hAnsi="Times New Roman"/>
          <w:i/>
          <w:sz w:val="24"/>
          <w:szCs w:val="24"/>
        </w:rPr>
        <w:t>p</w:t>
      </w:r>
      <w:r>
        <w:rPr>
          <w:rFonts w:ascii="Times New Roman" w:hAnsi="Times New Roman"/>
          <w:sz w:val="24"/>
          <w:szCs w:val="24"/>
        </w:rPr>
        <w:t xml:space="preserve"> = .43]. Due to inconsistency in file information the groups were unable to be compared on IQ, however, initial analysis indicated that the groups did not significantly differ on level of education. </w:t>
      </w:r>
    </w:p>
    <w:p w:rsidR="003C14AB" w:rsidRDefault="003C14AB" w:rsidP="00FE3FFA">
      <w:pPr>
        <w:autoSpaceDE w:val="0"/>
        <w:autoSpaceDN w:val="0"/>
        <w:adjustRightInd w:val="0"/>
        <w:spacing w:after="0" w:line="480" w:lineRule="auto"/>
        <w:rPr>
          <w:rFonts w:ascii="Times New Roman" w:hAnsi="Times New Roman"/>
          <w:b/>
          <w:sz w:val="24"/>
          <w:szCs w:val="24"/>
        </w:rPr>
      </w:pPr>
      <w:r w:rsidRPr="00F56A7F">
        <w:rPr>
          <w:rFonts w:ascii="Times New Roman" w:hAnsi="Times New Roman"/>
          <w:b/>
          <w:sz w:val="24"/>
          <w:szCs w:val="24"/>
        </w:rPr>
        <w:t>Procedure and Measures</w:t>
      </w:r>
    </w:p>
    <w:p w:rsidR="00867461" w:rsidRDefault="003C14AB" w:rsidP="00FE3FFA">
      <w:pPr>
        <w:autoSpaceDE w:val="0"/>
        <w:autoSpaceDN w:val="0"/>
        <w:adjustRightInd w:val="0"/>
        <w:spacing w:after="0" w:line="480" w:lineRule="auto"/>
        <w:rPr>
          <w:rFonts w:ascii="Times New Roman" w:hAnsi="Times New Roman"/>
          <w:sz w:val="24"/>
          <w:szCs w:val="24"/>
          <w:lang w:eastAsia="en-GB"/>
        </w:rPr>
      </w:pPr>
      <w:r w:rsidRPr="007804E6">
        <w:rPr>
          <w:rFonts w:ascii="Times New Roman" w:hAnsi="Times New Roman"/>
          <w:b/>
          <w:sz w:val="24"/>
          <w:szCs w:val="24"/>
        </w:rPr>
        <w:tab/>
      </w:r>
      <w:r w:rsidRPr="007804E6">
        <w:rPr>
          <w:rFonts w:ascii="Times New Roman" w:hAnsi="Times New Roman"/>
          <w:sz w:val="24"/>
          <w:szCs w:val="24"/>
          <w:lang w:eastAsia="en-GB"/>
        </w:rPr>
        <w:t>The study was reviewed and approved</w:t>
      </w:r>
      <w:r>
        <w:rPr>
          <w:rFonts w:ascii="Times New Roman" w:hAnsi="Times New Roman"/>
          <w:sz w:val="24"/>
          <w:szCs w:val="24"/>
          <w:lang w:eastAsia="en-GB"/>
        </w:rPr>
        <w:t xml:space="preserve"> </w:t>
      </w:r>
      <w:r w:rsidRPr="007804E6">
        <w:rPr>
          <w:rFonts w:ascii="Times New Roman" w:hAnsi="Times New Roman"/>
          <w:sz w:val="24"/>
          <w:szCs w:val="24"/>
          <w:lang w:eastAsia="en-GB"/>
        </w:rPr>
        <w:t>by the University of Kent’s Research Ethics Committee (Ref: 20122438) and Cornwall and Plymouth NHS REC (Ref: 12/SW/0230).</w:t>
      </w:r>
      <w:r>
        <w:rPr>
          <w:rFonts w:ascii="Times New Roman" w:hAnsi="Times New Roman"/>
          <w:sz w:val="24"/>
          <w:szCs w:val="24"/>
          <w:lang w:eastAsia="en-GB"/>
        </w:rPr>
        <w:t xml:space="preserve"> Patients were asked to provide consent for the researchers to access and review their hospital files for the purposes of the research. Thus, this study comprised purely of a file review. </w:t>
      </w:r>
    </w:p>
    <w:p w:rsidR="003C14AB" w:rsidRDefault="009779C2" w:rsidP="00051837">
      <w:pPr>
        <w:autoSpaceDE w:val="0"/>
        <w:autoSpaceDN w:val="0"/>
        <w:adjustRightInd w:val="0"/>
        <w:spacing w:after="0" w:line="480" w:lineRule="auto"/>
        <w:ind w:firstLine="720"/>
        <w:rPr>
          <w:rFonts w:ascii="Times New Roman" w:hAnsi="Times New Roman"/>
          <w:sz w:val="24"/>
          <w:szCs w:val="24"/>
          <w:lang w:val="en-US"/>
        </w:rPr>
      </w:pPr>
      <w:r w:rsidRPr="009779C2">
        <w:rPr>
          <w:rFonts w:ascii="Times New Roman" w:hAnsi="Times New Roman"/>
          <w:b/>
          <w:sz w:val="24"/>
          <w:szCs w:val="24"/>
          <w:lang w:val="en-US"/>
        </w:rPr>
        <w:t>Variable</w:t>
      </w:r>
      <w:r>
        <w:rPr>
          <w:rFonts w:ascii="Times New Roman" w:hAnsi="Times New Roman"/>
          <w:b/>
          <w:sz w:val="24"/>
          <w:szCs w:val="24"/>
          <w:lang w:val="en-US"/>
        </w:rPr>
        <w:t xml:space="preserve">s. </w:t>
      </w:r>
      <w:r w:rsidR="003C14AB">
        <w:rPr>
          <w:rFonts w:ascii="Times New Roman" w:hAnsi="Times New Roman"/>
          <w:sz w:val="24"/>
          <w:szCs w:val="24"/>
          <w:lang w:val="en-US"/>
        </w:rPr>
        <w:t xml:space="preserve">Basic demographic information was collected for both the </w:t>
      </w:r>
      <w:proofErr w:type="spellStart"/>
      <w:r w:rsidR="003C14AB">
        <w:rPr>
          <w:rFonts w:ascii="Times New Roman" w:hAnsi="Times New Roman"/>
          <w:sz w:val="24"/>
          <w:szCs w:val="24"/>
          <w:lang w:val="en-US"/>
        </w:rPr>
        <w:t>firesetting</w:t>
      </w:r>
      <w:proofErr w:type="spellEnd"/>
      <w:r w:rsidR="003C14AB">
        <w:rPr>
          <w:rFonts w:ascii="Times New Roman" w:hAnsi="Times New Roman"/>
          <w:sz w:val="24"/>
          <w:szCs w:val="24"/>
          <w:lang w:val="en-US"/>
        </w:rPr>
        <w:t xml:space="preserve"> and non-</w:t>
      </w:r>
      <w:proofErr w:type="spellStart"/>
      <w:r w:rsidR="003C14AB">
        <w:rPr>
          <w:rFonts w:ascii="Times New Roman" w:hAnsi="Times New Roman"/>
          <w:sz w:val="24"/>
          <w:szCs w:val="24"/>
          <w:lang w:val="en-US"/>
        </w:rPr>
        <w:t>firesetting</w:t>
      </w:r>
      <w:proofErr w:type="spellEnd"/>
      <w:r w:rsidR="003C14AB">
        <w:rPr>
          <w:rFonts w:ascii="Times New Roman" w:hAnsi="Times New Roman"/>
          <w:sz w:val="24"/>
          <w:szCs w:val="24"/>
          <w:lang w:val="en-US"/>
        </w:rPr>
        <w:t xml:space="preserve"> groups (i.e., age, gender, ethnicity, IQ, marital status, level of education attainment) from patients’ hospital files. Further v</w:t>
      </w:r>
      <w:r w:rsidR="003C14AB" w:rsidRPr="00F56A7F">
        <w:rPr>
          <w:rFonts w:ascii="Times New Roman" w:hAnsi="Times New Roman"/>
          <w:sz w:val="24"/>
          <w:szCs w:val="24"/>
          <w:lang w:val="en-US"/>
        </w:rPr>
        <w:t xml:space="preserve">ariables of interest were generated from an examination of the psychiatric and psychological </w:t>
      </w:r>
      <w:r w:rsidR="003C14AB" w:rsidRPr="00F56A7F">
        <w:rPr>
          <w:rFonts w:ascii="Times New Roman" w:hAnsi="Times New Roman"/>
          <w:sz w:val="24"/>
          <w:szCs w:val="24"/>
          <w:lang w:val="en-US"/>
        </w:rPr>
        <w:lastRenderedPageBreak/>
        <w:t xml:space="preserve">literature on </w:t>
      </w:r>
      <w:proofErr w:type="spellStart"/>
      <w:r w:rsidR="003C14AB" w:rsidRPr="00F56A7F">
        <w:rPr>
          <w:rFonts w:ascii="Times New Roman" w:hAnsi="Times New Roman"/>
          <w:sz w:val="24"/>
          <w:szCs w:val="24"/>
          <w:lang w:val="en-US"/>
        </w:rPr>
        <w:t>firesetting</w:t>
      </w:r>
      <w:proofErr w:type="spellEnd"/>
      <w:r w:rsidR="003C14AB">
        <w:rPr>
          <w:rFonts w:ascii="Times New Roman" w:hAnsi="Times New Roman"/>
          <w:sz w:val="24"/>
          <w:szCs w:val="24"/>
          <w:lang w:val="en-US"/>
        </w:rPr>
        <w:t xml:space="preserve"> and included </w:t>
      </w:r>
      <w:proofErr w:type="spellStart"/>
      <w:r w:rsidR="003C14AB">
        <w:rPr>
          <w:rFonts w:ascii="Times New Roman" w:hAnsi="Times New Roman"/>
          <w:sz w:val="24"/>
          <w:szCs w:val="24"/>
          <w:lang w:val="en-US"/>
        </w:rPr>
        <w:t>sociodemographic</w:t>
      </w:r>
      <w:proofErr w:type="spellEnd"/>
      <w:r w:rsidR="003C14AB">
        <w:rPr>
          <w:rFonts w:ascii="Times New Roman" w:hAnsi="Times New Roman"/>
          <w:sz w:val="24"/>
          <w:szCs w:val="24"/>
          <w:lang w:val="en-US"/>
        </w:rPr>
        <w:t xml:space="preserve"> factors, psychiatric history, family and personal background factors, and offence histories (see Table 1 for a detailed list of variables included in the study)</w:t>
      </w:r>
      <w:r w:rsidR="003C14AB" w:rsidRPr="00F56A7F">
        <w:rPr>
          <w:rFonts w:ascii="Times New Roman" w:hAnsi="Times New Roman"/>
          <w:sz w:val="24"/>
          <w:szCs w:val="24"/>
          <w:lang w:val="en-US"/>
        </w:rPr>
        <w:t xml:space="preserve">. </w:t>
      </w:r>
      <w:r w:rsidR="003C14AB">
        <w:rPr>
          <w:rFonts w:ascii="Times New Roman" w:hAnsi="Times New Roman"/>
          <w:sz w:val="24"/>
          <w:szCs w:val="24"/>
          <w:lang w:val="en-US"/>
        </w:rPr>
        <w:t xml:space="preserve">Due to the exploratory nature of the study, variables were selected for inclusion in the study based on whether they had been identified as differentiating factors between </w:t>
      </w:r>
      <w:proofErr w:type="spellStart"/>
      <w:r w:rsidR="003C14AB">
        <w:rPr>
          <w:rFonts w:ascii="Times New Roman" w:hAnsi="Times New Roman"/>
          <w:sz w:val="24"/>
          <w:szCs w:val="24"/>
          <w:lang w:val="en-US"/>
        </w:rPr>
        <w:t>firesetters</w:t>
      </w:r>
      <w:proofErr w:type="spellEnd"/>
      <w:r w:rsidR="003C14AB">
        <w:rPr>
          <w:rFonts w:ascii="Times New Roman" w:hAnsi="Times New Roman"/>
          <w:sz w:val="24"/>
          <w:szCs w:val="24"/>
          <w:lang w:val="en-US"/>
        </w:rPr>
        <w:t xml:space="preserve"> and non-</w:t>
      </w:r>
      <w:proofErr w:type="spellStart"/>
      <w:r w:rsidR="003C14AB">
        <w:rPr>
          <w:rFonts w:ascii="Times New Roman" w:hAnsi="Times New Roman"/>
          <w:sz w:val="24"/>
          <w:szCs w:val="24"/>
          <w:lang w:val="en-US"/>
        </w:rPr>
        <w:t>firesetters</w:t>
      </w:r>
      <w:proofErr w:type="spellEnd"/>
      <w:r w:rsidR="003C14AB">
        <w:rPr>
          <w:rFonts w:ascii="Times New Roman" w:hAnsi="Times New Roman"/>
          <w:sz w:val="24"/>
          <w:szCs w:val="24"/>
          <w:lang w:val="en-US"/>
        </w:rPr>
        <w:t xml:space="preserve"> in either a review or empirical study, regardless of whether the difference was significant or not. </w:t>
      </w:r>
      <w:r w:rsidR="003C14AB" w:rsidRPr="001720E4">
        <w:rPr>
          <w:rFonts w:ascii="Times New Roman" w:hAnsi="Times New Roman"/>
          <w:sz w:val="24"/>
          <w:szCs w:val="24"/>
          <w:lang w:val="en-US"/>
        </w:rPr>
        <w:t xml:space="preserve">Where possible, variables were also selected so as to ensure incorporation of aspects of the </w:t>
      </w:r>
      <w:r w:rsidR="003C14AB" w:rsidRPr="001720E4">
        <w:rPr>
          <w:rFonts w:ascii="Times New Roman" w:hAnsi="Times New Roman"/>
          <w:i/>
          <w:sz w:val="24"/>
          <w:szCs w:val="24"/>
          <w:lang w:val="en-US"/>
        </w:rPr>
        <w:t>central eight</w:t>
      </w:r>
      <w:r w:rsidR="003C14AB" w:rsidRPr="001720E4">
        <w:rPr>
          <w:rFonts w:ascii="Times New Roman" w:hAnsi="Times New Roman"/>
          <w:sz w:val="24"/>
          <w:szCs w:val="24"/>
          <w:lang w:val="en-US"/>
        </w:rPr>
        <w:t xml:space="preserve"> risk/need factors of criminal conduct (Andrews &amp; </w:t>
      </w:r>
      <w:proofErr w:type="spellStart"/>
      <w:r w:rsidR="003C14AB" w:rsidRPr="001720E4">
        <w:rPr>
          <w:rFonts w:ascii="Times New Roman" w:hAnsi="Times New Roman"/>
          <w:sz w:val="24"/>
          <w:szCs w:val="24"/>
          <w:lang w:val="en-US"/>
        </w:rPr>
        <w:t>Bonta</w:t>
      </w:r>
      <w:proofErr w:type="spellEnd"/>
      <w:r w:rsidR="003C14AB" w:rsidRPr="001720E4">
        <w:rPr>
          <w:rFonts w:ascii="Times New Roman" w:hAnsi="Times New Roman"/>
          <w:sz w:val="24"/>
          <w:szCs w:val="24"/>
          <w:lang w:val="en-US"/>
        </w:rPr>
        <w:t xml:space="preserve">, 2010). The </w:t>
      </w:r>
      <w:r w:rsidR="003C14AB" w:rsidRPr="001720E4">
        <w:rPr>
          <w:rFonts w:ascii="Times New Roman" w:hAnsi="Times New Roman"/>
          <w:i/>
          <w:sz w:val="24"/>
          <w:szCs w:val="24"/>
          <w:lang w:val="en-US"/>
        </w:rPr>
        <w:t xml:space="preserve">central eight </w:t>
      </w:r>
      <w:r w:rsidR="003C14AB" w:rsidRPr="001720E4">
        <w:rPr>
          <w:rFonts w:ascii="Times New Roman" w:hAnsi="Times New Roman"/>
          <w:sz w:val="24"/>
          <w:szCs w:val="24"/>
          <w:lang w:val="en-US"/>
        </w:rPr>
        <w:t xml:space="preserve">risk/need factors are conceptualized as the eight </w:t>
      </w:r>
      <w:r w:rsidR="003C14AB">
        <w:rPr>
          <w:rFonts w:ascii="Times New Roman" w:hAnsi="Times New Roman"/>
          <w:sz w:val="24"/>
          <w:szCs w:val="24"/>
          <w:lang w:val="en-US"/>
        </w:rPr>
        <w:t>best</w:t>
      </w:r>
      <w:r w:rsidR="003C14AB" w:rsidRPr="001720E4">
        <w:rPr>
          <w:rFonts w:ascii="Times New Roman" w:hAnsi="Times New Roman"/>
          <w:sz w:val="24"/>
          <w:szCs w:val="24"/>
          <w:lang w:val="en-US"/>
        </w:rPr>
        <w:t xml:space="preserve"> established risk factors in the prediction of offending behavior for both male and female offenders (Andrews et al., 2012).  The </w:t>
      </w:r>
      <w:r w:rsidR="003C14AB" w:rsidRPr="001720E4">
        <w:rPr>
          <w:rFonts w:ascii="Times New Roman" w:hAnsi="Times New Roman"/>
          <w:i/>
          <w:sz w:val="24"/>
          <w:szCs w:val="24"/>
          <w:lang w:val="en-US"/>
        </w:rPr>
        <w:t>central eight</w:t>
      </w:r>
      <w:r w:rsidR="003C14AB">
        <w:rPr>
          <w:rFonts w:ascii="Times New Roman" w:hAnsi="Times New Roman"/>
          <w:sz w:val="24"/>
          <w:szCs w:val="24"/>
          <w:lang w:val="en-US"/>
        </w:rPr>
        <w:t xml:space="preserve"> include</w:t>
      </w:r>
      <w:r w:rsidR="003C14AB" w:rsidRPr="001720E4">
        <w:rPr>
          <w:rFonts w:ascii="Times New Roman" w:hAnsi="Times New Roman"/>
          <w:sz w:val="24"/>
          <w:szCs w:val="24"/>
          <w:lang w:val="en-US"/>
        </w:rPr>
        <w:t xml:space="preserve">: </w:t>
      </w:r>
      <w:r w:rsidR="003C14AB" w:rsidRPr="001720E4">
        <w:rPr>
          <w:rFonts w:ascii="Times New Roman" w:hAnsi="Times New Roman"/>
          <w:i/>
          <w:sz w:val="24"/>
          <w:szCs w:val="24"/>
          <w:lang w:val="en-US"/>
        </w:rPr>
        <w:t xml:space="preserve">history of antisocial behavior </w:t>
      </w:r>
      <w:r w:rsidR="003C14AB" w:rsidRPr="001720E4">
        <w:rPr>
          <w:rFonts w:ascii="Times New Roman" w:hAnsi="Times New Roman"/>
          <w:sz w:val="24"/>
          <w:szCs w:val="24"/>
          <w:lang w:val="en-US"/>
        </w:rPr>
        <w:t>(i.e., previous convictions, age of first conviction</w:t>
      </w:r>
      <w:r w:rsidR="003C14AB" w:rsidRPr="001720E4">
        <w:rPr>
          <w:rFonts w:ascii="Times New Roman" w:hAnsi="Times New Roman"/>
          <w:i/>
          <w:sz w:val="24"/>
          <w:szCs w:val="24"/>
          <w:lang w:val="en-US"/>
        </w:rPr>
        <w:t>)</w:t>
      </w:r>
      <w:r w:rsidR="003C14AB" w:rsidRPr="001720E4">
        <w:rPr>
          <w:rFonts w:ascii="Times New Roman" w:hAnsi="Times New Roman"/>
          <w:sz w:val="24"/>
          <w:szCs w:val="24"/>
          <w:lang w:val="en-US"/>
        </w:rPr>
        <w:t xml:space="preserve">, </w:t>
      </w:r>
      <w:r w:rsidR="003C14AB" w:rsidRPr="001720E4">
        <w:rPr>
          <w:rFonts w:ascii="Times New Roman" w:hAnsi="Times New Roman"/>
          <w:i/>
          <w:sz w:val="24"/>
          <w:szCs w:val="24"/>
          <w:lang w:val="en-US"/>
        </w:rPr>
        <w:t xml:space="preserve">antisocial personality pattern </w:t>
      </w:r>
      <w:r w:rsidR="003C14AB" w:rsidRPr="001720E4">
        <w:rPr>
          <w:rFonts w:ascii="Times New Roman" w:hAnsi="Times New Roman"/>
          <w:sz w:val="24"/>
          <w:szCs w:val="24"/>
          <w:lang w:val="en-US"/>
        </w:rPr>
        <w:t xml:space="preserve">(i.e., diagnosis of antisocial personality disorder, history of interpersonal aggression), </w:t>
      </w:r>
      <w:r w:rsidR="003C14AB" w:rsidRPr="001720E4">
        <w:rPr>
          <w:rFonts w:ascii="Times New Roman" w:hAnsi="Times New Roman"/>
          <w:i/>
          <w:sz w:val="24"/>
          <w:szCs w:val="24"/>
          <w:lang w:val="en-US"/>
        </w:rPr>
        <w:t xml:space="preserve">antisocial cognition </w:t>
      </w:r>
      <w:r w:rsidR="003C14AB" w:rsidRPr="001720E4">
        <w:rPr>
          <w:rFonts w:ascii="Times New Roman" w:hAnsi="Times New Roman"/>
          <w:sz w:val="24"/>
          <w:szCs w:val="24"/>
          <w:lang w:val="en-US"/>
        </w:rPr>
        <w:t xml:space="preserve">(i.e., motive), </w:t>
      </w:r>
      <w:r w:rsidR="003C14AB" w:rsidRPr="001720E4">
        <w:rPr>
          <w:rFonts w:ascii="Times New Roman" w:hAnsi="Times New Roman"/>
          <w:i/>
          <w:sz w:val="24"/>
          <w:szCs w:val="24"/>
          <w:lang w:val="en-US"/>
        </w:rPr>
        <w:t xml:space="preserve">family/marital circumstances </w:t>
      </w:r>
      <w:r w:rsidR="003C14AB" w:rsidRPr="001720E4">
        <w:rPr>
          <w:rFonts w:ascii="Times New Roman" w:hAnsi="Times New Roman"/>
          <w:sz w:val="24"/>
          <w:szCs w:val="24"/>
          <w:lang w:val="en-US"/>
        </w:rPr>
        <w:t xml:space="preserve">(i.e., marital status, separation from caregivers, history of relationship difficulties, number of siblings), </w:t>
      </w:r>
      <w:r w:rsidR="003C14AB" w:rsidRPr="001720E4">
        <w:rPr>
          <w:rFonts w:ascii="Times New Roman" w:hAnsi="Times New Roman"/>
          <w:i/>
          <w:sz w:val="24"/>
          <w:szCs w:val="24"/>
          <w:lang w:val="en-US"/>
        </w:rPr>
        <w:t xml:space="preserve">school/work </w:t>
      </w:r>
      <w:r w:rsidR="003C14AB" w:rsidRPr="001720E4">
        <w:rPr>
          <w:rFonts w:ascii="Times New Roman" w:hAnsi="Times New Roman"/>
          <w:sz w:val="24"/>
          <w:szCs w:val="24"/>
          <w:lang w:val="en-US"/>
        </w:rPr>
        <w:t xml:space="preserve">(i.e., history of employment, level of education, history of truancy), </w:t>
      </w:r>
      <w:r w:rsidR="003C14AB">
        <w:rPr>
          <w:rFonts w:ascii="Times New Roman" w:hAnsi="Times New Roman"/>
          <w:sz w:val="24"/>
          <w:szCs w:val="24"/>
          <w:lang w:val="en-US"/>
        </w:rPr>
        <w:t xml:space="preserve">and </w:t>
      </w:r>
      <w:r w:rsidR="003C14AB" w:rsidRPr="001720E4">
        <w:rPr>
          <w:rFonts w:ascii="Times New Roman" w:hAnsi="Times New Roman"/>
          <w:i/>
          <w:sz w:val="24"/>
          <w:szCs w:val="24"/>
          <w:lang w:val="en-US"/>
        </w:rPr>
        <w:t>substance abuse</w:t>
      </w:r>
      <w:r w:rsidR="003C14AB" w:rsidRPr="001720E4">
        <w:rPr>
          <w:rFonts w:ascii="Times New Roman" w:hAnsi="Times New Roman"/>
          <w:sz w:val="24"/>
          <w:szCs w:val="24"/>
          <w:lang w:val="en-US"/>
        </w:rPr>
        <w:t xml:space="preserve"> (i.e., history of substance abuse, intoxication at time of offence). Two of the </w:t>
      </w:r>
      <w:r w:rsidR="003C14AB" w:rsidRPr="001720E4">
        <w:rPr>
          <w:rFonts w:ascii="Times New Roman" w:hAnsi="Times New Roman"/>
          <w:i/>
          <w:sz w:val="24"/>
          <w:szCs w:val="24"/>
          <w:lang w:val="en-US"/>
        </w:rPr>
        <w:t>central eight</w:t>
      </w:r>
      <w:r w:rsidR="003C14AB" w:rsidRPr="001720E4">
        <w:rPr>
          <w:rFonts w:ascii="Times New Roman" w:hAnsi="Times New Roman"/>
          <w:sz w:val="24"/>
          <w:szCs w:val="24"/>
          <w:lang w:val="en-US"/>
        </w:rPr>
        <w:t xml:space="preserve">, </w:t>
      </w:r>
      <w:r w:rsidR="003C14AB" w:rsidRPr="00E57DDD">
        <w:rPr>
          <w:rFonts w:ascii="Times New Roman" w:hAnsi="Times New Roman"/>
          <w:i/>
          <w:sz w:val="24"/>
          <w:szCs w:val="24"/>
          <w:lang w:val="en-US"/>
        </w:rPr>
        <w:t>leisure/recreation</w:t>
      </w:r>
      <w:r w:rsidR="003C14AB" w:rsidRPr="001720E4">
        <w:rPr>
          <w:rFonts w:ascii="Times New Roman" w:hAnsi="Times New Roman"/>
          <w:sz w:val="24"/>
          <w:szCs w:val="24"/>
          <w:lang w:val="en-US"/>
        </w:rPr>
        <w:t xml:space="preserve"> and </w:t>
      </w:r>
      <w:r w:rsidR="003C14AB" w:rsidRPr="00E57DDD">
        <w:rPr>
          <w:rFonts w:ascii="Times New Roman" w:hAnsi="Times New Roman"/>
          <w:i/>
          <w:sz w:val="24"/>
          <w:szCs w:val="24"/>
          <w:lang w:val="en-US"/>
        </w:rPr>
        <w:t>antisocial associates</w:t>
      </w:r>
      <w:r w:rsidR="003C14AB" w:rsidRPr="001720E4">
        <w:rPr>
          <w:rFonts w:ascii="Times New Roman" w:hAnsi="Times New Roman"/>
          <w:sz w:val="24"/>
          <w:szCs w:val="24"/>
          <w:lang w:val="en-US"/>
        </w:rPr>
        <w:t xml:space="preserve">, were not measured as part of the study as this information was not available from file records. </w:t>
      </w:r>
    </w:p>
    <w:p w:rsidR="00051837" w:rsidRPr="00BA39F9" w:rsidRDefault="00051837" w:rsidP="00051837">
      <w:pPr>
        <w:autoSpaceDE w:val="0"/>
        <w:autoSpaceDN w:val="0"/>
        <w:adjustRightInd w:val="0"/>
        <w:spacing w:after="0" w:line="480" w:lineRule="auto"/>
        <w:ind w:firstLine="720"/>
        <w:rPr>
          <w:rFonts w:ascii="Times New Roman" w:hAnsi="Times New Roman"/>
          <w:sz w:val="24"/>
          <w:szCs w:val="24"/>
          <w:lang w:val="en-US"/>
        </w:rPr>
      </w:pPr>
      <w:r w:rsidRPr="00BA39F9">
        <w:rPr>
          <w:rFonts w:ascii="Times New Roman" w:hAnsi="Times New Roman"/>
          <w:b/>
          <w:sz w:val="24"/>
          <w:szCs w:val="24"/>
          <w:lang w:eastAsia="en-GB"/>
        </w:rPr>
        <w:t>Coding.</w:t>
      </w:r>
      <w:r w:rsidRPr="00BA39F9">
        <w:rPr>
          <w:rFonts w:ascii="Times New Roman" w:hAnsi="Times New Roman"/>
          <w:i/>
          <w:sz w:val="24"/>
          <w:szCs w:val="24"/>
          <w:lang w:eastAsia="en-GB"/>
        </w:rPr>
        <w:t xml:space="preserve"> </w:t>
      </w:r>
      <w:r w:rsidRPr="00BA39F9">
        <w:rPr>
          <w:rFonts w:ascii="Times New Roman" w:hAnsi="Times New Roman"/>
          <w:sz w:val="24"/>
          <w:szCs w:val="24"/>
          <w:lang w:val="en-US"/>
        </w:rPr>
        <w:t xml:space="preserve">The first author reviewed, analyzed, and coded patient hospital records for all participants using a rating sheet. </w:t>
      </w:r>
      <w:r w:rsidR="00D8660A" w:rsidRPr="00BA39F9">
        <w:rPr>
          <w:rFonts w:ascii="Times New Roman" w:hAnsi="Times New Roman"/>
          <w:sz w:val="24"/>
          <w:szCs w:val="24"/>
          <w:lang w:val="en-US"/>
        </w:rPr>
        <w:t>Participants’ files were reviewed in detail including risk assessments, psychology reports,</w:t>
      </w:r>
      <w:r w:rsidR="007D50A5">
        <w:rPr>
          <w:rFonts w:ascii="Times New Roman" w:hAnsi="Times New Roman"/>
          <w:sz w:val="24"/>
          <w:szCs w:val="24"/>
          <w:lang w:val="en-US"/>
        </w:rPr>
        <w:t xml:space="preserve"> psychological measures,</w:t>
      </w:r>
      <w:r w:rsidR="00D8660A" w:rsidRPr="00BA39F9">
        <w:rPr>
          <w:rFonts w:ascii="Times New Roman" w:hAnsi="Times New Roman"/>
          <w:sz w:val="24"/>
          <w:szCs w:val="24"/>
          <w:lang w:val="en-US"/>
        </w:rPr>
        <w:t xml:space="preserve"> and medical reports. </w:t>
      </w:r>
      <w:r w:rsidRPr="00BA39F9">
        <w:rPr>
          <w:rFonts w:ascii="Times New Roman" w:hAnsi="Times New Roman"/>
          <w:sz w:val="24"/>
          <w:szCs w:val="24"/>
          <w:lang w:val="en-US"/>
        </w:rPr>
        <w:t xml:space="preserve">Variables were coded as being either present or absent from each participant’s file record based upon </w:t>
      </w:r>
      <w:r w:rsidR="00D8660A" w:rsidRPr="00BA39F9">
        <w:rPr>
          <w:rFonts w:ascii="Times New Roman" w:hAnsi="Times New Roman"/>
          <w:sz w:val="24"/>
          <w:szCs w:val="24"/>
          <w:lang w:val="en-US"/>
        </w:rPr>
        <w:t>clinician recorded information</w:t>
      </w:r>
      <w:r w:rsidRPr="00BA39F9">
        <w:rPr>
          <w:rFonts w:ascii="Times New Roman" w:hAnsi="Times New Roman"/>
          <w:sz w:val="24"/>
          <w:szCs w:val="24"/>
          <w:lang w:val="en-US"/>
        </w:rPr>
        <w:t xml:space="preserve">. </w:t>
      </w:r>
      <w:r w:rsidR="00B53E0B" w:rsidRPr="00BA39F9">
        <w:rPr>
          <w:rFonts w:ascii="Times New Roman" w:hAnsi="Times New Roman"/>
          <w:sz w:val="24"/>
          <w:szCs w:val="24"/>
          <w:lang w:val="en-US"/>
        </w:rPr>
        <w:t>Variables</w:t>
      </w:r>
      <w:r w:rsidR="00D8660A" w:rsidRPr="00BA39F9">
        <w:rPr>
          <w:rFonts w:ascii="Times New Roman" w:hAnsi="Times New Roman"/>
          <w:sz w:val="24"/>
          <w:szCs w:val="24"/>
          <w:lang w:val="en-US"/>
        </w:rPr>
        <w:t xml:space="preserve"> such as </w:t>
      </w:r>
      <w:r w:rsidR="00D8660A" w:rsidRPr="00BA39F9">
        <w:rPr>
          <w:rFonts w:ascii="Times New Roman" w:hAnsi="Times New Roman"/>
          <w:sz w:val="24"/>
          <w:szCs w:val="24"/>
          <w:lang w:val="en-US"/>
        </w:rPr>
        <w:lastRenderedPageBreak/>
        <w:t xml:space="preserve">expressed interest in fire/explosives and insecure </w:t>
      </w:r>
      <w:r w:rsidR="0031785B" w:rsidRPr="00BA39F9">
        <w:rPr>
          <w:rFonts w:ascii="Times New Roman" w:hAnsi="Times New Roman"/>
          <w:sz w:val="24"/>
          <w:szCs w:val="24"/>
          <w:lang w:val="en-US"/>
        </w:rPr>
        <w:t xml:space="preserve">sexual identity were recorded based upon whether participants </w:t>
      </w:r>
      <w:r w:rsidR="002E426C" w:rsidRPr="00BA39F9">
        <w:rPr>
          <w:rFonts w:ascii="Times New Roman" w:hAnsi="Times New Roman"/>
          <w:sz w:val="24"/>
          <w:szCs w:val="24"/>
          <w:lang w:val="en-US"/>
        </w:rPr>
        <w:t xml:space="preserve">had been recorded as having </w:t>
      </w:r>
      <w:r w:rsidR="00B53E0B" w:rsidRPr="00BA39F9">
        <w:rPr>
          <w:rFonts w:ascii="Times New Roman" w:hAnsi="Times New Roman"/>
          <w:sz w:val="24"/>
          <w:szCs w:val="24"/>
          <w:lang w:val="en-US"/>
        </w:rPr>
        <w:t xml:space="preserve">explicitly </w:t>
      </w:r>
      <w:r w:rsidR="002E426C" w:rsidRPr="00BA39F9">
        <w:rPr>
          <w:rFonts w:ascii="Times New Roman" w:hAnsi="Times New Roman"/>
          <w:sz w:val="24"/>
          <w:szCs w:val="24"/>
          <w:lang w:val="en-US"/>
        </w:rPr>
        <w:t xml:space="preserve">expressed information </w:t>
      </w:r>
      <w:r w:rsidR="00B53E0B" w:rsidRPr="00BA39F9">
        <w:rPr>
          <w:rFonts w:ascii="Times New Roman" w:hAnsi="Times New Roman"/>
          <w:sz w:val="24"/>
          <w:szCs w:val="24"/>
          <w:lang w:val="en-US"/>
        </w:rPr>
        <w:t>indicative of these factors</w:t>
      </w:r>
      <w:r w:rsidR="003637D5">
        <w:rPr>
          <w:rFonts w:ascii="Times New Roman" w:hAnsi="Times New Roman"/>
          <w:sz w:val="24"/>
          <w:szCs w:val="24"/>
          <w:lang w:val="en-US"/>
        </w:rPr>
        <w:t xml:space="preserve"> in psychological assessments (e.g., as part of psychological measures, risk assessments) or clinical interviews</w:t>
      </w:r>
      <w:r w:rsidR="00B53E0B" w:rsidRPr="00BA39F9">
        <w:rPr>
          <w:rFonts w:ascii="Times New Roman" w:hAnsi="Times New Roman"/>
          <w:sz w:val="24"/>
          <w:szCs w:val="24"/>
          <w:lang w:val="en-US"/>
        </w:rPr>
        <w:t xml:space="preserve">. For example, </w:t>
      </w:r>
      <w:r w:rsidR="003637D5">
        <w:rPr>
          <w:rFonts w:ascii="Times New Roman" w:hAnsi="Times New Roman"/>
          <w:sz w:val="24"/>
          <w:szCs w:val="24"/>
          <w:lang w:val="en-US"/>
        </w:rPr>
        <w:t>participants may have either</w:t>
      </w:r>
      <w:r w:rsidR="00B53E0B" w:rsidRPr="00BA39F9">
        <w:rPr>
          <w:rFonts w:ascii="Times New Roman" w:hAnsi="Times New Roman"/>
          <w:sz w:val="24"/>
          <w:szCs w:val="24"/>
          <w:lang w:val="en-US"/>
        </w:rPr>
        <w:t xml:space="preserve"> directly reported that they were interested in fire/explosives</w:t>
      </w:r>
      <w:r w:rsidR="00BA39F9" w:rsidRPr="00BA39F9">
        <w:rPr>
          <w:rFonts w:ascii="Times New Roman" w:hAnsi="Times New Roman"/>
          <w:sz w:val="24"/>
          <w:szCs w:val="24"/>
          <w:lang w:val="en-US"/>
        </w:rPr>
        <w:t xml:space="preserve"> or </w:t>
      </w:r>
      <w:r w:rsidR="003637D5">
        <w:rPr>
          <w:rFonts w:ascii="Times New Roman" w:hAnsi="Times New Roman"/>
          <w:sz w:val="24"/>
          <w:szCs w:val="24"/>
          <w:lang w:val="en-US"/>
        </w:rPr>
        <w:t xml:space="preserve">that they </w:t>
      </w:r>
      <w:r w:rsidR="00BA39F9" w:rsidRPr="00BA39F9">
        <w:rPr>
          <w:rFonts w:ascii="Times New Roman" w:hAnsi="Times New Roman"/>
          <w:sz w:val="24"/>
          <w:szCs w:val="24"/>
          <w:lang w:val="en-US"/>
        </w:rPr>
        <w:t>enjoyed watching fires</w:t>
      </w:r>
      <w:r w:rsidR="003637D5">
        <w:rPr>
          <w:rFonts w:ascii="Times New Roman" w:hAnsi="Times New Roman"/>
          <w:sz w:val="24"/>
          <w:szCs w:val="24"/>
          <w:lang w:val="en-US"/>
        </w:rPr>
        <w:t>,</w:t>
      </w:r>
      <w:r w:rsidR="00BA39F9" w:rsidRPr="00BA39F9">
        <w:rPr>
          <w:rFonts w:ascii="Times New Roman" w:hAnsi="Times New Roman"/>
          <w:sz w:val="24"/>
          <w:szCs w:val="24"/>
          <w:lang w:val="en-US"/>
        </w:rPr>
        <w:t xml:space="preserve"> </w:t>
      </w:r>
      <w:r w:rsidR="00B53E0B" w:rsidRPr="00BA39F9">
        <w:rPr>
          <w:rFonts w:ascii="Times New Roman" w:hAnsi="Times New Roman"/>
          <w:sz w:val="24"/>
          <w:szCs w:val="24"/>
          <w:lang w:val="en-US"/>
        </w:rPr>
        <w:t>or</w:t>
      </w:r>
      <w:r w:rsidR="003637D5">
        <w:rPr>
          <w:rFonts w:ascii="Times New Roman" w:hAnsi="Times New Roman"/>
          <w:sz w:val="24"/>
          <w:szCs w:val="24"/>
          <w:lang w:val="en-US"/>
        </w:rPr>
        <w:t>,</w:t>
      </w:r>
      <w:r w:rsidR="00B53E0B" w:rsidRPr="00BA39F9">
        <w:rPr>
          <w:rFonts w:ascii="Times New Roman" w:hAnsi="Times New Roman"/>
          <w:sz w:val="24"/>
          <w:szCs w:val="24"/>
          <w:lang w:val="en-US"/>
        </w:rPr>
        <w:t xml:space="preserve"> </w:t>
      </w:r>
      <w:r w:rsidR="00BA39F9" w:rsidRPr="00BA39F9">
        <w:rPr>
          <w:rFonts w:ascii="Times New Roman" w:hAnsi="Times New Roman"/>
          <w:sz w:val="24"/>
          <w:szCs w:val="24"/>
          <w:lang w:val="en-US"/>
        </w:rPr>
        <w:t xml:space="preserve">that they </w:t>
      </w:r>
      <w:r w:rsidR="00B53E0B" w:rsidRPr="00BA39F9">
        <w:rPr>
          <w:rFonts w:ascii="Times New Roman" w:hAnsi="Times New Roman"/>
          <w:sz w:val="24"/>
          <w:szCs w:val="24"/>
          <w:lang w:val="en-US"/>
        </w:rPr>
        <w:t>felt insecure or confused</w:t>
      </w:r>
      <w:r w:rsidR="00BA39F9" w:rsidRPr="00BA39F9">
        <w:rPr>
          <w:rFonts w:ascii="Times New Roman" w:hAnsi="Times New Roman"/>
          <w:sz w:val="24"/>
          <w:szCs w:val="24"/>
          <w:lang w:val="en-US"/>
        </w:rPr>
        <w:t xml:space="preserve"> about their sexual identity. </w:t>
      </w:r>
    </w:p>
    <w:p w:rsidR="003C14AB" w:rsidRDefault="003C14AB" w:rsidP="00ED1338">
      <w:pPr>
        <w:autoSpaceDE w:val="0"/>
        <w:autoSpaceDN w:val="0"/>
        <w:adjustRightInd w:val="0"/>
        <w:spacing w:after="0" w:line="480" w:lineRule="auto"/>
        <w:ind w:firstLine="720"/>
        <w:rPr>
          <w:rFonts w:ascii="Times New Roman" w:hAnsi="Times New Roman"/>
          <w:sz w:val="24"/>
          <w:szCs w:val="24"/>
          <w:lang w:val="en-US"/>
        </w:rPr>
      </w:pPr>
      <w:r w:rsidRPr="00F56A7F">
        <w:rPr>
          <w:rFonts w:ascii="Times New Roman" w:hAnsi="Times New Roman"/>
          <w:sz w:val="24"/>
          <w:szCs w:val="24"/>
          <w:lang w:val="en-US"/>
        </w:rPr>
        <w:t>Due to limitations in the data</w:t>
      </w:r>
      <w:r>
        <w:rPr>
          <w:rFonts w:ascii="Times New Roman" w:hAnsi="Times New Roman"/>
          <w:sz w:val="24"/>
          <w:szCs w:val="24"/>
          <w:lang w:val="en-US"/>
        </w:rPr>
        <w:t xml:space="preserve"> set (e.g., inconsistency across file reporting) </w:t>
      </w:r>
      <w:r w:rsidRPr="00F56A7F">
        <w:rPr>
          <w:rFonts w:ascii="Times New Roman" w:hAnsi="Times New Roman"/>
          <w:sz w:val="24"/>
          <w:szCs w:val="24"/>
          <w:lang w:val="en-US"/>
        </w:rPr>
        <w:t>there were</w:t>
      </w:r>
      <w:r>
        <w:rPr>
          <w:rFonts w:ascii="Times New Roman" w:hAnsi="Times New Roman"/>
          <w:sz w:val="24"/>
          <w:szCs w:val="24"/>
          <w:lang w:val="en-US"/>
        </w:rPr>
        <w:t xml:space="preserve"> also </w:t>
      </w:r>
      <w:r w:rsidRPr="00F56A7F">
        <w:rPr>
          <w:rFonts w:ascii="Times New Roman" w:hAnsi="Times New Roman"/>
          <w:sz w:val="24"/>
          <w:szCs w:val="24"/>
          <w:lang w:val="en-US"/>
        </w:rPr>
        <w:t xml:space="preserve">a small number of variables identified in the literature that could not be analyzed including epilepsy and family history of </w:t>
      </w:r>
      <w:proofErr w:type="spellStart"/>
      <w:r w:rsidRPr="00F56A7F">
        <w:rPr>
          <w:rFonts w:ascii="Times New Roman" w:hAnsi="Times New Roman"/>
          <w:sz w:val="24"/>
          <w:szCs w:val="24"/>
          <w:lang w:val="en-US"/>
        </w:rPr>
        <w:t>firesetting</w:t>
      </w:r>
      <w:proofErr w:type="spellEnd"/>
      <w:r w:rsidRPr="00F56A7F">
        <w:rPr>
          <w:rFonts w:ascii="Times New Roman" w:hAnsi="Times New Roman"/>
          <w:sz w:val="24"/>
          <w:szCs w:val="24"/>
          <w:lang w:val="en-US"/>
        </w:rPr>
        <w:t xml:space="preserve">. </w:t>
      </w:r>
      <w:r>
        <w:rPr>
          <w:rFonts w:ascii="Times New Roman" w:hAnsi="Times New Roman"/>
          <w:sz w:val="24"/>
          <w:szCs w:val="24"/>
          <w:lang w:val="en-US"/>
        </w:rPr>
        <w:t xml:space="preserve">There were significant levels of missing data for some variables (e.g., IQ, number of siblings, psychiatric symptoms experienced prior to offence, compliance with psychiatric medication at time of offence). Thus any variables with </w:t>
      </w:r>
      <w:r w:rsidRPr="007254DA">
        <w:rPr>
          <w:rFonts w:ascii="Times New Roman" w:hAnsi="Times New Roman"/>
          <w:sz w:val="24"/>
          <w:szCs w:val="24"/>
          <w:lang w:val="en-US"/>
        </w:rPr>
        <w:t xml:space="preserve">more than </w:t>
      </w:r>
      <w:r>
        <w:rPr>
          <w:rFonts w:ascii="Times New Roman" w:hAnsi="Times New Roman"/>
          <w:sz w:val="24"/>
          <w:szCs w:val="24"/>
          <w:lang w:val="en-US"/>
        </w:rPr>
        <w:t>10</w:t>
      </w:r>
      <w:r w:rsidRPr="007254DA">
        <w:rPr>
          <w:rFonts w:ascii="Times New Roman" w:hAnsi="Times New Roman"/>
          <w:sz w:val="24"/>
          <w:szCs w:val="24"/>
          <w:lang w:val="en-US"/>
        </w:rPr>
        <w:t>% of</w:t>
      </w:r>
      <w:r>
        <w:rPr>
          <w:rFonts w:ascii="Times New Roman" w:hAnsi="Times New Roman"/>
          <w:sz w:val="24"/>
          <w:szCs w:val="24"/>
          <w:lang w:val="en-US"/>
        </w:rPr>
        <w:t xml:space="preserve"> data missing were excluded from analysis (see Table 1 for a full list). Further, any variables where there were only a minimal number of cases (less than 5) were excluded from analysis. </w:t>
      </w:r>
    </w:p>
    <w:p w:rsidR="00C64F46" w:rsidRDefault="003C14AB" w:rsidP="00C64F46">
      <w:pPr>
        <w:spacing w:line="480" w:lineRule="auto"/>
        <w:rPr>
          <w:rFonts w:ascii="Times New Roman" w:hAnsi="Times New Roman"/>
          <w:b/>
          <w:sz w:val="24"/>
          <w:szCs w:val="24"/>
          <w:lang w:val="en-US"/>
        </w:rPr>
      </w:pPr>
      <w:r w:rsidRPr="003257E4">
        <w:rPr>
          <w:rFonts w:ascii="Times New Roman" w:hAnsi="Times New Roman"/>
          <w:b/>
          <w:sz w:val="24"/>
          <w:szCs w:val="24"/>
          <w:lang w:val="en-US"/>
        </w:rPr>
        <w:t>Data Analysis</w:t>
      </w:r>
    </w:p>
    <w:p w:rsidR="008F4ABE" w:rsidRPr="008F4ABE" w:rsidRDefault="008F4ABE" w:rsidP="00C64F46">
      <w:pPr>
        <w:spacing w:line="480" w:lineRule="auto"/>
        <w:rPr>
          <w:rFonts w:ascii="Times New Roman" w:hAnsi="Times New Roman"/>
          <w:b/>
          <w:sz w:val="24"/>
          <w:szCs w:val="24"/>
          <w:lang w:val="en-US"/>
        </w:rPr>
      </w:pPr>
      <w:r>
        <w:rPr>
          <w:rFonts w:ascii="Times New Roman" w:hAnsi="Times New Roman"/>
          <w:b/>
          <w:sz w:val="24"/>
          <w:szCs w:val="24"/>
          <w:lang w:val="en-US"/>
        </w:rPr>
        <w:tab/>
      </w:r>
      <w:r w:rsidRPr="008F4ABE">
        <w:rPr>
          <w:rFonts w:ascii="Times New Roman" w:hAnsi="Times New Roman"/>
          <w:sz w:val="24"/>
          <w:szCs w:val="24"/>
          <w:lang w:val="en-US"/>
        </w:rPr>
        <w:t>A-prior</w:t>
      </w:r>
      <w:r>
        <w:rPr>
          <w:rFonts w:ascii="Times New Roman" w:hAnsi="Times New Roman"/>
          <w:sz w:val="24"/>
          <w:szCs w:val="24"/>
          <w:lang w:val="en-US"/>
        </w:rPr>
        <w:t>i</w:t>
      </w:r>
      <w:r w:rsidRPr="008F4ABE">
        <w:rPr>
          <w:rFonts w:ascii="Times New Roman" w:hAnsi="Times New Roman"/>
          <w:sz w:val="24"/>
          <w:szCs w:val="24"/>
          <w:lang w:val="en-US"/>
        </w:rPr>
        <w:t xml:space="preserve"> power analysis </w:t>
      </w:r>
      <w:r>
        <w:rPr>
          <w:rFonts w:ascii="Times New Roman" w:hAnsi="Times New Roman"/>
          <w:sz w:val="24"/>
          <w:szCs w:val="24"/>
          <w:lang w:val="en-US"/>
        </w:rPr>
        <w:t xml:space="preserve">was </w:t>
      </w:r>
      <w:r w:rsidRPr="008F4ABE">
        <w:rPr>
          <w:rFonts w:ascii="Times New Roman" w:hAnsi="Times New Roman"/>
          <w:sz w:val="24"/>
          <w:szCs w:val="24"/>
          <w:lang w:val="en-US"/>
        </w:rPr>
        <w:t>conducted in G-Power 3.2.1</w:t>
      </w:r>
      <w:r>
        <w:rPr>
          <w:rFonts w:ascii="Times New Roman" w:hAnsi="Times New Roman"/>
          <w:sz w:val="24"/>
          <w:szCs w:val="24"/>
          <w:lang w:val="en-US"/>
        </w:rPr>
        <w:t>. This indicated</w:t>
      </w:r>
      <w:r w:rsidRPr="008F4ABE">
        <w:rPr>
          <w:rFonts w:ascii="Times New Roman" w:hAnsi="Times New Roman"/>
          <w:sz w:val="24"/>
          <w:szCs w:val="24"/>
          <w:lang w:val="en-US"/>
        </w:rPr>
        <w:t xml:space="preserve"> that </w:t>
      </w:r>
      <w:r>
        <w:rPr>
          <w:rFonts w:ascii="Times New Roman" w:hAnsi="Times New Roman"/>
          <w:sz w:val="24"/>
          <w:szCs w:val="24"/>
          <w:lang w:val="en-US"/>
        </w:rPr>
        <w:t xml:space="preserve">a total of </w:t>
      </w:r>
      <w:r w:rsidRPr="008F4ABE">
        <w:rPr>
          <w:rFonts w:ascii="Times New Roman" w:hAnsi="Times New Roman"/>
          <w:sz w:val="24"/>
          <w:szCs w:val="24"/>
          <w:lang w:val="en-US"/>
        </w:rPr>
        <w:t xml:space="preserve">78 participants (39 </w:t>
      </w:r>
      <w:proofErr w:type="spellStart"/>
      <w:r w:rsidRPr="008F4ABE">
        <w:rPr>
          <w:rFonts w:ascii="Times New Roman" w:hAnsi="Times New Roman"/>
          <w:sz w:val="24"/>
          <w:szCs w:val="24"/>
          <w:lang w:val="en-US"/>
        </w:rPr>
        <w:t>firesetters</w:t>
      </w:r>
      <w:proofErr w:type="spellEnd"/>
      <w:r w:rsidRPr="008F4ABE">
        <w:rPr>
          <w:rFonts w:ascii="Times New Roman" w:hAnsi="Times New Roman"/>
          <w:sz w:val="24"/>
          <w:szCs w:val="24"/>
          <w:lang w:val="en-US"/>
        </w:rPr>
        <w:t>, 39 non-</w:t>
      </w:r>
      <w:proofErr w:type="spellStart"/>
      <w:r w:rsidRPr="008F4ABE">
        <w:rPr>
          <w:rFonts w:ascii="Times New Roman" w:hAnsi="Times New Roman"/>
          <w:sz w:val="24"/>
          <w:szCs w:val="24"/>
          <w:lang w:val="en-US"/>
        </w:rPr>
        <w:t>firesetters</w:t>
      </w:r>
      <w:proofErr w:type="spellEnd"/>
      <w:r w:rsidRPr="008F4ABE">
        <w:rPr>
          <w:rFonts w:ascii="Times New Roman" w:hAnsi="Times New Roman"/>
          <w:sz w:val="24"/>
          <w:szCs w:val="24"/>
          <w:lang w:val="en-US"/>
        </w:rPr>
        <w:t xml:space="preserve">) </w:t>
      </w:r>
      <w:r w:rsidR="001802BE">
        <w:rPr>
          <w:rFonts w:ascii="Times New Roman" w:hAnsi="Times New Roman"/>
          <w:sz w:val="24"/>
          <w:szCs w:val="24"/>
          <w:lang w:val="en-US"/>
        </w:rPr>
        <w:t>are</w:t>
      </w:r>
      <w:r w:rsidRPr="008F4ABE">
        <w:rPr>
          <w:rFonts w:ascii="Times New Roman" w:hAnsi="Times New Roman"/>
          <w:sz w:val="24"/>
          <w:szCs w:val="24"/>
          <w:lang w:val="en-US"/>
        </w:rPr>
        <w:t xml:space="preserve"> required to detect a medium to large effe</w:t>
      </w:r>
      <w:r>
        <w:rPr>
          <w:rFonts w:ascii="Times New Roman" w:hAnsi="Times New Roman"/>
          <w:sz w:val="24"/>
          <w:szCs w:val="24"/>
          <w:lang w:val="en-US"/>
        </w:rPr>
        <w:t>ct size (.65) with power of .80. This means</w:t>
      </w:r>
      <w:r w:rsidRPr="008F4ABE">
        <w:rPr>
          <w:rFonts w:ascii="Times New Roman" w:hAnsi="Times New Roman"/>
          <w:sz w:val="24"/>
          <w:szCs w:val="24"/>
          <w:lang w:val="en-US"/>
        </w:rPr>
        <w:t xml:space="preserve"> that the</w:t>
      </w:r>
      <w:r>
        <w:rPr>
          <w:rFonts w:ascii="Times New Roman" w:hAnsi="Times New Roman"/>
          <w:sz w:val="24"/>
          <w:szCs w:val="24"/>
          <w:lang w:val="en-US"/>
        </w:rPr>
        <w:t xml:space="preserve"> sample in the current study is</w:t>
      </w:r>
      <w:r w:rsidRPr="008F4ABE">
        <w:rPr>
          <w:rFonts w:ascii="Times New Roman" w:hAnsi="Times New Roman"/>
          <w:sz w:val="24"/>
          <w:szCs w:val="24"/>
          <w:lang w:val="en-US"/>
        </w:rPr>
        <w:t xml:space="preserve"> slightly underpowered. </w:t>
      </w:r>
      <w:r>
        <w:rPr>
          <w:rFonts w:ascii="Times New Roman" w:hAnsi="Times New Roman"/>
          <w:sz w:val="24"/>
          <w:szCs w:val="24"/>
        </w:rPr>
        <w:t>Thus,</w:t>
      </w:r>
      <w:r w:rsidRPr="008F4ABE">
        <w:rPr>
          <w:rFonts w:ascii="Times New Roman" w:hAnsi="Times New Roman"/>
          <w:sz w:val="24"/>
          <w:szCs w:val="24"/>
        </w:rPr>
        <w:t xml:space="preserve"> our analysis </w:t>
      </w:r>
      <w:r w:rsidR="00DC2FA9">
        <w:rPr>
          <w:rFonts w:ascii="Times New Roman" w:hAnsi="Times New Roman"/>
          <w:sz w:val="24"/>
          <w:szCs w:val="24"/>
        </w:rPr>
        <w:t>will probably be able to detect</w:t>
      </w:r>
      <w:r w:rsidRPr="008F4ABE">
        <w:rPr>
          <w:rFonts w:ascii="Times New Roman" w:hAnsi="Times New Roman"/>
          <w:sz w:val="24"/>
          <w:szCs w:val="24"/>
        </w:rPr>
        <w:t xml:space="preserve"> medium to large differences</w:t>
      </w:r>
      <w:r w:rsidR="00DC2FA9">
        <w:rPr>
          <w:rFonts w:ascii="Times New Roman" w:hAnsi="Times New Roman"/>
          <w:sz w:val="24"/>
          <w:szCs w:val="24"/>
        </w:rPr>
        <w:t xml:space="preserve"> between </w:t>
      </w:r>
      <w:r w:rsidRPr="008F4ABE">
        <w:rPr>
          <w:rFonts w:ascii="Times New Roman" w:hAnsi="Times New Roman"/>
          <w:sz w:val="24"/>
          <w:szCs w:val="24"/>
        </w:rPr>
        <w:t xml:space="preserve">groups. However, it is </w:t>
      </w:r>
      <w:r w:rsidR="00DC2FA9">
        <w:rPr>
          <w:rFonts w:ascii="Times New Roman" w:hAnsi="Times New Roman"/>
          <w:sz w:val="24"/>
          <w:szCs w:val="24"/>
        </w:rPr>
        <w:t>unlikely to detect</w:t>
      </w:r>
      <w:r w:rsidRPr="008F4ABE">
        <w:rPr>
          <w:rFonts w:ascii="Times New Roman" w:hAnsi="Times New Roman"/>
          <w:sz w:val="24"/>
          <w:szCs w:val="24"/>
        </w:rPr>
        <w:t xml:space="preserve"> small</w:t>
      </w:r>
      <w:r w:rsidR="00DC2FA9">
        <w:rPr>
          <w:rFonts w:ascii="Times New Roman" w:hAnsi="Times New Roman"/>
          <w:sz w:val="24"/>
          <w:szCs w:val="24"/>
        </w:rPr>
        <w:t>er</w:t>
      </w:r>
      <w:r w:rsidRPr="008F4ABE">
        <w:rPr>
          <w:rFonts w:ascii="Times New Roman" w:hAnsi="Times New Roman"/>
          <w:sz w:val="24"/>
          <w:szCs w:val="24"/>
        </w:rPr>
        <w:t xml:space="preserve"> differences that might </w:t>
      </w:r>
      <w:r w:rsidR="00DC2FA9">
        <w:rPr>
          <w:rFonts w:ascii="Times New Roman" w:hAnsi="Times New Roman"/>
          <w:sz w:val="24"/>
          <w:szCs w:val="24"/>
        </w:rPr>
        <w:t>be</w:t>
      </w:r>
      <w:r w:rsidRPr="008F4ABE">
        <w:rPr>
          <w:rFonts w:ascii="Times New Roman" w:hAnsi="Times New Roman"/>
          <w:sz w:val="24"/>
          <w:szCs w:val="24"/>
          <w:lang w:val="en-US"/>
        </w:rPr>
        <w:t xml:space="preserve"> present.</w:t>
      </w:r>
    </w:p>
    <w:p w:rsidR="00C64F46" w:rsidRPr="002B71CC" w:rsidRDefault="003C14AB" w:rsidP="00C64F46">
      <w:pPr>
        <w:spacing w:line="480" w:lineRule="auto"/>
        <w:ind w:firstLine="720"/>
        <w:rPr>
          <w:i/>
          <w:color w:val="FF0000"/>
        </w:rPr>
      </w:pPr>
      <w:r>
        <w:rPr>
          <w:rFonts w:ascii="Times New Roman" w:hAnsi="Times New Roman"/>
          <w:sz w:val="24"/>
          <w:szCs w:val="24"/>
          <w:lang w:val="en-US"/>
        </w:rPr>
        <w:lastRenderedPageBreak/>
        <w:t xml:space="preserve">Comparisons between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mentally disordered non-</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one-time and repeat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were conducted using Fisher’s exact tests and independent samples t-tests. Comparisons between male and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male and female mentally disordered non-</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were conducted using one-way ANOVA’s and Pearson’s chi-square (or Fisher’s exact tests where expected cell frequency was low). </w:t>
      </w:r>
      <w:r w:rsidRPr="00F30C30">
        <w:rPr>
          <w:rFonts w:ascii="Times New Roman" w:hAnsi="Times New Roman"/>
          <w:sz w:val="24"/>
          <w:szCs w:val="24"/>
          <w:lang w:val="en-US"/>
        </w:rPr>
        <w:t xml:space="preserve">Finally, standard forced entry logistic regressions were conducted to identify if there were any variables that were able to </w:t>
      </w:r>
      <w:r>
        <w:rPr>
          <w:rFonts w:ascii="Times New Roman" w:hAnsi="Times New Roman"/>
          <w:sz w:val="24"/>
          <w:szCs w:val="24"/>
          <w:lang w:val="en-US"/>
        </w:rPr>
        <w:t xml:space="preserve">statistically predict </w:t>
      </w:r>
      <w:r w:rsidRPr="00F30C30">
        <w:rPr>
          <w:rFonts w:ascii="Times New Roman" w:hAnsi="Times New Roman"/>
          <w:sz w:val="24"/>
          <w:szCs w:val="24"/>
          <w:lang w:val="en-US"/>
        </w:rPr>
        <w:t xml:space="preserve">(1) </w:t>
      </w:r>
      <w:r>
        <w:rPr>
          <w:rFonts w:ascii="Times New Roman" w:hAnsi="Times New Roman"/>
          <w:sz w:val="24"/>
          <w:szCs w:val="24"/>
          <w:lang w:val="en-US"/>
        </w:rPr>
        <w:t xml:space="preserve">offence status for mentally disordered offenders (i.e., </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 xml:space="preserve"> or non </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w:t>
      </w:r>
      <w:r w:rsidRPr="00F30C30">
        <w:rPr>
          <w:rFonts w:ascii="Times New Roman" w:hAnsi="Times New Roman"/>
          <w:sz w:val="24"/>
          <w:szCs w:val="24"/>
          <w:lang w:val="en-US"/>
        </w:rPr>
        <w:t xml:space="preserve">, (2) repeat </w:t>
      </w:r>
      <w:proofErr w:type="spellStart"/>
      <w:r w:rsidRPr="00F30C30">
        <w:rPr>
          <w:rFonts w:ascii="Times New Roman" w:hAnsi="Times New Roman"/>
          <w:sz w:val="24"/>
          <w:szCs w:val="24"/>
          <w:lang w:val="en-US"/>
        </w:rPr>
        <w:t>firesettin</w:t>
      </w:r>
      <w:r>
        <w:rPr>
          <w:rFonts w:ascii="Times New Roman" w:hAnsi="Times New Roman"/>
          <w:sz w:val="24"/>
          <w:szCs w:val="24"/>
          <w:lang w:val="en-US"/>
        </w:rPr>
        <w:t>g</w:t>
      </w:r>
      <w:proofErr w:type="spellEnd"/>
      <w:r>
        <w:rPr>
          <w:rFonts w:ascii="Times New Roman" w:hAnsi="Times New Roman"/>
          <w:sz w:val="24"/>
          <w:szCs w:val="24"/>
          <w:lang w:val="en-US"/>
        </w:rPr>
        <w:t xml:space="preserve"> status in terms of one-time or</w:t>
      </w:r>
      <w:r w:rsidRPr="00F30C30">
        <w:rPr>
          <w:rFonts w:ascii="Times New Roman" w:hAnsi="Times New Roman"/>
          <w:sz w:val="24"/>
          <w:szCs w:val="24"/>
          <w:lang w:val="en-US"/>
        </w:rPr>
        <w:t xml:space="preserve"> repeat </w:t>
      </w:r>
      <w:proofErr w:type="spellStart"/>
      <w:r w:rsidRPr="00F30C30">
        <w:rPr>
          <w:rFonts w:ascii="Times New Roman" w:hAnsi="Times New Roman"/>
          <w:sz w:val="24"/>
          <w:szCs w:val="24"/>
          <w:lang w:val="en-US"/>
        </w:rPr>
        <w:t>firesetting</w:t>
      </w:r>
      <w:proofErr w:type="spellEnd"/>
      <w:r w:rsidRPr="00F30C30">
        <w:rPr>
          <w:rFonts w:ascii="Times New Roman" w:hAnsi="Times New Roman"/>
          <w:sz w:val="24"/>
          <w:szCs w:val="24"/>
          <w:lang w:val="en-US"/>
        </w:rPr>
        <w:t xml:space="preserve"> for the </w:t>
      </w:r>
      <w:proofErr w:type="spellStart"/>
      <w:r w:rsidRPr="00F30C30">
        <w:rPr>
          <w:rFonts w:ascii="Times New Roman" w:hAnsi="Times New Roman"/>
          <w:sz w:val="24"/>
          <w:szCs w:val="24"/>
          <w:lang w:val="en-US"/>
        </w:rPr>
        <w:t>firesetting</w:t>
      </w:r>
      <w:proofErr w:type="spellEnd"/>
      <w:r w:rsidRPr="00F30C30">
        <w:rPr>
          <w:rFonts w:ascii="Times New Roman" w:hAnsi="Times New Roman"/>
          <w:sz w:val="24"/>
          <w:szCs w:val="24"/>
          <w:lang w:val="en-US"/>
        </w:rPr>
        <w:t xml:space="preserve"> group only. </w:t>
      </w:r>
      <w:r w:rsidR="00C64F46" w:rsidRPr="00C64F46">
        <w:rPr>
          <w:rFonts w:ascii="Times New Roman" w:hAnsi="Times New Roman"/>
          <w:sz w:val="24"/>
          <w:szCs w:val="24"/>
          <w:lang w:val="en-US"/>
        </w:rPr>
        <w:t xml:space="preserve">There were no concerns with the analyses with regard to the assumptions of homogeneity of variance, normality or </w:t>
      </w:r>
      <w:proofErr w:type="spellStart"/>
      <w:r w:rsidR="00C64F46" w:rsidRPr="00C64F46">
        <w:rPr>
          <w:rFonts w:ascii="Times New Roman" w:hAnsi="Times New Roman"/>
          <w:sz w:val="24"/>
          <w:szCs w:val="24"/>
          <w:lang w:val="en-US"/>
        </w:rPr>
        <w:t>multicollinearity</w:t>
      </w:r>
      <w:proofErr w:type="spellEnd"/>
      <w:r w:rsidR="00C64F46" w:rsidRPr="00C64F46">
        <w:rPr>
          <w:rFonts w:ascii="Times New Roman" w:hAnsi="Times New Roman"/>
          <w:sz w:val="24"/>
          <w:szCs w:val="24"/>
          <w:lang w:val="en-US"/>
        </w:rPr>
        <w:t xml:space="preserve"> (for the logistic regression). Adjustments in analyses were made to account for the small sample size and unequal group sizes where appropriate (e.g., use of Fishers exact test and Welch’s test).</w:t>
      </w:r>
    </w:p>
    <w:p w:rsidR="003C14AB" w:rsidRDefault="003C14AB" w:rsidP="003257E4">
      <w:pPr>
        <w:spacing w:line="480" w:lineRule="auto"/>
        <w:jc w:val="center"/>
        <w:rPr>
          <w:rFonts w:ascii="Times New Roman" w:hAnsi="Times New Roman"/>
          <w:b/>
          <w:sz w:val="24"/>
          <w:szCs w:val="24"/>
          <w:lang w:val="en-US"/>
        </w:rPr>
      </w:pPr>
      <w:r>
        <w:rPr>
          <w:rFonts w:ascii="Times New Roman" w:hAnsi="Times New Roman"/>
          <w:b/>
          <w:sz w:val="24"/>
          <w:szCs w:val="24"/>
          <w:lang w:val="en-US"/>
        </w:rPr>
        <w:t>Results</w:t>
      </w:r>
    </w:p>
    <w:p w:rsidR="003C14AB" w:rsidRPr="009A135D" w:rsidRDefault="003C14AB" w:rsidP="003257E4">
      <w:pPr>
        <w:spacing w:line="480" w:lineRule="auto"/>
        <w:rPr>
          <w:rFonts w:ascii="Times New Roman" w:hAnsi="Times New Roman"/>
          <w:i/>
          <w:sz w:val="24"/>
          <w:szCs w:val="24"/>
          <w:lang w:val="en-US"/>
        </w:rPr>
      </w:pPr>
      <w:r w:rsidRPr="009A135D">
        <w:rPr>
          <w:rFonts w:ascii="Times New Roman" w:hAnsi="Times New Roman"/>
          <w:i/>
          <w:sz w:val="24"/>
          <w:szCs w:val="24"/>
          <w:lang w:val="en-US"/>
        </w:rPr>
        <w:t xml:space="preserve">Characteristics of </w:t>
      </w:r>
      <w:proofErr w:type="spellStart"/>
      <w:r w:rsidRPr="009A135D">
        <w:rPr>
          <w:rFonts w:ascii="Times New Roman" w:hAnsi="Times New Roman"/>
          <w:i/>
          <w:sz w:val="24"/>
          <w:szCs w:val="24"/>
          <w:lang w:val="en-US"/>
        </w:rPr>
        <w:t>firesetters</w:t>
      </w:r>
      <w:proofErr w:type="spellEnd"/>
      <w:r w:rsidRPr="009A135D">
        <w:rPr>
          <w:rFonts w:ascii="Times New Roman" w:hAnsi="Times New Roman"/>
          <w:i/>
          <w:sz w:val="24"/>
          <w:szCs w:val="24"/>
          <w:lang w:val="en-US"/>
        </w:rPr>
        <w:t xml:space="preserve"> and non-</w:t>
      </w:r>
      <w:proofErr w:type="spellStart"/>
      <w:r w:rsidRPr="009A135D">
        <w:rPr>
          <w:rFonts w:ascii="Times New Roman" w:hAnsi="Times New Roman"/>
          <w:i/>
          <w:sz w:val="24"/>
          <w:szCs w:val="24"/>
          <w:lang w:val="en-US"/>
        </w:rPr>
        <w:t>firesetters</w:t>
      </w:r>
      <w:proofErr w:type="spellEnd"/>
    </w:p>
    <w:p w:rsidR="003C14AB" w:rsidRPr="006B4CA4" w:rsidRDefault="003C14AB" w:rsidP="00FC11A2">
      <w:pPr>
        <w:spacing w:line="480" w:lineRule="auto"/>
        <w:rPr>
          <w:rFonts w:ascii="Times New Roman" w:hAnsi="Times New Roman"/>
          <w:color w:val="FF0000"/>
          <w:sz w:val="24"/>
          <w:szCs w:val="24"/>
          <w:lang w:val="en-US"/>
        </w:rPr>
      </w:pPr>
      <w:r w:rsidRPr="00EA00E8">
        <w:rPr>
          <w:rFonts w:ascii="Times New Roman" w:hAnsi="Times New Roman"/>
          <w:i/>
          <w:sz w:val="24"/>
          <w:szCs w:val="24"/>
          <w:lang w:val="en-US"/>
        </w:rPr>
        <w:tab/>
      </w:r>
      <w:r w:rsidRPr="00EA00E8">
        <w:rPr>
          <w:rFonts w:ascii="Times New Roman" w:hAnsi="Times New Roman"/>
          <w:sz w:val="24"/>
          <w:szCs w:val="24"/>
          <w:lang w:val="en-US"/>
        </w:rPr>
        <w:t xml:space="preserve">Very few differences were identified between </w:t>
      </w:r>
      <w:proofErr w:type="spellStart"/>
      <w:r w:rsidRPr="00EA00E8">
        <w:rPr>
          <w:rFonts w:ascii="Times New Roman" w:hAnsi="Times New Roman"/>
          <w:sz w:val="24"/>
          <w:szCs w:val="24"/>
          <w:lang w:val="en-US"/>
        </w:rPr>
        <w:t>firesetters</w:t>
      </w:r>
      <w:proofErr w:type="spellEnd"/>
      <w:r w:rsidRPr="00EA00E8">
        <w:rPr>
          <w:rFonts w:ascii="Times New Roman" w:hAnsi="Times New Roman"/>
          <w:sz w:val="24"/>
          <w:szCs w:val="24"/>
          <w:lang w:val="en-US"/>
        </w:rPr>
        <w:t xml:space="preserve"> and non-</w:t>
      </w:r>
      <w:proofErr w:type="spellStart"/>
      <w:r w:rsidRPr="00EA00E8">
        <w:rPr>
          <w:rFonts w:ascii="Times New Roman" w:hAnsi="Times New Roman"/>
          <w:sz w:val="24"/>
          <w:szCs w:val="24"/>
          <w:lang w:val="en-US"/>
        </w:rPr>
        <w:t>firesetters</w:t>
      </w:r>
      <w:proofErr w:type="spellEnd"/>
      <w:r w:rsidRPr="00EA00E8">
        <w:rPr>
          <w:rFonts w:ascii="Times New Roman" w:hAnsi="Times New Roman"/>
          <w:sz w:val="24"/>
          <w:szCs w:val="24"/>
          <w:lang w:val="en-US"/>
        </w:rPr>
        <w:t xml:space="preserve"> </w:t>
      </w:r>
      <w:r w:rsidRPr="00637047">
        <w:rPr>
          <w:rFonts w:ascii="Times New Roman" w:hAnsi="Times New Roman"/>
          <w:sz w:val="24"/>
          <w:szCs w:val="24"/>
          <w:lang w:val="en-US"/>
        </w:rPr>
        <w:t xml:space="preserve">(see Table 2). </w:t>
      </w:r>
      <w:proofErr w:type="spellStart"/>
      <w:r w:rsidRPr="00637047">
        <w:rPr>
          <w:rFonts w:ascii="Times New Roman" w:hAnsi="Times New Roman"/>
          <w:sz w:val="24"/>
          <w:szCs w:val="24"/>
          <w:lang w:val="en-US"/>
        </w:rPr>
        <w:t>Firesetters</w:t>
      </w:r>
      <w:proofErr w:type="spellEnd"/>
      <w:r w:rsidRPr="00637047">
        <w:rPr>
          <w:rFonts w:ascii="Times New Roman" w:hAnsi="Times New Roman"/>
          <w:sz w:val="24"/>
          <w:szCs w:val="24"/>
          <w:lang w:val="en-US"/>
        </w:rPr>
        <w:t xml:space="preserve"> were </w:t>
      </w:r>
      <w:r>
        <w:rPr>
          <w:rFonts w:ascii="Times New Roman" w:hAnsi="Times New Roman"/>
          <w:sz w:val="24"/>
          <w:szCs w:val="24"/>
          <w:lang w:val="en-US"/>
        </w:rPr>
        <w:t xml:space="preserve">significantly </w:t>
      </w:r>
      <w:r w:rsidRPr="00637047">
        <w:rPr>
          <w:rFonts w:ascii="Times New Roman" w:hAnsi="Times New Roman"/>
          <w:sz w:val="24"/>
          <w:szCs w:val="24"/>
          <w:lang w:val="en-US"/>
        </w:rPr>
        <w:t>more likely to receive a diagnosis of a schizophrenic illness (i.e., schizophrenia, schizoaffective disorder) and have a reported expressed interest in fire/explosives than non-</w:t>
      </w:r>
      <w:proofErr w:type="spellStart"/>
      <w:r w:rsidRPr="00637047">
        <w:rPr>
          <w:rFonts w:ascii="Times New Roman" w:hAnsi="Times New Roman"/>
          <w:sz w:val="24"/>
          <w:szCs w:val="24"/>
          <w:lang w:val="en-US"/>
        </w:rPr>
        <w:t>firesetters</w:t>
      </w:r>
      <w:proofErr w:type="spellEnd"/>
      <w:r w:rsidRPr="00637047">
        <w:rPr>
          <w:rFonts w:ascii="Times New Roman" w:hAnsi="Times New Roman"/>
          <w:sz w:val="24"/>
          <w:szCs w:val="24"/>
          <w:lang w:val="en-US"/>
        </w:rPr>
        <w:t>. Non-</w:t>
      </w:r>
      <w:proofErr w:type="spellStart"/>
      <w:r w:rsidRPr="00637047">
        <w:rPr>
          <w:rFonts w:ascii="Times New Roman" w:hAnsi="Times New Roman"/>
          <w:sz w:val="24"/>
          <w:szCs w:val="24"/>
          <w:lang w:val="en-US"/>
        </w:rPr>
        <w:t>firesetters</w:t>
      </w:r>
      <w:proofErr w:type="spellEnd"/>
      <w:r w:rsidRPr="00637047">
        <w:rPr>
          <w:rFonts w:ascii="Times New Roman" w:hAnsi="Times New Roman"/>
          <w:sz w:val="24"/>
          <w:szCs w:val="24"/>
          <w:lang w:val="en-US"/>
        </w:rPr>
        <w:t xml:space="preserve"> were </w:t>
      </w:r>
      <w:r>
        <w:rPr>
          <w:rFonts w:ascii="Times New Roman" w:hAnsi="Times New Roman"/>
          <w:sz w:val="24"/>
          <w:szCs w:val="24"/>
          <w:lang w:val="en-US"/>
        </w:rPr>
        <w:t>found to be significantly</w:t>
      </w:r>
      <w:r w:rsidRPr="00637047">
        <w:rPr>
          <w:rFonts w:ascii="Times New Roman" w:hAnsi="Times New Roman"/>
          <w:sz w:val="24"/>
          <w:szCs w:val="24"/>
          <w:lang w:val="en-US"/>
        </w:rPr>
        <w:t xml:space="preserve"> more likely to have a diagnosed learning disability than </w:t>
      </w:r>
      <w:proofErr w:type="spellStart"/>
      <w:r w:rsidRPr="00637047">
        <w:rPr>
          <w:rFonts w:ascii="Times New Roman" w:hAnsi="Times New Roman"/>
          <w:sz w:val="24"/>
          <w:szCs w:val="24"/>
          <w:lang w:val="en-US"/>
        </w:rPr>
        <w:t>firesetters</w:t>
      </w:r>
      <w:proofErr w:type="spellEnd"/>
      <w:r w:rsidRPr="00637047">
        <w:rPr>
          <w:rFonts w:ascii="Times New Roman" w:hAnsi="Times New Roman"/>
          <w:sz w:val="24"/>
          <w:szCs w:val="24"/>
          <w:lang w:val="en-US"/>
        </w:rPr>
        <w:t xml:space="preserve">. </w:t>
      </w:r>
      <w:r>
        <w:rPr>
          <w:rFonts w:ascii="Times New Roman" w:hAnsi="Times New Roman"/>
          <w:sz w:val="24"/>
          <w:szCs w:val="24"/>
          <w:lang w:val="en-US"/>
        </w:rPr>
        <w:t xml:space="preserve">In </w:t>
      </w:r>
      <w:r w:rsidRPr="00A22C8D">
        <w:rPr>
          <w:rFonts w:ascii="Times New Roman" w:hAnsi="Times New Roman"/>
          <w:sz w:val="24"/>
          <w:szCs w:val="24"/>
          <w:lang w:val="en-US"/>
        </w:rPr>
        <w:t xml:space="preserve">addition to this, </w:t>
      </w:r>
      <w:r w:rsidR="00022025" w:rsidRPr="00A22C8D">
        <w:rPr>
          <w:rFonts w:ascii="Times New Roman" w:hAnsi="Times New Roman"/>
          <w:sz w:val="24"/>
          <w:szCs w:val="24"/>
          <w:lang w:val="en-US"/>
        </w:rPr>
        <w:t xml:space="preserve">the presence of </w:t>
      </w:r>
      <w:r w:rsidRPr="00A22C8D">
        <w:rPr>
          <w:rFonts w:ascii="Times New Roman" w:hAnsi="Times New Roman"/>
          <w:sz w:val="24"/>
          <w:szCs w:val="24"/>
          <w:lang w:val="en-US"/>
        </w:rPr>
        <w:t>a family history of mental illness</w:t>
      </w:r>
      <w:r w:rsidR="00022025" w:rsidRPr="00A22C8D">
        <w:rPr>
          <w:rFonts w:ascii="Times New Roman" w:hAnsi="Times New Roman"/>
          <w:sz w:val="24"/>
          <w:szCs w:val="24"/>
          <w:lang w:val="en-US"/>
        </w:rPr>
        <w:t xml:space="preserve"> was approaching significance</w:t>
      </w:r>
      <w:r w:rsidRPr="00A22C8D">
        <w:rPr>
          <w:rFonts w:ascii="Times New Roman" w:hAnsi="Times New Roman"/>
          <w:sz w:val="24"/>
          <w:szCs w:val="24"/>
          <w:lang w:val="en-US"/>
        </w:rPr>
        <w:t xml:space="preserve"> (</w:t>
      </w:r>
      <w:r w:rsidRPr="00A22C8D">
        <w:rPr>
          <w:rFonts w:ascii="Times New Roman" w:hAnsi="Times New Roman"/>
          <w:i/>
          <w:sz w:val="24"/>
          <w:szCs w:val="24"/>
          <w:lang w:val="en-US"/>
        </w:rPr>
        <w:t>p</w:t>
      </w:r>
      <w:r w:rsidRPr="00A22C8D">
        <w:rPr>
          <w:rFonts w:ascii="Times New Roman" w:hAnsi="Times New Roman"/>
          <w:sz w:val="24"/>
          <w:szCs w:val="24"/>
          <w:lang w:val="en-US"/>
        </w:rPr>
        <w:t xml:space="preserve"> = .06). </w:t>
      </w:r>
      <w:r w:rsidR="00A22C8D" w:rsidRPr="00A22C8D">
        <w:rPr>
          <w:rFonts w:ascii="Times New Roman" w:hAnsi="Times New Roman"/>
          <w:sz w:val="24"/>
          <w:szCs w:val="24"/>
          <w:lang w:val="en-US"/>
        </w:rPr>
        <w:t>T</w:t>
      </w:r>
      <w:r w:rsidRPr="00A22C8D">
        <w:rPr>
          <w:rFonts w:ascii="Times New Roman" w:hAnsi="Times New Roman"/>
          <w:sz w:val="24"/>
          <w:szCs w:val="24"/>
          <w:lang w:val="en-US"/>
        </w:rPr>
        <w:t xml:space="preserve">o assess the ability </w:t>
      </w:r>
      <w:r w:rsidR="00A22C8D" w:rsidRPr="00A22C8D">
        <w:rPr>
          <w:rFonts w:ascii="Times New Roman" w:hAnsi="Times New Roman"/>
          <w:sz w:val="24"/>
          <w:szCs w:val="24"/>
          <w:lang w:val="en-US"/>
        </w:rPr>
        <w:t xml:space="preserve">of selected factors in predicting offence status (i.e., </w:t>
      </w:r>
      <w:proofErr w:type="spellStart"/>
      <w:r w:rsidR="00A22C8D" w:rsidRPr="00A22C8D">
        <w:rPr>
          <w:rFonts w:ascii="Times New Roman" w:hAnsi="Times New Roman"/>
          <w:sz w:val="24"/>
          <w:szCs w:val="24"/>
          <w:lang w:val="en-US"/>
        </w:rPr>
        <w:t>firesetter</w:t>
      </w:r>
      <w:proofErr w:type="spellEnd"/>
      <w:r w:rsidR="00A22C8D" w:rsidRPr="00A22C8D">
        <w:rPr>
          <w:rFonts w:ascii="Times New Roman" w:hAnsi="Times New Roman"/>
          <w:sz w:val="24"/>
          <w:szCs w:val="24"/>
          <w:lang w:val="en-US"/>
        </w:rPr>
        <w:t xml:space="preserve"> or non-</w:t>
      </w:r>
      <w:proofErr w:type="spellStart"/>
      <w:r w:rsidR="00A22C8D" w:rsidRPr="00A22C8D">
        <w:rPr>
          <w:rFonts w:ascii="Times New Roman" w:hAnsi="Times New Roman"/>
          <w:sz w:val="24"/>
          <w:szCs w:val="24"/>
          <w:lang w:val="en-US"/>
        </w:rPr>
        <w:t>firesetter</w:t>
      </w:r>
      <w:proofErr w:type="spellEnd"/>
      <w:r w:rsidR="00A22C8D" w:rsidRPr="00A22C8D">
        <w:rPr>
          <w:rFonts w:ascii="Times New Roman" w:hAnsi="Times New Roman"/>
          <w:sz w:val="24"/>
          <w:szCs w:val="24"/>
          <w:lang w:val="en-US"/>
        </w:rPr>
        <w:t xml:space="preserve">) a forced entry logistic </w:t>
      </w:r>
      <w:r w:rsidR="00A22C8D" w:rsidRPr="00A22C8D">
        <w:rPr>
          <w:rFonts w:ascii="Times New Roman" w:hAnsi="Times New Roman"/>
          <w:sz w:val="24"/>
          <w:szCs w:val="24"/>
          <w:lang w:val="en-US"/>
        </w:rPr>
        <w:lastRenderedPageBreak/>
        <w:t xml:space="preserve">regression was performed. Due to the exploratory nature of the study and low power, a less conservative </w:t>
      </w:r>
      <w:r w:rsidR="00A22C8D" w:rsidRPr="00A22C8D">
        <w:rPr>
          <w:rFonts w:ascii="Times New Roman" w:hAnsi="Times New Roman"/>
          <w:i/>
          <w:sz w:val="24"/>
          <w:szCs w:val="24"/>
          <w:lang w:val="en-US"/>
        </w:rPr>
        <w:t>p</w:t>
      </w:r>
      <w:r w:rsidR="00A22C8D" w:rsidRPr="00A22C8D">
        <w:rPr>
          <w:rFonts w:ascii="Times New Roman" w:hAnsi="Times New Roman"/>
          <w:sz w:val="24"/>
          <w:szCs w:val="24"/>
          <w:lang w:val="en-US"/>
        </w:rPr>
        <w:t xml:space="preserve"> value was adopted for selecting variables to be included in the regression (</w:t>
      </w:r>
      <w:r w:rsidR="00A22C8D" w:rsidRPr="00A22C8D">
        <w:rPr>
          <w:rFonts w:ascii="Times New Roman" w:hAnsi="Times New Roman"/>
          <w:i/>
          <w:sz w:val="24"/>
          <w:szCs w:val="24"/>
          <w:lang w:val="en-US"/>
        </w:rPr>
        <w:t>p</w:t>
      </w:r>
      <w:r w:rsidR="00D56C4E">
        <w:rPr>
          <w:rFonts w:ascii="Times New Roman" w:hAnsi="Times New Roman"/>
          <w:sz w:val="24"/>
          <w:szCs w:val="24"/>
          <w:lang w:val="en-US"/>
        </w:rPr>
        <w:t xml:space="preserve"> &lt; .06); t</w:t>
      </w:r>
      <w:r w:rsidR="00D56C4E" w:rsidRPr="00D56C4E">
        <w:rPr>
          <w:rFonts w:ascii="Times New Roman" w:hAnsi="Times New Roman"/>
          <w:sz w:val="24"/>
          <w:szCs w:val="24"/>
          <w:lang w:val="en-US"/>
        </w:rPr>
        <w:t xml:space="preserve">hus, variables that were approaching significance between </w:t>
      </w:r>
      <w:proofErr w:type="spellStart"/>
      <w:r w:rsidR="00D56C4E" w:rsidRPr="00D56C4E">
        <w:rPr>
          <w:rFonts w:ascii="Times New Roman" w:hAnsi="Times New Roman"/>
          <w:sz w:val="24"/>
          <w:szCs w:val="24"/>
          <w:lang w:val="en-US"/>
        </w:rPr>
        <w:t>fireset</w:t>
      </w:r>
      <w:r w:rsidR="002E2B3D">
        <w:rPr>
          <w:rFonts w:ascii="Times New Roman" w:hAnsi="Times New Roman"/>
          <w:sz w:val="24"/>
          <w:szCs w:val="24"/>
          <w:lang w:val="en-US"/>
        </w:rPr>
        <w:t>ters</w:t>
      </w:r>
      <w:proofErr w:type="spellEnd"/>
      <w:r w:rsidR="002E2B3D">
        <w:rPr>
          <w:rFonts w:ascii="Times New Roman" w:hAnsi="Times New Roman"/>
          <w:sz w:val="24"/>
          <w:szCs w:val="24"/>
          <w:lang w:val="en-US"/>
        </w:rPr>
        <w:t xml:space="preserve"> and non-</w:t>
      </w:r>
      <w:proofErr w:type="spellStart"/>
      <w:r w:rsidR="002E2B3D">
        <w:rPr>
          <w:rFonts w:ascii="Times New Roman" w:hAnsi="Times New Roman"/>
          <w:sz w:val="24"/>
          <w:szCs w:val="24"/>
          <w:lang w:val="en-US"/>
        </w:rPr>
        <w:t>firesetters</w:t>
      </w:r>
      <w:proofErr w:type="spellEnd"/>
      <w:r w:rsidR="002E2B3D">
        <w:rPr>
          <w:rFonts w:ascii="Times New Roman" w:hAnsi="Times New Roman"/>
          <w:sz w:val="24"/>
          <w:szCs w:val="24"/>
          <w:lang w:val="en-US"/>
        </w:rPr>
        <w:t xml:space="preserve"> (</w:t>
      </w:r>
      <w:r w:rsidR="00D56C4E" w:rsidRPr="002E2B3D">
        <w:rPr>
          <w:rFonts w:ascii="Times New Roman" w:hAnsi="Times New Roman"/>
          <w:i/>
          <w:sz w:val="24"/>
          <w:szCs w:val="24"/>
          <w:lang w:val="en-US"/>
        </w:rPr>
        <w:t>family history of mental illness</w:t>
      </w:r>
      <w:r w:rsidR="00D56C4E" w:rsidRPr="00D56C4E">
        <w:rPr>
          <w:rFonts w:ascii="Times New Roman" w:hAnsi="Times New Roman"/>
          <w:sz w:val="24"/>
          <w:szCs w:val="24"/>
          <w:lang w:val="en-US"/>
        </w:rPr>
        <w:t xml:space="preserve">) were included in the regression </w:t>
      </w:r>
      <w:r w:rsidR="002E2B3D">
        <w:rPr>
          <w:rFonts w:ascii="Times New Roman" w:hAnsi="Times New Roman"/>
          <w:sz w:val="24"/>
          <w:szCs w:val="24"/>
          <w:lang w:val="en-US"/>
        </w:rPr>
        <w:t xml:space="preserve">in addition to </w:t>
      </w:r>
      <w:r w:rsidRPr="002E2B3D">
        <w:rPr>
          <w:rFonts w:ascii="Times New Roman" w:hAnsi="Times New Roman"/>
          <w:i/>
          <w:sz w:val="24"/>
          <w:szCs w:val="24"/>
          <w:lang w:val="en-US"/>
        </w:rPr>
        <w:t>diagnosis of a schizophrenic illness</w:t>
      </w:r>
      <w:r w:rsidRPr="00D56C4E">
        <w:rPr>
          <w:rFonts w:ascii="Times New Roman" w:hAnsi="Times New Roman"/>
          <w:sz w:val="24"/>
          <w:szCs w:val="24"/>
          <w:lang w:val="en-US"/>
        </w:rPr>
        <w:t xml:space="preserve">. </w:t>
      </w:r>
      <w:r w:rsidRPr="00A22C8D">
        <w:rPr>
          <w:rFonts w:ascii="Times New Roman" w:hAnsi="Times New Roman"/>
          <w:sz w:val="24"/>
          <w:szCs w:val="24"/>
          <w:lang w:val="en-US"/>
        </w:rPr>
        <w:t>Expressed</w:t>
      </w:r>
      <w:r w:rsidRPr="00637047">
        <w:rPr>
          <w:rFonts w:ascii="Times New Roman" w:hAnsi="Times New Roman"/>
          <w:sz w:val="24"/>
          <w:szCs w:val="24"/>
          <w:lang w:val="en-US"/>
        </w:rPr>
        <w:t xml:space="preserve"> interest in fire/explosives was not included in the model due to the non-</w:t>
      </w:r>
      <w:proofErr w:type="spellStart"/>
      <w:r w:rsidRPr="00637047">
        <w:rPr>
          <w:rFonts w:ascii="Times New Roman" w:hAnsi="Times New Roman"/>
          <w:sz w:val="24"/>
          <w:szCs w:val="24"/>
          <w:lang w:val="en-US"/>
        </w:rPr>
        <w:t>firesetter</w:t>
      </w:r>
      <w:proofErr w:type="spellEnd"/>
      <w:r w:rsidRPr="00637047">
        <w:rPr>
          <w:rFonts w:ascii="Times New Roman" w:hAnsi="Times New Roman"/>
          <w:sz w:val="24"/>
          <w:szCs w:val="24"/>
          <w:lang w:val="en-US"/>
        </w:rPr>
        <w:t xml:space="preserve"> sample having a zero cell count for this variable; thus meaning that only those in the </w:t>
      </w:r>
      <w:proofErr w:type="spellStart"/>
      <w:r w:rsidRPr="00637047">
        <w:rPr>
          <w:rFonts w:ascii="Times New Roman" w:hAnsi="Times New Roman"/>
          <w:sz w:val="24"/>
          <w:szCs w:val="24"/>
          <w:lang w:val="en-US"/>
        </w:rPr>
        <w:t>firesetter</w:t>
      </w:r>
      <w:proofErr w:type="spellEnd"/>
      <w:r w:rsidRPr="00637047">
        <w:rPr>
          <w:rFonts w:ascii="Times New Roman" w:hAnsi="Times New Roman"/>
          <w:sz w:val="24"/>
          <w:szCs w:val="24"/>
          <w:lang w:val="en-US"/>
        </w:rPr>
        <w:t xml:space="preserve"> sample had a recorded presence of expressed fire interest/explosives</w:t>
      </w:r>
      <w:r>
        <w:rPr>
          <w:rFonts w:ascii="Times New Roman" w:hAnsi="Times New Roman"/>
          <w:sz w:val="24"/>
          <w:szCs w:val="24"/>
          <w:lang w:val="en-US"/>
        </w:rPr>
        <w:t xml:space="preserve"> suggesting</w:t>
      </w:r>
      <w:r w:rsidRPr="00637047">
        <w:rPr>
          <w:rFonts w:ascii="Times New Roman" w:hAnsi="Times New Roman"/>
          <w:sz w:val="24"/>
          <w:szCs w:val="24"/>
        </w:rPr>
        <w:t xml:space="preserve"> that having an expressed interest in fire/explosives categorises individuals as </w:t>
      </w:r>
      <w:proofErr w:type="spellStart"/>
      <w:r w:rsidRPr="00637047">
        <w:rPr>
          <w:rFonts w:ascii="Times New Roman" w:hAnsi="Times New Roman"/>
          <w:sz w:val="24"/>
          <w:szCs w:val="24"/>
        </w:rPr>
        <w:t>firesetters</w:t>
      </w:r>
      <w:proofErr w:type="spellEnd"/>
      <w:r w:rsidRPr="00637047">
        <w:rPr>
          <w:rFonts w:ascii="Times New Roman" w:hAnsi="Times New Roman"/>
          <w:sz w:val="24"/>
          <w:szCs w:val="24"/>
        </w:rPr>
        <w:t xml:space="preserve"> with 100% probability. Having a zero cell count in one of the predictor variables such as this </w:t>
      </w:r>
      <w:proofErr w:type="spellStart"/>
      <w:r w:rsidRPr="00637047">
        <w:rPr>
          <w:rFonts w:ascii="Times New Roman" w:hAnsi="Times New Roman"/>
          <w:sz w:val="24"/>
          <w:szCs w:val="24"/>
        </w:rPr>
        <w:t>wo</w:t>
      </w:r>
      <w:r w:rsidRPr="00637047">
        <w:rPr>
          <w:rFonts w:ascii="Times New Roman" w:hAnsi="Times New Roman"/>
          <w:sz w:val="24"/>
          <w:szCs w:val="24"/>
          <w:lang w:val="en-US"/>
        </w:rPr>
        <w:t>uld</w:t>
      </w:r>
      <w:proofErr w:type="spellEnd"/>
      <w:r w:rsidRPr="00637047">
        <w:rPr>
          <w:rFonts w:ascii="Times New Roman" w:hAnsi="Times New Roman"/>
          <w:sz w:val="24"/>
          <w:szCs w:val="24"/>
          <w:lang w:val="en-US"/>
        </w:rPr>
        <w:t xml:space="preserve"> make the parameter estimates of the bivariate logarithm unstable (</w:t>
      </w:r>
      <w:proofErr w:type="spellStart"/>
      <w:r w:rsidRPr="00637047">
        <w:rPr>
          <w:rFonts w:ascii="Times New Roman" w:hAnsi="Times New Roman"/>
          <w:sz w:val="24"/>
          <w:szCs w:val="24"/>
          <w:lang w:val="en-US"/>
        </w:rPr>
        <w:t>DeMaris</w:t>
      </w:r>
      <w:proofErr w:type="spellEnd"/>
      <w:r w:rsidRPr="00637047">
        <w:rPr>
          <w:rFonts w:ascii="Times New Roman" w:hAnsi="Times New Roman"/>
          <w:sz w:val="24"/>
          <w:szCs w:val="24"/>
          <w:lang w:val="en-US"/>
        </w:rPr>
        <w:t xml:space="preserve">, 1995; </w:t>
      </w:r>
      <w:proofErr w:type="spellStart"/>
      <w:r w:rsidRPr="00637047">
        <w:rPr>
          <w:rFonts w:ascii="Times New Roman" w:hAnsi="Times New Roman"/>
          <w:sz w:val="24"/>
          <w:szCs w:val="24"/>
          <w:lang w:val="en-US"/>
        </w:rPr>
        <w:t>Suchower</w:t>
      </w:r>
      <w:proofErr w:type="spellEnd"/>
      <w:r w:rsidRPr="00637047">
        <w:rPr>
          <w:rFonts w:ascii="Times New Roman" w:hAnsi="Times New Roman"/>
          <w:sz w:val="24"/>
          <w:szCs w:val="24"/>
          <w:lang w:val="en-US"/>
        </w:rPr>
        <w:t xml:space="preserve"> et al., 2014) thus it was decided upon this basis to exclude this variable from the mod</w:t>
      </w:r>
      <w:r>
        <w:rPr>
          <w:rFonts w:ascii="Times New Roman" w:hAnsi="Times New Roman"/>
          <w:sz w:val="24"/>
          <w:szCs w:val="24"/>
          <w:lang w:val="en-US"/>
        </w:rPr>
        <w:t xml:space="preserve">el. Diagnosis of a learning disability was also excluded as the </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 xml:space="preserve"> sample had a zero cell count for this variable. </w:t>
      </w:r>
      <w:r w:rsidRPr="00637047">
        <w:rPr>
          <w:rFonts w:ascii="Times New Roman" w:hAnsi="Times New Roman"/>
          <w:sz w:val="24"/>
          <w:szCs w:val="24"/>
          <w:lang w:val="en-US"/>
        </w:rPr>
        <w:t>The overall model containing all predictors was significant χ</w:t>
      </w:r>
      <w:r w:rsidRPr="00637047">
        <w:rPr>
          <w:rFonts w:ascii="Times New Roman" w:hAnsi="Times New Roman"/>
          <w:sz w:val="24"/>
          <w:szCs w:val="24"/>
          <w:vertAlign w:val="superscript"/>
          <w:lang w:val="en-US"/>
        </w:rPr>
        <w:t>2</w:t>
      </w:r>
      <w:r w:rsidRPr="00637047">
        <w:rPr>
          <w:rFonts w:ascii="Times New Roman" w:hAnsi="Times New Roman"/>
          <w:b/>
          <w:sz w:val="24"/>
          <w:szCs w:val="24"/>
          <w:vertAlign w:val="superscript"/>
          <w:lang w:val="en-US"/>
        </w:rPr>
        <w:t xml:space="preserve"> </w:t>
      </w:r>
      <w:r w:rsidRPr="00637047">
        <w:rPr>
          <w:rFonts w:ascii="Times New Roman" w:hAnsi="Times New Roman"/>
          <w:sz w:val="24"/>
          <w:szCs w:val="24"/>
          <w:lang w:val="en-US"/>
        </w:rPr>
        <w:t xml:space="preserve">(2, </w:t>
      </w:r>
      <w:r w:rsidRPr="00637047">
        <w:rPr>
          <w:rFonts w:ascii="Times New Roman" w:hAnsi="Times New Roman"/>
          <w:i/>
          <w:sz w:val="24"/>
          <w:szCs w:val="24"/>
          <w:lang w:val="en-US"/>
        </w:rPr>
        <w:t>N</w:t>
      </w:r>
      <w:r w:rsidRPr="00637047">
        <w:rPr>
          <w:rFonts w:ascii="Times New Roman" w:hAnsi="Times New Roman"/>
          <w:sz w:val="24"/>
          <w:szCs w:val="24"/>
          <w:lang w:val="en-US"/>
        </w:rPr>
        <w:t xml:space="preserve"> = 75) = 4.07, </w:t>
      </w:r>
      <w:r w:rsidRPr="00637047">
        <w:rPr>
          <w:rFonts w:ascii="Times New Roman" w:hAnsi="Times New Roman"/>
          <w:i/>
          <w:sz w:val="24"/>
          <w:szCs w:val="24"/>
          <w:lang w:val="en-US"/>
        </w:rPr>
        <w:t>p</w:t>
      </w:r>
      <w:r w:rsidRPr="00637047">
        <w:rPr>
          <w:rFonts w:ascii="Times New Roman" w:hAnsi="Times New Roman"/>
          <w:sz w:val="24"/>
          <w:szCs w:val="24"/>
          <w:lang w:val="en-US"/>
        </w:rPr>
        <w:t xml:space="preserve"> =</w:t>
      </w:r>
      <w:r>
        <w:rPr>
          <w:rFonts w:ascii="Times New Roman" w:hAnsi="Times New Roman"/>
          <w:sz w:val="24"/>
          <w:szCs w:val="24"/>
          <w:lang w:val="en-US"/>
        </w:rPr>
        <w:t xml:space="preserve"> .02</w:t>
      </w:r>
      <w:r w:rsidRPr="00146CDF">
        <w:rPr>
          <w:rFonts w:ascii="Times New Roman" w:hAnsi="Times New Roman"/>
          <w:sz w:val="24"/>
          <w:szCs w:val="24"/>
          <w:lang w:val="en-US"/>
        </w:rPr>
        <w:t xml:space="preserve">, indicating that the model was able to distinguish between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and non-</w:t>
      </w:r>
      <w:proofErr w:type="spellStart"/>
      <w:r>
        <w:rPr>
          <w:rFonts w:ascii="Times New Roman" w:hAnsi="Times New Roman"/>
          <w:sz w:val="24"/>
          <w:szCs w:val="24"/>
          <w:lang w:val="en-US"/>
        </w:rPr>
        <w:t>firestting</w:t>
      </w:r>
      <w:proofErr w:type="spellEnd"/>
      <w:r>
        <w:rPr>
          <w:rFonts w:ascii="Times New Roman" w:hAnsi="Times New Roman"/>
          <w:sz w:val="24"/>
          <w:szCs w:val="24"/>
          <w:lang w:val="en-US"/>
        </w:rPr>
        <w:t xml:space="preserve"> participants</w:t>
      </w:r>
      <w:r w:rsidRPr="00146CDF">
        <w:rPr>
          <w:rFonts w:ascii="Times New Roman" w:hAnsi="Times New Roman"/>
          <w:sz w:val="24"/>
          <w:szCs w:val="24"/>
          <w:lang w:val="en-US"/>
        </w:rPr>
        <w:t xml:space="preserve">. The model as a whole explained between </w:t>
      </w:r>
      <w:r>
        <w:rPr>
          <w:rFonts w:ascii="Times New Roman" w:hAnsi="Times New Roman"/>
          <w:sz w:val="24"/>
          <w:szCs w:val="24"/>
          <w:lang w:val="en-US"/>
        </w:rPr>
        <w:t>9.2</w:t>
      </w:r>
      <w:r w:rsidRPr="00146CDF">
        <w:rPr>
          <w:rFonts w:ascii="Times New Roman" w:hAnsi="Times New Roman"/>
          <w:sz w:val="24"/>
          <w:szCs w:val="24"/>
          <w:lang w:val="en-US"/>
        </w:rPr>
        <w:t xml:space="preserve">% (Cox and Snell R square) and </w:t>
      </w:r>
      <w:r>
        <w:rPr>
          <w:rFonts w:ascii="Times New Roman" w:hAnsi="Times New Roman"/>
          <w:sz w:val="24"/>
          <w:szCs w:val="24"/>
          <w:lang w:val="en-US"/>
        </w:rPr>
        <w:t>12.3</w:t>
      </w:r>
      <w:r w:rsidRPr="00146CDF">
        <w:rPr>
          <w:rFonts w:ascii="Times New Roman" w:hAnsi="Times New Roman"/>
          <w:sz w:val="24"/>
          <w:szCs w:val="24"/>
          <w:lang w:val="en-US"/>
        </w:rPr>
        <w:t>% (</w:t>
      </w:r>
      <w:proofErr w:type="spellStart"/>
      <w:r w:rsidRPr="00146CDF">
        <w:rPr>
          <w:rFonts w:ascii="Times New Roman" w:hAnsi="Times New Roman"/>
          <w:sz w:val="24"/>
          <w:szCs w:val="24"/>
          <w:lang w:val="en-US"/>
        </w:rPr>
        <w:t>Nagelkerke</w:t>
      </w:r>
      <w:proofErr w:type="spellEnd"/>
      <w:r w:rsidRPr="00146CDF">
        <w:rPr>
          <w:rFonts w:ascii="Times New Roman" w:hAnsi="Times New Roman"/>
          <w:sz w:val="24"/>
          <w:szCs w:val="24"/>
          <w:lang w:val="en-US"/>
        </w:rPr>
        <w:t xml:space="preserve"> R squared) of the </w:t>
      </w:r>
      <w:r w:rsidRPr="00753596">
        <w:rPr>
          <w:rFonts w:ascii="Times New Roman" w:hAnsi="Times New Roman"/>
          <w:sz w:val="24"/>
          <w:szCs w:val="24"/>
          <w:lang w:val="en-US"/>
        </w:rPr>
        <w:t xml:space="preserve">variance in </w:t>
      </w:r>
      <w:r>
        <w:rPr>
          <w:rFonts w:ascii="Times New Roman" w:hAnsi="Times New Roman"/>
          <w:sz w:val="24"/>
          <w:szCs w:val="24"/>
          <w:lang w:val="en-US"/>
        </w:rPr>
        <w:t>offence</w:t>
      </w:r>
      <w:r w:rsidRPr="00753596">
        <w:rPr>
          <w:rFonts w:ascii="Times New Roman" w:hAnsi="Times New Roman"/>
          <w:sz w:val="24"/>
          <w:szCs w:val="24"/>
          <w:lang w:val="en-US"/>
        </w:rPr>
        <w:t xml:space="preserve"> status, and correctly classified </w:t>
      </w:r>
      <w:r>
        <w:rPr>
          <w:rFonts w:ascii="Times New Roman" w:hAnsi="Times New Roman"/>
          <w:sz w:val="24"/>
          <w:szCs w:val="24"/>
          <w:lang w:val="en-US"/>
        </w:rPr>
        <w:t>58.7</w:t>
      </w:r>
      <w:r w:rsidRPr="00753596">
        <w:rPr>
          <w:rFonts w:ascii="Times New Roman" w:hAnsi="Times New Roman"/>
          <w:sz w:val="24"/>
          <w:szCs w:val="24"/>
          <w:lang w:val="en-US"/>
        </w:rPr>
        <w:t xml:space="preserve">% of cases. Despite the overall model being significant, none of the variables in the model were significantly associated with offending status; the presence of a </w:t>
      </w:r>
      <w:r>
        <w:rPr>
          <w:rFonts w:ascii="Times New Roman" w:hAnsi="Times New Roman"/>
          <w:sz w:val="24"/>
          <w:szCs w:val="24"/>
          <w:lang w:val="en-US"/>
        </w:rPr>
        <w:t>diagnosis of schizophrenic illness</w:t>
      </w:r>
      <w:r w:rsidRPr="00753596">
        <w:rPr>
          <w:rFonts w:ascii="Times New Roman" w:hAnsi="Times New Roman"/>
          <w:sz w:val="24"/>
          <w:szCs w:val="24"/>
          <w:lang w:val="en-US"/>
        </w:rPr>
        <w:t xml:space="preserve"> was approaching significance (</w:t>
      </w:r>
      <w:r w:rsidRPr="00753596">
        <w:rPr>
          <w:rFonts w:ascii="Times New Roman" w:hAnsi="Times New Roman"/>
          <w:i/>
          <w:sz w:val="24"/>
          <w:szCs w:val="24"/>
          <w:lang w:val="en-US"/>
        </w:rPr>
        <w:t>p</w:t>
      </w:r>
      <w:r>
        <w:rPr>
          <w:rFonts w:ascii="Times New Roman" w:hAnsi="Times New Roman"/>
          <w:sz w:val="24"/>
          <w:szCs w:val="24"/>
          <w:lang w:val="en-US"/>
        </w:rPr>
        <w:t xml:space="preserve"> = .06</w:t>
      </w:r>
      <w:r w:rsidRPr="00753596">
        <w:rPr>
          <w:rFonts w:ascii="Times New Roman" w:hAnsi="Times New Roman"/>
          <w:sz w:val="24"/>
          <w:szCs w:val="24"/>
          <w:lang w:val="en-US"/>
        </w:rPr>
        <w:t xml:space="preserve">). </w:t>
      </w:r>
      <w:r>
        <w:rPr>
          <w:rFonts w:ascii="Times New Roman" w:hAnsi="Times New Roman"/>
          <w:sz w:val="24"/>
          <w:szCs w:val="24"/>
          <w:lang w:val="en-US"/>
        </w:rPr>
        <w:t>This was also the</w:t>
      </w:r>
      <w:r w:rsidRPr="00753596">
        <w:rPr>
          <w:rFonts w:ascii="Times New Roman" w:hAnsi="Times New Roman"/>
          <w:sz w:val="24"/>
          <w:szCs w:val="24"/>
          <w:lang w:val="en-US"/>
        </w:rPr>
        <w:t xml:space="preserve"> strongest predictor of offending recording an odds ratio of </w:t>
      </w:r>
      <w:r>
        <w:rPr>
          <w:rFonts w:ascii="Times New Roman" w:hAnsi="Times New Roman"/>
          <w:sz w:val="24"/>
          <w:szCs w:val="24"/>
          <w:lang w:val="en-US"/>
        </w:rPr>
        <w:t>2.50</w:t>
      </w:r>
      <w:r w:rsidRPr="00753596">
        <w:rPr>
          <w:rFonts w:ascii="Times New Roman" w:hAnsi="Times New Roman"/>
          <w:sz w:val="24"/>
          <w:szCs w:val="24"/>
          <w:lang w:val="en-US"/>
        </w:rPr>
        <w:t>. T</w:t>
      </w:r>
      <w:r>
        <w:rPr>
          <w:rFonts w:ascii="Times New Roman" w:hAnsi="Times New Roman"/>
          <w:sz w:val="24"/>
          <w:szCs w:val="24"/>
          <w:lang w:val="en-US"/>
        </w:rPr>
        <w:t xml:space="preserve">hus, </w:t>
      </w:r>
      <w:r w:rsidRPr="00753596">
        <w:rPr>
          <w:rFonts w:ascii="Times New Roman" w:hAnsi="Times New Roman"/>
          <w:sz w:val="24"/>
          <w:szCs w:val="24"/>
          <w:lang w:val="en-US"/>
        </w:rPr>
        <w:t xml:space="preserve">participants who were </w:t>
      </w:r>
      <w:proofErr w:type="spellStart"/>
      <w:r w:rsidRPr="00753596">
        <w:rPr>
          <w:rFonts w:ascii="Times New Roman" w:hAnsi="Times New Roman"/>
          <w:sz w:val="24"/>
          <w:szCs w:val="24"/>
          <w:lang w:val="en-US"/>
        </w:rPr>
        <w:t>firesetters</w:t>
      </w:r>
      <w:proofErr w:type="spellEnd"/>
      <w:r w:rsidRPr="00753596">
        <w:rPr>
          <w:rFonts w:ascii="Times New Roman" w:hAnsi="Times New Roman"/>
          <w:sz w:val="24"/>
          <w:szCs w:val="24"/>
          <w:lang w:val="en-US"/>
        </w:rPr>
        <w:t xml:space="preserve"> were </w:t>
      </w:r>
      <w:r>
        <w:rPr>
          <w:rFonts w:ascii="Times New Roman" w:hAnsi="Times New Roman"/>
          <w:sz w:val="24"/>
          <w:szCs w:val="24"/>
          <w:lang w:val="en-US"/>
        </w:rPr>
        <w:t>more than twice as</w:t>
      </w:r>
      <w:r w:rsidRPr="00753596">
        <w:rPr>
          <w:rFonts w:ascii="Times New Roman" w:hAnsi="Times New Roman"/>
          <w:sz w:val="24"/>
          <w:szCs w:val="24"/>
          <w:lang w:val="en-US"/>
        </w:rPr>
        <w:t xml:space="preserve"> likely to have </w:t>
      </w:r>
      <w:r>
        <w:rPr>
          <w:rFonts w:ascii="Times New Roman" w:hAnsi="Times New Roman"/>
          <w:sz w:val="24"/>
          <w:szCs w:val="24"/>
          <w:lang w:val="en-US"/>
        </w:rPr>
        <w:t>a diagnosis of a schizophrenic disorder</w:t>
      </w:r>
      <w:r w:rsidRPr="00753596">
        <w:rPr>
          <w:rFonts w:ascii="Times New Roman" w:hAnsi="Times New Roman"/>
          <w:sz w:val="24"/>
          <w:szCs w:val="24"/>
          <w:lang w:val="en-US"/>
        </w:rPr>
        <w:t>, controlling for all other factors.</w:t>
      </w:r>
    </w:p>
    <w:p w:rsidR="003C14AB" w:rsidRPr="00DA119D" w:rsidRDefault="003C14AB" w:rsidP="009A135D">
      <w:pPr>
        <w:spacing w:line="480" w:lineRule="auto"/>
        <w:rPr>
          <w:rFonts w:ascii="Times New Roman" w:hAnsi="Times New Roman"/>
          <w:i/>
          <w:sz w:val="24"/>
          <w:szCs w:val="24"/>
          <w:lang w:val="en-US"/>
        </w:rPr>
      </w:pPr>
      <w:r w:rsidRPr="00DA119D">
        <w:rPr>
          <w:rFonts w:ascii="Times New Roman" w:hAnsi="Times New Roman"/>
          <w:i/>
          <w:sz w:val="24"/>
          <w:szCs w:val="24"/>
          <w:lang w:val="en-US"/>
        </w:rPr>
        <w:lastRenderedPageBreak/>
        <w:t xml:space="preserve">Gender differences between </w:t>
      </w:r>
      <w:proofErr w:type="spellStart"/>
      <w:r w:rsidRPr="00DA119D">
        <w:rPr>
          <w:rFonts w:ascii="Times New Roman" w:hAnsi="Times New Roman"/>
          <w:i/>
          <w:sz w:val="24"/>
          <w:szCs w:val="24"/>
          <w:lang w:val="en-US"/>
        </w:rPr>
        <w:t>firesetters</w:t>
      </w:r>
      <w:proofErr w:type="spellEnd"/>
      <w:r w:rsidRPr="00DA119D">
        <w:rPr>
          <w:rFonts w:ascii="Times New Roman" w:hAnsi="Times New Roman"/>
          <w:i/>
          <w:sz w:val="24"/>
          <w:szCs w:val="24"/>
          <w:lang w:val="en-US"/>
        </w:rPr>
        <w:t xml:space="preserve"> and non-</w:t>
      </w:r>
      <w:proofErr w:type="spellStart"/>
      <w:r w:rsidRPr="00DA119D">
        <w:rPr>
          <w:rFonts w:ascii="Times New Roman" w:hAnsi="Times New Roman"/>
          <w:i/>
          <w:sz w:val="24"/>
          <w:szCs w:val="24"/>
          <w:lang w:val="en-US"/>
        </w:rPr>
        <w:t>firesetters</w:t>
      </w:r>
      <w:proofErr w:type="spellEnd"/>
    </w:p>
    <w:p w:rsidR="003C14AB" w:rsidRDefault="003C14AB" w:rsidP="00DD581A">
      <w:pPr>
        <w:spacing w:line="480" w:lineRule="auto"/>
        <w:ind w:firstLine="720"/>
        <w:rPr>
          <w:rFonts w:ascii="Times New Roman" w:hAnsi="Times New Roman"/>
          <w:color w:val="92D050"/>
          <w:sz w:val="24"/>
          <w:szCs w:val="24"/>
          <w:lang w:val="en-US"/>
        </w:rPr>
      </w:pPr>
      <w:r w:rsidRPr="00D30770">
        <w:rPr>
          <w:rFonts w:ascii="Times New Roman" w:hAnsi="Times New Roman"/>
          <w:sz w:val="24"/>
          <w:szCs w:val="24"/>
          <w:lang w:val="en-US"/>
        </w:rPr>
        <w:t>O</w:t>
      </w:r>
      <w:r w:rsidRPr="00753596">
        <w:rPr>
          <w:rFonts w:ascii="Times New Roman" w:hAnsi="Times New Roman"/>
          <w:sz w:val="24"/>
          <w:szCs w:val="24"/>
          <w:lang w:val="en-US"/>
        </w:rPr>
        <w:t>ne-way ANOVA</w:t>
      </w:r>
      <w:r>
        <w:rPr>
          <w:rFonts w:ascii="Times New Roman" w:hAnsi="Times New Roman"/>
          <w:sz w:val="24"/>
          <w:szCs w:val="24"/>
          <w:lang w:val="en-US"/>
        </w:rPr>
        <w:t xml:space="preserve">’s and </w:t>
      </w:r>
      <w:proofErr w:type="spellStart"/>
      <w:r>
        <w:rPr>
          <w:rFonts w:ascii="Times New Roman" w:hAnsi="Times New Roman"/>
          <w:sz w:val="24"/>
          <w:szCs w:val="24"/>
          <w:lang w:val="en-US"/>
        </w:rPr>
        <w:t>Pearsons’s</w:t>
      </w:r>
      <w:proofErr w:type="spellEnd"/>
      <w:r>
        <w:rPr>
          <w:rFonts w:ascii="Times New Roman" w:hAnsi="Times New Roman"/>
          <w:sz w:val="24"/>
          <w:szCs w:val="24"/>
          <w:lang w:val="en-US"/>
        </w:rPr>
        <w:t xml:space="preserve"> chi-square were</w:t>
      </w:r>
      <w:r w:rsidRPr="00753596">
        <w:rPr>
          <w:rFonts w:ascii="Times New Roman" w:hAnsi="Times New Roman"/>
          <w:sz w:val="24"/>
          <w:szCs w:val="24"/>
          <w:lang w:val="en-US"/>
        </w:rPr>
        <w:t xml:space="preserve"> conducted to examine any differences </w:t>
      </w:r>
      <w:r>
        <w:rPr>
          <w:rFonts w:ascii="Times New Roman" w:hAnsi="Times New Roman"/>
          <w:sz w:val="24"/>
          <w:szCs w:val="24"/>
          <w:lang w:val="en-US"/>
        </w:rPr>
        <w:t xml:space="preserve">on the variables measured </w:t>
      </w:r>
      <w:r w:rsidRPr="00753596">
        <w:rPr>
          <w:rFonts w:ascii="Times New Roman" w:hAnsi="Times New Roman"/>
          <w:sz w:val="24"/>
          <w:szCs w:val="24"/>
          <w:lang w:val="en-US"/>
        </w:rPr>
        <w:t>between</w:t>
      </w:r>
      <w:r>
        <w:rPr>
          <w:rFonts w:ascii="Times New Roman" w:hAnsi="Times New Roman"/>
          <w:sz w:val="24"/>
          <w:szCs w:val="24"/>
          <w:lang w:val="en-US"/>
        </w:rPr>
        <w:t xml:space="preserve"> male </w:t>
      </w:r>
      <w:proofErr w:type="spellStart"/>
      <w:r w:rsidRPr="00753596">
        <w:rPr>
          <w:rFonts w:ascii="Times New Roman" w:hAnsi="Times New Roman"/>
          <w:sz w:val="24"/>
          <w:szCs w:val="24"/>
          <w:lang w:val="en-US"/>
        </w:rPr>
        <w:t>firesetters</w:t>
      </w:r>
      <w:proofErr w:type="spellEnd"/>
      <w:r>
        <w:rPr>
          <w:rFonts w:ascii="Times New Roman" w:hAnsi="Times New Roman"/>
          <w:sz w:val="24"/>
          <w:szCs w:val="24"/>
          <w:lang w:val="en-US"/>
        </w:rPr>
        <w:t xml:space="preserve">, female </w:t>
      </w:r>
      <w:proofErr w:type="spellStart"/>
      <w:r>
        <w:rPr>
          <w:rFonts w:ascii="Times New Roman" w:hAnsi="Times New Roman"/>
          <w:sz w:val="24"/>
          <w:szCs w:val="24"/>
          <w:lang w:val="en-US"/>
        </w:rPr>
        <w:t>firesetter</w:t>
      </w:r>
      <w:proofErr w:type="spellEnd"/>
      <w:r>
        <w:rPr>
          <w:rFonts w:ascii="Times New Roman" w:hAnsi="Times New Roman"/>
          <w:sz w:val="24"/>
          <w:szCs w:val="24"/>
          <w:lang w:val="en-US"/>
        </w:rPr>
        <w:t>, male non-</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female</w:t>
      </w:r>
      <w:r w:rsidRPr="00753596">
        <w:rPr>
          <w:rFonts w:ascii="Times New Roman" w:hAnsi="Times New Roman"/>
          <w:sz w:val="24"/>
          <w:szCs w:val="24"/>
          <w:lang w:val="en-US"/>
        </w:rPr>
        <w:t xml:space="preserve"> non-</w:t>
      </w:r>
      <w:proofErr w:type="spellStart"/>
      <w:r w:rsidRPr="00753596">
        <w:rPr>
          <w:rFonts w:ascii="Times New Roman" w:hAnsi="Times New Roman"/>
          <w:sz w:val="24"/>
          <w:szCs w:val="24"/>
          <w:lang w:val="en-US"/>
        </w:rPr>
        <w:t>firesetters</w:t>
      </w:r>
      <w:proofErr w:type="spellEnd"/>
      <w:r>
        <w:rPr>
          <w:rFonts w:ascii="Times New Roman" w:hAnsi="Times New Roman"/>
          <w:sz w:val="24"/>
          <w:szCs w:val="24"/>
          <w:lang w:val="en-US"/>
        </w:rPr>
        <w:t xml:space="preserve"> (see Table 3). Due to the relatively small sample size and the </w:t>
      </w:r>
      <w:r w:rsidRPr="00F30C30">
        <w:rPr>
          <w:rFonts w:ascii="Times New Roman" w:hAnsi="Times New Roman"/>
          <w:sz w:val="24"/>
          <w:szCs w:val="24"/>
          <w:lang w:val="en-US"/>
        </w:rPr>
        <w:t xml:space="preserve">unequal size of the groups adjusted tests </w:t>
      </w:r>
      <w:r>
        <w:rPr>
          <w:rFonts w:ascii="Times New Roman" w:hAnsi="Times New Roman"/>
          <w:sz w:val="24"/>
          <w:szCs w:val="24"/>
          <w:lang w:val="en-US"/>
        </w:rPr>
        <w:t>are reported</w:t>
      </w:r>
      <w:r w:rsidRPr="00F30C30">
        <w:rPr>
          <w:rFonts w:ascii="Times New Roman" w:hAnsi="Times New Roman"/>
          <w:sz w:val="24"/>
          <w:szCs w:val="24"/>
          <w:lang w:val="en-US"/>
        </w:rPr>
        <w:t xml:space="preserve"> (i.e., Welch’s test; Welch, 1951) to control for Type I errors. </w:t>
      </w:r>
      <w:r>
        <w:rPr>
          <w:rFonts w:ascii="Times New Roman" w:hAnsi="Times New Roman"/>
          <w:sz w:val="24"/>
          <w:szCs w:val="24"/>
          <w:lang w:val="en-US"/>
        </w:rPr>
        <w:t xml:space="preserve"> Significant effects were found between the groups for </w:t>
      </w:r>
      <w:r w:rsidRPr="00675501">
        <w:rPr>
          <w:rFonts w:ascii="Times New Roman" w:hAnsi="Times New Roman"/>
          <w:i/>
          <w:sz w:val="24"/>
          <w:szCs w:val="24"/>
          <w:lang w:val="en-US"/>
        </w:rPr>
        <w:t>diagnosis of a personality disorder</w:t>
      </w:r>
      <w:r>
        <w:rPr>
          <w:rFonts w:ascii="Times New Roman" w:hAnsi="Times New Roman"/>
          <w:sz w:val="24"/>
          <w:szCs w:val="24"/>
          <w:lang w:val="en-US"/>
        </w:rPr>
        <w:t xml:space="preserve">, </w:t>
      </w:r>
      <w:r w:rsidRPr="00675501">
        <w:rPr>
          <w:rFonts w:ascii="Times New Roman" w:hAnsi="Times New Roman"/>
          <w:i/>
          <w:sz w:val="24"/>
          <w:szCs w:val="24"/>
          <w:lang w:val="en-US"/>
        </w:rPr>
        <w:t>history of self-harm</w:t>
      </w:r>
      <w:r>
        <w:rPr>
          <w:rFonts w:ascii="Times New Roman" w:hAnsi="Times New Roman"/>
          <w:sz w:val="24"/>
          <w:szCs w:val="24"/>
          <w:lang w:val="en-US"/>
        </w:rPr>
        <w:t xml:space="preserve">, </w:t>
      </w:r>
      <w:r w:rsidRPr="00675501">
        <w:rPr>
          <w:rFonts w:ascii="Times New Roman" w:hAnsi="Times New Roman"/>
          <w:i/>
          <w:sz w:val="24"/>
          <w:szCs w:val="24"/>
          <w:lang w:val="en-US"/>
        </w:rPr>
        <w:t>history of previous suicide attempts</w:t>
      </w:r>
      <w:r>
        <w:rPr>
          <w:rFonts w:ascii="Times New Roman" w:hAnsi="Times New Roman"/>
          <w:sz w:val="24"/>
          <w:szCs w:val="24"/>
          <w:lang w:val="en-US"/>
        </w:rPr>
        <w:t xml:space="preserve">, </w:t>
      </w:r>
      <w:r w:rsidRPr="00675501">
        <w:rPr>
          <w:rFonts w:ascii="Times New Roman" w:hAnsi="Times New Roman"/>
          <w:i/>
          <w:sz w:val="24"/>
          <w:szCs w:val="24"/>
          <w:lang w:val="en-US"/>
        </w:rPr>
        <w:t>bullied at school</w:t>
      </w:r>
      <w:r>
        <w:rPr>
          <w:rFonts w:ascii="Times New Roman" w:hAnsi="Times New Roman"/>
          <w:sz w:val="24"/>
          <w:szCs w:val="24"/>
          <w:lang w:val="en-US"/>
        </w:rPr>
        <w:t xml:space="preserve">, </w:t>
      </w:r>
      <w:r w:rsidRPr="00675501">
        <w:rPr>
          <w:rFonts w:ascii="Times New Roman" w:hAnsi="Times New Roman"/>
          <w:i/>
          <w:sz w:val="24"/>
          <w:szCs w:val="24"/>
          <w:lang w:val="en-US"/>
        </w:rPr>
        <w:t>expressed interest in fire/explosives</w:t>
      </w:r>
      <w:r>
        <w:rPr>
          <w:rFonts w:ascii="Times New Roman" w:hAnsi="Times New Roman"/>
          <w:sz w:val="24"/>
          <w:szCs w:val="24"/>
          <w:lang w:val="en-US"/>
        </w:rPr>
        <w:t xml:space="preserve">, </w:t>
      </w:r>
      <w:r w:rsidRPr="00675501">
        <w:rPr>
          <w:rFonts w:ascii="Times New Roman" w:hAnsi="Times New Roman"/>
          <w:i/>
          <w:sz w:val="24"/>
          <w:szCs w:val="24"/>
          <w:lang w:val="en-US"/>
        </w:rPr>
        <w:t>history of abuse</w:t>
      </w:r>
      <w:r>
        <w:rPr>
          <w:rFonts w:ascii="Times New Roman" w:hAnsi="Times New Roman"/>
          <w:sz w:val="24"/>
          <w:szCs w:val="24"/>
          <w:lang w:val="en-US"/>
        </w:rPr>
        <w:t xml:space="preserve">, and </w:t>
      </w:r>
      <w:r w:rsidRPr="00675501">
        <w:rPr>
          <w:rFonts w:ascii="Times New Roman" w:hAnsi="Times New Roman"/>
          <w:i/>
          <w:sz w:val="24"/>
          <w:szCs w:val="24"/>
          <w:lang w:val="en-US"/>
        </w:rPr>
        <w:t>number of previous convictions for drug/alcohol offences</w:t>
      </w:r>
      <w:r>
        <w:rPr>
          <w:rFonts w:ascii="Times New Roman" w:hAnsi="Times New Roman"/>
          <w:sz w:val="24"/>
          <w:szCs w:val="24"/>
          <w:lang w:val="en-US"/>
        </w:rPr>
        <w:t xml:space="preserve">. </w:t>
      </w:r>
      <w:r w:rsidRPr="009A135D">
        <w:rPr>
          <w:rFonts w:ascii="Times New Roman" w:hAnsi="Times New Roman"/>
          <w:sz w:val="24"/>
          <w:szCs w:val="24"/>
          <w:lang w:val="en-US"/>
        </w:rPr>
        <w:t xml:space="preserve">Post-hoc comparisons using </w:t>
      </w:r>
      <w:r>
        <w:rPr>
          <w:rFonts w:ascii="Times New Roman" w:hAnsi="Times New Roman"/>
          <w:sz w:val="24"/>
          <w:szCs w:val="24"/>
          <w:lang w:val="en-US"/>
        </w:rPr>
        <w:t>the Games-Howell</w:t>
      </w:r>
      <w:r w:rsidRPr="009A135D">
        <w:rPr>
          <w:rFonts w:ascii="Times New Roman" w:hAnsi="Times New Roman"/>
          <w:sz w:val="24"/>
          <w:szCs w:val="24"/>
          <w:lang w:val="en-US"/>
        </w:rPr>
        <w:t xml:space="preserve"> test indicated that </w:t>
      </w:r>
      <w:r>
        <w:rPr>
          <w:rFonts w:ascii="Times New Roman" w:hAnsi="Times New Roman"/>
          <w:sz w:val="24"/>
          <w:szCs w:val="24"/>
          <w:lang w:val="en-US"/>
        </w:rPr>
        <w:t xml:space="preserve">only </w:t>
      </w:r>
      <w:r w:rsidRPr="009A135D">
        <w:rPr>
          <w:rFonts w:ascii="Times New Roman" w:hAnsi="Times New Roman"/>
          <w:sz w:val="24"/>
          <w:szCs w:val="24"/>
          <w:lang w:val="en-US"/>
        </w:rPr>
        <w:t xml:space="preserve">the </w:t>
      </w:r>
      <w:r>
        <w:rPr>
          <w:rFonts w:ascii="Times New Roman" w:hAnsi="Times New Roman"/>
          <w:sz w:val="24"/>
          <w:szCs w:val="24"/>
          <w:lang w:val="en-US"/>
        </w:rPr>
        <w:t>mean</w:t>
      </w:r>
      <w:r w:rsidRPr="009A135D">
        <w:rPr>
          <w:rFonts w:ascii="Times New Roman" w:hAnsi="Times New Roman"/>
          <w:sz w:val="24"/>
          <w:szCs w:val="24"/>
          <w:lang w:val="en-US"/>
        </w:rPr>
        <w:t xml:space="preserve"> number of previous convictions for drug and alcohol offences</w:t>
      </w:r>
      <w:r>
        <w:rPr>
          <w:rFonts w:ascii="Times New Roman" w:hAnsi="Times New Roman"/>
          <w:sz w:val="24"/>
          <w:szCs w:val="24"/>
          <w:lang w:val="en-US"/>
        </w:rPr>
        <w:t xml:space="preserve"> was significantly higher</w:t>
      </w:r>
      <w:r w:rsidRPr="009A135D">
        <w:rPr>
          <w:rFonts w:ascii="Times New Roman" w:hAnsi="Times New Roman"/>
          <w:sz w:val="24"/>
          <w:szCs w:val="24"/>
          <w:lang w:val="en-US"/>
        </w:rPr>
        <w:t xml:space="preserve"> for male </w:t>
      </w:r>
      <w:proofErr w:type="spellStart"/>
      <w:r w:rsidRPr="009E3E2C">
        <w:rPr>
          <w:rFonts w:ascii="Times New Roman" w:hAnsi="Times New Roman"/>
          <w:sz w:val="24"/>
          <w:szCs w:val="24"/>
          <w:lang w:val="en-US"/>
        </w:rPr>
        <w:t>firesetters</w:t>
      </w:r>
      <w:proofErr w:type="spellEnd"/>
      <w:r w:rsidRPr="009E3E2C">
        <w:rPr>
          <w:rFonts w:ascii="Times New Roman" w:hAnsi="Times New Roman"/>
          <w:sz w:val="24"/>
          <w:szCs w:val="24"/>
          <w:lang w:val="en-US"/>
        </w:rPr>
        <w:t xml:space="preserve"> (</w:t>
      </w:r>
      <w:r w:rsidRPr="009E3E2C">
        <w:rPr>
          <w:rFonts w:ascii="Times New Roman" w:hAnsi="Times New Roman"/>
          <w:i/>
          <w:sz w:val="24"/>
          <w:szCs w:val="24"/>
          <w:lang w:val="en-US"/>
        </w:rPr>
        <w:t>M</w:t>
      </w:r>
      <w:r w:rsidRPr="009E3E2C">
        <w:rPr>
          <w:rFonts w:ascii="Times New Roman" w:hAnsi="Times New Roman"/>
          <w:sz w:val="24"/>
          <w:szCs w:val="24"/>
          <w:lang w:val="en-US"/>
        </w:rPr>
        <w:t xml:space="preserve"> = .40, </w:t>
      </w:r>
      <w:r w:rsidRPr="009E3E2C">
        <w:rPr>
          <w:rFonts w:ascii="Times New Roman" w:hAnsi="Times New Roman"/>
          <w:i/>
          <w:sz w:val="24"/>
          <w:szCs w:val="24"/>
          <w:lang w:val="en-US"/>
        </w:rPr>
        <w:t>SD</w:t>
      </w:r>
      <w:r w:rsidRPr="009E3E2C">
        <w:rPr>
          <w:rFonts w:ascii="Times New Roman" w:hAnsi="Times New Roman"/>
          <w:sz w:val="24"/>
          <w:szCs w:val="24"/>
          <w:lang w:val="en-US"/>
        </w:rPr>
        <w:t xml:space="preserve"> = .90) </w:t>
      </w:r>
      <w:r>
        <w:rPr>
          <w:rFonts w:ascii="Times New Roman" w:hAnsi="Times New Roman"/>
          <w:sz w:val="24"/>
          <w:szCs w:val="24"/>
          <w:lang w:val="en-US"/>
        </w:rPr>
        <w:t xml:space="preserve">than </w:t>
      </w:r>
      <w:r w:rsidRPr="009E3E2C">
        <w:rPr>
          <w:rFonts w:ascii="Times New Roman" w:hAnsi="Times New Roman"/>
          <w:sz w:val="24"/>
          <w:szCs w:val="24"/>
          <w:lang w:val="en-US"/>
        </w:rPr>
        <w:t xml:space="preserve">female </w:t>
      </w:r>
      <w:proofErr w:type="spellStart"/>
      <w:r w:rsidRPr="009E3E2C">
        <w:rPr>
          <w:rFonts w:ascii="Times New Roman" w:hAnsi="Times New Roman"/>
          <w:sz w:val="24"/>
          <w:szCs w:val="24"/>
          <w:lang w:val="en-US"/>
        </w:rPr>
        <w:t>firesetters</w:t>
      </w:r>
      <w:proofErr w:type="spellEnd"/>
      <w:r w:rsidRPr="009E3E2C">
        <w:rPr>
          <w:rFonts w:ascii="Times New Roman" w:hAnsi="Times New Roman"/>
          <w:sz w:val="24"/>
          <w:szCs w:val="24"/>
          <w:lang w:val="en-US"/>
        </w:rPr>
        <w:t xml:space="preserve"> (</w:t>
      </w:r>
      <w:r w:rsidRPr="009E3E2C">
        <w:rPr>
          <w:rFonts w:ascii="Times New Roman" w:hAnsi="Times New Roman"/>
          <w:i/>
          <w:sz w:val="24"/>
          <w:szCs w:val="24"/>
          <w:lang w:val="en-US"/>
        </w:rPr>
        <w:t>M</w:t>
      </w:r>
      <w:r w:rsidRPr="009E3E2C">
        <w:rPr>
          <w:rFonts w:ascii="Times New Roman" w:hAnsi="Times New Roman"/>
          <w:sz w:val="24"/>
          <w:szCs w:val="24"/>
          <w:lang w:val="en-US"/>
        </w:rPr>
        <w:t xml:space="preserve"> = .05, </w:t>
      </w:r>
      <w:r w:rsidRPr="009E3E2C">
        <w:rPr>
          <w:rFonts w:ascii="Times New Roman" w:hAnsi="Times New Roman"/>
          <w:i/>
          <w:sz w:val="24"/>
          <w:szCs w:val="24"/>
          <w:lang w:val="en-US"/>
        </w:rPr>
        <w:t>SD</w:t>
      </w:r>
      <w:r w:rsidRPr="009E3E2C">
        <w:rPr>
          <w:rFonts w:ascii="Times New Roman" w:hAnsi="Times New Roman"/>
          <w:sz w:val="24"/>
          <w:szCs w:val="24"/>
          <w:lang w:val="en-US"/>
        </w:rPr>
        <w:t xml:space="preserve"> = .24). </w:t>
      </w:r>
      <w:r>
        <w:rPr>
          <w:rFonts w:ascii="Times New Roman" w:hAnsi="Times New Roman"/>
          <w:sz w:val="24"/>
          <w:szCs w:val="24"/>
          <w:lang w:val="en-US"/>
        </w:rPr>
        <w:t xml:space="preserve">Post-hoc tests did not indicate any significant differences </w:t>
      </w:r>
      <w:r w:rsidRPr="009A135D">
        <w:rPr>
          <w:rFonts w:ascii="Times New Roman" w:hAnsi="Times New Roman"/>
          <w:sz w:val="24"/>
          <w:szCs w:val="24"/>
          <w:lang w:val="en-US"/>
        </w:rPr>
        <w:t xml:space="preserve">on the number of previous drug/alcohol convictions </w:t>
      </w:r>
      <w:r>
        <w:rPr>
          <w:rFonts w:ascii="Times New Roman" w:hAnsi="Times New Roman"/>
          <w:sz w:val="24"/>
          <w:szCs w:val="24"/>
          <w:lang w:val="en-US"/>
        </w:rPr>
        <w:t>for any of the other groups</w:t>
      </w:r>
      <w:r w:rsidRPr="009A135D">
        <w:rPr>
          <w:rFonts w:ascii="Times New Roman" w:hAnsi="Times New Roman"/>
          <w:sz w:val="24"/>
          <w:szCs w:val="24"/>
          <w:lang w:val="en-US"/>
        </w:rPr>
        <w:t>. Although the ANOVA conducted on age of first contact with mental health services indicated a significant difference between the groups</w:t>
      </w:r>
      <w:r>
        <w:rPr>
          <w:rFonts w:ascii="Times New Roman" w:hAnsi="Times New Roman"/>
          <w:sz w:val="24"/>
          <w:szCs w:val="24"/>
          <w:lang w:val="en-US"/>
        </w:rPr>
        <w:t>,</w:t>
      </w:r>
      <w:r w:rsidRPr="009A135D">
        <w:rPr>
          <w:rFonts w:ascii="Times New Roman" w:hAnsi="Times New Roman"/>
          <w:sz w:val="24"/>
          <w:szCs w:val="24"/>
          <w:lang w:val="en-US"/>
        </w:rPr>
        <w:t xml:space="preserve"> post-hoc comparisons only indicated differences that were approaching significance (</w:t>
      </w:r>
      <w:r w:rsidRPr="009A135D">
        <w:rPr>
          <w:rFonts w:ascii="Times New Roman" w:hAnsi="Times New Roman"/>
          <w:i/>
          <w:sz w:val="24"/>
          <w:szCs w:val="24"/>
          <w:lang w:val="en-US"/>
        </w:rPr>
        <w:t>p</w:t>
      </w:r>
      <w:r w:rsidRPr="009A135D">
        <w:rPr>
          <w:rFonts w:ascii="Times New Roman" w:hAnsi="Times New Roman"/>
          <w:sz w:val="24"/>
          <w:szCs w:val="24"/>
          <w:lang w:val="en-US"/>
        </w:rPr>
        <w:t xml:space="preserve"> = .06) between male </w:t>
      </w:r>
      <w:r w:rsidRPr="006E1CEF">
        <w:rPr>
          <w:rFonts w:ascii="Times New Roman" w:hAnsi="Times New Roman"/>
          <w:sz w:val="24"/>
          <w:szCs w:val="24"/>
          <w:lang w:val="en-US"/>
        </w:rPr>
        <w:t>non-</w:t>
      </w:r>
      <w:proofErr w:type="spellStart"/>
      <w:r w:rsidRPr="006E1CEF">
        <w:rPr>
          <w:rFonts w:ascii="Times New Roman" w:hAnsi="Times New Roman"/>
          <w:sz w:val="24"/>
          <w:szCs w:val="24"/>
          <w:lang w:val="en-US"/>
        </w:rPr>
        <w:t>firesetters</w:t>
      </w:r>
      <w:proofErr w:type="spellEnd"/>
      <w:r w:rsidRPr="006E1CEF">
        <w:rPr>
          <w:rFonts w:ascii="Times New Roman" w:hAnsi="Times New Roman"/>
          <w:sz w:val="24"/>
          <w:szCs w:val="24"/>
          <w:lang w:val="en-US"/>
        </w:rPr>
        <w:t xml:space="preserve"> (</w:t>
      </w:r>
      <w:r w:rsidRPr="006E1CEF">
        <w:rPr>
          <w:rFonts w:ascii="Times New Roman" w:hAnsi="Times New Roman"/>
          <w:i/>
          <w:sz w:val="24"/>
          <w:szCs w:val="24"/>
          <w:lang w:val="en-US"/>
        </w:rPr>
        <w:t>M</w:t>
      </w:r>
      <w:r w:rsidRPr="006E1CEF">
        <w:rPr>
          <w:rFonts w:ascii="Times New Roman" w:hAnsi="Times New Roman"/>
          <w:sz w:val="24"/>
          <w:szCs w:val="24"/>
          <w:lang w:val="en-US"/>
        </w:rPr>
        <w:t xml:space="preserve"> = 38.7, </w:t>
      </w:r>
      <w:r w:rsidRPr="006E1CEF">
        <w:rPr>
          <w:rFonts w:ascii="Times New Roman" w:hAnsi="Times New Roman"/>
          <w:i/>
          <w:sz w:val="24"/>
          <w:szCs w:val="24"/>
          <w:lang w:val="en-US"/>
        </w:rPr>
        <w:t>SD</w:t>
      </w:r>
      <w:r w:rsidRPr="006E1CEF">
        <w:rPr>
          <w:rFonts w:ascii="Times New Roman" w:hAnsi="Times New Roman"/>
          <w:sz w:val="24"/>
          <w:szCs w:val="24"/>
          <w:lang w:val="en-US"/>
        </w:rPr>
        <w:t xml:space="preserve"> = 66.2) and female non-</w:t>
      </w:r>
      <w:proofErr w:type="spellStart"/>
      <w:r w:rsidRPr="006E1CEF">
        <w:rPr>
          <w:rFonts w:ascii="Times New Roman" w:hAnsi="Times New Roman"/>
          <w:sz w:val="24"/>
          <w:szCs w:val="24"/>
          <w:lang w:val="en-US"/>
        </w:rPr>
        <w:t>firesetter</w:t>
      </w:r>
      <w:proofErr w:type="spellEnd"/>
      <w:r w:rsidRPr="006E1CEF">
        <w:rPr>
          <w:rFonts w:ascii="Times New Roman" w:hAnsi="Times New Roman"/>
          <w:sz w:val="24"/>
          <w:szCs w:val="24"/>
          <w:lang w:val="en-US"/>
        </w:rPr>
        <w:t xml:space="preserve"> (</w:t>
      </w:r>
      <w:r w:rsidRPr="006E1CEF">
        <w:rPr>
          <w:rFonts w:ascii="Times New Roman" w:hAnsi="Times New Roman"/>
          <w:i/>
          <w:sz w:val="24"/>
          <w:szCs w:val="24"/>
          <w:lang w:val="en-US"/>
        </w:rPr>
        <w:t>M</w:t>
      </w:r>
      <w:r w:rsidRPr="006E1CEF">
        <w:rPr>
          <w:rFonts w:ascii="Times New Roman" w:hAnsi="Times New Roman"/>
          <w:sz w:val="24"/>
          <w:szCs w:val="24"/>
          <w:lang w:val="en-US"/>
        </w:rPr>
        <w:t xml:space="preserve"> = 15.9, </w:t>
      </w:r>
      <w:r w:rsidRPr="006E1CEF">
        <w:rPr>
          <w:rFonts w:ascii="Times New Roman" w:hAnsi="Times New Roman"/>
          <w:i/>
          <w:sz w:val="24"/>
          <w:szCs w:val="24"/>
          <w:lang w:val="en-US"/>
        </w:rPr>
        <w:t>SD</w:t>
      </w:r>
      <w:r w:rsidRPr="006E1CEF">
        <w:rPr>
          <w:rFonts w:ascii="Times New Roman" w:hAnsi="Times New Roman"/>
          <w:sz w:val="24"/>
          <w:szCs w:val="24"/>
          <w:lang w:val="en-US"/>
        </w:rPr>
        <w:t xml:space="preserve"> = 3.2).</w:t>
      </w:r>
      <w:r>
        <w:rPr>
          <w:rFonts w:ascii="Times New Roman" w:hAnsi="Times New Roman"/>
          <w:color w:val="92D050"/>
          <w:sz w:val="24"/>
          <w:szCs w:val="24"/>
          <w:lang w:val="en-US"/>
        </w:rPr>
        <w:t xml:space="preserve"> </w:t>
      </w:r>
    </w:p>
    <w:p w:rsidR="003C14AB" w:rsidRPr="009A135D" w:rsidRDefault="003C14AB" w:rsidP="009A135D">
      <w:pPr>
        <w:spacing w:line="480" w:lineRule="auto"/>
        <w:rPr>
          <w:rFonts w:ascii="Times New Roman" w:hAnsi="Times New Roman"/>
          <w:sz w:val="24"/>
          <w:szCs w:val="24"/>
          <w:lang w:val="en-US"/>
        </w:rPr>
      </w:pPr>
      <w:r w:rsidRPr="00BC7C8B">
        <w:rPr>
          <w:rFonts w:ascii="Times New Roman" w:hAnsi="Times New Roman"/>
          <w:sz w:val="24"/>
          <w:szCs w:val="24"/>
          <w:lang w:val="en-US"/>
        </w:rPr>
        <w:tab/>
        <w:t xml:space="preserve">To explore if there were any differences in the </w:t>
      </w:r>
      <w:proofErr w:type="spellStart"/>
      <w:r w:rsidRPr="00BC7C8B">
        <w:rPr>
          <w:rFonts w:ascii="Times New Roman" w:hAnsi="Times New Roman"/>
          <w:sz w:val="24"/>
          <w:szCs w:val="24"/>
          <w:lang w:val="en-US"/>
        </w:rPr>
        <w:t>firesetting</w:t>
      </w:r>
      <w:proofErr w:type="spellEnd"/>
      <w:r w:rsidRPr="00BC7C8B">
        <w:rPr>
          <w:rFonts w:ascii="Times New Roman" w:hAnsi="Times New Roman"/>
          <w:sz w:val="24"/>
          <w:szCs w:val="24"/>
          <w:lang w:val="en-US"/>
        </w:rPr>
        <w:t xml:space="preserve"> histories of male and female </w:t>
      </w:r>
      <w:proofErr w:type="spellStart"/>
      <w:r w:rsidRPr="00BC7C8B">
        <w:rPr>
          <w:rFonts w:ascii="Times New Roman" w:hAnsi="Times New Roman"/>
          <w:sz w:val="24"/>
          <w:szCs w:val="24"/>
          <w:lang w:val="en-US"/>
        </w:rPr>
        <w:t>firesetters</w:t>
      </w:r>
      <w:proofErr w:type="spellEnd"/>
      <w:r w:rsidRPr="00BC7C8B">
        <w:rPr>
          <w:rFonts w:ascii="Times New Roman" w:hAnsi="Times New Roman"/>
          <w:sz w:val="24"/>
          <w:szCs w:val="24"/>
          <w:lang w:val="en-US"/>
        </w:rPr>
        <w:t>, independent t</w:t>
      </w:r>
      <w:r w:rsidRPr="0016421B">
        <w:rPr>
          <w:rFonts w:ascii="Times New Roman" w:hAnsi="Times New Roman"/>
          <w:sz w:val="24"/>
          <w:szCs w:val="24"/>
          <w:lang w:val="en-US"/>
        </w:rPr>
        <w:t>-tests</w:t>
      </w:r>
      <w:r w:rsidRPr="009A135D">
        <w:rPr>
          <w:rFonts w:ascii="Times New Roman" w:hAnsi="Times New Roman"/>
          <w:sz w:val="24"/>
          <w:szCs w:val="24"/>
          <w:lang w:val="en-US"/>
        </w:rPr>
        <w:t xml:space="preserve"> were conducted (see Table 3). Female </w:t>
      </w:r>
      <w:proofErr w:type="spellStart"/>
      <w:r w:rsidRPr="009A135D">
        <w:rPr>
          <w:rFonts w:ascii="Times New Roman" w:hAnsi="Times New Roman"/>
          <w:sz w:val="24"/>
          <w:szCs w:val="24"/>
          <w:lang w:val="en-US"/>
        </w:rPr>
        <w:t>firesetters</w:t>
      </w:r>
      <w:proofErr w:type="spellEnd"/>
      <w:r w:rsidRPr="009A135D">
        <w:rPr>
          <w:rFonts w:ascii="Times New Roman" w:hAnsi="Times New Roman"/>
          <w:sz w:val="24"/>
          <w:szCs w:val="24"/>
          <w:lang w:val="en-US"/>
        </w:rPr>
        <w:t xml:space="preserve"> had significantly more incidents of adult </w:t>
      </w:r>
      <w:proofErr w:type="spellStart"/>
      <w:r w:rsidRPr="009A135D">
        <w:rPr>
          <w:rFonts w:ascii="Times New Roman" w:hAnsi="Times New Roman"/>
          <w:sz w:val="24"/>
          <w:szCs w:val="24"/>
          <w:lang w:val="en-US"/>
        </w:rPr>
        <w:t>fireset</w:t>
      </w:r>
      <w:r>
        <w:rPr>
          <w:rFonts w:ascii="Times New Roman" w:hAnsi="Times New Roman"/>
          <w:sz w:val="24"/>
          <w:szCs w:val="24"/>
          <w:lang w:val="en-US"/>
        </w:rPr>
        <w:t>ting</w:t>
      </w:r>
      <w:proofErr w:type="spellEnd"/>
      <w:r>
        <w:rPr>
          <w:rFonts w:ascii="Times New Roman" w:hAnsi="Times New Roman"/>
          <w:sz w:val="24"/>
          <w:szCs w:val="24"/>
          <w:lang w:val="en-US"/>
        </w:rPr>
        <w:t xml:space="preserve"> on</w:t>
      </w:r>
      <w:r w:rsidRPr="009A135D">
        <w:rPr>
          <w:rFonts w:ascii="Times New Roman" w:hAnsi="Times New Roman"/>
          <w:sz w:val="24"/>
          <w:szCs w:val="24"/>
          <w:lang w:val="en-US"/>
        </w:rPr>
        <w:t xml:space="preserve"> record, had more convictions for </w:t>
      </w:r>
      <w:proofErr w:type="spellStart"/>
      <w:r w:rsidRPr="009A135D">
        <w:rPr>
          <w:rFonts w:ascii="Times New Roman" w:hAnsi="Times New Roman"/>
          <w:sz w:val="24"/>
          <w:szCs w:val="24"/>
          <w:lang w:val="en-US"/>
        </w:rPr>
        <w:t>firesetting</w:t>
      </w:r>
      <w:proofErr w:type="spellEnd"/>
      <w:r w:rsidRPr="009A135D">
        <w:rPr>
          <w:rFonts w:ascii="Times New Roman" w:hAnsi="Times New Roman"/>
          <w:sz w:val="24"/>
          <w:szCs w:val="24"/>
          <w:lang w:val="en-US"/>
        </w:rPr>
        <w:t xml:space="preserve">, had more </w:t>
      </w:r>
      <w:proofErr w:type="spellStart"/>
      <w:r w:rsidRPr="009A135D">
        <w:rPr>
          <w:rFonts w:ascii="Times New Roman" w:hAnsi="Times New Roman"/>
          <w:sz w:val="24"/>
          <w:szCs w:val="24"/>
          <w:lang w:val="en-US"/>
        </w:rPr>
        <w:t>unconvicted</w:t>
      </w:r>
      <w:proofErr w:type="spellEnd"/>
      <w:r w:rsidRPr="009A135D">
        <w:rPr>
          <w:rFonts w:ascii="Times New Roman" w:hAnsi="Times New Roman"/>
          <w:sz w:val="24"/>
          <w:szCs w:val="24"/>
          <w:lang w:val="en-US"/>
        </w:rPr>
        <w:t xml:space="preserve"> incidents of </w:t>
      </w:r>
      <w:proofErr w:type="spellStart"/>
      <w:r w:rsidRPr="009A135D">
        <w:rPr>
          <w:rFonts w:ascii="Times New Roman" w:hAnsi="Times New Roman"/>
          <w:sz w:val="24"/>
          <w:szCs w:val="24"/>
          <w:lang w:val="en-US"/>
        </w:rPr>
        <w:t>firesetting</w:t>
      </w:r>
      <w:proofErr w:type="spellEnd"/>
      <w:r w:rsidRPr="009A135D">
        <w:rPr>
          <w:rFonts w:ascii="Times New Roman" w:hAnsi="Times New Roman"/>
          <w:sz w:val="24"/>
          <w:szCs w:val="24"/>
          <w:lang w:val="en-US"/>
        </w:rPr>
        <w:t xml:space="preserve"> on record, had set more fires in hospital, and had more incidents of juvenile </w:t>
      </w:r>
      <w:proofErr w:type="spellStart"/>
      <w:r w:rsidRPr="009A135D">
        <w:rPr>
          <w:rFonts w:ascii="Times New Roman" w:hAnsi="Times New Roman"/>
          <w:sz w:val="24"/>
          <w:szCs w:val="24"/>
          <w:lang w:val="en-US"/>
        </w:rPr>
        <w:t>firesetting</w:t>
      </w:r>
      <w:proofErr w:type="spellEnd"/>
      <w:r w:rsidRPr="009A135D">
        <w:rPr>
          <w:rFonts w:ascii="Times New Roman" w:hAnsi="Times New Roman"/>
          <w:sz w:val="24"/>
          <w:szCs w:val="24"/>
          <w:lang w:val="en-US"/>
        </w:rPr>
        <w:t xml:space="preserve"> than male </w:t>
      </w:r>
      <w:proofErr w:type="spellStart"/>
      <w:r w:rsidRPr="009A135D">
        <w:rPr>
          <w:rFonts w:ascii="Times New Roman" w:hAnsi="Times New Roman"/>
          <w:sz w:val="24"/>
          <w:szCs w:val="24"/>
          <w:lang w:val="en-US"/>
        </w:rPr>
        <w:t>firesetters</w:t>
      </w:r>
      <w:proofErr w:type="spellEnd"/>
      <w:r w:rsidRPr="009A135D">
        <w:rPr>
          <w:rFonts w:ascii="Times New Roman" w:hAnsi="Times New Roman"/>
          <w:sz w:val="24"/>
          <w:szCs w:val="24"/>
          <w:lang w:val="en-US"/>
        </w:rPr>
        <w:t xml:space="preserve">. Male </w:t>
      </w:r>
      <w:proofErr w:type="spellStart"/>
      <w:r w:rsidRPr="009A135D">
        <w:rPr>
          <w:rFonts w:ascii="Times New Roman" w:hAnsi="Times New Roman"/>
          <w:sz w:val="24"/>
          <w:szCs w:val="24"/>
          <w:lang w:val="en-US"/>
        </w:rPr>
        <w:t>firesetters</w:t>
      </w:r>
      <w:proofErr w:type="spellEnd"/>
      <w:r w:rsidRPr="009A135D">
        <w:rPr>
          <w:rFonts w:ascii="Times New Roman" w:hAnsi="Times New Roman"/>
          <w:sz w:val="24"/>
          <w:szCs w:val="24"/>
          <w:lang w:val="en-US"/>
        </w:rPr>
        <w:t xml:space="preserve"> had set significantly more fires in prison than female </w:t>
      </w:r>
      <w:proofErr w:type="spellStart"/>
      <w:r w:rsidRPr="009A135D">
        <w:rPr>
          <w:rFonts w:ascii="Times New Roman" w:hAnsi="Times New Roman"/>
          <w:sz w:val="24"/>
          <w:szCs w:val="24"/>
          <w:lang w:val="en-US"/>
        </w:rPr>
        <w:t>firesetters</w:t>
      </w:r>
      <w:proofErr w:type="spellEnd"/>
      <w:r w:rsidRPr="009A135D">
        <w:rPr>
          <w:rFonts w:ascii="Times New Roman" w:hAnsi="Times New Roman"/>
          <w:sz w:val="24"/>
          <w:szCs w:val="24"/>
          <w:lang w:val="en-US"/>
        </w:rPr>
        <w:t xml:space="preserve">. </w:t>
      </w:r>
    </w:p>
    <w:p w:rsidR="003C14AB" w:rsidRPr="009A135D" w:rsidRDefault="003C14AB" w:rsidP="003257E4">
      <w:pPr>
        <w:spacing w:line="480" w:lineRule="auto"/>
        <w:rPr>
          <w:rFonts w:ascii="Times New Roman" w:hAnsi="Times New Roman"/>
          <w:i/>
          <w:sz w:val="24"/>
          <w:szCs w:val="24"/>
          <w:lang w:val="en-US"/>
        </w:rPr>
      </w:pPr>
      <w:r w:rsidRPr="009A135D">
        <w:rPr>
          <w:rFonts w:ascii="Times New Roman" w:hAnsi="Times New Roman"/>
          <w:i/>
          <w:sz w:val="24"/>
          <w:szCs w:val="24"/>
          <w:lang w:val="en-US"/>
        </w:rPr>
        <w:lastRenderedPageBreak/>
        <w:t xml:space="preserve">Characteristics of ‘one-time’ and repeat </w:t>
      </w:r>
      <w:proofErr w:type="spellStart"/>
      <w:r w:rsidRPr="009A135D">
        <w:rPr>
          <w:rFonts w:ascii="Times New Roman" w:hAnsi="Times New Roman"/>
          <w:i/>
          <w:sz w:val="24"/>
          <w:szCs w:val="24"/>
          <w:lang w:val="en-US"/>
        </w:rPr>
        <w:t>firesetters</w:t>
      </w:r>
      <w:proofErr w:type="spellEnd"/>
    </w:p>
    <w:p w:rsidR="003C14AB" w:rsidRPr="000B0220" w:rsidRDefault="003C14AB" w:rsidP="003257E4">
      <w:pPr>
        <w:spacing w:line="480" w:lineRule="auto"/>
        <w:rPr>
          <w:rFonts w:ascii="Times New Roman" w:hAnsi="Times New Roman"/>
          <w:sz w:val="24"/>
          <w:szCs w:val="24"/>
          <w:lang w:val="en-US"/>
        </w:rPr>
      </w:pPr>
      <w:r>
        <w:rPr>
          <w:rFonts w:ascii="Times New Roman" w:hAnsi="Times New Roman"/>
          <w:color w:val="FF0000"/>
          <w:sz w:val="24"/>
          <w:szCs w:val="24"/>
          <w:lang w:val="en-US"/>
        </w:rPr>
        <w:tab/>
      </w:r>
      <w:r w:rsidRPr="009A135D">
        <w:rPr>
          <w:rFonts w:ascii="Times New Roman" w:hAnsi="Times New Roman"/>
          <w:sz w:val="24"/>
          <w:szCs w:val="24"/>
          <w:lang w:val="en-US"/>
        </w:rPr>
        <w:t xml:space="preserve">Since this part of the analysis was </w:t>
      </w:r>
      <w:r>
        <w:rPr>
          <w:rFonts w:ascii="Times New Roman" w:hAnsi="Times New Roman"/>
          <w:sz w:val="24"/>
          <w:szCs w:val="24"/>
          <w:lang w:val="en-US"/>
        </w:rPr>
        <w:t>examining</w:t>
      </w:r>
      <w:r w:rsidRPr="009A135D">
        <w:rPr>
          <w:rFonts w:ascii="Times New Roman" w:hAnsi="Times New Roman"/>
          <w:sz w:val="24"/>
          <w:szCs w:val="24"/>
          <w:lang w:val="en-US"/>
        </w:rPr>
        <w:t xml:space="preserve"> repeat </w:t>
      </w:r>
      <w:proofErr w:type="spellStart"/>
      <w:r w:rsidRPr="009A135D">
        <w:rPr>
          <w:rFonts w:ascii="Times New Roman" w:hAnsi="Times New Roman"/>
          <w:sz w:val="24"/>
          <w:szCs w:val="24"/>
          <w:lang w:val="en-US"/>
        </w:rPr>
        <w:t>firesetting</w:t>
      </w:r>
      <w:proofErr w:type="spellEnd"/>
      <w:r w:rsidRPr="009A135D">
        <w:rPr>
          <w:rFonts w:ascii="Times New Roman" w:hAnsi="Times New Roman"/>
          <w:sz w:val="24"/>
          <w:szCs w:val="24"/>
          <w:lang w:val="en-US"/>
        </w:rPr>
        <w:t xml:space="preserve"> in adulthood, five participants were excluded from analysis as their </w:t>
      </w:r>
      <w:proofErr w:type="spellStart"/>
      <w:r w:rsidRPr="009A135D">
        <w:rPr>
          <w:rFonts w:ascii="Times New Roman" w:hAnsi="Times New Roman"/>
          <w:sz w:val="24"/>
          <w:szCs w:val="24"/>
          <w:lang w:val="en-US"/>
        </w:rPr>
        <w:t>firesetting</w:t>
      </w:r>
      <w:proofErr w:type="spellEnd"/>
      <w:r w:rsidRPr="009A135D">
        <w:rPr>
          <w:rFonts w:ascii="Times New Roman" w:hAnsi="Times New Roman"/>
          <w:sz w:val="24"/>
          <w:szCs w:val="24"/>
          <w:lang w:val="en-US"/>
        </w:rPr>
        <w:t xml:space="preserve"> incidents were restricted to childhood/adolescence and they had not set</w:t>
      </w:r>
      <w:r>
        <w:rPr>
          <w:rFonts w:ascii="Times New Roman" w:hAnsi="Times New Roman"/>
          <w:sz w:val="24"/>
          <w:szCs w:val="24"/>
          <w:lang w:val="en-US"/>
        </w:rPr>
        <w:t xml:space="preserve"> any further fires as an adult. </w:t>
      </w:r>
      <w:r w:rsidRPr="000B0220">
        <w:rPr>
          <w:rFonts w:ascii="Times New Roman" w:hAnsi="Times New Roman"/>
          <w:sz w:val="24"/>
          <w:szCs w:val="24"/>
          <w:lang w:val="en-US"/>
        </w:rPr>
        <w:t xml:space="preserve">Very few differences were observed between ‘one-time’ and repeat </w:t>
      </w:r>
      <w:proofErr w:type="spellStart"/>
      <w:r w:rsidRPr="000B0220">
        <w:rPr>
          <w:rFonts w:ascii="Times New Roman" w:hAnsi="Times New Roman"/>
          <w:sz w:val="24"/>
          <w:szCs w:val="24"/>
          <w:lang w:val="en-US"/>
        </w:rPr>
        <w:t>firesetter</w:t>
      </w:r>
      <w:proofErr w:type="spellEnd"/>
      <w:r w:rsidRPr="000B0220">
        <w:rPr>
          <w:rFonts w:ascii="Times New Roman" w:hAnsi="Times New Roman"/>
          <w:sz w:val="24"/>
          <w:szCs w:val="24"/>
          <w:lang w:val="en-US"/>
        </w:rPr>
        <w:t xml:space="preserve"> (see Table 4). However, Fishers exact tests and inde</w:t>
      </w:r>
      <w:r>
        <w:rPr>
          <w:rFonts w:ascii="Times New Roman" w:hAnsi="Times New Roman"/>
          <w:sz w:val="24"/>
          <w:szCs w:val="24"/>
          <w:lang w:val="en-US"/>
        </w:rPr>
        <w:t>pendent t-tests indicated that one-time</w:t>
      </w:r>
      <w:r w:rsidRPr="000B0220">
        <w:rPr>
          <w:rFonts w:ascii="Times New Roman" w:hAnsi="Times New Roman"/>
          <w:sz w:val="24"/>
          <w:szCs w:val="24"/>
          <w:lang w:val="en-US"/>
        </w:rPr>
        <w:t xml:space="preserve"> </w:t>
      </w:r>
      <w:proofErr w:type="spellStart"/>
      <w:r w:rsidRPr="000B0220">
        <w:rPr>
          <w:rFonts w:ascii="Times New Roman" w:hAnsi="Times New Roman"/>
          <w:sz w:val="24"/>
          <w:szCs w:val="24"/>
          <w:lang w:val="en-US"/>
        </w:rPr>
        <w:t>firesetters</w:t>
      </w:r>
      <w:proofErr w:type="spellEnd"/>
      <w:r w:rsidRPr="000B0220">
        <w:rPr>
          <w:rFonts w:ascii="Times New Roman" w:hAnsi="Times New Roman"/>
          <w:sz w:val="24"/>
          <w:szCs w:val="24"/>
          <w:lang w:val="en-US"/>
        </w:rPr>
        <w:t xml:space="preserve"> significantly differed from repeat </w:t>
      </w:r>
      <w:proofErr w:type="spellStart"/>
      <w:r w:rsidRPr="000B0220">
        <w:rPr>
          <w:rFonts w:ascii="Times New Roman" w:hAnsi="Times New Roman"/>
          <w:sz w:val="24"/>
          <w:szCs w:val="24"/>
          <w:lang w:val="en-US"/>
        </w:rPr>
        <w:t>firesetters</w:t>
      </w:r>
      <w:proofErr w:type="spellEnd"/>
      <w:r w:rsidRPr="000B0220">
        <w:rPr>
          <w:rFonts w:ascii="Times New Roman" w:hAnsi="Times New Roman"/>
          <w:sz w:val="24"/>
          <w:szCs w:val="24"/>
          <w:lang w:val="en-US"/>
        </w:rPr>
        <w:t xml:space="preserve"> on four variables:</w:t>
      </w:r>
      <w:r w:rsidRPr="006B4CA4">
        <w:rPr>
          <w:rFonts w:ascii="Times New Roman" w:hAnsi="Times New Roman"/>
          <w:color w:val="FF0000"/>
          <w:sz w:val="24"/>
          <w:szCs w:val="24"/>
          <w:lang w:val="en-US"/>
        </w:rPr>
        <w:t xml:space="preserve"> </w:t>
      </w:r>
      <w:r w:rsidRPr="00DD22A9">
        <w:rPr>
          <w:rFonts w:ascii="Times New Roman" w:hAnsi="Times New Roman"/>
          <w:i/>
          <w:sz w:val="24"/>
          <w:szCs w:val="24"/>
          <w:lang w:val="en-US"/>
        </w:rPr>
        <w:t>expressed</w:t>
      </w:r>
      <w:r w:rsidRPr="000B0220">
        <w:rPr>
          <w:rFonts w:ascii="Times New Roman" w:hAnsi="Times New Roman"/>
          <w:sz w:val="24"/>
          <w:szCs w:val="24"/>
          <w:lang w:val="en-US"/>
        </w:rPr>
        <w:t xml:space="preserve"> </w:t>
      </w:r>
      <w:r w:rsidRPr="00675501">
        <w:rPr>
          <w:rFonts w:ascii="Times New Roman" w:hAnsi="Times New Roman"/>
          <w:i/>
          <w:sz w:val="24"/>
          <w:szCs w:val="24"/>
          <w:lang w:val="en-US"/>
        </w:rPr>
        <w:t>interest in fire/explosives</w:t>
      </w:r>
      <w:r w:rsidRPr="000B0220">
        <w:rPr>
          <w:rFonts w:ascii="Times New Roman" w:hAnsi="Times New Roman"/>
          <w:sz w:val="24"/>
          <w:szCs w:val="24"/>
          <w:lang w:val="en-US"/>
        </w:rPr>
        <w:t xml:space="preserve">, </w:t>
      </w:r>
      <w:r w:rsidRPr="00675501">
        <w:rPr>
          <w:rFonts w:ascii="Times New Roman" w:hAnsi="Times New Roman"/>
          <w:i/>
          <w:sz w:val="24"/>
          <w:szCs w:val="24"/>
          <w:lang w:val="en-US"/>
        </w:rPr>
        <w:t xml:space="preserve">number of convicted incidents of </w:t>
      </w:r>
      <w:proofErr w:type="spellStart"/>
      <w:r w:rsidRPr="00675501">
        <w:rPr>
          <w:rFonts w:ascii="Times New Roman" w:hAnsi="Times New Roman"/>
          <w:i/>
          <w:sz w:val="24"/>
          <w:szCs w:val="24"/>
          <w:lang w:val="en-US"/>
        </w:rPr>
        <w:t>firesetting</w:t>
      </w:r>
      <w:proofErr w:type="spellEnd"/>
      <w:r w:rsidRPr="000B0220">
        <w:rPr>
          <w:rFonts w:ascii="Times New Roman" w:hAnsi="Times New Roman"/>
          <w:sz w:val="24"/>
          <w:szCs w:val="24"/>
          <w:lang w:val="en-US"/>
        </w:rPr>
        <w:t xml:space="preserve">, </w:t>
      </w:r>
      <w:r w:rsidRPr="00675501">
        <w:rPr>
          <w:rFonts w:ascii="Times New Roman" w:hAnsi="Times New Roman"/>
          <w:i/>
          <w:sz w:val="24"/>
          <w:szCs w:val="24"/>
          <w:lang w:val="en-US"/>
        </w:rPr>
        <w:t xml:space="preserve">number of </w:t>
      </w:r>
      <w:proofErr w:type="spellStart"/>
      <w:r w:rsidRPr="00675501">
        <w:rPr>
          <w:rFonts w:ascii="Times New Roman" w:hAnsi="Times New Roman"/>
          <w:i/>
          <w:sz w:val="24"/>
          <w:szCs w:val="24"/>
          <w:lang w:val="en-US"/>
        </w:rPr>
        <w:t>unconvicted</w:t>
      </w:r>
      <w:proofErr w:type="spellEnd"/>
      <w:r w:rsidRPr="00675501">
        <w:rPr>
          <w:rFonts w:ascii="Times New Roman" w:hAnsi="Times New Roman"/>
          <w:i/>
          <w:sz w:val="24"/>
          <w:szCs w:val="24"/>
          <w:lang w:val="en-US"/>
        </w:rPr>
        <w:t xml:space="preserve"> incidents of </w:t>
      </w:r>
      <w:proofErr w:type="spellStart"/>
      <w:r w:rsidRPr="00675501">
        <w:rPr>
          <w:rFonts w:ascii="Times New Roman" w:hAnsi="Times New Roman"/>
          <w:i/>
          <w:sz w:val="24"/>
          <w:szCs w:val="24"/>
          <w:lang w:val="en-US"/>
        </w:rPr>
        <w:t>firesetting</w:t>
      </w:r>
      <w:proofErr w:type="spellEnd"/>
      <w:r w:rsidRPr="000B0220">
        <w:rPr>
          <w:rFonts w:ascii="Times New Roman" w:hAnsi="Times New Roman"/>
          <w:sz w:val="24"/>
          <w:szCs w:val="24"/>
          <w:lang w:val="en-US"/>
        </w:rPr>
        <w:t xml:space="preserve">, and </w:t>
      </w:r>
      <w:r w:rsidRPr="00675501">
        <w:rPr>
          <w:rFonts w:ascii="Times New Roman" w:hAnsi="Times New Roman"/>
          <w:i/>
          <w:sz w:val="24"/>
          <w:szCs w:val="24"/>
          <w:lang w:val="en-US"/>
        </w:rPr>
        <w:t xml:space="preserve">number of incidents of juvenile </w:t>
      </w:r>
      <w:proofErr w:type="spellStart"/>
      <w:r w:rsidRPr="00675501">
        <w:rPr>
          <w:rFonts w:ascii="Times New Roman" w:hAnsi="Times New Roman"/>
          <w:i/>
          <w:sz w:val="24"/>
          <w:szCs w:val="24"/>
          <w:lang w:val="en-US"/>
        </w:rPr>
        <w:t>firesetting</w:t>
      </w:r>
      <w:proofErr w:type="spellEnd"/>
      <w:r w:rsidRPr="000B0220">
        <w:rPr>
          <w:rFonts w:ascii="Times New Roman" w:hAnsi="Times New Roman"/>
          <w:sz w:val="24"/>
          <w:szCs w:val="24"/>
          <w:lang w:val="en-US"/>
        </w:rPr>
        <w:t xml:space="preserve">. </w:t>
      </w:r>
      <w:r>
        <w:rPr>
          <w:rFonts w:ascii="Times New Roman" w:hAnsi="Times New Roman"/>
          <w:sz w:val="24"/>
          <w:szCs w:val="24"/>
          <w:lang w:val="en-US"/>
        </w:rPr>
        <w:t xml:space="preserve">Two other variables approached significance between one-time and repeat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history of </w:t>
      </w:r>
      <w:r w:rsidRPr="00675501">
        <w:rPr>
          <w:rFonts w:ascii="Times New Roman" w:hAnsi="Times New Roman"/>
          <w:i/>
          <w:sz w:val="24"/>
          <w:szCs w:val="24"/>
          <w:lang w:val="en-US"/>
        </w:rPr>
        <w:t>self-harm</w:t>
      </w:r>
      <w:r>
        <w:rPr>
          <w:rFonts w:ascii="Times New Roman" w:hAnsi="Times New Roman"/>
          <w:sz w:val="24"/>
          <w:szCs w:val="24"/>
          <w:lang w:val="en-US"/>
        </w:rPr>
        <w:t xml:space="preserve"> (</w:t>
      </w:r>
      <w:r w:rsidRPr="000B0220">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.08) and </w:t>
      </w:r>
      <w:r w:rsidRPr="00675501">
        <w:rPr>
          <w:rFonts w:ascii="Times New Roman" w:hAnsi="Times New Roman"/>
          <w:i/>
          <w:sz w:val="24"/>
          <w:szCs w:val="24"/>
          <w:lang w:val="en-US"/>
        </w:rPr>
        <w:t>number of previous suicide attempts</w:t>
      </w:r>
      <w:r>
        <w:rPr>
          <w:rFonts w:ascii="Times New Roman" w:hAnsi="Times New Roman"/>
          <w:sz w:val="24"/>
          <w:szCs w:val="24"/>
          <w:lang w:val="en-US"/>
        </w:rPr>
        <w:t xml:space="preserve"> (</w:t>
      </w:r>
      <w:r w:rsidRPr="000B0220">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.09). </w:t>
      </w:r>
    </w:p>
    <w:p w:rsidR="003C14AB" w:rsidRPr="002E2B3D" w:rsidRDefault="003C14AB" w:rsidP="003257E4">
      <w:pPr>
        <w:spacing w:line="480" w:lineRule="auto"/>
        <w:rPr>
          <w:rFonts w:ascii="Times New Roman" w:hAnsi="Times New Roman"/>
          <w:i/>
          <w:sz w:val="24"/>
          <w:szCs w:val="24"/>
          <w:lang w:val="en-US"/>
        </w:rPr>
      </w:pPr>
      <w:r w:rsidRPr="002E2B3D">
        <w:rPr>
          <w:rFonts w:ascii="Times New Roman" w:hAnsi="Times New Roman"/>
          <w:i/>
          <w:sz w:val="24"/>
          <w:szCs w:val="24"/>
          <w:lang w:val="en-US"/>
        </w:rPr>
        <w:t xml:space="preserve">Predicting repeat </w:t>
      </w:r>
      <w:proofErr w:type="spellStart"/>
      <w:r w:rsidRPr="002E2B3D">
        <w:rPr>
          <w:rFonts w:ascii="Times New Roman" w:hAnsi="Times New Roman"/>
          <w:i/>
          <w:sz w:val="24"/>
          <w:szCs w:val="24"/>
          <w:lang w:val="en-US"/>
        </w:rPr>
        <w:t>firesetting</w:t>
      </w:r>
      <w:proofErr w:type="spellEnd"/>
    </w:p>
    <w:p w:rsidR="003C14AB" w:rsidRPr="006B4CA4" w:rsidRDefault="003C14AB" w:rsidP="005C3A77">
      <w:pPr>
        <w:spacing w:line="480" w:lineRule="auto"/>
        <w:rPr>
          <w:rFonts w:ascii="Times New Roman" w:hAnsi="Times New Roman"/>
          <w:color w:val="FF0000"/>
          <w:sz w:val="24"/>
          <w:szCs w:val="24"/>
          <w:lang w:val="en-US"/>
        </w:rPr>
      </w:pPr>
      <w:r w:rsidRPr="002E2B3D">
        <w:rPr>
          <w:rFonts w:ascii="Times New Roman" w:hAnsi="Times New Roman"/>
          <w:i/>
          <w:sz w:val="24"/>
          <w:szCs w:val="24"/>
          <w:lang w:val="en-US"/>
        </w:rPr>
        <w:tab/>
      </w:r>
      <w:r w:rsidRPr="002E2B3D">
        <w:rPr>
          <w:rFonts w:ascii="Times New Roman" w:hAnsi="Times New Roman"/>
          <w:sz w:val="24"/>
          <w:szCs w:val="24"/>
          <w:lang w:val="en-US"/>
        </w:rPr>
        <w:t xml:space="preserve">Since repeat </w:t>
      </w:r>
      <w:proofErr w:type="spellStart"/>
      <w:r w:rsidRPr="002E2B3D">
        <w:rPr>
          <w:rFonts w:ascii="Times New Roman" w:hAnsi="Times New Roman"/>
          <w:sz w:val="24"/>
          <w:szCs w:val="24"/>
          <w:lang w:val="en-US"/>
        </w:rPr>
        <w:t>firesetters</w:t>
      </w:r>
      <w:proofErr w:type="spellEnd"/>
      <w:r w:rsidRPr="002E2B3D">
        <w:rPr>
          <w:rFonts w:ascii="Times New Roman" w:hAnsi="Times New Roman"/>
          <w:sz w:val="24"/>
          <w:szCs w:val="24"/>
          <w:lang w:val="en-US"/>
        </w:rPr>
        <w:t xml:space="preserve"> were more likely to have more incidences of various types of </w:t>
      </w:r>
      <w:proofErr w:type="spellStart"/>
      <w:r w:rsidRPr="002E2B3D">
        <w:rPr>
          <w:rFonts w:ascii="Times New Roman" w:hAnsi="Times New Roman"/>
          <w:sz w:val="24"/>
          <w:szCs w:val="24"/>
          <w:lang w:val="en-US"/>
        </w:rPr>
        <w:t>firesetting</w:t>
      </w:r>
      <w:proofErr w:type="spellEnd"/>
      <w:r w:rsidRPr="002E2B3D">
        <w:rPr>
          <w:rFonts w:ascii="Times New Roman" w:hAnsi="Times New Roman"/>
          <w:sz w:val="24"/>
          <w:szCs w:val="24"/>
          <w:lang w:val="en-US"/>
        </w:rPr>
        <w:t xml:space="preserve"> compared to one-time </w:t>
      </w:r>
      <w:proofErr w:type="spellStart"/>
      <w:r w:rsidRPr="002E2B3D">
        <w:rPr>
          <w:rFonts w:ascii="Times New Roman" w:hAnsi="Times New Roman"/>
          <w:sz w:val="24"/>
          <w:szCs w:val="24"/>
          <w:lang w:val="en-US"/>
        </w:rPr>
        <w:t>firesetters</w:t>
      </w:r>
      <w:proofErr w:type="spellEnd"/>
      <w:r w:rsidRPr="002E2B3D">
        <w:rPr>
          <w:rFonts w:ascii="Times New Roman" w:hAnsi="Times New Roman"/>
          <w:sz w:val="24"/>
          <w:szCs w:val="24"/>
          <w:lang w:val="en-US"/>
        </w:rPr>
        <w:t xml:space="preserve"> by their very nature, it was decided that the ability of background factors in predicting repeat </w:t>
      </w:r>
      <w:proofErr w:type="spellStart"/>
      <w:r w:rsidRPr="002E2B3D">
        <w:rPr>
          <w:rFonts w:ascii="Times New Roman" w:hAnsi="Times New Roman"/>
          <w:sz w:val="24"/>
          <w:szCs w:val="24"/>
          <w:lang w:val="en-US"/>
        </w:rPr>
        <w:t>firesetting</w:t>
      </w:r>
      <w:proofErr w:type="spellEnd"/>
      <w:r w:rsidR="00D56C4E" w:rsidRPr="002E2B3D">
        <w:rPr>
          <w:rFonts w:ascii="Times New Roman" w:hAnsi="Times New Roman"/>
          <w:sz w:val="24"/>
          <w:szCs w:val="24"/>
          <w:lang w:val="en-US"/>
        </w:rPr>
        <w:t xml:space="preserve"> would be explored. </w:t>
      </w:r>
      <w:r w:rsidR="002E2B3D" w:rsidRPr="002E2B3D">
        <w:rPr>
          <w:rFonts w:ascii="Times New Roman" w:hAnsi="Times New Roman"/>
          <w:sz w:val="24"/>
          <w:szCs w:val="24"/>
          <w:lang w:val="en-US"/>
        </w:rPr>
        <w:t xml:space="preserve">One again, due to the exploratory nature of the study and low power, a less conservative </w:t>
      </w:r>
      <w:r w:rsidR="002E2B3D" w:rsidRPr="002E2B3D">
        <w:rPr>
          <w:rFonts w:ascii="Times New Roman" w:hAnsi="Times New Roman"/>
          <w:i/>
          <w:sz w:val="24"/>
          <w:szCs w:val="24"/>
          <w:lang w:val="en-US"/>
        </w:rPr>
        <w:t>p</w:t>
      </w:r>
      <w:r w:rsidR="002E2B3D" w:rsidRPr="002E2B3D">
        <w:rPr>
          <w:rFonts w:ascii="Times New Roman" w:hAnsi="Times New Roman"/>
          <w:sz w:val="24"/>
          <w:szCs w:val="24"/>
          <w:lang w:val="en-US"/>
        </w:rPr>
        <w:t xml:space="preserve"> value was adopted for selecting variables to be included in the regression (</w:t>
      </w:r>
      <w:r w:rsidR="002E2B3D" w:rsidRPr="002E2B3D">
        <w:rPr>
          <w:rFonts w:ascii="Times New Roman" w:hAnsi="Times New Roman"/>
          <w:i/>
          <w:sz w:val="24"/>
          <w:szCs w:val="24"/>
          <w:lang w:val="en-US"/>
        </w:rPr>
        <w:t>p</w:t>
      </w:r>
      <w:r w:rsidR="002E2B3D" w:rsidRPr="002E2B3D">
        <w:rPr>
          <w:rFonts w:ascii="Times New Roman" w:hAnsi="Times New Roman"/>
          <w:sz w:val="24"/>
          <w:szCs w:val="24"/>
          <w:lang w:val="en-US"/>
        </w:rPr>
        <w:t xml:space="preserve"> &lt; .06);</w:t>
      </w:r>
      <w:r w:rsidR="001C7C6A">
        <w:rPr>
          <w:rFonts w:ascii="Times New Roman" w:hAnsi="Times New Roman"/>
          <w:sz w:val="24"/>
          <w:szCs w:val="24"/>
          <w:lang w:val="en-US"/>
        </w:rPr>
        <w:t xml:space="preserve"> t</w:t>
      </w:r>
      <w:r w:rsidR="00D56C4E" w:rsidRPr="002E2B3D">
        <w:rPr>
          <w:rFonts w:ascii="Times New Roman" w:hAnsi="Times New Roman"/>
          <w:sz w:val="24"/>
          <w:szCs w:val="24"/>
          <w:lang w:val="en-US"/>
        </w:rPr>
        <w:t xml:space="preserve">hus, </w:t>
      </w:r>
      <w:r w:rsidRPr="002E2B3D">
        <w:rPr>
          <w:rFonts w:ascii="Times New Roman" w:hAnsi="Times New Roman"/>
          <w:sz w:val="24"/>
          <w:szCs w:val="24"/>
          <w:lang w:val="en-US"/>
        </w:rPr>
        <w:t xml:space="preserve">the three background variables that were approaching significance between one-time and repeat </w:t>
      </w:r>
      <w:proofErr w:type="spellStart"/>
      <w:r w:rsidRPr="002E2B3D">
        <w:rPr>
          <w:rFonts w:ascii="Times New Roman" w:hAnsi="Times New Roman"/>
          <w:sz w:val="24"/>
          <w:szCs w:val="24"/>
          <w:lang w:val="en-US"/>
        </w:rPr>
        <w:t>firesetters</w:t>
      </w:r>
      <w:proofErr w:type="spellEnd"/>
      <w:r w:rsidRPr="002E2B3D">
        <w:rPr>
          <w:rFonts w:ascii="Times New Roman" w:hAnsi="Times New Roman"/>
          <w:sz w:val="24"/>
          <w:szCs w:val="24"/>
          <w:lang w:val="en-US"/>
        </w:rPr>
        <w:t xml:space="preserve"> (</w:t>
      </w:r>
      <w:r w:rsidRPr="002E2B3D">
        <w:rPr>
          <w:rFonts w:ascii="Times New Roman" w:hAnsi="Times New Roman"/>
          <w:i/>
          <w:sz w:val="24"/>
          <w:szCs w:val="24"/>
          <w:lang w:val="en-US"/>
        </w:rPr>
        <w:t>expressed interest in fire/explosives, history of self-harm, number of previous suicide attempts</w:t>
      </w:r>
      <w:r w:rsidRPr="002E2B3D">
        <w:rPr>
          <w:rFonts w:ascii="Times New Roman" w:hAnsi="Times New Roman"/>
          <w:sz w:val="24"/>
          <w:szCs w:val="24"/>
          <w:lang w:val="en-US"/>
        </w:rPr>
        <w:t xml:space="preserve">) were selected for further analysis. A forced entry logistic regression was performed to assess the ability of these variables to predict whether participants </w:t>
      </w:r>
      <w:r>
        <w:rPr>
          <w:rFonts w:ascii="Times New Roman" w:hAnsi="Times New Roman"/>
          <w:sz w:val="24"/>
          <w:szCs w:val="24"/>
          <w:lang w:val="en-US"/>
        </w:rPr>
        <w:t>were either</w:t>
      </w:r>
      <w:r w:rsidRPr="00655952">
        <w:rPr>
          <w:rFonts w:ascii="Times New Roman" w:hAnsi="Times New Roman"/>
          <w:sz w:val="24"/>
          <w:szCs w:val="24"/>
          <w:lang w:val="en-US"/>
        </w:rPr>
        <w:t xml:space="preserve"> a one-time or repeat </w:t>
      </w:r>
      <w:proofErr w:type="spellStart"/>
      <w:r w:rsidRPr="00655952">
        <w:rPr>
          <w:rFonts w:ascii="Times New Roman" w:hAnsi="Times New Roman"/>
          <w:sz w:val="24"/>
          <w:szCs w:val="24"/>
          <w:lang w:val="en-US"/>
        </w:rPr>
        <w:t>firesett</w:t>
      </w:r>
      <w:r w:rsidRPr="006223FC">
        <w:rPr>
          <w:rFonts w:ascii="Times New Roman" w:hAnsi="Times New Roman"/>
          <w:sz w:val="24"/>
          <w:szCs w:val="24"/>
          <w:lang w:val="en-US"/>
        </w:rPr>
        <w:t>er</w:t>
      </w:r>
      <w:proofErr w:type="spellEnd"/>
      <w:r w:rsidRPr="006223FC">
        <w:rPr>
          <w:rFonts w:ascii="Times New Roman" w:hAnsi="Times New Roman"/>
          <w:sz w:val="24"/>
          <w:szCs w:val="24"/>
          <w:lang w:val="en-US"/>
        </w:rPr>
        <w:t>. The overall model containing all predictors was significant χ</w:t>
      </w:r>
      <w:r w:rsidRPr="006223FC">
        <w:rPr>
          <w:rFonts w:ascii="Times New Roman" w:hAnsi="Times New Roman"/>
          <w:sz w:val="24"/>
          <w:szCs w:val="24"/>
          <w:vertAlign w:val="superscript"/>
          <w:lang w:val="en-US"/>
        </w:rPr>
        <w:t>2</w:t>
      </w:r>
      <w:r w:rsidRPr="006223FC">
        <w:rPr>
          <w:rFonts w:ascii="Times New Roman" w:hAnsi="Times New Roman"/>
          <w:b/>
          <w:sz w:val="24"/>
          <w:szCs w:val="24"/>
          <w:vertAlign w:val="superscript"/>
          <w:lang w:val="en-US"/>
        </w:rPr>
        <w:t xml:space="preserve"> </w:t>
      </w:r>
      <w:r w:rsidRPr="006223FC">
        <w:rPr>
          <w:rFonts w:ascii="Times New Roman" w:hAnsi="Times New Roman"/>
          <w:sz w:val="24"/>
          <w:szCs w:val="24"/>
          <w:lang w:val="en-US"/>
        </w:rPr>
        <w:t xml:space="preserve">(3, </w:t>
      </w:r>
      <w:r w:rsidRPr="006223FC">
        <w:rPr>
          <w:rFonts w:ascii="Times New Roman" w:hAnsi="Times New Roman"/>
          <w:i/>
          <w:sz w:val="24"/>
          <w:szCs w:val="24"/>
          <w:lang w:val="en-US"/>
        </w:rPr>
        <w:t>N</w:t>
      </w:r>
      <w:r w:rsidRPr="006223FC">
        <w:rPr>
          <w:rFonts w:ascii="Times New Roman" w:hAnsi="Times New Roman"/>
          <w:sz w:val="24"/>
          <w:szCs w:val="24"/>
          <w:lang w:val="en-US"/>
        </w:rPr>
        <w:t xml:space="preserve"> = 37) = 13.03, </w:t>
      </w:r>
      <w:r w:rsidRPr="006223FC">
        <w:rPr>
          <w:rFonts w:ascii="Times New Roman" w:hAnsi="Times New Roman"/>
          <w:i/>
          <w:sz w:val="24"/>
          <w:szCs w:val="24"/>
          <w:lang w:val="en-US"/>
        </w:rPr>
        <w:t>p</w:t>
      </w:r>
      <w:r w:rsidRPr="006223FC">
        <w:rPr>
          <w:rFonts w:ascii="Times New Roman" w:hAnsi="Times New Roman"/>
          <w:sz w:val="24"/>
          <w:szCs w:val="24"/>
          <w:lang w:val="en-US"/>
        </w:rPr>
        <w:t xml:space="preserve"> = &lt;.05 indicating that the model was able to distinguish </w:t>
      </w:r>
      <w:r w:rsidRPr="006223FC">
        <w:rPr>
          <w:rFonts w:ascii="Times New Roman" w:hAnsi="Times New Roman"/>
          <w:sz w:val="24"/>
          <w:szCs w:val="24"/>
          <w:lang w:val="en-US"/>
        </w:rPr>
        <w:lastRenderedPageBreak/>
        <w:t>between participants who had set one fire and those who had set two or more fires. The model a</w:t>
      </w:r>
      <w:r>
        <w:rPr>
          <w:rFonts w:ascii="Times New Roman" w:hAnsi="Times New Roman"/>
          <w:sz w:val="24"/>
          <w:szCs w:val="24"/>
          <w:lang w:val="en-US"/>
        </w:rPr>
        <w:t>s a whole explained between 34.1</w:t>
      </w:r>
      <w:r w:rsidRPr="006223FC">
        <w:rPr>
          <w:rFonts w:ascii="Times New Roman" w:hAnsi="Times New Roman"/>
          <w:sz w:val="24"/>
          <w:szCs w:val="24"/>
          <w:lang w:val="en-US"/>
        </w:rPr>
        <w:t>% (</w:t>
      </w:r>
      <w:r>
        <w:rPr>
          <w:rFonts w:ascii="Times New Roman" w:hAnsi="Times New Roman"/>
          <w:sz w:val="24"/>
          <w:szCs w:val="24"/>
          <w:lang w:val="en-US"/>
        </w:rPr>
        <w:t>Cox and Snell R square) and 45.7</w:t>
      </w:r>
      <w:r w:rsidRPr="006223FC">
        <w:rPr>
          <w:rFonts w:ascii="Times New Roman" w:hAnsi="Times New Roman"/>
          <w:sz w:val="24"/>
          <w:szCs w:val="24"/>
          <w:lang w:val="en-US"/>
        </w:rPr>
        <w:t>% (</w:t>
      </w:r>
      <w:proofErr w:type="spellStart"/>
      <w:r w:rsidRPr="006223FC">
        <w:rPr>
          <w:rFonts w:ascii="Times New Roman" w:hAnsi="Times New Roman"/>
          <w:sz w:val="24"/>
          <w:szCs w:val="24"/>
          <w:lang w:val="en-US"/>
        </w:rPr>
        <w:t>Nagelkerke</w:t>
      </w:r>
      <w:proofErr w:type="spellEnd"/>
      <w:r w:rsidRPr="006223FC">
        <w:rPr>
          <w:rFonts w:ascii="Times New Roman" w:hAnsi="Times New Roman"/>
          <w:sz w:val="24"/>
          <w:szCs w:val="24"/>
          <w:lang w:val="en-US"/>
        </w:rPr>
        <w:t xml:space="preserve"> R squared) of the variance in </w:t>
      </w:r>
      <w:proofErr w:type="spellStart"/>
      <w:r w:rsidRPr="006223FC">
        <w:rPr>
          <w:rFonts w:ascii="Times New Roman" w:hAnsi="Times New Roman"/>
          <w:sz w:val="24"/>
          <w:szCs w:val="24"/>
          <w:lang w:val="en-US"/>
        </w:rPr>
        <w:t>firesetter</w:t>
      </w:r>
      <w:proofErr w:type="spellEnd"/>
      <w:r w:rsidRPr="006223FC">
        <w:rPr>
          <w:rFonts w:ascii="Times New Roman" w:hAnsi="Times New Roman"/>
          <w:sz w:val="24"/>
          <w:szCs w:val="24"/>
          <w:lang w:val="en-US"/>
        </w:rPr>
        <w:t xml:space="preserve"> status, and correctly classified 79.4 % of cases. Expressed interest in fire/explosives (</w:t>
      </w:r>
      <w:r w:rsidRPr="006223FC">
        <w:rPr>
          <w:rFonts w:ascii="Times New Roman" w:hAnsi="Times New Roman"/>
          <w:i/>
          <w:sz w:val="24"/>
          <w:szCs w:val="24"/>
          <w:lang w:val="en-US"/>
        </w:rPr>
        <w:t>p</w:t>
      </w:r>
      <w:r w:rsidRPr="006223FC">
        <w:rPr>
          <w:rFonts w:ascii="Times New Roman" w:hAnsi="Times New Roman"/>
          <w:sz w:val="24"/>
          <w:szCs w:val="24"/>
          <w:lang w:val="en-US"/>
        </w:rPr>
        <w:t xml:space="preserve"> = .02) was significantly associated with </w:t>
      </w:r>
      <w:proofErr w:type="spellStart"/>
      <w:r w:rsidRPr="006223FC">
        <w:rPr>
          <w:rFonts w:ascii="Times New Roman" w:hAnsi="Times New Roman"/>
          <w:sz w:val="24"/>
          <w:szCs w:val="24"/>
          <w:lang w:val="en-US"/>
        </w:rPr>
        <w:t>firesetter</w:t>
      </w:r>
      <w:proofErr w:type="spellEnd"/>
      <w:r w:rsidRPr="006223FC">
        <w:rPr>
          <w:rFonts w:ascii="Times New Roman" w:hAnsi="Times New Roman"/>
          <w:sz w:val="24"/>
          <w:szCs w:val="24"/>
          <w:lang w:val="en-US"/>
        </w:rPr>
        <w:t xml:space="preserve"> status and was the strongest predictor of multiple </w:t>
      </w:r>
      <w:proofErr w:type="spellStart"/>
      <w:r w:rsidRPr="006223FC">
        <w:rPr>
          <w:rFonts w:ascii="Times New Roman" w:hAnsi="Times New Roman"/>
          <w:sz w:val="24"/>
          <w:szCs w:val="24"/>
          <w:lang w:val="en-US"/>
        </w:rPr>
        <w:t>firesetting</w:t>
      </w:r>
      <w:proofErr w:type="spellEnd"/>
      <w:r w:rsidRPr="006223FC">
        <w:rPr>
          <w:rFonts w:ascii="Times New Roman" w:hAnsi="Times New Roman"/>
          <w:sz w:val="24"/>
          <w:szCs w:val="24"/>
          <w:lang w:val="en-US"/>
        </w:rPr>
        <w:t xml:space="preserve">, recording an odds ratio of 15.12. This indicates that individuals who had a reported expressed interest in fire/explosives were over 15 times more likely to have set multiple fires than </w:t>
      </w:r>
      <w:r w:rsidRPr="00232F52">
        <w:rPr>
          <w:rFonts w:ascii="Times New Roman" w:hAnsi="Times New Roman"/>
          <w:sz w:val="24"/>
          <w:szCs w:val="24"/>
          <w:lang w:val="en-US"/>
        </w:rPr>
        <w:t>those who had set one fire.  Number of suicide attempts was approaching significance in terms of being associated with</w:t>
      </w:r>
      <w:r>
        <w:rPr>
          <w:rFonts w:ascii="Times New Roman" w:hAnsi="Times New Roman"/>
          <w:sz w:val="24"/>
          <w:szCs w:val="24"/>
          <w:lang w:val="en-US"/>
        </w:rPr>
        <w:t xml:space="preserve"> repeat</w:t>
      </w:r>
      <w:r w:rsidRPr="00232F52">
        <w:rPr>
          <w:rFonts w:ascii="Times New Roman" w:hAnsi="Times New Roman"/>
          <w:sz w:val="24"/>
          <w:szCs w:val="24"/>
          <w:lang w:val="en-US"/>
        </w:rPr>
        <w:t xml:space="preserve"> </w:t>
      </w:r>
      <w:proofErr w:type="spellStart"/>
      <w:r w:rsidRPr="00232F52">
        <w:rPr>
          <w:rFonts w:ascii="Times New Roman" w:hAnsi="Times New Roman"/>
          <w:sz w:val="24"/>
          <w:szCs w:val="24"/>
          <w:lang w:val="en-US"/>
        </w:rPr>
        <w:t>firesetter</w:t>
      </w:r>
      <w:proofErr w:type="spellEnd"/>
      <w:r w:rsidRPr="00232F52">
        <w:rPr>
          <w:rFonts w:ascii="Times New Roman" w:hAnsi="Times New Roman"/>
          <w:sz w:val="24"/>
          <w:szCs w:val="24"/>
          <w:lang w:val="en-US"/>
        </w:rPr>
        <w:t xml:space="preserve"> status (</w:t>
      </w:r>
      <w:r w:rsidRPr="00232F52">
        <w:rPr>
          <w:rFonts w:ascii="Times New Roman" w:hAnsi="Times New Roman"/>
          <w:i/>
          <w:sz w:val="24"/>
          <w:szCs w:val="24"/>
          <w:lang w:val="en-US"/>
        </w:rPr>
        <w:t>p</w:t>
      </w:r>
      <w:r w:rsidRPr="00232F52">
        <w:rPr>
          <w:rFonts w:ascii="Times New Roman" w:hAnsi="Times New Roman"/>
          <w:sz w:val="24"/>
          <w:szCs w:val="24"/>
          <w:lang w:val="en-US"/>
        </w:rPr>
        <w:t xml:space="preserve"> = .07) and recorded an odds ratio of 1.43. History of self-harm was not significantly associated with </w:t>
      </w:r>
      <w:r>
        <w:rPr>
          <w:rFonts w:ascii="Times New Roman" w:hAnsi="Times New Roman"/>
          <w:sz w:val="24"/>
          <w:szCs w:val="24"/>
          <w:lang w:val="en-US"/>
        </w:rPr>
        <w:t xml:space="preserve">repeat </w:t>
      </w:r>
      <w:proofErr w:type="spellStart"/>
      <w:r w:rsidRPr="00232F52">
        <w:rPr>
          <w:rFonts w:ascii="Times New Roman" w:hAnsi="Times New Roman"/>
          <w:sz w:val="24"/>
          <w:szCs w:val="24"/>
          <w:lang w:val="en-US"/>
        </w:rPr>
        <w:t>firesetter</w:t>
      </w:r>
      <w:proofErr w:type="spellEnd"/>
      <w:r w:rsidRPr="00232F52">
        <w:rPr>
          <w:rFonts w:ascii="Times New Roman" w:hAnsi="Times New Roman"/>
          <w:sz w:val="24"/>
          <w:szCs w:val="24"/>
          <w:lang w:val="en-US"/>
        </w:rPr>
        <w:t xml:space="preserve"> status.</w:t>
      </w:r>
    </w:p>
    <w:p w:rsidR="003C14AB" w:rsidRPr="00172200" w:rsidRDefault="003C14AB" w:rsidP="004065B6">
      <w:pPr>
        <w:spacing w:line="480" w:lineRule="auto"/>
        <w:jc w:val="center"/>
        <w:rPr>
          <w:rFonts w:ascii="Times New Roman" w:hAnsi="Times New Roman"/>
          <w:b/>
          <w:sz w:val="24"/>
          <w:szCs w:val="24"/>
          <w:lang w:val="en-US"/>
        </w:rPr>
      </w:pPr>
      <w:r w:rsidRPr="00172200">
        <w:rPr>
          <w:rFonts w:ascii="Times New Roman" w:hAnsi="Times New Roman"/>
          <w:b/>
          <w:sz w:val="24"/>
          <w:szCs w:val="24"/>
          <w:lang w:val="en-US"/>
        </w:rPr>
        <w:t>Discussion</w:t>
      </w:r>
    </w:p>
    <w:p w:rsidR="003C14AB" w:rsidRDefault="003C14AB" w:rsidP="00186B3A">
      <w:pPr>
        <w:spacing w:line="480" w:lineRule="auto"/>
        <w:ind w:firstLine="720"/>
        <w:rPr>
          <w:rFonts w:ascii="Times New Roman" w:hAnsi="Times New Roman"/>
          <w:sz w:val="24"/>
          <w:szCs w:val="24"/>
          <w:lang w:val="en-US"/>
        </w:rPr>
      </w:pPr>
      <w:r w:rsidRPr="00A4304A">
        <w:rPr>
          <w:rFonts w:ascii="Times New Roman" w:hAnsi="Times New Roman"/>
          <w:sz w:val="24"/>
          <w:szCs w:val="24"/>
          <w:lang w:val="en-US"/>
        </w:rPr>
        <w:t>The</w:t>
      </w:r>
      <w:r>
        <w:rPr>
          <w:rFonts w:ascii="Times New Roman" w:hAnsi="Times New Roman"/>
          <w:sz w:val="24"/>
          <w:szCs w:val="24"/>
          <w:lang w:val="en-US"/>
        </w:rPr>
        <w:t xml:space="preserve"> current study investigated </w:t>
      </w:r>
      <w:r w:rsidRPr="00A4304A">
        <w:rPr>
          <w:rFonts w:ascii="Times New Roman" w:hAnsi="Times New Roman"/>
          <w:sz w:val="24"/>
          <w:szCs w:val="24"/>
          <w:lang w:val="en-US"/>
        </w:rPr>
        <w:t xml:space="preserve">similarities and differences between (1) mentally disordered </w:t>
      </w:r>
      <w:proofErr w:type="spellStart"/>
      <w:r w:rsidRPr="00A4304A">
        <w:rPr>
          <w:rFonts w:ascii="Times New Roman" w:hAnsi="Times New Roman"/>
          <w:sz w:val="24"/>
          <w:szCs w:val="24"/>
          <w:lang w:val="en-US"/>
        </w:rPr>
        <w:t>firesetters</w:t>
      </w:r>
      <w:proofErr w:type="spellEnd"/>
      <w:r w:rsidRPr="00A4304A">
        <w:rPr>
          <w:rFonts w:ascii="Times New Roman" w:hAnsi="Times New Roman"/>
          <w:sz w:val="24"/>
          <w:szCs w:val="24"/>
          <w:lang w:val="en-US"/>
        </w:rPr>
        <w:t xml:space="preserve"> and non-</w:t>
      </w:r>
      <w:proofErr w:type="spellStart"/>
      <w:r w:rsidRPr="00A4304A">
        <w:rPr>
          <w:rFonts w:ascii="Times New Roman" w:hAnsi="Times New Roman"/>
          <w:sz w:val="24"/>
          <w:szCs w:val="24"/>
          <w:lang w:val="en-US"/>
        </w:rPr>
        <w:t>firesetting</w:t>
      </w:r>
      <w:proofErr w:type="spellEnd"/>
      <w:r w:rsidRPr="00A4304A">
        <w:rPr>
          <w:rFonts w:ascii="Times New Roman" w:hAnsi="Times New Roman"/>
          <w:sz w:val="24"/>
          <w:szCs w:val="24"/>
          <w:lang w:val="en-US"/>
        </w:rPr>
        <w:t xml:space="preserve"> mentally disordered offenders, (2) male and female mentally disordered </w:t>
      </w:r>
      <w:proofErr w:type="spellStart"/>
      <w:r w:rsidRPr="00A4304A">
        <w:rPr>
          <w:rFonts w:ascii="Times New Roman" w:hAnsi="Times New Roman"/>
          <w:sz w:val="24"/>
          <w:szCs w:val="24"/>
          <w:lang w:val="en-US"/>
        </w:rPr>
        <w:t>firesetters</w:t>
      </w:r>
      <w:proofErr w:type="spellEnd"/>
      <w:r w:rsidRPr="00A4304A">
        <w:rPr>
          <w:rFonts w:ascii="Times New Roman" w:hAnsi="Times New Roman"/>
          <w:sz w:val="24"/>
          <w:szCs w:val="24"/>
          <w:lang w:val="en-US"/>
        </w:rPr>
        <w:t>, (3) male and female mentally disordered offenders and their non-</w:t>
      </w:r>
      <w:proofErr w:type="spellStart"/>
      <w:r w:rsidRPr="00A4304A">
        <w:rPr>
          <w:rFonts w:ascii="Times New Roman" w:hAnsi="Times New Roman"/>
          <w:sz w:val="24"/>
          <w:szCs w:val="24"/>
          <w:lang w:val="en-US"/>
        </w:rPr>
        <w:t>firesetting</w:t>
      </w:r>
      <w:proofErr w:type="spellEnd"/>
      <w:r w:rsidRPr="00A4304A">
        <w:rPr>
          <w:rFonts w:ascii="Times New Roman" w:hAnsi="Times New Roman"/>
          <w:sz w:val="24"/>
          <w:szCs w:val="24"/>
          <w:lang w:val="en-US"/>
        </w:rPr>
        <w:t xml:space="preserve"> counterparts, and (4) one-time and repeat </w:t>
      </w:r>
      <w:proofErr w:type="spellStart"/>
      <w:r w:rsidRPr="00A4304A">
        <w:rPr>
          <w:rFonts w:ascii="Times New Roman" w:hAnsi="Times New Roman"/>
          <w:sz w:val="24"/>
          <w:szCs w:val="24"/>
          <w:lang w:val="en-US"/>
        </w:rPr>
        <w:t>firesetters</w:t>
      </w:r>
      <w:proofErr w:type="spellEnd"/>
      <w:r w:rsidRPr="00A4304A">
        <w:rPr>
          <w:rFonts w:ascii="Times New Roman" w:hAnsi="Times New Roman"/>
          <w:sz w:val="24"/>
          <w:szCs w:val="24"/>
          <w:lang w:val="en-US"/>
        </w:rPr>
        <w:t>.  Further, t</w:t>
      </w:r>
      <w:r>
        <w:rPr>
          <w:rFonts w:ascii="Times New Roman" w:hAnsi="Times New Roman"/>
          <w:sz w:val="24"/>
          <w:szCs w:val="24"/>
          <w:lang w:val="en-US"/>
        </w:rPr>
        <w:t>h</w:t>
      </w:r>
      <w:r w:rsidRPr="00A4304A">
        <w:rPr>
          <w:rFonts w:ascii="Times New Roman" w:hAnsi="Times New Roman"/>
          <w:sz w:val="24"/>
          <w:szCs w:val="24"/>
          <w:lang w:val="en-US"/>
        </w:rPr>
        <w:t xml:space="preserve">e current study explored the </w:t>
      </w:r>
      <w:r>
        <w:rPr>
          <w:rFonts w:ascii="Times New Roman" w:hAnsi="Times New Roman"/>
          <w:sz w:val="24"/>
          <w:szCs w:val="24"/>
          <w:lang w:val="en-US"/>
        </w:rPr>
        <w:t xml:space="preserve">predictive </w:t>
      </w:r>
      <w:r w:rsidRPr="00A4304A">
        <w:rPr>
          <w:rFonts w:ascii="Times New Roman" w:hAnsi="Times New Roman"/>
          <w:sz w:val="24"/>
          <w:szCs w:val="24"/>
          <w:lang w:val="en-US"/>
        </w:rPr>
        <w:t>ability of the characteristi</w:t>
      </w:r>
      <w:r>
        <w:rPr>
          <w:rFonts w:ascii="Times New Roman" w:hAnsi="Times New Roman"/>
          <w:sz w:val="24"/>
          <w:szCs w:val="24"/>
          <w:lang w:val="en-US"/>
        </w:rPr>
        <w:t xml:space="preserve">cs which differentiated between (a)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mentally disordered offenders, and (b) one </w:t>
      </w:r>
      <w:r w:rsidRPr="00A4304A">
        <w:rPr>
          <w:rFonts w:ascii="Times New Roman" w:hAnsi="Times New Roman"/>
          <w:sz w:val="24"/>
          <w:szCs w:val="24"/>
          <w:lang w:val="en-US"/>
        </w:rPr>
        <w:t xml:space="preserve">time and repeat </w:t>
      </w:r>
      <w:proofErr w:type="spellStart"/>
      <w:r w:rsidRPr="00A4304A">
        <w:rPr>
          <w:rFonts w:ascii="Times New Roman" w:hAnsi="Times New Roman"/>
          <w:sz w:val="24"/>
          <w:szCs w:val="24"/>
          <w:lang w:val="en-US"/>
        </w:rPr>
        <w:t>firesetters</w:t>
      </w:r>
      <w:proofErr w:type="spellEnd"/>
      <w:r w:rsidRPr="007C6B47">
        <w:rPr>
          <w:rFonts w:ascii="Times New Roman" w:hAnsi="Times New Roman"/>
          <w:sz w:val="24"/>
          <w:szCs w:val="24"/>
          <w:lang w:val="en-US"/>
        </w:rPr>
        <w:t xml:space="preserve">.  Very few differences were observed between mentally disordered </w:t>
      </w:r>
      <w:proofErr w:type="spellStart"/>
      <w:r w:rsidRPr="007C6B47">
        <w:rPr>
          <w:rFonts w:ascii="Times New Roman" w:hAnsi="Times New Roman"/>
          <w:sz w:val="24"/>
          <w:szCs w:val="24"/>
          <w:lang w:val="en-US"/>
        </w:rPr>
        <w:t>firesetters</w:t>
      </w:r>
      <w:proofErr w:type="spellEnd"/>
      <w:r w:rsidRPr="007C6B47">
        <w:rPr>
          <w:rFonts w:ascii="Times New Roman" w:hAnsi="Times New Roman"/>
          <w:sz w:val="24"/>
          <w:szCs w:val="24"/>
          <w:lang w:val="en-US"/>
        </w:rPr>
        <w:t xml:space="preserve"> and non-</w:t>
      </w:r>
      <w:proofErr w:type="spellStart"/>
      <w:r w:rsidRPr="007C6B47">
        <w:rPr>
          <w:rFonts w:ascii="Times New Roman" w:hAnsi="Times New Roman"/>
          <w:sz w:val="24"/>
          <w:szCs w:val="24"/>
          <w:lang w:val="en-US"/>
        </w:rPr>
        <w:t>firesetting</w:t>
      </w:r>
      <w:proofErr w:type="spellEnd"/>
      <w:r w:rsidRPr="007C6B47">
        <w:rPr>
          <w:rFonts w:ascii="Times New Roman" w:hAnsi="Times New Roman"/>
          <w:sz w:val="24"/>
          <w:szCs w:val="24"/>
          <w:lang w:val="en-US"/>
        </w:rPr>
        <w:t xml:space="preserve"> mentally disordered offenders</w:t>
      </w:r>
      <w:r>
        <w:rPr>
          <w:rFonts w:ascii="Times New Roman" w:hAnsi="Times New Roman"/>
          <w:sz w:val="24"/>
          <w:szCs w:val="24"/>
          <w:lang w:val="en-US"/>
        </w:rPr>
        <w:t xml:space="preserve"> or between one-time and repeat </w:t>
      </w:r>
      <w:proofErr w:type="spellStart"/>
      <w:r w:rsidRPr="00590F8D">
        <w:rPr>
          <w:rFonts w:ascii="Times New Roman" w:hAnsi="Times New Roman"/>
          <w:sz w:val="24"/>
          <w:szCs w:val="24"/>
          <w:lang w:val="en-US"/>
        </w:rPr>
        <w:t>firesetters</w:t>
      </w:r>
      <w:proofErr w:type="spellEnd"/>
      <w:r>
        <w:rPr>
          <w:rFonts w:ascii="Times New Roman" w:hAnsi="Times New Roman"/>
          <w:sz w:val="24"/>
          <w:szCs w:val="24"/>
          <w:lang w:val="en-US"/>
        </w:rPr>
        <w:t>.</w:t>
      </w:r>
      <w:r w:rsidRPr="00590F8D">
        <w:rPr>
          <w:rFonts w:ascii="Times New Roman" w:hAnsi="Times New Roman"/>
          <w:sz w:val="24"/>
          <w:szCs w:val="24"/>
          <w:lang w:val="en-US"/>
        </w:rPr>
        <w:t xml:space="preserve"> </w:t>
      </w:r>
      <w:r>
        <w:rPr>
          <w:rFonts w:ascii="Times New Roman" w:hAnsi="Times New Roman"/>
          <w:sz w:val="24"/>
          <w:szCs w:val="24"/>
          <w:lang w:val="en-US"/>
        </w:rPr>
        <w:t>H</w:t>
      </w:r>
      <w:r w:rsidRPr="00590F8D">
        <w:rPr>
          <w:rFonts w:ascii="Times New Roman" w:hAnsi="Times New Roman"/>
          <w:sz w:val="24"/>
          <w:szCs w:val="24"/>
          <w:lang w:val="en-US"/>
        </w:rPr>
        <w:t xml:space="preserve">owever, some gender differences were observed between the </w:t>
      </w:r>
      <w:proofErr w:type="spellStart"/>
      <w:r w:rsidRPr="00590F8D">
        <w:rPr>
          <w:rFonts w:ascii="Times New Roman" w:hAnsi="Times New Roman"/>
          <w:sz w:val="24"/>
          <w:szCs w:val="24"/>
          <w:lang w:val="en-US"/>
        </w:rPr>
        <w:t>firesetting</w:t>
      </w:r>
      <w:proofErr w:type="spellEnd"/>
      <w:r w:rsidRPr="00590F8D">
        <w:rPr>
          <w:rFonts w:ascii="Times New Roman" w:hAnsi="Times New Roman"/>
          <w:sz w:val="24"/>
          <w:szCs w:val="24"/>
          <w:lang w:val="en-US"/>
        </w:rPr>
        <w:t xml:space="preserve"> and non-</w:t>
      </w:r>
      <w:proofErr w:type="spellStart"/>
      <w:r w:rsidRPr="00590F8D">
        <w:rPr>
          <w:rFonts w:ascii="Times New Roman" w:hAnsi="Times New Roman"/>
          <w:sz w:val="24"/>
          <w:szCs w:val="24"/>
          <w:lang w:val="en-US"/>
        </w:rPr>
        <w:t>firesetting</w:t>
      </w:r>
      <w:proofErr w:type="spellEnd"/>
      <w:r w:rsidRPr="00590F8D">
        <w:rPr>
          <w:rFonts w:ascii="Times New Roman" w:hAnsi="Times New Roman"/>
          <w:sz w:val="24"/>
          <w:szCs w:val="24"/>
          <w:lang w:val="en-US"/>
        </w:rPr>
        <w:t xml:space="preserve"> groups. </w:t>
      </w:r>
      <w:r>
        <w:rPr>
          <w:rFonts w:ascii="Times New Roman" w:hAnsi="Times New Roman"/>
          <w:sz w:val="24"/>
          <w:szCs w:val="24"/>
          <w:lang w:val="en-US"/>
        </w:rPr>
        <w:t xml:space="preserve">Further, several key variables were found to be predictive of repeat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in this population. </w:t>
      </w:r>
      <w:r w:rsidRPr="00590F8D">
        <w:rPr>
          <w:rFonts w:ascii="Times New Roman" w:hAnsi="Times New Roman"/>
          <w:sz w:val="24"/>
          <w:szCs w:val="24"/>
          <w:lang w:val="en-US"/>
        </w:rPr>
        <w:t>Thus, the findings of the study suggest that</w:t>
      </w:r>
      <w:r>
        <w:rPr>
          <w:rFonts w:ascii="Times New Roman" w:hAnsi="Times New Roman"/>
          <w:sz w:val="24"/>
          <w:szCs w:val="24"/>
          <w:lang w:val="en-US"/>
        </w:rPr>
        <w:t xml:space="preserve"> </w:t>
      </w:r>
      <w:r w:rsidRPr="00590F8D">
        <w:rPr>
          <w:rFonts w:ascii="Times New Roman" w:hAnsi="Times New Roman"/>
          <w:sz w:val="24"/>
          <w:szCs w:val="24"/>
          <w:lang w:val="en-US"/>
        </w:rPr>
        <w:t xml:space="preserve">mentally </w:t>
      </w:r>
      <w:r w:rsidRPr="00590F8D">
        <w:rPr>
          <w:rFonts w:ascii="Times New Roman" w:hAnsi="Times New Roman"/>
          <w:sz w:val="24"/>
          <w:szCs w:val="24"/>
          <w:lang w:val="en-US"/>
        </w:rPr>
        <w:lastRenderedPageBreak/>
        <w:t xml:space="preserve">disordered </w:t>
      </w:r>
      <w:proofErr w:type="spellStart"/>
      <w:r w:rsidRPr="00590F8D">
        <w:rPr>
          <w:rFonts w:ascii="Times New Roman" w:hAnsi="Times New Roman"/>
          <w:sz w:val="24"/>
          <w:szCs w:val="24"/>
          <w:lang w:val="en-US"/>
        </w:rPr>
        <w:t>firesetters</w:t>
      </w:r>
      <w:proofErr w:type="spellEnd"/>
      <w:r w:rsidRPr="00590F8D">
        <w:rPr>
          <w:rFonts w:ascii="Times New Roman" w:hAnsi="Times New Roman"/>
          <w:sz w:val="24"/>
          <w:szCs w:val="24"/>
          <w:lang w:val="en-US"/>
        </w:rPr>
        <w:t xml:space="preserve"> are not characteristically different from th</w:t>
      </w:r>
      <w:r>
        <w:rPr>
          <w:rFonts w:ascii="Times New Roman" w:hAnsi="Times New Roman"/>
          <w:sz w:val="24"/>
          <w:szCs w:val="24"/>
          <w:lang w:val="en-US"/>
        </w:rPr>
        <w:t xml:space="preserve">e general mentally disordered offender population; however, male and female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and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mentally disordered offenders appear to be characteristically different from one another particularly in relation to psychiatric and background factors. Further, an expressed interest in fire/explosives appears to be particularly important in the prediction of engagement in repeat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amongst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w:t>
      </w:r>
    </w:p>
    <w:p w:rsidR="003C14AB" w:rsidRDefault="003C14AB" w:rsidP="00186B3A">
      <w:pPr>
        <w:spacing w:line="480" w:lineRule="auto"/>
        <w:rPr>
          <w:rFonts w:ascii="Times New Roman" w:hAnsi="Times New Roman"/>
          <w:i/>
          <w:sz w:val="24"/>
          <w:szCs w:val="24"/>
          <w:lang w:val="en-US"/>
        </w:rPr>
      </w:pPr>
      <w:proofErr w:type="spellStart"/>
      <w:r w:rsidRPr="0051117B">
        <w:rPr>
          <w:rFonts w:ascii="Times New Roman" w:hAnsi="Times New Roman"/>
          <w:i/>
          <w:sz w:val="24"/>
          <w:szCs w:val="24"/>
          <w:lang w:val="en-US"/>
        </w:rPr>
        <w:t>Firesetters</w:t>
      </w:r>
      <w:proofErr w:type="spellEnd"/>
      <w:r w:rsidRPr="0051117B">
        <w:rPr>
          <w:rFonts w:ascii="Times New Roman" w:hAnsi="Times New Roman"/>
          <w:i/>
          <w:sz w:val="24"/>
          <w:szCs w:val="24"/>
          <w:lang w:val="en-US"/>
        </w:rPr>
        <w:t xml:space="preserve"> vs. non-</w:t>
      </w:r>
      <w:proofErr w:type="spellStart"/>
      <w:r w:rsidRPr="0051117B">
        <w:rPr>
          <w:rFonts w:ascii="Times New Roman" w:hAnsi="Times New Roman"/>
          <w:i/>
          <w:sz w:val="24"/>
          <w:szCs w:val="24"/>
          <w:lang w:val="en-US"/>
        </w:rPr>
        <w:t>firesetters</w:t>
      </w:r>
      <w:proofErr w:type="spellEnd"/>
    </w:p>
    <w:p w:rsidR="003C14AB" w:rsidRDefault="003C14AB" w:rsidP="00186B3A">
      <w:pPr>
        <w:spacing w:line="480" w:lineRule="auto"/>
        <w:rPr>
          <w:rFonts w:ascii="Times New Roman" w:hAnsi="Times New Roman"/>
          <w:sz w:val="24"/>
          <w:szCs w:val="24"/>
          <w:lang w:val="en-US"/>
        </w:rPr>
      </w:pPr>
      <w:r w:rsidRPr="006367D0">
        <w:rPr>
          <w:rFonts w:ascii="Times New Roman" w:hAnsi="Times New Roman"/>
          <w:i/>
          <w:sz w:val="24"/>
          <w:szCs w:val="24"/>
          <w:lang w:val="en-US"/>
        </w:rPr>
        <w:tab/>
      </w:r>
      <w:r w:rsidRPr="006367D0">
        <w:rPr>
          <w:rFonts w:ascii="Times New Roman" w:hAnsi="Times New Roman"/>
          <w:sz w:val="24"/>
          <w:szCs w:val="24"/>
          <w:lang w:val="en-US"/>
        </w:rPr>
        <w:t xml:space="preserve">It was hypothesized that mentally disordered </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and non-</w:t>
      </w:r>
      <w:proofErr w:type="spellStart"/>
      <w:r w:rsidRPr="006367D0">
        <w:rPr>
          <w:rFonts w:ascii="Times New Roman" w:hAnsi="Times New Roman"/>
          <w:sz w:val="24"/>
          <w:szCs w:val="24"/>
          <w:lang w:val="en-US"/>
        </w:rPr>
        <w:t>firesetting</w:t>
      </w:r>
      <w:proofErr w:type="spellEnd"/>
      <w:r w:rsidRPr="006367D0">
        <w:rPr>
          <w:rFonts w:ascii="Times New Roman" w:hAnsi="Times New Roman"/>
          <w:sz w:val="24"/>
          <w:szCs w:val="24"/>
          <w:lang w:val="en-US"/>
        </w:rPr>
        <w:t xml:space="preserve"> mentally disordered offenders would differ on a range of demographic, background, psychiatric and offending factors. The findings of the study partially supported this hypothesis. Consistent with the literature </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were found to be more likely to have a diagnosis of a schizophrenic illness compared to non-</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(Anwar et al., 2011) and have a reported expressed interest in fire/explosives (Gannon et al., 2013). However, </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were no more likely to have a history of suicide attempts, a history of self-harming </w:t>
      </w:r>
      <w:proofErr w:type="spellStart"/>
      <w:r w:rsidRPr="006367D0">
        <w:rPr>
          <w:rFonts w:ascii="Times New Roman" w:hAnsi="Times New Roman"/>
          <w:sz w:val="24"/>
          <w:szCs w:val="24"/>
          <w:lang w:val="en-US"/>
        </w:rPr>
        <w:t>behaviour</w:t>
      </w:r>
      <w:proofErr w:type="spellEnd"/>
      <w:r w:rsidRPr="006367D0">
        <w:rPr>
          <w:rFonts w:ascii="Times New Roman" w:hAnsi="Times New Roman"/>
          <w:sz w:val="24"/>
          <w:szCs w:val="24"/>
          <w:lang w:val="en-US"/>
        </w:rPr>
        <w:t>, have more previous admissions to psychiatric hospitals, or have a history of substance misuse than non-</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The lack of significant differences between </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and non-</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on background characteristics is consistent with previous findings in the literature (e.g., Bradford et al., 1982; Hill et al., 1982), highlighting how</w:t>
      </w:r>
      <w:r>
        <w:rPr>
          <w:rFonts w:ascii="Times New Roman" w:hAnsi="Times New Roman"/>
          <w:sz w:val="24"/>
          <w:szCs w:val="24"/>
          <w:lang w:val="en-US"/>
        </w:rPr>
        <w:t>,</w:t>
      </w:r>
      <w:r w:rsidRPr="006367D0">
        <w:rPr>
          <w:rFonts w:ascii="Times New Roman" w:hAnsi="Times New Roman"/>
          <w:sz w:val="24"/>
          <w:szCs w:val="24"/>
          <w:lang w:val="en-US"/>
        </w:rPr>
        <w:t xml:space="preserve"> characteristically</w:t>
      </w:r>
      <w:r>
        <w:rPr>
          <w:rFonts w:ascii="Times New Roman" w:hAnsi="Times New Roman"/>
          <w:sz w:val="24"/>
          <w:szCs w:val="24"/>
          <w:lang w:val="en-US"/>
        </w:rPr>
        <w:t>,</w:t>
      </w:r>
      <w:r w:rsidRPr="006367D0">
        <w:rPr>
          <w:rFonts w:ascii="Times New Roman" w:hAnsi="Times New Roman"/>
          <w:sz w:val="24"/>
          <w:szCs w:val="24"/>
          <w:lang w:val="en-US"/>
        </w:rPr>
        <w:t xml:space="preserve"> mentally disordered </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are similar to the rest of the general offending population. However, recent research has found that </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can be distinguished from other types of offenders based upon psychological and psychopathological differences (Gannon et al., 2013; Ó Ciardha et al., 2013). This suggests that </w:t>
      </w:r>
      <w:r>
        <w:rPr>
          <w:rFonts w:ascii="Times New Roman" w:hAnsi="Times New Roman"/>
          <w:sz w:val="24"/>
          <w:szCs w:val="24"/>
          <w:lang w:val="en-US"/>
        </w:rPr>
        <w:t xml:space="preserve">the </w:t>
      </w:r>
      <w:proofErr w:type="spellStart"/>
      <w:r w:rsidRPr="006367D0">
        <w:rPr>
          <w:rFonts w:ascii="Times New Roman" w:hAnsi="Times New Roman"/>
          <w:sz w:val="24"/>
          <w:szCs w:val="24"/>
          <w:lang w:val="en-US"/>
        </w:rPr>
        <w:t>criminogenic</w:t>
      </w:r>
      <w:proofErr w:type="spellEnd"/>
      <w:r w:rsidRPr="006367D0">
        <w:rPr>
          <w:rFonts w:ascii="Times New Roman" w:hAnsi="Times New Roman"/>
          <w:sz w:val="24"/>
          <w:szCs w:val="24"/>
          <w:lang w:val="en-US"/>
        </w:rPr>
        <w:t xml:space="preserve"> need</w:t>
      </w:r>
      <w:r>
        <w:rPr>
          <w:rFonts w:ascii="Times New Roman" w:hAnsi="Times New Roman"/>
          <w:sz w:val="24"/>
          <w:szCs w:val="24"/>
          <w:lang w:val="en-US"/>
        </w:rPr>
        <w:t>s of</w:t>
      </w:r>
      <w:r w:rsidRPr="006367D0">
        <w:rPr>
          <w:rFonts w:ascii="Times New Roman" w:hAnsi="Times New Roman"/>
          <w:sz w:val="24"/>
          <w:szCs w:val="24"/>
          <w:lang w:val="en-US"/>
        </w:rPr>
        <w:t xml:space="preserve"> </w:t>
      </w:r>
      <w:proofErr w:type="spellStart"/>
      <w:r w:rsidRPr="006367D0">
        <w:rPr>
          <w:rFonts w:ascii="Times New Roman" w:hAnsi="Times New Roman"/>
          <w:sz w:val="24"/>
          <w:szCs w:val="24"/>
          <w:lang w:val="en-US"/>
        </w:rPr>
        <w:t>firesetters</w:t>
      </w:r>
      <w:proofErr w:type="spellEnd"/>
      <w:r w:rsidRPr="006367D0">
        <w:rPr>
          <w:rFonts w:ascii="Times New Roman" w:hAnsi="Times New Roman"/>
          <w:sz w:val="24"/>
          <w:szCs w:val="24"/>
          <w:lang w:val="en-US"/>
        </w:rPr>
        <w:t xml:space="preserve"> </w:t>
      </w:r>
      <w:r>
        <w:rPr>
          <w:rFonts w:ascii="Times New Roman" w:hAnsi="Times New Roman"/>
          <w:sz w:val="24"/>
          <w:szCs w:val="24"/>
          <w:lang w:val="en-US"/>
        </w:rPr>
        <w:t xml:space="preserve">that </w:t>
      </w:r>
      <w:r>
        <w:rPr>
          <w:rFonts w:ascii="Times New Roman" w:hAnsi="Times New Roman"/>
          <w:sz w:val="24"/>
          <w:szCs w:val="24"/>
          <w:lang w:val="en-US"/>
        </w:rPr>
        <w:lastRenderedPageBreak/>
        <w:t xml:space="preserve">distinguish them from the general offending population </w:t>
      </w:r>
      <w:r w:rsidRPr="006367D0">
        <w:rPr>
          <w:rFonts w:ascii="Times New Roman" w:hAnsi="Times New Roman"/>
          <w:sz w:val="24"/>
          <w:szCs w:val="24"/>
          <w:lang w:val="en-US"/>
        </w:rPr>
        <w:t>is perhaps more psychological and psychiatric in nature.</w:t>
      </w:r>
    </w:p>
    <w:p w:rsidR="003C14AB" w:rsidRPr="003C4BEC" w:rsidRDefault="003C14AB" w:rsidP="00294C12">
      <w:pPr>
        <w:spacing w:line="480" w:lineRule="auto"/>
        <w:rPr>
          <w:rFonts w:ascii="Times New Roman" w:hAnsi="Times New Roman"/>
          <w:sz w:val="24"/>
          <w:szCs w:val="24"/>
          <w:lang w:val="en-US"/>
        </w:rPr>
      </w:pPr>
      <w:r>
        <w:rPr>
          <w:rFonts w:ascii="Times New Roman" w:hAnsi="Times New Roman"/>
          <w:sz w:val="24"/>
          <w:szCs w:val="24"/>
          <w:lang w:val="en-US"/>
        </w:rPr>
        <w:tab/>
        <w:t xml:space="preserve">In terms of gender differences between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their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counterparts, very few gender differences were observed between male and female mentally disordered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and male and female mentally disordered non-</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offenders. However, several key differences were observed between male and female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were found to have significantly more previous convictions for drug/alcohol offences than female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whilst female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had significantly more recorded incidents of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(convicted, </w:t>
      </w:r>
      <w:proofErr w:type="spellStart"/>
      <w:r>
        <w:rPr>
          <w:rFonts w:ascii="Times New Roman" w:hAnsi="Times New Roman"/>
          <w:sz w:val="24"/>
          <w:szCs w:val="24"/>
          <w:lang w:val="en-US"/>
        </w:rPr>
        <w:t>unconvicted</w:t>
      </w:r>
      <w:proofErr w:type="spellEnd"/>
      <w:r>
        <w:rPr>
          <w:rFonts w:ascii="Times New Roman" w:hAnsi="Times New Roman"/>
          <w:sz w:val="24"/>
          <w:szCs w:val="24"/>
          <w:lang w:val="en-US"/>
        </w:rPr>
        <w:t xml:space="preserve">, hospital incidents, and juvenile) compared to 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These findings partially support previous findings that 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have significantly more previous convictions and are more likely to have an alcohol problem than female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(Dickens et al., 2007). However, comparisons between the number of incidents of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by male and female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have yet to be made in the literature. These findings suggest that female </w:t>
      </w:r>
      <w:proofErr w:type="spellStart"/>
      <w:r>
        <w:rPr>
          <w:rFonts w:ascii="Times New Roman" w:hAnsi="Times New Roman"/>
          <w:sz w:val="24"/>
          <w:szCs w:val="24"/>
          <w:lang w:val="en-US"/>
        </w:rPr>
        <w:t>firesetters</w:t>
      </w:r>
      <w:proofErr w:type="spellEnd"/>
      <w:r>
        <w:rPr>
          <w:rFonts w:ascii="Times New Roman" w:hAnsi="Times New Roman"/>
          <w:sz w:val="24"/>
          <w:szCs w:val="24"/>
          <w:lang w:val="en-US"/>
        </w:rPr>
        <w:t xml:space="preserve"> may account for a larger number of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xml:space="preserve"> incidents than males and may be more likely </w:t>
      </w:r>
      <w:r w:rsidRPr="003C4BEC">
        <w:rPr>
          <w:rFonts w:ascii="Times New Roman" w:hAnsi="Times New Roman"/>
          <w:sz w:val="24"/>
          <w:szCs w:val="24"/>
          <w:lang w:val="en-US"/>
        </w:rPr>
        <w:t xml:space="preserve">to be repeat </w:t>
      </w:r>
      <w:proofErr w:type="spellStart"/>
      <w:r w:rsidRPr="003C4BEC">
        <w:rPr>
          <w:rFonts w:ascii="Times New Roman" w:hAnsi="Times New Roman"/>
          <w:sz w:val="24"/>
          <w:szCs w:val="24"/>
          <w:lang w:val="en-US"/>
        </w:rPr>
        <w:t>firesetters</w:t>
      </w:r>
      <w:proofErr w:type="spellEnd"/>
      <w:r w:rsidRPr="003C4BEC">
        <w:rPr>
          <w:rFonts w:ascii="Times New Roman" w:hAnsi="Times New Roman"/>
          <w:sz w:val="24"/>
          <w:szCs w:val="24"/>
          <w:lang w:val="en-US"/>
        </w:rPr>
        <w:t xml:space="preserve">. </w:t>
      </w:r>
    </w:p>
    <w:p w:rsidR="003C14AB" w:rsidRPr="003C4BEC" w:rsidRDefault="003C14AB" w:rsidP="00294C12">
      <w:pPr>
        <w:spacing w:line="480" w:lineRule="auto"/>
        <w:rPr>
          <w:rFonts w:ascii="Times New Roman" w:hAnsi="Times New Roman"/>
          <w:i/>
          <w:sz w:val="24"/>
          <w:szCs w:val="24"/>
          <w:lang w:val="en-US"/>
        </w:rPr>
      </w:pPr>
      <w:r w:rsidRPr="003C4BEC">
        <w:rPr>
          <w:rFonts w:ascii="Times New Roman" w:hAnsi="Times New Roman"/>
          <w:i/>
          <w:sz w:val="24"/>
          <w:szCs w:val="24"/>
          <w:lang w:val="en-US"/>
        </w:rPr>
        <w:t xml:space="preserve">One-time </w:t>
      </w:r>
      <w:proofErr w:type="spellStart"/>
      <w:r w:rsidRPr="003C4BEC">
        <w:rPr>
          <w:rFonts w:ascii="Times New Roman" w:hAnsi="Times New Roman"/>
          <w:i/>
          <w:sz w:val="24"/>
          <w:szCs w:val="24"/>
          <w:lang w:val="en-US"/>
        </w:rPr>
        <w:t>firesetters</w:t>
      </w:r>
      <w:proofErr w:type="spellEnd"/>
      <w:r w:rsidRPr="003C4BEC">
        <w:rPr>
          <w:rFonts w:ascii="Times New Roman" w:hAnsi="Times New Roman"/>
          <w:i/>
          <w:sz w:val="24"/>
          <w:szCs w:val="24"/>
          <w:lang w:val="en-US"/>
        </w:rPr>
        <w:t xml:space="preserve"> vs. repeat </w:t>
      </w:r>
      <w:proofErr w:type="spellStart"/>
      <w:r w:rsidRPr="003C4BEC">
        <w:rPr>
          <w:rFonts w:ascii="Times New Roman" w:hAnsi="Times New Roman"/>
          <w:i/>
          <w:sz w:val="24"/>
          <w:szCs w:val="24"/>
          <w:lang w:val="en-US"/>
        </w:rPr>
        <w:t>firesetters</w:t>
      </w:r>
      <w:proofErr w:type="spellEnd"/>
      <w:r w:rsidRPr="003C4BEC">
        <w:rPr>
          <w:rFonts w:ascii="Times New Roman" w:hAnsi="Times New Roman"/>
          <w:i/>
          <w:sz w:val="24"/>
          <w:szCs w:val="24"/>
          <w:lang w:val="en-US"/>
        </w:rPr>
        <w:t xml:space="preserve"> </w:t>
      </w:r>
    </w:p>
    <w:p w:rsidR="003C14AB" w:rsidRPr="008A39B0" w:rsidRDefault="003C14AB" w:rsidP="00F73B10">
      <w:pPr>
        <w:spacing w:line="480" w:lineRule="auto"/>
        <w:ind w:firstLine="720"/>
        <w:rPr>
          <w:rFonts w:ascii="Times New Roman" w:hAnsi="Times New Roman"/>
          <w:sz w:val="24"/>
          <w:szCs w:val="24"/>
          <w:lang w:val="en-US"/>
        </w:rPr>
      </w:pPr>
      <w:r w:rsidRPr="003C4BEC">
        <w:rPr>
          <w:rFonts w:ascii="Times New Roman" w:hAnsi="Times New Roman"/>
          <w:sz w:val="24"/>
          <w:szCs w:val="24"/>
          <w:lang w:val="en-US"/>
        </w:rPr>
        <w:t xml:space="preserve">The findings of the study highlighted several distinct differences between one-time and repeat </w:t>
      </w:r>
      <w:proofErr w:type="spellStart"/>
      <w:r w:rsidRPr="003C4BEC">
        <w:rPr>
          <w:rFonts w:ascii="Times New Roman" w:hAnsi="Times New Roman"/>
          <w:sz w:val="24"/>
          <w:szCs w:val="24"/>
          <w:lang w:val="en-US"/>
        </w:rPr>
        <w:t>firesetters</w:t>
      </w:r>
      <w:proofErr w:type="spellEnd"/>
      <w:r w:rsidRPr="003C4BEC">
        <w:rPr>
          <w:rFonts w:ascii="Times New Roman" w:hAnsi="Times New Roman"/>
          <w:sz w:val="24"/>
          <w:szCs w:val="24"/>
          <w:lang w:val="en-US"/>
        </w:rPr>
        <w:t xml:space="preserve">. Repeat </w:t>
      </w:r>
      <w:proofErr w:type="spellStart"/>
      <w:r w:rsidRPr="003C4BEC">
        <w:rPr>
          <w:rFonts w:ascii="Times New Roman" w:hAnsi="Times New Roman"/>
          <w:sz w:val="24"/>
          <w:szCs w:val="24"/>
          <w:lang w:val="en-US"/>
        </w:rPr>
        <w:t>firesetters</w:t>
      </w:r>
      <w:proofErr w:type="spellEnd"/>
      <w:r w:rsidRPr="003C4BEC">
        <w:rPr>
          <w:rFonts w:ascii="Times New Roman" w:hAnsi="Times New Roman"/>
          <w:sz w:val="24"/>
          <w:szCs w:val="24"/>
          <w:lang w:val="en-US"/>
        </w:rPr>
        <w:t xml:space="preserve"> were more likely to have an expressed interest in fire or explosives, were more likely to have e</w:t>
      </w:r>
      <w:r w:rsidR="00DC144D">
        <w:rPr>
          <w:rFonts w:ascii="Times New Roman" w:hAnsi="Times New Roman"/>
          <w:sz w:val="24"/>
          <w:szCs w:val="24"/>
          <w:lang w:val="en-US"/>
        </w:rPr>
        <w:t xml:space="preserve">ngaged in juvenile </w:t>
      </w:r>
      <w:proofErr w:type="spellStart"/>
      <w:r w:rsidR="00DC144D">
        <w:rPr>
          <w:rFonts w:ascii="Times New Roman" w:hAnsi="Times New Roman"/>
          <w:sz w:val="24"/>
          <w:szCs w:val="24"/>
          <w:lang w:val="en-US"/>
        </w:rPr>
        <w:t>firesetting</w:t>
      </w:r>
      <w:proofErr w:type="spellEnd"/>
      <w:r w:rsidR="00DC144D">
        <w:rPr>
          <w:rFonts w:ascii="Times New Roman" w:hAnsi="Times New Roman"/>
          <w:sz w:val="24"/>
          <w:szCs w:val="24"/>
          <w:lang w:val="en-US"/>
        </w:rPr>
        <w:t xml:space="preserve">, </w:t>
      </w:r>
      <w:r w:rsidR="00B65446">
        <w:rPr>
          <w:rFonts w:ascii="Times New Roman" w:hAnsi="Times New Roman"/>
          <w:sz w:val="24"/>
          <w:szCs w:val="24"/>
          <w:lang w:val="en-US"/>
        </w:rPr>
        <w:t xml:space="preserve">and </w:t>
      </w:r>
      <w:r w:rsidRPr="003C4BEC">
        <w:rPr>
          <w:rFonts w:ascii="Times New Roman" w:hAnsi="Times New Roman"/>
          <w:sz w:val="24"/>
          <w:szCs w:val="24"/>
          <w:lang w:val="en-US"/>
        </w:rPr>
        <w:t>were more likely to hav</w:t>
      </w:r>
      <w:r w:rsidR="00B65446">
        <w:rPr>
          <w:rFonts w:ascii="Times New Roman" w:hAnsi="Times New Roman"/>
          <w:sz w:val="24"/>
          <w:szCs w:val="24"/>
          <w:lang w:val="en-US"/>
        </w:rPr>
        <w:t xml:space="preserve">e a conviction for </w:t>
      </w:r>
      <w:proofErr w:type="spellStart"/>
      <w:r w:rsidR="00B65446">
        <w:rPr>
          <w:rFonts w:ascii="Times New Roman" w:hAnsi="Times New Roman"/>
          <w:sz w:val="24"/>
          <w:szCs w:val="24"/>
          <w:lang w:val="en-US"/>
        </w:rPr>
        <w:t>firesetting</w:t>
      </w:r>
      <w:proofErr w:type="spellEnd"/>
      <w:r w:rsidR="00B65446">
        <w:rPr>
          <w:rFonts w:ascii="Times New Roman" w:hAnsi="Times New Roman"/>
          <w:sz w:val="24"/>
          <w:szCs w:val="24"/>
          <w:lang w:val="en-US"/>
        </w:rPr>
        <w:t xml:space="preserve"> </w:t>
      </w:r>
      <w:r w:rsidRPr="003C4BEC">
        <w:rPr>
          <w:rFonts w:ascii="Times New Roman" w:hAnsi="Times New Roman"/>
          <w:sz w:val="24"/>
          <w:szCs w:val="24"/>
          <w:lang w:val="en-US"/>
        </w:rPr>
        <w:t xml:space="preserve">compared to one-time </w:t>
      </w:r>
      <w:proofErr w:type="spellStart"/>
      <w:r w:rsidRPr="003C4BEC">
        <w:rPr>
          <w:rFonts w:ascii="Times New Roman" w:hAnsi="Times New Roman"/>
          <w:sz w:val="24"/>
          <w:szCs w:val="24"/>
          <w:lang w:val="en-US"/>
        </w:rPr>
        <w:t>firesetters</w:t>
      </w:r>
      <w:proofErr w:type="spellEnd"/>
      <w:r w:rsidRPr="003C4BEC">
        <w:rPr>
          <w:rFonts w:ascii="Times New Roman" w:hAnsi="Times New Roman"/>
          <w:sz w:val="24"/>
          <w:szCs w:val="24"/>
          <w:lang w:val="en-US"/>
        </w:rPr>
        <w:t xml:space="preserve">. These </w:t>
      </w:r>
      <w:r w:rsidRPr="008A39B0">
        <w:rPr>
          <w:rFonts w:ascii="Times New Roman" w:hAnsi="Times New Roman"/>
          <w:sz w:val="24"/>
          <w:szCs w:val="24"/>
          <w:lang w:val="en-US"/>
        </w:rPr>
        <w:t>findings partially replicate those found in previous research (i</w:t>
      </w:r>
      <w:r w:rsidR="00DC144D">
        <w:rPr>
          <w:rFonts w:ascii="Times New Roman" w:hAnsi="Times New Roman"/>
          <w:sz w:val="24"/>
          <w:szCs w:val="24"/>
          <w:lang w:val="en-US"/>
        </w:rPr>
        <w:t>.</w:t>
      </w:r>
      <w:r w:rsidRPr="008A39B0">
        <w:rPr>
          <w:rFonts w:ascii="Times New Roman" w:hAnsi="Times New Roman"/>
          <w:sz w:val="24"/>
          <w:szCs w:val="24"/>
          <w:lang w:val="en-US"/>
        </w:rPr>
        <w:t xml:space="preserve">e., fire interest, </w:t>
      </w:r>
      <w:proofErr w:type="spellStart"/>
      <w:r w:rsidRPr="008A39B0">
        <w:rPr>
          <w:rFonts w:ascii="Times New Roman" w:hAnsi="Times New Roman"/>
          <w:sz w:val="24"/>
          <w:szCs w:val="24"/>
          <w:lang w:val="en-US"/>
        </w:rPr>
        <w:t>Doley</w:t>
      </w:r>
      <w:proofErr w:type="spellEnd"/>
      <w:r w:rsidRPr="008A39B0">
        <w:rPr>
          <w:rFonts w:ascii="Times New Roman" w:hAnsi="Times New Roman"/>
          <w:sz w:val="24"/>
          <w:szCs w:val="24"/>
          <w:lang w:val="en-US"/>
        </w:rPr>
        <w:t xml:space="preserve">, 2009). These findings suggest that repeat </w:t>
      </w:r>
      <w:proofErr w:type="spellStart"/>
      <w:r w:rsidRPr="008A39B0">
        <w:rPr>
          <w:rFonts w:ascii="Times New Roman" w:hAnsi="Times New Roman"/>
          <w:sz w:val="24"/>
          <w:szCs w:val="24"/>
          <w:lang w:val="en-US"/>
        </w:rPr>
        <w:t>firesetters</w:t>
      </w:r>
      <w:proofErr w:type="spellEnd"/>
      <w:r w:rsidRPr="008A39B0">
        <w:rPr>
          <w:rFonts w:ascii="Times New Roman" w:hAnsi="Times New Roman"/>
          <w:sz w:val="24"/>
          <w:szCs w:val="24"/>
          <w:lang w:val="en-US"/>
        </w:rPr>
        <w:t xml:space="preserve"> are more likely to </w:t>
      </w:r>
      <w:r w:rsidRPr="008A39B0">
        <w:rPr>
          <w:rFonts w:ascii="Times New Roman" w:hAnsi="Times New Roman"/>
          <w:sz w:val="24"/>
          <w:szCs w:val="24"/>
          <w:lang w:val="en-US"/>
        </w:rPr>
        <w:lastRenderedPageBreak/>
        <w:t xml:space="preserve">have engaged in </w:t>
      </w:r>
      <w:proofErr w:type="spellStart"/>
      <w:r w:rsidRPr="008A39B0">
        <w:rPr>
          <w:rFonts w:ascii="Times New Roman" w:hAnsi="Times New Roman"/>
          <w:sz w:val="24"/>
          <w:szCs w:val="24"/>
          <w:lang w:val="en-US"/>
        </w:rPr>
        <w:t>firesetting</w:t>
      </w:r>
      <w:proofErr w:type="spellEnd"/>
      <w:r w:rsidRPr="008A39B0">
        <w:rPr>
          <w:rFonts w:ascii="Times New Roman" w:hAnsi="Times New Roman"/>
          <w:sz w:val="24"/>
          <w:szCs w:val="24"/>
          <w:lang w:val="en-US"/>
        </w:rPr>
        <w:t xml:space="preserve"> </w:t>
      </w:r>
      <w:r>
        <w:rPr>
          <w:rFonts w:ascii="Times New Roman" w:hAnsi="Times New Roman"/>
          <w:sz w:val="24"/>
          <w:szCs w:val="24"/>
          <w:lang w:val="en-US"/>
        </w:rPr>
        <w:t xml:space="preserve">at a young age </w:t>
      </w:r>
      <w:r w:rsidRPr="008A39B0">
        <w:rPr>
          <w:rFonts w:ascii="Times New Roman" w:hAnsi="Times New Roman"/>
          <w:sz w:val="24"/>
          <w:szCs w:val="24"/>
          <w:lang w:val="en-US"/>
        </w:rPr>
        <w:t xml:space="preserve">and </w:t>
      </w:r>
      <w:r>
        <w:rPr>
          <w:rFonts w:ascii="Times New Roman" w:hAnsi="Times New Roman"/>
          <w:sz w:val="24"/>
          <w:szCs w:val="24"/>
          <w:lang w:val="en-US"/>
        </w:rPr>
        <w:t xml:space="preserve">to </w:t>
      </w:r>
      <w:r w:rsidRPr="008A39B0">
        <w:rPr>
          <w:rFonts w:ascii="Times New Roman" w:hAnsi="Times New Roman"/>
          <w:sz w:val="24"/>
          <w:szCs w:val="24"/>
          <w:lang w:val="en-US"/>
        </w:rPr>
        <w:t xml:space="preserve">have come to the attention of authorities for a </w:t>
      </w:r>
      <w:proofErr w:type="spellStart"/>
      <w:r w:rsidRPr="008A39B0">
        <w:rPr>
          <w:rFonts w:ascii="Times New Roman" w:hAnsi="Times New Roman"/>
          <w:sz w:val="24"/>
          <w:szCs w:val="24"/>
          <w:lang w:val="en-US"/>
        </w:rPr>
        <w:t>firesetting</w:t>
      </w:r>
      <w:proofErr w:type="spellEnd"/>
      <w:r w:rsidRPr="008A39B0">
        <w:rPr>
          <w:rFonts w:ascii="Times New Roman" w:hAnsi="Times New Roman"/>
          <w:sz w:val="24"/>
          <w:szCs w:val="24"/>
          <w:lang w:val="en-US"/>
        </w:rPr>
        <w:t xml:space="preserve"> offence than one-time </w:t>
      </w:r>
      <w:proofErr w:type="spellStart"/>
      <w:r w:rsidRPr="008A39B0">
        <w:rPr>
          <w:rFonts w:ascii="Times New Roman" w:hAnsi="Times New Roman"/>
          <w:sz w:val="24"/>
          <w:szCs w:val="24"/>
          <w:lang w:val="en-US"/>
        </w:rPr>
        <w:t>firesetters</w:t>
      </w:r>
      <w:proofErr w:type="spellEnd"/>
      <w:r w:rsidRPr="008A39B0">
        <w:rPr>
          <w:rFonts w:ascii="Times New Roman" w:hAnsi="Times New Roman"/>
          <w:sz w:val="24"/>
          <w:szCs w:val="24"/>
          <w:lang w:val="en-US"/>
        </w:rPr>
        <w:t xml:space="preserve">. Further, they suggest that holding an interest or fascination in fire/explosives differentiates between those </w:t>
      </w:r>
      <w:proofErr w:type="spellStart"/>
      <w:r w:rsidRPr="008A39B0">
        <w:rPr>
          <w:rFonts w:ascii="Times New Roman" w:hAnsi="Times New Roman"/>
          <w:sz w:val="24"/>
          <w:szCs w:val="24"/>
          <w:lang w:val="en-US"/>
        </w:rPr>
        <w:t>firesetters</w:t>
      </w:r>
      <w:proofErr w:type="spellEnd"/>
      <w:r w:rsidRPr="008A39B0">
        <w:rPr>
          <w:rFonts w:ascii="Times New Roman" w:hAnsi="Times New Roman"/>
          <w:sz w:val="24"/>
          <w:szCs w:val="24"/>
          <w:lang w:val="en-US"/>
        </w:rPr>
        <w:t xml:space="preserve"> who have set just one fire and those who have set multiple fires,</w:t>
      </w:r>
      <w:r>
        <w:rPr>
          <w:rFonts w:ascii="Times New Roman" w:hAnsi="Times New Roman"/>
          <w:sz w:val="24"/>
          <w:szCs w:val="24"/>
          <w:lang w:val="en-US"/>
        </w:rPr>
        <w:t xml:space="preserve"> with those who have an expressed interest in fire/explosives being fifteen times more likely to engage in repeat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This highlights holding an expressed interest in fire/explosives</w:t>
      </w:r>
      <w:r w:rsidRPr="008A39B0">
        <w:rPr>
          <w:rFonts w:ascii="Times New Roman" w:hAnsi="Times New Roman"/>
          <w:sz w:val="24"/>
          <w:szCs w:val="24"/>
          <w:lang w:val="en-US"/>
        </w:rPr>
        <w:t xml:space="preserve"> as a potential </w:t>
      </w:r>
      <w:r>
        <w:rPr>
          <w:rFonts w:ascii="Times New Roman" w:hAnsi="Times New Roman"/>
          <w:sz w:val="24"/>
          <w:szCs w:val="24"/>
          <w:lang w:val="en-US"/>
        </w:rPr>
        <w:t xml:space="preserve">key </w:t>
      </w:r>
      <w:r w:rsidRPr="008A39B0">
        <w:rPr>
          <w:rFonts w:ascii="Times New Roman" w:hAnsi="Times New Roman"/>
          <w:sz w:val="24"/>
          <w:szCs w:val="24"/>
          <w:lang w:val="en-US"/>
        </w:rPr>
        <w:t xml:space="preserve">risk factor for repeat </w:t>
      </w:r>
      <w:proofErr w:type="spellStart"/>
      <w:r w:rsidRPr="008A39B0">
        <w:rPr>
          <w:rFonts w:ascii="Times New Roman" w:hAnsi="Times New Roman"/>
          <w:sz w:val="24"/>
          <w:szCs w:val="24"/>
          <w:lang w:val="en-US"/>
        </w:rPr>
        <w:t>firesetting</w:t>
      </w:r>
      <w:proofErr w:type="spellEnd"/>
      <w:r w:rsidRPr="008A39B0">
        <w:rPr>
          <w:rFonts w:ascii="Times New Roman" w:hAnsi="Times New Roman"/>
          <w:sz w:val="24"/>
          <w:szCs w:val="24"/>
          <w:lang w:val="en-US"/>
        </w:rPr>
        <w:t xml:space="preserve">. </w:t>
      </w:r>
    </w:p>
    <w:p w:rsidR="003C14AB" w:rsidRPr="009450C2" w:rsidRDefault="003C14AB" w:rsidP="00186B3A">
      <w:pPr>
        <w:spacing w:line="480" w:lineRule="auto"/>
        <w:ind w:firstLine="720"/>
        <w:rPr>
          <w:rFonts w:ascii="Times New Roman" w:hAnsi="Times New Roman"/>
          <w:sz w:val="24"/>
          <w:szCs w:val="24"/>
          <w:lang w:val="en-US"/>
        </w:rPr>
      </w:pPr>
      <w:r w:rsidRPr="009450C2">
        <w:rPr>
          <w:rFonts w:ascii="Times New Roman" w:hAnsi="Times New Roman"/>
          <w:sz w:val="24"/>
          <w:szCs w:val="24"/>
          <w:lang w:val="en-US"/>
        </w:rPr>
        <w:t xml:space="preserve">In terms of predicting repeat </w:t>
      </w:r>
      <w:proofErr w:type="spellStart"/>
      <w:r w:rsidRPr="009450C2">
        <w:rPr>
          <w:rFonts w:ascii="Times New Roman" w:hAnsi="Times New Roman"/>
          <w:sz w:val="24"/>
          <w:szCs w:val="24"/>
          <w:lang w:val="en-US"/>
        </w:rPr>
        <w:t>firesetting</w:t>
      </w:r>
      <w:proofErr w:type="spellEnd"/>
      <w:r w:rsidRPr="009450C2">
        <w:rPr>
          <w:rFonts w:ascii="Times New Roman" w:hAnsi="Times New Roman"/>
          <w:sz w:val="24"/>
          <w:szCs w:val="24"/>
          <w:lang w:val="en-US"/>
        </w:rPr>
        <w:t xml:space="preserve">, fire interest was found to be the largest unique predictor of repeat </w:t>
      </w:r>
      <w:proofErr w:type="spellStart"/>
      <w:r w:rsidRPr="009450C2">
        <w:rPr>
          <w:rFonts w:ascii="Times New Roman" w:hAnsi="Times New Roman"/>
          <w:sz w:val="24"/>
          <w:szCs w:val="24"/>
          <w:lang w:val="en-US"/>
        </w:rPr>
        <w:t>firesetting</w:t>
      </w:r>
      <w:proofErr w:type="spellEnd"/>
      <w:r w:rsidRPr="009450C2">
        <w:rPr>
          <w:rFonts w:ascii="Times New Roman" w:hAnsi="Times New Roman"/>
          <w:sz w:val="24"/>
          <w:szCs w:val="24"/>
          <w:lang w:val="en-US"/>
        </w:rPr>
        <w:t>. This has not been previously examined in the literature and warrants further exploration as this finding suggests that individuals who present in clinical settings with a treatment need of fire interest are potentially at an increased risk of setting future fires.</w:t>
      </w:r>
    </w:p>
    <w:p w:rsidR="0071030F" w:rsidRPr="00DC144D" w:rsidRDefault="003C14AB" w:rsidP="0071030F">
      <w:pPr>
        <w:spacing w:line="480" w:lineRule="auto"/>
        <w:rPr>
          <w:rFonts w:ascii="Times New Roman" w:hAnsi="Times New Roman"/>
          <w:i/>
          <w:sz w:val="24"/>
          <w:szCs w:val="24"/>
          <w:lang w:val="en-US"/>
        </w:rPr>
      </w:pPr>
      <w:r w:rsidRPr="00DC144D">
        <w:rPr>
          <w:rFonts w:ascii="Times New Roman" w:hAnsi="Times New Roman"/>
          <w:i/>
          <w:sz w:val="24"/>
          <w:szCs w:val="24"/>
          <w:lang w:val="en-US"/>
        </w:rPr>
        <w:t xml:space="preserve">Limitations </w:t>
      </w:r>
    </w:p>
    <w:p w:rsidR="0071030F" w:rsidRPr="0071030F" w:rsidRDefault="003C14AB" w:rsidP="0071030F">
      <w:pPr>
        <w:spacing w:line="480" w:lineRule="auto"/>
        <w:ind w:firstLine="720"/>
        <w:rPr>
          <w:rFonts w:ascii="Times New Roman" w:hAnsi="Times New Roman"/>
          <w:sz w:val="24"/>
          <w:szCs w:val="24"/>
          <w:lang w:val="en-US"/>
        </w:rPr>
      </w:pPr>
      <w:r w:rsidRPr="0071030F">
        <w:rPr>
          <w:rFonts w:ascii="Times New Roman" w:hAnsi="Times New Roman"/>
          <w:sz w:val="24"/>
          <w:szCs w:val="24"/>
          <w:lang w:val="en-US"/>
        </w:rPr>
        <w:t xml:space="preserve">There are some methodological limitations within which the findings of the current study should be considered. Firstly, as with other file review studies, the current study was limited by the quality of patients’ clinical notes. The availability and level of detail of information for certain variables varied from file to file which meant the number of cases within each factor differed and meant that certain variables were unable to be included for analysis. Further, this meant that variables had to be recorded more generally and it may be that more detailed information may have detected other differences between the groups.  For example, there were significant amounts of missing data for the more specific psychiatric and offence related variables (i.e., medication compliance, psychiatric symptoms at the time of the offence, motive) which were unable to be </w:t>
      </w:r>
      <w:proofErr w:type="spellStart"/>
      <w:r w:rsidRPr="0071030F">
        <w:rPr>
          <w:rFonts w:ascii="Times New Roman" w:hAnsi="Times New Roman"/>
          <w:sz w:val="24"/>
          <w:szCs w:val="24"/>
          <w:lang w:val="en-US"/>
        </w:rPr>
        <w:t>analysed</w:t>
      </w:r>
      <w:proofErr w:type="spellEnd"/>
      <w:r w:rsidRPr="0071030F">
        <w:rPr>
          <w:rFonts w:ascii="Times New Roman" w:hAnsi="Times New Roman"/>
          <w:sz w:val="24"/>
          <w:szCs w:val="24"/>
          <w:lang w:val="en-US"/>
        </w:rPr>
        <w:t xml:space="preserve"> as part of the study. Finally, even </w:t>
      </w:r>
      <w:r w:rsidRPr="0071030F">
        <w:rPr>
          <w:rFonts w:ascii="Times New Roman" w:hAnsi="Times New Roman"/>
          <w:sz w:val="24"/>
          <w:szCs w:val="24"/>
          <w:lang w:val="en-US"/>
        </w:rPr>
        <w:lastRenderedPageBreak/>
        <w:t xml:space="preserve">though the sample size of the current study built upon those of previous studies it is still relatively small, particularly within the </w:t>
      </w:r>
      <w:proofErr w:type="spellStart"/>
      <w:r w:rsidRPr="0071030F">
        <w:rPr>
          <w:rFonts w:ascii="Times New Roman" w:hAnsi="Times New Roman"/>
          <w:sz w:val="24"/>
          <w:szCs w:val="24"/>
          <w:lang w:val="en-US"/>
        </w:rPr>
        <w:t>firesetting</w:t>
      </w:r>
      <w:proofErr w:type="spellEnd"/>
      <w:r w:rsidRPr="0071030F">
        <w:rPr>
          <w:rFonts w:ascii="Times New Roman" w:hAnsi="Times New Roman"/>
          <w:sz w:val="24"/>
          <w:szCs w:val="24"/>
          <w:lang w:val="en-US"/>
        </w:rPr>
        <w:t xml:space="preserve"> group (i.e., one-time and repeat </w:t>
      </w:r>
      <w:proofErr w:type="spellStart"/>
      <w:r w:rsidRPr="0071030F">
        <w:rPr>
          <w:rFonts w:ascii="Times New Roman" w:hAnsi="Times New Roman"/>
          <w:sz w:val="24"/>
          <w:szCs w:val="24"/>
          <w:lang w:val="en-US"/>
        </w:rPr>
        <w:t>firesetters</w:t>
      </w:r>
      <w:proofErr w:type="spellEnd"/>
      <w:r w:rsidRPr="0071030F">
        <w:rPr>
          <w:rFonts w:ascii="Times New Roman" w:hAnsi="Times New Roman"/>
          <w:sz w:val="24"/>
          <w:szCs w:val="24"/>
          <w:lang w:val="en-US"/>
        </w:rPr>
        <w:t>).</w:t>
      </w:r>
      <w:r w:rsidR="0071030F" w:rsidRPr="0071030F">
        <w:rPr>
          <w:rFonts w:ascii="Times New Roman" w:hAnsi="Times New Roman"/>
          <w:sz w:val="24"/>
          <w:szCs w:val="24"/>
          <w:lang w:val="en-US"/>
        </w:rPr>
        <w:t xml:space="preserve"> A-prior power analysis conducted in G-Power 3.2.1 indicated that 78 participants (39 </w:t>
      </w:r>
      <w:proofErr w:type="spellStart"/>
      <w:r w:rsidR="0071030F" w:rsidRPr="0071030F">
        <w:rPr>
          <w:rFonts w:ascii="Times New Roman" w:hAnsi="Times New Roman"/>
          <w:sz w:val="24"/>
          <w:szCs w:val="24"/>
          <w:lang w:val="en-US"/>
        </w:rPr>
        <w:t>firesetters</w:t>
      </w:r>
      <w:proofErr w:type="spellEnd"/>
      <w:r w:rsidR="0071030F" w:rsidRPr="0071030F">
        <w:rPr>
          <w:rFonts w:ascii="Times New Roman" w:hAnsi="Times New Roman"/>
          <w:sz w:val="24"/>
          <w:szCs w:val="24"/>
          <w:lang w:val="en-US"/>
        </w:rPr>
        <w:t>, 39 non-</w:t>
      </w:r>
      <w:proofErr w:type="spellStart"/>
      <w:r w:rsidR="0071030F" w:rsidRPr="0071030F">
        <w:rPr>
          <w:rFonts w:ascii="Times New Roman" w:hAnsi="Times New Roman"/>
          <w:sz w:val="24"/>
          <w:szCs w:val="24"/>
          <w:lang w:val="en-US"/>
        </w:rPr>
        <w:t>firesetters</w:t>
      </w:r>
      <w:proofErr w:type="spellEnd"/>
      <w:r w:rsidR="0071030F" w:rsidRPr="0071030F">
        <w:rPr>
          <w:rFonts w:ascii="Times New Roman" w:hAnsi="Times New Roman"/>
          <w:sz w:val="24"/>
          <w:szCs w:val="24"/>
          <w:lang w:val="en-US"/>
        </w:rPr>
        <w:t xml:space="preserve">) would have been required to detect a medium to large effect size (.65) with power of .80, meaning that the sample in the current study was very slightly underpowered. </w:t>
      </w:r>
      <w:r w:rsidR="0071030F" w:rsidRPr="0071030F">
        <w:rPr>
          <w:rFonts w:ascii="Times New Roman" w:hAnsi="Times New Roman"/>
          <w:sz w:val="24"/>
          <w:szCs w:val="24"/>
        </w:rPr>
        <w:t>Therefore our analysis was probably fine for detecting medium to large differences between the groups. However, it is not likely to have detected small differences that might have been</w:t>
      </w:r>
      <w:r w:rsidR="0071030F" w:rsidRPr="0071030F">
        <w:rPr>
          <w:rFonts w:ascii="Times New Roman" w:hAnsi="Times New Roman"/>
          <w:sz w:val="24"/>
          <w:szCs w:val="24"/>
          <w:lang w:val="en-US"/>
        </w:rPr>
        <w:t xml:space="preserve"> present. Despite this, the variables studied in this research did detect some key differences between one-time and repeat </w:t>
      </w:r>
      <w:proofErr w:type="spellStart"/>
      <w:r w:rsidR="0071030F" w:rsidRPr="0071030F">
        <w:rPr>
          <w:rFonts w:ascii="Times New Roman" w:hAnsi="Times New Roman"/>
          <w:sz w:val="24"/>
          <w:szCs w:val="24"/>
          <w:lang w:val="en-US"/>
        </w:rPr>
        <w:t>firesetters</w:t>
      </w:r>
      <w:proofErr w:type="spellEnd"/>
      <w:r w:rsidR="0071030F" w:rsidRPr="0071030F">
        <w:rPr>
          <w:rFonts w:ascii="Times New Roman" w:hAnsi="Times New Roman"/>
          <w:sz w:val="24"/>
          <w:szCs w:val="24"/>
          <w:lang w:val="en-US"/>
        </w:rPr>
        <w:t xml:space="preserve"> which future research can build upon.</w:t>
      </w:r>
    </w:p>
    <w:p w:rsidR="003C14AB" w:rsidRPr="000B3C8E" w:rsidRDefault="003C14AB" w:rsidP="00F73B10">
      <w:pPr>
        <w:spacing w:line="480" w:lineRule="auto"/>
        <w:rPr>
          <w:rFonts w:ascii="Times New Roman" w:hAnsi="Times New Roman"/>
          <w:i/>
          <w:sz w:val="24"/>
          <w:szCs w:val="24"/>
          <w:lang w:val="en-US"/>
        </w:rPr>
      </w:pPr>
      <w:r w:rsidRPr="000B3C8E">
        <w:rPr>
          <w:rFonts w:ascii="Times New Roman" w:hAnsi="Times New Roman"/>
          <w:i/>
          <w:sz w:val="24"/>
          <w:szCs w:val="24"/>
          <w:lang w:val="en-US"/>
        </w:rPr>
        <w:t>Implications</w:t>
      </w:r>
    </w:p>
    <w:p w:rsidR="003C14AB" w:rsidRPr="000B3C8E" w:rsidRDefault="003C14AB" w:rsidP="001808B1">
      <w:pPr>
        <w:spacing w:line="480" w:lineRule="auto"/>
        <w:ind w:firstLine="720"/>
        <w:rPr>
          <w:rFonts w:ascii="Times New Roman" w:hAnsi="Times New Roman"/>
          <w:sz w:val="24"/>
          <w:szCs w:val="24"/>
          <w:lang w:val="en-US"/>
        </w:rPr>
      </w:pPr>
      <w:r w:rsidRPr="000B3C8E">
        <w:rPr>
          <w:rFonts w:ascii="Times New Roman" w:hAnsi="Times New Roman"/>
          <w:sz w:val="24"/>
          <w:szCs w:val="24"/>
          <w:lang w:val="en-US"/>
        </w:rPr>
        <w:t xml:space="preserve">The findings of this study suggest that mentally disordered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are similar to non-mentally disordered offenders in terms of developmental, </w:t>
      </w:r>
      <w:proofErr w:type="spellStart"/>
      <w:r w:rsidRPr="000B3C8E">
        <w:rPr>
          <w:rFonts w:ascii="Times New Roman" w:hAnsi="Times New Roman"/>
          <w:sz w:val="24"/>
          <w:szCs w:val="24"/>
          <w:lang w:val="en-US"/>
        </w:rPr>
        <w:t>sociodemographic</w:t>
      </w:r>
      <w:proofErr w:type="spellEnd"/>
      <w:r w:rsidRPr="000B3C8E">
        <w:rPr>
          <w:rFonts w:ascii="Times New Roman" w:hAnsi="Times New Roman"/>
          <w:sz w:val="24"/>
          <w:szCs w:val="24"/>
          <w:lang w:val="en-US"/>
        </w:rPr>
        <w:t xml:space="preserve">, psychiatric and offence history related factors. Thus, suggesting that </w:t>
      </w:r>
      <w:proofErr w:type="spellStart"/>
      <w:r w:rsidRPr="000B3C8E">
        <w:rPr>
          <w:rFonts w:ascii="Times New Roman" w:hAnsi="Times New Roman"/>
          <w:sz w:val="24"/>
          <w:szCs w:val="24"/>
          <w:lang w:val="en-US"/>
        </w:rPr>
        <w:t>criminogenic</w:t>
      </w:r>
      <w:proofErr w:type="spellEnd"/>
      <w:r w:rsidRPr="000B3C8E">
        <w:rPr>
          <w:rFonts w:ascii="Times New Roman" w:hAnsi="Times New Roman"/>
          <w:sz w:val="24"/>
          <w:szCs w:val="24"/>
          <w:lang w:val="en-US"/>
        </w:rPr>
        <w:t xml:space="preserve"> need amongst this population may be more related to psychological factors than historical factors. </w:t>
      </w:r>
      <w:r>
        <w:rPr>
          <w:rFonts w:ascii="Times New Roman" w:hAnsi="Times New Roman"/>
          <w:sz w:val="24"/>
          <w:szCs w:val="24"/>
          <w:lang w:val="en-US"/>
        </w:rPr>
        <w:t>T</w:t>
      </w:r>
      <w:r w:rsidRPr="000B3C8E">
        <w:rPr>
          <w:rFonts w:ascii="Times New Roman" w:hAnsi="Times New Roman"/>
          <w:sz w:val="24"/>
          <w:szCs w:val="24"/>
          <w:lang w:val="en-US"/>
        </w:rPr>
        <w:t>his study</w:t>
      </w:r>
      <w:r>
        <w:rPr>
          <w:rFonts w:ascii="Times New Roman" w:hAnsi="Times New Roman"/>
          <w:sz w:val="24"/>
          <w:szCs w:val="24"/>
          <w:lang w:val="en-US"/>
        </w:rPr>
        <w:t xml:space="preserve"> also</w:t>
      </w:r>
      <w:r w:rsidRPr="000B3C8E">
        <w:rPr>
          <w:rFonts w:ascii="Times New Roman" w:hAnsi="Times New Roman"/>
          <w:sz w:val="24"/>
          <w:szCs w:val="24"/>
          <w:lang w:val="en-US"/>
        </w:rPr>
        <w:t xml:space="preserve"> highlighted the importance of fire interest as a differentiating factor between mentally disordered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and non-</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Fire interest has been recognized as a </w:t>
      </w:r>
      <w:proofErr w:type="spellStart"/>
      <w:r w:rsidRPr="000B3C8E">
        <w:rPr>
          <w:rFonts w:ascii="Times New Roman" w:hAnsi="Times New Roman"/>
          <w:sz w:val="24"/>
          <w:szCs w:val="24"/>
          <w:lang w:val="en-US"/>
        </w:rPr>
        <w:t>criminogenic</w:t>
      </w:r>
      <w:proofErr w:type="spellEnd"/>
      <w:r w:rsidRPr="000B3C8E">
        <w:rPr>
          <w:rFonts w:ascii="Times New Roman" w:hAnsi="Times New Roman"/>
          <w:sz w:val="24"/>
          <w:szCs w:val="24"/>
          <w:lang w:val="en-US"/>
        </w:rPr>
        <w:t xml:space="preserve"> need specific to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in the literature and is included as an area of treatment in the few published studies on specialized treatment </w:t>
      </w:r>
      <w:proofErr w:type="spellStart"/>
      <w:r w:rsidRPr="000B3C8E">
        <w:rPr>
          <w:rFonts w:ascii="Times New Roman" w:hAnsi="Times New Roman"/>
          <w:sz w:val="24"/>
          <w:szCs w:val="24"/>
          <w:lang w:val="en-US"/>
        </w:rPr>
        <w:t>programmes</w:t>
      </w:r>
      <w:proofErr w:type="spellEnd"/>
      <w:r w:rsidRPr="000B3C8E">
        <w:rPr>
          <w:rFonts w:ascii="Times New Roman" w:hAnsi="Times New Roman"/>
          <w:sz w:val="24"/>
          <w:szCs w:val="24"/>
          <w:lang w:val="en-US"/>
        </w:rPr>
        <w:t xml:space="preserve"> for this population (Gannon, Lockerbie, &amp; Tyler, 2012; Russell, </w:t>
      </w:r>
      <w:proofErr w:type="spellStart"/>
      <w:r w:rsidRPr="000B3C8E">
        <w:rPr>
          <w:rFonts w:ascii="Times New Roman" w:hAnsi="Times New Roman"/>
          <w:sz w:val="24"/>
          <w:szCs w:val="24"/>
          <w:lang w:val="en-US"/>
        </w:rPr>
        <w:t>Cosway</w:t>
      </w:r>
      <w:proofErr w:type="spellEnd"/>
      <w:r w:rsidRPr="000B3C8E">
        <w:rPr>
          <w:rFonts w:ascii="Times New Roman" w:hAnsi="Times New Roman"/>
          <w:sz w:val="24"/>
          <w:szCs w:val="24"/>
          <w:lang w:val="en-US"/>
        </w:rPr>
        <w:t xml:space="preserve"> &amp; </w:t>
      </w:r>
      <w:proofErr w:type="spellStart"/>
      <w:r w:rsidRPr="000B3C8E">
        <w:rPr>
          <w:rFonts w:ascii="Times New Roman" w:hAnsi="Times New Roman"/>
          <w:sz w:val="24"/>
          <w:szCs w:val="24"/>
          <w:lang w:val="en-US"/>
        </w:rPr>
        <w:t>McNicholas</w:t>
      </w:r>
      <w:proofErr w:type="spellEnd"/>
      <w:r w:rsidRPr="000B3C8E">
        <w:rPr>
          <w:rFonts w:ascii="Times New Roman" w:hAnsi="Times New Roman"/>
          <w:sz w:val="24"/>
          <w:szCs w:val="24"/>
          <w:lang w:val="en-US"/>
        </w:rPr>
        <w:t xml:space="preserve">, 2005; </w:t>
      </w:r>
      <w:proofErr w:type="spellStart"/>
      <w:r w:rsidRPr="000B3C8E">
        <w:rPr>
          <w:rFonts w:ascii="Times New Roman" w:hAnsi="Times New Roman"/>
          <w:sz w:val="24"/>
          <w:szCs w:val="24"/>
          <w:lang w:val="en-US"/>
        </w:rPr>
        <w:t>Swaffer</w:t>
      </w:r>
      <w:proofErr w:type="spellEnd"/>
      <w:r w:rsidRPr="000B3C8E">
        <w:rPr>
          <w:rFonts w:ascii="Times New Roman" w:hAnsi="Times New Roman"/>
          <w:sz w:val="24"/>
          <w:szCs w:val="24"/>
          <w:lang w:val="en-US"/>
        </w:rPr>
        <w:t xml:space="preserve">, </w:t>
      </w:r>
      <w:proofErr w:type="spellStart"/>
      <w:r w:rsidRPr="000B3C8E">
        <w:rPr>
          <w:rFonts w:ascii="Times New Roman" w:hAnsi="Times New Roman"/>
          <w:sz w:val="24"/>
          <w:szCs w:val="24"/>
          <w:lang w:val="en-US"/>
        </w:rPr>
        <w:t>Haggett</w:t>
      </w:r>
      <w:proofErr w:type="spellEnd"/>
      <w:r w:rsidRPr="000B3C8E">
        <w:rPr>
          <w:rFonts w:ascii="Times New Roman" w:hAnsi="Times New Roman"/>
          <w:sz w:val="24"/>
          <w:szCs w:val="24"/>
          <w:lang w:val="en-US"/>
        </w:rPr>
        <w:t xml:space="preserve">, &amp; Oxley, 2001; Taylor et al., 2002). The identification of </w:t>
      </w:r>
      <w:proofErr w:type="spellStart"/>
      <w:r w:rsidRPr="000B3C8E">
        <w:rPr>
          <w:rFonts w:ascii="Times New Roman" w:hAnsi="Times New Roman"/>
          <w:sz w:val="24"/>
          <w:szCs w:val="24"/>
          <w:lang w:val="en-US"/>
        </w:rPr>
        <w:t>criminogenic</w:t>
      </w:r>
      <w:proofErr w:type="spellEnd"/>
      <w:r w:rsidRPr="000B3C8E">
        <w:rPr>
          <w:rFonts w:ascii="Times New Roman" w:hAnsi="Times New Roman"/>
          <w:sz w:val="24"/>
          <w:szCs w:val="24"/>
          <w:lang w:val="en-US"/>
        </w:rPr>
        <w:t xml:space="preserve"> needs specific to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suggests that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needs may not be effectively addressed as part of generic offending behavior </w:t>
      </w:r>
      <w:proofErr w:type="spellStart"/>
      <w:r w:rsidRPr="000B3C8E">
        <w:rPr>
          <w:rFonts w:ascii="Times New Roman" w:hAnsi="Times New Roman"/>
          <w:sz w:val="24"/>
          <w:szCs w:val="24"/>
          <w:lang w:val="en-US"/>
        </w:rPr>
        <w:t>programmes</w:t>
      </w:r>
      <w:proofErr w:type="spellEnd"/>
      <w:r w:rsidRPr="000B3C8E">
        <w:rPr>
          <w:rFonts w:ascii="Times New Roman" w:hAnsi="Times New Roman"/>
          <w:sz w:val="24"/>
          <w:szCs w:val="24"/>
          <w:lang w:val="en-US"/>
        </w:rPr>
        <w:t xml:space="preserve"> and highlights the need for interventions that </w:t>
      </w:r>
      <w:r w:rsidRPr="000B3C8E">
        <w:rPr>
          <w:rFonts w:ascii="Times New Roman" w:hAnsi="Times New Roman"/>
          <w:sz w:val="24"/>
          <w:szCs w:val="24"/>
          <w:lang w:val="en-US"/>
        </w:rPr>
        <w:lastRenderedPageBreak/>
        <w:t xml:space="preserve">focus specifically on the </w:t>
      </w:r>
      <w:proofErr w:type="spellStart"/>
      <w:r w:rsidRPr="000B3C8E">
        <w:rPr>
          <w:rFonts w:ascii="Times New Roman" w:hAnsi="Times New Roman"/>
          <w:sz w:val="24"/>
          <w:szCs w:val="24"/>
          <w:lang w:val="en-US"/>
        </w:rPr>
        <w:t>criminogenic</w:t>
      </w:r>
      <w:proofErr w:type="spellEnd"/>
      <w:r w:rsidRPr="000B3C8E">
        <w:rPr>
          <w:rFonts w:ascii="Times New Roman" w:hAnsi="Times New Roman"/>
          <w:sz w:val="24"/>
          <w:szCs w:val="24"/>
          <w:lang w:val="en-US"/>
        </w:rPr>
        <w:t xml:space="preserve"> factors which are unique to </w:t>
      </w:r>
      <w:proofErr w:type="spellStart"/>
      <w:r w:rsidRPr="000B3C8E">
        <w:rPr>
          <w:rFonts w:ascii="Times New Roman" w:hAnsi="Times New Roman"/>
          <w:sz w:val="24"/>
          <w:szCs w:val="24"/>
          <w:lang w:val="en-US"/>
        </w:rPr>
        <w:t>firesetters</w:t>
      </w:r>
      <w:proofErr w:type="spellEnd"/>
      <w:r>
        <w:rPr>
          <w:rFonts w:ascii="Times New Roman" w:hAnsi="Times New Roman"/>
          <w:sz w:val="24"/>
          <w:szCs w:val="24"/>
          <w:lang w:val="en-US"/>
        </w:rPr>
        <w:t>, particularly that of fire interest</w:t>
      </w:r>
      <w:r w:rsidRPr="000B3C8E">
        <w:rPr>
          <w:rFonts w:ascii="Times New Roman" w:hAnsi="Times New Roman"/>
          <w:sz w:val="24"/>
          <w:szCs w:val="24"/>
          <w:lang w:val="en-US"/>
        </w:rPr>
        <w:t xml:space="preserve">. The findings of the current study also suggest that those mentally disordered offenders who have an expressed interest in fire may be at </w:t>
      </w:r>
      <w:r>
        <w:rPr>
          <w:rFonts w:ascii="Times New Roman" w:hAnsi="Times New Roman"/>
          <w:sz w:val="24"/>
          <w:szCs w:val="24"/>
          <w:lang w:val="en-US"/>
        </w:rPr>
        <w:t>a heightened</w:t>
      </w:r>
      <w:r w:rsidRPr="000B3C8E">
        <w:rPr>
          <w:rFonts w:ascii="Times New Roman" w:hAnsi="Times New Roman"/>
          <w:sz w:val="24"/>
          <w:szCs w:val="24"/>
          <w:lang w:val="en-US"/>
        </w:rPr>
        <w:t xml:space="preserve"> risk of setting further fires</w:t>
      </w:r>
      <w:r>
        <w:rPr>
          <w:rFonts w:ascii="Times New Roman" w:hAnsi="Times New Roman"/>
          <w:sz w:val="24"/>
          <w:szCs w:val="24"/>
          <w:lang w:val="en-US"/>
        </w:rPr>
        <w:t xml:space="preserve">, being up to fifteen times more likely to engage in repeat </w:t>
      </w:r>
      <w:proofErr w:type="spellStart"/>
      <w:r>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This suggests that specialized treatment may be of particular importance for these individuals specifically relating to the identification and management of fire interest. </w:t>
      </w:r>
    </w:p>
    <w:p w:rsidR="003C14AB" w:rsidRPr="000B3C8E" w:rsidRDefault="003C14AB" w:rsidP="00F73B10">
      <w:pPr>
        <w:spacing w:line="480" w:lineRule="auto"/>
        <w:ind w:firstLine="720"/>
        <w:rPr>
          <w:rFonts w:ascii="Times New Roman" w:hAnsi="Times New Roman"/>
          <w:sz w:val="24"/>
          <w:szCs w:val="24"/>
          <w:lang w:val="en-US"/>
        </w:rPr>
      </w:pPr>
      <w:r w:rsidRPr="000B3C8E">
        <w:rPr>
          <w:rFonts w:ascii="Times New Roman" w:hAnsi="Times New Roman"/>
          <w:sz w:val="24"/>
          <w:szCs w:val="24"/>
          <w:lang w:val="en-US"/>
        </w:rPr>
        <w:t>To date there is a distinct lack of risk as</w:t>
      </w:r>
      <w:r>
        <w:rPr>
          <w:rFonts w:ascii="Times New Roman" w:hAnsi="Times New Roman"/>
          <w:sz w:val="24"/>
          <w:szCs w:val="24"/>
          <w:lang w:val="en-US"/>
        </w:rPr>
        <w:t xml:space="preserve">sessment tools for </w:t>
      </w:r>
      <w:proofErr w:type="spellStart"/>
      <w:r>
        <w:rPr>
          <w:rFonts w:ascii="Times New Roman" w:hAnsi="Times New Roman"/>
          <w:sz w:val="24"/>
          <w:szCs w:val="24"/>
          <w:lang w:val="en-US"/>
        </w:rPr>
        <w:t>firesetting</w:t>
      </w:r>
      <w:proofErr w:type="spellEnd"/>
      <w:r>
        <w:rPr>
          <w:rFonts w:ascii="Times New Roman" w:hAnsi="Times New Roman"/>
          <w:sz w:val="24"/>
          <w:szCs w:val="24"/>
          <w:lang w:val="en-US"/>
        </w:rPr>
        <w:t>. A</w:t>
      </w:r>
      <w:r w:rsidRPr="000B3C8E">
        <w:rPr>
          <w:rFonts w:ascii="Times New Roman" w:hAnsi="Times New Roman"/>
          <w:sz w:val="24"/>
          <w:szCs w:val="24"/>
          <w:lang w:val="en-US"/>
        </w:rPr>
        <w:t xml:space="preserve">lthough there have been some attempts to adapt existing risk assessment tools for violence to accommodate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(i.e., HCR-20, </w:t>
      </w:r>
      <w:proofErr w:type="spellStart"/>
      <w:r w:rsidRPr="000B3C8E">
        <w:rPr>
          <w:rFonts w:ascii="Times New Roman" w:hAnsi="Times New Roman"/>
          <w:sz w:val="24"/>
          <w:szCs w:val="24"/>
          <w:lang w:val="en-US"/>
        </w:rPr>
        <w:t>Hagenauw</w:t>
      </w:r>
      <w:proofErr w:type="spellEnd"/>
      <w:r w:rsidRPr="000B3C8E">
        <w:rPr>
          <w:rFonts w:ascii="Times New Roman" w:hAnsi="Times New Roman"/>
          <w:sz w:val="24"/>
          <w:szCs w:val="24"/>
          <w:lang w:val="en-US"/>
        </w:rPr>
        <w:t xml:space="preserve">, </w:t>
      </w:r>
      <w:proofErr w:type="spellStart"/>
      <w:r w:rsidRPr="000B3C8E">
        <w:rPr>
          <w:rFonts w:ascii="Times New Roman" w:hAnsi="Times New Roman"/>
          <w:sz w:val="24"/>
          <w:szCs w:val="24"/>
          <w:lang w:val="en-US"/>
        </w:rPr>
        <w:t>Karsten</w:t>
      </w:r>
      <w:proofErr w:type="spellEnd"/>
      <w:r w:rsidRPr="000B3C8E">
        <w:rPr>
          <w:rFonts w:ascii="Times New Roman" w:hAnsi="Times New Roman"/>
          <w:sz w:val="24"/>
          <w:szCs w:val="24"/>
          <w:lang w:val="en-US"/>
        </w:rPr>
        <w:t xml:space="preserve">, de </w:t>
      </w:r>
      <w:proofErr w:type="spellStart"/>
      <w:r w:rsidRPr="000B3C8E">
        <w:rPr>
          <w:rFonts w:ascii="Times New Roman" w:hAnsi="Times New Roman"/>
          <w:sz w:val="24"/>
          <w:szCs w:val="24"/>
          <w:lang w:val="en-US"/>
        </w:rPr>
        <w:t>Jager</w:t>
      </w:r>
      <w:proofErr w:type="spellEnd"/>
      <w:r w:rsidRPr="000B3C8E">
        <w:rPr>
          <w:rFonts w:ascii="Times New Roman" w:hAnsi="Times New Roman"/>
          <w:sz w:val="24"/>
          <w:szCs w:val="24"/>
          <w:lang w:val="en-US"/>
        </w:rPr>
        <w:t xml:space="preserve">, &amp; </w:t>
      </w:r>
      <w:proofErr w:type="spellStart"/>
      <w:r w:rsidRPr="000B3C8E">
        <w:rPr>
          <w:rFonts w:ascii="Times New Roman" w:hAnsi="Times New Roman"/>
          <w:sz w:val="24"/>
          <w:szCs w:val="24"/>
          <w:lang w:val="en-US"/>
        </w:rPr>
        <w:t>La</w:t>
      </w:r>
      <w:r>
        <w:rPr>
          <w:rFonts w:ascii="Times New Roman" w:hAnsi="Times New Roman"/>
          <w:sz w:val="24"/>
          <w:szCs w:val="24"/>
          <w:lang w:val="en-US"/>
        </w:rPr>
        <w:t>ncel</w:t>
      </w:r>
      <w:proofErr w:type="spellEnd"/>
      <w:r>
        <w:rPr>
          <w:rFonts w:ascii="Times New Roman" w:hAnsi="Times New Roman"/>
          <w:sz w:val="24"/>
          <w:szCs w:val="24"/>
          <w:lang w:val="en-US"/>
        </w:rPr>
        <w:t>, 2014; Taylor &amp; Thorne., 2013;</w:t>
      </w:r>
      <w:r w:rsidRPr="000B3C8E">
        <w:rPr>
          <w:rFonts w:ascii="Times New Roman" w:hAnsi="Times New Roman"/>
          <w:sz w:val="24"/>
          <w:szCs w:val="24"/>
          <w:lang w:val="en-US"/>
        </w:rPr>
        <w:t xml:space="preserve"> VRAG, </w:t>
      </w:r>
      <w:proofErr w:type="spellStart"/>
      <w:r w:rsidRPr="000B3C8E">
        <w:rPr>
          <w:rFonts w:ascii="Times New Roman" w:hAnsi="Times New Roman"/>
          <w:sz w:val="24"/>
          <w:szCs w:val="24"/>
          <w:lang w:val="en-US"/>
        </w:rPr>
        <w:t>Quinsey</w:t>
      </w:r>
      <w:proofErr w:type="spellEnd"/>
      <w:r>
        <w:rPr>
          <w:rFonts w:ascii="Times New Roman" w:hAnsi="Times New Roman"/>
          <w:sz w:val="24"/>
          <w:szCs w:val="24"/>
          <w:lang w:val="en-US"/>
        </w:rPr>
        <w:t>, Harris, Rice, &amp; Cormier, 2005</w:t>
      </w:r>
      <w:r w:rsidRPr="000B3C8E">
        <w:rPr>
          <w:rFonts w:ascii="Times New Roman" w:hAnsi="Times New Roman"/>
          <w:sz w:val="24"/>
          <w:szCs w:val="24"/>
          <w:lang w:val="en-US"/>
        </w:rPr>
        <w:t xml:space="preserve">) these have not been empirically validated. Interestingly, despite fire interest being included as a treatment need in interventions for this population, fire interest has not been included as a risk factor within risk assessment tools for </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The identification of fire interest as the largest unique predictor for repeat </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highlights the importance of the inclusion of fire interest in any risk assessment tool for </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Further research is required to further explore the psychological factors related to </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and if there are any d</w:t>
      </w:r>
      <w:r>
        <w:rPr>
          <w:rFonts w:ascii="Times New Roman" w:hAnsi="Times New Roman"/>
          <w:sz w:val="24"/>
          <w:szCs w:val="24"/>
          <w:lang w:val="en-US"/>
        </w:rPr>
        <w:t>ifferences in these between one-</w:t>
      </w:r>
      <w:r w:rsidRPr="000B3C8E">
        <w:rPr>
          <w:rFonts w:ascii="Times New Roman" w:hAnsi="Times New Roman"/>
          <w:sz w:val="24"/>
          <w:szCs w:val="24"/>
          <w:lang w:val="en-US"/>
        </w:rPr>
        <w:t xml:space="preserve">time and repeat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to further inform the development of a risk assessment tool for </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w:t>
      </w:r>
    </w:p>
    <w:p w:rsidR="003C14AB" w:rsidRPr="000B3C8E" w:rsidRDefault="003C14AB" w:rsidP="00F73B10">
      <w:pPr>
        <w:spacing w:line="480" w:lineRule="auto"/>
        <w:rPr>
          <w:rFonts w:ascii="Times New Roman" w:hAnsi="Times New Roman"/>
          <w:sz w:val="24"/>
          <w:szCs w:val="24"/>
          <w:lang w:val="en-US"/>
        </w:rPr>
      </w:pPr>
      <w:r w:rsidRPr="000B3C8E">
        <w:rPr>
          <w:rFonts w:ascii="Times New Roman" w:hAnsi="Times New Roman"/>
          <w:i/>
          <w:sz w:val="24"/>
          <w:szCs w:val="24"/>
          <w:lang w:val="en-US"/>
        </w:rPr>
        <w:t>Future Direction</w:t>
      </w:r>
      <w:r w:rsidRPr="000B3C8E">
        <w:rPr>
          <w:rFonts w:ascii="Times New Roman" w:hAnsi="Times New Roman"/>
          <w:sz w:val="24"/>
          <w:szCs w:val="24"/>
          <w:lang w:val="en-US"/>
        </w:rPr>
        <w:t xml:space="preserve">s </w:t>
      </w:r>
      <w:r w:rsidRPr="000B3C8E">
        <w:rPr>
          <w:rFonts w:ascii="Times New Roman" w:hAnsi="Times New Roman"/>
          <w:i/>
          <w:sz w:val="24"/>
          <w:szCs w:val="24"/>
          <w:lang w:val="en-US"/>
        </w:rPr>
        <w:t>and Conclusion</w:t>
      </w:r>
      <w:r w:rsidRPr="000B3C8E">
        <w:rPr>
          <w:rFonts w:ascii="Times New Roman" w:hAnsi="Times New Roman"/>
          <w:sz w:val="24"/>
          <w:szCs w:val="24"/>
          <w:lang w:val="en-US"/>
        </w:rPr>
        <w:t xml:space="preserve"> </w:t>
      </w:r>
    </w:p>
    <w:p w:rsidR="003C14AB" w:rsidRPr="000B3C8E" w:rsidRDefault="003C14AB" w:rsidP="00F73B10">
      <w:pPr>
        <w:spacing w:line="480" w:lineRule="auto"/>
        <w:rPr>
          <w:rFonts w:ascii="Times New Roman" w:hAnsi="Times New Roman"/>
          <w:sz w:val="24"/>
          <w:szCs w:val="24"/>
          <w:lang w:val="en-US"/>
        </w:rPr>
      </w:pPr>
      <w:r w:rsidRPr="000B3C8E">
        <w:rPr>
          <w:rFonts w:ascii="Times New Roman" w:hAnsi="Times New Roman"/>
          <w:sz w:val="24"/>
          <w:szCs w:val="24"/>
          <w:lang w:val="en-US"/>
        </w:rPr>
        <w:tab/>
        <w:t xml:space="preserve">Whilst the findings of the study suggest more similarities than differences between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and non-</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previous research has found distinct differences in the psychological and psychopathological characteristics of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w:t>
      </w:r>
      <w:r w:rsidRPr="000B3C8E">
        <w:rPr>
          <w:rFonts w:ascii="Times New Roman" w:hAnsi="Times New Roman"/>
          <w:sz w:val="24"/>
          <w:szCs w:val="24"/>
          <w:lang w:val="en-US"/>
        </w:rPr>
        <w:lastRenderedPageBreak/>
        <w:t>compared to non-</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offenders (Gannon et al., 2013; Ó Ciardha et al., 2013). Thus, future research would benefit from focusing on further developing knowledge of the key psychological differences between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and non-</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and exploring the ability of such factors to predict </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behavior; so as to develop an evidence base to aid professionals in the assessment of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and in the development of specific treatment </w:t>
      </w:r>
      <w:proofErr w:type="spellStart"/>
      <w:r w:rsidRPr="000B3C8E">
        <w:rPr>
          <w:rFonts w:ascii="Times New Roman" w:hAnsi="Times New Roman"/>
          <w:sz w:val="24"/>
          <w:szCs w:val="24"/>
          <w:lang w:val="en-US"/>
        </w:rPr>
        <w:t>programmes</w:t>
      </w:r>
      <w:proofErr w:type="spellEnd"/>
      <w:r w:rsidRPr="000B3C8E">
        <w:rPr>
          <w:rFonts w:ascii="Times New Roman" w:hAnsi="Times New Roman"/>
          <w:sz w:val="24"/>
          <w:szCs w:val="24"/>
          <w:lang w:val="en-US"/>
        </w:rPr>
        <w:t xml:space="preserve"> for this population. Further, the findings of this study highlight the need for further research into the differences between one-time and multiple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Whilst there has been some research in this area (see Dickens et al., 2009; </w:t>
      </w:r>
      <w:proofErr w:type="spellStart"/>
      <w:r w:rsidRPr="000B3C8E">
        <w:rPr>
          <w:rFonts w:ascii="Times New Roman" w:hAnsi="Times New Roman"/>
          <w:sz w:val="24"/>
          <w:szCs w:val="24"/>
          <w:lang w:val="en-US"/>
        </w:rPr>
        <w:t>Doley</w:t>
      </w:r>
      <w:proofErr w:type="spellEnd"/>
      <w:r w:rsidRPr="000B3C8E">
        <w:rPr>
          <w:rFonts w:ascii="Times New Roman" w:hAnsi="Times New Roman"/>
          <w:sz w:val="24"/>
          <w:szCs w:val="24"/>
          <w:lang w:val="en-US"/>
        </w:rPr>
        <w:t xml:space="preserve">, 2009) more research into the role that fire interest plays for repeat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along with any specific related cognitions about fire that these individuals may have should be explored.</w:t>
      </w:r>
    </w:p>
    <w:p w:rsidR="003C14AB" w:rsidRDefault="003C14AB" w:rsidP="00F73B10">
      <w:pPr>
        <w:spacing w:line="480" w:lineRule="auto"/>
        <w:rPr>
          <w:rFonts w:ascii="Times New Roman" w:hAnsi="Times New Roman"/>
          <w:sz w:val="24"/>
          <w:szCs w:val="24"/>
          <w:lang w:val="en-US"/>
        </w:rPr>
      </w:pPr>
      <w:r w:rsidRPr="000B3C8E">
        <w:rPr>
          <w:rFonts w:ascii="Times New Roman" w:hAnsi="Times New Roman"/>
          <w:sz w:val="24"/>
          <w:szCs w:val="24"/>
          <w:lang w:val="en-US"/>
        </w:rPr>
        <w:tab/>
        <w:t xml:space="preserve">In conclusion, the findings of the current study provides clinicians with further information on the factors that differentiate </w:t>
      </w:r>
      <w:proofErr w:type="spellStart"/>
      <w:r w:rsidRPr="000B3C8E">
        <w:rPr>
          <w:rFonts w:ascii="Times New Roman" w:hAnsi="Times New Roman"/>
          <w:sz w:val="24"/>
          <w:szCs w:val="24"/>
          <w:lang w:val="en-US"/>
        </w:rPr>
        <w:t>firesetters</w:t>
      </w:r>
      <w:proofErr w:type="spellEnd"/>
      <w:r w:rsidRPr="000B3C8E">
        <w:rPr>
          <w:rFonts w:ascii="Times New Roman" w:hAnsi="Times New Roman"/>
          <w:sz w:val="24"/>
          <w:szCs w:val="24"/>
          <w:lang w:val="en-US"/>
        </w:rPr>
        <w:t xml:space="preserve"> from non-</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offenders and  highlights key factors that are predictive of repeat </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xml:space="preserve">.  In addition to this, the current study highlights other much needed areas of research relating to the assessment of future risk of </w:t>
      </w:r>
      <w:proofErr w:type="spellStart"/>
      <w:r w:rsidRPr="000B3C8E">
        <w:rPr>
          <w:rFonts w:ascii="Times New Roman" w:hAnsi="Times New Roman"/>
          <w:sz w:val="24"/>
          <w:szCs w:val="24"/>
          <w:lang w:val="en-US"/>
        </w:rPr>
        <w:t>firesetting</w:t>
      </w:r>
      <w:proofErr w:type="spellEnd"/>
      <w:r w:rsidRPr="000B3C8E">
        <w:rPr>
          <w:rFonts w:ascii="Times New Roman" w:hAnsi="Times New Roman"/>
          <w:sz w:val="24"/>
          <w:szCs w:val="24"/>
          <w:lang w:val="en-US"/>
        </w:rPr>
        <w:t>. Further research in this area will allow for the development of empirically evidenced risk assessment too</w:t>
      </w:r>
      <w:r>
        <w:rPr>
          <w:rFonts w:ascii="Times New Roman" w:hAnsi="Times New Roman"/>
          <w:sz w:val="24"/>
          <w:szCs w:val="24"/>
          <w:lang w:val="en-US"/>
        </w:rPr>
        <w:t>ls</w:t>
      </w:r>
      <w:r w:rsidRPr="000B3C8E">
        <w:rPr>
          <w:rFonts w:ascii="Times New Roman" w:hAnsi="Times New Roman"/>
          <w:sz w:val="24"/>
          <w:szCs w:val="24"/>
          <w:lang w:val="en-US"/>
        </w:rPr>
        <w:t xml:space="preserve"> and treatment </w:t>
      </w:r>
      <w:proofErr w:type="spellStart"/>
      <w:r w:rsidRPr="000B3C8E">
        <w:rPr>
          <w:rFonts w:ascii="Times New Roman" w:hAnsi="Times New Roman"/>
          <w:sz w:val="24"/>
          <w:szCs w:val="24"/>
          <w:lang w:val="en-US"/>
        </w:rPr>
        <w:t>programmes</w:t>
      </w:r>
      <w:proofErr w:type="spellEnd"/>
      <w:r w:rsidRPr="000B3C8E">
        <w:rPr>
          <w:rFonts w:ascii="Times New Roman" w:hAnsi="Times New Roman"/>
          <w:sz w:val="24"/>
          <w:szCs w:val="24"/>
          <w:lang w:val="en-US"/>
        </w:rPr>
        <w:t>, something which would be highly beneficial for clinicians working with this population.</w:t>
      </w:r>
    </w:p>
    <w:p w:rsidR="003C14AB" w:rsidRDefault="003C14AB" w:rsidP="00F73B10">
      <w:pPr>
        <w:spacing w:line="480" w:lineRule="auto"/>
        <w:rPr>
          <w:rFonts w:ascii="Times New Roman" w:hAnsi="Times New Roman"/>
          <w:sz w:val="24"/>
          <w:szCs w:val="24"/>
          <w:lang w:val="en-US"/>
        </w:rPr>
      </w:pPr>
    </w:p>
    <w:p w:rsidR="003C14AB" w:rsidRDefault="003C14AB" w:rsidP="00F73B10">
      <w:pPr>
        <w:spacing w:line="480" w:lineRule="auto"/>
        <w:rPr>
          <w:rFonts w:ascii="Times New Roman" w:hAnsi="Times New Roman"/>
          <w:sz w:val="24"/>
          <w:szCs w:val="24"/>
          <w:lang w:val="en-US"/>
        </w:rPr>
      </w:pPr>
    </w:p>
    <w:p w:rsidR="003C14AB" w:rsidRDefault="003C14AB" w:rsidP="00F73B10">
      <w:pPr>
        <w:spacing w:line="480" w:lineRule="auto"/>
        <w:rPr>
          <w:rFonts w:ascii="Times New Roman" w:hAnsi="Times New Roman"/>
          <w:sz w:val="24"/>
          <w:szCs w:val="24"/>
          <w:lang w:val="en-US"/>
        </w:rPr>
      </w:pPr>
    </w:p>
    <w:p w:rsidR="003C14AB" w:rsidRPr="003C4BEC" w:rsidRDefault="00BE3DED" w:rsidP="004363B0">
      <w:pPr>
        <w:spacing w:line="480" w:lineRule="auto"/>
        <w:rPr>
          <w:rFonts w:ascii="Times New Roman" w:hAnsi="Times New Roman"/>
          <w:b/>
          <w:color w:val="FF0000"/>
          <w:sz w:val="24"/>
          <w:szCs w:val="24"/>
          <w:lang w:val="en-US"/>
        </w:rPr>
      </w:pPr>
      <w:r>
        <w:rPr>
          <w:rFonts w:ascii="Times New Roman" w:hAnsi="Times New Roman"/>
          <w:b/>
          <w:sz w:val="24"/>
          <w:szCs w:val="24"/>
          <w:lang w:val="en-US"/>
        </w:rPr>
        <w:lastRenderedPageBreak/>
        <w:t>Tabl</w:t>
      </w:r>
      <w:r w:rsidR="003C14AB">
        <w:rPr>
          <w:rFonts w:ascii="Times New Roman" w:hAnsi="Times New Roman"/>
          <w:b/>
          <w:sz w:val="24"/>
          <w:szCs w:val="24"/>
          <w:lang w:val="en-US"/>
        </w:rPr>
        <w:t>e 1</w:t>
      </w:r>
      <w:r w:rsidR="003C14AB" w:rsidRPr="003C4BEC">
        <w:rPr>
          <w:rFonts w:ascii="Times New Roman" w:hAnsi="Times New Roman"/>
          <w:b/>
          <w:sz w:val="24"/>
          <w:szCs w:val="24"/>
          <w:lang w:val="en-US"/>
        </w:rPr>
        <w:t xml:space="preserve">: </w:t>
      </w:r>
      <w:r w:rsidR="003C14AB">
        <w:rPr>
          <w:rFonts w:ascii="Times New Roman" w:hAnsi="Times New Roman"/>
          <w:b/>
          <w:sz w:val="24"/>
          <w:szCs w:val="24"/>
          <w:lang w:val="en-US"/>
        </w:rPr>
        <w:t xml:space="preserve">Variables reported in the literature as differing between mentally disordered </w:t>
      </w:r>
      <w:proofErr w:type="spellStart"/>
      <w:r w:rsidR="003C14AB">
        <w:rPr>
          <w:rFonts w:ascii="Times New Roman" w:hAnsi="Times New Roman"/>
          <w:b/>
          <w:sz w:val="24"/>
          <w:szCs w:val="24"/>
          <w:lang w:val="en-US"/>
        </w:rPr>
        <w:t>firesetters</w:t>
      </w:r>
      <w:proofErr w:type="spellEnd"/>
      <w:r w:rsidR="003C14AB">
        <w:rPr>
          <w:rFonts w:ascii="Times New Roman" w:hAnsi="Times New Roman"/>
          <w:b/>
          <w:sz w:val="24"/>
          <w:szCs w:val="24"/>
          <w:lang w:val="en-US"/>
        </w:rPr>
        <w:t xml:space="preserve"> and non-</w:t>
      </w:r>
      <w:proofErr w:type="spellStart"/>
      <w:r w:rsidR="003C14AB">
        <w:rPr>
          <w:rFonts w:ascii="Times New Roman" w:hAnsi="Times New Roman"/>
          <w:b/>
          <w:sz w:val="24"/>
          <w:szCs w:val="24"/>
          <w:lang w:val="en-US"/>
        </w:rPr>
        <w:t>firesetting</w:t>
      </w:r>
      <w:proofErr w:type="spellEnd"/>
      <w:r w:rsidR="003C14AB">
        <w:rPr>
          <w:rFonts w:ascii="Times New Roman" w:hAnsi="Times New Roman"/>
          <w:b/>
          <w:sz w:val="24"/>
          <w:szCs w:val="24"/>
          <w:lang w:val="en-US"/>
        </w:rPr>
        <w:t xml:space="preserve"> offenders. </w:t>
      </w:r>
    </w:p>
    <w:tbl>
      <w:tblPr>
        <w:tblpPr w:leftFromText="180" w:rightFromText="180" w:vertAnchor="text" w:horzAnchor="margin" w:tblpXSpec="center" w:tblpY="52"/>
        <w:tblW w:w="9464" w:type="dxa"/>
        <w:tblLayout w:type="fixed"/>
        <w:tblLook w:val="00A0" w:firstRow="1" w:lastRow="0" w:firstColumn="1" w:lastColumn="0" w:noHBand="0" w:noVBand="0"/>
      </w:tblPr>
      <w:tblGrid>
        <w:gridCol w:w="5353"/>
        <w:gridCol w:w="4111"/>
      </w:tblGrid>
      <w:tr w:rsidR="003C14AB" w:rsidRPr="00073398" w:rsidTr="003C4BEC">
        <w:trPr>
          <w:trHeight w:hRule="exact" w:val="431"/>
        </w:trPr>
        <w:tc>
          <w:tcPr>
            <w:tcW w:w="5353" w:type="dxa"/>
            <w:tcBorders>
              <w:top w:val="single" w:sz="4" w:space="0" w:color="auto"/>
              <w:bottom w:val="single" w:sz="4" w:space="0" w:color="auto"/>
            </w:tcBorders>
          </w:tcPr>
          <w:p w:rsidR="003C14AB" w:rsidRPr="000906A3" w:rsidRDefault="003C14AB" w:rsidP="003C4BEC">
            <w:pPr>
              <w:spacing w:line="480" w:lineRule="auto"/>
              <w:rPr>
                <w:rFonts w:ascii="Times New Roman" w:hAnsi="Times New Roman"/>
                <w:b/>
                <w:sz w:val="24"/>
                <w:szCs w:val="24"/>
                <w:lang w:val="en-US"/>
              </w:rPr>
            </w:pPr>
            <w:r w:rsidRPr="000906A3">
              <w:rPr>
                <w:rFonts w:ascii="Times New Roman" w:hAnsi="Times New Roman"/>
                <w:b/>
                <w:sz w:val="24"/>
                <w:szCs w:val="24"/>
                <w:lang w:val="en-US"/>
              </w:rPr>
              <w:t>Factor</w:t>
            </w:r>
          </w:p>
        </w:tc>
        <w:tc>
          <w:tcPr>
            <w:tcW w:w="4111" w:type="dxa"/>
            <w:tcBorders>
              <w:top w:val="single" w:sz="4" w:space="0" w:color="auto"/>
              <w:bottom w:val="single" w:sz="4" w:space="0" w:color="auto"/>
            </w:tcBorders>
          </w:tcPr>
          <w:p w:rsidR="003C14AB" w:rsidRPr="00446193" w:rsidRDefault="003C14AB" w:rsidP="003C4BEC">
            <w:pPr>
              <w:spacing w:line="480" w:lineRule="auto"/>
              <w:rPr>
                <w:rFonts w:ascii="Times New Roman" w:hAnsi="Times New Roman"/>
                <w:b/>
                <w:sz w:val="24"/>
                <w:szCs w:val="24"/>
                <w:lang w:val="en-US"/>
              </w:rPr>
            </w:pPr>
            <w:r w:rsidRPr="00446193">
              <w:rPr>
                <w:rFonts w:ascii="Times New Roman" w:hAnsi="Times New Roman"/>
                <w:b/>
                <w:sz w:val="24"/>
                <w:szCs w:val="24"/>
                <w:lang w:val="en-US"/>
              </w:rPr>
              <w:t>Study</w:t>
            </w:r>
          </w:p>
        </w:tc>
      </w:tr>
      <w:tr w:rsidR="003C14AB" w:rsidRPr="00073398" w:rsidTr="003C4BEC">
        <w:trPr>
          <w:cantSplit/>
          <w:trHeight w:hRule="exact" w:val="292"/>
        </w:trPr>
        <w:tc>
          <w:tcPr>
            <w:tcW w:w="5353" w:type="dxa"/>
          </w:tcPr>
          <w:p w:rsidR="003C14AB" w:rsidRPr="00073398" w:rsidRDefault="003C14AB" w:rsidP="003C4BEC">
            <w:pPr>
              <w:spacing w:line="240" w:lineRule="auto"/>
              <w:rPr>
                <w:rFonts w:ascii="Times New Roman" w:hAnsi="Times New Roman"/>
                <w:b/>
                <w:sz w:val="24"/>
                <w:szCs w:val="24"/>
                <w:lang w:val="en-US"/>
              </w:rPr>
            </w:pPr>
            <w:r w:rsidRPr="00073398">
              <w:rPr>
                <w:rFonts w:ascii="Times New Roman" w:hAnsi="Times New Roman"/>
                <w:b/>
                <w:sz w:val="24"/>
                <w:szCs w:val="24"/>
                <w:lang w:val="en-US"/>
              </w:rPr>
              <w:t xml:space="preserve">Psychiatric </w:t>
            </w:r>
          </w:p>
        </w:tc>
        <w:tc>
          <w:tcPr>
            <w:tcW w:w="4111" w:type="dxa"/>
          </w:tcPr>
          <w:p w:rsidR="003C14AB" w:rsidRPr="00446193" w:rsidRDefault="003C14AB" w:rsidP="003C4BEC">
            <w:pPr>
              <w:spacing w:line="240" w:lineRule="auto"/>
              <w:rPr>
                <w:rFonts w:ascii="Times New Roman" w:hAnsi="Times New Roman"/>
                <w:sz w:val="24"/>
                <w:szCs w:val="24"/>
                <w:lang w:val="en-US"/>
              </w:rPr>
            </w:pPr>
          </w:p>
        </w:tc>
      </w:tr>
      <w:tr w:rsidR="003C14AB" w:rsidRPr="00073398" w:rsidTr="003C4BEC">
        <w:trPr>
          <w:cantSplit/>
          <w:trHeight w:hRule="exact" w:val="558"/>
        </w:trPr>
        <w:tc>
          <w:tcPr>
            <w:tcW w:w="5353" w:type="dxa"/>
          </w:tcPr>
          <w:p w:rsidR="003C14AB" w:rsidRPr="002935A1" w:rsidRDefault="003C14AB" w:rsidP="003C4BEC">
            <w:pPr>
              <w:spacing w:line="240" w:lineRule="auto"/>
              <w:rPr>
                <w:rFonts w:ascii="Times New Roman" w:hAnsi="Times New Roman"/>
                <w:sz w:val="24"/>
                <w:szCs w:val="24"/>
                <w:lang w:val="en-US"/>
              </w:rPr>
            </w:pPr>
            <w:r w:rsidRPr="002935A1">
              <w:rPr>
                <w:rFonts w:ascii="Times New Roman" w:hAnsi="Times New Roman"/>
                <w:sz w:val="24"/>
                <w:szCs w:val="24"/>
                <w:lang w:val="en-US"/>
              </w:rPr>
              <w:t>Age at first contact with mental health services</w:t>
            </w:r>
          </w:p>
        </w:tc>
        <w:tc>
          <w:tcPr>
            <w:tcW w:w="4111" w:type="dxa"/>
          </w:tcPr>
          <w:p w:rsidR="003C14AB" w:rsidRPr="002935A1" w:rsidRDefault="003C14AB" w:rsidP="003C4BEC">
            <w:pPr>
              <w:spacing w:line="240" w:lineRule="auto"/>
              <w:rPr>
                <w:rFonts w:ascii="Times New Roman" w:hAnsi="Times New Roman"/>
                <w:sz w:val="24"/>
                <w:szCs w:val="24"/>
                <w:lang w:val="en-US"/>
              </w:rPr>
            </w:pPr>
            <w:r w:rsidRPr="002935A1">
              <w:rPr>
                <w:rFonts w:ascii="Times New Roman" w:hAnsi="Times New Roman"/>
                <w:sz w:val="24"/>
                <w:szCs w:val="24"/>
                <w:lang w:val="en-US"/>
              </w:rPr>
              <w:t xml:space="preserve">Ducat, </w:t>
            </w:r>
            <w:proofErr w:type="spellStart"/>
            <w:r w:rsidRPr="002935A1">
              <w:rPr>
                <w:rFonts w:ascii="Times New Roman" w:hAnsi="Times New Roman"/>
                <w:sz w:val="24"/>
                <w:szCs w:val="24"/>
                <w:lang w:val="en-US"/>
              </w:rPr>
              <w:t>Ogloff</w:t>
            </w:r>
            <w:proofErr w:type="spellEnd"/>
            <w:r w:rsidRPr="002935A1">
              <w:rPr>
                <w:rFonts w:ascii="Times New Roman" w:hAnsi="Times New Roman"/>
                <w:sz w:val="24"/>
                <w:szCs w:val="24"/>
                <w:lang w:val="en-US"/>
              </w:rPr>
              <w:t>, &amp; McEwan (2013)</w:t>
            </w:r>
            <w:r>
              <w:rPr>
                <w:rFonts w:ascii="Times New Roman" w:hAnsi="Times New Roman"/>
                <w:sz w:val="24"/>
                <w:szCs w:val="24"/>
                <w:lang w:val="en-US"/>
              </w:rPr>
              <w:t xml:space="preserve">, </w:t>
            </w:r>
            <w:proofErr w:type="spellStart"/>
            <w:r>
              <w:rPr>
                <w:rFonts w:ascii="Times New Roman" w:hAnsi="Times New Roman"/>
                <w:sz w:val="24"/>
                <w:szCs w:val="24"/>
                <w:lang w:val="en-US"/>
              </w:rPr>
              <w:t>Labree</w:t>
            </w:r>
            <w:proofErr w:type="spellEnd"/>
            <w:r>
              <w:rPr>
                <w:rFonts w:ascii="Times New Roman" w:hAnsi="Times New Roman"/>
                <w:sz w:val="24"/>
                <w:szCs w:val="24"/>
                <w:lang w:val="en-US"/>
              </w:rPr>
              <w:t xml:space="preserve"> et al. (2010)</w:t>
            </w:r>
          </w:p>
        </w:tc>
      </w:tr>
      <w:tr w:rsidR="003C14AB" w:rsidRPr="00073398" w:rsidTr="003C4BEC">
        <w:trPr>
          <w:cantSplit/>
          <w:trHeight w:hRule="exact" w:val="534"/>
        </w:trPr>
        <w:tc>
          <w:tcPr>
            <w:tcW w:w="5353" w:type="dxa"/>
          </w:tcPr>
          <w:p w:rsidR="003C14AB" w:rsidRPr="00073398"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Number of previous hospital admissions</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 xml:space="preserve">Ducat, McEwan, &amp; </w:t>
            </w:r>
            <w:proofErr w:type="spellStart"/>
            <w:r>
              <w:rPr>
                <w:rFonts w:ascii="Times New Roman" w:hAnsi="Times New Roman"/>
                <w:sz w:val="24"/>
                <w:szCs w:val="24"/>
                <w:lang w:val="en-US"/>
              </w:rPr>
              <w:t>Ogloff</w:t>
            </w:r>
            <w:proofErr w:type="spellEnd"/>
            <w:r>
              <w:rPr>
                <w:rFonts w:ascii="Times New Roman" w:hAnsi="Times New Roman"/>
                <w:sz w:val="24"/>
                <w:szCs w:val="24"/>
                <w:lang w:val="en-US"/>
              </w:rPr>
              <w:t xml:space="preserve"> (2013),  Geller, Fisher, &amp; Moynihan (1992)</w:t>
            </w:r>
          </w:p>
        </w:tc>
      </w:tr>
      <w:tr w:rsidR="003C14AB" w:rsidRPr="00073398" w:rsidTr="003C4BEC">
        <w:trPr>
          <w:cantSplit/>
          <w:trHeight w:hRule="exact" w:val="292"/>
        </w:trPr>
        <w:tc>
          <w:tcPr>
            <w:tcW w:w="5353" w:type="dxa"/>
          </w:tcPr>
          <w:p w:rsidR="003C14AB" w:rsidRPr="00073398"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 xml:space="preserve">Presence of neurological impairment† </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Bradford (1982), Hill et al. (1982)</w:t>
            </w:r>
          </w:p>
        </w:tc>
      </w:tr>
      <w:tr w:rsidR="003C14AB" w:rsidRPr="00073398" w:rsidTr="003C4BEC">
        <w:trPr>
          <w:cantSplit/>
          <w:trHeight w:hRule="exact" w:val="292"/>
        </w:trPr>
        <w:tc>
          <w:tcPr>
            <w:tcW w:w="5353" w:type="dxa"/>
          </w:tcPr>
          <w:p w:rsidR="003C14AB" w:rsidRPr="00073398"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History of self-harm</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 xml:space="preserve">Geller (1992), Geller &amp; </w:t>
            </w:r>
            <w:proofErr w:type="spellStart"/>
            <w:r>
              <w:rPr>
                <w:rFonts w:ascii="Times New Roman" w:hAnsi="Times New Roman"/>
                <w:sz w:val="24"/>
                <w:szCs w:val="24"/>
                <w:lang w:val="en-US"/>
              </w:rPr>
              <w:t>Bertsch</w:t>
            </w:r>
            <w:proofErr w:type="spellEnd"/>
            <w:r>
              <w:rPr>
                <w:rFonts w:ascii="Times New Roman" w:hAnsi="Times New Roman"/>
                <w:sz w:val="24"/>
                <w:szCs w:val="24"/>
                <w:lang w:val="en-US"/>
              </w:rPr>
              <w:t xml:space="preserve"> (1985)</w:t>
            </w:r>
          </w:p>
        </w:tc>
      </w:tr>
      <w:tr w:rsidR="003C14AB" w:rsidRPr="00073398" w:rsidTr="003C4BEC">
        <w:trPr>
          <w:cantSplit/>
          <w:trHeight w:hRule="exact" w:val="292"/>
        </w:trPr>
        <w:tc>
          <w:tcPr>
            <w:tcW w:w="5353" w:type="dxa"/>
          </w:tcPr>
          <w:p w:rsidR="003C14AB" w:rsidRPr="002E67EE"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History of suicide</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Repo et al. (1997a)</w:t>
            </w:r>
          </w:p>
        </w:tc>
      </w:tr>
      <w:tr w:rsidR="003C14AB" w:rsidRPr="00C17009" w:rsidTr="003C4BEC">
        <w:trPr>
          <w:cantSplit/>
          <w:trHeight w:hRule="exact" w:val="292"/>
        </w:trPr>
        <w:tc>
          <w:tcPr>
            <w:tcW w:w="5353" w:type="dxa"/>
          </w:tcPr>
          <w:p w:rsidR="003C14AB" w:rsidRPr="00581E5D" w:rsidRDefault="003C14AB" w:rsidP="003C4BEC">
            <w:pPr>
              <w:spacing w:line="240" w:lineRule="auto"/>
              <w:rPr>
                <w:rFonts w:ascii="Times New Roman" w:hAnsi="Times New Roman"/>
                <w:sz w:val="24"/>
                <w:szCs w:val="24"/>
                <w:lang w:val="en-US"/>
              </w:rPr>
            </w:pPr>
            <w:r w:rsidRPr="00581E5D">
              <w:rPr>
                <w:rFonts w:ascii="Times New Roman" w:hAnsi="Times New Roman"/>
                <w:sz w:val="24"/>
                <w:szCs w:val="24"/>
                <w:lang w:val="en-US"/>
              </w:rPr>
              <w:t>No. suicide attempts</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O’Sullivan &amp; Kelleher (1987)</w:t>
            </w:r>
          </w:p>
        </w:tc>
      </w:tr>
      <w:tr w:rsidR="003C14AB" w:rsidRPr="00C17009" w:rsidTr="003C4BEC">
        <w:trPr>
          <w:cantSplit/>
          <w:trHeight w:hRule="exact" w:val="292"/>
        </w:trPr>
        <w:tc>
          <w:tcPr>
            <w:tcW w:w="5353" w:type="dxa"/>
          </w:tcPr>
          <w:p w:rsidR="003C14AB" w:rsidRPr="00581E5D" w:rsidRDefault="003C14AB" w:rsidP="003C4BEC">
            <w:pPr>
              <w:spacing w:line="240" w:lineRule="auto"/>
              <w:rPr>
                <w:rFonts w:ascii="Times New Roman" w:hAnsi="Times New Roman"/>
                <w:sz w:val="24"/>
                <w:szCs w:val="24"/>
                <w:lang w:val="en-US"/>
              </w:rPr>
            </w:pPr>
            <w:r w:rsidRPr="00073398">
              <w:rPr>
                <w:rFonts w:ascii="Times New Roman" w:hAnsi="Times New Roman"/>
                <w:b/>
                <w:sz w:val="24"/>
                <w:szCs w:val="24"/>
                <w:lang w:val="en-US"/>
              </w:rPr>
              <w:t xml:space="preserve">Background </w:t>
            </w:r>
          </w:p>
        </w:tc>
        <w:tc>
          <w:tcPr>
            <w:tcW w:w="4111" w:type="dxa"/>
          </w:tcPr>
          <w:p w:rsidR="003C14AB" w:rsidRPr="00446193" w:rsidRDefault="003C14AB" w:rsidP="003C4BEC">
            <w:pPr>
              <w:spacing w:line="240" w:lineRule="auto"/>
              <w:rPr>
                <w:rFonts w:ascii="Times New Roman" w:hAnsi="Times New Roman"/>
                <w:sz w:val="24"/>
                <w:szCs w:val="24"/>
                <w:lang w:val="en-US"/>
              </w:rPr>
            </w:pPr>
          </w:p>
        </w:tc>
      </w:tr>
      <w:tr w:rsidR="003C14AB" w:rsidRPr="00073398" w:rsidTr="003C4BEC">
        <w:trPr>
          <w:cantSplit/>
          <w:trHeight w:hRule="exact" w:val="292"/>
        </w:trPr>
        <w:tc>
          <w:tcPr>
            <w:tcW w:w="5353" w:type="dxa"/>
          </w:tcPr>
          <w:p w:rsidR="003C14AB" w:rsidRPr="0076154A" w:rsidRDefault="003C14AB" w:rsidP="003C4BEC">
            <w:pPr>
              <w:spacing w:line="240" w:lineRule="auto"/>
              <w:rPr>
                <w:rFonts w:ascii="Times New Roman" w:hAnsi="Times New Roman"/>
                <w:sz w:val="24"/>
                <w:szCs w:val="24"/>
                <w:lang w:val="en-US"/>
              </w:rPr>
            </w:pPr>
            <w:r w:rsidRPr="0076154A">
              <w:rPr>
                <w:rFonts w:ascii="Times New Roman" w:hAnsi="Times New Roman"/>
                <w:sz w:val="24"/>
                <w:szCs w:val="24"/>
                <w:lang w:val="en-US"/>
              </w:rPr>
              <w:t>History of cruelty to animals</w:t>
            </w:r>
            <w:r>
              <w:rPr>
                <w:rFonts w:ascii="Times New Roman" w:hAnsi="Times New Roman"/>
                <w:sz w:val="24"/>
                <w:szCs w:val="24"/>
                <w:lang w:val="en-US"/>
              </w:rPr>
              <w:t>†</w:t>
            </w:r>
          </w:p>
        </w:tc>
        <w:tc>
          <w:tcPr>
            <w:tcW w:w="4111" w:type="dxa"/>
          </w:tcPr>
          <w:p w:rsidR="003C14AB" w:rsidRDefault="003C14AB" w:rsidP="003C4BEC">
            <w:pPr>
              <w:spacing w:line="240" w:lineRule="auto"/>
              <w:rPr>
                <w:rFonts w:ascii="Times New Roman" w:hAnsi="Times New Roman"/>
                <w:sz w:val="24"/>
                <w:szCs w:val="24"/>
                <w:lang w:val="en-US"/>
              </w:rPr>
            </w:pPr>
            <w:proofErr w:type="spellStart"/>
            <w:r>
              <w:rPr>
                <w:rFonts w:ascii="Times New Roman" w:hAnsi="Times New Roman"/>
                <w:sz w:val="24"/>
                <w:szCs w:val="24"/>
                <w:lang w:val="en-US"/>
              </w:rPr>
              <w:t>Slavkin</w:t>
            </w:r>
            <w:proofErr w:type="spellEnd"/>
            <w:r>
              <w:rPr>
                <w:rFonts w:ascii="Times New Roman" w:hAnsi="Times New Roman"/>
                <w:sz w:val="24"/>
                <w:szCs w:val="24"/>
                <w:lang w:val="en-US"/>
              </w:rPr>
              <w:t xml:space="preserve"> (2001), </w:t>
            </w:r>
            <w:proofErr w:type="spellStart"/>
            <w:r>
              <w:rPr>
                <w:rFonts w:ascii="Times New Roman" w:hAnsi="Times New Roman"/>
                <w:sz w:val="24"/>
                <w:szCs w:val="24"/>
                <w:lang w:val="en-US"/>
              </w:rPr>
              <w:t>Dadds</w:t>
            </w:r>
            <w:proofErr w:type="spellEnd"/>
            <w:r>
              <w:rPr>
                <w:rFonts w:ascii="Times New Roman" w:hAnsi="Times New Roman"/>
                <w:sz w:val="24"/>
                <w:szCs w:val="24"/>
                <w:lang w:val="en-US"/>
              </w:rPr>
              <w:t xml:space="preserve"> et al. (2006)</w:t>
            </w:r>
          </w:p>
        </w:tc>
      </w:tr>
      <w:tr w:rsidR="003C14AB" w:rsidRPr="00073398" w:rsidTr="003C4BEC">
        <w:trPr>
          <w:cantSplit/>
          <w:trHeight w:hRule="exact" w:val="292"/>
        </w:trPr>
        <w:tc>
          <w:tcPr>
            <w:tcW w:w="5353" w:type="dxa"/>
          </w:tcPr>
          <w:p w:rsidR="003C14AB" w:rsidRPr="0076154A" w:rsidRDefault="003C14AB" w:rsidP="003C4BEC">
            <w:pPr>
              <w:spacing w:line="240" w:lineRule="auto"/>
              <w:rPr>
                <w:rFonts w:ascii="Times New Roman" w:hAnsi="Times New Roman"/>
                <w:sz w:val="24"/>
                <w:szCs w:val="24"/>
                <w:lang w:val="en-US"/>
              </w:rPr>
            </w:pPr>
            <w:r w:rsidRPr="0076154A">
              <w:rPr>
                <w:rFonts w:ascii="Times New Roman" w:hAnsi="Times New Roman"/>
                <w:sz w:val="24"/>
                <w:szCs w:val="24"/>
                <w:lang w:val="en-US"/>
              </w:rPr>
              <w:t>History of enuresis</w:t>
            </w:r>
            <w:r>
              <w:rPr>
                <w:rFonts w:ascii="Times New Roman" w:hAnsi="Times New Roman"/>
                <w:sz w:val="24"/>
                <w:szCs w:val="24"/>
                <w:lang w:val="en-US"/>
              </w:rPr>
              <w:t>†</w:t>
            </w:r>
          </w:p>
        </w:tc>
        <w:tc>
          <w:tcPr>
            <w:tcW w:w="4111" w:type="dxa"/>
          </w:tcPr>
          <w:p w:rsidR="003C14AB"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Heath et al. (1998)</w:t>
            </w:r>
          </w:p>
        </w:tc>
      </w:tr>
      <w:tr w:rsidR="003C14AB" w:rsidRPr="003B653B" w:rsidTr="003C4BEC">
        <w:trPr>
          <w:cantSplit/>
          <w:trHeight w:hRule="exact" w:val="292"/>
        </w:trPr>
        <w:tc>
          <w:tcPr>
            <w:tcW w:w="5353" w:type="dxa"/>
          </w:tcPr>
          <w:p w:rsidR="003C14AB" w:rsidRPr="00073398" w:rsidRDefault="003C14AB" w:rsidP="003C4BEC">
            <w:pPr>
              <w:spacing w:line="240" w:lineRule="auto"/>
              <w:rPr>
                <w:rFonts w:ascii="Times New Roman" w:hAnsi="Times New Roman"/>
                <w:b/>
                <w:sz w:val="24"/>
                <w:szCs w:val="24"/>
                <w:lang w:val="en-US"/>
              </w:rPr>
            </w:pPr>
            <w:r w:rsidRPr="00073398">
              <w:rPr>
                <w:rFonts w:ascii="Times New Roman" w:hAnsi="Times New Roman"/>
                <w:sz w:val="24"/>
                <w:szCs w:val="24"/>
                <w:lang w:val="en-US"/>
              </w:rPr>
              <w:t>Family history mental illness</w:t>
            </w:r>
          </w:p>
        </w:tc>
        <w:tc>
          <w:tcPr>
            <w:tcW w:w="4111" w:type="dxa"/>
          </w:tcPr>
          <w:p w:rsidR="003C14AB" w:rsidRPr="00D95E7D" w:rsidRDefault="003C14AB" w:rsidP="003C4BEC">
            <w:pPr>
              <w:spacing w:line="240" w:lineRule="auto"/>
              <w:rPr>
                <w:rFonts w:ascii="Times New Roman" w:hAnsi="Times New Roman"/>
                <w:sz w:val="24"/>
                <w:szCs w:val="24"/>
                <w:lang w:val="fr-FR"/>
              </w:rPr>
            </w:pPr>
            <w:proofErr w:type="spellStart"/>
            <w:r w:rsidRPr="00D95E7D">
              <w:rPr>
                <w:rFonts w:ascii="Times New Roman" w:hAnsi="Times New Roman"/>
                <w:sz w:val="24"/>
                <w:szCs w:val="24"/>
                <w:lang w:val="fr-FR"/>
              </w:rPr>
              <w:t>Rix</w:t>
            </w:r>
            <w:proofErr w:type="spellEnd"/>
            <w:r w:rsidRPr="00D95E7D">
              <w:rPr>
                <w:rFonts w:ascii="Times New Roman" w:hAnsi="Times New Roman"/>
                <w:sz w:val="24"/>
                <w:szCs w:val="24"/>
                <w:lang w:val="fr-FR"/>
              </w:rPr>
              <w:t xml:space="preserve"> (1</w:t>
            </w:r>
            <w:r>
              <w:rPr>
                <w:rFonts w:ascii="Times New Roman" w:hAnsi="Times New Roman"/>
                <w:sz w:val="24"/>
                <w:szCs w:val="24"/>
                <w:lang w:val="fr-FR"/>
              </w:rPr>
              <w:t>994), Repo et al.</w:t>
            </w:r>
            <w:r w:rsidRPr="00D95E7D">
              <w:rPr>
                <w:rFonts w:ascii="Times New Roman" w:hAnsi="Times New Roman"/>
                <w:sz w:val="24"/>
                <w:szCs w:val="24"/>
                <w:lang w:val="fr-FR"/>
              </w:rPr>
              <w:t xml:space="preserve"> (1997b)</w:t>
            </w:r>
          </w:p>
        </w:tc>
      </w:tr>
      <w:tr w:rsidR="003C14AB" w:rsidRPr="00073398" w:rsidTr="003C4BEC">
        <w:trPr>
          <w:cantSplit/>
          <w:trHeight w:hRule="exact" w:val="292"/>
        </w:trPr>
        <w:tc>
          <w:tcPr>
            <w:tcW w:w="5353" w:type="dxa"/>
          </w:tcPr>
          <w:p w:rsidR="003C14AB" w:rsidRPr="00073398" w:rsidRDefault="003C14AB" w:rsidP="003C4BEC">
            <w:pPr>
              <w:spacing w:line="240" w:lineRule="auto"/>
              <w:rPr>
                <w:rFonts w:ascii="Times New Roman" w:hAnsi="Times New Roman"/>
                <w:sz w:val="24"/>
                <w:szCs w:val="24"/>
                <w:lang w:val="en-US"/>
              </w:rPr>
            </w:pPr>
            <w:r w:rsidRPr="00073398">
              <w:rPr>
                <w:rFonts w:ascii="Times New Roman" w:hAnsi="Times New Roman"/>
                <w:sz w:val="24"/>
                <w:szCs w:val="24"/>
                <w:lang w:val="en-US"/>
              </w:rPr>
              <w:t>History of parental substance misuse</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 xml:space="preserve">Repo &amp; </w:t>
            </w:r>
            <w:proofErr w:type="spellStart"/>
            <w:r>
              <w:rPr>
                <w:rFonts w:ascii="Times New Roman" w:hAnsi="Times New Roman"/>
                <w:sz w:val="24"/>
                <w:szCs w:val="24"/>
                <w:lang w:val="en-US"/>
              </w:rPr>
              <w:t>Virkunnen</w:t>
            </w:r>
            <w:proofErr w:type="spellEnd"/>
            <w:r>
              <w:rPr>
                <w:rFonts w:ascii="Times New Roman" w:hAnsi="Times New Roman"/>
                <w:sz w:val="24"/>
                <w:szCs w:val="24"/>
                <w:lang w:val="en-US"/>
              </w:rPr>
              <w:t xml:space="preserve"> (1997)</w:t>
            </w:r>
          </w:p>
        </w:tc>
      </w:tr>
      <w:tr w:rsidR="003C14AB" w:rsidRPr="00073398" w:rsidTr="003C4BEC">
        <w:trPr>
          <w:cantSplit/>
          <w:trHeight w:hRule="exact" w:val="595"/>
        </w:trPr>
        <w:tc>
          <w:tcPr>
            <w:tcW w:w="5353" w:type="dxa"/>
          </w:tcPr>
          <w:p w:rsidR="003C14AB" w:rsidRPr="002935A1" w:rsidRDefault="003C14AB" w:rsidP="003C4BEC">
            <w:pPr>
              <w:spacing w:line="240" w:lineRule="auto"/>
              <w:rPr>
                <w:rFonts w:ascii="Times New Roman" w:hAnsi="Times New Roman"/>
                <w:sz w:val="24"/>
                <w:szCs w:val="24"/>
                <w:lang w:val="en-US"/>
              </w:rPr>
            </w:pPr>
            <w:r w:rsidRPr="002935A1">
              <w:rPr>
                <w:rFonts w:ascii="Times New Roman" w:hAnsi="Times New Roman"/>
                <w:sz w:val="24"/>
                <w:szCs w:val="24"/>
                <w:lang w:val="en-US"/>
              </w:rPr>
              <w:t>Absent parent</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 xml:space="preserve">Hill et al. (1982), </w:t>
            </w:r>
            <w:proofErr w:type="spellStart"/>
            <w:r>
              <w:rPr>
                <w:rFonts w:ascii="Times New Roman" w:hAnsi="Times New Roman"/>
                <w:sz w:val="24"/>
                <w:szCs w:val="24"/>
                <w:lang w:val="en-US"/>
              </w:rPr>
              <w:t>Regehr</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Glancy</w:t>
            </w:r>
            <w:proofErr w:type="spellEnd"/>
            <w:r>
              <w:rPr>
                <w:rFonts w:ascii="Times New Roman" w:hAnsi="Times New Roman"/>
                <w:sz w:val="24"/>
                <w:szCs w:val="24"/>
                <w:lang w:val="en-US"/>
              </w:rPr>
              <w:t xml:space="preserve"> (1991)</w:t>
            </w:r>
          </w:p>
        </w:tc>
      </w:tr>
      <w:tr w:rsidR="003C14AB" w:rsidRPr="00073398" w:rsidTr="003C4BEC">
        <w:trPr>
          <w:cantSplit/>
          <w:trHeight w:hRule="exact" w:val="292"/>
        </w:trPr>
        <w:tc>
          <w:tcPr>
            <w:tcW w:w="5353" w:type="dxa"/>
          </w:tcPr>
          <w:p w:rsidR="003C14AB" w:rsidRPr="002935A1" w:rsidRDefault="003C14AB" w:rsidP="003C4BEC">
            <w:pPr>
              <w:spacing w:line="240" w:lineRule="auto"/>
              <w:rPr>
                <w:rFonts w:ascii="Times New Roman" w:hAnsi="Times New Roman"/>
                <w:sz w:val="24"/>
                <w:szCs w:val="24"/>
                <w:lang w:val="en-US"/>
              </w:rPr>
            </w:pPr>
            <w:r w:rsidRPr="002935A1">
              <w:rPr>
                <w:rFonts w:ascii="Times New Roman" w:hAnsi="Times New Roman"/>
                <w:sz w:val="24"/>
                <w:szCs w:val="24"/>
                <w:lang w:val="en-US"/>
              </w:rPr>
              <w:t xml:space="preserve">Family History of </w:t>
            </w:r>
            <w:proofErr w:type="spellStart"/>
            <w:r w:rsidRPr="002935A1">
              <w:rPr>
                <w:rFonts w:ascii="Times New Roman" w:hAnsi="Times New Roman"/>
                <w:sz w:val="24"/>
                <w:szCs w:val="24"/>
                <w:lang w:val="en-US"/>
              </w:rPr>
              <w:t>firesetting</w:t>
            </w:r>
            <w:proofErr w:type="spellEnd"/>
            <w:r>
              <w:rPr>
                <w:rFonts w:ascii="Times New Roman" w:hAnsi="Times New Roman"/>
                <w:sz w:val="24"/>
                <w:szCs w:val="24"/>
                <w:lang w:val="en-US"/>
              </w:rPr>
              <w:t>†</w:t>
            </w:r>
            <w:r w:rsidRPr="002935A1">
              <w:rPr>
                <w:rFonts w:ascii="Times New Roman" w:hAnsi="Times New Roman"/>
                <w:sz w:val="24"/>
                <w:szCs w:val="24"/>
                <w:lang w:val="en-US"/>
              </w:rPr>
              <w:t xml:space="preserve"> </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Rice &amp; Harris (1991)</w:t>
            </w:r>
          </w:p>
        </w:tc>
      </w:tr>
      <w:tr w:rsidR="003C14AB" w:rsidRPr="00073398" w:rsidTr="003C4BEC">
        <w:trPr>
          <w:cantSplit/>
          <w:trHeight w:hRule="exact" w:val="292"/>
        </w:trPr>
        <w:tc>
          <w:tcPr>
            <w:tcW w:w="5353" w:type="dxa"/>
          </w:tcPr>
          <w:p w:rsidR="003C14AB" w:rsidRPr="00000337"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Large family – No. siblings*</w:t>
            </w:r>
          </w:p>
        </w:tc>
        <w:tc>
          <w:tcPr>
            <w:tcW w:w="4111" w:type="dxa"/>
          </w:tcPr>
          <w:p w:rsidR="003C14AB" w:rsidRPr="00664E3D" w:rsidRDefault="003C14AB" w:rsidP="003C4BEC">
            <w:pPr>
              <w:spacing w:line="240" w:lineRule="auto"/>
              <w:rPr>
                <w:rFonts w:ascii="Times New Roman" w:hAnsi="Times New Roman"/>
                <w:sz w:val="24"/>
                <w:szCs w:val="24"/>
                <w:lang w:val="en-US"/>
              </w:rPr>
            </w:pPr>
            <w:r w:rsidRPr="00664E3D">
              <w:rPr>
                <w:rFonts w:ascii="Times New Roman" w:hAnsi="Times New Roman"/>
                <w:sz w:val="24"/>
                <w:szCs w:val="24"/>
                <w:lang w:val="en-US"/>
              </w:rPr>
              <w:t>Bradford (1982)</w:t>
            </w:r>
          </w:p>
        </w:tc>
      </w:tr>
      <w:tr w:rsidR="003C14AB" w:rsidRPr="00073398" w:rsidTr="003C4BEC">
        <w:trPr>
          <w:cantSplit/>
          <w:trHeight w:hRule="exact" w:val="578"/>
        </w:trPr>
        <w:tc>
          <w:tcPr>
            <w:tcW w:w="5353" w:type="dxa"/>
          </w:tcPr>
          <w:p w:rsidR="003C14AB" w:rsidRPr="00000337" w:rsidRDefault="003C14AB" w:rsidP="003C4BEC">
            <w:pPr>
              <w:spacing w:line="240" w:lineRule="auto"/>
              <w:rPr>
                <w:rFonts w:ascii="Times New Roman" w:hAnsi="Times New Roman"/>
                <w:sz w:val="24"/>
                <w:szCs w:val="24"/>
                <w:lang w:val="en-US"/>
              </w:rPr>
            </w:pPr>
            <w:r w:rsidRPr="00073398">
              <w:rPr>
                <w:rFonts w:ascii="Times New Roman" w:hAnsi="Times New Roman"/>
                <w:sz w:val="24"/>
                <w:szCs w:val="24"/>
                <w:lang w:val="en-US"/>
              </w:rPr>
              <w:t>Previous suicide attempts</w:t>
            </w:r>
          </w:p>
        </w:tc>
        <w:tc>
          <w:tcPr>
            <w:tcW w:w="4111" w:type="dxa"/>
          </w:tcPr>
          <w:p w:rsidR="003C14AB" w:rsidRPr="00664E3D" w:rsidRDefault="003C14AB" w:rsidP="003C4BEC">
            <w:pPr>
              <w:autoSpaceDE w:val="0"/>
              <w:autoSpaceDN w:val="0"/>
              <w:adjustRightInd w:val="0"/>
              <w:spacing w:after="0" w:line="240" w:lineRule="auto"/>
              <w:rPr>
                <w:rFonts w:ascii="Times New Roman" w:hAnsi="Times New Roman"/>
                <w:sz w:val="24"/>
                <w:szCs w:val="24"/>
                <w:lang w:eastAsia="en-GB"/>
              </w:rPr>
            </w:pPr>
            <w:proofErr w:type="spellStart"/>
            <w:r w:rsidRPr="00664E3D">
              <w:rPr>
                <w:rFonts w:ascii="Times New Roman" w:hAnsi="Times New Roman"/>
                <w:sz w:val="24"/>
                <w:szCs w:val="24"/>
                <w:lang w:eastAsia="en-GB"/>
              </w:rPr>
              <w:t>Räsänen</w:t>
            </w:r>
            <w:proofErr w:type="spellEnd"/>
            <w:r w:rsidRPr="00664E3D">
              <w:rPr>
                <w:rFonts w:ascii="Times New Roman" w:hAnsi="Times New Roman"/>
                <w:sz w:val="24"/>
                <w:szCs w:val="24"/>
                <w:lang w:eastAsia="en-GB"/>
              </w:rPr>
              <w:t xml:space="preserve">, Hakko, &amp; </w:t>
            </w:r>
            <w:proofErr w:type="spellStart"/>
            <w:r w:rsidRPr="00664E3D">
              <w:rPr>
                <w:rFonts w:ascii="Times New Roman" w:hAnsi="Times New Roman"/>
                <w:sz w:val="24"/>
                <w:szCs w:val="24"/>
                <w:lang w:eastAsia="en-GB"/>
              </w:rPr>
              <w:t>Väisänen</w:t>
            </w:r>
            <w:proofErr w:type="spellEnd"/>
            <w:r w:rsidRPr="00664E3D">
              <w:rPr>
                <w:rFonts w:ascii="Times New Roman" w:hAnsi="Times New Roman"/>
                <w:sz w:val="24"/>
                <w:szCs w:val="24"/>
                <w:lang w:eastAsia="en-GB"/>
              </w:rPr>
              <w:t xml:space="preserve"> (1995a; 1995b)</w:t>
            </w:r>
          </w:p>
          <w:p w:rsidR="003C14AB" w:rsidRPr="00664E3D" w:rsidRDefault="003C14AB" w:rsidP="003C4BEC">
            <w:pPr>
              <w:spacing w:line="240" w:lineRule="auto"/>
              <w:rPr>
                <w:rFonts w:ascii="Times New Roman" w:hAnsi="Times New Roman"/>
                <w:sz w:val="24"/>
                <w:szCs w:val="24"/>
                <w:lang w:val="en-US"/>
              </w:rPr>
            </w:pPr>
            <w:r w:rsidRPr="00664E3D">
              <w:rPr>
                <w:rFonts w:ascii="Times New Roman" w:hAnsi="Times New Roman"/>
                <w:sz w:val="24"/>
                <w:szCs w:val="24"/>
                <w:lang w:eastAsia="en-GB"/>
              </w:rPr>
              <w:t>1995a; 1995b</w:t>
            </w:r>
          </w:p>
        </w:tc>
      </w:tr>
      <w:tr w:rsidR="003C14AB" w:rsidRPr="00073398" w:rsidTr="003C4BEC">
        <w:trPr>
          <w:cantSplit/>
          <w:trHeight w:hRule="exact" w:val="568"/>
        </w:trPr>
        <w:tc>
          <w:tcPr>
            <w:tcW w:w="5353" w:type="dxa"/>
          </w:tcPr>
          <w:p w:rsidR="003C14AB" w:rsidRPr="00073398" w:rsidRDefault="003C14AB" w:rsidP="003C4BEC">
            <w:pPr>
              <w:spacing w:line="240" w:lineRule="auto"/>
              <w:rPr>
                <w:rFonts w:ascii="Times New Roman" w:hAnsi="Times New Roman"/>
                <w:sz w:val="24"/>
                <w:szCs w:val="24"/>
                <w:lang w:val="en-US"/>
              </w:rPr>
            </w:pPr>
            <w:r w:rsidRPr="00073398">
              <w:rPr>
                <w:rFonts w:ascii="Times New Roman" w:hAnsi="Times New Roman"/>
                <w:sz w:val="24"/>
                <w:szCs w:val="24"/>
                <w:lang w:val="en-US"/>
              </w:rPr>
              <w:t>History of truanting</w:t>
            </w:r>
          </w:p>
        </w:tc>
        <w:tc>
          <w:tcPr>
            <w:tcW w:w="4111" w:type="dxa"/>
          </w:tcPr>
          <w:p w:rsidR="003C14AB" w:rsidRPr="00446193" w:rsidRDefault="003C14AB" w:rsidP="003C4BEC">
            <w:pPr>
              <w:spacing w:line="240" w:lineRule="auto"/>
              <w:rPr>
                <w:rFonts w:ascii="Times New Roman" w:hAnsi="Times New Roman"/>
                <w:sz w:val="24"/>
                <w:szCs w:val="24"/>
                <w:lang w:val="en-US"/>
              </w:rPr>
            </w:pPr>
            <w:r w:rsidRPr="00D95E7D">
              <w:rPr>
                <w:rFonts w:ascii="Times New Roman" w:hAnsi="Times New Roman"/>
                <w:sz w:val="24"/>
                <w:szCs w:val="24"/>
                <w:lang w:val="fr-FR"/>
              </w:rPr>
              <w:t xml:space="preserve">Hill et al. (1982), Puri et al. </w:t>
            </w:r>
            <w:r>
              <w:rPr>
                <w:rFonts w:ascii="Times New Roman" w:hAnsi="Times New Roman"/>
                <w:sz w:val="24"/>
                <w:szCs w:val="24"/>
                <w:lang w:val="en-US"/>
              </w:rPr>
              <w:t>(1995), Ritchie &amp; Huff (1999)</w:t>
            </w:r>
          </w:p>
        </w:tc>
      </w:tr>
      <w:tr w:rsidR="003C14AB" w:rsidRPr="00073398" w:rsidTr="003C4BEC">
        <w:trPr>
          <w:cantSplit/>
          <w:trHeight w:hRule="exact" w:val="292"/>
        </w:trPr>
        <w:tc>
          <w:tcPr>
            <w:tcW w:w="5353" w:type="dxa"/>
          </w:tcPr>
          <w:p w:rsidR="003C14AB" w:rsidRPr="00073398" w:rsidRDefault="003C14AB" w:rsidP="003C4BEC">
            <w:pPr>
              <w:spacing w:line="240" w:lineRule="auto"/>
              <w:rPr>
                <w:rFonts w:ascii="Times New Roman" w:hAnsi="Times New Roman"/>
                <w:sz w:val="24"/>
                <w:szCs w:val="24"/>
                <w:lang w:val="en-US"/>
              </w:rPr>
            </w:pPr>
            <w:r w:rsidRPr="00073398">
              <w:rPr>
                <w:rFonts w:ascii="Times New Roman" w:hAnsi="Times New Roman"/>
                <w:sz w:val="24"/>
                <w:szCs w:val="24"/>
                <w:lang w:val="en-US"/>
              </w:rPr>
              <w:t>Bullied at school</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Dickens et al. (2009)</w:t>
            </w:r>
          </w:p>
        </w:tc>
      </w:tr>
      <w:tr w:rsidR="003C14AB" w:rsidRPr="00073398" w:rsidTr="003C4BEC">
        <w:trPr>
          <w:cantSplit/>
          <w:trHeight w:hRule="exact" w:val="292"/>
        </w:trPr>
        <w:tc>
          <w:tcPr>
            <w:tcW w:w="5353" w:type="dxa"/>
          </w:tcPr>
          <w:p w:rsidR="003C14AB" w:rsidRPr="00B82B6E" w:rsidRDefault="003C14AB" w:rsidP="003C4BEC">
            <w:pPr>
              <w:spacing w:line="240" w:lineRule="auto"/>
              <w:rPr>
                <w:rFonts w:ascii="Times New Roman" w:hAnsi="Times New Roman"/>
                <w:sz w:val="24"/>
                <w:szCs w:val="24"/>
                <w:lang w:val="en-US"/>
              </w:rPr>
            </w:pPr>
            <w:r w:rsidRPr="00B82B6E">
              <w:rPr>
                <w:rFonts w:ascii="Times New Roman" w:hAnsi="Times New Roman"/>
                <w:sz w:val="24"/>
                <w:szCs w:val="24"/>
                <w:lang w:val="en-US"/>
              </w:rPr>
              <w:t>Insecure sexual identity</w:t>
            </w:r>
          </w:p>
        </w:tc>
        <w:tc>
          <w:tcPr>
            <w:tcW w:w="4111" w:type="dxa"/>
          </w:tcPr>
          <w:p w:rsidR="003C14AB" w:rsidRPr="002B24A8" w:rsidRDefault="003C14AB" w:rsidP="003C4BEC">
            <w:pPr>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lang w:val="en-US"/>
              </w:rPr>
              <w:t>Räsänen</w:t>
            </w:r>
            <w:proofErr w:type="spellEnd"/>
            <w:r>
              <w:rPr>
                <w:rFonts w:ascii="Times New Roman" w:hAnsi="Times New Roman"/>
                <w:sz w:val="24"/>
                <w:szCs w:val="24"/>
                <w:lang w:val="en-US"/>
              </w:rPr>
              <w:t xml:space="preserve"> et al., 1996</w:t>
            </w:r>
          </w:p>
          <w:p w:rsidR="003C14AB" w:rsidRPr="002B24A8" w:rsidRDefault="003C14AB" w:rsidP="003C4BEC">
            <w:pPr>
              <w:spacing w:line="240" w:lineRule="auto"/>
              <w:rPr>
                <w:rFonts w:ascii="Times New Roman" w:hAnsi="Times New Roman"/>
                <w:sz w:val="24"/>
                <w:szCs w:val="24"/>
                <w:lang w:val="en-US"/>
              </w:rPr>
            </w:pPr>
            <w:r w:rsidRPr="002B24A8">
              <w:rPr>
                <w:rFonts w:ascii="Times New Roman" w:hAnsi="Times New Roman"/>
                <w:sz w:val="24"/>
                <w:szCs w:val="24"/>
                <w:lang w:val="en-US"/>
              </w:rPr>
              <w:t>Rice &amp; Harris, 1991; Ritchie &amp; Huff, 1999</w:t>
            </w:r>
          </w:p>
        </w:tc>
      </w:tr>
      <w:tr w:rsidR="003C14AB" w:rsidRPr="00073398" w:rsidTr="003C4BEC">
        <w:trPr>
          <w:cantSplit/>
          <w:trHeight w:hRule="exact" w:val="539"/>
        </w:trPr>
        <w:tc>
          <w:tcPr>
            <w:tcW w:w="5353" w:type="dxa"/>
          </w:tcPr>
          <w:p w:rsidR="003C14AB" w:rsidRPr="0076154A" w:rsidRDefault="003C14AB" w:rsidP="003C4BEC">
            <w:pPr>
              <w:spacing w:line="240" w:lineRule="auto"/>
              <w:rPr>
                <w:rFonts w:ascii="Times New Roman" w:hAnsi="Times New Roman"/>
                <w:sz w:val="24"/>
                <w:szCs w:val="24"/>
                <w:lang w:val="en-US"/>
              </w:rPr>
            </w:pPr>
            <w:r w:rsidRPr="0076154A">
              <w:rPr>
                <w:rFonts w:ascii="Times New Roman" w:hAnsi="Times New Roman"/>
                <w:sz w:val="24"/>
                <w:szCs w:val="24"/>
                <w:lang w:val="en-US"/>
              </w:rPr>
              <w:t>Interest in fire/explosives</w:t>
            </w:r>
          </w:p>
        </w:tc>
        <w:tc>
          <w:tcPr>
            <w:tcW w:w="4111" w:type="dxa"/>
          </w:tcPr>
          <w:p w:rsidR="003C14AB" w:rsidRPr="002B24A8" w:rsidRDefault="003C14AB" w:rsidP="003C4BEC">
            <w:pPr>
              <w:spacing w:line="240" w:lineRule="auto"/>
              <w:rPr>
                <w:rFonts w:ascii="Times New Roman" w:hAnsi="Times New Roman"/>
                <w:sz w:val="24"/>
                <w:szCs w:val="24"/>
                <w:lang w:val="en-US"/>
              </w:rPr>
            </w:pPr>
            <w:r w:rsidRPr="002B24A8">
              <w:rPr>
                <w:rFonts w:ascii="Times New Roman" w:hAnsi="Times New Roman"/>
                <w:sz w:val="24"/>
                <w:szCs w:val="24"/>
                <w:lang w:val="fr-FR"/>
              </w:rPr>
              <w:t xml:space="preserve">Dickens et al. (2009), Gannon et al. </w:t>
            </w:r>
            <w:r w:rsidRPr="002B24A8">
              <w:rPr>
                <w:rFonts w:ascii="Times New Roman" w:hAnsi="Times New Roman"/>
                <w:sz w:val="24"/>
                <w:szCs w:val="24"/>
                <w:lang w:val="en-US"/>
              </w:rPr>
              <w:t>(2013)</w:t>
            </w:r>
          </w:p>
        </w:tc>
      </w:tr>
      <w:tr w:rsidR="003C14AB" w:rsidRPr="00073398" w:rsidTr="003C4BEC">
        <w:trPr>
          <w:cantSplit/>
          <w:trHeight w:hRule="exact" w:val="292"/>
        </w:trPr>
        <w:tc>
          <w:tcPr>
            <w:tcW w:w="5353" w:type="dxa"/>
          </w:tcPr>
          <w:p w:rsidR="003C14AB" w:rsidRPr="0076154A" w:rsidRDefault="003C14AB" w:rsidP="003C4BEC">
            <w:pPr>
              <w:spacing w:line="240" w:lineRule="auto"/>
              <w:rPr>
                <w:rFonts w:ascii="Times New Roman" w:hAnsi="Times New Roman"/>
                <w:sz w:val="24"/>
                <w:szCs w:val="24"/>
                <w:lang w:val="en-US"/>
              </w:rPr>
            </w:pPr>
            <w:r w:rsidRPr="0076154A">
              <w:rPr>
                <w:rFonts w:ascii="Times New Roman" w:hAnsi="Times New Roman"/>
                <w:sz w:val="24"/>
                <w:szCs w:val="24"/>
                <w:lang w:val="en-US"/>
              </w:rPr>
              <w:t>Separation from caregivers</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Strachan (1981)</w:t>
            </w:r>
          </w:p>
        </w:tc>
      </w:tr>
      <w:tr w:rsidR="003C14AB" w:rsidRPr="00073398" w:rsidTr="003C4BEC">
        <w:trPr>
          <w:cantSplit/>
          <w:trHeight w:hRule="exact" w:val="292"/>
        </w:trPr>
        <w:tc>
          <w:tcPr>
            <w:tcW w:w="5353" w:type="dxa"/>
          </w:tcPr>
          <w:p w:rsidR="003C14AB" w:rsidRPr="00073398" w:rsidRDefault="003C14AB" w:rsidP="003C4BEC">
            <w:pPr>
              <w:spacing w:line="240" w:lineRule="auto"/>
              <w:rPr>
                <w:rFonts w:ascii="Times New Roman" w:hAnsi="Times New Roman"/>
                <w:sz w:val="24"/>
                <w:szCs w:val="24"/>
                <w:lang w:val="en-US"/>
              </w:rPr>
            </w:pPr>
            <w:r w:rsidRPr="00073398">
              <w:rPr>
                <w:rFonts w:ascii="Times New Roman" w:hAnsi="Times New Roman"/>
                <w:sz w:val="24"/>
                <w:szCs w:val="24"/>
                <w:lang w:val="en-US"/>
              </w:rPr>
              <w:t>History relationships difficulties</w:t>
            </w:r>
          </w:p>
        </w:tc>
        <w:tc>
          <w:tcPr>
            <w:tcW w:w="4111" w:type="dxa"/>
          </w:tcPr>
          <w:p w:rsidR="003C14AB" w:rsidRPr="00446193" w:rsidRDefault="003C14AB" w:rsidP="003C4BEC">
            <w:pPr>
              <w:spacing w:line="240" w:lineRule="auto"/>
              <w:rPr>
                <w:rFonts w:ascii="Times New Roman" w:hAnsi="Times New Roman"/>
                <w:sz w:val="24"/>
                <w:szCs w:val="24"/>
                <w:lang w:val="en-US"/>
              </w:rPr>
            </w:pPr>
            <w:r w:rsidRPr="00446193">
              <w:rPr>
                <w:rFonts w:ascii="Times New Roman" w:hAnsi="Times New Roman"/>
                <w:sz w:val="24"/>
                <w:szCs w:val="24"/>
                <w:lang w:val="en-US"/>
              </w:rPr>
              <w:t xml:space="preserve">Dickens et al. (2007), </w:t>
            </w:r>
            <w:r>
              <w:rPr>
                <w:rFonts w:ascii="Times New Roman" w:hAnsi="Times New Roman"/>
                <w:sz w:val="24"/>
                <w:szCs w:val="24"/>
                <w:lang w:val="en-US"/>
              </w:rPr>
              <w:t>Rice &amp; Harris (1991)</w:t>
            </w:r>
          </w:p>
        </w:tc>
      </w:tr>
      <w:tr w:rsidR="003C14AB" w:rsidRPr="00073398" w:rsidTr="003C4BEC">
        <w:trPr>
          <w:cantSplit/>
          <w:trHeight w:hRule="exact" w:val="292"/>
        </w:trPr>
        <w:tc>
          <w:tcPr>
            <w:tcW w:w="5353" w:type="dxa"/>
          </w:tcPr>
          <w:p w:rsidR="003C14AB" w:rsidRPr="00073398" w:rsidRDefault="003C14AB" w:rsidP="003C4BEC">
            <w:pPr>
              <w:spacing w:line="240" w:lineRule="auto"/>
              <w:rPr>
                <w:rFonts w:ascii="Times New Roman" w:hAnsi="Times New Roman"/>
                <w:sz w:val="24"/>
                <w:szCs w:val="24"/>
                <w:lang w:val="en-US"/>
              </w:rPr>
            </w:pPr>
            <w:r w:rsidRPr="00073398">
              <w:rPr>
                <w:rFonts w:ascii="Times New Roman" w:hAnsi="Times New Roman"/>
                <w:sz w:val="24"/>
                <w:szCs w:val="24"/>
                <w:lang w:val="en-US"/>
              </w:rPr>
              <w:t>History of interpersonal aggression</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Hurley &amp; Monahan (1969), Jackson, Glass, &amp; Hope (1987)</w:t>
            </w:r>
          </w:p>
        </w:tc>
      </w:tr>
      <w:tr w:rsidR="003C14AB" w:rsidRPr="003B653B" w:rsidTr="003C4BEC">
        <w:trPr>
          <w:cantSplit/>
          <w:trHeight w:hRule="exact" w:val="292"/>
        </w:trPr>
        <w:tc>
          <w:tcPr>
            <w:tcW w:w="5353" w:type="dxa"/>
          </w:tcPr>
          <w:p w:rsidR="003C14AB" w:rsidRPr="00073398" w:rsidRDefault="003C14AB" w:rsidP="003C4BEC">
            <w:pPr>
              <w:spacing w:line="240" w:lineRule="auto"/>
              <w:rPr>
                <w:rFonts w:ascii="Times New Roman" w:hAnsi="Times New Roman"/>
                <w:sz w:val="24"/>
                <w:szCs w:val="24"/>
                <w:lang w:val="en-US"/>
              </w:rPr>
            </w:pPr>
            <w:r w:rsidRPr="00B91EF1">
              <w:rPr>
                <w:rFonts w:ascii="Times New Roman" w:hAnsi="Times New Roman"/>
                <w:sz w:val="24"/>
                <w:szCs w:val="24"/>
                <w:lang w:val="en-US"/>
              </w:rPr>
              <w:t>History of substance abuse</w:t>
            </w:r>
          </w:p>
        </w:tc>
        <w:tc>
          <w:tcPr>
            <w:tcW w:w="4111" w:type="dxa"/>
          </w:tcPr>
          <w:p w:rsidR="003C14AB" w:rsidRPr="00D95E7D" w:rsidRDefault="003C14AB" w:rsidP="003C4BEC">
            <w:pPr>
              <w:spacing w:line="240" w:lineRule="auto"/>
              <w:rPr>
                <w:rFonts w:ascii="Times New Roman" w:hAnsi="Times New Roman"/>
                <w:sz w:val="24"/>
                <w:szCs w:val="24"/>
                <w:lang w:val="fr-FR"/>
              </w:rPr>
            </w:pPr>
            <w:proofErr w:type="spellStart"/>
            <w:r w:rsidRPr="00D95E7D">
              <w:rPr>
                <w:rFonts w:ascii="Times New Roman" w:hAnsi="Times New Roman"/>
                <w:sz w:val="24"/>
                <w:szCs w:val="24"/>
                <w:lang w:val="fr-FR"/>
              </w:rPr>
              <w:t>Koson</w:t>
            </w:r>
            <w:proofErr w:type="spellEnd"/>
            <w:r w:rsidRPr="00D95E7D">
              <w:rPr>
                <w:rFonts w:ascii="Times New Roman" w:hAnsi="Times New Roman"/>
                <w:sz w:val="24"/>
                <w:szCs w:val="24"/>
                <w:lang w:val="fr-FR"/>
              </w:rPr>
              <w:t xml:space="preserve"> &amp; </w:t>
            </w:r>
            <w:proofErr w:type="spellStart"/>
            <w:r w:rsidRPr="00D95E7D">
              <w:rPr>
                <w:rFonts w:ascii="Times New Roman" w:hAnsi="Times New Roman"/>
                <w:sz w:val="24"/>
                <w:szCs w:val="24"/>
                <w:lang w:val="fr-FR"/>
              </w:rPr>
              <w:t>Dvoskin</w:t>
            </w:r>
            <w:proofErr w:type="spellEnd"/>
            <w:r w:rsidRPr="00D95E7D">
              <w:rPr>
                <w:rFonts w:ascii="Times New Roman" w:hAnsi="Times New Roman"/>
                <w:sz w:val="24"/>
                <w:szCs w:val="24"/>
                <w:lang w:val="fr-FR"/>
              </w:rPr>
              <w:t xml:space="preserve"> (1982), Repo &amp; </w:t>
            </w:r>
            <w:proofErr w:type="spellStart"/>
            <w:r w:rsidRPr="00D95E7D">
              <w:rPr>
                <w:rFonts w:ascii="Times New Roman" w:hAnsi="Times New Roman"/>
                <w:sz w:val="24"/>
                <w:szCs w:val="24"/>
                <w:lang w:val="fr-FR"/>
              </w:rPr>
              <w:t>Virkunnen</w:t>
            </w:r>
            <w:proofErr w:type="spellEnd"/>
            <w:r w:rsidRPr="00D95E7D">
              <w:rPr>
                <w:rFonts w:ascii="Times New Roman" w:hAnsi="Times New Roman"/>
                <w:sz w:val="24"/>
                <w:szCs w:val="24"/>
                <w:lang w:val="fr-FR"/>
              </w:rPr>
              <w:t xml:space="preserve"> (1997b)</w:t>
            </w:r>
          </w:p>
        </w:tc>
      </w:tr>
      <w:tr w:rsidR="003C14AB" w:rsidRPr="00073398" w:rsidTr="003C4BEC">
        <w:trPr>
          <w:cantSplit/>
          <w:trHeight w:hRule="exact" w:val="292"/>
        </w:trPr>
        <w:tc>
          <w:tcPr>
            <w:tcW w:w="5353" w:type="dxa"/>
          </w:tcPr>
          <w:p w:rsidR="003C14AB" w:rsidRPr="00B91EF1" w:rsidRDefault="003C14AB" w:rsidP="003C4BEC">
            <w:pPr>
              <w:spacing w:line="240" w:lineRule="auto"/>
              <w:rPr>
                <w:rFonts w:ascii="Times New Roman" w:hAnsi="Times New Roman"/>
                <w:sz w:val="24"/>
                <w:szCs w:val="24"/>
                <w:lang w:val="en-US"/>
              </w:rPr>
            </w:pPr>
            <w:r w:rsidRPr="00B91EF1">
              <w:rPr>
                <w:rFonts w:ascii="Times New Roman" w:hAnsi="Times New Roman"/>
                <w:sz w:val="24"/>
                <w:szCs w:val="24"/>
                <w:lang w:val="en-US"/>
              </w:rPr>
              <w:t>History of abuse</w:t>
            </w:r>
          </w:p>
        </w:tc>
        <w:tc>
          <w:tcPr>
            <w:tcW w:w="4111" w:type="dxa"/>
          </w:tcPr>
          <w:p w:rsidR="003C14AB" w:rsidRPr="00446193" w:rsidRDefault="003C14AB" w:rsidP="003C4BEC">
            <w:pPr>
              <w:spacing w:line="240" w:lineRule="auto"/>
              <w:rPr>
                <w:rFonts w:ascii="Times New Roman" w:hAnsi="Times New Roman"/>
                <w:sz w:val="24"/>
                <w:szCs w:val="24"/>
                <w:lang w:val="en-US"/>
              </w:rPr>
            </w:pPr>
            <w:r w:rsidRPr="00446193">
              <w:rPr>
                <w:rFonts w:ascii="Times New Roman" w:hAnsi="Times New Roman"/>
                <w:sz w:val="24"/>
                <w:szCs w:val="24"/>
                <w:lang w:val="en-US"/>
              </w:rPr>
              <w:t xml:space="preserve">Hill et al. (1982), </w:t>
            </w:r>
            <w:proofErr w:type="spellStart"/>
            <w:r w:rsidRPr="00446193">
              <w:rPr>
                <w:rFonts w:ascii="Times New Roman" w:hAnsi="Times New Roman"/>
                <w:sz w:val="24"/>
                <w:szCs w:val="24"/>
                <w:lang w:val="en-US"/>
              </w:rPr>
              <w:t>Jayaraman</w:t>
            </w:r>
            <w:proofErr w:type="spellEnd"/>
            <w:r w:rsidRPr="00446193">
              <w:rPr>
                <w:rFonts w:ascii="Times New Roman" w:hAnsi="Times New Roman"/>
                <w:sz w:val="24"/>
                <w:szCs w:val="24"/>
                <w:lang w:val="en-US"/>
              </w:rPr>
              <w:t xml:space="preserve"> &amp; Frazer (2006)</w:t>
            </w:r>
            <w:r>
              <w:rPr>
                <w:rFonts w:ascii="Times New Roman" w:hAnsi="Times New Roman"/>
                <w:sz w:val="24"/>
                <w:szCs w:val="24"/>
                <w:lang w:val="en-US"/>
              </w:rPr>
              <w:t>, Root et al. (2008)</w:t>
            </w:r>
          </w:p>
        </w:tc>
      </w:tr>
      <w:tr w:rsidR="003C14AB" w:rsidRPr="00073398" w:rsidTr="003C4BEC">
        <w:trPr>
          <w:cantSplit/>
          <w:trHeight w:hRule="exact" w:val="292"/>
        </w:trPr>
        <w:tc>
          <w:tcPr>
            <w:tcW w:w="5353" w:type="dxa"/>
          </w:tcPr>
          <w:p w:rsidR="003C14AB" w:rsidRPr="00B91EF1"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History of employment</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 xml:space="preserve">Ducat, </w:t>
            </w:r>
            <w:proofErr w:type="spellStart"/>
            <w:r>
              <w:rPr>
                <w:rFonts w:ascii="Times New Roman" w:hAnsi="Times New Roman"/>
                <w:sz w:val="24"/>
                <w:szCs w:val="24"/>
                <w:lang w:val="en-US"/>
              </w:rPr>
              <w:t>Mcewan</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Ogloff</w:t>
            </w:r>
            <w:proofErr w:type="spellEnd"/>
            <w:r>
              <w:rPr>
                <w:rFonts w:ascii="Times New Roman" w:hAnsi="Times New Roman"/>
                <w:sz w:val="24"/>
                <w:szCs w:val="24"/>
                <w:lang w:val="en-US"/>
              </w:rPr>
              <w:t xml:space="preserve"> (2013), </w:t>
            </w:r>
            <w:proofErr w:type="spellStart"/>
            <w:r>
              <w:rPr>
                <w:rFonts w:ascii="Times New Roman" w:hAnsi="Times New Roman"/>
                <w:sz w:val="24"/>
                <w:szCs w:val="24"/>
                <w:lang w:val="en-US"/>
              </w:rPr>
              <w:t>McKerracher</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Dacre</w:t>
            </w:r>
            <w:proofErr w:type="spellEnd"/>
            <w:r>
              <w:rPr>
                <w:rFonts w:ascii="Times New Roman" w:hAnsi="Times New Roman"/>
                <w:sz w:val="24"/>
                <w:szCs w:val="24"/>
                <w:lang w:val="en-US"/>
              </w:rPr>
              <w:t xml:space="preserve"> (1966)</w:t>
            </w:r>
          </w:p>
        </w:tc>
      </w:tr>
      <w:tr w:rsidR="003C14AB" w:rsidRPr="00073398" w:rsidTr="003C4BEC">
        <w:trPr>
          <w:cantSplit/>
          <w:trHeight w:hRule="exact" w:val="292"/>
        </w:trPr>
        <w:tc>
          <w:tcPr>
            <w:tcW w:w="5353" w:type="dxa"/>
          </w:tcPr>
          <w:p w:rsidR="003C14AB" w:rsidRPr="00B91EF1" w:rsidRDefault="003C14AB" w:rsidP="003C4BEC">
            <w:pPr>
              <w:spacing w:line="240" w:lineRule="auto"/>
              <w:rPr>
                <w:rFonts w:ascii="Times New Roman" w:hAnsi="Times New Roman"/>
                <w:sz w:val="24"/>
                <w:szCs w:val="24"/>
                <w:lang w:val="en-US"/>
              </w:rPr>
            </w:pPr>
            <w:r>
              <w:rPr>
                <w:rFonts w:ascii="Times New Roman" w:hAnsi="Times New Roman"/>
                <w:b/>
                <w:sz w:val="24"/>
                <w:szCs w:val="24"/>
                <w:lang w:val="en-US"/>
              </w:rPr>
              <w:t>Offence History</w:t>
            </w:r>
          </w:p>
        </w:tc>
        <w:tc>
          <w:tcPr>
            <w:tcW w:w="4111" w:type="dxa"/>
          </w:tcPr>
          <w:p w:rsidR="003C14AB" w:rsidRPr="00446193" w:rsidRDefault="003C14AB" w:rsidP="003C4BEC">
            <w:pPr>
              <w:spacing w:line="240" w:lineRule="auto"/>
              <w:rPr>
                <w:rFonts w:ascii="Times New Roman" w:hAnsi="Times New Roman"/>
                <w:sz w:val="24"/>
                <w:szCs w:val="24"/>
                <w:lang w:val="en-US"/>
              </w:rPr>
            </w:pPr>
          </w:p>
        </w:tc>
      </w:tr>
      <w:tr w:rsidR="003C14AB" w:rsidRPr="00073398" w:rsidTr="003C4BEC">
        <w:trPr>
          <w:cantSplit/>
          <w:trHeight w:hRule="exact" w:val="292"/>
        </w:trPr>
        <w:tc>
          <w:tcPr>
            <w:tcW w:w="5353" w:type="dxa"/>
          </w:tcPr>
          <w:p w:rsidR="003C14AB" w:rsidRPr="002B24A8" w:rsidRDefault="003C14AB" w:rsidP="003C4BEC">
            <w:pPr>
              <w:spacing w:line="240" w:lineRule="auto"/>
              <w:rPr>
                <w:rFonts w:ascii="Times New Roman" w:hAnsi="Times New Roman"/>
                <w:b/>
                <w:sz w:val="24"/>
                <w:szCs w:val="24"/>
                <w:lang w:val="en-US"/>
              </w:rPr>
            </w:pPr>
            <w:r w:rsidRPr="002B24A8">
              <w:rPr>
                <w:rFonts w:ascii="Times New Roman" w:hAnsi="Times New Roman"/>
                <w:sz w:val="24"/>
                <w:szCs w:val="24"/>
                <w:lang w:val="en-US"/>
              </w:rPr>
              <w:t>Age of first conviction</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w:t>
            </w:r>
          </w:p>
        </w:tc>
      </w:tr>
      <w:tr w:rsidR="003C14AB" w:rsidRPr="00073398" w:rsidTr="003C4BEC">
        <w:trPr>
          <w:cantSplit/>
          <w:trHeight w:hRule="exact" w:val="292"/>
        </w:trPr>
        <w:tc>
          <w:tcPr>
            <w:tcW w:w="5353" w:type="dxa"/>
          </w:tcPr>
          <w:p w:rsidR="003C14AB" w:rsidRPr="002B24A8" w:rsidRDefault="003C14AB" w:rsidP="003C4BEC">
            <w:pPr>
              <w:spacing w:line="240" w:lineRule="auto"/>
              <w:rPr>
                <w:rFonts w:ascii="Times New Roman" w:hAnsi="Times New Roman"/>
                <w:sz w:val="24"/>
                <w:szCs w:val="24"/>
                <w:lang w:val="en-US"/>
              </w:rPr>
            </w:pPr>
            <w:r w:rsidRPr="002B24A8">
              <w:rPr>
                <w:rFonts w:ascii="Times New Roman" w:hAnsi="Times New Roman"/>
                <w:sz w:val="24"/>
                <w:szCs w:val="24"/>
                <w:lang w:val="en-US"/>
              </w:rPr>
              <w:t>No. previous convictions</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O’Sullivan &amp; Kelleher (1987)</w:t>
            </w:r>
          </w:p>
        </w:tc>
      </w:tr>
      <w:tr w:rsidR="003C14AB" w:rsidRPr="00073398" w:rsidTr="003C4BEC">
        <w:trPr>
          <w:cantSplit/>
          <w:trHeight w:hRule="exact" w:val="292"/>
        </w:trPr>
        <w:tc>
          <w:tcPr>
            <w:tcW w:w="5353" w:type="dxa"/>
          </w:tcPr>
          <w:p w:rsidR="003C14AB" w:rsidRPr="002B24A8" w:rsidRDefault="003C14AB" w:rsidP="003C4BEC">
            <w:pPr>
              <w:spacing w:line="240" w:lineRule="auto"/>
              <w:rPr>
                <w:rFonts w:ascii="Times New Roman" w:hAnsi="Times New Roman"/>
                <w:sz w:val="24"/>
                <w:szCs w:val="24"/>
                <w:lang w:val="en-US"/>
              </w:rPr>
            </w:pPr>
            <w:r w:rsidRPr="002B24A8">
              <w:rPr>
                <w:rFonts w:ascii="Times New Roman" w:hAnsi="Times New Roman"/>
                <w:sz w:val="24"/>
                <w:szCs w:val="24"/>
                <w:lang w:val="en-US"/>
              </w:rPr>
              <w:t>No. violent convictions</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Rice &amp; Harris (1996)</w:t>
            </w:r>
          </w:p>
        </w:tc>
      </w:tr>
      <w:tr w:rsidR="003C14AB" w:rsidRPr="00073398" w:rsidTr="003C4BEC">
        <w:trPr>
          <w:cantSplit/>
          <w:trHeight w:hRule="exact" w:val="292"/>
        </w:trPr>
        <w:tc>
          <w:tcPr>
            <w:tcW w:w="5353" w:type="dxa"/>
          </w:tcPr>
          <w:p w:rsidR="003C14AB" w:rsidRPr="002B24A8" w:rsidRDefault="003C14AB" w:rsidP="003C4BEC">
            <w:pPr>
              <w:spacing w:line="240" w:lineRule="auto"/>
              <w:rPr>
                <w:rFonts w:ascii="Times New Roman" w:hAnsi="Times New Roman"/>
                <w:sz w:val="24"/>
                <w:szCs w:val="24"/>
                <w:lang w:val="en-US"/>
              </w:rPr>
            </w:pPr>
            <w:r w:rsidRPr="002B24A8">
              <w:rPr>
                <w:rFonts w:ascii="Times New Roman" w:hAnsi="Times New Roman"/>
                <w:sz w:val="24"/>
                <w:szCs w:val="24"/>
                <w:lang w:val="en-US"/>
              </w:rPr>
              <w:t>No. property convictions</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Jackson, Hope, &amp; Glass (1987)</w:t>
            </w:r>
          </w:p>
        </w:tc>
      </w:tr>
      <w:tr w:rsidR="003C14AB" w:rsidRPr="00073398" w:rsidTr="003C4BEC">
        <w:trPr>
          <w:cantSplit/>
          <w:trHeight w:hRule="exact" w:val="292"/>
        </w:trPr>
        <w:tc>
          <w:tcPr>
            <w:tcW w:w="5353" w:type="dxa"/>
          </w:tcPr>
          <w:p w:rsidR="003C14AB" w:rsidRPr="002B24A8" w:rsidRDefault="003C14AB" w:rsidP="003C4BEC">
            <w:pPr>
              <w:spacing w:line="240" w:lineRule="auto"/>
              <w:rPr>
                <w:rFonts w:ascii="Times New Roman" w:hAnsi="Times New Roman"/>
                <w:sz w:val="24"/>
                <w:szCs w:val="24"/>
                <w:lang w:val="en-US"/>
              </w:rPr>
            </w:pPr>
            <w:r w:rsidRPr="002B24A8">
              <w:rPr>
                <w:rFonts w:ascii="Times New Roman" w:hAnsi="Times New Roman"/>
                <w:sz w:val="24"/>
                <w:szCs w:val="24"/>
                <w:lang w:val="en-US"/>
              </w:rPr>
              <w:t>No. acquisitive convictions</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Jackson, Hope, &amp; Glass (1987)</w:t>
            </w:r>
          </w:p>
        </w:tc>
      </w:tr>
      <w:tr w:rsidR="003C14AB" w:rsidRPr="00073398" w:rsidTr="003C4BEC">
        <w:trPr>
          <w:cantSplit/>
          <w:trHeight w:hRule="exact" w:val="564"/>
        </w:trPr>
        <w:tc>
          <w:tcPr>
            <w:tcW w:w="5353" w:type="dxa"/>
          </w:tcPr>
          <w:p w:rsidR="003C14AB" w:rsidRPr="002B24A8" w:rsidRDefault="003C14AB" w:rsidP="003C4BEC">
            <w:pPr>
              <w:spacing w:line="240" w:lineRule="auto"/>
              <w:rPr>
                <w:rFonts w:ascii="Times New Roman" w:hAnsi="Times New Roman"/>
                <w:sz w:val="24"/>
                <w:szCs w:val="24"/>
                <w:lang w:val="en-US"/>
              </w:rPr>
            </w:pPr>
            <w:r w:rsidRPr="002B24A8">
              <w:rPr>
                <w:rFonts w:ascii="Times New Roman" w:hAnsi="Times New Roman"/>
                <w:sz w:val="24"/>
                <w:szCs w:val="24"/>
                <w:lang w:val="en-US"/>
              </w:rPr>
              <w:t xml:space="preserve">Previous convictions for </w:t>
            </w:r>
            <w:proofErr w:type="spellStart"/>
            <w:r w:rsidRPr="002B24A8">
              <w:rPr>
                <w:rFonts w:ascii="Times New Roman" w:hAnsi="Times New Roman"/>
                <w:sz w:val="24"/>
                <w:szCs w:val="24"/>
                <w:lang w:val="en-US"/>
              </w:rPr>
              <w:t>firesetting</w:t>
            </w:r>
            <w:proofErr w:type="spellEnd"/>
          </w:p>
        </w:tc>
        <w:tc>
          <w:tcPr>
            <w:tcW w:w="4111" w:type="dxa"/>
          </w:tcPr>
          <w:p w:rsidR="003C14AB" w:rsidRPr="00446193" w:rsidRDefault="003C14AB" w:rsidP="003C4BEC">
            <w:pPr>
              <w:spacing w:line="240" w:lineRule="auto"/>
              <w:rPr>
                <w:rFonts w:ascii="Times New Roman" w:hAnsi="Times New Roman"/>
                <w:sz w:val="24"/>
                <w:szCs w:val="24"/>
                <w:lang w:val="en-US"/>
              </w:rPr>
            </w:pPr>
            <w:proofErr w:type="spellStart"/>
            <w:r>
              <w:rPr>
                <w:rFonts w:ascii="Times New Roman" w:hAnsi="Times New Roman"/>
                <w:sz w:val="24"/>
                <w:szCs w:val="24"/>
                <w:lang w:val="en-US"/>
              </w:rPr>
              <w:t>Koson</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Dvoskin</w:t>
            </w:r>
            <w:proofErr w:type="spellEnd"/>
            <w:r>
              <w:rPr>
                <w:rFonts w:ascii="Times New Roman" w:hAnsi="Times New Roman"/>
                <w:sz w:val="24"/>
                <w:szCs w:val="24"/>
                <w:lang w:val="en-US"/>
              </w:rPr>
              <w:t xml:space="preserve"> (1982), </w:t>
            </w:r>
            <w:proofErr w:type="spellStart"/>
            <w:r>
              <w:rPr>
                <w:rFonts w:ascii="Times New Roman" w:hAnsi="Times New Roman"/>
                <w:sz w:val="24"/>
                <w:szCs w:val="24"/>
                <w:lang w:val="en-US"/>
              </w:rPr>
              <w:t>Jayaraman</w:t>
            </w:r>
            <w:proofErr w:type="spellEnd"/>
            <w:r>
              <w:rPr>
                <w:rFonts w:ascii="Times New Roman" w:hAnsi="Times New Roman"/>
                <w:sz w:val="24"/>
                <w:szCs w:val="24"/>
                <w:lang w:val="en-US"/>
              </w:rPr>
              <w:t xml:space="preserve"> &amp; Frazer (2006)</w:t>
            </w:r>
          </w:p>
        </w:tc>
      </w:tr>
      <w:tr w:rsidR="003C14AB" w:rsidRPr="00073398" w:rsidTr="003C4BEC">
        <w:trPr>
          <w:cantSplit/>
          <w:trHeight w:hRule="exact" w:val="292"/>
        </w:trPr>
        <w:tc>
          <w:tcPr>
            <w:tcW w:w="5353" w:type="dxa"/>
          </w:tcPr>
          <w:p w:rsidR="003C14AB" w:rsidRPr="002B24A8" w:rsidRDefault="003C14AB" w:rsidP="003C4BEC">
            <w:pPr>
              <w:spacing w:line="240" w:lineRule="auto"/>
              <w:rPr>
                <w:rFonts w:ascii="Times New Roman" w:hAnsi="Times New Roman"/>
                <w:sz w:val="24"/>
                <w:szCs w:val="24"/>
                <w:lang w:val="en-US"/>
              </w:rPr>
            </w:pPr>
            <w:proofErr w:type="spellStart"/>
            <w:r w:rsidRPr="002B24A8">
              <w:rPr>
                <w:rFonts w:ascii="Times New Roman" w:hAnsi="Times New Roman"/>
                <w:sz w:val="24"/>
                <w:szCs w:val="24"/>
                <w:lang w:val="en-US"/>
              </w:rPr>
              <w:t>Unconvicted</w:t>
            </w:r>
            <w:proofErr w:type="spellEnd"/>
            <w:r w:rsidRPr="002B24A8">
              <w:rPr>
                <w:rFonts w:ascii="Times New Roman" w:hAnsi="Times New Roman"/>
                <w:sz w:val="24"/>
                <w:szCs w:val="24"/>
                <w:lang w:val="en-US"/>
              </w:rPr>
              <w:t xml:space="preserve"> incidents </w:t>
            </w:r>
            <w:proofErr w:type="spellStart"/>
            <w:r w:rsidRPr="002B24A8">
              <w:rPr>
                <w:rFonts w:ascii="Times New Roman" w:hAnsi="Times New Roman"/>
                <w:sz w:val="24"/>
                <w:szCs w:val="24"/>
                <w:lang w:val="en-US"/>
              </w:rPr>
              <w:t>firesetting</w:t>
            </w:r>
            <w:proofErr w:type="spellEnd"/>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w:t>
            </w:r>
          </w:p>
        </w:tc>
      </w:tr>
      <w:tr w:rsidR="003C14AB" w:rsidRPr="00073398" w:rsidTr="003C4BEC">
        <w:trPr>
          <w:cantSplit/>
          <w:trHeight w:hRule="exact" w:val="292"/>
        </w:trPr>
        <w:tc>
          <w:tcPr>
            <w:tcW w:w="5353" w:type="dxa"/>
          </w:tcPr>
          <w:p w:rsidR="003C14AB" w:rsidRPr="00493D3B"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lastRenderedPageBreak/>
              <w:t>I</w:t>
            </w:r>
            <w:r w:rsidRPr="00493D3B">
              <w:rPr>
                <w:rFonts w:ascii="Times New Roman" w:hAnsi="Times New Roman"/>
                <w:sz w:val="24"/>
                <w:szCs w:val="24"/>
                <w:lang w:val="en-US"/>
              </w:rPr>
              <w:t xml:space="preserve">ncidents of juvenile </w:t>
            </w:r>
            <w:proofErr w:type="spellStart"/>
            <w:r w:rsidRPr="00493D3B">
              <w:rPr>
                <w:rFonts w:ascii="Times New Roman" w:hAnsi="Times New Roman"/>
                <w:sz w:val="24"/>
                <w:szCs w:val="24"/>
                <w:lang w:val="en-US"/>
              </w:rPr>
              <w:t>firesetting</w:t>
            </w:r>
            <w:proofErr w:type="spellEnd"/>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Rice &amp; Harris (1996)</w:t>
            </w:r>
          </w:p>
        </w:tc>
      </w:tr>
      <w:tr w:rsidR="003C14AB" w:rsidRPr="00073398" w:rsidTr="003C4BEC">
        <w:trPr>
          <w:cantSplit/>
          <w:trHeight w:hRule="exact" w:val="292"/>
        </w:trPr>
        <w:tc>
          <w:tcPr>
            <w:tcW w:w="5353" w:type="dxa"/>
          </w:tcPr>
          <w:p w:rsidR="003C14AB" w:rsidRPr="00493D3B" w:rsidRDefault="003C14AB" w:rsidP="003C4BEC">
            <w:pPr>
              <w:spacing w:line="240" w:lineRule="auto"/>
              <w:rPr>
                <w:rFonts w:ascii="Times New Roman" w:hAnsi="Times New Roman"/>
                <w:sz w:val="24"/>
                <w:szCs w:val="24"/>
                <w:lang w:val="en-US"/>
              </w:rPr>
            </w:pPr>
            <w:r>
              <w:rPr>
                <w:rFonts w:ascii="Times New Roman" w:hAnsi="Times New Roman"/>
                <w:b/>
                <w:sz w:val="24"/>
                <w:szCs w:val="24"/>
                <w:lang w:val="en-US"/>
              </w:rPr>
              <w:t>Offence</w:t>
            </w:r>
            <w:r w:rsidRPr="000629A6">
              <w:rPr>
                <w:rFonts w:ascii="Times New Roman" w:hAnsi="Times New Roman"/>
                <w:b/>
                <w:sz w:val="24"/>
                <w:szCs w:val="24"/>
                <w:lang w:val="en-US"/>
              </w:rPr>
              <w:t xml:space="preserve"> Related </w:t>
            </w:r>
          </w:p>
        </w:tc>
        <w:tc>
          <w:tcPr>
            <w:tcW w:w="4111" w:type="dxa"/>
          </w:tcPr>
          <w:p w:rsidR="003C14AB" w:rsidRPr="00446193" w:rsidRDefault="003C14AB" w:rsidP="003C4BEC">
            <w:pPr>
              <w:spacing w:line="240" w:lineRule="auto"/>
              <w:rPr>
                <w:rFonts w:ascii="Times New Roman" w:hAnsi="Times New Roman"/>
                <w:sz w:val="24"/>
                <w:szCs w:val="24"/>
                <w:lang w:val="en-US"/>
              </w:rPr>
            </w:pPr>
          </w:p>
        </w:tc>
      </w:tr>
      <w:tr w:rsidR="003C14AB" w:rsidRPr="00073398" w:rsidTr="003C4BEC">
        <w:trPr>
          <w:cantSplit/>
          <w:trHeight w:hRule="exact" w:val="292"/>
        </w:trPr>
        <w:tc>
          <w:tcPr>
            <w:tcW w:w="5353" w:type="dxa"/>
          </w:tcPr>
          <w:p w:rsidR="003C14AB" w:rsidRPr="009734EA"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Prescribed psychiatric medication at time of offence*</w:t>
            </w:r>
          </w:p>
        </w:tc>
        <w:tc>
          <w:tcPr>
            <w:tcW w:w="4111" w:type="dxa"/>
          </w:tcPr>
          <w:p w:rsidR="003C14AB" w:rsidRPr="00446193"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w:t>
            </w:r>
          </w:p>
        </w:tc>
      </w:tr>
      <w:tr w:rsidR="003C14AB" w:rsidRPr="00073398" w:rsidTr="003C4BEC">
        <w:trPr>
          <w:cantSplit/>
          <w:trHeight w:hRule="exact" w:val="292"/>
        </w:trPr>
        <w:tc>
          <w:tcPr>
            <w:tcW w:w="5353" w:type="dxa"/>
          </w:tcPr>
          <w:p w:rsidR="003C14AB" w:rsidRPr="009734EA" w:rsidRDefault="003C14AB" w:rsidP="003C4BEC">
            <w:pPr>
              <w:spacing w:line="240" w:lineRule="auto"/>
              <w:rPr>
                <w:rFonts w:ascii="Times New Roman" w:hAnsi="Times New Roman"/>
                <w:sz w:val="24"/>
                <w:szCs w:val="24"/>
                <w:lang w:val="en-US"/>
              </w:rPr>
            </w:pPr>
            <w:r w:rsidRPr="009734EA">
              <w:rPr>
                <w:rFonts w:ascii="Times New Roman" w:hAnsi="Times New Roman"/>
                <w:sz w:val="24"/>
                <w:szCs w:val="24"/>
                <w:lang w:val="en-US"/>
              </w:rPr>
              <w:t xml:space="preserve">Compliance with medication at time of </w:t>
            </w:r>
            <w:r>
              <w:rPr>
                <w:rFonts w:ascii="Times New Roman" w:hAnsi="Times New Roman"/>
                <w:sz w:val="24"/>
                <w:szCs w:val="24"/>
                <w:lang w:val="en-US"/>
              </w:rPr>
              <w:t>offence*</w:t>
            </w:r>
          </w:p>
        </w:tc>
        <w:tc>
          <w:tcPr>
            <w:tcW w:w="4111" w:type="dxa"/>
          </w:tcPr>
          <w:p w:rsidR="003C14AB" w:rsidRPr="00446193" w:rsidRDefault="003C14AB" w:rsidP="003C4BEC">
            <w:pPr>
              <w:spacing w:line="240" w:lineRule="auto"/>
              <w:rPr>
                <w:rFonts w:ascii="Times New Roman" w:hAnsi="Times New Roman"/>
                <w:sz w:val="24"/>
                <w:szCs w:val="24"/>
                <w:lang w:val="en-US"/>
              </w:rPr>
            </w:pPr>
            <w:r w:rsidRPr="00446193">
              <w:rPr>
                <w:rFonts w:ascii="Times New Roman" w:hAnsi="Times New Roman"/>
                <w:sz w:val="24"/>
                <w:szCs w:val="24"/>
                <w:lang w:val="en-US"/>
              </w:rPr>
              <w:t>Ritchie &amp; Huff (1999)</w:t>
            </w:r>
          </w:p>
        </w:tc>
      </w:tr>
      <w:tr w:rsidR="003C14AB" w:rsidRPr="00073398" w:rsidTr="003C4BEC">
        <w:trPr>
          <w:cantSplit/>
          <w:trHeight w:hRule="exact" w:val="292"/>
        </w:trPr>
        <w:tc>
          <w:tcPr>
            <w:tcW w:w="5353" w:type="dxa"/>
          </w:tcPr>
          <w:p w:rsidR="003C14AB" w:rsidRPr="009734EA"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Psychiatric symptoms week before offence*</w:t>
            </w:r>
          </w:p>
        </w:tc>
        <w:tc>
          <w:tcPr>
            <w:tcW w:w="4111" w:type="dxa"/>
          </w:tcPr>
          <w:p w:rsidR="003C14AB" w:rsidRPr="00446193" w:rsidRDefault="003C14AB" w:rsidP="003C4BEC">
            <w:pPr>
              <w:spacing w:line="240" w:lineRule="auto"/>
              <w:rPr>
                <w:rFonts w:ascii="Times New Roman" w:hAnsi="Times New Roman"/>
                <w:sz w:val="24"/>
                <w:szCs w:val="24"/>
                <w:lang w:val="en-US"/>
              </w:rPr>
            </w:pPr>
            <w:r w:rsidRPr="00446193">
              <w:rPr>
                <w:rFonts w:ascii="Times New Roman" w:hAnsi="Times New Roman"/>
                <w:sz w:val="24"/>
                <w:szCs w:val="24"/>
                <w:lang w:val="en-US"/>
              </w:rPr>
              <w:t>Rix (1994), Ritchie &amp; Huff (1999)</w:t>
            </w:r>
          </w:p>
        </w:tc>
      </w:tr>
      <w:tr w:rsidR="003C14AB" w:rsidRPr="00073398" w:rsidTr="003C4BEC">
        <w:trPr>
          <w:cantSplit/>
          <w:trHeight w:hRule="exact" w:val="451"/>
        </w:trPr>
        <w:tc>
          <w:tcPr>
            <w:tcW w:w="5353" w:type="dxa"/>
          </w:tcPr>
          <w:p w:rsidR="003C14AB" w:rsidRPr="009734EA"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Intoxicated at time of offence*</w:t>
            </w:r>
          </w:p>
        </w:tc>
        <w:tc>
          <w:tcPr>
            <w:tcW w:w="4111" w:type="dxa"/>
          </w:tcPr>
          <w:p w:rsidR="003C14AB" w:rsidRPr="00446193" w:rsidRDefault="003C14AB" w:rsidP="003C4BEC">
            <w:pPr>
              <w:spacing w:line="240" w:lineRule="auto"/>
              <w:rPr>
                <w:rFonts w:ascii="Times New Roman" w:hAnsi="Times New Roman"/>
                <w:sz w:val="24"/>
                <w:szCs w:val="24"/>
                <w:lang w:val="en-US"/>
              </w:rPr>
            </w:pPr>
            <w:proofErr w:type="spellStart"/>
            <w:r w:rsidRPr="007F63A3">
              <w:rPr>
                <w:rFonts w:ascii="Times New Roman" w:hAnsi="Times New Roman"/>
                <w:sz w:val="24"/>
                <w:szCs w:val="24"/>
                <w:lang w:val="fr-FR"/>
              </w:rPr>
              <w:t>Lindberg</w:t>
            </w:r>
            <w:proofErr w:type="spellEnd"/>
            <w:r w:rsidRPr="007F63A3">
              <w:rPr>
                <w:rFonts w:ascii="Times New Roman" w:hAnsi="Times New Roman"/>
                <w:sz w:val="24"/>
                <w:szCs w:val="24"/>
                <w:lang w:val="fr-FR"/>
              </w:rPr>
              <w:t xml:space="preserve"> et al. (2005); </w:t>
            </w:r>
            <w:proofErr w:type="spellStart"/>
            <w:r w:rsidRPr="007F63A3">
              <w:rPr>
                <w:rFonts w:ascii="Times New Roman" w:hAnsi="Times New Roman"/>
                <w:sz w:val="24"/>
                <w:szCs w:val="24"/>
                <w:lang w:val="fr-FR"/>
              </w:rPr>
              <w:t>Hagenauw</w:t>
            </w:r>
            <w:proofErr w:type="spellEnd"/>
            <w:r w:rsidRPr="007F63A3">
              <w:rPr>
                <w:rFonts w:ascii="Times New Roman" w:hAnsi="Times New Roman"/>
                <w:sz w:val="24"/>
                <w:szCs w:val="24"/>
                <w:lang w:val="fr-FR"/>
              </w:rPr>
              <w:t xml:space="preserve"> et al. </w:t>
            </w:r>
            <w:r>
              <w:rPr>
                <w:rFonts w:ascii="Times New Roman" w:hAnsi="Times New Roman"/>
                <w:sz w:val="24"/>
                <w:szCs w:val="24"/>
                <w:lang w:val="en-US"/>
              </w:rPr>
              <w:t>(2014)</w:t>
            </w:r>
          </w:p>
        </w:tc>
      </w:tr>
      <w:tr w:rsidR="003C14AB" w:rsidRPr="00073398" w:rsidTr="003C4BEC">
        <w:trPr>
          <w:cantSplit/>
          <w:trHeight w:hRule="exact" w:val="451"/>
        </w:trPr>
        <w:tc>
          <w:tcPr>
            <w:tcW w:w="5353" w:type="dxa"/>
            <w:tcBorders>
              <w:bottom w:val="single" w:sz="4" w:space="0" w:color="auto"/>
            </w:tcBorders>
          </w:tcPr>
          <w:p w:rsidR="003C14AB"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Motive*</w:t>
            </w:r>
          </w:p>
        </w:tc>
        <w:tc>
          <w:tcPr>
            <w:tcW w:w="4111" w:type="dxa"/>
            <w:tcBorders>
              <w:bottom w:val="single" w:sz="4" w:space="0" w:color="auto"/>
            </w:tcBorders>
          </w:tcPr>
          <w:p w:rsidR="003C14AB" w:rsidRDefault="003C14AB" w:rsidP="003C4BEC">
            <w:pPr>
              <w:spacing w:line="240" w:lineRule="auto"/>
              <w:rPr>
                <w:rFonts w:ascii="Times New Roman" w:hAnsi="Times New Roman"/>
                <w:sz w:val="24"/>
                <w:szCs w:val="24"/>
                <w:lang w:val="en-US"/>
              </w:rPr>
            </w:pPr>
            <w:r>
              <w:rPr>
                <w:rFonts w:ascii="Times New Roman" w:hAnsi="Times New Roman"/>
                <w:sz w:val="24"/>
                <w:szCs w:val="24"/>
                <w:lang w:val="en-US"/>
              </w:rPr>
              <w:t>Rix (1994)</w:t>
            </w:r>
          </w:p>
        </w:tc>
      </w:tr>
    </w:tbl>
    <w:p w:rsidR="003C14AB" w:rsidRDefault="003C14AB" w:rsidP="004363B0">
      <w:pPr>
        <w:spacing w:line="480" w:lineRule="auto"/>
        <w:rPr>
          <w:rFonts w:ascii="Times New Roman" w:hAnsi="Times New Roman"/>
          <w:b/>
          <w:sz w:val="24"/>
          <w:szCs w:val="24"/>
          <w:lang w:val="en-US"/>
        </w:rPr>
        <w:sectPr w:rsidR="003C14AB">
          <w:headerReference w:type="default" r:id="rId10"/>
          <w:pgSz w:w="11906" w:h="16838"/>
          <w:pgMar w:top="1440" w:right="1800" w:bottom="1440" w:left="1800" w:header="708" w:footer="708" w:gutter="0"/>
          <w:cols w:space="708"/>
          <w:docGrid w:linePitch="360"/>
        </w:sectPr>
      </w:pPr>
      <w:r>
        <w:rPr>
          <w:rFonts w:ascii="Times New Roman" w:hAnsi="Times New Roman"/>
          <w:b/>
          <w:sz w:val="24"/>
          <w:szCs w:val="24"/>
          <w:lang w:val="en-US"/>
        </w:rPr>
        <w:t>*</w:t>
      </w:r>
      <w:r w:rsidRPr="00BB4A2A">
        <w:rPr>
          <w:rFonts w:ascii="Times New Roman" w:hAnsi="Times New Roman"/>
          <w:sz w:val="24"/>
          <w:szCs w:val="24"/>
          <w:lang w:val="en-US"/>
        </w:rPr>
        <w:t>More than 10% missing data</w:t>
      </w:r>
      <w:r>
        <w:rPr>
          <w:rFonts w:ascii="Times New Roman" w:hAnsi="Times New Roman"/>
          <w:sz w:val="24"/>
          <w:szCs w:val="24"/>
          <w:lang w:val="en-US"/>
        </w:rPr>
        <w:tab/>
      </w:r>
      <w:r>
        <w:rPr>
          <w:rFonts w:ascii="Times New Roman" w:hAnsi="Times New Roman"/>
          <w:sz w:val="24"/>
          <w:szCs w:val="24"/>
          <w:lang w:val="en-US"/>
        </w:rPr>
        <w:tab/>
        <w:t xml:space="preserve">† too few cases to </w:t>
      </w:r>
      <w:proofErr w:type="spellStart"/>
      <w:r>
        <w:rPr>
          <w:rFonts w:ascii="Times New Roman" w:hAnsi="Times New Roman"/>
          <w:sz w:val="24"/>
          <w:szCs w:val="24"/>
          <w:lang w:val="en-US"/>
        </w:rPr>
        <w:t>analyse</w:t>
      </w:r>
      <w:proofErr w:type="spellEnd"/>
      <w:r>
        <w:rPr>
          <w:rFonts w:ascii="Times New Roman" w:hAnsi="Times New Roman"/>
          <w:sz w:val="24"/>
          <w:szCs w:val="24"/>
          <w:lang w:val="en-US"/>
        </w:rPr>
        <w:t xml:space="preserve"> variable</w:t>
      </w:r>
    </w:p>
    <w:p w:rsidR="003C14AB" w:rsidRPr="004E4A2F" w:rsidRDefault="003C14AB" w:rsidP="00B100FD">
      <w:pPr>
        <w:spacing w:line="240" w:lineRule="auto"/>
        <w:rPr>
          <w:rFonts w:ascii="Times New Roman" w:hAnsi="Times New Roman"/>
          <w:sz w:val="24"/>
          <w:szCs w:val="24"/>
          <w:lang w:val="en-US"/>
        </w:rPr>
      </w:pPr>
      <w:r>
        <w:rPr>
          <w:rFonts w:ascii="Times New Roman" w:hAnsi="Times New Roman"/>
          <w:b/>
          <w:sz w:val="24"/>
          <w:szCs w:val="24"/>
          <w:lang w:val="en-US"/>
        </w:rPr>
        <w:lastRenderedPageBreak/>
        <w:t>Table 2</w:t>
      </w:r>
      <w:r w:rsidRPr="004E4A2F">
        <w:rPr>
          <w:rFonts w:ascii="Times New Roman" w:hAnsi="Times New Roman"/>
          <w:b/>
          <w:sz w:val="24"/>
          <w:szCs w:val="24"/>
          <w:lang w:val="en-US"/>
        </w:rPr>
        <w:t xml:space="preserve">: Characteristics of </w:t>
      </w:r>
      <w:proofErr w:type="spellStart"/>
      <w:r w:rsidRPr="004E4A2F">
        <w:rPr>
          <w:rFonts w:ascii="Times New Roman" w:hAnsi="Times New Roman"/>
          <w:b/>
          <w:sz w:val="24"/>
          <w:szCs w:val="24"/>
          <w:lang w:val="en-US"/>
        </w:rPr>
        <w:t>firesetters</w:t>
      </w:r>
      <w:proofErr w:type="spellEnd"/>
      <w:r w:rsidRPr="004E4A2F">
        <w:rPr>
          <w:rFonts w:ascii="Times New Roman" w:hAnsi="Times New Roman"/>
          <w:b/>
          <w:sz w:val="24"/>
          <w:szCs w:val="24"/>
          <w:lang w:val="en-US"/>
        </w:rPr>
        <w:t xml:space="preserve"> versus non-</w:t>
      </w:r>
      <w:proofErr w:type="spellStart"/>
      <w:r w:rsidRPr="004E4A2F">
        <w:rPr>
          <w:rFonts w:ascii="Times New Roman" w:hAnsi="Times New Roman"/>
          <w:b/>
          <w:sz w:val="24"/>
          <w:szCs w:val="24"/>
          <w:lang w:val="en-US"/>
        </w:rPr>
        <w:t>firesetters</w:t>
      </w:r>
      <w:proofErr w:type="spellEnd"/>
    </w:p>
    <w:tbl>
      <w:tblPr>
        <w:tblpPr w:leftFromText="180" w:rightFromText="180" w:vertAnchor="text" w:horzAnchor="margin" w:tblpY="240"/>
        <w:tblW w:w="13433" w:type="dxa"/>
        <w:tblLayout w:type="fixed"/>
        <w:tblLook w:val="00A0" w:firstRow="1" w:lastRow="0" w:firstColumn="1" w:lastColumn="0" w:noHBand="0" w:noVBand="0"/>
      </w:tblPr>
      <w:tblGrid>
        <w:gridCol w:w="5211"/>
        <w:gridCol w:w="2019"/>
        <w:gridCol w:w="1862"/>
        <w:gridCol w:w="831"/>
        <w:gridCol w:w="850"/>
        <w:gridCol w:w="2660"/>
      </w:tblGrid>
      <w:tr w:rsidR="003C14AB" w:rsidRPr="004E4A2F" w:rsidTr="009C36C0">
        <w:trPr>
          <w:trHeight w:hRule="exact" w:val="1140"/>
        </w:trPr>
        <w:tc>
          <w:tcPr>
            <w:tcW w:w="5211" w:type="dxa"/>
            <w:tcBorders>
              <w:top w:val="single" w:sz="4" w:space="0" w:color="auto"/>
              <w:bottom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p>
        </w:tc>
        <w:tc>
          <w:tcPr>
            <w:tcW w:w="2019" w:type="dxa"/>
            <w:tcBorders>
              <w:top w:val="single" w:sz="4" w:space="0" w:color="auto"/>
              <w:bottom w:val="single" w:sz="4" w:space="0" w:color="auto"/>
            </w:tcBorders>
          </w:tcPr>
          <w:p w:rsidR="003C14AB" w:rsidRDefault="003C14AB" w:rsidP="009D776E">
            <w:pPr>
              <w:spacing w:line="240" w:lineRule="auto"/>
              <w:jc w:val="center"/>
              <w:rPr>
                <w:rFonts w:ascii="Times New Roman" w:hAnsi="Times New Roman"/>
                <w:b/>
                <w:sz w:val="24"/>
                <w:szCs w:val="24"/>
                <w:lang w:val="en-US"/>
              </w:rPr>
            </w:pPr>
            <w:r>
              <w:rPr>
                <w:rFonts w:ascii="Times New Roman" w:hAnsi="Times New Roman"/>
                <w:b/>
                <w:sz w:val="24"/>
                <w:szCs w:val="24"/>
                <w:lang w:val="en-US"/>
              </w:rPr>
              <w:t>Non-</w:t>
            </w:r>
            <w:proofErr w:type="spellStart"/>
            <w:r w:rsidRPr="004E4A2F">
              <w:rPr>
                <w:rFonts w:ascii="Times New Roman" w:hAnsi="Times New Roman"/>
                <w:b/>
                <w:sz w:val="24"/>
                <w:szCs w:val="24"/>
                <w:lang w:val="en-US"/>
              </w:rPr>
              <w:t>Firesetters</w:t>
            </w:r>
            <w:proofErr w:type="spellEnd"/>
            <w:r>
              <w:rPr>
                <w:rFonts w:ascii="Times New Roman" w:hAnsi="Times New Roman"/>
                <w:b/>
                <w:sz w:val="24"/>
                <w:szCs w:val="24"/>
                <w:lang w:val="en-US"/>
              </w:rPr>
              <w:t xml:space="preserve"> </w:t>
            </w:r>
            <w:r w:rsidRPr="004E4A2F">
              <w:rPr>
                <w:rFonts w:ascii="Times New Roman" w:hAnsi="Times New Roman"/>
                <w:b/>
                <w:sz w:val="24"/>
                <w:szCs w:val="24"/>
                <w:lang w:val="en-US"/>
              </w:rPr>
              <w:t>No. yes</w:t>
            </w:r>
            <w:r>
              <w:rPr>
                <w:rFonts w:ascii="Times New Roman" w:hAnsi="Times New Roman"/>
                <w:b/>
                <w:sz w:val="24"/>
                <w:szCs w:val="24"/>
                <w:lang w:val="en-US"/>
              </w:rPr>
              <w:t xml:space="preserve"> (%)</w:t>
            </w:r>
          </w:p>
          <w:p w:rsidR="003C14AB" w:rsidRPr="009D776E" w:rsidRDefault="003C14AB" w:rsidP="009D776E">
            <w:pPr>
              <w:spacing w:line="240" w:lineRule="auto"/>
              <w:jc w:val="center"/>
              <w:rPr>
                <w:rFonts w:ascii="Times New Roman" w:hAnsi="Times New Roman"/>
                <w:sz w:val="24"/>
                <w:szCs w:val="24"/>
                <w:lang w:val="en-US"/>
              </w:rPr>
            </w:pPr>
            <w:r w:rsidRPr="009D776E">
              <w:rPr>
                <w:rFonts w:ascii="Times New Roman" w:hAnsi="Times New Roman"/>
                <w:i/>
                <w:sz w:val="24"/>
                <w:szCs w:val="24"/>
                <w:lang w:val="en-US"/>
              </w:rPr>
              <w:t>N</w:t>
            </w:r>
            <w:r w:rsidRPr="009D776E">
              <w:rPr>
                <w:rFonts w:ascii="Times New Roman" w:hAnsi="Times New Roman"/>
                <w:sz w:val="24"/>
                <w:szCs w:val="24"/>
                <w:lang w:val="en-US"/>
              </w:rPr>
              <w:t xml:space="preserve"> = </w:t>
            </w:r>
            <w:r>
              <w:rPr>
                <w:rFonts w:ascii="Times New Roman" w:hAnsi="Times New Roman"/>
                <w:sz w:val="24"/>
                <w:szCs w:val="24"/>
                <w:lang w:val="en-US"/>
              </w:rPr>
              <w:t>34</w:t>
            </w:r>
          </w:p>
        </w:tc>
        <w:tc>
          <w:tcPr>
            <w:tcW w:w="1862" w:type="dxa"/>
            <w:tcBorders>
              <w:top w:val="single" w:sz="4" w:space="0" w:color="auto"/>
              <w:bottom w:val="single" w:sz="4" w:space="0" w:color="auto"/>
            </w:tcBorders>
          </w:tcPr>
          <w:p w:rsidR="003C14AB" w:rsidRDefault="003C14AB" w:rsidP="009D776E">
            <w:pPr>
              <w:spacing w:line="240" w:lineRule="auto"/>
              <w:jc w:val="center"/>
              <w:rPr>
                <w:rFonts w:ascii="Times New Roman" w:hAnsi="Times New Roman"/>
                <w:b/>
                <w:sz w:val="24"/>
                <w:szCs w:val="24"/>
                <w:lang w:val="en-US"/>
              </w:rPr>
            </w:pPr>
            <w:proofErr w:type="spellStart"/>
            <w:r w:rsidRPr="004E4A2F">
              <w:rPr>
                <w:rFonts w:ascii="Times New Roman" w:hAnsi="Times New Roman"/>
                <w:b/>
                <w:sz w:val="24"/>
                <w:szCs w:val="24"/>
                <w:lang w:val="en-US"/>
              </w:rPr>
              <w:t>Firesetters</w:t>
            </w:r>
            <w:proofErr w:type="spellEnd"/>
            <w:r>
              <w:rPr>
                <w:rFonts w:ascii="Times New Roman" w:hAnsi="Times New Roman"/>
                <w:b/>
                <w:sz w:val="24"/>
                <w:szCs w:val="24"/>
                <w:lang w:val="en-US"/>
              </w:rPr>
              <w:t xml:space="preserve"> </w:t>
            </w:r>
            <w:r w:rsidRPr="004E4A2F">
              <w:rPr>
                <w:rFonts w:ascii="Times New Roman" w:hAnsi="Times New Roman"/>
                <w:b/>
                <w:sz w:val="24"/>
                <w:szCs w:val="24"/>
                <w:lang w:val="en-US"/>
              </w:rPr>
              <w:t>No. yes</w:t>
            </w:r>
            <w:r>
              <w:rPr>
                <w:rFonts w:ascii="Times New Roman" w:hAnsi="Times New Roman"/>
                <w:b/>
                <w:sz w:val="24"/>
                <w:szCs w:val="24"/>
                <w:lang w:val="en-US"/>
              </w:rPr>
              <w:t xml:space="preserve"> (%)</w:t>
            </w:r>
          </w:p>
          <w:p w:rsidR="003C14AB" w:rsidRPr="009D776E" w:rsidRDefault="003C14AB" w:rsidP="006F154E">
            <w:pPr>
              <w:spacing w:line="240" w:lineRule="auto"/>
              <w:jc w:val="center"/>
              <w:rPr>
                <w:rFonts w:ascii="Times New Roman" w:hAnsi="Times New Roman"/>
                <w:sz w:val="24"/>
                <w:szCs w:val="24"/>
                <w:lang w:val="en-US"/>
              </w:rPr>
            </w:pPr>
            <w:r w:rsidRPr="009D776E">
              <w:rPr>
                <w:rFonts w:ascii="Times New Roman" w:hAnsi="Times New Roman"/>
                <w:i/>
                <w:sz w:val="24"/>
                <w:szCs w:val="24"/>
                <w:lang w:val="en-US"/>
              </w:rPr>
              <w:t>N</w:t>
            </w:r>
            <w:r w:rsidRPr="009D776E">
              <w:rPr>
                <w:rFonts w:ascii="Times New Roman" w:hAnsi="Times New Roman"/>
                <w:sz w:val="24"/>
                <w:szCs w:val="24"/>
                <w:lang w:val="en-US"/>
              </w:rPr>
              <w:t xml:space="preserve"> = </w:t>
            </w:r>
            <w:r>
              <w:rPr>
                <w:rFonts w:ascii="Times New Roman" w:hAnsi="Times New Roman"/>
                <w:sz w:val="24"/>
                <w:szCs w:val="24"/>
                <w:lang w:val="en-US"/>
              </w:rPr>
              <w:t>43</w:t>
            </w:r>
          </w:p>
        </w:tc>
        <w:tc>
          <w:tcPr>
            <w:tcW w:w="831" w:type="dxa"/>
            <w:tcBorders>
              <w:top w:val="single" w:sz="4" w:space="0" w:color="auto"/>
              <w:bottom w:val="single" w:sz="4" w:space="0" w:color="auto"/>
            </w:tcBorders>
          </w:tcPr>
          <w:p w:rsidR="003C14AB" w:rsidRPr="004E4A2F" w:rsidRDefault="003C14AB" w:rsidP="009D776E">
            <w:pPr>
              <w:spacing w:line="240" w:lineRule="auto"/>
              <w:jc w:val="center"/>
              <w:rPr>
                <w:rFonts w:ascii="Times New Roman" w:hAnsi="Times New Roman"/>
                <w:b/>
                <w:sz w:val="24"/>
                <w:szCs w:val="24"/>
                <w:lang w:val="en-US"/>
              </w:rPr>
            </w:pPr>
            <w:r w:rsidRPr="004E4A2F">
              <w:rPr>
                <w:rFonts w:ascii="Times New Roman" w:hAnsi="Times New Roman"/>
                <w:b/>
                <w:i/>
                <w:sz w:val="24"/>
                <w:szCs w:val="24"/>
                <w:lang w:val="en-US"/>
              </w:rPr>
              <w:t>t/</w:t>
            </w:r>
            <w:r w:rsidRPr="004E4A2F">
              <w:rPr>
                <w:rFonts w:ascii="Times New Roman" w:hAnsi="Times New Roman"/>
                <w:b/>
                <w:sz w:val="24"/>
                <w:szCs w:val="24"/>
                <w:lang w:val="en-US"/>
              </w:rPr>
              <w:t>χ</w:t>
            </w:r>
            <w:r w:rsidRPr="004E4A2F">
              <w:rPr>
                <w:rFonts w:ascii="Times New Roman" w:hAnsi="Times New Roman"/>
                <w:b/>
                <w:sz w:val="24"/>
                <w:szCs w:val="24"/>
                <w:vertAlign w:val="superscript"/>
                <w:lang w:val="en-US"/>
              </w:rPr>
              <w:t>2</w:t>
            </w:r>
          </w:p>
        </w:tc>
        <w:tc>
          <w:tcPr>
            <w:tcW w:w="850" w:type="dxa"/>
            <w:tcBorders>
              <w:top w:val="single" w:sz="4" w:space="0" w:color="auto"/>
              <w:bottom w:val="single" w:sz="4" w:space="0" w:color="auto"/>
            </w:tcBorders>
          </w:tcPr>
          <w:p w:rsidR="003C14AB" w:rsidRPr="004E4A2F" w:rsidRDefault="003C14AB" w:rsidP="009D776E">
            <w:pPr>
              <w:spacing w:line="240" w:lineRule="auto"/>
              <w:jc w:val="center"/>
              <w:rPr>
                <w:rFonts w:ascii="Times New Roman" w:hAnsi="Times New Roman"/>
                <w:b/>
                <w:i/>
                <w:sz w:val="24"/>
                <w:szCs w:val="24"/>
                <w:lang w:val="en-US"/>
              </w:rPr>
            </w:pPr>
            <w:r w:rsidRPr="004E4A2F">
              <w:rPr>
                <w:rFonts w:ascii="Times New Roman" w:hAnsi="Times New Roman"/>
                <w:b/>
                <w:i/>
                <w:sz w:val="24"/>
                <w:szCs w:val="24"/>
                <w:lang w:val="en-US"/>
              </w:rPr>
              <w:t>P</w:t>
            </w:r>
          </w:p>
        </w:tc>
        <w:tc>
          <w:tcPr>
            <w:tcW w:w="2660" w:type="dxa"/>
            <w:tcBorders>
              <w:top w:val="single" w:sz="4" w:space="0" w:color="auto"/>
              <w:bottom w:val="single" w:sz="4" w:space="0" w:color="auto"/>
            </w:tcBorders>
          </w:tcPr>
          <w:p w:rsidR="003C14AB" w:rsidRPr="004E4A2F" w:rsidRDefault="003C14AB" w:rsidP="009D776E">
            <w:pPr>
              <w:spacing w:line="240" w:lineRule="auto"/>
              <w:jc w:val="center"/>
              <w:rPr>
                <w:rFonts w:ascii="Times New Roman" w:hAnsi="Times New Roman"/>
                <w:b/>
                <w:i/>
                <w:sz w:val="24"/>
                <w:szCs w:val="24"/>
                <w:lang w:val="en-US"/>
              </w:rPr>
            </w:pPr>
            <w:r w:rsidRPr="004E4A2F">
              <w:rPr>
                <w:rFonts w:ascii="Times New Roman" w:hAnsi="Times New Roman"/>
                <w:b/>
                <w:i/>
                <w:sz w:val="24"/>
                <w:szCs w:val="24"/>
                <w:lang w:val="en-US"/>
              </w:rPr>
              <w:t>OR</w:t>
            </w:r>
          </w:p>
          <w:p w:rsidR="003C14AB" w:rsidRPr="004E4A2F" w:rsidRDefault="003C14AB" w:rsidP="009D776E">
            <w:pPr>
              <w:spacing w:line="240" w:lineRule="auto"/>
              <w:jc w:val="center"/>
              <w:rPr>
                <w:rFonts w:ascii="Times New Roman" w:hAnsi="Times New Roman"/>
                <w:b/>
                <w:i/>
                <w:sz w:val="24"/>
                <w:szCs w:val="24"/>
                <w:lang w:val="en-US"/>
              </w:rPr>
            </w:pPr>
            <w:r w:rsidRPr="004E4A2F">
              <w:rPr>
                <w:rFonts w:ascii="Times New Roman" w:hAnsi="Times New Roman"/>
                <w:b/>
                <w:i/>
                <w:sz w:val="24"/>
                <w:szCs w:val="24"/>
                <w:lang w:val="en-US"/>
              </w:rPr>
              <w:t>(95% CI)</w:t>
            </w:r>
          </w:p>
        </w:tc>
      </w:tr>
      <w:tr w:rsidR="003C14AB" w:rsidRPr="004E4A2F" w:rsidTr="009C36C0">
        <w:trPr>
          <w:cantSplit/>
          <w:trHeight w:hRule="exact" w:val="292"/>
        </w:trPr>
        <w:tc>
          <w:tcPr>
            <w:tcW w:w="5211" w:type="dxa"/>
            <w:tcBorders>
              <w:top w:val="single" w:sz="4" w:space="0" w:color="auto"/>
            </w:tcBorders>
          </w:tcPr>
          <w:p w:rsidR="003C14AB" w:rsidRPr="004E4A2F" w:rsidRDefault="003C14AB" w:rsidP="00D12587">
            <w:pPr>
              <w:spacing w:line="480" w:lineRule="auto"/>
              <w:rPr>
                <w:rFonts w:ascii="Times New Roman" w:hAnsi="Times New Roman"/>
                <w:b/>
                <w:sz w:val="24"/>
                <w:szCs w:val="24"/>
                <w:lang w:val="en-US"/>
              </w:rPr>
            </w:pPr>
            <w:proofErr w:type="spellStart"/>
            <w:r>
              <w:rPr>
                <w:rFonts w:ascii="Times New Roman" w:hAnsi="Times New Roman"/>
                <w:b/>
                <w:sz w:val="24"/>
                <w:szCs w:val="24"/>
                <w:lang w:val="en-US"/>
              </w:rPr>
              <w:t>Sociodemographic</w:t>
            </w:r>
            <w:proofErr w:type="spellEnd"/>
          </w:p>
        </w:tc>
        <w:tc>
          <w:tcPr>
            <w:tcW w:w="2019" w:type="dxa"/>
            <w:tcBorders>
              <w:top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p>
        </w:tc>
        <w:tc>
          <w:tcPr>
            <w:tcW w:w="1862" w:type="dxa"/>
            <w:tcBorders>
              <w:top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p>
        </w:tc>
        <w:tc>
          <w:tcPr>
            <w:tcW w:w="831" w:type="dxa"/>
            <w:tcBorders>
              <w:top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p>
        </w:tc>
        <w:tc>
          <w:tcPr>
            <w:tcW w:w="850" w:type="dxa"/>
            <w:tcBorders>
              <w:top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p>
        </w:tc>
        <w:tc>
          <w:tcPr>
            <w:tcW w:w="2660" w:type="dxa"/>
            <w:tcBorders>
              <w:top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Current Age</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37.58</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36.72</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.26</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.79</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b/>
                <w:sz w:val="24"/>
                <w:szCs w:val="24"/>
                <w:lang w:val="en-US"/>
              </w:rPr>
            </w:pPr>
            <w:r w:rsidRPr="004E4A2F">
              <w:rPr>
                <w:rFonts w:ascii="Times New Roman" w:hAnsi="Times New Roman"/>
                <w:b/>
                <w:sz w:val="24"/>
                <w:szCs w:val="24"/>
                <w:lang w:val="en-US"/>
              </w:rPr>
              <w:t>Psychiatric Factors</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p>
        </w:tc>
        <w:tc>
          <w:tcPr>
            <w:tcW w:w="1862" w:type="dxa"/>
          </w:tcPr>
          <w:p w:rsidR="003C14AB" w:rsidRPr="004E4A2F" w:rsidRDefault="003C14AB" w:rsidP="00D12587">
            <w:pPr>
              <w:spacing w:line="480" w:lineRule="auto"/>
              <w:jc w:val="center"/>
              <w:rPr>
                <w:rFonts w:ascii="Times New Roman" w:hAnsi="Times New Roman"/>
                <w:sz w:val="24"/>
                <w:szCs w:val="24"/>
                <w:lang w:val="en-US"/>
              </w:rPr>
            </w:pPr>
          </w:p>
        </w:tc>
        <w:tc>
          <w:tcPr>
            <w:tcW w:w="831" w:type="dxa"/>
          </w:tcPr>
          <w:p w:rsidR="003C14AB" w:rsidRPr="004E4A2F" w:rsidRDefault="003C14AB" w:rsidP="00D12587">
            <w:pPr>
              <w:spacing w:line="480" w:lineRule="auto"/>
              <w:jc w:val="center"/>
              <w:rPr>
                <w:rFonts w:ascii="Times New Roman" w:hAnsi="Times New Roman"/>
                <w:sz w:val="24"/>
                <w:szCs w:val="24"/>
                <w:lang w:val="en-US"/>
              </w:rPr>
            </w:pPr>
          </w:p>
        </w:tc>
        <w:tc>
          <w:tcPr>
            <w:tcW w:w="850" w:type="dxa"/>
          </w:tcPr>
          <w:p w:rsidR="003C14AB" w:rsidRPr="004E4A2F" w:rsidRDefault="003C14AB" w:rsidP="00D12587">
            <w:pPr>
              <w:spacing w:line="480" w:lineRule="auto"/>
              <w:jc w:val="center"/>
              <w:rPr>
                <w:rFonts w:ascii="Times New Roman" w:hAnsi="Times New Roman"/>
                <w:sz w:val="24"/>
                <w:szCs w:val="24"/>
                <w:lang w:val="en-US"/>
              </w:rPr>
            </w:pP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Schizophrenic disorder</w:t>
            </w:r>
            <w:r w:rsidRPr="004E4A2F">
              <w:rPr>
                <w:rFonts w:ascii="Times New Roman" w:hAnsi="Times New Roman"/>
                <w:sz w:val="24"/>
                <w:szCs w:val="24"/>
                <w:vertAlign w:val="superscript"/>
                <w:lang w:val="en-US"/>
              </w:rPr>
              <w:t xml:space="preserve"> b</w:t>
            </w:r>
            <w:r w:rsidRPr="004E4A2F">
              <w:rPr>
                <w:rFonts w:ascii="Times New Roman" w:hAnsi="Times New Roman"/>
                <w:sz w:val="24"/>
                <w:szCs w:val="24"/>
                <w:lang w:val="en-US"/>
              </w:rPr>
              <w:t>*</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14 (41.1)</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28 (65.1)</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&lt;.05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.63 (.40-.99)</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Mood disorder</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4 (11.7)</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3 (6.9)</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.69</w:t>
            </w:r>
          </w:p>
        </w:tc>
        <w:tc>
          <w:tcPr>
            <w:tcW w:w="2660" w:type="dxa"/>
          </w:tcPr>
          <w:p w:rsidR="003C14AB" w:rsidRPr="004E4A2F" w:rsidRDefault="003C14AB" w:rsidP="002819C7">
            <w:pPr>
              <w:spacing w:line="480" w:lineRule="auto"/>
              <w:jc w:val="center"/>
              <w:rPr>
                <w:rFonts w:ascii="Times New Roman" w:hAnsi="Times New Roman"/>
                <w:sz w:val="24"/>
                <w:szCs w:val="24"/>
                <w:lang w:val="en-US"/>
              </w:rPr>
            </w:pPr>
            <w:r>
              <w:rPr>
                <w:rFonts w:ascii="Times New Roman" w:hAnsi="Times New Roman"/>
                <w:sz w:val="24"/>
                <w:szCs w:val="24"/>
                <w:lang w:val="en-US"/>
              </w:rPr>
              <w:t>1.68 (.40-7.03)</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Personality disorder</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20 (58.8)</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23 (53.4)</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.65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1.10 (.74-1.63)</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 xml:space="preserve">Diagnosis Substance Misuse </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5 (14.7)</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11 (25.5)</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.27</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.57 (.22-1.49)</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Learning disability</w:t>
            </w:r>
            <w:r w:rsidRPr="004E4A2F">
              <w:rPr>
                <w:rFonts w:ascii="Times New Roman" w:hAnsi="Times New Roman"/>
                <w:sz w:val="24"/>
                <w:szCs w:val="24"/>
                <w:vertAlign w:val="superscript"/>
                <w:lang w:val="en-US"/>
              </w:rPr>
              <w:t xml:space="preserve"> b</w:t>
            </w:r>
            <w:r w:rsidRPr="004E4A2F">
              <w:rPr>
                <w:rFonts w:ascii="Times New Roman" w:hAnsi="Times New Roman"/>
                <w:sz w:val="24"/>
                <w:szCs w:val="24"/>
                <w:lang w:val="en-US"/>
              </w:rPr>
              <w:t xml:space="preserve"> *</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6 (17.6)</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 (2.3)</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&lt;.05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7.5 (.95-60.05)</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Age at first contact with mental</w:t>
            </w:r>
            <w:r w:rsidRPr="004E4A2F">
              <w:rPr>
                <w:rFonts w:ascii="Times New Roman" w:hAnsi="Times New Roman"/>
                <w:sz w:val="24"/>
                <w:szCs w:val="24"/>
                <w:vertAlign w:val="superscript"/>
                <w:lang w:val="en-US"/>
              </w:rPr>
              <w:t xml:space="preserve"> a</w:t>
            </w:r>
            <w:r w:rsidRPr="004E4A2F">
              <w:rPr>
                <w:rFonts w:ascii="Times New Roman" w:hAnsi="Times New Roman"/>
                <w:sz w:val="24"/>
                <w:szCs w:val="24"/>
                <w:lang w:val="en-US"/>
              </w:rPr>
              <w:t xml:space="preserve">  health services</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31.38</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 xml:space="preserve">20.39 </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1.15</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No. previous hospital admissions</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4.75</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2.75</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.73</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.46</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No. suicide attempts</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1.84</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3.48</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-.96</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.33</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b/>
                <w:sz w:val="24"/>
                <w:szCs w:val="24"/>
                <w:lang w:val="en-US"/>
              </w:rPr>
            </w:pPr>
            <w:r w:rsidRPr="004E4A2F">
              <w:rPr>
                <w:rFonts w:ascii="Times New Roman" w:hAnsi="Times New Roman"/>
                <w:b/>
                <w:sz w:val="24"/>
                <w:szCs w:val="24"/>
                <w:lang w:val="en-US"/>
              </w:rPr>
              <w:t xml:space="preserve">Background </w:t>
            </w:r>
          </w:p>
        </w:tc>
        <w:tc>
          <w:tcPr>
            <w:tcW w:w="2019" w:type="dxa"/>
          </w:tcPr>
          <w:p w:rsidR="003C14AB" w:rsidRPr="004E4A2F" w:rsidRDefault="003C14AB" w:rsidP="00D12587">
            <w:pPr>
              <w:spacing w:line="480" w:lineRule="auto"/>
              <w:jc w:val="center"/>
              <w:rPr>
                <w:rFonts w:ascii="Times New Roman" w:hAnsi="Times New Roman"/>
                <w:sz w:val="24"/>
                <w:szCs w:val="24"/>
                <w:highlight w:val="yellow"/>
                <w:lang w:val="en-US"/>
              </w:rPr>
            </w:pPr>
          </w:p>
        </w:tc>
        <w:tc>
          <w:tcPr>
            <w:tcW w:w="1862" w:type="dxa"/>
          </w:tcPr>
          <w:p w:rsidR="003C14AB" w:rsidRPr="004E4A2F" w:rsidRDefault="003C14AB" w:rsidP="00D12587">
            <w:pPr>
              <w:spacing w:line="480" w:lineRule="auto"/>
              <w:jc w:val="center"/>
              <w:rPr>
                <w:rFonts w:ascii="Times New Roman" w:hAnsi="Times New Roman"/>
                <w:sz w:val="24"/>
                <w:szCs w:val="24"/>
                <w:highlight w:val="yellow"/>
                <w:lang w:val="en-US"/>
              </w:rPr>
            </w:pPr>
          </w:p>
        </w:tc>
        <w:tc>
          <w:tcPr>
            <w:tcW w:w="831" w:type="dxa"/>
          </w:tcPr>
          <w:p w:rsidR="003C14AB" w:rsidRPr="004E4A2F" w:rsidRDefault="003C14AB" w:rsidP="00D12587">
            <w:pPr>
              <w:spacing w:line="480" w:lineRule="auto"/>
              <w:jc w:val="center"/>
              <w:rPr>
                <w:rFonts w:ascii="Times New Roman" w:hAnsi="Times New Roman"/>
                <w:sz w:val="24"/>
                <w:szCs w:val="24"/>
                <w:highlight w:val="yellow"/>
                <w:lang w:val="en-US"/>
              </w:rPr>
            </w:pPr>
          </w:p>
        </w:tc>
        <w:tc>
          <w:tcPr>
            <w:tcW w:w="850" w:type="dxa"/>
          </w:tcPr>
          <w:p w:rsidR="003C14AB" w:rsidRPr="004E4A2F" w:rsidRDefault="003C14AB" w:rsidP="00D12587">
            <w:pPr>
              <w:spacing w:line="480" w:lineRule="auto"/>
              <w:jc w:val="center"/>
              <w:rPr>
                <w:rFonts w:ascii="Times New Roman" w:hAnsi="Times New Roman"/>
                <w:sz w:val="24"/>
                <w:szCs w:val="24"/>
                <w:highlight w:val="yellow"/>
                <w:lang w:val="en-US"/>
              </w:rPr>
            </w:pPr>
          </w:p>
        </w:tc>
        <w:tc>
          <w:tcPr>
            <w:tcW w:w="2660" w:type="dxa"/>
          </w:tcPr>
          <w:p w:rsidR="003C14AB" w:rsidRPr="004E4A2F" w:rsidRDefault="003C14AB" w:rsidP="00D12587">
            <w:pPr>
              <w:spacing w:line="480" w:lineRule="auto"/>
              <w:jc w:val="center"/>
              <w:rPr>
                <w:rFonts w:ascii="Times New Roman" w:hAnsi="Times New Roman"/>
                <w:sz w:val="24"/>
                <w:szCs w:val="24"/>
                <w:highlight w:val="yellow"/>
                <w:lang w:val="en-US"/>
              </w:rPr>
            </w:pP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Family history mental illness</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10 (29.4)</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21 (48.8)</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.06</w:t>
            </w:r>
          </w:p>
        </w:tc>
        <w:tc>
          <w:tcPr>
            <w:tcW w:w="2660" w:type="dxa"/>
          </w:tcPr>
          <w:p w:rsidR="003C14AB" w:rsidRPr="004E4A2F" w:rsidRDefault="003C14AB" w:rsidP="008E5EA1">
            <w:pPr>
              <w:spacing w:line="480" w:lineRule="auto"/>
              <w:jc w:val="center"/>
              <w:rPr>
                <w:rFonts w:ascii="Times New Roman" w:hAnsi="Times New Roman"/>
                <w:sz w:val="24"/>
                <w:szCs w:val="24"/>
                <w:lang w:val="en-US"/>
              </w:rPr>
            </w:pPr>
            <w:r>
              <w:rPr>
                <w:rFonts w:ascii="Times New Roman" w:hAnsi="Times New Roman"/>
                <w:sz w:val="24"/>
                <w:szCs w:val="24"/>
                <w:lang w:val="en-US"/>
              </w:rPr>
              <w:t>.57 (.31-1.04)</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Pr>
                <w:rFonts w:ascii="Times New Roman" w:hAnsi="Times New Roman"/>
                <w:sz w:val="24"/>
                <w:szCs w:val="24"/>
                <w:lang w:val="en-US"/>
              </w:rPr>
              <w:t>History of parental substance abuse</w:t>
            </w:r>
            <w:r w:rsidRPr="004E4A2F">
              <w:rPr>
                <w:rFonts w:ascii="Times New Roman" w:hAnsi="Times New Roman"/>
                <w:sz w:val="24"/>
                <w:szCs w:val="24"/>
                <w:vertAlign w:val="superscript"/>
                <w:lang w:val="en-US"/>
              </w:rPr>
              <w:t xml:space="preserve"> b</w:t>
            </w:r>
          </w:p>
        </w:tc>
        <w:tc>
          <w:tcPr>
            <w:tcW w:w="2019" w:type="dxa"/>
          </w:tcPr>
          <w:p w:rsidR="003C14AB"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5 (14.7)</w:t>
            </w:r>
          </w:p>
        </w:tc>
        <w:tc>
          <w:tcPr>
            <w:tcW w:w="1862" w:type="dxa"/>
          </w:tcPr>
          <w:p w:rsidR="003C14AB"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11 (25.5)</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.26</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.56 (.21-1.46)</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Absent parent</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13 (38.2)</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16 (37.2)</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 (.56-1.78)</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Previous suicide attempts</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20 (58.8)</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24 (55.8)</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1.02 (.70-1.51)</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History of truanting</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12 (35.2)</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11 (25.5)</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.45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1.38 (.70-2.73)</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Bullied at school</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11 (32.3)</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13 (30.2)</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1.07 (.55-2.08)</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Separation from caregivers</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12 (35.2)</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21 (48.8)</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.72 (.41-1.25)</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Interest in fire/explosives</w:t>
            </w:r>
            <w:r w:rsidRPr="004E4A2F">
              <w:rPr>
                <w:rFonts w:ascii="Times New Roman" w:hAnsi="Times New Roman"/>
                <w:sz w:val="24"/>
                <w:szCs w:val="24"/>
                <w:vertAlign w:val="superscript"/>
                <w:lang w:val="en-US"/>
              </w:rPr>
              <w:t xml:space="preserve"> b</w:t>
            </w:r>
            <w:r w:rsidRPr="004E4A2F">
              <w:rPr>
                <w:rFonts w:ascii="Times New Roman" w:hAnsi="Times New Roman"/>
                <w:sz w:val="24"/>
                <w:szCs w:val="24"/>
                <w:lang w:val="en-US"/>
              </w:rPr>
              <w:t xml:space="preserve"> *</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0 (0)</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12 (27.9)</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&lt;.001</w:t>
            </w:r>
          </w:p>
        </w:tc>
        <w:tc>
          <w:tcPr>
            <w:tcW w:w="2660" w:type="dxa"/>
          </w:tcPr>
          <w:p w:rsidR="003C14AB" w:rsidRPr="004E4A2F" w:rsidRDefault="003C14AB" w:rsidP="00301232">
            <w:pPr>
              <w:spacing w:line="480" w:lineRule="auto"/>
              <w:jc w:val="center"/>
              <w:rPr>
                <w:rFonts w:ascii="Times New Roman" w:hAnsi="Times New Roman"/>
                <w:sz w:val="24"/>
                <w:szCs w:val="24"/>
                <w:lang w:val="en-US"/>
              </w:rPr>
            </w:pPr>
            <w:r>
              <w:rPr>
                <w:rFonts w:ascii="Times New Roman" w:hAnsi="Times New Roman"/>
                <w:sz w:val="24"/>
                <w:szCs w:val="24"/>
                <w:lang w:val="en-US"/>
              </w:rPr>
              <w:t>1.4 (1.15-1.69)</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History relationships difficulties</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23 (67.6)</w:t>
            </w:r>
          </w:p>
        </w:tc>
        <w:tc>
          <w:tcPr>
            <w:tcW w:w="1862" w:type="dxa"/>
          </w:tcPr>
          <w:p w:rsidR="003C14AB" w:rsidRPr="004E4A2F" w:rsidRDefault="003C14AB" w:rsidP="006F154E">
            <w:pPr>
              <w:spacing w:line="480" w:lineRule="auto"/>
              <w:jc w:val="center"/>
              <w:rPr>
                <w:rFonts w:ascii="Times New Roman" w:hAnsi="Times New Roman"/>
                <w:sz w:val="24"/>
                <w:szCs w:val="24"/>
                <w:lang w:val="en-US"/>
              </w:rPr>
            </w:pPr>
            <w:r>
              <w:rPr>
                <w:rFonts w:ascii="Times New Roman" w:hAnsi="Times New Roman"/>
                <w:sz w:val="24"/>
                <w:szCs w:val="24"/>
                <w:lang w:val="en-US"/>
              </w:rPr>
              <w:t>30 (69.7)</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.97 (.71-1.31)</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History interpersonal aggression</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A32C02">
            <w:pPr>
              <w:spacing w:line="480" w:lineRule="auto"/>
              <w:jc w:val="center"/>
              <w:rPr>
                <w:rFonts w:ascii="Times New Roman" w:hAnsi="Times New Roman"/>
                <w:sz w:val="24"/>
                <w:szCs w:val="24"/>
                <w:lang w:val="en-US"/>
              </w:rPr>
            </w:pPr>
            <w:r>
              <w:rPr>
                <w:rFonts w:ascii="Times New Roman" w:hAnsi="Times New Roman"/>
                <w:sz w:val="24"/>
                <w:szCs w:val="24"/>
                <w:lang w:val="en-US"/>
              </w:rPr>
              <w:t>31 (91.1)</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41 (95.3)</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.65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.95 (.84-1.08)</w:t>
            </w:r>
          </w:p>
        </w:tc>
      </w:tr>
      <w:tr w:rsidR="003C14AB" w:rsidRPr="004E4A2F" w:rsidTr="009C36C0">
        <w:trPr>
          <w:cantSplit/>
          <w:trHeight w:hRule="exact" w:val="292"/>
        </w:trPr>
        <w:tc>
          <w:tcPr>
            <w:tcW w:w="5211" w:type="dxa"/>
          </w:tcPr>
          <w:p w:rsidR="003C14AB" w:rsidRDefault="003C14AB" w:rsidP="00D12587">
            <w:pPr>
              <w:spacing w:line="480" w:lineRule="auto"/>
              <w:rPr>
                <w:rFonts w:ascii="Times New Roman" w:hAnsi="Times New Roman"/>
                <w:sz w:val="24"/>
                <w:szCs w:val="24"/>
                <w:lang w:val="en-US"/>
              </w:rPr>
            </w:pPr>
            <w:r>
              <w:rPr>
                <w:rFonts w:ascii="Times New Roman" w:hAnsi="Times New Roman"/>
                <w:sz w:val="24"/>
                <w:szCs w:val="24"/>
                <w:lang w:val="en-US"/>
              </w:rPr>
              <w:lastRenderedPageBreak/>
              <w:t>History of self-harm</w:t>
            </w:r>
            <w:r w:rsidRPr="004E4A2F">
              <w:rPr>
                <w:rFonts w:ascii="Times New Roman" w:hAnsi="Times New Roman"/>
                <w:sz w:val="24"/>
                <w:szCs w:val="24"/>
                <w:vertAlign w:val="superscript"/>
                <w:lang w:val="en-US"/>
              </w:rPr>
              <w:t xml:space="preserve"> b</w:t>
            </w:r>
          </w:p>
        </w:tc>
        <w:tc>
          <w:tcPr>
            <w:tcW w:w="2019" w:type="dxa"/>
          </w:tcPr>
          <w:p w:rsidR="003C14AB"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19 (55.8)</w:t>
            </w:r>
          </w:p>
        </w:tc>
        <w:tc>
          <w:tcPr>
            <w:tcW w:w="1862" w:type="dxa"/>
          </w:tcPr>
          <w:p w:rsidR="003C14AB"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28 (65.1)</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.83 (.58-1.21)</w:t>
            </w:r>
          </w:p>
        </w:tc>
      </w:tr>
      <w:tr w:rsidR="003C14AB" w:rsidRPr="004E4A2F" w:rsidTr="009C36C0">
        <w:trPr>
          <w:cantSplit/>
          <w:trHeight w:hRule="exact" w:val="292"/>
        </w:trPr>
        <w:tc>
          <w:tcPr>
            <w:tcW w:w="5211" w:type="dxa"/>
          </w:tcPr>
          <w:p w:rsidR="003C14AB" w:rsidRDefault="003C14AB" w:rsidP="00D12587">
            <w:pPr>
              <w:spacing w:line="480" w:lineRule="auto"/>
              <w:rPr>
                <w:rFonts w:ascii="Times New Roman" w:hAnsi="Times New Roman"/>
                <w:sz w:val="24"/>
                <w:szCs w:val="24"/>
                <w:lang w:val="en-US"/>
              </w:rPr>
            </w:pPr>
            <w:r>
              <w:rPr>
                <w:rFonts w:ascii="Times New Roman" w:hAnsi="Times New Roman"/>
                <w:sz w:val="24"/>
                <w:szCs w:val="24"/>
                <w:lang w:val="en-US"/>
              </w:rPr>
              <w:t>History of substance abuse</w:t>
            </w:r>
            <w:r w:rsidRPr="004E4A2F">
              <w:rPr>
                <w:rFonts w:ascii="Times New Roman" w:hAnsi="Times New Roman"/>
                <w:sz w:val="24"/>
                <w:szCs w:val="24"/>
                <w:vertAlign w:val="superscript"/>
                <w:lang w:val="en-US"/>
              </w:rPr>
              <w:t xml:space="preserve"> b</w:t>
            </w:r>
          </w:p>
        </w:tc>
        <w:tc>
          <w:tcPr>
            <w:tcW w:w="2019" w:type="dxa"/>
          </w:tcPr>
          <w:p w:rsidR="003C14AB"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27 (79.4)</w:t>
            </w:r>
          </w:p>
        </w:tc>
        <w:tc>
          <w:tcPr>
            <w:tcW w:w="1862" w:type="dxa"/>
          </w:tcPr>
          <w:p w:rsidR="003C14AB"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34 (79.0)</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 (.79-1.26)</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Pr>
                <w:rFonts w:ascii="Times New Roman" w:hAnsi="Times New Roman"/>
                <w:sz w:val="24"/>
                <w:szCs w:val="24"/>
                <w:lang w:val="en-US"/>
              </w:rPr>
              <w:t>History of abuse</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23 (67.6)</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29 (67.4)</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 (7.4-1.36)</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History of employment</w:t>
            </w:r>
            <w:r w:rsidRPr="004E4A2F">
              <w:rPr>
                <w:rFonts w:ascii="Times New Roman" w:hAnsi="Times New Roman"/>
                <w:sz w:val="24"/>
                <w:szCs w:val="24"/>
                <w:vertAlign w:val="superscript"/>
                <w:lang w:val="en-US"/>
              </w:rPr>
              <w:t xml:space="preserve"> b</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17 (50.0)</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18 (41.8)</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.49</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1.19 (.73-1.94)</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b/>
                <w:sz w:val="24"/>
                <w:szCs w:val="24"/>
                <w:lang w:val="en-US"/>
              </w:rPr>
            </w:pPr>
            <w:r w:rsidRPr="004E4A2F">
              <w:rPr>
                <w:rFonts w:ascii="Times New Roman" w:hAnsi="Times New Roman"/>
                <w:b/>
                <w:sz w:val="24"/>
                <w:szCs w:val="24"/>
                <w:lang w:val="en-US"/>
              </w:rPr>
              <w:t>Offence History</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p>
        </w:tc>
        <w:tc>
          <w:tcPr>
            <w:tcW w:w="1862" w:type="dxa"/>
          </w:tcPr>
          <w:p w:rsidR="003C14AB" w:rsidRPr="004E4A2F" w:rsidRDefault="003C14AB" w:rsidP="00D12587">
            <w:pPr>
              <w:spacing w:line="480" w:lineRule="auto"/>
              <w:jc w:val="center"/>
              <w:rPr>
                <w:rFonts w:ascii="Times New Roman" w:hAnsi="Times New Roman"/>
                <w:sz w:val="24"/>
                <w:szCs w:val="24"/>
                <w:lang w:val="en-US"/>
              </w:rPr>
            </w:pPr>
          </w:p>
        </w:tc>
        <w:tc>
          <w:tcPr>
            <w:tcW w:w="831" w:type="dxa"/>
          </w:tcPr>
          <w:p w:rsidR="003C14AB" w:rsidRPr="004E4A2F" w:rsidRDefault="003C14AB" w:rsidP="00D12587">
            <w:pPr>
              <w:spacing w:line="480" w:lineRule="auto"/>
              <w:jc w:val="center"/>
              <w:rPr>
                <w:rFonts w:ascii="Times New Roman" w:hAnsi="Times New Roman"/>
                <w:sz w:val="24"/>
                <w:szCs w:val="24"/>
                <w:lang w:val="en-US"/>
              </w:rPr>
            </w:pPr>
          </w:p>
        </w:tc>
        <w:tc>
          <w:tcPr>
            <w:tcW w:w="850" w:type="dxa"/>
          </w:tcPr>
          <w:p w:rsidR="003C14AB" w:rsidRPr="004E4A2F" w:rsidRDefault="003C14AB" w:rsidP="00D12587">
            <w:pPr>
              <w:spacing w:line="480" w:lineRule="auto"/>
              <w:jc w:val="center"/>
              <w:rPr>
                <w:rFonts w:ascii="Times New Roman" w:hAnsi="Times New Roman"/>
                <w:sz w:val="24"/>
                <w:szCs w:val="24"/>
                <w:lang w:val="en-US"/>
              </w:rPr>
            </w:pPr>
          </w:p>
        </w:tc>
        <w:tc>
          <w:tcPr>
            <w:tcW w:w="2660" w:type="dxa"/>
          </w:tcPr>
          <w:p w:rsidR="003C14AB" w:rsidRPr="004E4A2F" w:rsidRDefault="003C14AB" w:rsidP="00D12587">
            <w:pPr>
              <w:spacing w:line="480" w:lineRule="auto"/>
              <w:jc w:val="center"/>
              <w:rPr>
                <w:rFonts w:ascii="Times New Roman" w:hAnsi="Times New Roman"/>
                <w:sz w:val="24"/>
                <w:szCs w:val="24"/>
                <w:lang w:val="en-US"/>
              </w:rPr>
            </w:pP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Age of first conviction</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22.24</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19.39</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.91</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.36</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Total no. of previous convictions</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186.88</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22.32</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p>
        </w:tc>
        <w:tc>
          <w:tcPr>
            <w:tcW w:w="850" w:type="dxa"/>
          </w:tcPr>
          <w:p w:rsidR="003C14AB" w:rsidRPr="004E4A2F" w:rsidRDefault="003C14AB" w:rsidP="00D12587">
            <w:pPr>
              <w:spacing w:line="480" w:lineRule="auto"/>
              <w:jc w:val="center"/>
              <w:rPr>
                <w:rFonts w:ascii="Times New Roman" w:hAnsi="Times New Roman"/>
                <w:sz w:val="24"/>
                <w:szCs w:val="24"/>
                <w:lang w:val="en-US"/>
              </w:rPr>
            </w:pP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No. violent convictions</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3.08</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4.11</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-.75</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.45</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No. property convictions</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1.00</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3.37</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-1.30</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.19</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No. acquisitive convictions</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3.64</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6.37</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-.98</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.32</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No. drug and alcohol convictions</w:t>
            </w:r>
            <w:r w:rsidRPr="004E4A2F">
              <w:rPr>
                <w:rFonts w:ascii="Times New Roman" w:hAnsi="Times New Roman"/>
                <w:sz w:val="24"/>
                <w:szCs w:val="24"/>
                <w:vertAlign w:val="superscript"/>
                <w:lang w:val="en-US"/>
              </w:rPr>
              <w:t xml:space="preserve"> a</w:t>
            </w:r>
          </w:p>
        </w:tc>
        <w:tc>
          <w:tcPr>
            <w:tcW w:w="2019"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.45</w:t>
            </w:r>
          </w:p>
        </w:tc>
        <w:tc>
          <w:tcPr>
            <w:tcW w:w="1862"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.76</w:t>
            </w:r>
          </w:p>
        </w:tc>
        <w:tc>
          <w:tcPr>
            <w:tcW w:w="831"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-1.03</w:t>
            </w:r>
          </w:p>
        </w:tc>
        <w:tc>
          <w:tcPr>
            <w:tcW w:w="850" w:type="dxa"/>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.30</w:t>
            </w:r>
          </w:p>
        </w:tc>
        <w:tc>
          <w:tcPr>
            <w:tcW w:w="2660" w:type="dxa"/>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r w:rsidR="003C14AB" w:rsidRPr="004E4A2F" w:rsidTr="009C36C0">
        <w:trPr>
          <w:cantSplit/>
          <w:trHeight w:hRule="exact" w:val="292"/>
        </w:trPr>
        <w:tc>
          <w:tcPr>
            <w:tcW w:w="5211" w:type="dxa"/>
            <w:tcBorders>
              <w:bottom w:val="single" w:sz="4" w:space="0" w:color="auto"/>
            </w:tcBorders>
          </w:tcPr>
          <w:p w:rsidR="003C14AB" w:rsidRPr="004E4A2F" w:rsidRDefault="003C14AB" w:rsidP="00D12587">
            <w:pPr>
              <w:spacing w:line="480" w:lineRule="auto"/>
              <w:rPr>
                <w:rFonts w:ascii="Times New Roman" w:hAnsi="Times New Roman"/>
                <w:sz w:val="24"/>
                <w:szCs w:val="24"/>
                <w:lang w:val="en-US"/>
              </w:rPr>
            </w:pPr>
            <w:r w:rsidRPr="004E4A2F">
              <w:rPr>
                <w:rFonts w:ascii="Times New Roman" w:hAnsi="Times New Roman"/>
                <w:sz w:val="24"/>
                <w:szCs w:val="24"/>
                <w:lang w:val="en-US"/>
              </w:rPr>
              <w:t>No. motoring convictions</w:t>
            </w:r>
            <w:r w:rsidRPr="004E4A2F">
              <w:rPr>
                <w:rFonts w:ascii="Times New Roman" w:hAnsi="Times New Roman"/>
                <w:sz w:val="24"/>
                <w:szCs w:val="24"/>
                <w:vertAlign w:val="superscript"/>
                <w:lang w:val="en-US"/>
              </w:rPr>
              <w:t xml:space="preserve"> a</w:t>
            </w:r>
          </w:p>
        </w:tc>
        <w:tc>
          <w:tcPr>
            <w:tcW w:w="2019" w:type="dxa"/>
            <w:tcBorders>
              <w:bottom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.03</w:t>
            </w:r>
          </w:p>
        </w:tc>
        <w:tc>
          <w:tcPr>
            <w:tcW w:w="1862" w:type="dxa"/>
            <w:tcBorders>
              <w:bottom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1.20</w:t>
            </w:r>
          </w:p>
        </w:tc>
        <w:tc>
          <w:tcPr>
            <w:tcW w:w="831" w:type="dxa"/>
            <w:tcBorders>
              <w:bottom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-1.62</w:t>
            </w:r>
          </w:p>
        </w:tc>
        <w:tc>
          <w:tcPr>
            <w:tcW w:w="850" w:type="dxa"/>
            <w:tcBorders>
              <w:bottom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r>
              <w:rPr>
                <w:rFonts w:ascii="Times New Roman" w:hAnsi="Times New Roman"/>
                <w:sz w:val="24"/>
                <w:szCs w:val="24"/>
                <w:lang w:val="en-US"/>
              </w:rPr>
              <w:t>.11</w:t>
            </w:r>
          </w:p>
        </w:tc>
        <w:tc>
          <w:tcPr>
            <w:tcW w:w="2660" w:type="dxa"/>
            <w:tcBorders>
              <w:bottom w:val="single" w:sz="4" w:space="0" w:color="auto"/>
            </w:tcBorders>
          </w:tcPr>
          <w:p w:rsidR="003C14AB" w:rsidRPr="004E4A2F" w:rsidRDefault="003C14AB" w:rsidP="00D12587">
            <w:pPr>
              <w:spacing w:line="480" w:lineRule="auto"/>
              <w:jc w:val="center"/>
              <w:rPr>
                <w:rFonts w:ascii="Times New Roman" w:hAnsi="Times New Roman"/>
                <w:sz w:val="24"/>
                <w:szCs w:val="24"/>
                <w:lang w:val="en-US"/>
              </w:rPr>
            </w:pPr>
            <w:r w:rsidRPr="004E4A2F">
              <w:rPr>
                <w:rFonts w:ascii="Times New Roman" w:hAnsi="Times New Roman"/>
                <w:sz w:val="24"/>
                <w:szCs w:val="24"/>
                <w:lang w:val="en-US"/>
              </w:rPr>
              <w:t>-</w:t>
            </w:r>
          </w:p>
        </w:tc>
      </w:tr>
    </w:tbl>
    <w:p w:rsidR="003C14AB" w:rsidRPr="004E4A2F" w:rsidRDefault="003C14AB" w:rsidP="00AA6231">
      <w:pPr>
        <w:spacing w:line="240" w:lineRule="auto"/>
        <w:rPr>
          <w:rFonts w:ascii="Times New Roman" w:hAnsi="Times New Roman"/>
          <w:sz w:val="24"/>
          <w:szCs w:val="24"/>
          <w:lang w:val="en-US"/>
        </w:rPr>
      </w:pPr>
    </w:p>
    <w:p w:rsidR="003C14AB" w:rsidRPr="004E4A2F" w:rsidRDefault="003C14AB" w:rsidP="00AA6231">
      <w:pPr>
        <w:spacing w:line="240" w:lineRule="auto"/>
        <w:rPr>
          <w:rFonts w:ascii="Times New Roman" w:hAnsi="Times New Roman"/>
          <w:sz w:val="24"/>
          <w:szCs w:val="24"/>
          <w:lang w:val="en-US"/>
        </w:rPr>
      </w:pPr>
    </w:p>
    <w:p w:rsidR="003C14AB" w:rsidRPr="004E4A2F" w:rsidRDefault="003C14AB" w:rsidP="00AA6231">
      <w:pPr>
        <w:spacing w:line="240" w:lineRule="auto"/>
        <w:rPr>
          <w:rFonts w:ascii="Times New Roman" w:hAnsi="Times New Roman"/>
          <w:sz w:val="24"/>
          <w:szCs w:val="24"/>
          <w:lang w:val="en-US"/>
        </w:rPr>
      </w:pPr>
    </w:p>
    <w:p w:rsidR="003C14AB" w:rsidRPr="004E4A2F" w:rsidRDefault="003C14AB" w:rsidP="00AA6231">
      <w:pPr>
        <w:spacing w:line="240" w:lineRule="auto"/>
        <w:rPr>
          <w:rFonts w:ascii="Times New Roman" w:hAnsi="Times New Roman"/>
          <w:sz w:val="24"/>
          <w:szCs w:val="24"/>
          <w:lang w:val="en-US"/>
        </w:rPr>
      </w:pPr>
    </w:p>
    <w:p w:rsidR="003C14AB" w:rsidRPr="004E4A2F" w:rsidRDefault="003C14AB" w:rsidP="00AA6231">
      <w:pPr>
        <w:spacing w:line="240" w:lineRule="auto"/>
        <w:rPr>
          <w:rFonts w:ascii="Times New Roman" w:hAnsi="Times New Roman"/>
          <w:sz w:val="24"/>
          <w:szCs w:val="24"/>
          <w:lang w:val="en-US"/>
        </w:rPr>
      </w:pPr>
    </w:p>
    <w:p w:rsidR="003C14AB" w:rsidRPr="004E4A2F" w:rsidRDefault="003C14AB" w:rsidP="00AA6231">
      <w:pPr>
        <w:spacing w:line="240" w:lineRule="auto"/>
        <w:rPr>
          <w:rFonts w:ascii="Times New Roman" w:hAnsi="Times New Roman"/>
          <w:sz w:val="24"/>
          <w:szCs w:val="24"/>
          <w:lang w:val="en-US"/>
        </w:rPr>
      </w:pPr>
    </w:p>
    <w:p w:rsidR="003C14AB" w:rsidRPr="004E4A2F" w:rsidRDefault="003C14AB" w:rsidP="00AA6231">
      <w:pPr>
        <w:spacing w:line="240" w:lineRule="auto"/>
        <w:rPr>
          <w:rFonts w:ascii="Times New Roman" w:hAnsi="Times New Roman"/>
          <w:sz w:val="24"/>
          <w:szCs w:val="24"/>
          <w:lang w:val="en-US"/>
        </w:rPr>
      </w:pPr>
    </w:p>
    <w:p w:rsidR="003C14AB" w:rsidRDefault="003C14AB" w:rsidP="00AA6231">
      <w:pPr>
        <w:spacing w:line="240" w:lineRule="auto"/>
        <w:rPr>
          <w:rFonts w:ascii="Times New Roman" w:hAnsi="Times New Roman"/>
          <w:sz w:val="24"/>
          <w:szCs w:val="24"/>
          <w:lang w:val="en-US"/>
        </w:rPr>
      </w:pPr>
    </w:p>
    <w:p w:rsidR="003C14AB" w:rsidRPr="004E4A2F" w:rsidRDefault="003C14AB" w:rsidP="00AA6231">
      <w:pPr>
        <w:spacing w:line="240" w:lineRule="auto"/>
        <w:rPr>
          <w:rFonts w:ascii="Times New Roman" w:hAnsi="Times New Roman"/>
          <w:sz w:val="24"/>
          <w:szCs w:val="24"/>
          <w:lang w:val="en-US"/>
        </w:rPr>
      </w:pPr>
      <w:r w:rsidRPr="004E4A2F">
        <w:rPr>
          <w:rFonts w:ascii="Times New Roman" w:hAnsi="Times New Roman"/>
          <w:sz w:val="24"/>
          <w:szCs w:val="24"/>
          <w:lang w:val="en-US"/>
        </w:rPr>
        <w:t>*Significant p&lt; .05</w:t>
      </w:r>
      <w:r w:rsidRPr="004E4A2F">
        <w:rPr>
          <w:rFonts w:ascii="Times New Roman" w:hAnsi="Times New Roman"/>
          <w:sz w:val="24"/>
          <w:szCs w:val="24"/>
          <w:lang w:val="en-US"/>
        </w:rPr>
        <w:tab/>
      </w:r>
      <w:r w:rsidRPr="004E4A2F">
        <w:rPr>
          <w:rFonts w:ascii="Times New Roman" w:hAnsi="Times New Roman"/>
          <w:sz w:val="24"/>
          <w:szCs w:val="24"/>
          <w:lang w:val="en-US"/>
        </w:rPr>
        <w:tab/>
      </w:r>
      <w:r w:rsidRPr="004E4A2F">
        <w:rPr>
          <w:rFonts w:ascii="Times New Roman" w:hAnsi="Times New Roman"/>
          <w:sz w:val="24"/>
          <w:szCs w:val="24"/>
          <w:vertAlign w:val="superscript"/>
          <w:lang w:val="en-US"/>
        </w:rPr>
        <w:t>a</w:t>
      </w:r>
      <w:r w:rsidRPr="004E4A2F">
        <w:rPr>
          <w:rFonts w:ascii="Times New Roman" w:hAnsi="Times New Roman"/>
          <w:sz w:val="24"/>
          <w:szCs w:val="24"/>
          <w:lang w:val="en-US"/>
        </w:rPr>
        <w:t xml:space="preserve"> t-test</w:t>
      </w:r>
      <w:r w:rsidRPr="004E4A2F">
        <w:rPr>
          <w:rFonts w:ascii="Times New Roman" w:hAnsi="Times New Roman"/>
          <w:sz w:val="24"/>
          <w:szCs w:val="24"/>
          <w:lang w:val="en-US"/>
        </w:rPr>
        <w:tab/>
      </w:r>
      <w:r w:rsidRPr="004E4A2F">
        <w:rPr>
          <w:rFonts w:ascii="Times New Roman" w:hAnsi="Times New Roman"/>
          <w:sz w:val="24"/>
          <w:szCs w:val="24"/>
          <w:lang w:val="en-US"/>
        </w:rPr>
        <w:tab/>
      </w:r>
      <w:r w:rsidRPr="004E4A2F">
        <w:rPr>
          <w:rFonts w:ascii="Times New Roman" w:hAnsi="Times New Roman"/>
          <w:sz w:val="24"/>
          <w:szCs w:val="24"/>
          <w:lang w:val="en-US"/>
        </w:rPr>
        <w:tab/>
      </w:r>
      <w:r w:rsidRPr="004E4A2F">
        <w:rPr>
          <w:rFonts w:ascii="Times New Roman" w:hAnsi="Times New Roman"/>
          <w:sz w:val="24"/>
          <w:szCs w:val="24"/>
          <w:vertAlign w:val="superscript"/>
          <w:lang w:val="en-US"/>
        </w:rPr>
        <w:t>b</w:t>
      </w:r>
      <w:r w:rsidRPr="004E4A2F">
        <w:rPr>
          <w:rFonts w:ascii="Times New Roman" w:hAnsi="Times New Roman"/>
          <w:sz w:val="24"/>
          <w:szCs w:val="24"/>
          <w:lang w:val="en-US"/>
        </w:rPr>
        <w:t xml:space="preserve"> χ</w:t>
      </w:r>
      <w:r w:rsidRPr="004E4A2F">
        <w:rPr>
          <w:rFonts w:ascii="Times New Roman" w:hAnsi="Times New Roman"/>
          <w:sz w:val="24"/>
          <w:szCs w:val="24"/>
          <w:vertAlign w:val="superscript"/>
          <w:lang w:val="en-US"/>
        </w:rPr>
        <w:t>2</w:t>
      </w:r>
      <w:r w:rsidRPr="004E4A2F">
        <w:rPr>
          <w:rFonts w:ascii="Times New Roman" w:hAnsi="Times New Roman"/>
          <w:b/>
          <w:sz w:val="24"/>
          <w:szCs w:val="24"/>
          <w:vertAlign w:val="superscript"/>
          <w:lang w:val="en-US"/>
        </w:rPr>
        <w:tab/>
      </w:r>
      <w:r w:rsidRPr="004E4A2F">
        <w:rPr>
          <w:rFonts w:ascii="Times New Roman" w:hAnsi="Times New Roman"/>
          <w:b/>
          <w:sz w:val="24"/>
          <w:szCs w:val="24"/>
          <w:vertAlign w:val="superscript"/>
          <w:lang w:val="en-US"/>
        </w:rPr>
        <w:tab/>
      </w:r>
      <w:r w:rsidRPr="004E4A2F">
        <w:rPr>
          <w:rFonts w:ascii="Times New Roman" w:hAnsi="Times New Roman"/>
          <w:sz w:val="24"/>
          <w:szCs w:val="24"/>
          <w:lang w:val="en-US"/>
        </w:rPr>
        <w:t>† Fishers exact test used</w:t>
      </w:r>
    </w:p>
    <w:p w:rsidR="003C14AB" w:rsidRPr="00A232E8" w:rsidRDefault="003C14AB" w:rsidP="003E76F6">
      <w:pPr>
        <w:spacing w:line="480" w:lineRule="auto"/>
        <w:rPr>
          <w:rFonts w:ascii="Times New Roman" w:hAnsi="Times New Roman"/>
          <w:color w:val="92D050"/>
          <w:sz w:val="24"/>
          <w:szCs w:val="24"/>
          <w:lang w:val="en-US"/>
        </w:rPr>
      </w:pPr>
    </w:p>
    <w:p w:rsidR="003C14AB" w:rsidRDefault="003C14AB" w:rsidP="003E76F6">
      <w:pPr>
        <w:spacing w:line="480" w:lineRule="auto"/>
        <w:rPr>
          <w:rFonts w:ascii="Times New Roman" w:hAnsi="Times New Roman"/>
          <w:sz w:val="24"/>
          <w:szCs w:val="24"/>
          <w:lang w:val="en-US"/>
        </w:rPr>
      </w:pPr>
    </w:p>
    <w:p w:rsidR="003C14AB" w:rsidRPr="00800965" w:rsidRDefault="003C14AB" w:rsidP="00F41306">
      <w:pPr>
        <w:spacing w:line="240" w:lineRule="auto"/>
        <w:rPr>
          <w:rFonts w:ascii="Times New Roman" w:hAnsi="Times New Roman"/>
          <w:b/>
          <w:sz w:val="24"/>
          <w:szCs w:val="24"/>
          <w:lang w:val="en-US"/>
        </w:rPr>
      </w:pPr>
      <w:r>
        <w:rPr>
          <w:rFonts w:ascii="Times New Roman" w:hAnsi="Times New Roman"/>
          <w:sz w:val="24"/>
          <w:szCs w:val="24"/>
          <w:lang w:val="en-US"/>
        </w:rPr>
        <w:br w:type="page"/>
      </w:r>
      <w:r>
        <w:rPr>
          <w:rFonts w:ascii="Times New Roman" w:hAnsi="Times New Roman"/>
          <w:b/>
          <w:sz w:val="24"/>
          <w:szCs w:val="24"/>
          <w:lang w:val="en-US"/>
        </w:rPr>
        <w:lastRenderedPageBreak/>
        <w:t>Table 3</w:t>
      </w:r>
      <w:r w:rsidRPr="00800965">
        <w:rPr>
          <w:rFonts w:ascii="Times New Roman" w:hAnsi="Times New Roman"/>
          <w:b/>
          <w:sz w:val="24"/>
          <w:szCs w:val="24"/>
          <w:lang w:val="en-US"/>
        </w:rPr>
        <w:t xml:space="preserve">: </w:t>
      </w:r>
      <w:proofErr w:type="spellStart"/>
      <w:r w:rsidRPr="00800965">
        <w:rPr>
          <w:rFonts w:ascii="Times New Roman" w:hAnsi="Times New Roman"/>
          <w:b/>
          <w:sz w:val="24"/>
          <w:szCs w:val="24"/>
          <w:lang w:val="en-US"/>
        </w:rPr>
        <w:t>Firesetters</w:t>
      </w:r>
      <w:proofErr w:type="spellEnd"/>
      <w:r w:rsidRPr="00800965">
        <w:rPr>
          <w:rFonts w:ascii="Times New Roman" w:hAnsi="Times New Roman"/>
          <w:b/>
          <w:sz w:val="24"/>
          <w:szCs w:val="24"/>
          <w:lang w:val="en-US"/>
        </w:rPr>
        <w:t xml:space="preserve"> vs. Non-</w:t>
      </w:r>
      <w:proofErr w:type="spellStart"/>
      <w:r w:rsidRPr="00800965">
        <w:rPr>
          <w:rFonts w:ascii="Times New Roman" w:hAnsi="Times New Roman"/>
          <w:b/>
          <w:sz w:val="24"/>
          <w:szCs w:val="24"/>
          <w:lang w:val="en-US"/>
        </w:rPr>
        <w:t>Firesetters</w:t>
      </w:r>
      <w:proofErr w:type="spellEnd"/>
      <w:r w:rsidRPr="00800965">
        <w:rPr>
          <w:rFonts w:ascii="Times New Roman" w:hAnsi="Times New Roman"/>
          <w:b/>
          <w:sz w:val="24"/>
          <w:szCs w:val="24"/>
          <w:lang w:val="en-US"/>
        </w:rPr>
        <w:t xml:space="preserve"> by Gender</w:t>
      </w:r>
    </w:p>
    <w:tbl>
      <w:tblPr>
        <w:tblpPr w:leftFromText="180" w:rightFromText="180" w:vertAnchor="text" w:horzAnchor="margin" w:tblpY="300"/>
        <w:tblW w:w="13980" w:type="dxa"/>
        <w:tblLayout w:type="fixed"/>
        <w:tblLook w:val="00A0" w:firstRow="1" w:lastRow="0" w:firstColumn="1" w:lastColumn="0" w:noHBand="0" w:noVBand="0"/>
      </w:tblPr>
      <w:tblGrid>
        <w:gridCol w:w="5353"/>
        <w:gridCol w:w="79"/>
        <w:gridCol w:w="1421"/>
        <w:gridCol w:w="1619"/>
        <w:gridCol w:w="1417"/>
        <w:gridCol w:w="1559"/>
        <w:gridCol w:w="1276"/>
        <w:gridCol w:w="1256"/>
      </w:tblGrid>
      <w:tr w:rsidR="003C14AB" w:rsidRPr="00800965" w:rsidTr="00550751">
        <w:trPr>
          <w:trHeight w:hRule="exact" w:val="1434"/>
        </w:trPr>
        <w:tc>
          <w:tcPr>
            <w:tcW w:w="5353" w:type="dxa"/>
            <w:tcBorders>
              <w:top w:val="single" w:sz="4" w:space="0" w:color="auto"/>
              <w:bottom w:val="single" w:sz="4" w:space="0" w:color="auto"/>
            </w:tcBorders>
          </w:tcPr>
          <w:p w:rsidR="003C14AB" w:rsidRPr="00800965" w:rsidRDefault="003C14AB" w:rsidP="00550751">
            <w:pPr>
              <w:spacing w:line="240" w:lineRule="auto"/>
              <w:jc w:val="center"/>
              <w:rPr>
                <w:rFonts w:ascii="Times New Roman" w:hAnsi="Times New Roman"/>
                <w:sz w:val="24"/>
                <w:szCs w:val="24"/>
                <w:lang w:val="en-US"/>
              </w:rPr>
            </w:pPr>
          </w:p>
        </w:tc>
        <w:tc>
          <w:tcPr>
            <w:tcW w:w="1500" w:type="dxa"/>
            <w:gridSpan w:val="2"/>
            <w:tcBorders>
              <w:top w:val="single" w:sz="4" w:space="0" w:color="auto"/>
              <w:bottom w:val="single" w:sz="4" w:space="0" w:color="auto"/>
            </w:tcBorders>
          </w:tcPr>
          <w:p w:rsidR="003C14AB" w:rsidRPr="00800965" w:rsidRDefault="003C14AB" w:rsidP="00550751">
            <w:pPr>
              <w:spacing w:line="240" w:lineRule="auto"/>
              <w:jc w:val="center"/>
              <w:rPr>
                <w:rFonts w:ascii="Times New Roman" w:hAnsi="Times New Roman"/>
                <w:b/>
                <w:sz w:val="24"/>
                <w:szCs w:val="24"/>
                <w:lang w:val="en-US"/>
              </w:rPr>
            </w:pPr>
            <w:r w:rsidRPr="00800965">
              <w:rPr>
                <w:rFonts w:ascii="Times New Roman" w:hAnsi="Times New Roman"/>
                <w:b/>
                <w:sz w:val="24"/>
                <w:szCs w:val="24"/>
                <w:lang w:val="en-US"/>
              </w:rPr>
              <w:t xml:space="preserve">Male </w:t>
            </w:r>
            <w:proofErr w:type="spellStart"/>
            <w:r w:rsidRPr="00800965">
              <w:rPr>
                <w:rFonts w:ascii="Times New Roman" w:hAnsi="Times New Roman"/>
                <w:b/>
                <w:sz w:val="24"/>
                <w:szCs w:val="24"/>
                <w:lang w:val="en-US"/>
              </w:rPr>
              <w:t>Firesetters</w:t>
            </w:r>
            <w:proofErr w:type="spellEnd"/>
            <w:r w:rsidRPr="00800965">
              <w:rPr>
                <w:rFonts w:ascii="Times New Roman" w:hAnsi="Times New Roman"/>
                <w:b/>
                <w:sz w:val="24"/>
                <w:szCs w:val="24"/>
                <w:lang w:val="en-US"/>
              </w:rPr>
              <w:t xml:space="preserve"> No. Yes (%)</w:t>
            </w:r>
          </w:p>
          <w:p w:rsidR="003C14AB" w:rsidRPr="00800965" w:rsidRDefault="003C14AB" w:rsidP="00550751">
            <w:pPr>
              <w:spacing w:line="240" w:lineRule="auto"/>
              <w:jc w:val="center"/>
              <w:rPr>
                <w:rFonts w:ascii="Times New Roman" w:hAnsi="Times New Roman"/>
                <w:sz w:val="24"/>
                <w:szCs w:val="24"/>
                <w:lang w:val="en-US"/>
              </w:rPr>
            </w:pPr>
            <w:r w:rsidRPr="00800965">
              <w:rPr>
                <w:rFonts w:ascii="Times New Roman" w:hAnsi="Times New Roman"/>
                <w:i/>
                <w:sz w:val="24"/>
                <w:szCs w:val="24"/>
                <w:lang w:val="en-US"/>
              </w:rPr>
              <w:t>N</w:t>
            </w:r>
            <w:r w:rsidRPr="00800965">
              <w:rPr>
                <w:rFonts w:ascii="Times New Roman" w:hAnsi="Times New Roman"/>
                <w:sz w:val="24"/>
                <w:szCs w:val="24"/>
                <w:lang w:val="en-US"/>
              </w:rPr>
              <w:t xml:space="preserve"> = 26</w:t>
            </w:r>
          </w:p>
        </w:tc>
        <w:tc>
          <w:tcPr>
            <w:tcW w:w="1619" w:type="dxa"/>
            <w:tcBorders>
              <w:top w:val="single" w:sz="4" w:space="0" w:color="auto"/>
              <w:bottom w:val="single" w:sz="4" w:space="0" w:color="auto"/>
            </w:tcBorders>
          </w:tcPr>
          <w:p w:rsidR="003C14AB" w:rsidRPr="00800965" w:rsidRDefault="003C14AB" w:rsidP="00550751">
            <w:pPr>
              <w:spacing w:line="240" w:lineRule="auto"/>
              <w:jc w:val="center"/>
              <w:rPr>
                <w:rFonts w:ascii="Times New Roman" w:hAnsi="Times New Roman"/>
                <w:b/>
                <w:sz w:val="24"/>
                <w:szCs w:val="24"/>
                <w:lang w:val="en-US"/>
              </w:rPr>
            </w:pPr>
            <w:r w:rsidRPr="00800965">
              <w:rPr>
                <w:rFonts w:ascii="Times New Roman" w:hAnsi="Times New Roman"/>
                <w:b/>
                <w:sz w:val="24"/>
                <w:szCs w:val="24"/>
                <w:lang w:val="en-US"/>
              </w:rPr>
              <w:t xml:space="preserve">Female </w:t>
            </w:r>
            <w:proofErr w:type="spellStart"/>
            <w:r w:rsidRPr="00800965">
              <w:rPr>
                <w:rFonts w:ascii="Times New Roman" w:hAnsi="Times New Roman"/>
                <w:b/>
                <w:sz w:val="24"/>
                <w:szCs w:val="24"/>
                <w:lang w:val="en-US"/>
              </w:rPr>
              <w:t>Firesetters</w:t>
            </w:r>
            <w:proofErr w:type="spellEnd"/>
            <w:r w:rsidRPr="00800965">
              <w:rPr>
                <w:rFonts w:ascii="Times New Roman" w:hAnsi="Times New Roman"/>
                <w:b/>
                <w:sz w:val="24"/>
                <w:szCs w:val="24"/>
                <w:lang w:val="en-US"/>
              </w:rPr>
              <w:t xml:space="preserve"> No. yes (%)</w:t>
            </w:r>
          </w:p>
          <w:p w:rsidR="003C14AB" w:rsidRPr="00800965" w:rsidRDefault="003C14AB" w:rsidP="00550751">
            <w:pPr>
              <w:spacing w:line="240" w:lineRule="auto"/>
              <w:jc w:val="center"/>
              <w:rPr>
                <w:rFonts w:ascii="Times New Roman" w:hAnsi="Times New Roman"/>
                <w:sz w:val="24"/>
                <w:szCs w:val="24"/>
                <w:lang w:val="en-US"/>
              </w:rPr>
            </w:pPr>
            <w:r w:rsidRPr="00800965">
              <w:rPr>
                <w:rFonts w:ascii="Times New Roman" w:hAnsi="Times New Roman"/>
                <w:i/>
                <w:sz w:val="24"/>
                <w:szCs w:val="24"/>
                <w:lang w:val="en-US"/>
              </w:rPr>
              <w:t>N</w:t>
            </w:r>
            <w:r w:rsidRPr="00800965">
              <w:rPr>
                <w:rFonts w:ascii="Times New Roman" w:hAnsi="Times New Roman"/>
                <w:sz w:val="24"/>
                <w:szCs w:val="24"/>
                <w:lang w:val="en-US"/>
              </w:rPr>
              <w:t xml:space="preserve"> = 17</w:t>
            </w:r>
          </w:p>
        </w:tc>
        <w:tc>
          <w:tcPr>
            <w:tcW w:w="1417" w:type="dxa"/>
            <w:tcBorders>
              <w:top w:val="single" w:sz="4" w:space="0" w:color="auto"/>
              <w:bottom w:val="single" w:sz="4" w:space="0" w:color="auto"/>
            </w:tcBorders>
          </w:tcPr>
          <w:p w:rsidR="003C14AB" w:rsidRPr="00800965" w:rsidRDefault="003C14AB" w:rsidP="00550751">
            <w:pPr>
              <w:spacing w:line="240" w:lineRule="auto"/>
              <w:jc w:val="center"/>
              <w:rPr>
                <w:rFonts w:ascii="Times New Roman" w:hAnsi="Times New Roman"/>
                <w:b/>
                <w:sz w:val="24"/>
                <w:szCs w:val="24"/>
                <w:lang w:val="en-US"/>
              </w:rPr>
            </w:pPr>
            <w:r w:rsidRPr="00800965">
              <w:rPr>
                <w:rFonts w:ascii="Times New Roman" w:hAnsi="Times New Roman"/>
                <w:b/>
                <w:sz w:val="24"/>
                <w:szCs w:val="24"/>
                <w:lang w:val="en-US"/>
              </w:rPr>
              <w:t>Male Non-</w:t>
            </w:r>
            <w:proofErr w:type="spellStart"/>
            <w:r w:rsidRPr="00800965">
              <w:rPr>
                <w:rFonts w:ascii="Times New Roman" w:hAnsi="Times New Roman"/>
                <w:b/>
                <w:sz w:val="24"/>
                <w:szCs w:val="24"/>
                <w:lang w:val="en-US"/>
              </w:rPr>
              <w:t>Firesetters</w:t>
            </w:r>
            <w:proofErr w:type="spellEnd"/>
            <w:r w:rsidRPr="00800965">
              <w:rPr>
                <w:rFonts w:ascii="Times New Roman" w:hAnsi="Times New Roman"/>
                <w:b/>
                <w:sz w:val="24"/>
                <w:szCs w:val="24"/>
                <w:lang w:val="en-US"/>
              </w:rPr>
              <w:t xml:space="preserve">  No. yes (%)</w:t>
            </w:r>
          </w:p>
          <w:p w:rsidR="003C14AB" w:rsidRPr="00800965" w:rsidRDefault="003C14AB" w:rsidP="00550751">
            <w:pPr>
              <w:spacing w:line="240" w:lineRule="auto"/>
              <w:jc w:val="center"/>
              <w:rPr>
                <w:rFonts w:ascii="Times New Roman" w:hAnsi="Times New Roman"/>
                <w:sz w:val="24"/>
                <w:szCs w:val="24"/>
                <w:lang w:val="en-US"/>
              </w:rPr>
            </w:pPr>
            <w:r w:rsidRPr="00800965">
              <w:rPr>
                <w:rFonts w:ascii="Times New Roman" w:hAnsi="Times New Roman"/>
                <w:i/>
                <w:sz w:val="24"/>
                <w:szCs w:val="24"/>
                <w:lang w:val="en-US"/>
              </w:rPr>
              <w:t>N</w:t>
            </w:r>
            <w:r w:rsidRPr="00800965">
              <w:rPr>
                <w:rFonts w:ascii="Times New Roman" w:hAnsi="Times New Roman"/>
                <w:sz w:val="24"/>
                <w:szCs w:val="24"/>
                <w:lang w:val="en-US"/>
              </w:rPr>
              <w:t xml:space="preserve"> = 23</w:t>
            </w:r>
          </w:p>
          <w:p w:rsidR="003C14AB" w:rsidRPr="00800965" w:rsidRDefault="003C14AB" w:rsidP="00550751">
            <w:pPr>
              <w:spacing w:line="240" w:lineRule="auto"/>
              <w:jc w:val="center"/>
              <w:rPr>
                <w:rFonts w:ascii="Times New Roman" w:hAnsi="Times New Roman"/>
                <w:b/>
                <w:sz w:val="24"/>
                <w:szCs w:val="24"/>
                <w:lang w:val="en-US"/>
              </w:rPr>
            </w:pPr>
          </w:p>
          <w:p w:rsidR="003C14AB" w:rsidRPr="00800965" w:rsidRDefault="003C14AB" w:rsidP="00550751">
            <w:pPr>
              <w:spacing w:line="240" w:lineRule="auto"/>
              <w:rPr>
                <w:rFonts w:ascii="Times New Roman" w:hAnsi="Times New Roman"/>
                <w:b/>
                <w:sz w:val="24"/>
                <w:szCs w:val="24"/>
                <w:lang w:val="en-US"/>
              </w:rPr>
            </w:pPr>
          </w:p>
          <w:p w:rsidR="003C14AB" w:rsidRPr="00800965" w:rsidRDefault="003C14AB" w:rsidP="00550751">
            <w:pPr>
              <w:spacing w:line="240" w:lineRule="auto"/>
              <w:rPr>
                <w:rFonts w:ascii="Times New Roman" w:hAnsi="Times New Roman"/>
                <w:b/>
                <w:sz w:val="24"/>
                <w:szCs w:val="24"/>
                <w:lang w:val="en-US"/>
              </w:rPr>
            </w:pPr>
          </w:p>
        </w:tc>
        <w:tc>
          <w:tcPr>
            <w:tcW w:w="1559" w:type="dxa"/>
            <w:tcBorders>
              <w:top w:val="single" w:sz="4" w:space="0" w:color="auto"/>
              <w:bottom w:val="single" w:sz="4" w:space="0" w:color="auto"/>
            </w:tcBorders>
          </w:tcPr>
          <w:p w:rsidR="003C14AB" w:rsidRPr="00800965" w:rsidRDefault="003C14AB" w:rsidP="00550751">
            <w:pPr>
              <w:spacing w:line="240" w:lineRule="auto"/>
              <w:jc w:val="center"/>
              <w:rPr>
                <w:rFonts w:ascii="Times New Roman" w:hAnsi="Times New Roman"/>
                <w:b/>
                <w:sz w:val="24"/>
                <w:szCs w:val="24"/>
                <w:lang w:val="en-US"/>
              </w:rPr>
            </w:pPr>
            <w:r w:rsidRPr="00800965">
              <w:rPr>
                <w:rFonts w:ascii="Times New Roman" w:hAnsi="Times New Roman"/>
                <w:b/>
                <w:sz w:val="24"/>
                <w:szCs w:val="24"/>
                <w:lang w:val="en-US"/>
              </w:rPr>
              <w:t>Female Non-</w:t>
            </w:r>
            <w:proofErr w:type="spellStart"/>
            <w:r w:rsidRPr="00800965">
              <w:rPr>
                <w:rFonts w:ascii="Times New Roman" w:hAnsi="Times New Roman"/>
                <w:b/>
                <w:sz w:val="24"/>
                <w:szCs w:val="24"/>
                <w:lang w:val="en-US"/>
              </w:rPr>
              <w:t>Firesetters</w:t>
            </w:r>
            <w:proofErr w:type="spellEnd"/>
            <w:r w:rsidRPr="00800965">
              <w:rPr>
                <w:rFonts w:ascii="Times New Roman" w:hAnsi="Times New Roman"/>
                <w:b/>
                <w:sz w:val="24"/>
                <w:szCs w:val="24"/>
                <w:lang w:val="en-US"/>
              </w:rPr>
              <w:t xml:space="preserve">  No. yes (%)</w:t>
            </w:r>
          </w:p>
          <w:p w:rsidR="003C14AB" w:rsidRPr="00800965" w:rsidRDefault="003C14AB" w:rsidP="00550751">
            <w:pPr>
              <w:spacing w:line="240" w:lineRule="auto"/>
              <w:jc w:val="center"/>
              <w:rPr>
                <w:rFonts w:ascii="Times New Roman" w:hAnsi="Times New Roman"/>
                <w:sz w:val="24"/>
                <w:szCs w:val="24"/>
                <w:lang w:val="en-US"/>
              </w:rPr>
            </w:pPr>
            <w:r w:rsidRPr="00800965">
              <w:rPr>
                <w:rFonts w:ascii="Times New Roman" w:hAnsi="Times New Roman"/>
                <w:i/>
                <w:sz w:val="24"/>
                <w:szCs w:val="24"/>
                <w:lang w:val="en-US"/>
              </w:rPr>
              <w:t>N</w:t>
            </w:r>
            <w:r w:rsidRPr="00800965">
              <w:rPr>
                <w:rFonts w:ascii="Times New Roman" w:hAnsi="Times New Roman"/>
                <w:sz w:val="24"/>
                <w:szCs w:val="24"/>
                <w:lang w:val="en-US"/>
              </w:rPr>
              <w:t xml:space="preserve"> = 11</w:t>
            </w:r>
          </w:p>
        </w:tc>
        <w:tc>
          <w:tcPr>
            <w:tcW w:w="1276" w:type="dxa"/>
            <w:tcBorders>
              <w:top w:val="single" w:sz="4" w:space="0" w:color="auto"/>
              <w:bottom w:val="single" w:sz="4" w:space="0" w:color="auto"/>
            </w:tcBorders>
          </w:tcPr>
          <w:p w:rsidR="003C14AB" w:rsidRPr="00800965" w:rsidRDefault="003C14AB" w:rsidP="00550751">
            <w:pPr>
              <w:spacing w:line="240" w:lineRule="auto"/>
              <w:jc w:val="center"/>
              <w:rPr>
                <w:rFonts w:ascii="Times New Roman" w:hAnsi="Times New Roman"/>
                <w:b/>
                <w:i/>
                <w:sz w:val="24"/>
                <w:szCs w:val="24"/>
                <w:lang w:val="en-US"/>
              </w:rPr>
            </w:pPr>
            <w:r w:rsidRPr="00800965">
              <w:rPr>
                <w:rFonts w:ascii="Times New Roman" w:hAnsi="Times New Roman"/>
                <w:b/>
                <w:i/>
                <w:sz w:val="24"/>
                <w:szCs w:val="24"/>
                <w:lang w:val="en-US"/>
              </w:rPr>
              <w:t>F/</w:t>
            </w:r>
            <w:r w:rsidRPr="00800965">
              <w:rPr>
                <w:rFonts w:ascii="Times New Roman" w:hAnsi="Times New Roman"/>
                <w:b/>
                <w:sz w:val="24"/>
                <w:szCs w:val="24"/>
                <w:lang w:val="en-US"/>
              </w:rPr>
              <w:t xml:space="preserve"> χ</w:t>
            </w:r>
            <w:r w:rsidRPr="00800965">
              <w:rPr>
                <w:rFonts w:ascii="Times New Roman" w:hAnsi="Times New Roman"/>
                <w:b/>
                <w:sz w:val="24"/>
                <w:szCs w:val="24"/>
                <w:vertAlign w:val="superscript"/>
                <w:lang w:val="en-US"/>
              </w:rPr>
              <w:t>2</w:t>
            </w:r>
          </w:p>
        </w:tc>
        <w:tc>
          <w:tcPr>
            <w:tcW w:w="1256" w:type="dxa"/>
            <w:tcBorders>
              <w:top w:val="single" w:sz="4" w:space="0" w:color="auto"/>
              <w:bottom w:val="single" w:sz="4" w:space="0" w:color="auto"/>
            </w:tcBorders>
          </w:tcPr>
          <w:p w:rsidR="003C14AB" w:rsidRPr="00800965" w:rsidRDefault="003C14AB" w:rsidP="00550751">
            <w:pPr>
              <w:spacing w:line="240" w:lineRule="auto"/>
              <w:jc w:val="center"/>
              <w:rPr>
                <w:rFonts w:ascii="Times New Roman" w:hAnsi="Times New Roman"/>
                <w:b/>
                <w:i/>
                <w:sz w:val="24"/>
                <w:szCs w:val="24"/>
                <w:lang w:val="en-US"/>
              </w:rPr>
            </w:pPr>
            <w:r w:rsidRPr="00800965">
              <w:rPr>
                <w:rFonts w:ascii="Times New Roman" w:hAnsi="Times New Roman"/>
                <w:b/>
                <w:i/>
                <w:sz w:val="24"/>
                <w:szCs w:val="24"/>
                <w:lang w:val="en-US"/>
              </w:rPr>
              <w:t>p</w:t>
            </w:r>
          </w:p>
        </w:tc>
      </w:tr>
      <w:tr w:rsidR="003C14AB" w:rsidRPr="00800965" w:rsidTr="00550751">
        <w:trPr>
          <w:cantSplit/>
          <w:trHeight w:hRule="exact" w:val="292"/>
        </w:trPr>
        <w:tc>
          <w:tcPr>
            <w:tcW w:w="5432" w:type="dxa"/>
            <w:gridSpan w:val="2"/>
            <w:tcBorders>
              <w:top w:val="single" w:sz="4" w:space="0" w:color="auto"/>
            </w:tcBorders>
          </w:tcPr>
          <w:p w:rsidR="003C14AB" w:rsidRPr="00800965" w:rsidRDefault="003C14AB" w:rsidP="00186AA1">
            <w:pPr>
              <w:spacing w:line="480" w:lineRule="auto"/>
              <w:rPr>
                <w:rFonts w:ascii="Times New Roman" w:hAnsi="Times New Roman"/>
                <w:b/>
                <w:sz w:val="24"/>
                <w:szCs w:val="24"/>
                <w:lang w:val="en-US"/>
              </w:rPr>
            </w:pPr>
            <w:proofErr w:type="spellStart"/>
            <w:r w:rsidRPr="00800965">
              <w:rPr>
                <w:rFonts w:ascii="Times New Roman" w:hAnsi="Times New Roman"/>
                <w:b/>
                <w:sz w:val="24"/>
                <w:szCs w:val="24"/>
                <w:lang w:val="en-US"/>
              </w:rPr>
              <w:t>Sociodemographic</w:t>
            </w:r>
            <w:proofErr w:type="spellEnd"/>
          </w:p>
        </w:tc>
        <w:tc>
          <w:tcPr>
            <w:tcW w:w="1421" w:type="dxa"/>
            <w:tcBorders>
              <w:top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619" w:type="dxa"/>
            <w:tcBorders>
              <w:top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417" w:type="dxa"/>
            <w:tcBorders>
              <w:top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559" w:type="dxa"/>
            <w:tcBorders>
              <w:top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276" w:type="dxa"/>
            <w:tcBorders>
              <w:top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256" w:type="dxa"/>
            <w:tcBorders>
              <w:top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Current Age</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38.00</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34.76</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40.82</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30.81</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1.60</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.20</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b/>
                <w:sz w:val="24"/>
                <w:szCs w:val="24"/>
                <w:lang w:val="en-US"/>
              </w:rPr>
            </w:pPr>
            <w:r w:rsidRPr="00800965">
              <w:rPr>
                <w:rFonts w:ascii="Times New Roman" w:hAnsi="Times New Roman"/>
                <w:b/>
                <w:sz w:val="24"/>
                <w:szCs w:val="24"/>
                <w:lang w:val="en-US"/>
              </w:rPr>
              <w:t>Psychiatric Factors</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p>
        </w:tc>
        <w:tc>
          <w:tcPr>
            <w:tcW w:w="1619" w:type="dxa"/>
          </w:tcPr>
          <w:p w:rsidR="003C14AB" w:rsidRPr="00800965" w:rsidRDefault="003C14AB" w:rsidP="00A13164">
            <w:pPr>
              <w:spacing w:line="480" w:lineRule="auto"/>
              <w:jc w:val="center"/>
              <w:rPr>
                <w:rFonts w:ascii="Times New Roman" w:hAnsi="Times New Roman"/>
                <w:sz w:val="24"/>
                <w:szCs w:val="24"/>
                <w:lang w:val="en-US"/>
              </w:rPr>
            </w:pPr>
          </w:p>
        </w:tc>
        <w:tc>
          <w:tcPr>
            <w:tcW w:w="1417" w:type="dxa"/>
          </w:tcPr>
          <w:p w:rsidR="003C14AB" w:rsidRPr="00800965" w:rsidRDefault="003C14AB" w:rsidP="00A13164">
            <w:pPr>
              <w:spacing w:line="480" w:lineRule="auto"/>
              <w:jc w:val="center"/>
              <w:rPr>
                <w:rFonts w:ascii="Times New Roman" w:hAnsi="Times New Roman"/>
                <w:sz w:val="24"/>
                <w:szCs w:val="24"/>
                <w:lang w:val="en-US"/>
              </w:rPr>
            </w:pPr>
          </w:p>
        </w:tc>
        <w:tc>
          <w:tcPr>
            <w:tcW w:w="1559" w:type="dxa"/>
          </w:tcPr>
          <w:p w:rsidR="003C14AB" w:rsidRPr="00800965" w:rsidRDefault="003C14AB" w:rsidP="00A13164">
            <w:pPr>
              <w:spacing w:line="480" w:lineRule="auto"/>
              <w:jc w:val="center"/>
              <w:rPr>
                <w:rFonts w:ascii="Times New Roman" w:hAnsi="Times New Roman"/>
                <w:sz w:val="24"/>
                <w:szCs w:val="24"/>
                <w:lang w:val="en-US"/>
              </w:rPr>
            </w:pPr>
          </w:p>
        </w:tc>
        <w:tc>
          <w:tcPr>
            <w:tcW w:w="1276" w:type="dxa"/>
          </w:tcPr>
          <w:p w:rsidR="003C14AB" w:rsidRPr="00800965" w:rsidRDefault="003C14AB" w:rsidP="00326F08">
            <w:pPr>
              <w:spacing w:line="480" w:lineRule="auto"/>
              <w:jc w:val="center"/>
              <w:rPr>
                <w:rFonts w:ascii="Times New Roman" w:hAnsi="Times New Roman"/>
                <w:sz w:val="24"/>
                <w:szCs w:val="24"/>
                <w:lang w:val="en-US"/>
              </w:rPr>
            </w:pPr>
          </w:p>
        </w:tc>
        <w:tc>
          <w:tcPr>
            <w:tcW w:w="1256" w:type="dxa"/>
          </w:tcPr>
          <w:p w:rsidR="003C14AB" w:rsidRPr="00800965" w:rsidRDefault="003C14AB" w:rsidP="00326F08">
            <w:pPr>
              <w:spacing w:line="480" w:lineRule="auto"/>
              <w:jc w:val="center"/>
              <w:rPr>
                <w:rFonts w:ascii="Times New Roman" w:hAnsi="Times New Roman"/>
                <w:sz w:val="24"/>
                <w:szCs w:val="24"/>
                <w:lang w:val="en-US"/>
              </w:rPr>
            </w:pP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Schizophrenic disorder</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19 (73.0)</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9 (52.9)</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10 (43.4)</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 (36.3)</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6.22</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.10</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Mood disorder</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 (11.5)</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0 (0)</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 (13.0)</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 (9.0)</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2.32</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.50</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Personality disorder</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 (23.0)</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17 (100)</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10 (43.4)</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10 (90.9)</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31.67</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&lt;.001</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Diagnosis Substance Misuse</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 (19.2)</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 (35.2)</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 (21.7)</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0 (0)</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5.11</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.16</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Learning Disability</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0 (0)</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 (5.8)</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 (13.0)</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 (27.2)</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7.64</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.05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Age first contact with mental health services</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21.46</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18.53</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38.78</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15.90</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1.48</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.22</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previous hospital admissions</w:t>
            </w:r>
            <w:r w:rsidRPr="00800965">
              <w:rPr>
                <w:rFonts w:ascii="Times New Roman" w:hAnsi="Times New Roman"/>
                <w:sz w:val="24"/>
                <w:szCs w:val="24"/>
                <w:vertAlign w:val="superscript"/>
                <w:lang w:val="en-US"/>
              </w:rPr>
              <w:t xml:space="preserve">  a </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3.08</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2.25</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6.08</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1.70</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.90</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.44</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suicide attempts</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.72</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8.42</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.95</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3.80</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2.22</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.11</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b/>
                <w:sz w:val="24"/>
                <w:szCs w:val="24"/>
                <w:lang w:val="en-US"/>
              </w:rPr>
            </w:pPr>
            <w:r w:rsidRPr="00800965">
              <w:rPr>
                <w:rFonts w:ascii="Times New Roman" w:hAnsi="Times New Roman"/>
                <w:b/>
                <w:sz w:val="24"/>
                <w:szCs w:val="24"/>
                <w:lang w:val="en-US"/>
              </w:rPr>
              <w:t xml:space="preserve">Background </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p>
        </w:tc>
        <w:tc>
          <w:tcPr>
            <w:tcW w:w="1619" w:type="dxa"/>
          </w:tcPr>
          <w:p w:rsidR="003C14AB" w:rsidRPr="00800965" w:rsidRDefault="003C14AB" w:rsidP="00A13164">
            <w:pPr>
              <w:spacing w:line="480" w:lineRule="auto"/>
              <w:jc w:val="center"/>
              <w:rPr>
                <w:rFonts w:ascii="Times New Roman" w:hAnsi="Times New Roman"/>
                <w:sz w:val="24"/>
                <w:szCs w:val="24"/>
                <w:lang w:val="en-US"/>
              </w:rPr>
            </w:pPr>
          </w:p>
        </w:tc>
        <w:tc>
          <w:tcPr>
            <w:tcW w:w="1417" w:type="dxa"/>
          </w:tcPr>
          <w:p w:rsidR="003C14AB" w:rsidRPr="00800965" w:rsidRDefault="003C14AB" w:rsidP="00A13164">
            <w:pPr>
              <w:spacing w:line="480" w:lineRule="auto"/>
              <w:jc w:val="center"/>
              <w:rPr>
                <w:rFonts w:ascii="Times New Roman" w:hAnsi="Times New Roman"/>
                <w:sz w:val="24"/>
                <w:szCs w:val="24"/>
                <w:lang w:val="en-US"/>
              </w:rPr>
            </w:pPr>
          </w:p>
        </w:tc>
        <w:tc>
          <w:tcPr>
            <w:tcW w:w="1559" w:type="dxa"/>
          </w:tcPr>
          <w:p w:rsidR="003C14AB" w:rsidRPr="00800965" w:rsidRDefault="003C14AB" w:rsidP="00A13164">
            <w:pPr>
              <w:spacing w:line="480" w:lineRule="auto"/>
              <w:jc w:val="center"/>
              <w:rPr>
                <w:rFonts w:ascii="Times New Roman" w:hAnsi="Times New Roman"/>
                <w:sz w:val="24"/>
                <w:szCs w:val="24"/>
                <w:lang w:val="en-US"/>
              </w:rPr>
            </w:pPr>
          </w:p>
        </w:tc>
        <w:tc>
          <w:tcPr>
            <w:tcW w:w="1276" w:type="dxa"/>
          </w:tcPr>
          <w:p w:rsidR="003C14AB" w:rsidRPr="00800965" w:rsidRDefault="003C14AB" w:rsidP="00326F08">
            <w:pPr>
              <w:spacing w:line="480" w:lineRule="auto"/>
              <w:jc w:val="center"/>
              <w:rPr>
                <w:rFonts w:ascii="Times New Roman" w:hAnsi="Times New Roman"/>
                <w:sz w:val="24"/>
                <w:szCs w:val="24"/>
                <w:lang w:val="en-US"/>
              </w:rPr>
            </w:pPr>
          </w:p>
        </w:tc>
        <w:tc>
          <w:tcPr>
            <w:tcW w:w="1256" w:type="dxa"/>
          </w:tcPr>
          <w:p w:rsidR="003C14AB" w:rsidRPr="00800965" w:rsidRDefault="003C14AB" w:rsidP="00326F08">
            <w:pPr>
              <w:spacing w:line="480" w:lineRule="auto"/>
              <w:jc w:val="center"/>
              <w:rPr>
                <w:rFonts w:ascii="Times New Roman" w:hAnsi="Times New Roman"/>
                <w:sz w:val="24"/>
                <w:szCs w:val="24"/>
                <w:lang w:val="en-US"/>
              </w:rPr>
            </w:pP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Family history mental illness</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12 (46.1)</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9 (52.9)</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7 (30.4)</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 (27.2)</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3.71</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.29</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Absent parent</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9 (34.6)</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7 (41.1)</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7 (30.4)</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 (54.5)</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1.94</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.58</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History of self-harm</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12 (46.1)</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16 (94.1)</w:t>
            </w:r>
          </w:p>
        </w:tc>
        <w:tc>
          <w:tcPr>
            <w:tcW w:w="1417" w:type="dxa"/>
          </w:tcPr>
          <w:p w:rsidR="003C14AB" w:rsidRPr="00800965" w:rsidRDefault="003C14AB" w:rsidP="00A13164">
            <w:pPr>
              <w:jc w:val="center"/>
              <w:rPr>
                <w:rFonts w:ascii="Times New Roman" w:hAnsi="Times New Roman"/>
                <w:sz w:val="24"/>
                <w:szCs w:val="24"/>
                <w:lang w:val="en-US"/>
              </w:rPr>
            </w:pPr>
            <w:r w:rsidRPr="00800965">
              <w:rPr>
                <w:rFonts w:ascii="Times New Roman" w:hAnsi="Times New Roman"/>
                <w:sz w:val="24"/>
                <w:szCs w:val="24"/>
                <w:lang w:val="en-US"/>
              </w:rPr>
              <w:t>8 (34.7)</w:t>
            </w:r>
          </w:p>
        </w:tc>
        <w:tc>
          <w:tcPr>
            <w:tcW w:w="1559" w:type="dxa"/>
          </w:tcPr>
          <w:p w:rsidR="003C14AB" w:rsidRPr="00800965" w:rsidRDefault="003C14AB" w:rsidP="00A13164">
            <w:pPr>
              <w:jc w:val="center"/>
              <w:rPr>
                <w:rFonts w:ascii="Times New Roman" w:hAnsi="Times New Roman"/>
                <w:sz w:val="24"/>
                <w:szCs w:val="24"/>
                <w:lang w:val="en-US"/>
              </w:rPr>
            </w:pPr>
            <w:r w:rsidRPr="00800965">
              <w:rPr>
                <w:rFonts w:ascii="Times New Roman" w:hAnsi="Times New Roman"/>
                <w:sz w:val="24"/>
                <w:szCs w:val="24"/>
                <w:lang w:val="en-US"/>
              </w:rPr>
              <w:t>10 (90.9)</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21.27</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Previous suicide attempts*</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9 (34.6)</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15 (88.2)</w:t>
            </w:r>
          </w:p>
        </w:tc>
        <w:tc>
          <w:tcPr>
            <w:tcW w:w="1417" w:type="dxa"/>
          </w:tcPr>
          <w:p w:rsidR="003C14AB" w:rsidRPr="00800965" w:rsidRDefault="003C14AB" w:rsidP="00A13164">
            <w:pPr>
              <w:jc w:val="center"/>
              <w:rPr>
                <w:rFonts w:ascii="Times New Roman" w:hAnsi="Times New Roman"/>
                <w:sz w:val="24"/>
                <w:szCs w:val="24"/>
                <w:lang w:val="en-US"/>
              </w:rPr>
            </w:pPr>
            <w:r w:rsidRPr="00800965">
              <w:rPr>
                <w:rFonts w:ascii="Times New Roman" w:hAnsi="Times New Roman"/>
                <w:sz w:val="24"/>
                <w:szCs w:val="24"/>
                <w:lang w:val="en-US"/>
              </w:rPr>
              <w:t>13 (56.5)</w:t>
            </w:r>
          </w:p>
        </w:tc>
        <w:tc>
          <w:tcPr>
            <w:tcW w:w="1559" w:type="dxa"/>
          </w:tcPr>
          <w:p w:rsidR="003C14AB" w:rsidRPr="00800965" w:rsidRDefault="003C14AB" w:rsidP="00A13164">
            <w:pPr>
              <w:jc w:val="center"/>
              <w:rPr>
                <w:rFonts w:ascii="Times New Roman" w:hAnsi="Times New Roman"/>
                <w:sz w:val="24"/>
                <w:szCs w:val="24"/>
                <w:lang w:val="en-US"/>
              </w:rPr>
            </w:pPr>
            <w:r w:rsidRPr="00800965">
              <w:rPr>
                <w:rFonts w:ascii="Times New Roman" w:hAnsi="Times New Roman"/>
                <w:sz w:val="24"/>
                <w:szCs w:val="24"/>
                <w:lang w:val="en-US"/>
              </w:rPr>
              <w:t>7 (63.6)</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11.50</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History of truanting</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7 (26.9)</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 (23.5)</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 (34.7)</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 (36.3)</w:t>
            </w:r>
          </w:p>
        </w:tc>
        <w:tc>
          <w:tcPr>
            <w:tcW w:w="127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.99</w:t>
            </w:r>
          </w:p>
        </w:tc>
        <w:tc>
          <w:tcPr>
            <w:tcW w:w="1256" w:type="dxa"/>
          </w:tcPr>
          <w:p w:rsidR="003C14AB" w:rsidRPr="00800965" w:rsidRDefault="003C14AB" w:rsidP="00326F08">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.80</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Bullied at school</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 (11.5)</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10 (58.8)</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 (26.0)</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 (45.4)</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11.35</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Interest in fire/explosives</w:t>
            </w:r>
            <w:r w:rsidRPr="00800965">
              <w:rPr>
                <w:rFonts w:ascii="Times New Roman" w:hAnsi="Times New Roman"/>
                <w:sz w:val="24"/>
                <w:szCs w:val="24"/>
                <w:vertAlign w:val="superscript"/>
                <w:lang w:val="en-US"/>
              </w:rPr>
              <w:t xml:space="preserve"> b</w:t>
            </w:r>
            <w:r w:rsidRPr="00800965">
              <w:rPr>
                <w:rFonts w:ascii="Times New Roman" w:hAnsi="Times New Roman"/>
                <w:sz w:val="24"/>
                <w:szCs w:val="24"/>
                <w:lang w:val="en-US"/>
              </w:rPr>
              <w:t xml:space="preserve"> *</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 (30.7)</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 (23.5)</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0 (0)</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0 (0)</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12.08</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History relationships difficulties</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19 (73.0)</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11 (64.7)</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15 (65.2)</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 (72.7)</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.57</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.90</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lastRenderedPageBreak/>
              <w:t>History of employment</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12 (46.1)</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 (35.2)</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12 (46.1)</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 (45.4)</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1.13</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.76</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Separation from caregivers</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13 (50.0)</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 (47.0)</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 (26.0)</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 (54.5)</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3.91</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.27</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History of abuse</w:t>
            </w:r>
            <w:r w:rsidRPr="00800965">
              <w:rPr>
                <w:rFonts w:ascii="Times New Roman" w:hAnsi="Times New Roman"/>
                <w:sz w:val="24"/>
                <w:szCs w:val="24"/>
                <w:vertAlign w:val="superscript"/>
                <w:lang w:val="en-US"/>
              </w:rPr>
              <w:t xml:space="preserve"> b*</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12 (46.1)</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17 (100)</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13 (56.5)</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10 (90.9)</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16.36</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&lt;.001</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b/>
                <w:sz w:val="24"/>
                <w:szCs w:val="24"/>
                <w:lang w:val="en-US"/>
              </w:rPr>
            </w:pPr>
            <w:r w:rsidRPr="00800965">
              <w:rPr>
                <w:rFonts w:ascii="Times New Roman" w:hAnsi="Times New Roman"/>
                <w:b/>
                <w:sz w:val="24"/>
                <w:szCs w:val="24"/>
                <w:lang w:val="en-US"/>
              </w:rPr>
              <w:t>Offence History</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p>
        </w:tc>
        <w:tc>
          <w:tcPr>
            <w:tcW w:w="1619" w:type="dxa"/>
          </w:tcPr>
          <w:p w:rsidR="003C14AB" w:rsidRPr="00800965" w:rsidRDefault="003C14AB" w:rsidP="00A13164">
            <w:pPr>
              <w:spacing w:line="480" w:lineRule="auto"/>
              <w:jc w:val="center"/>
              <w:rPr>
                <w:rFonts w:ascii="Times New Roman" w:hAnsi="Times New Roman"/>
                <w:sz w:val="24"/>
                <w:szCs w:val="24"/>
                <w:lang w:val="en-US"/>
              </w:rPr>
            </w:pPr>
          </w:p>
        </w:tc>
        <w:tc>
          <w:tcPr>
            <w:tcW w:w="1417" w:type="dxa"/>
          </w:tcPr>
          <w:p w:rsidR="003C14AB" w:rsidRPr="00800965" w:rsidRDefault="003C14AB" w:rsidP="00A13164">
            <w:pPr>
              <w:spacing w:line="480" w:lineRule="auto"/>
              <w:jc w:val="center"/>
              <w:rPr>
                <w:rFonts w:ascii="Times New Roman" w:hAnsi="Times New Roman"/>
                <w:sz w:val="24"/>
                <w:szCs w:val="24"/>
                <w:lang w:val="en-US"/>
              </w:rPr>
            </w:pPr>
          </w:p>
        </w:tc>
        <w:tc>
          <w:tcPr>
            <w:tcW w:w="1559" w:type="dxa"/>
          </w:tcPr>
          <w:p w:rsidR="003C14AB" w:rsidRPr="00800965" w:rsidRDefault="003C14AB" w:rsidP="00A13164">
            <w:pPr>
              <w:spacing w:line="480" w:lineRule="auto"/>
              <w:jc w:val="center"/>
              <w:rPr>
                <w:rFonts w:ascii="Times New Roman" w:hAnsi="Times New Roman"/>
                <w:sz w:val="24"/>
                <w:szCs w:val="24"/>
                <w:lang w:val="en-US"/>
              </w:rPr>
            </w:pPr>
          </w:p>
        </w:tc>
        <w:tc>
          <w:tcPr>
            <w:tcW w:w="1276" w:type="dxa"/>
          </w:tcPr>
          <w:p w:rsidR="003C14AB" w:rsidRPr="00800965" w:rsidRDefault="003C14AB" w:rsidP="00A13164">
            <w:pPr>
              <w:spacing w:line="480" w:lineRule="auto"/>
              <w:jc w:val="center"/>
              <w:rPr>
                <w:rFonts w:ascii="Times New Roman" w:hAnsi="Times New Roman"/>
                <w:sz w:val="24"/>
                <w:szCs w:val="24"/>
                <w:lang w:val="en-US"/>
              </w:rPr>
            </w:pPr>
          </w:p>
        </w:tc>
        <w:tc>
          <w:tcPr>
            <w:tcW w:w="1256" w:type="dxa"/>
          </w:tcPr>
          <w:p w:rsidR="003C14AB" w:rsidRPr="00800965" w:rsidRDefault="003C14AB" w:rsidP="00A13164">
            <w:pPr>
              <w:spacing w:line="480" w:lineRule="auto"/>
              <w:jc w:val="center"/>
              <w:rPr>
                <w:rFonts w:ascii="Times New Roman" w:hAnsi="Times New Roman"/>
                <w:sz w:val="24"/>
                <w:szCs w:val="24"/>
                <w:lang w:val="en-US"/>
              </w:rPr>
            </w:pP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Age of first conviction</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18.83</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20.17</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24.13</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18.45</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.54</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Total no. previous convictions</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22.00</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22.80</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227.34</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102.27</w:t>
            </w:r>
          </w:p>
        </w:tc>
        <w:tc>
          <w:tcPr>
            <w:tcW w:w="127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.53</w:t>
            </w:r>
          </w:p>
        </w:tc>
        <w:tc>
          <w:tcPr>
            <w:tcW w:w="125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.66</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violent convictions</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18.83</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20.17</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24.13</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18.45</w:t>
            </w:r>
          </w:p>
        </w:tc>
        <w:tc>
          <w:tcPr>
            <w:tcW w:w="127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1.70</w:t>
            </w:r>
          </w:p>
        </w:tc>
        <w:tc>
          <w:tcPr>
            <w:tcW w:w="125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.18</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property convictions</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1.46</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6.29</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.81</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1.40</w:t>
            </w:r>
          </w:p>
        </w:tc>
        <w:tc>
          <w:tcPr>
            <w:tcW w:w="127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1.15</w:t>
            </w:r>
          </w:p>
        </w:tc>
        <w:tc>
          <w:tcPr>
            <w:tcW w:w="125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.34</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acquisitive convictions</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8.69</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2.82</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4.60</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1.63</w:t>
            </w:r>
          </w:p>
        </w:tc>
        <w:tc>
          <w:tcPr>
            <w:tcW w:w="127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1.79</w:t>
            </w:r>
          </w:p>
        </w:tc>
        <w:tc>
          <w:tcPr>
            <w:tcW w:w="125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.16</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drug and alcohol convictions</w:t>
            </w:r>
            <w:r w:rsidRPr="00800965">
              <w:rPr>
                <w:rFonts w:ascii="Times New Roman" w:hAnsi="Times New Roman"/>
                <w:sz w:val="24"/>
                <w:szCs w:val="24"/>
                <w:vertAlign w:val="superscript"/>
                <w:lang w:val="en-US"/>
              </w:rPr>
              <w:t xml:space="preserve"> a*</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1.23</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.05</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.40</w:t>
            </w:r>
          </w:p>
        </w:tc>
        <w:tc>
          <w:tcPr>
            <w:tcW w:w="155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.54</w:t>
            </w:r>
          </w:p>
        </w:tc>
        <w:tc>
          <w:tcPr>
            <w:tcW w:w="127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4.13</w:t>
            </w:r>
          </w:p>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w:t>
            </w:r>
          </w:p>
        </w:tc>
        <w:tc>
          <w:tcPr>
            <w:tcW w:w="1256" w:type="dxa"/>
          </w:tcPr>
          <w:p w:rsidR="003C14AB" w:rsidRPr="00800965" w:rsidRDefault="003C14AB" w:rsidP="009F5426">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b/>
                <w:sz w:val="24"/>
                <w:szCs w:val="24"/>
                <w:lang w:val="en-US"/>
              </w:rPr>
            </w:pPr>
            <w:proofErr w:type="spellStart"/>
            <w:r w:rsidRPr="00800965">
              <w:rPr>
                <w:rFonts w:ascii="Times New Roman" w:hAnsi="Times New Roman"/>
                <w:b/>
                <w:sz w:val="24"/>
                <w:szCs w:val="24"/>
                <w:lang w:val="en-US"/>
              </w:rPr>
              <w:t>Firesetting</w:t>
            </w:r>
            <w:proofErr w:type="spellEnd"/>
            <w:r w:rsidRPr="00800965">
              <w:rPr>
                <w:rFonts w:ascii="Times New Roman" w:hAnsi="Times New Roman"/>
                <w:b/>
                <w:sz w:val="24"/>
                <w:szCs w:val="24"/>
                <w:lang w:val="en-US"/>
              </w:rPr>
              <w:t xml:space="preserve"> History</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p>
        </w:tc>
        <w:tc>
          <w:tcPr>
            <w:tcW w:w="1619" w:type="dxa"/>
          </w:tcPr>
          <w:p w:rsidR="003C14AB" w:rsidRPr="00800965" w:rsidRDefault="003C14AB" w:rsidP="00A13164">
            <w:pPr>
              <w:spacing w:line="480" w:lineRule="auto"/>
              <w:jc w:val="center"/>
              <w:rPr>
                <w:rFonts w:ascii="Times New Roman" w:hAnsi="Times New Roman"/>
                <w:sz w:val="24"/>
                <w:szCs w:val="24"/>
                <w:lang w:val="en-US"/>
              </w:rPr>
            </w:pPr>
          </w:p>
        </w:tc>
        <w:tc>
          <w:tcPr>
            <w:tcW w:w="1417" w:type="dxa"/>
          </w:tcPr>
          <w:p w:rsidR="003C14AB" w:rsidRPr="00800965" w:rsidRDefault="003C14AB" w:rsidP="00A13164">
            <w:pPr>
              <w:spacing w:line="480" w:lineRule="auto"/>
              <w:jc w:val="center"/>
              <w:rPr>
                <w:rFonts w:ascii="Times New Roman" w:hAnsi="Times New Roman"/>
                <w:sz w:val="24"/>
                <w:szCs w:val="24"/>
                <w:lang w:val="en-US"/>
              </w:rPr>
            </w:pPr>
          </w:p>
        </w:tc>
        <w:tc>
          <w:tcPr>
            <w:tcW w:w="1559" w:type="dxa"/>
          </w:tcPr>
          <w:p w:rsidR="003C14AB" w:rsidRPr="00800965" w:rsidRDefault="003C14AB" w:rsidP="00A13164">
            <w:pPr>
              <w:spacing w:line="480" w:lineRule="auto"/>
              <w:jc w:val="center"/>
              <w:rPr>
                <w:rFonts w:ascii="Times New Roman" w:hAnsi="Times New Roman"/>
                <w:sz w:val="24"/>
                <w:szCs w:val="24"/>
                <w:lang w:val="en-US"/>
              </w:rPr>
            </w:pPr>
          </w:p>
        </w:tc>
        <w:tc>
          <w:tcPr>
            <w:tcW w:w="1276" w:type="dxa"/>
          </w:tcPr>
          <w:p w:rsidR="003C14AB" w:rsidRPr="00800965" w:rsidRDefault="003C14AB" w:rsidP="00A13164">
            <w:pPr>
              <w:spacing w:line="480" w:lineRule="auto"/>
              <w:jc w:val="center"/>
              <w:rPr>
                <w:rFonts w:ascii="Times New Roman" w:hAnsi="Times New Roman"/>
                <w:sz w:val="24"/>
                <w:szCs w:val="24"/>
                <w:lang w:val="en-US"/>
              </w:rPr>
            </w:pPr>
          </w:p>
        </w:tc>
        <w:tc>
          <w:tcPr>
            <w:tcW w:w="1256" w:type="dxa"/>
          </w:tcPr>
          <w:p w:rsidR="003C14AB" w:rsidRPr="00800965" w:rsidRDefault="003C14AB" w:rsidP="00A13164">
            <w:pPr>
              <w:spacing w:line="480" w:lineRule="auto"/>
              <w:jc w:val="center"/>
              <w:rPr>
                <w:rFonts w:ascii="Times New Roman" w:hAnsi="Times New Roman"/>
                <w:sz w:val="24"/>
                <w:szCs w:val="24"/>
                <w:lang w:val="en-US"/>
              </w:rPr>
            </w:pP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 xml:space="preserve">No. incidents </w:t>
            </w:r>
            <w:proofErr w:type="spellStart"/>
            <w:r w:rsidRPr="00800965">
              <w:rPr>
                <w:rFonts w:ascii="Times New Roman" w:hAnsi="Times New Roman"/>
                <w:sz w:val="24"/>
                <w:szCs w:val="24"/>
                <w:lang w:val="en-US"/>
              </w:rPr>
              <w:t>firesetting</w:t>
            </w:r>
            <w:proofErr w:type="spellEnd"/>
            <w:r w:rsidRPr="00800965">
              <w:rPr>
                <w:rFonts w:ascii="Times New Roman" w:hAnsi="Times New Roman"/>
                <w:sz w:val="24"/>
                <w:szCs w:val="24"/>
                <w:lang w:val="en-US"/>
              </w:rPr>
              <w:t xml:space="preserve"> adult†</w:t>
            </w:r>
            <w:r w:rsidRPr="00800965">
              <w:rPr>
                <w:rFonts w:ascii="Times New Roman" w:hAnsi="Times New Roman"/>
                <w:sz w:val="24"/>
                <w:szCs w:val="24"/>
                <w:vertAlign w:val="superscript"/>
                <w:lang w:val="en-US"/>
              </w:rPr>
              <w:t xml:space="preserve"> </w:t>
            </w:r>
            <w:r w:rsidRPr="00800965">
              <w:rPr>
                <w:rFonts w:ascii="Times New Roman" w:hAnsi="Times New Roman"/>
                <w:sz w:val="24"/>
                <w:szCs w:val="24"/>
                <w:lang w:val="en-US"/>
              </w:rPr>
              <w:t xml:space="preserve"> *</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1.96</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3.25</w:t>
            </w:r>
          </w:p>
        </w:tc>
        <w:tc>
          <w:tcPr>
            <w:tcW w:w="1417"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w:t>
            </w:r>
          </w:p>
        </w:tc>
        <w:tc>
          <w:tcPr>
            <w:tcW w:w="1559" w:type="dxa"/>
          </w:tcPr>
          <w:p w:rsidR="003C14AB" w:rsidRPr="00800965" w:rsidRDefault="003C14AB" w:rsidP="00B92BDE">
            <w:pPr>
              <w:jc w:val="center"/>
            </w:pPr>
            <w:r w:rsidRPr="00800965">
              <w:rPr>
                <w:rFonts w:ascii="Times New Roman" w:hAnsi="Times New Roman"/>
                <w:sz w:val="24"/>
                <w:szCs w:val="24"/>
                <w:lang w:val="en-US"/>
              </w:rPr>
              <w:t>-</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-4.25</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&lt;.001</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 xml:space="preserve">No. convictions </w:t>
            </w:r>
            <w:proofErr w:type="spellStart"/>
            <w:r w:rsidRPr="00800965">
              <w:rPr>
                <w:rFonts w:ascii="Times New Roman" w:hAnsi="Times New Roman"/>
                <w:sz w:val="24"/>
                <w:szCs w:val="24"/>
                <w:lang w:val="en-US"/>
              </w:rPr>
              <w:t>firesetting</w:t>
            </w:r>
            <w:proofErr w:type="spellEnd"/>
            <w:r w:rsidRPr="00800965">
              <w:rPr>
                <w:rFonts w:ascii="Times New Roman" w:hAnsi="Times New Roman"/>
                <w:sz w:val="24"/>
                <w:szCs w:val="24"/>
                <w:lang w:val="en-US"/>
              </w:rPr>
              <w:t>†</w:t>
            </w:r>
            <w:r w:rsidRPr="00800965">
              <w:rPr>
                <w:rFonts w:ascii="Times New Roman" w:hAnsi="Times New Roman"/>
                <w:sz w:val="24"/>
                <w:szCs w:val="24"/>
                <w:vertAlign w:val="superscript"/>
                <w:lang w:val="en-US"/>
              </w:rPr>
              <w:t xml:space="preserve"> </w:t>
            </w:r>
            <w:r w:rsidRPr="00800965">
              <w:rPr>
                <w:rFonts w:ascii="Times New Roman" w:hAnsi="Times New Roman"/>
                <w:sz w:val="24"/>
                <w:szCs w:val="24"/>
                <w:lang w:val="en-US"/>
              </w:rPr>
              <w:t xml:space="preserve"> *</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.64</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1.05</w:t>
            </w:r>
          </w:p>
        </w:tc>
        <w:tc>
          <w:tcPr>
            <w:tcW w:w="1417" w:type="dxa"/>
          </w:tcPr>
          <w:p w:rsidR="003C14AB" w:rsidRPr="00800965" w:rsidRDefault="003C14AB" w:rsidP="00B92BDE">
            <w:pPr>
              <w:jc w:val="center"/>
            </w:pPr>
            <w:r w:rsidRPr="00800965">
              <w:t>-</w:t>
            </w:r>
          </w:p>
        </w:tc>
        <w:tc>
          <w:tcPr>
            <w:tcW w:w="1559" w:type="dxa"/>
          </w:tcPr>
          <w:p w:rsidR="003C14AB" w:rsidRPr="00800965" w:rsidRDefault="003C14AB" w:rsidP="00B92BDE">
            <w:pPr>
              <w:jc w:val="center"/>
            </w:pPr>
            <w:r w:rsidRPr="00800965">
              <w:rPr>
                <w:rFonts w:ascii="Times New Roman" w:hAnsi="Times New Roman"/>
                <w:sz w:val="24"/>
                <w:szCs w:val="24"/>
                <w:lang w:val="en-US"/>
              </w:rPr>
              <w:t>-</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-5.15</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&lt;.001</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 xml:space="preserve">No. </w:t>
            </w:r>
            <w:proofErr w:type="spellStart"/>
            <w:r w:rsidRPr="00800965">
              <w:rPr>
                <w:rFonts w:ascii="Times New Roman" w:hAnsi="Times New Roman"/>
                <w:sz w:val="24"/>
                <w:szCs w:val="24"/>
                <w:lang w:val="en-US"/>
              </w:rPr>
              <w:t>unconvicted</w:t>
            </w:r>
            <w:proofErr w:type="spellEnd"/>
            <w:r w:rsidRPr="00800965">
              <w:rPr>
                <w:rFonts w:ascii="Times New Roman" w:hAnsi="Times New Roman"/>
                <w:sz w:val="24"/>
                <w:szCs w:val="24"/>
                <w:lang w:val="en-US"/>
              </w:rPr>
              <w:t xml:space="preserve"> fires†</w:t>
            </w:r>
            <w:r w:rsidRPr="00800965">
              <w:rPr>
                <w:rFonts w:ascii="Times New Roman" w:hAnsi="Times New Roman"/>
                <w:sz w:val="24"/>
                <w:szCs w:val="24"/>
                <w:vertAlign w:val="superscript"/>
                <w:lang w:val="en-US"/>
              </w:rPr>
              <w:t xml:space="preserve"> </w:t>
            </w:r>
            <w:r w:rsidRPr="00800965">
              <w:rPr>
                <w:rFonts w:ascii="Times New Roman" w:hAnsi="Times New Roman"/>
                <w:sz w:val="24"/>
                <w:szCs w:val="24"/>
                <w:lang w:val="en-US"/>
              </w:rPr>
              <w:t xml:space="preserve"> *</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.80</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1.56</w:t>
            </w:r>
          </w:p>
        </w:tc>
        <w:tc>
          <w:tcPr>
            <w:tcW w:w="1417" w:type="dxa"/>
          </w:tcPr>
          <w:p w:rsidR="003C14AB" w:rsidRPr="00800965" w:rsidRDefault="003C14AB" w:rsidP="00B92BDE">
            <w:pPr>
              <w:jc w:val="center"/>
            </w:pPr>
            <w:r w:rsidRPr="00800965">
              <w:rPr>
                <w:rFonts w:ascii="Times New Roman" w:hAnsi="Times New Roman"/>
                <w:sz w:val="24"/>
                <w:szCs w:val="24"/>
                <w:lang w:val="en-US"/>
              </w:rPr>
              <w:t>-</w:t>
            </w:r>
          </w:p>
        </w:tc>
        <w:tc>
          <w:tcPr>
            <w:tcW w:w="1559" w:type="dxa"/>
          </w:tcPr>
          <w:p w:rsidR="003C14AB" w:rsidRPr="00800965" w:rsidRDefault="003C14AB" w:rsidP="00B92BDE">
            <w:pPr>
              <w:jc w:val="center"/>
            </w:pPr>
            <w:r w:rsidRPr="00800965">
              <w:rPr>
                <w:rFonts w:ascii="Times New Roman" w:hAnsi="Times New Roman"/>
                <w:sz w:val="24"/>
                <w:szCs w:val="24"/>
                <w:lang w:val="en-US"/>
              </w:rPr>
              <w:t>-</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-4.55</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&lt;.001</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fires in hospital†</w:t>
            </w:r>
            <w:r w:rsidRPr="00800965">
              <w:rPr>
                <w:rFonts w:ascii="Times New Roman" w:hAnsi="Times New Roman"/>
                <w:sz w:val="24"/>
                <w:szCs w:val="24"/>
                <w:vertAlign w:val="superscript"/>
                <w:lang w:val="en-US"/>
              </w:rPr>
              <w:t xml:space="preserve"> </w:t>
            </w:r>
            <w:r w:rsidRPr="00800965">
              <w:rPr>
                <w:rFonts w:ascii="Times New Roman" w:hAnsi="Times New Roman"/>
                <w:sz w:val="24"/>
                <w:szCs w:val="24"/>
                <w:lang w:val="en-US"/>
              </w:rPr>
              <w:t>*</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.28</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1.68</w:t>
            </w:r>
          </w:p>
        </w:tc>
        <w:tc>
          <w:tcPr>
            <w:tcW w:w="1417" w:type="dxa"/>
          </w:tcPr>
          <w:p w:rsidR="003C14AB" w:rsidRPr="00800965" w:rsidRDefault="003C14AB" w:rsidP="00B92BDE">
            <w:pPr>
              <w:jc w:val="center"/>
            </w:pPr>
            <w:r w:rsidRPr="00800965">
              <w:rPr>
                <w:rFonts w:ascii="Times New Roman" w:hAnsi="Times New Roman"/>
                <w:sz w:val="24"/>
                <w:szCs w:val="24"/>
                <w:lang w:val="en-US"/>
              </w:rPr>
              <w:t>-</w:t>
            </w:r>
          </w:p>
        </w:tc>
        <w:tc>
          <w:tcPr>
            <w:tcW w:w="1559" w:type="dxa"/>
          </w:tcPr>
          <w:p w:rsidR="003C14AB" w:rsidRPr="00800965" w:rsidRDefault="003C14AB" w:rsidP="00B92BDE">
            <w:pPr>
              <w:jc w:val="center"/>
            </w:pPr>
            <w:r w:rsidRPr="00800965">
              <w:rPr>
                <w:rFonts w:ascii="Times New Roman" w:hAnsi="Times New Roman"/>
                <w:sz w:val="24"/>
                <w:szCs w:val="24"/>
                <w:lang w:val="en-US"/>
              </w:rPr>
              <w:t>-</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-2.05</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fires in prison</w:t>
            </w:r>
            <w:r w:rsidRPr="00800965">
              <w:rPr>
                <w:rFonts w:ascii="Times New Roman" w:hAnsi="Times New Roman"/>
                <w:sz w:val="24"/>
                <w:szCs w:val="24"/>
                <w:vertAlign w:val="superscript"/>
                <w:lang w:val="en-US"/>
              </w:rPr>
              <w:t xml:space="preserve"> </w:t>
            </w:r>
            <w:r w:rsidRPr="00800965">
              <w:rPr>
                <w:rFonts w:ascii="Times New Roman" w:hAnsi="Times New Roman"/>
                <w:sz w:val="24"/>
                <w:szCs w:val="24"/>
                <w:lang w:val="en-US"/>
              </w:rPr>
              <w:t>†*</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.36</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.25</w:t>
            </w:r>
          </w:p>
        </w:tc>
        <w:tc>
          <w:tcPr>
            <w:tcW w:w="1417" w:type="dxa"/>
          </w:tcPr>
          <w:p w:rsidR="003C14AB" w:rsidRPr="00800965" w:rsidRDefault="003C14AB" w:rsidP="00B92BDE">
            <w:pPr>
              <w:jc w:val="center"/>
            </w:pPr>
            <w:r w:rsidRPr="00800965">
              <w:rPr>
                <w:rFonts w:ascii="Times New Roman" w:hAnsi="Times New Roman"/>
                <w:sz w:val="24"/>
                <w:szCs w:val="24"/>
                <w:lang w:val="en-US"/>
              </w:rPr>
              <w:t>-</w:t>
            </w:r>
          </w:p>
        </w:tc>
        <w:tc>
          <w:tcPr>
            <w:tcW w:w="1559" w:type="dxa"/>
          </w:tcPr>
          <w:p w:rsidR="003C14AB" w:rsidRPr="00800965" w:rsidRDefault="003C14AB" w:rsidP="00B92BDE">
            <w:pPr>
              <w:jc w:val="center"/>
            </w:pPr>
            <w:r w:rsidRPr="00800965">
              <w:rPr>
                <w:rFonts w:ascii="Times New Roman" w:hAnsi="Times New Roman"/>
                <w:sz w:val="24"/>
                <w:szCs w:val="24"/>
                <w:lang w:val="en-US"/>
              </w:rPr>
              <w:t>-</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-2.27</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&lt;.05</w:t>
            </w:r>
          </w:p>
        </w:tc>
      </w:tr>
      <w:tr w:rsidR="003C14AB" w:rsidRPr="00800965" w:rsidTr="00550751">
        <w:trPr>
          <w:cantSplit/>
          <w:trHeight w:hRule="exact" w:val="292"/>
        </w:trPr>
        <w:tc>
          <w:tcPr>
            <w:tcW w:w="5432" w:type="dxa"/>
            <w:gridSpan w:val="2"/>
          </w:tcPr>
          <w:p w:rsidR="003C14AB" w:rsidRPr="00800965" w:rsidRDefault="003C14AB" w:rsidP="00A13164">
            <w:pPr>
              <w:spacing w:line="480" w:lineRule="auto"/>
              <w:rPr>
                <w:rFonts w:ascii="Times New Roman" w:hAnsi="Times New Roman"/>
                <w:sz w:val="24"/>
                <w:szCs w:val="24"/>
                <w:lang w:val="en-US"/>
              </w:rPr>
            </w:pPr>
            <w:r w:rsidRPr="00800965">
              <w:rPr>
                <w:rFonts w:ascii="Times New Roman" w:hAnsi="Times New Roman"/>
                <w:sz w:val="24"/>
                <w:szCs w:val="24"/>
                <w:lang w:val="en-US"/>
              </w:rPr>
              <w:t>No. juvenile fires</w:t>
            </w:r>
            <w:r w:rsidRPr="00800965">
              <w:rPr>
                <w:rFonts w:ascii="Times New Roman" w:hAnsi="Times New Roman"/>
                <w:sz w:val="24"/>
                <w:szCs w:val="24"/>
                <w:vertAlign w:val="superscript"/>
                <w:lang w:val="en-US"/>
              </w:rPr>
              <w:t xml:space="preserve"> </w:t>
            </w:r>
            <w:r w:rsidRPr="00800965">
              <w:rPr>
                <w:rFonts w:ascii="Times New Roman" w:hAnsi="Times New Roman"/>
                <w:sz w:val="24"/>
                <w:szCs w:val="24"/>
                <w:lang w:val="en-US"/>
              </w:rPr>
              <w:t>† *</w:t>
            </w:r>
          </w:p>
        </w:tc>
        <w:tc>
          <w:tcPr>
            <w:tcW w:w="1421"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.22</w:t>
            </w:r>
          </w:p>
        </w:tc>
        <w:tc>
          <w:tcPr>
            <w:tcW w:w="1619"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.81</w:t>
            </w:r>
          </w:p>
        </w:tc>
        <w:tc>
          <w:tcPr>
            <w:tcW w:w="1417" w:type="dxa"/>
          </w:tcPr>
          <w:p w:rsidR="003C14AB" w:rsidRPr="00800965" w:rsidRDefault="003C14AB" w:rsidP="00B92BDE">
            <w:pPr>
              <w:jc w:val="center"/>
            </w:pPr>
            <w:r w:rsidRPr="00800965">
              <w:rPr>
                <w:rFonts w:ascii="Times New Roman" w:hAnsi="Times New Roman"/>
                <w:sz w:val="24"/>
                <w:szCs w:val="24"/>
                <w:lang w:val="en-US"/>
              </w:rPr>
              <w:t>-</w:t>
            </w:r>
          </w:p>
        </w:tc>
        <w:tc>
          <w:tcPr>
            <w:tcW w:w="1559" w:type="dxa"/>
          </w:tcPr>
          <w:p w:rsidR="003C14AB" w:rsidRPr="00800965" w:rsidRDefault="003C14AB" w:rsidP="00B92BDE">
            <w:pPr>
              <w:jc w:val="center"/>
            </w:pPr>
            <w:r w:rsidRPr="00800965">
              <w:rPr>
                <w:rFonts w:ascii="Times New Roman" w:hAnsi="Times New Roman"/>
                <w:sz w:val="24"/>
                <w:szCs w:val="24"/>
                <w:lang w:val="en-US"/>
              </w:rPr>
              <w:t>-</w:t>
            </w:r>
          </w:p>
        </w:tc>
        <w:tc>
          <w:tcPr>
            <w:tcW w:w="127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-2.57</w:t>
            </w:r>
          </w:p>
        </w:tc>
        <w:tc>
          <w:tcPr>
            <w:tcW w:w="1256" w:type="dxa"/>
          </w:tcPr>
          <w:p w:rsidR="003C14AB" w:rsidRPr="00800965" w:rsidRDefault="003C14AB" w:rsidP="00A13164">
            <w:pPr>
              <w:spacing w:line="480" w:lineRule="auto"/>
              <w:jc w:val="center"/>
              <w:rPr>
                <w:rFonts w:ascii="Times New Roman" w:hAnsi="Times New Roman"/>
                <w:sz w:val="24"/>
                <w:szCs w:val="24"/>
                <w:lang w:val="en-US"/>
              </w:rPr>
            </w:pPr>
            <w:r w:rsidRPr="00800965">
              <w:rPr>
                <w:rFonts w:ascii="Times New Roman" w:hAnsi="Times New Roman"/>
                <w:sz w:val="24"/>
                <w:szCs w:val="24"/>
                <w:lang w:val="en-US"/>
              </w:rPr>
              <w:t>&lt;.05</w:t>
            </w:r>
          </w:p>
        </w:tc>
      </w:tr>
      <w:tr w:rsidR="003C14AB" w:rsidRPr="00800965" w:rsidTr="00550751">
        <w:trPr>
          <w:cantSplit/>
          <w:trHeight w:hRule="exact" w:val="80"/>
        </w:trPr>
        <w:tc>
          <w:tcPr>
            <w:tcW w:w="5432" w:type="dxa"/>
            <w:gridSpan w:val="2"/>
            <w:tcBorders>
              <w:bottom w:val="single" w:sz="4" w:space="0" w:color="auto"/>
            </w:tcBorders>
          </w:tcPr>
          <w:p w:rsidR="003C14AB" w:rsidRPr="00800965" w:rsidRDefault="003C14AB" w:rsidP="00A13164">
            <w:pPr>
              <w:spacing w:line="480" w:lineRule="auto"/>
              <w:rPr>
                <w:rFonts w:ascii="Times New Roman" w:hAnsi="Times New Roman"/>
                <w:sz w:val="24"/>
                <w:szCs w:val="24"/>
                <w:highlight w:val="yellow"/>
                <w:lang w:val="en-US"/>
              </w:rPr>
            </w:pPr>
          </w:p>
        </w:tc>
        <w:tc>
          <w:tcPr>
            <w:tcW w:w="1421" w:type="dxa"/>
            <w:tcBorders>
              <w:bottom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619" w:type="dxa"/>
            <w:tcBorders>
              <w:bottom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417" w:type="dxa"/>
            <w:tcBorders>
              <w:bottom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559" w:type="dxa"/>
            <w:tcBorders>
              <w:bottom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276" w:type="dxa"/>
            <w:tcBorders>
              <w:bottom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c>
          <w:tcPr>
            <w:tcW w:w="1256" w:type="dxa"/>
            <w:tcBorders>
              <w:bottom w:val="single" w:sz="4" w:space="0" w:color="auto"/>
            </w:tcBorders>
          </w:tcPr>
          <w:p w:rsidR="003C14AB" w:rsidRPr="00800965" w:rsidRDefault="003C14AB" w:rsidP="00A13164">
            <w:pPr>
              <w:spacing w:line="480" w:lineRule="auto"/>
              <w:jc w:val="center"/>
              <w:rPr>
                <w:rFonts w:ascii="Times New Roman" w:hAnsi="Times New Roman"/>
                <w:sz w:val="24"/>
                <w:szCs w:val="24"/>
                <w:lang w:val="en-US"/>
              </w:rPr>
            </w:pPr>
          </w:p>
        </w:tc>
      </w:tr>
    </w:tbl>
    <w:p w:rsidR="003C14AB" w:rsidRPr="00800965" w:rsidRDefault="003C14AB" w:rsidP="00F729CC">
      <w:pPr>
        <w:spacing w:line="240" w:lineRule="auto"/>
        <w:rPr>
          <w:rFonts w:ascii="Times New Roman" w:hAnsi="Times New Roman"/>
          <w:sz w:val="24"/>
          <w:szCs w:val="24"/>
          <w:lang w:val="en-US"/>
        </w:rPr>
      </w:pPr>
      <w:r w:rsidRPr="00800965">
        <w:rPr>
          <w:rFonts w:ascii="Times New Roman" w:hAnsi="Times New Roman"/>
          <w:sz w:val="24"/>
          <w:szCs w:val="24"/>
          <w:lang w:val="en-US"/>
        </w:rPr>
        <w:t>*Significant p&lt; .05</w:t>
      </w:r>
      <w:r w:rsidRPr="00800965">
        <w:rPr>
          <w:rFonts w:ascii="Times New Roman" w:hAnsi="Times New Roman"/>
          <w:sz w:val="24"/>
          <w:szCs w:val="24"/>
          <w:lang w:val="en-US"/>
        </w:rPr>
        <w:tab/>
      </w:r>
      <w:r w:rsidRPr="00800965">
        <w:rPr>
          <w:rFonts w:ascii="Times New Roman" w:hAnsi="Times New Roman"/>
          <w:sz w:val="24"/>
          <w:szCs w:val="24"/>
          <w:lang w:val="en-US"/>
        </w:rPr>
        <w:tab/>
      </w:r>
      <w:r w:rsidRPr="00800965">
        <w:rPr>
          <w:rFonts w:ascii="Times New Roman" w:hAnsi="Times New Roman"/>
          <w:sz w:val="24"/>
          <w:szCs w:val="24"/>
          <w:vertAlign w:val="superscript"/>
          <w:lang w:val="en-US"/>
        </w:rPr>
        <w:t>a</w:t>
      </w:r>
      <w:r w:rsidRPr="00800965">
        <w:rPr>
          <w:rFonts w:ascii="Times New Roman" w:hAnsi="Times New Roman"/>
          <w:sz w:val="24"/>
          <w:szCs w:val="24"/>
          <w:lang w:val="en-US"/>
        </w:rPr>
        <w:t xml:space="preserve"> One-way ANOVA</w:t>
      </w:r>
      <w:r w:rsidRPr="00800965">
        <w:rPr>
          <w:rFonts w:ascii="Times New Roman" w:hAnsi="Times New Roman"/>
          <w:sz w:val="24"/>
          <w:szCs w:val="24"/>
          <w:lang w:val="en-US"/>
        </w:rPr>
        <w:tab/>
      </w:r>
      <w:r w:rsidRPr="00800965">
        <w:rPr>
          <w:rFonts w:ascii="Times New Roman" w:hAnsi="Times New Roman"/>
          <w:sz w:val="24"/>
          <w:szCs w:val="24"/>
          <w:lang w:val="en-US"/>
        </w:rPr>
        <w:tab/>
      </w:r>
      <w:r w:rsidRPr="00800965">
        <w:rPr>
          <w:rFonts w:ascii="Times New Roman" w:hAnsi="Times New Roman"/>
          <w:sz w:val="24"/>
          <w:szCs w:val="24"/>
          <w:vertAlign w:val="superscript"/>
          <w:lang w:val="en-US"/>
        </w:rPr>
        <w:t>b</w:t>
      </w:r>
      <w:r w:rsidRPr="00800965">
        <w:rPr>
          <w:rFonts w:ascii="Times New Roman" w:hAnsi="Times New Roman"/>
          <w:sz w:val="24"/>
          <w:szCs w:val="24"/>
          <w:lang w:val="en-US"/>
        </w:rPr>
        <w:t xml:space="preserve"> χ</w:t>
      </w:r>
      <w:r w:rsidRPr="00800965">
        <w:rPr>
          <w:rFonts w:ascii="Times New Roman" w:hAnsi="Times New Roman"/>
          <w:sz w:val="24"/>
          <w:szCs w:val="24"/>
          <w:vertAlign w:val="superscript"/>
          <w:lang w:val="en-US"/>
        </w:rPr>
        <w:t>2</w:t>
      </w:r>
      <w:r w:rsidRPr="00800965">
        <w:rPr>
          <w:rFonts w:ascii="Times New Roman" w:hAnsi="Times New Roman"/>
          <w:b/>
          <w:sz w:val="24"/>
          <w:szCs w:val="24"/>
          <w:vertAlign w:val="superscript"/>
          <w:lang w:val="en-US"/>
        </w:rPr>
        <w:tab/>
      </w:r>
      <w:r w:rsidRPr="00800965">
        <w:rPr>
          <w:rFonts w:ascii="Times New Roman" w:hAnsi="Times New Roman"/>
          <w:b/>
          <w:sz w:val="24"/>
          <w:szCs w:val="24"/>
          <w:vertAlign w:val="superscript"/>
          <w:lang w:val="en-US"/>
        </w:rPr>
        <w:tab/>
      </w:r>
      <w:r w:rsidRPr="00800965">
        <w:rPr>
          <w:rFonts w:ascii="Times New Roman" w:hAnsi="Times New Roman"/>
          <w:sz w:val="24"/>
          <w:szCs w:val="24"/>
          <w:lang w:val="en-US"/>
        </w:rPr>
        <w:t>† t-test</w:t>
      </w:r>
    </w:p>
    <w:p w:rsidR="003C14AB" w:rsidRPr="00800965" w:rsidRDefault="003C14AB" w:rsidP="00F729CC">
      <w:pPr>
        <w:spacing w:line="480" w:lineRule="auto"/>
        <w:rPr>
          <w:rFonts w:ascii="Times New Roman" w:hAnsi="Times New Roman"/>
          <w:sz w:val="24"/>
          <w:szCs w:val="24"/>
          <w:lang w:val="en-US"/>
        </w:rPr>
      </w:pPr>
    </w:p>
    <w:p w:rsidR="003C14AB" w:rsidRDefault="003C14AB" w:rsidP="0023222C">
      <w:pPr>
        <w:spacing w:line="480" w:lineRule="auto"/>
        <w:rPr>
          <w:rFonts w:ascii="Times New Roman" w:hAnsi="Times New Roman"/>
          <w:color w:val="FF0000"/>
          <w:sz w:val="24"/>
          <w:szCs w:val="24"/>
          <w:lang w:val="en-US"/>
        </w:rPr>
        <w:sectPr w:rsidR="003C14AB" w:rsidSect="00D76EB7">
          <w:headerReference w:type="default" r:id="rId11"/>
          <w:pgSz w:w="16838" w:h="11906" w:orient="landscape"/>
          <w:pgMar w:top="1800" w:right="1440" w:bottom="1800" w:left="1440" w:header="708" w:footer="708" w:gutter="0"/>
          <w:cols w:space="708"/>
          <w:docGrid w:linePitch="360"/>
        </w:sectPr>
      </w:pPr>
    </w:p>
    <w:p w:rsidR="003C14AB" w:rsidRPr="00EE596B" w:rsidRDefault="003C14AB" w:rsidP="00DB3DDA">
      <w:pPr>
        <w:spacing w:line="480" w:lineRule="auto"/>
        <w:rPr>
          <w:rFonts w:ascii="Times New Roman" w:hAnsi="Times New Roman"/>
          <w:b/>
          <w:sz w:val="24"/>
          <w:szCs w:val="24"/>
          <w:lang w:val="en-US"/>
        </w:rPr>
      </w:pPr>
      <w:r>
        <w:rPr>
          <w:rFonts w:ascii="Times New Roman" w:hAnsi="Times New Roman"/>
          <w:b/>
          <w:sz w:val="24"/>
          <w:szCs w:val="24"/>
          <w:lang w:val="en-US"/>
        </w:rPr>
        <w:lastRenderedPageBreak/>
        <w:t>Table 4</w:t>
      </w:r>
      <w:r w:rsidRPr="00EE596B">
        <w:rPr>
          <w:rFonts w:ascii="Times New Roman" w:hAnsi="Times New Roman"/>
          <w:b/>
          <w:sz w:val="24"/>
          <w:szCs w:val="24"/>
          <w:lang w:val="en-US"/>
        </w:rPr>
        <w:t xml:space="preserve">: Characteristics of one-time </w:t>
      </w:r>
      <w:proofErr w:type="spellStart"/>
      <w:r w:rsidRPr="00EE596B">
        <w:rPr>
          <w:rFonts w:ascii="Times New Roman" w:hAnsi="Times New Roman"/>
          <w:b/>
          <w:sz w:val="24"/>
          <w:szCs w:val="24"/>
          <w:lang w:val="en-US"/>
        </w:rPr>
        <w:t>firesetters</w:t>
      </w:r>
      <w:proofErr w:type="spellEnd"/>
      <w:r w:rsidRPr="00EE596B">
        <w:rPr>
          <w:rFonts w:ascii="Times New Roman" w:hAnsi="Times New Roman"/>
          <w:b/>
          <w:sz w:val="24"/>
          <w:szCs w:val="24"/>
          <w:lang w:val="en-US"/>
        </w:rPr>
        <w:t xml:space="preserve"> versus repeat </w:t>
      </w:r>
      <w:proofErr w:type="spellStart"/>
      <w:r w:rsidRPr="00EE596B">
        <w:rPr>
          <w:rFonts w:ascii="Times New Roman" w:hAnsi="Times New Roman"/>
          <w:b/>
          <w:sz w:val="24"/>
          <w:szCs w:val="24"/>
          <w:lang w:val="en-US"/>
        </w:rPr>
        <w:t>firesetters</w:t>
      </w:r>
      <w:proofErr w:type="spellEnd"/>
    </w:p>
    <w:tbl>
      <w:tblPr>
        <w:tblpPr w:leftFromText="180" w:rightFromText="180" w:vertAnchor="text" w:horzAnchor="margin" w:tblpY="300"/>
        <w:tblW w:w="13149" w:type="dxa"/>
        <w:tblLayout w:type="fixed"/>
        <w:tblLook w:val="00A0" w:firstRow="1" w:lastRow="0" w:firstColumn="1" w:lastColumn="0" w:noHBand="0" w:noVBand="0"/>
      </w:tblPr>
      <w:tblGrid>
        <w:gridCol w:w="5432"/>
        <w:gridCol w:w="1421"/>
        <w:gridCol w:w="2098"/>
        <w:gridCol w:w="831"/>
        <w:gridCol w:w="850"/>
        <w:gridCol w:w="2517"/>
      </w:tblGrid>
      <w:tr w:rsidR="003C14AB" w:rsidRPr="00EE596B" w:rsidTr="002F3A21">
        <w:trPr>
          <w:trHeight w:hRule="exact" w:val="1460"/>
        </w:trPr>
        <w:tc>
          <w:tcPr>
            <w:tcW w:w="5432" w:type="dxa"/>
            <w:tcBorders>
              <w:top w:val="single" w:sz="4" w:space="0" w:color="auto"/>
              <w:bottom w:val="single" w:sz="4" w:space="0" w:color="auto"/>
            </w:tcBorders>
          </w:tcPr>
          <w:p w:rsidR="003C14AB" w:rsidRPr="00EE596B" w:rsidRDefault="003C14AB" w:rsidP="002E3FD4">
            <w:pPr>
              <w:spacing w:line="240" w:lineRule="auto"/>
              <w:jc w:val="center"/>
              <w:rPr>
                <w:rFonts w:ascii="Times New Roman" w:hAnsi="Times New Roman"/>
                <w:sz w:val="24"/>
                <w:szCs w:val="24"/>
                <w:lang w:val="en-US"/>
              </w:rPr>
            </w:pPr>
          </w:p>
        </w:tc>
        <w:tc>
          <w:tcPr>
            <w:tcW w:w="1421" w:type="dxa"/>
            <w:tcBorders>
              <w:top w:val="single" w:sz="4" w:space="0" w:color="auto"/>
              <w:bottom w:val="single" w:sz="4" w:space="0" w:color="auto"/>
            </w:tcBorders>
          </w:tcPr>
          <w:p w:rsidR="003C14AB" w:rsidRPr="00EE596B" w:rsidRDefault="003C14AB" w:rsidP="002E3FD4">
            <w:pPr>
              <w:spacing w:line="240" w:lineRule="auto"/>
              <w:jc w:val="center"/>
              <w:rPr>
                <w:rFonts w:ascii="Times New Roman" w:hAnsi="Times New Roman"/>
                <w:b/>
                <w:sz w:val="24"/>
                <w:szCs w:val="24"/>
                <w:lang w:val="en-US"/>
              </w:rPr>
            </w:pPr>
            <w:r w:rsidRPr="00EE596B">
              <w:rPr>
                <w:rFonts w:ascii="Times New Roman" w:hAnsi="Times New Roman"/>
                <w:b/>
                <w:sz w:val="24"/>
                <w:szCs w:val="24"/>
                <w:lang w:val="en-US"/>
              </w:rPr>
              <w:t xml:space="preserve">One-time </w:t>
            </w:r>
            <w:proofErr w:type="spellStart"/>
            <w:r w:rsidRPr="00EE596B">
              <w:rPr>
                <w:rFonts w:ascii="Times New Roman" w:hAnsi="Times New Roman"/>
                <w:b/>
                <w:sz w:val="24"/>
                <w:szCs w:val="24"/>
                <w:lang w:val="en-US"/>
              </w:rPr>
              <w:t>FiresettersNo</w:t>
            </w:r>
            <w:proofErr w:type="spellEnd"/>
            <w:r w:rsidRPr="00EE596B">
              <w:rPr>
                <w:rFonts w:ascii="Times New Roman" w:hAnsi="Times New Roman"/>
                <w:b/>
                <w:sz w:val="24"/>
                <w:szCs w:val="24"/>
                <w:lang w:val="en-US"/>
              </w:rPr>
              <w:t>. yes (%)</w:t>
            </w:r>
          </w:p>
          <w:p w:rsidR="003C14AB" w:rsidRPr="00EE596B" w:rsidRDefault="003C14AB" w:rsidP="002E3FD4">
            <w:pPr>
              <w:spacing w:line="240" w:lineRule="auto"/>
              <w:jc w:val="center"/>
              <w:rPr>
                <w:rFonts w:ascii="Times New Roman" w:hAnsi="Times New Roman"/>
                <w:sz w:val="24"/>
                <w:szCs w:val="24"/>
                <w:lang w:val="en-US"/>
              </w:rPr>
            </w:pPr>
            <w:r w:rsidRPr="00EE596B">
              <w:rPr>
                <w:rFonts w:ascii="Times New Roman" w:hAnsi="Times New Roman"/>
                <w:i/>
                <w:sz w:val="24"/>
                <w:szCs w:val="24"/>
                <w:lang w:val="en-US"/>
              </w:rPr>
              <w:t>N</w:t>
            </w:r>
            <w:r w:rsidRPr="00EE596B">
              <w:rPr>
                <w:rFonts w:ascii="Times New Roman" w:hAnsi="Times New Roman"/>
                <w:sz w:val="24"/>
                <w:szCs w:val="24"/>
                <w:lang w:val="en-US"/>
              </w:rPr>
              <w:t xml:space="preserve"> = 17</w:t>
            </w:r>
          </w:p>
        </w:tc>
        <w:tc>
          <w:tcPr>
            <w:tcW w:w="2098" w:type="dxa"/>
            <w:tcBorders>
              <w:top w:val="single" w:sz="4" w:space="0" w:color="auto"/>
              <w:bottom w:val="single" w:sz="4" w:space="0" w:color="auto"/>
            </w:tcBorders>
          </w:tcPr>
          <w:p w:rsidR="003C14AB" w:rsidRPr="00EE596B" w:rsidRDefault="003C14AB" w:rsidP="002E3FD4">
            <w:pPr>
              <w:spacing w:line="240" w:lineRule="auto"/>
              <w:jc w:val="center"/>
              <w:rPr>
                <w:rFonts w:ascii="Times New Roman" w:hAnsi="Times New Roman"/>
                <w:b/>
                <w:sz w:val="24"/>
                <w:szCs w:val="24"/>
                <w:lang w:val="en-US"/>
              </w:rPr>
            </w:pPr>
            <w:r w:rsidRPr="00EE596B">
              <w:rPr>
                <w:rFonts w:ascii="Times New Roman" w:hAnsi="Times New Roman"/>
                <w:b/>
                <w:sz w:val="24"/>
                <w:szCs w:val="24"/>
                <w:lang w:val="en-US"/>
              </w:rPr>
              <w:t xml:space="preserve">Repeat </w:t>
            </w:r>
            <w:proofErr w:type="spellStart"/>
            <w:r w:rsidRPr="00EE596B">
              <w:rPr>
                <w:rFonts w:ascii="Times New Roman" w:hAnsi="Times New Roman"/>
                <w:b/>
                <w:sz w:val="24"/>
                <w:szCs w:val="24"/>
                <w:lang w:val="en-US"/>
              </w:rPr>
              <w:t>Firesetters</w:t>
            </w:r>
            <w:proofErr w:type="spellEnd"/>
          </w:p>
          <w:p w:rsidR="003C14AB" w:rsidRPr="00EE596B" w:rsidRDefault="003C14AB" w:rsidP="002E3FD4">
            <w:pPr>
              <w:spacing w:line="240" w:lineRule="auto"/>
              <w:jc w:val="center"/>
              <w:rPr>
                <w:rFonts w:ascii="Times New Roman" w:hAnsi="Times New Roman"/>
                <w:b/>
                <w:sz w:val="24"/>
                <w:szCs w:val="24"/>
                <w:lang w:val="en-US"/>
              </w:rPr>
            </w:pPr>
            <w:r w:rsidRPr="00EE596B">
              <w:rPr>
                <w:rFonts w:ascii="Times New Roman" w:hAnsi="Times New Roman"/>
                <w:b/>
                <w:sz w:val="24"/>
                <w:szCs w:val="24"/>
                <w:lang w:val="en-US"/>
              </w:rPr>
              <w:t>No. yes (%)</w:t>
            </w:r>
          </w:p>
          <w:p w:rsidR="003C14AB" w:rsidRPr="00EE596B" w:rsidRDefault="003C14AB" w:rsidP="002E3FD4">
            <w:pPr>
              <w:spacing w:line="240" w:lineRule="auto"/>
              <w:jc w:val="center"/>
              <w:rPr>
                <w:rFonts w:ascii="Times New Roman" w:hAnsi="Times New Roman"/>
                <w:sz w:val="24"/>
                <w:szCs w:val="24"/>
                <w:lang w:val="en-US"/>
              </w:rPr>
            </w:pPr>
            <w:r w:rsidRPr="00EE596B">
              <w:rPr>
                <w:rFonts w:ascii="Times New Roman" w:hAnsi="Times New Roman"/>
                <w:i/>
                <w:sz w:val="24"/>
                <w:szCs w:val="24"/>
                <w:lang w:val="en-US"/>
              </w:rPr>
              <w:t>N</w:t>
            </w:r>
            <w:r w:rsidRPr="00EE596B">
              <w:rPr>
                <w:rFonts w:ascii="Times New Roman" w:hAnsi="Times New Roman"/>
                <w:sz w:val="24"/>
                <w:szCs w:val="24"/>
                <w:lang w:val="en-US"/>
              </w:rPr>
              <w:t xml:space="preserve"> = 20</w:t>
            </w:r>
          </w:p>
        </w:tc>
        <w:tc>
          <w:tcPr>
            <w:tcW w:w="831" w:type="dxa"/>
            <w:tcBorders>
              <w:top w:val="single" w:sz="4" w:space="0" w:color="auto"/>
              <w:bottom w:val="single" w:sz="4" w:space="0" w:color="auto"/>
            </w:tcBorders>
          </w:tcPr>
          <w:p w:rsidR="003C14AB" w:rsidRPr="00EE596B" w:rsidRDefault="003C14AB" w:rsidP="002E3FD4">
            <w:pPr>
              <w:spacing w:line="240" w:lineRule="auto"/>
              <w:jc w:val="center"/>
              <w:rPr>
                <w:rFonts w:ascii="Times New Roman" w:hAnsi="Times New Roman"/>
                <w:b/>
                <w:sz w:val="24"/>
                <w:szCs w:val="24"/>
                <w:lang w:val="en-US"/>
              </w:rPr>
            </w:pPr>
            <w:r w:rsidRPr="00EE596B">
              <w:rPr>
                <w:rFonts w:ascii="Times New Roman" w:hAnsi="Times New Roman"/>
                <w:b/>
                <w:i/>
                <w:sz w:val="24"/>
                <w:szCs w:val="24"/>
                <w:lang w:val="en-US"/>
              </w:rPr>
              <w:t xml:space="preserve"> t/</w:t>
            </w:r>
            <w:r w:rsidRPr="00EE596B">
              <w:rPr>
                <w:rFonts w:ascii="Times New Roman" w:hAnsi="Times New Roman"/>
                <w:b/>
                <w:sz w:val="24"/>
                <w:szCs w:val="24"/>
                <w:lang w:val="en-US"/>
              </w:rPr>
              <w:t>χ</w:t>
            </w:r>
            <w:r w:rsidRPr="00EE596B">
              <w:rPr>
                <w:rFonts w:ascii="Times New Roman" w:hAnsi="Times New Roman"/>
                <w:b/>
                <w:sz w:val="24"/>
                <w:szCs w:val="24"/>
                <w:vertAlign w:val="superscript"/>
                <w:lang w:val="en-US"/>
              </w:rPr>
              <w:t>2</w:t>
            </w:r>
          </w:p>
        </w:tc>
        <w:tc>
          <w:tcPr>
            <w:tcW w:w="850" w:type="dxa"/>
            <w:tcBorders>
              <w:top w:val="single" w:sz="4" w:space="0" w:color="auto"/>
              <w:bottom w:val="single" w:sz="4" w:space="0" w:color="auto"/>
            </w:tcBorders>
          </w:tcPr>
          <w:p w:rsidR="003C14AB" w:rsidRPr="00EE596B" w:rsidRDefault="003C14AB" w:rsidP="002E3FD4">
            <w:pPr>
              <w:spacing w:line="240" w:lineRule="auto"/>
              <w:jc w:val="center"/>
              <w:rPr>
                <w:rFonts w:ascii="Times New Roman" w:hAnsi="Times New Roman"/>
                <w:b/>
                <w:i/>
                <w:sz w:val="24"/>
                <w:szCs w:val="24"/>
                <w:lang w:val="en-US"/>
              </w:rPr>
            </w:pPr>
            <w:r w:rsidRPr="00EE596B">
              <w:rPr>
                <w:rFonts w:ascii="Times New Roman" w:hAnsi="Times New Roman"/>
                <w:b/>
                <w:i/>
                <w:sz w:val="24"/>
                <w:szCs w:val="24"/>
                <w:lang w:val="en-US"/>
              </w:rPr>
              <w:t>p</w:t>
            </w:r>
          </w:p>
        </w:tc>
        <w:tc>
          <w:tcPr>
            <w:tcW w:w="2517" w:type="dxa"/>
            <w:tcBorders>
              <w:top w:val="single" w:sz="4" w:space="0" w:color="auto"/>
              <w:bottom w:val="single" w:sz="4" w:space="0" w:color="auto"/>
            </w:tcBorders>
          </w:tcPr>
          <w:p w:rsidR="003C14AB" w:rsidRPr="00EE596B" w:rsidRDefault="003C14AB" w:rsidP="002E3FD4">
            <w:pPr>
              <w:spacing w:line="240" w:lineRule="auto"/>
              <w:jc w:val="center"/>
              <w:rPr>
                <w:rFonts w:ascii="Times New Roman" w:hAnsi="Times New Roman"/>
                <w:b/>
                <w:sz w:val="24"/>
                <w:szCs w:val="24"/>
                <w:lang w:val="en-US"/>
              </w:rPr>
            </w:pPr>
            <w:r w:rsidRPr="00EE596B">
              <w:rPr>
                <w:rFonts w:ascii="Times New Roman" w:hAnsi="Times New Roman"/>
                <w:b/>
                <w:sz w:val="24"/>
                <w:szCs w:val="24"/>
                <w:lang w:val="en-US"/>
              </w:rPr>
              <w:t xml:space="preserve">OR </w:t>
            </w:r>
          </w:p>
          <w:p w:rsidR="003C14AB" w:rsidRPr="00EE596B" w:rsidRDefault="003C14AB" w:rsidP="002E3FD4">
            <w:pPr>
              <w:spacing w:line="240" w:lineRule="auto"/>
              <w:jc w:val="center"/>
              <w:rPr>
                <w:rFonts w:ascii="Times New Roman" w:hAnsi="Times New Roman"/>
                <w:b/>
                <w:sz w:val="24"/>
                <w:szCs w:val="24"/>
                <w:lang w:val="en-US"/>
              </w:rPr>
            </w:pPr>
            <w:r w:rsidRPr="00EE596B">
              <w:rPr>
                <w:rFonts w:ascii="Times New Roman" w:hAnsi="Times New Roman"/>
                <w:b/>
                <w:sz w:val="24"/>
                <w:szCs w:val="24"/>
                <w:lang w:val="en-US"/>
              </w:rPr>
              <w:t>(95% CI)</w:t>
            </w:r>
          </w:p>
        </w:tc>
      </w:tr>
      <w:tr w:rsidR="003C14AB" w:rsidRPr="00EE596B" w:rsidTr="002F3A21">
        <w:trPr>
          <w:cantSplit/>
          <w:trHeight w:hRule="exact" w:val="292"/>
        </w:trPr>
        <w:tc>
          <w:tcPr>
            <w:tcW w:w="5432" w:type="dxa"/>
            <w:tcBorders>
              <w:top w:val="single" w:sz="4" w:space="0" w:color="auto"/>
            </w:tcBorders>
          </w:tcPr>
          <w:p w:rsidR="003C14AB" w:rsidRPr="00EE596B" w:rsidRDefault="003C14AB" w:rsidP="00DB3DDA">
            <w:pPr>
              <w:spacing w:line="480" w:lineRule="auto"/>
              <w:rPr>
                <w:rFonts w:ascii="Times New Roman" w:hAnsi="Times New Roman"/>
                <w:b/>
                <w:sz w:val="24"/>
                <w:szCs w:val="24"/>
                <w:lang w:val="en-US"/>
              </w:rPr>
            </w:pPr>
            <w:proofErr w:type="spellStart"/>
            <w:r>
              <w:rPr>
                <w:rFonts w:ascii="Times New Roman" w:hAnsi="Times New Roman"/>
                <w:b/>
                <w:sz w:val="24"/>
                <w:szCs w:val="24"/>
                <w:lang w:val="en-US"/>
              </w:rPr>
              <w:t>Sociodemographic</w:t>
            </w:r>
            <w:proofErr w:type="spellEnd"/>
          </w:p>
        </w:tc>
        <w:tc>
          <w:tcPr>
            <w:tcW w:w="1421" w:type="dxa"/>
            <w:tcBorders>
              <w:top w:val="single" w:sz="4" w:space="0" w:color="auto"/>
            </w:tcBorders>
          </w:tcPr>
          <w:p w:rsidR="003C14AB" w:rsidRPr="00EE596B" w:rsidRDefault="003C14AB" w:rsidP="00DB3DDA">
            <w:pPr>
              <w:spacing w:line="480" w:lineRule="auto"/>
              <w:jc w:val="center"/>
              <w:rPr>
                <w:rFonts w:ascii="Times New Roman" w:hAnsi="Times New Roman"/>
                <w:sz w:val="24"/>
                <w:szCs w:val="24"/>
                <w:lang w:val="en-US"/>
              </w:rPr>
            </w:pPr>
          </w:p>
        </w:tc>
        <w:tc>
          <w:tcPr>
            <w:tcW w:w="2098" w:type="dxa"/>
            <w:tcBorders>
              <w:top w:val="single" w:sz="4" w:space="0" w:color="auto"/>
            </w:tcBorders>
          </w:tcPr>
          <w:p w:rsidR="003C14AB" w:rsidRPr="00EE596B" w:rsidRDefault="003C14AB" w:rsidP="00DB3DDA">
            <w:pPr>
              <w:spacing w:line="480" w:lineRule="auto"/>
              <w:jc w:val="center"/>
              <w:rPr>
                <w:rFonts w:ascii="Times New Roman" w:hAnsi="Times New Roman"/>
                <w:sz w:val="24"/>
                <w:szCs w:val="24"/>
                <w:lang w:val="en-US"/>
              </w:rPr>
            </w:pPr>
          </w:p>
        </w:tc>
        <w:tc>
          <w:tcPr>
            <w:tcW w:w="831" w:type="dxa"/>
            <w:tcBorders>
              <w:top w:val="single" w:sz="4" w:space="0" w:color="auto"/>
            </w:tcBorders>
          </w:tcPr>
          <w:p w:rsidR="003C14AB" w:rsidRPr="00EE596B" w:rsidRDefault="003C14AB" w:rsidP="00DB3DDA">
            <w:pPr>
              <w:spacing w:line="480" w:lineRule="auto"/>
              <w:jc w:val="center"/>
              <w:rPr>
                <w:rFonts w:ascii="Times New Roman" w:hAnsi="Times New Roman"/>
                <w:sz w:val="24"/>
                <w:szCs w:val="24"/>
                <w:lang w:val="en-US"/>
              </w:rPr>
            </w:pPr>
          </w:p>
        </w:tc>
        <w:tc>
          <w:tcPr>
            <w:tcW w:w="850" w:type="dxa"/>
            <w:tcBorders>
              <w:top w:val="single" w:sz="4" w:space="0" w:color="auto"/>
            </w:tcBorders>
          </w:tcPr>
          <w:p w:rsidR="003C14AB" w:rsidRPr="00EE596B" w:rsidRDefault="003C14AB" w:rsidP="00DB3DDA">
            <w:pPr>
              <w:spacing w:line="480" w:lineRule="auto"/>
              <w:jc w:val="center"/>
              <w:rPr>
                <w:rFonts w:ascii="Times New Roman" w:hAnsi="Times New Roman"/>
                <w:sz w:val="24"/>
                <w:szCs w:val="24"/>
                <w:lang w:val="en-US"/>
              </w:rPr>
            </w:pPr>
          </w:p>
        </w:tc>
        <w:tc>
          <w:tcPr>
            <w:tcW w:w="2517" w:type="dxa"/>
            <w:tcBorders>
              <w:top w:val="single" w:sz="4" w:space="0" w:color="auto"/>
            </w:tcBorders>
          </w:tcPr>
          <w:p w:rsidR="003C14AB" w:rsidRPr="00EE596B" w:rsidRDefault="003C14AB" w:rsidP="00DB3DDA">
            <w:pPr>
              <w:spacing w:line="480" w:lineRule="auto"/>
              <w:jc w:val="center"/>
              <w:rPr>
                <w:rFonts w:ascii="Times New Roman" w:hAnsi="Times New Roman"/>
                <w:sz w:val="24"/>
                <w:szCs w:val="24"/>
                <w:lang w:val="en-US"/>
              </w:rPr>
            </w:pPr>
          </w:p>
        </w:tc>
      </w:tr>
      <w:tr w:rsidR="003C14AB" w:rsidRPr="00EE596B" w:rsidTr="002F3A21">
        <w:trPr>
          <w:cantSplit/>
          <w:trHeight w:hRule="exact" w:val="292"/>
        </w:trPr>
        <w:tc>
          <w:tcPr>
            <w:tcW w:w="5432" w:type="dxa"/>
          </w:tcPr>
          <w:p w:rsidR="003C14AB" w:rsidRPr="00EE596B" w:rsidRDefault="003C14AB" w:rsidP="00DB3DDA">
            <w:pPr>
              <w:spacing w:line="480" w:lineRule="auto"/>
              <w:rPr>
                <w:rFonts w:ascii="Times New Roman" w:hAnsi="Times New Roman"/>
                <w:sz w:val="24"/>
                <w:szCs w:val="24"/>
                <w:lang w:val="en-US"/>
              </w:rPr>
            </w:pPr>
            <w:r w:rsidRPr="00EE596B">
              <w:rPr>
                <w:rFonts w:ascii="Times New Roman" w:hAnsi="Times New Roman"/>
                <w:sz w:val="24"/>
                <w:szCs w:val="24"/>
                <w:lang w:val="en-US"/>
              </w:rPr>
              <w:t>Current Age</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2E3FD4">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35.82</w:t>
            </w:r>
          </w:p>
        </w:tc>
        <w:tc>
          <w:tcPr>
            <w:tcW w:w="2098" w:type="dxa"/>
          </w:tcPr>
          <w:p w:rsidR="003C14AB" w:rsidRPr="00EE596B" w:rsidRDefault="003C14AB" w:rsidP="00DB3DDA">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41.55</w:t>
            </w:r>
          </w:p>
        </w:tc>
        <w:tc>
          <w:tcPr>
            <w:tcW w:w="831" w:type="dxa"/>
          </w:tcPr>
          <w:p w:rsidR="003C14AB" w:rsidRPr="00EE596B" w:rsidRDefault="003C14AB" w:rsidP="00DB3DDA">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-1.58</w:t>
            </w:r>
          </w:p>
        </w:tc>
        <w:tc>
          <w:tcPr>
            <w:tcW w:w="850" w:type="dxa"/>
          </w:tcPr>
          <w:p w:rsidR="003C14AB" w:rsidRPr="00EE596B" w:rsidRDefault="003C14AB" w:rsidP="00DB3DDA">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.12</w:t>
            </w:r>
          </w:p>
        </w:tc>
        <w:tc>
          <w:tcPr>
            <w:tcW w:w="2517" w:type="dxa"/>
          </w:tcPr>
          <w:p w:rsidR="003C14AB" w:rsidRPr="00EE596B" w:rsidRDefault="003C14AB" w:rsidP="00DB3DDA">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b/>
                <w:sz w:val="24"/>
                <w:szCs w:val="24"/>
                <w:lang w:val="en-US"/>
              </w:rPr>
            </w:pPr>
            <w:r w:rsidRPr="00EE596B">
              <w:rPr>
                <w:rFonts w:ascii="Times New Roman" w:hAnsi="Times New Roman"/>
                <w:b/>
                <w:sz w:val="24"/>
                <w:szCs w:val="24"/>
                <w:lang w:val="en-US"/>
              </w:rPr>
              <w:t>Psychiatric Factors</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p>
        </w:tc>
        <w:tc>
          <w:tcPr>
            <w:tcW w:w="2098" w:type="dxa"/>
          </w:tcPr>
          <w:p w:rsidR="003C14AB" w:rsidRPr="00EE596B" w:rsidRDefault="003C14AB" w:rsidP="00CC7E08">
            <w:pPr>
              <w:spacing w:line="480" w:lineRule="auto"/>
              <w:jc w:val="center"/>
              <w:rPr>
                <w:rFonts w:ascii="Times New Roman" w:hAnsi="Times New Roman"/>
                <w:sz w:val="24"/>
                <w:szCs w:val="24"/>
                <w:lang w:val="en-US"/>
              </w:rPr>
            </w:pPr>
          </w:p>
        </w:tc>
        <w:tc>
          <w:tcPr>
            <w:tcW w:w="831" w:type="dxa"/>
          </w:tcPr>
          <w:p w:rsidR="003C14AB" w:rsidRPr="00EE596B" w:rsidRDefault="003C14AB" w:rsidP="00CC7E08">
            <w:pPr>
              <w:spacing w:line="480" w:lineRule="auto"/>
              <w:jc w:val="center"/>
              <w:rPr>
                <w:rFonts w:ascii="Times New Roman" w:hAnsi="Times New Roman"/>
                <w:sz w:val="24"/>
                <w:szCs w:val="24"/>
                <w:lang w:val="en-US"/>
              </w:rPr>
            </w:pPr>
          </w:p>
        </w:tc>
        <w:tc>
          <w:tcPr>
            <w:tcW w:w="850" w:type="dxa"/>
          </w:tcPr>
          <w:p w:rsidR="003C14AB" w:rsidRPr="00EE596B" w:rsidRDefault="003C14AB" w:rsidP="00CC7E08">
            <w:pPr>
              <w:spacing w:line="480" w:lineRule="auto"/>
              <w:jc w:val="center"/>
              <w:rPr>
                <w:rFonts w:ascii="Times New Roman" w:hAnsi="Times New Roman"/>
                <w:sz w:val="24"/>
                <w:szCs w:val="24"/>
                <w:lang w:val="en-US"/>
              </w:rPr>
            </w:pPr>
          </w:p>
        </w:tc>
        <w:tc>
          <w:tcPr>
            <w:tcW w:w="2517" w:type="dxa"/>
          </w:tcPr>
          <w:p w:rsidR="003C14AB" w:rsidRPr="00EE596B" w:rsidRDefault="003C14AB" w:rsidP="00CC7E08">
            <w:pPr>
              <w:spacing w:line="480" w:lineRule="auto"/>
              <w:jc w:val="center"/>
              <w:rPr>
                <w:rFonts w:ascii="Times New Roman" w:hAnsi="Times New Roman"/>
                <w:sz w:val="24"/>
                <w:szCs w:val="24"/>
                <w:lang w:val="en-US"/>
              </w:rPr>
            </w:pP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Schizophrenic disorder</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11 (64.7)</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14 (70)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1.00</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.92 (.58-1.45)</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Mood disorder</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 (11.7)</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 (5)</w:t>
            </w:r>
          </w:p>
        </w:tc>
        <w:tc>
          <w:tcPr>
            <w:tcW w:w="831" w:type="dxa"/>
          </w:tcPr>
          <w:p w:rsidR="003C14AB" w:rsidRPr="00EE596B" w:rsidRDefault="003C14AB" w:rsidP="00753653">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.58</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2.35 (.233 – 23.74)</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Personality disorder</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 (47.0)</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11 (55)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.74</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.85 (.45-1.62)</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Diagnosis Substance Misuse</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 (23.5)</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 (30)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.72</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.78 (.26-2.32)</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Age first contact with mental health services</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21.87</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20.57</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.41</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.68</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previous hospital admissions</w:t>
            </w:r>
            <w:r w:rsidRPr="00EE596B">
              <w:rPr>
                <w:rFonts w:ascii="Times New Roman" w:hAnsi="Times New Roman"/>
                <w:sz w:val="24"/>
                <w:szCs w:val="24"/>
                <w:vertAlign w:val="superscript"/>
                <w:lang w:val="en-US"/>
              </w:rPr>
              <w:t xml:space="preserve">  a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3.00</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3.05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-.03</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.96</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suicide attempts</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.93</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6.31</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-1.71</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.09</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b/>
                <w:sz w:val="24"/>
                <w:szCs w:val="24"/>
                <w:lang w:val="en-US"/>
              </w:rPr>
            </w:pPr>
            <w:r w:rsidRPr="00EE596B">
              <w:rPr>
                <w:rFonts w:ascii="Times New Roman" w:hAnsi="Times New Roman"/>
                <w:b/>
                <w:sz w:val="24"/>
                <w:szCs w:val="24"/>
                <w:lang w:val="en-US"/>
              </w:rPr>
              <w:t xml:space="preserve">Background </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p>
        </w:tc>
        <w:tc>
          <w:tcPr>
            <w:tcW w:w="2098" w:type="dxa"/>
          </w:tcPr>
          <w:p w:rsidR="003C14AB" w:rsidRPr="00EE596B" w:rsidRDefault="003C14AB" w:rsidP="00CC7E08">
            <w:pPr>
              <w:spacing w:line="480" w:lineRule="auto"/>
              <w:jc w:val="center"/>
              <w:rPr>
                <w:rFonts w:ascii="Times New Roman" w:hAnsi="Times New Roman"/>
                <w:sz w:val="24"/>
                <w:szCs w:val="24"/>
                <w:lang w:val="en-US"/>
              </w:rPr>
            </w:pPr>
          </w:p>
        </w:tc>
        <w:tc>
          <w:tcPr>
            <w:tcW w:w="831" w:type="dxa"/>
          </w:tcPr>
          <w:p w:rsidR="003C14AB" w:rsidRPr="00EE596B" w:rsidRDefault="003C14AB" w:rsidP="00CC7E08">
            <w:pPr>
              <w:spacing w:line="480" w:lineRule="auto"/>
              <w:jc w:val="center"/>
              <w:rPr>
                <w:rFonts w:ascii="Times New Roman" w:hAnsi="Times New Roman"/>
                <w:sz w:val="24"/>
                <w:szCs w:val="24"/>
                <w:lang w:val="en-US"/>
              </w:rPr>
            </w:pPr>
          </w:p>
        </w:tc>
        <w:tc>
          <w:tcPr>
            <w:tcW w:w="850" w:type="dxa"/>
          </w:tcPr>
          <w:p w:rsidR="003C14AB" w:rsidRPr="00EE596B" w:rsidRDefault="003C14AB" w:rsidP="00CC7E08">
            <w:pPr>
              <w:spacing w:line="480" w:lineRule="auto"/>
              <w:jc w:val="center"/>
              <w:rPr>
                <w:rFonts w:ascii="Times New Roman" w:hAnsi="Times New Roman"/>
                <w:sz w:val="24"/>
                <w:szCs w:val="24"/>
                <w:lang w:val="en-US"/>
              </w:rPr>
            </w:pPr>
          </w:p>
        </w:tc>
        <w:tc>
          <w:tcPr>
            <w:tcW w:w="2517" w:type="dxa"/>
          </w:tcPr>
          <w:p w:rsidR="003C14AB" w:rsidRPr="00EE596B" w:rsidRDefault="003C14AB" w:rsidP="00CC7E08">
            <w:pPr>
              <w:spacing w:line="480" w:lineRule="auto"/>
              <w:jc w:val="center"/>
              <w:rPr>
                <w:rFonts w:ascii="Times New Roman" w:hAnsi="Times New Roman"/>
                <w:sz w:val="24"/>
                <w:szCs w:val="24"/>
                <w:lang w:val="en-US"/>
              </w:rPr>
            </w:pP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Family history mental illness</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11 (64.7)</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 (40)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.17</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1.63 (.87-3.04)</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Absent parent</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 (35.2)</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 (35)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1.00</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1.07 (.44-2.55)</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History of self-harm</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 (41.1)</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15 (75)</w:t>
            </w:r>
          </w:p>
        </w:tc>
        <w:tc>
          <w:tcPr>
            <w:tcW w:w="831" w:type="dxa"/>
          </w:tcPr>
          <w:p w:rsidR="003C14AB" w:rsidRPr="00EE596B" w:rsidRDefault="003C14AB" w:rsidP="00CC7E08">
            <w:pPr>
              <w:jc w:val="cente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.08</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.58 (.31-1.07)</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History of substance abuse</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12 (70.5)</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 xml:space="preserve">16 (80) </w:t>
            </w:r>
          </w:p>
        </w:tc>
        <w:tc>
          <w:tcPr>
            <w:tcW w:w="831" w:type="dxa"/>
          </w:tcPr>
          <w:p w:rsidR="003C14AB" w:rsidRPr="00EE596B" w:rsidRDefault="003C14AB" w:rsidP="00CC7E08">
            <w:pPr>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.70</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.88 (.60-1.28)</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Previous suicide attempts</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 (41.1)</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14 (70)</w:t>
            </w:r>
          </w:p>
        </w:tc>
        <w:tc>
          <w:tcPr>
            <w:tcW w:w="831" w:type="dxa"/>
          </w:tcPr>
          <w:p w:rsidR="003C14AB" w:rsidRPr="00EE596B" w:rsidRDefault="003C14AB" w:rsidP="00CC7E08">
            <w:pPr>
              <w:jc w:val="cente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.17</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.62 (.33-1.16)</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History of truanting</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3 (17.6)</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 (35)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.28</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.50 (.15-1.65)</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Bullied at school</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 (23.5)</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 (35)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.49</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.67 (.23-1.91)</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Interest in fire/explosives</w:t>
            </w:r>
            <w:r w:rsidRPr="00EE596B">
              <w:rPr>
                <w:rFonts w:ascii="Times New Roman" w:hAnsi="Times New Roman"/>
                <w:sz w:val="24"/>
                <w:szCs w:val="24"/>
                <w:vertAlign w:val="superscript"/>
                <w:lang w:val="en-US"/>
              </w:rPr>
              <w:t xml:space="preserve"> b</w:t>
            </w:r>
            <w:r w:rsidRPr="00EE596B">
              <w:rPr>
                <w:rFonts w:ascii="Times New Roman" w:hAnsi="Times New Roman"/>
                <w:sz w:val="24"/>
                <w:szCs w:val="24"/>
                <w:lang w:val="en-US"/>
              </w:rPr>
              <w:t xml:space="preserve"> </w:t>
            </w:r>
          </w:p>
        </w:tc>
        <w:tc>
          <w:tcPr>
            <w:tcW w:w="1421" w:type="dxa"/>
          </w:tcPr>
          <w:p w:rsidR="003C14AB" w:rsidRPr="00EE596B" w:rsidRDefault="003C14AB" w:rsidP="00FD1A09">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 (11.7)</w:t>
            </w:r>
          </w:p>
        </w:tc>
        <w:tc>
          <w:tcPr>
            <w:tcW w:w="2098" w:type="dxa"/>
          </w:tcPr>
          <w:p w:rsidR="003C14AB" w:rsidRPr="00EE596B" w:rsidRDefault="003C14AB" w:rsidP="00FD1A09">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9 (45)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&lt;.05</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.26 (.06-1.04)</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lastRenderedPageBreak/>
              <w:t>History of interpersonal aggression</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15 (88.2)</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20 (100)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.20</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.88 (.74-1.05)</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History relationships difficulties</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 (58.8)</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17 (85)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.13</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.69 (.44-1.07)</w:t>
            </w:r>
          </w:p>
        </w:tc>
      </w:tr>
      <w:tr w:rsidR="003C14AB" w:rsidRPr="00EE596B" w:rsidTr="002F3A21">
        <w:trPr>
          <w:cantSplit/>
          <w:trHeight w:hRule="exact" w:val="292"/>
        </w:trPr>
        <w:tc>
          <w:tcPr>
            <w:tcW w:w="5432" w:type="dxa"/>
          </w:tcPr>
          <w:p w:rsidR="003C14AB" w:rsidRPr="00EE596B" w:rsidRDefault="003C14AB" w:rsidP="00FA0BBC">
            <w:pPr>
              <w:spacing w:line="480" w:lineRule="auto"/>
              <w:rPr>
                <w:rFonts w:ascii="Times New Roman" w:hAnsi="Times New Roman"/>
                <w:sz w:val="24"/>
                <w:szCs w:val="24"/>
                <w:lang w:val="en-US"/>
              </w:rPr>
            </w:pPr>
            <w:r w:rsidRPr="00EE596B">
              <w:rPr>
                <w:rFonts w:ascii="Times New Roman" w:hAnsi="Times New Roman"/>
                <w:sz w:val="24"/>
                <w:szCs w:val="24"/>
                <w:lang w:val="en-US"/>
              </w:rPr>
              <w:t xml:space="preserve">History of employment </w:t>
            </w:r>
            <w:r w:rsidRPr="00EE596B">
              <w:rPr>
                <w:rFonts w:ascii="Times New Roman" w:hAnsi="Times New Roman"/>
                <w:sz w:val="24"/>
                <w:szCs w:val="24"/>
                <w:vertAlign w:val="superscript"/>
                <w:lang w:val="en-US"/>
              </w:rPr>
              <w:t>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 (58.8)</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 (40)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1.00</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.94 (.48-1.83)</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Separation from caregivers</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9 (52.9)</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 (40)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.51</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1.32 (.65-2.66)</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History of abuse</w:t>
            </w:r>
            <w:r w:rsidRPr="00EE596B">
              <w:rPr>
                <w:rFonts w:ascii="Times New Roman" w:hAnsi="Times New Roman"/>
                <w:sz w:val="24"/>
                <w:szCs w:val="24"/>
                <w:vertAlign w:val="superscript"/>
                <w:lang w:val="en-US"/>
              </w:rPr>
              <w:t xml:space="preserve"> b</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14 (82.3)</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11 (55)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1.00</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.98 (.63-1.52)</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b/>
                <w:sz w:val="24"/>
                <w:szCs w:val="24"/>
                <w:lang w:val="en-US"/>
              </w:rPr>
            </w:pPr>
            <w:r w:rsidRPr="00EE596B">
              <w:rPr>
                <w:rFonts w:ascii="Times New Roman" w:hAnsi="Times New Roman"/>
                <w:b/>
                <w:sz w:val="24"/>
                <w:szCs w:val="24"/>
                <w:lang w:val="en-US"/>
              </w:rPr>
              <w:t>Offence History</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p>
        </w:tc>
        <w:tc>
          <w:tcPr>
            <w:tcW w:w="2098" w:type="dxa"/>
          </w:tcPr>
          <w:p w:rsidR="003C14AB" w:rsidRPr="00EE596B" w:rsidRDefault="003C14AB" w:rsidP="00CC7E08">
            <w:pPr>
              <w:spacing w:line="480" w:lineRule="auto"/>
              <w:jc w:val="center"/>
              <w:rPr>
                <w:rFonts w:ascii="Times New Roman" w:hAnsi="Times New Roman"/>
                <w:sz w:val="24"/>
                <w:szCs w:val="24"/>
                <w:lang w:val="en-US"/>
              </w:rPr>
            </w:pPr>
          </w:p>
        </w:tc>
        <w:tc>
          <w:tcPr>
            <w:tcW w:w="831" w:type="dxa"/>
          </w:tcPr>
          <w:p w:rsidR="003C14AB" w:rsidRPr="00EE596B" w:rsidRDefault="003C14AB" w:rsidP="00CC7E08">
            <w:pPr>
              <w:spacing w:line="480" w:lineRule="auto"/>
              <w:jc w:val="center"/>
              <w:rPr>
                <w:rFonts w:ascii="Times New Roman" w:hAnsi="Times New Roman"/>
                <w:sz w:val="24"/>
                <w:szCs w:val="24"/>
                <w:lang w:val="en-US"/>
              </w:rPr>
            </w:pPr>
          </w:p>
        </w:tc>
        <w:tc>
          <w:tcPr>
            <w:tcW w:w="850" w:type="dxa"/>
          </w:tcPr>
          <w:p w:rsidR="003C14AB" w:rsidRPr="00EE596B" w:rsidRDefault="003C14AB" w:rsidP="00CC7E08">
            <w:pPr>
              <w:spacing w:line="480" w:lineRule="auto"/>
              <w:jc w:val="center"/>
              <w:rPr>
                <w:rFonts w:ascii="Times New Roman" w:hAnsi="Times New Roman"/>
                <w:sz w:val="24"/>
                <w:szCs w:val="24"/>
                <w:lang w:val="en-US"/>
              </w:rPr>
            </w:pPr>
          </w:p>
        </w:tc>
        <w:tc>
          <w:tcPr>
            <w:tcW w:w="2517" w:type="dxa"/>
          </w:tcPr>
          <w:p w:rsidR="003C14AB" w:rsidRPr="00EE596B" w:rsidRDefault="003C14AB" w:rsidP="00CC7E08">
            <w:pPr>
              <w:spacing w:line="480" w:lineRule="auto"/>
              <w:jc w:val="center"/>
              <w:rPr>
                <w:rFonts w:ascii="Times New Roman" w:hAnsi="Times New Roman"/>
                <w:sz w:val="24"/>
                <w:szCs w:val="24"/>
                <w:lang w:val="en-US"/>
              </w:rPr>
            </w:pP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Age of first conviction</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19.43</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21.05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p>
        </w:tc>
        <w:tc>
          <w:tcPr>
            <w:tcW w:w="850" w:type="dxa"/>
          </w:tcPr>
          <w:p w:rsidR="003C14AB" w:rsidRPr="00EE596B" w:rsidRDefault="003C14AB" w:rsidP="00CC7E08">
            <w:pPr>
              <w:spacing w:line="480" w:lineRule="auto"/>
              <w:jc w:val="center"/>
              <w:rPr>
                <w:rFonts w:ascii="Times New Roman" w:hAnsi="Times New Roman"/>
                <w:sz w:val="24"/>
                <w:szCs w:val="24"/>
                <w:lang w:val="en-US"/>
              </w:rPr>
            </w:pP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Total no. previous convictions</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25.4</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21.4</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.32</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.74</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violent convictions</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3.76</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4.90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-.44</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.66</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property convictions</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1.82</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5.50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-1.02</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.31</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acquisitive convictions</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8.41</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6.30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.44</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.65</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drug and alcohol convictions</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1.29</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.50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1.36</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.18</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motoring convictions</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1.41</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1.40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.00</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.99</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b/>
                <w:sz w:val="24"/>
                <w:szCs w:val="24"/>
                <w:lang w:val="en-US"/>
              </w:rPr>
            </w:pPr>
            <w:proofErr w:type="spellStart"/>
            <w:r w:rsidRPr="00EE596B">
              <w:rPr>
                <w:rFonts w:ascii="Times New Roman" w:hAnsi="Times New Roman"/>
                <w:b/>
                <w:sz w:val="24"/>
                <w:szCs w:val="24"/>
                <w:lang w:val="en-US"/>
              </w:rPr>
              <w:t>Firesetting</w:t>
            </w:r>
            <w:proofErr w:type="spellEnd"/>
            <w:r w:rsidRPr="00EE596B">
              <w:rPr>
                <w:rFonts w:ascii="Times New Roman" w:hAnsi="Times New Roman"/>
                <w:b/>
                <w:sz w:val="24"/>
                <w:szCs w:val="24"/>
                <w:lang w:val="en-US"/>
              </w:rPr>
              <w:t xml:space="preserve"> History</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p>
        </w:tc>
        <w:tc>
          <w:tcPr>
            <w:tcW w:w="2098" w:type="dxa"/>
          </w:tcPr>
          <w:p w:rsidR="003C14AB" w:rsidRPr="00EE596B" w:rsidRDefault="003C14AB" w:rsidP="00CC7E08">
            <w:pPr>
              <w:spacing w:line="480" w:lineRule="auto"/>
              <w:jc w:val="center"/>
              <w:rPr>
                <w:rFonts w:ascii="Times New Roman" w:hAnsi="Times New Roman"/>
                <w:sz w:val="24"/>
                <w:szCs w:val="24"/>
                <w:lang w:val="en-US"/>
              </w:rPr>
            </w:pPr>
          </w:p>
        </w:tc>
        <w:tc>
          <w:tcPr>
            <w:tcW w:w="831" w:type="dxa"/>
          </w:tcPr>
          <w:p w:rsidR="003C14AB" w:rsidRPr="00EE596B" w:rsidRDefault="003C14AB" w:rsidP="00CC7E08">
            <w:pPr>
              <w:spacing w:line="480" w:lineRule="auto"/>
              <w:jc w:val="center"/>
              <w:rPr>
                <w:rFonts w:ascii="Times New Roman" w:hAnsi="Times New Roman"/>
                <w:sz w:val="24"/>
                <w:szCs w:val="24"/>
                <w:lang w:val="en-US"/>
              </w:rPr>
            </w:pPr>
          </w:p>
        </w:tc>
        <w:tc>
          <w:tcPr>
            <w:tcW w:w="850" w:type="dxa"/>
          </w:tcPr>
          <w:p w:rsidR="003C14AB" w:rsidRPr="00EE596B" w:rsidRDefault="003C14AB" w:rsidP="00CC7E08">
            <w:pPr>
              <w:spacing w:line="480" w:lineRule="auto"/>
              <w:jc w:val="center"/>
              <w:rPr>
                <w:rFonts w:ascii="Times New Roman" w:hAnsi="Times New Roman"/>
                <w:sz w:val="24"/>
                <w:szCs w:val="24"/>
                <w:lang w:val="en-US"/>
              </w:rPr>
            </w:pPr>
          </w:p>
        </w:tc>
        <w:tc>
          <w:tcPr>
            <w:tcW w:w="2517" w:type="dxa"/>
          </w:tcPr>
          <w:p w:rsidR="003C14AB" w:rsidRPr="00EE596B" w:rsidRDefault="003C14AB" w:rsidP="00CC7E08">
            <w:pPr>
              <w:spacing w:line="480" w:lineRule="auto"/>
              <w:jc w:val="center"/>
              <w:rPr>
                <w:rFonts w:ascii="Times New Roman" w:hAnsi="Times New Roman"/>
                <w:sz w:val="24"/>
                <w:szCs w:val="24"/>
                <w:lang w:val="en-US"/>
              </w:rPr>
            </w:pP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 xml:space="preserve">No. convictions </w:t>
            </w:r>
            <w:proofErr w:type="spellStart"/>
            <w:r w:rsidRPr="00EE596B">
              <w:rPr>
                <w:rFonts w:ascii="Times New Roman" w:hAnsi="Times New Roman"/>
                <w:sz w:val="24"/>
                <w:szCs w:val="24"/>
                <w:lang w:val="en-US"/>
              </w:rPr>
              <w:t>firesetting</w:t>
            </w:r>
            <w:proofErr w:type="spellEnd"/>
            <w:r w:rsidRPr="00EE596B">
              <w:rPr>
                <w:rFonts w:ascii="Times New Roman" w:hAnsi="Times New Roman"/>
                <w:sz w:val="24"/>
                <w:szCs w:val="24"/>
                <w:vertAlign w:val="superscript"/>
                <w:lang w:val="en-US"/>
              </w:rPr>
              <w:t xml:space="preserve"> a</w:t>
            </w:r>
            <w:r w:rsidRPr="00EE596B">
              <w:rPr>
                <w:rFonts w:ascii="Times New Roman" w:hAnsi="Times New Roman"/>
                <w:sz w:val="24"/>
                <w:szCs w:val="24"/>
                <w:lang w:val="en-US"/>
              </w:rPr>
              <w:t xml:space="preserve"> *</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.47</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1.20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-2.33</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&lt;.05</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 xml:space="preserve">No. </w:t>
            </w:r>
            <w:proofErr w:type="spellStart"/>
            <w:r w:rsidRPr="00EE596B">
              <w:rPr>
                <w:rFonts w:ascii="Times New Roman" w:hAnsi="Times New Roman"/>
                <w:sz w:val="24"/>
                <w:szCs w:val="24"/>
                <w:lang w:val="en-US"/>
              </w:rPr>
              <w:t>unconvicted</w:t>
            </w:r>
            <w:proofErr w:type="spellEnd"/>
            <w:r w:rsidRPr="00EE596B">
              <w:rPr>
                <w:rFonts w:ascii="Times New Roman" w:hAnsi="Times New Roman"/>
                <w:sz w:val="24"/>
                <w:szCs w:val="24"/>
                <w:lang w:val="en-US"/>
              </w:rPr>
              <w:t xml:space="preserve"> fires</w:t>
            </w:r>
            <w:r w:rsidRPr="00EE596B">
              <w:rPr>
                <w:rFonts w:ascii="Times New Roman" w:hAnsi="Times New Roman"/>
                <w:sz w:val="24"/>
                <w:szCs w:val="24"/>
                <w:vertAlign w:val="superscript"/>
                <w:lang w:val="en-US"/>
              </w:rPr>
              <w:t xml:space="preserve"> a</w:t>
            </w:r>
            <w:r w:rsidRPr="00EE596B">
              <w:rPr>
                <w:rFonts w:ascii="Times New Roman" w:hAnsi="Times New Roman"/>
                <w:sz w:val="24"/>
                <w:szCs w:val="24"/>
                <w:lang w:val="en-US"/>
              </w:rPr>
              <w:t xml:space="preserve"> *</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.41</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1.55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-2.72</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&lt;.05</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fires in hospital</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.17</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1.55</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-1.69</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.10</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fires in prison</w:t>
            </w:r>
            <w:r w:rsidRPr="00EE596B">
              <w:rPr>
                <w:rFonts w:ascii="Times New Roman" w:hAnsi="Times New Roman"/>
                <w:sz w:val="24"/>
                <w:szCs w:val="24"/>
                <w:vertAlign w:val="superscript"/>
                <w:lang w:val="en-US"/>
              </w:rPr>
              <w:t xml:space="preserve"> a</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.17</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.50</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-1.27</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.21</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292"/>
        </w:trPr>
        <w:tc>
          <w:tcPr>
            <w:tcW w:w="5432" w:type="dxa"/>
          </w:tcPr>
          <w:p w:rsidR="003C14AB" w:rsidRPr="00EE596B" w:rsidRDefault="003C14AB" w:rsidP="00CC7E08">
            <w:pPr>
              <w:spacing w:line="480" w:lineRule="auto"/>
              <w:rPr>
                <w:rFonts w:ascii="Times New Roman" w:hAnsi="Times New Roman"/>
                <w:sz w:val="24"/>
                <w:szCs w:val="24"/>
                <w:lang w:val="en-US"/>
              </w:rPr>
            </w:pPr>
            <w:r w:rsidRPr="00EE596B">
              <w:rPr>
                <w:rFonts w:ascii="Times New Roman" w:hAnsi="Times New Roman"/>
                <w:sz w:val="24"/>
                <w:szCs w:val="24"/>
                <w:lang w:val="en-US"/>
              </w:rPr>
              <w:t>No. juvenile fires</w:t>
            </w:r>
            <w:r w:rsidRPr="00EE596B">
              <w:rPr>
                <w:rFonts w:ascii="Times New Roman" w:hAnsi="Times New Roman"/>
                <w:sz w:val="24"/>
                <w:szCs w:val="24"/>
                <w:vertAlign w:val="superscript"/>
                <w:lang w:val="en-US"/>
              </w:rPr>
              <w:t xml:space="preserve"> a</w:t>
            </w:r>
            <w:r w:rsidRPr="00EE596B">
              <w:rPr>
                <w:rFonts w:ascii="Times New Roman" w:hAnsi="Times New Roman"/>
                <w:sz w:val="24"/>
                <w:szCs w:val="24"/>
                <w:lang w:val="en-US"/>
              </w:rPr>
              <w:t xml:space="preserve"> *</w:t>
            </w:r>
          </w:p>
        </w:tc>
        <w:tc>
          <w:tcPr>
            <w:tcW w:w="142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.00</w:t>
            </w:r>
          </w:p>
        </w:tc>
        <w:tc>
          <w:tcPr>
            <w:tcW w:w="2098"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.84</w:t>
            </w:r>
          </w:p>
        </w:tc>
        <w:tc>
          <w:tcPr>
            <w:tcW w:w="831"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-2.44</w:t>
            </w:r>
          </w:p>
        </w:tc>
        <w:tc>
          <w:tcPr>
            <w:tcW w:w="850"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&lt;.05</w:t>
            </w:r>
          </w:p>
        </w:tc>
        <w:tc>
          <w:tcPr>
            <w:tcW w:w="2517" w:type="dxa"/>
          </w:tcPr>
          <w:p w:rsidR="003C14AB" w:rsidRPr="00EE596B" w:rsidRDefault="003C14AB" w:rsidP="00CC7E08">
            <w:pPr>
              <w:spacing w:line="480" w:lineRule="auto"/>
              <w:jc w:val="center"/>
              <w:rPr>
                <w:rFonts w:ascii="Times New Roman" w:hAnsi="Times New Roman"/>
                <w:sz w:val="24"/>
                <w:szCs w:val="24"/>
                <w:lang w:val="en-US"/>
              </w:rPr>
            </w:pPr>
            <w:r w:rsidRPr="00EE596B">
              <w:rPr>
                <w:rFonts w:ascii="Times New Roman" w:hAnsi="Times New Roman"/>
                <w:sz w:val="24"/>
                <w:szCs w:val="24"/>
                <w:lang w:val="en-US"/>
              </w:rPr>
              <w:t>-</w:t>
            </w:r>
          </w:p>
        </w:tc>
      </w:tr>
      <w:tr w:rsidR="003C14AB" w:rsidRPr="00EE596B" w:rsidTr="002F3A21">
        <w:trPr>
          <w:cantSplit/>
          <w:trHeight w:hRule="exact" w:val="80"/>
        </w:trPr>
        <w:tc>
          <w:tcPr>
            <w:tcW w:w="5432" w:type="dxa"/>
            <w:tcBorders>
              <w:bottom w:val="single" w:sz="4" w:space="0" w:color="auto"/>
            </w:tcBorders>
          </w:tcPr>
          <w:p w:rsidR="003C14AB" w:rsidRPr="00EE596B" w:rsidRDefault="003C14AB" w:rsidP="00CC7E08">
            <w:pPr>
              <w:spacing w:line="480" w:lineRule="auto"/>
              <w:rPr>
                <w:rFonts w:ascii="Times New Roman" w:hAnsi="Times New Roman"/>
                <w:sz w:val="24"/>
                <w:szCs w:val="24"/>
                <w:highlight w:val="yellow"/>
                <w:lang w:val="en-US"/>
              </w:rPr>
            </w:pPr>
          </w:p>
        </w:tc>
        <w:tc>
          <w:tcPr>
            <w:tcW w:w="1421" w:type="dxa"/>
            <w:tcBorders>
              <w:bottom w:val="single" w:sz="4" w:space="0" w:color="auto"/>
            </w:tcBorders>
          </w:tcPr>
          <w:p w:rsidR="003C14AB" w:rsidRPr="00EE596B" w:rsidRDefault="003C14AB" w:rsidP="00CC7E08">
            <w:pPr>
              <w:spacing w:line="480" w:lineRule="auto"/>
              <w:jc w:val="center"/>
              <w:rPr>
                <w:rFonts w:ascii="Times New Roman" w:hAnsi="Times New Roman"/>
                <w:sz w:val="24"/>
                <w:szCs w:val="24"/>
                <w:lang w:val="en-US"/>
              </w:rPr>
            </w:pPr>
          </w:p>
        </w:tc>
        <w:tc>
          <w:tcPr>
            <w:tcW w:w="2098" w:type="dxa"/>
            <w:tcBorders>
              <w:bottom w:val="single" w:sz="4" w:space="0" w:color="auto"/>
            </w:tcBorders>
          </w:tcPr>
          <w:p w:rsidR="003C14AB" w:rsidRPr="00EE596B" w:rsidRDefault="003C14AB" w:rsidP="00CC7E08">
            <w:pPr>
              <w:spacing w:line="480" w:lineRule="auto"/>
              <w:jc w:val="center"/>
              <w:rPr>
                <w:rFonts w:ascii="Times New Roman" w:hAnsi="Times New Roman"/>
                <w:sz w:val="24"/>
                <w:szCs w:val="24"/>
                <w:lang w:val="en-US"/>
              </w:rPr>
            </w:pPr>
          </w:p>
        </w:tc>
        <w:tc>
          <w:tcPr>
            <w:tcW w:w="831" w:type="dxa"/>
            <w:tcBorders>
              <w:bottom w:val="single" w:sz="4" w:space="0" w:color="auto"/>
            </w:tcBorders>
          </w:tcPr>
          <w:p w:rsidR="003C14AB" w:rsidRPr="00EE596B" w:rsidRDefault="003C14AB" w:rsidP="00CC7E08">
            <w:pPr>
              <w:spacing w:line="480" w:lineRule="auto"/>
              <w:jc w:val="center"/>
              <w:rPr>
                <w:rFonts w:ascii="Times New Roman" w:hAnsi="Times New Roman"/>
                <w:sz w:val="24"/>
                <w:szCs w:val="24"/>
                <w:lang w:val="en-US"/>
              </w:rPr>
            </w:pPr>
          </w:p>
        </w:tc>
        <w:tc>
          <w:tcPr>
            <w:tcW w:w="850" w:type="dxa"/>
            <w:tcBorders>
              <w:bottom w:val="single" w:sz="4" w:space="0" w:color="auto"/>
            </w:tcBorders>
          </w:tcPr>
          <w:p w:rsidR="003C14AB" w:rsidRPr="00EE596B" w:rsidRDefault="003C14AB" w:rsidP="00CC7E08">
            <w:pPr>
              <w:spacing w:line="480" w:lineRule="auto"/>
              <w:jc w:val="center"/>
              <w:rPr>
                <w:rFonts w:ascii="Times New Roman" w:hAnsi="Times New Roman"/>
                <w:sz w:val="24"/>
                <w:szCs w:val="24"/>
                <w:lang w:val="en-US"/>
              </w:rPr>
            </w:pPr>
          </w:p>
        </w:tc>
        <w:tc>
          <w:tcPr>
            <w:tcW w:w="2517" w:type="dxa"/>
            <w:tcBorders>
              <w:bottom w:val="single" w:sz="4" w:space="0" w:color="auto"/>
            </w:tcBorders>
          </w:tcPr>
          <w:p w:rsidR="003C14AB" w:rsidRPr="00EE596B" w:rsidRDefault="003C14AB" w:rsidP="00CC7E08">
            <w:pPr>
              <w:spacing w:line="480" w:lineRule="auto"/>
              <w:jc w:val="center"/>
              <w:rPr>
                <w:rFonts w:ascii="Times New Roman" w:hAnsi="Times New Roman"/>
                <w:sz w:val="24"/>
                <w:szCs w:val="24"/>
                <w:lang w:val="en-US"/>
              </w:rPr>
            </w:pPr>
          </w:p>
        </w:tc>
      </w:tr>
    </w:tbl>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p>
    <w:p w:rsidR="003C14AB" w:rsidRPr="00EE596B" w:rsidRDefault="003C14AB" w:rsidP="0023222C">
      <w:pPr>
        <w:spacing w:line="240" w:lineRule="auto"/>
        <w:rPr>
          <w:rFonts w:ascii="Times New Roman" w:hAnsi="Times New Roman"/>
          <w:sz w:val="24"/>
          <w:szCs w:val="24"/>
          <w:lang w:val="en-US"/>
        </w:rPr>
      </w:pPr>
      <w:r w:rsidRPr="00EE596B">
        <w:rPr>
          <w:rFonts w:ascii="Times New Roman" w:hAnsi="Times New Roman"/>
          <w:sz w:val="24"/>
          <w:szCs w:val="24"/>
          <w:lang w:val="en-US"/>
        </w:rPr>
        <w:t>*Significant p&lt; .05</w:t>
      </w:r>
      <w:r w:rsidRPr="00EE596B">
        <w:rPr>
          <w:rFonts w:ascii="Times New Roman" w:hAnsi="Times New Roman"/>
          <w:sz w:val="24"/>
          <w:szCs w:val="24"/>
          <w:lang w:val="en-US"/>
        </w:rPr>
        <w:tab/>
      </w:r>
      <w:r w:rsidRPr="00EE596B">
        <w:rPr>
          <w:rFonts w:ascii="Times New Roman" w:hAnsi="Times New Roman"/>
          <w:sz w:val="24"/>
          <w:szCs w:val="24"/>
          <w:lang w:val="en-US"/>
        </w:rPr>
        <w:tab/>
      </w:r>
      <w:r w:rsidRPr="00EE596B">
        <w:rPr>
          <w:rFonts w:ascii="Times New Roman" w:hAnsi="Times New Roman"/>
          <w:sz w:val="24"/>
          <w:szCs w:val="24"/>
          <w:vertAlign w:val="superscript"/>
          <w:lang w:val="en-US"/>
        </w:rPr>
        <w:t>a</w:t>
      </w:r>
      <w:r w:rsidRPr="00EE596B">
        <w:rPr>
          <w:rFonts w:ascii="Times New Roman" w:hAnsi="Times New Roman"/>
          <w:sz w:val="24"/>
          <w:szCs w:val="24"/>
          <w:lang w:val="en-US"/>
        </w:rPr>
        <w:t xml:space="preserve"> t-test</w:t>
      </w:r>
      <w:r w:rsidRPr="00EE596B">
        <w:rPr>
          <w:rFonts w:ascii="Times New Roman" w:hAnsi="Times New Roman"/>
          <w:sz w:val="24"/>
          <w:szCs w:val="24"/>
          <w:lang w:val="en-US"/>
        </w:rPr>
        <w:tab/>
      </w:r>
      <w:r w:rsidRPr="00EE596B">
        <w:rPr>
          <w:rFonts w:ascii="Times New Roman" w:hAnsi="Times New Roman"/>
          <w:sz w:val="24"/>
          <w:szCs w:val="24"/>
          <w:lang w:val="en-US"/>
        </w:rPr>
        <w:tab/>
      </w:r>
      <w:r w:rsidRPr="00EE596B">
        <w:rPr>
          <w:rFonts w:ascii="Times New Roman" w:hAnsi="Times New Roman"/>
          <w:sz w:val="24"/>
          <w:szCs w:val="24"/>
          <w:lang w:val="en-US"/>
        </w:rPr>
        <w:tab/>
      </w:r>
      <w:r w:rsidRPr="00EE596B">
        <w:rPr>
          <w:rFonts w:ascii="Times New Roman" w:hAnsi="Times New Roman"/>
          <w:sz w:val="24"/>
          <w:szCs w:val="24"/>
          <w:vertAlign w:val="superscript"/>
          <w:lang w:val="en-US"/>
        </w:rPr>
        <w:t>b</w:t>
      </w:r>
      <w:r w:rsidRPr="00EE596B">
        <w:rPr>
          <w:rFonts w:ascii="Times New Roman" w:hAnsi="Times New Roman"/>
          <w:sz w:val="24"/>
          <w:szCs w:val="24"/>
          <w:lang w:val="en-US"/>
        </w:rPr>
        <w:t xml:space="preserve"> χ</w:t>
      </w:r>
      <w:r w:rsidRPr="00EE596B">
        <w:rPr>
          <w:rFonts w:ascii="Times New Roman" w:hAnsi="Times New Roman"/>
          <w:sz w:val="24"/>
          <w:szCs w:val="24"/>
          <w:vertAlign w:val="superscript"/>
          <w:lang w:val="en-US"/>
        </w:rPr>
        <w:t>2</w:t>
      </w:r>
      <w:r w:rsidRPr="00EE596B">
        <w:rPr>
          <w:rFonts w:ascii="Times New Roman" w:hAnsi="Times New Roman"/>
          <w:b/>
          <w:sz w:val="24"/>
          <w:szCs w:val="24"/>
          <w:vertAlign w:val="superscript"/>
          <w:lang w:val="en-US"/>
        </w:rPr>
        <w:tab/>
      </w:r>
      <w:r w:rsidRPr="00EE596B">
        <w:rPr>
          <w:rFonts w:ascii="Times New Roman" w:hAnsi="Times New Roman"/>
          <w:b/>
          <w:sz w:val="24"/>
          <w:szCs w:val="24"/>
          <w:vertAlign w:val="superscript"/>
          <w:lang w:val="en-US"/>
        </w:rPr>
        <w:tab/>
      </w:r>
      <w:r w:rsidRPr="00EE596B">
        <w:rPr>
          <w:rFonts w:ascii="Times New Roman" w:hAnsi="Times New Roman"/>
          <w:sz w:val="24"/>
          <w:szCs w:val="24"/>
          <w:lang w:val="en-US"/>
        </w:rPr>
        <w:t>† Fishers exact test used</w:t>
      </w:r>
    </w:p>
    <w:p w:rsidR="003C14AB" w:rsidRPr="00A232E8" w:rsidRDefault="003C14AB" w:rsidP="00A47D4B">
      <w:pPr>
        <w:spacing w:line="480" w:lineRule="auto"/>
        <w:rPr>
          <w:rFonts w:ascii="Times New Roman" w:hAnsi="Times New Roman"/>
          <w:color w:val="92D050"/>
          <w:sz w:val="24"/>
          <w:szCs w:val="24"/>
          <w:lang w:val="en-US"/>
        </w:rPr>
      </w:pPr>
    </w:p>
    <w:p w:rsidR="003C14AB" w:rsidRDefault="003C14AB" w:rsidP="00A47D4B">
      <w:pPr>
        <w:spacing w:line="480" w:lineRule="auto"/>
        <w:rPr>
          <w:rFonts w:ascii="Times New Roman" w:hAnsi="Times New Roman"/>
          <w:sz w:val="24"/>
          <w:szCs w:val="24"/>
          <w:lang w:val="en-US"/>
        </w:rPr>
        <w:sectPr w:rsidR="003C14AB" w:rsidSect="00D76EB7">
          <w:headerReference w:type="default" r:id="rId12"/>
          <w:pgSz w:w="16838" w:h="11906" w:orient="landscape"/>
          <w:pgMar w:top="1800" w:right="1440" w:bottom="1800" w:left="1440" w:header="708" w:footer="708" w:gutter="0"/>
          <w:cols w:space="708"/>
          <w:docGrid w:linePitch="360"/>
        </w:sectPr>
      </w:pPr>
    </w:p>
    <w:p w:rsidR="003C14AB" w:rsidRDefault="003C14AB" w:rsidP="00836749">
      <w:pPr>
        <w:spacing w:line="480" w:lineRule="auto"/>
        <w:jc w:val="center"/>
        <w:rPr>
          <w:rFonts w:ascii="Times New Roman" w:hAnsi="Times New Roman"/>
          <w:b/>
          <w:color w:val="FF0000"/>
          <w:sz w:val="24"/>
          <w:szCs w:val="24"/>
          <w:lang w:val="en-US"/>
        </w:rPr>
      </w:pPr>
      <w:r>
        <w:rPr>
          <w:rFonts w:ascii="Times New Roman" w:hAnsi="Times New Roman"/>
          <w:b/>
          <w:sz w:val="24"/>
          <w:szCs w:val="24"/>
          <w:lang w:val="en-US"/>
        </w:rPr>
        <w:lastRenderedPageBreak/>
        <w:t>R</w:t>
      </w:r>
      <w:r w:rsidRPr="001F612A">
        <w:rPr>
          <w:rFonts w:ascii="Times New Roman" w:hAnsi="Times New Roman"/>
          <w:b/>
          <w:sz w:val="24"/>
          <w:szCs w:val="24"/>
          <w:lang w:val="en-US"/>
        </w:rPr>
        <w:t>eferences</w:t>
      </w:r>
      <w:bookmarkStart w:id="1" w:name="_ENREF_2"/>
    </w:p>
    <w:bookmarkEnd w:id="1"/>
    <w:p w:rsidR="003C14AB" w:rsidRDefault="003C14AB" w:rsidP="00B0404B">
      <w:pPr>
        <w:pStyle w:val="Bibliography"/>
        <w:spacing w:line="480" w:lineRule="auto"/>
        <w:ind w:hanging="720"/>
        <w:rPr>
          <w:rFonts w:ascii="Times New Roman" w:hAnsi="Times New Roman"/>
          <w:sz w:val="24"/>
          <w:szCs w:val="24"/>
        </w:rPr>
      </w:pPr>
      <w:r w:rsidRPr="00B0404B">
        <w:rPr>
          <w:rFonts w:ascii="Times New Roman" w:hAnsi="Times New Roman"/>
          <w:sz w:val="24"/>
          <w:szCs w:val="24"/>
        </w:rPr>
        <w:t xml:space="preserve">Andrews, D. A., &amp; </w:t>
      </w:r>
      <w:proofErr w:type="spellStart"/>
      <w:r w:rsidRPr="00B0404B">
        <w:rPr>
          <w:rFonts w:ascii="Times New Roman" w:hAnsi="Times New Roman"/>
          <w:sz w:val="24"/>
          <w:szCs w:val="24"/>
        </w:rPr>
        <w:t>Bonta</w:t>
      </w:r>
      <w:proofErr w:type="spellEnd"/>
      <w:r w:rsidRPr="00B0404B">
        <w:rPr>
          <w:rFonts w:ascii="Times New Roman" w:hAnsi="Times New Roman"/>
          <w:sz w:val="24"/>
          <w:szCs w:val="24"/>
        </w:rPr>
        <w:t xml:space="preserve">, J. (2010). </w:t>
      </w:r>
      <w:r w:rsidRPr="00B0404B">
        <w:rPr>
          <w:rStyle w:val="Emphasis"/>
          <w:rFonts w:ascii="Times New Roman" w:hAnsi="Times New Roman"/>
          <w:sz w:val="24"/>
          <w:szCs w:val="24"/>
        </w:rPr>
        <w:t xml:space="preserve">The psychology of criminal conduct </w:t>
      </w:r>
      <w:r w:rsidRPr="00B0404B">
        <w:rPr>
          <w:rFonts w:ascii="Times New Roman" w:hAnsi="Times New Roman"/>
          <w:sz w:val="24"/>
          <w:szCs w:val="24"/>
        </w:rPr>
        <w:t>(5th ed.). New Providence, NJ: LexisNexis Matthew Bender.</w:t>
      </w:r>
    </w:p>
    <w:p w:rsidR="003C14AB" w:rsidRPr="00B0404B" w:rsidRDefault="003C14AB" w:rsidP="00B0404B">
      <w:pPr>
        <w:pStyle w:val="Bibliography"/>
        <w:spacing w:line="480" w:lineRule="auto"/>
        <w:ind w:hanging="720"/>
        <w:rPr>
          <w:rFonts w:ascii="Times New Roman" w:hAnsi="Times New Roman"/>
          <w:sz w:val="24"/>
          <w:szCs w:val="24"/>
        </w:rPr>
      </w:pPr>
      <w:r w:rsidRPr="00B0404B">
        <w:rPr>
          <w:rFonts w:ascii="Times New Roman" w:hAnsi="Times New Roman"/>
          <w:sz w:val="24"/>
          <w:szCs w:val="24"/>
        </w:rPr>
        <w:t xml:space="preserve">Andrews, D. A., </w:t>
      </w:r>
      <w:proofErr w:type="spellStart"/>
      <w:r w:rsidRPr="00B0404B">
        <w:rPr>
          <w:rFonts w:ascii="Times New Roman" w:hAnsi="Times New Roman"/>
          <w:sz w:val="24"/>
          <w:szCs w:val="24"/>
        </w:rPr>
        <w:t>Guzzo</w:t>
      </w:r>
      <w:proofErr w:type="spellEnd"/>
      <w:r w:rsidRPr="00B0404B">
        <w:rPr>
          <w:rFonts w:ascii="Times New Roman" w:hAnsi="Times New Roman"/>
          <w:sz w:val="24"/>
          <w:szCs w:val="24"/>
        </w:rPr>
        <w:t xml:space="preserve">, L., </w:t>
      </w:r>
      <w:proofErr w:type="spellStart"/>
      <w:r w:rsidRPr="00B0404B">
        <w:rPr>
          <w:rFonts w:ascii="Times New Roman" w:hAnsi="Times New Roman"/>
          <w:sz w:val="24"/>
          <w:szCs w:val="24"/>
        </w:rPr>
        <w:t>Raynor</w:t>
      </w:r>
      <w:proofErr w:type="spellEnd"/>
      <w:r w:rsidRPr="00B0404B">
        <w:rPr>
          <w:rFonts w:ascii="Times New Roman" w:hAnsi="Times New Roman"/>
          <w:sz w:val="24"/>
          <w:szCs w:val="24"/>
        </w:rPr>
        <w:t xml:space="preserve">, P., Rowe, R., </w:t>
      </w:r>
      <w:proofErr w:type="spellStart"/>
      <w:r w:rsidRPr="00B0404B">
        <w:rPr>
          <w:rFonts w:ascii="Times New Roman" w:hAnsi="Times New Roman"/>
          <w:sz w:val="24"/>
          <w:szCs w:val="24"/>
        </w:rPr>
        <w:t>Rettinger</w:t>
      </w:r>
      <w:proofErr w:type="spellEnd"/>
      <w:r w:rsidRPr="00B0404B">
        <w:rPr>
          <w:rFonts w:ascii="Times New Roman" w:hAnsi="Times New Roman"/>
          <w:sz w:val="24"/>
          <w:szCs w:val="24"/>
        </w:rPr>
        <w:t xml:space="preserve">, L. J., Brews, A., &amp; </w:t>
      </w:r>
      <w:proofErr w:type="spellStart"/>
      <w:r w:rsidRPr="00B0404B">
        <w:rPr>
          <w:rFonts w:ascii="Times New Roman" w:hAnsi="Times New Roman"/>
          <w:sz w:val="24"/>
          <w:szCs w:val="24"/>
        </w:rPr>
        <w:t>Wormith</w:t>
      </w:r>
      <w:proofErr w:type="spellEnd"/>
      <w:r w:rsidRPr="00B0404B">
        <w:rPr>
          <w:rFonts w:ascii="Times New Roman" w:hAnsi="Times New Roman"/>
          <w:sz w:val="24"/>
          <w:szCs w:val="24"/>
        </w:rPr>
        <w:t>, J.S. (2012). Are the major risk/need factors predictive of both female and male reoffending? A test with the eight domains of the Level of Service/Case Management Inventory</w:t>
      </w:r>
      <w:r w:rsidRPr="00B0404B">
        <w:rPr>
          <w:rStyle w:val="Emphasis"/>
          <w:rFonts w:ascii="Times New Roman" w:hAnsi="Times New Roman"/>
          <w:sz w:val="24"/>
          <w:szCs w:val="24"/>
        </w:rPr>
        <w:t>. International Journal of Offender Therapy and Comparative Criminology</w:t>
      </w:r>
      <w:r w:rsidRPr="00B0404B">
        <w:rPr>
          <w:rFonts w:ascii="Times New Roman" w:hAnsi="Times New Roman"/>
          <w:sz w:val="24"/>
          <w:szCs w:val="24"/>
        </w:rPr>
        <w:t xml:space="preserve">, </w:t>
      </w:r>
      <w:r w:rsidRPr="00B0404B">
        <w:rPr>
          <w:rStyle w:val="Emphasis"/>
          <w:rFonts w:ascii="Times New Roman" w:hAnsi="Times New Roman"/>
          <w:sz w:val="24"/>
          <w:szCs w:val="24"/>
        </w:rPr>
        <w:t>56</w:t>
      </w:r>
      <w:r w:rsidRPr="00B0404B">
        <w:rPr>
          <w:rFonts w:ascii="Times New Roman" w:hAnsi="Times New Roman"/>
          <w:sz w:val="24"/>
          <w:szCs w:val="24"/>
        </w:rPr>
        <w:t>, 113-133.</w:t>
      </w:r>
      <w:r>
        <w:rPr>
          <w:rFonts w:ascii="Times New Roman" w:hAnsi="Times New Roman"/>
          <w:sz w:val="24"/>
          <w:szCs w:val="24"/>
        </w:rPr>
        <w:t xml:space="preserve"> </w:t>
      </w:r>
      <w:proofErr w:type="spellStart"/>
      <w:r w:rsidRPr="00B0404B">
        <w:rPr>
          <w:rFonts w:ascii="Times New Roman" w:hAnsi="Times New Roman"/>
          <w:bCs/>
          <w:sz w:val="24"/>
          <w:szCs w:val="24"/>
        </w:rPr>
        <w:t>doi</w:t>
      </w:r>
      <w:proofErr w:type="spellEnd"/>
      <w:r w:rsidRPr="00B0404B">
        <w:rPr>
          <w:rFonts w:ascii="Times New Roman" w:hAnsi="Times New Roman"/>
          <w:bCs/>
          <w:sz w:val="24"/>
          <w:szCs w:val="24"/>
        </w:rPr>
        <w:t>: 10.1177/0306624X10395716</w:t>
      </w:r>
    </w:p>
    <w:p w:rsidR="003C14AB" w:rsidRDefault="003C14AB" w:rsidP="00BD72A0">
      <w:pPr>
        <w:pStyle w:val="Bibliography"/>
        <w:spacing w:line="480" w:lineRule="auto"/>
        <w:ind w:hanging="720"/>
        <w:rPr>
          <w:rFonts w:ascii="Times New Roman" w:hAnsi="Times New Roman"/>
          <w:noProof/>
          <w:sz w:val="24"/>
          <w:szCs w:val="24"/>
          <w:lang w:val="en-US"/>
        </w:rPr>
      </w:pPr>
      <w:r w:rsidRPr="00A47D4B">
        <w:rPr>
          <w:rFonts w:ascii="Times New Roman" w:hAnsi="Times New Roman"/>
          <w:noProof/>
          <w:sz w:val="24"/>
          <w:szCs w:val="24"/>
          <w:lang w:val="en-US"/>
        </w:rPr>
        <w:t xml:space="preserve">Anwar, S., Långström, N., Grann, M., &amp; Fazel, S. (2011). Is arson the crime most strongly associated with psychosis?—A national case-control study of arson risk in schizophrenia and other psychoses. </w:t>
      </w:r>
      <w:r w:rsidRPr="00A47D4B">
        <w:rPr>
          <w:rFonts w:ascii="Times New Roman" w:hAnsi="Times New Roman"/>
          <w:i/>
          <w:noProof/>
          <w:sz w:val="24"/>
          <w:szCs w:val="24"/>
          <w:lang w:val="en-US"/>
        </w:rPr>
        <w:t>Schizophrenia Bulletin, 37</w:t>
      </w:r>
      <w:r w:rsidRPr="00A47D4B">
        <w:rPr>
          <w:rFonts w:ascii="Times New Roman" w:hAnsi="Times New Roman"/>
          <w:noProof/>
          <w:sz w:val="24"/>
          <w:szCs w:val="24"/>
          <w:lang w:val="en-US"/>
        </w:rPr>
        <w:t>(3), 580-586. doi:10.1093/schbul/sbp098</w:t>
      </w:r>
    </w:p>
    <w:p w:rsidR="003C14AB" w:rsidRPr="00A47D4B" w:rsidRDefault="003C14AB" w:rsidP="00A47D4B">
      <w:pPr>
        <w:pStyle w:val="Bibliography"/>
        <w:spacing w:line="480" w:lineRule="auto"/>
        <w:ind w:hanging="720"/>
        <w:rPr>
          <w:rFonts w:ascii="Times New Roman" w:hAnsi="Times New Roman"/>
          <w:noProof/>
          <w:sz w:val="24"/>
          <w:szCs w:val="24"/>
          <w:lang w:val="en-US"/>
        </w:rPr>
      </w:pPr>
      <w:r w:rsidRPr="00A47D4B">
        <w:rPr>
          <w:rFonts w:ascii="Times New Roman" w:hAnsi="Times New Roman"/>
          <w:noProof/>
          <w:sz w:val="24"/>
          <w:szCs w:val="24"/>
          <w:lang w:val="en-US"/>
        </w:rPr>
        <w:t xml:space="preserve">Bradford, J.M.W. (1982). Arson: A clinical study. </w:t>
      </w:r>
      <w:r w:rsidRPr="00A47D4B">
        <w:rPr>
          <w:rFonts w:ascii="Times New Roman" w:hAnsi="Times New Roman"/>
          <w:i/>
          <w:iCs/>
          <w:noProof/>
          <w:sz w:val="24"/>
          <w:szCs w:val="24"/>
          <w:lang w:val="en-US"/>
        </w:rPr>
        <w:t>Canadian Journal of Psychiatry</w:t>
      </w:r>
      <w:r w:rsidRPr="00A47D4B">
        <w:rPr>
          <w:rFonts w:ascii="Times New Roman" w:hAnsi="Times New Roman"/>
          <w:noProof/>
          <w:sz w:val="24"/>
          <w:szCs w:val="24"/>
          <w:lang w:val="en-US"/>
        </w:rPr>
        <w:t xml:space="preserve"> </w:t>
      </w:r>
      <w:r w:rsidRPr="00A47D4B">
        <w:rPr>
          <w:rFonts w:ascii="Times New Roman" w:hAnsi="Times New Roman"/>
          <w:i/>
          <w:iCs/>
          <w:noProof/>
          <w:sz w:val="24"/>
          <w:szCs w:val="24"/>
          <w:lang w:val="en-US"/>
        </w:rPr>
        <w:t>, 27</w:t>
      </w:r>
      <w:r w:rsidRPr="00A47D4B">
        <w:rPr>
          <w:rFonts w:ascii="Times New Roman" w:hAnsi="Times New Roman"/>
          <w:noProof/>
          <w:sz w:val="24"/>
          <w:szCs w:val="24"/>
          <w:lang w:val="en-US"/>
        </w:rPr>
        <w:t>, 3, 188 - 193.</w:t>
      </w:r>
    </w:p>
    <w:p w:rsidR="003C14AB" w:rsidRPr="00B0404B" w:rsidRDefault="003C14AB" w:rsidP="00B0404B">
      <w:pPr>
        <w:pStyle w:val="Bibliography"/>
        <w:spacing w:line="480" w:lineRule="auto"/>
        <w:ind w:hanging="720"/>
        <w:rPr>
          <w:rStyle w:val="slug-doi"/>
          <w:rFonts w:ascii="Times New Roman" w:hAnsi="Times New Roman"/>
          <w:bCs/>
          <w:sz w:val="24"/>
          <w:szCs w:val="24"/>
        </w:rPr>
      </w:pPr>
      <w:proofErr w:type="spellStart"/>
      <w:r w:rsidRPr="00A47D4B">
        <w:rPr>
          <w:rFonts w:ascii="Times New Roman" w:hAnsi="Times New Roman"/>
          <w:sz w:val="24"/>
          <w:szCs w:val="24"/>
          <w:lang w:eastAsia="en-GB"/>
        </w:rPr>
        <w:t>Coid</w:t>
      </w:r>
      <w:proofErr w:type="spellEnd"/>
      <w:r w:rsidRPr="00A47D4B">
        <w:rPr>
          <w:rFonts w:ascii="Times New Roman" w:hAnsi="Times New Roman"/>
          <w:sz w:val="24"/>
          <w:szCs w:val="24"/>
          <w:lang w:eastAsia="en-GB"/>
        </w:rPr>
        <w:t xml:space="preserve"> J., </w:t>
      </w:r>
      <w:proofErr w:type="spellStart"/>
      <w:r w:rsidRPr="00A47D4B">
        <w:rPr>
          <w:rFonts w:ascii="Times New Roman" w:hAnsi="Times New Roman"/>
          <w:sz w:val="24"/>
          <w:szCs w:val="24"/>
          <w:lang w:eastAsia="en-GB"/>
        </w:rPr>
        <w:t>Kahtan</w:t>
      </w:r>
      <w:proofErr w:type="spellEnd"/>
      <w:r w:rsidRPr="00A47D4B">
        <w:rPr>
          <w:rFonts w:ascii="Times New Roman" w:hAnsi="Times New Roman"/>
          <w:sz w:val="24"/>
          <w:szCs w:val="24"/>
          <w:lang w:eastAsia="en-GB"/>
        </w:rPr>
        <w:t xml:space="preserve">, N., Gault, S., Cook, A., &amp; </w:t>
      </w:r>
      <w:proofErr w:type="spellStart"/>
      <w:r w:rsidRPr="00A47D4B">
        <w:rPr>
          <w:rFonts w:ascii="Times New Roman" w:hAnsi="Times New Roman"/>
          <w:sz w:val="24"/>
          <w:szCs w:val="24"/>
          <w:lang w:eastAsia="en-GB"/>
        </w:rPr>
        <w:t>Jarman</w:t>
      </w:r>
      <w:proofErr w:type="spellEnd"/>
      <w:r w:rsidRPr="00A47D4B">
        <w:rPr>
          <w:rFonts w:ascii="Times New Roman" w:hAnsi="Times New Roman"/>
          <w:sz w:val="24"/>
          <w:szCs w:val="24"/>
          <w:lang w:eastAsia="en-GB"/>
        </w:rPr>
        <w:t xml:space="preserve">, B. (2001). Medium secure forensic psychiatry services: Comparison of seven English health regions. </w:t>
      </w:r>
      <w:r w:rsidRPr="00A47D4B">
        <w:rPr>
          <w:rFonts w:ascii="Times New Roman" w:hAnsi="Times New Roman"/>
          <w:i/>
          <w:iCs/>
          <w:sz w:val="24"/>
          <w:szCs w:val="24"/>
          <w:lang w:eastAsia="en-GB"/>
        </w:rPr>
        <w:t xml:space="preserve">British Journal of </w:t>
      </w:r>
      <w:r w:rsidRPr="00B0404B">
        <w:rPr>
          <w:rFonts w:ascii="Times New Roman" w:hAnsi="Times New Roman"/>
          <w:i/>
          <w:iCs/>
          <w:sz w:val="24"/>
          <w:szCs w:val="24"/>
          <w:lang w:eastAsia="en-GB"/>
        </w:rPr>
        <w:t>Psychiatry</w:t>
      </w:r>
      <w:r w:rsidRPr="00B0404B">
        <w:rPr>
          <w:rFonts w:ascii="Times New Roman" w:hAnsi="Times New Roman"/>
          <w:sz w:val="24"/>
          <w:szCs w:val="24"/>
          <w:lang w:eastAsia="en-GB"/>
        </w:rPr>
        <w:t xml:space="preserve">, </w:t>
      </w:r>
      <w:r w:rsidRPr="00B0404B">
        <w:rPr>
          <w:rFonts w:ascii="Times New Roman" w:hAnsi="Times New Roman"/>
          <w:iCs/>
          <w:sz w:val="24"/>
          <w:szCs w:val="24"/>
          <w:lang w:eastAsia="en-GB"/>
        </w:rPr>
        <w:t>178,</w:t>
      </w:r>
      <w:r w:rsidRPr="00B0404B">
        <w:rPr>
          <w:rFonts w:ascii="Times New Roman" w:hAnsi="Times New Roman"/>
          <w:i/>
          <w:iCs/>
          <w:sz w:val="24"/>
          <w:szCs w:val="24"/>
          <w:lang w:eastAsia="en-GB"/>
        </w:rPr>
        <w:t xml:space="preserve"> </w:t>
      </w:r>
      <w:r w:rsidRPr="00B0404B">
        <w:rPr>
          <w:rFonts w:ascii="Times New Roman" w:hAnsi="Times New Roman"/>
          <w:iCs/>
          <w:sz w:val="24"/>
          <w:szCs w:val="24"/>
          <w:lang w:eastAsia="en-GB"/>
        </w:rPr>
        <w:t xml:space="preserve">55 – 61. </w:t>
      </w:r>
      <w:proofErr w:type="spellStart"/>
      <w:r w:rsidRPr="00B0404B">
        <w:rPr>
          <w:rFonts w:ascii="Times New Roman" w:hAnsi="Times New Roman"/>
          <w:iCs/>
          <w:sz w:val="24"/>
          <w:szCs w:val="24"/>
          <w:lang w:eastAsia="en-GB"/>
        </w:rPr>
        <w:t>doi</w:t>
      </w:r>
      <w:proofErr w:type="spellEnd"/>
      <w:r w:rsidRPr="00B0404B">
        <w:rPr>
          <w:rFonts w:ascii="Times New Roman" w:hAnsi="Times New Roman"/>
          <w:iCs/>
          <w:sz w:val="24"/>
          <w:szCs w:val="24"/>
          <w:lang w:eastAsia="en-GB"/>
        </w:rPr>
        <w:t xml:space="preserve">: </w:t>
      </w:r>
      <w:r w:rsidRPr="00B0404B">
        <w:rPr>
          <w:rStyle w:val="slug-doi"/>
          <w:rFonts w:ascii="Times New Roman" w:hAnsi="Times New Roman"/>
          <w:bCs/>
          <w:sz w:val="24"/>
          <w:szCs w:val="24"/>
        </w:rPr>
        <w:t>10.1192/bjp.178.1.55</w:t>
      </w:r>
    </w:p>
    <w:p w:rsidR="003C14AB" w:rsidRPr="00B0404B" w:rsidRDefault="003C14AB" w:rsidP="00B0404B">
      <w:pPr>
        <w:pStyle w:val="Bibliography"/>
        <w:spacing w:line="480" w:lineRule="auto"/>
        <w:ind w:hanging="720"/>
        <w:rPr>
          <w:rFonts w:ascii="Times New Roman" w:hAnsi="Times New Roman"/>
          <w:sz w:val="24"/>
          <w:szCs w:val="24"/>
        </w:rPr>
      </w:pPr>
      <w:proofErr w:type="spellStart"/>
      <w:r w:rsidRPr="00B0404B">
        <w:rPr>
          <w:rFonts w:ascii="Times New Roman" w:hAnsi="Times New Roman"/>
          <w:sz w:val="24"/>
          <w:szCs w:val="24"/>
        </w:rPr>
        <w:t>DeMaris</w:t>
      </w:r>
      <w:proofErr w:type="spellEnd"/>
      <w:r w:rsidRPr="00B0404B">
        <w:rPr>
          <w:rFonts w:ascii="Times New Roman" w:hAnsi="Times New Roman"/>
          <w:sz w:val="24"/>
          <w:szCs w:val="24"/>
        </w:rPr>
        <w:t>, A. (1995) A tutorial in logistic regression. Journal of marriage and Family, 57 (4), 956-968. Retrieved from:  http</w:t>
      </w:r>
      <w:r>
        <w:rPr>
          <w:rFonts w:ascii="Times New Roman" w:hAnsi="Times New Roman"/>
          <w:sz w:val="24"/>
          <w:szCs w:val="24"/>
        </w:rPr>
        <w:t>://www.jstor.org/stable/353415</w:t>
      </w:r>
    </w:p>
    <w:p w:rsidR="003C14AB" w:rsidRPr="00C23C6D" w:rsidRDefault="003C14AB" w:rsidP="00C23C6D">
      <w:pPr>
        <w:pStyle w:val="Bibliography"/>
        <w:spacing w:line="480" w:lineRule="auto"/>
        <w:ind w:hanging="720"/>
        <w:rPr>
          <w:rFonts w:ascii="Times New Roman" w:hAnsi="Times New Roman"/>
          <w:sz w:val="24"/>
          <w:szCs w:val="24"/>
        </w:rPr>
      </w:pPr>
      <w:r w:rsidRPr="00C23C6D">
        <w:rPr>
          <w:rFonts w:ascii="Times New Roman" w:hAnsi="Times New Roman"/>
          <w:sz w:val="24"/>
          <w:szCs w:val="24"/>
        </w:rPr>
        <w:t xml:space="preserve">Dickens, G.L., &amp; </w:t>
      </w:r>
      <w:proofErr w:type="spellStart"/>
      <w:r w:rsidRPr="00C23C6D">
        <w:rPr>
          <w:rFonts w:ascii="Times New Roman" w:hAnsi="Times New Roman"/>
          <w:sz w:val="24"/>
          <w:szCs w:val="24"/>
        </w:rPr>
        <w:t>Sugarman</w:t>
      </w:r>
      <w:proofErr w:type="spellEnd"/>
      <w:r w:rsidRPr="00C23C6D">
        <w:rPr>
          <w:rFonts w:ascii="Times New Roman" w:hAnsi="Times New Roman"/>
          <w:sz w:val="24"/>
          <w:szCs w:val="24"/>
        </w:rPr>
        <w:t xml:space="preserve">, P. (2012). Adult </w:t>
      </w:r>
      <w:proofErr w:type="spellStart"/>
      <w:r w:rsidRPr="00C23C6D">
        <w:rPr>
          <w:rFonts w:ascii="Times New Roman" w:hAnsi="Times New Roman"/>
          <w:sz w:val="24"/>
          <w:szCs w:val="24"/>
        </w:rPr>
        <w:t>firesetters</w:t>
      </w:r>
      <w:proofErr w:type="spellEnd"/>
      <w:r w:rsidRPr="00C23C6D">
        <w:rPr>
          <w:rFonts w:ascii="Times New Roman" w:hAnsi="Times New Roman"/>
          <w:sz w:val="24"/>
          <w:szCs w:val="24"/>
        </w:rPr>
        <w:t xml:space="preserve">: prevalence, characteristics and psychopathology. In </w:t>
      </w:r>
      <w:proofErr w:type="spellStart"/>
      <w:r w:rsidRPr="00C23C6D">
        <w:rPr>
          <w:rFonts w:ascii="Times New Roman" w:hAnsi="Times New Roman"/>
          <w:i/>
          <w:sz w:val="24"/>
          <w:szCs w:val="24"/>
        </w:rPr>
        <w:t>Firesetting</w:t>
      </w:r>
      <w:proofErr w:type="spellEnd"/>
      <w:r w:rsidRPr="00C23C6D">
        <w:rPr>
          <w:rFonts w:ascii="Times New Roman" w:hAnsi="Times New Roman"/>
          <w:i/>
          <w:sz w:val="24"/>
          <w:szCs w:val="24"/>
        </w:rPr>
        <w:t xml:space="preserve"> and Mental Health: Theory, Research and Practice</w:t>
      </w:r>
      <w:r w:rsidRPr="00C23C6D">
        <w:rPr>
          <w:rFonts w:ascii="Times New Roman" w:hAnsi="Times New Roman"/>
          <w:sz w:val="24"/>
          <w:szCs w:val="24"/>
        </w:rPr>
        <w:t xml:space="preserve"> (</w:t>
      </w:r>
      <w:proofErr w:type="spellStart"/>
      <w:r w:rsidRPr="00C23C6D">
        <w:rPr>
          <w:rFonts w:ascii="Times New Roman" w:hAnsi="Times New Roman"/>
          <w:sz w:val="24"/>
          <w:szCs w:val="24"/>
        </w:rPr>
        <w:t>eds</w:t>
      </w:r>
      <w:proofErr w:type="spellEnd"/>
      <w:r w:rsidRPr="00C23C6D">
        <w:rPr>
          <w:rFonts w:ascii="Times New Roman" w:hAnsi="Times New Roman"/>
          <w:sz w:val="24"/>
          <w:szCs w:val="24"/>
        </w:rPr>
        <w:t xml:space="preserve">) Dickens, G.L., </w:t>
      </w:r>
      <w:proofErr w:type="spellStart"/>
      <w:r w:rsidRPr="00C23C6D">
        <w:rPr>
          <w:rFonts w:ascii="Times New Roman" w:hAnsi="Times New Roman"/>
          <w:sz w:val="24"/>
          <w:szCs w:val="24"/>
        </w:rPr>
        <w:t>Sugarman</w:t>
      </w:r>
      <w:proofErr w:type="spellEnd"/>
      <w:r w:rsidRPr="00C23C6D">
        <w:rPr>
          <w:rFonts w:ascii="Times New Roman" w:hAnsi="Times New Roman"/>
          <w:sz w:val="24"/>
          <w:szCs w:val="24"/>
        </w:rPr>
        <w:t xml:space="preserve">, P., &amp; Gannon, T.A. </w:t>
      </w:r>
      <w:proofErr w:type="spellStart"/>
      <w:r w:rsidRPr="00C23C6D">
        <w:rPr>
          <w:rFonts w:ascii="Times New Roman" w:hAnsi="Times New Roman"/>
          <w:sz w:val="24"/>
          <w:szCs w:val="24"/>
        </w:rPr>
        <w:t>RCPsych</w:t>
      </w:r>
      <w:proofErr w:type="spellEnd"/>
      <w:r w:rsidRPr="00C23C6D">
        <w:rPr>
          <w:rFonts w:ascii="Times New Roman" w:hAnsi="Times New Roman"/>
          <w:sz w:val="24"/>
          <w:szCs w:val="24"/>
        </w:rPr>
        <w:t>.</w:t>
      </w:r>
    </w:p>
    <w:p w:rsidR="003C14AB" w:rsidRPr="00C23C6D" w:rsidRDefault="003C14AB" w:rsidP="00C23C6D">
      <w:pPr>
        <w:pStyle w:val="Bibliography"/>
        <w:spacing w:line="480" w:lineRule="auto"/>
        <w:ind w:hanging="720"/>
        <w:rPr>
          <w:rFonts w:ascii="Times New Roman" w:hAnsi="Times New Roman"/>
        </w:rPr>
      </w:pPr>
      <w:r w:rsidRPr="00C23C6D">
        <w:rPr>
          <w:rFonts w:ascii="Times New Roman" w:hAnsi="Times New Roman"/>
          <w:noProof/>
          <w:sz w:val="24"/>
          <w:szCs w:val="24"/>
          <w:lang w:val="en-US"/>
        </w:rPr>
        <w:lastRenderedPageBreak/>
        <w:t xml:space="preserve">Dickens, G., Sugarman, P., Ahmad, F., Edgar, S., Hofberg, K., &amp; Tewari, S. (2007). Gender differences amongst adult arsonists at psychiatric assessment. </w:t>
      </w:r>
      <w:r w:rsidRPr="00C23C6D">
        <w:rPr>
          <w:rFonts w:ascii="Times New Roman" w:hAnsi="Times New Roman"/>
          <w:i/>
          <w:iCs/>
          <w:noProof/>
          <w:sz w:val="24"/>
          <w:szCs w:val="24"/>
          <w:lang w:val="en-US"/>
        </w:rPr>
        <w:t>Medicine, Science and the Law</w:t>
      </w:r>
      <w:r w:rsidRPr="00C23C6D">
        <w:rPr>
          <w:rFonts w:ascii="Times New Roman" w:hAnsi="Times New Roman"/>
          <w:noProof/>
          <w:sz w:val="24"/>
          <w:szCs w:val="24"/>
          <w:lang w:val="en-US"/>
        </w:rPr>
        <w:t xml:space="preserve"> </w:t>
      </w:r>
      <w:r w:rsidRPr="00C23C6D">
        <w:rPr>
          <w:rFonts w:ascii="Times New Roman" w:hAnsi="Times New Roman"/>
          <w:i/>
          <w:iCs/>
          <w:noProof/>
          <w:sz w:val="24"/>
          <w:szCs w:val="24"/>
          <w:lang w:val="en-US"/>
        </w:rPr>
        <w:t xml:space="preserve">, </w:t>
      </w:r>
      <w:r w:rsidRPr="00C23C6D">
        <w:rPr>
          <w:rFonts w:ascii="Times New Roman" w:hAnsi="Times New Roman"/>
          <w:iCs/>
          <w:noProof/>
          <w:sz w:val="24"/>
          <w:szCs w:val="24"/>
          <w:lang w:val="en-US"/>
        </w:rPr>
        <w:t>47</w:t>
      </w:r>
      <w:r w:rsidRPr="00C23C6D">
        <w:rPr>
          <w:rFonts w:ascii="Times New Roman" w:hAnsi="Times New Roman"/>
          <w:noProof/>
          <w:sz w:val="24"/>
          <w:szCs w:val="24"/>
          <w:lang w:val="en-US"/>
        </w:rPr>
        <w:t>, 233-238.</w:t>
      </w:r>
    </w:p>
    <w:p w:rsidR="003C14AB" w:rsidRPr="00D81A3C" w:rsidRDefault="003C14AB" w:rsidP="00D81A3C">
      <w:pPr>
        <w:pStyle w:val="Bibliography"/>
        <w:spacing w:line="480" w:lineRule="auto"/>
        <w:ind w:hanging="720"/>
        <w:rPr>
          <w:rFonts w:ascii="Times New Roman" w:hAnsi="Times New Roman"/>
          <w:noProof/>
          <w:sz w:val="24"/>
          <w:szCs w:val="24"/>
          <w:lang w:val="en-US"/>
        </w:rPr>
      </w:pPr>
      <w:r w:rsidRPr="00D81A3C">
        <w:rPr>
          <w:rFonts w:ascii="Times New Roman" w:hAnsi="Times New Roman"/>
          <w:noProof/>
          <w:sz w:val="24"/>
          <w:szCs w:val="24"/>
          <w:lang w:val="en-US"/>
        </w:rPr>
        <w:t xml:space="preserve">Dickens, G., Sugarman, P., Edgar, S., Hofberg, K., Tewari, S., Ahmad, F. (2009). Recidivim and dangerousness in arsonists. </w:t>
      </w:r>
      <w:r w:rsidRPr="00D81A3C">
        <w:rPr>
          <w:rFonts w:ascii="Times New Roman" w:hAnsi="Times New Roman"/>
          <w:i/>
          <w:iCs/>
          <w:noProof/>
          <w:sz w:val="24"/>
          <w:szCs w:val="24"/>
          <w:lang w:val="en-US"/>
        </w:rPr>
        <w:t>Journal of Forensic Psychiatry &amp; Psychology</w:t>
      </w:r>
      <w:r w:rsidRPr="00D81A3C">
        <w:rPr>
          <w:rFonts w:ascii="Times New Roman" w:hAnsi="Times New Roman"/>
          <w:noProof/>
          <w:sz w:val="24"/>
          <w:szCs w:val="24"/>
          <w:lang w:val="en-US"/>
        </w:rPr>
        <w:t xml:space="preserve"> </w:t>
      </w:r>
      <w:r w:rsidRPr="00D81A3C">
        <w:rPr>
          <w:rFonts w:ascii="Times New Roman" w:hAnsi="Times New Roman"/>
          <w:i/>
          <w:iCs/>
          <w:noProof/>
          <w:sz w:val="24"/>
          <w:szCs w:val="24"/>
          <w:lang w:val="en-US"/>
        </w:rPr>
        <w:t xml:space="preserve">, </w:t>
      </w:r>
      <w:r w:rsidRPr="00D81A3C">
        <w:rPr>
          <w:rFonts w:ascii="Times New Roman" w:hAnsi="Times New Roman"/>
          <w:iCs/>
          <w:noProof/>
          <w:sz w:val="24"/>
          <w:szCs w:val="24"/>
          <w:lang w:val="en-US"/>
        </w:rPr>
        <w:t>20</w:t>
      </w:r>
      <w:r w:rsidRPr="00D81A3C">
        <w:rPr>
          <w:rFonts w:ascii="Times New Roman" w:hAnsi="Times New Roman"/>
          <w:noProof/>
          <w:sz w:val="24"/>
          <w:szCs w:val="24"/>
          <w:lang w:val="en-US"/>
        </w:rPr>
        <w:t xml:space="preserve">, 5, 621 - 639. doi: 10.1080/14789940903174006 </w:t>
      </w:r>
    </w:p>
    <w:p w:rsidR="003C14AB" w:rsidRPr="004137AC" w:rsidRDefault="003C14AB" w:rsidP="00875F4F">
      <w:pPr>
        <w:pStyle w:val="Bibliography"/>
        <w:spacing w:line="480" w:lineRule="auto"/>
        <w:ind w:hanging="720"/>
        <w:rPr>
          <w:rFonts w:ascii="Times New Roman" w:hAnsi="Times New Roman"/>
          <w:sz w:val="24"/>
          <w:szCs w:val="24"/>
        </w:rPr>
      </w:pPr>
      <w:proofErr w:type="spellStart"/>
      <w:r w:rsidRPr="009B214D">
        <w:rPr>
          <w:rFonts w:ascii="Times New Roman" w:hAnsi="Times New Roman"/>
          <w:bCs/>
          <w:sz w:val="24"/>
          <w:szCs w:val="24"/>
        </w:rPr>
        <w:t>Doley</w:t>
      </w:r>
      <w:proofErr w:type="spellEnd"/>
      <w:r w:rsidRPr="009B214D">
        <w:rPr>
          <w:rFonts w:ascii="Times New Roman" w:hAnsi="Times New Roman"/>
          <w:bCs/>
          <w:sz w:val="24"/>
          <w:szCs w:val="24"/>
        </w:rPr>
        <w:t xml:space="preserve">, R. (2009) </w:t>
      </w:r>
      <w:r w:rsidRPr="009B214D">
        <w:rPr>
          <w:rFonts w:ascii="Times New Roman" w:hAnsi="Times New Roman"/>
          <w:i/>
          <w:sz w:val="24"/>
          <w:szCs w:val="24"/>
        </w:rPr>
        <w:t xml:space="preserve">A snapshot of serial arson in Australia. </w:t>
      </w:r>
      <w:proofErr w:type="spellStart"/>
      <w:r w:rsidRPr="009B214D">
        <w:rPr>
          <w:rFonts w:ascii="Times New Roman" w:hAnsi="Times New Roman"/>
          <w:sz w:val="24"/>
          <w:szCs w:val="24"/>
        </w:rPr>
        <w:t>Saarbrücken</w:t>
      </w:r>
      <w:proofErr w:type="spellEnd"/>
      <w:r w:rsidRPr="009B214D">
        <w:rPr>
          <w:rFonts w:ascii="Times New Roman" w:hAnsi="Times New Roman"/>
          <w:sz w:val="24"/>
          <w:szCs w:val="24"/>
        </w:rPr>
        <w:t xml:space="preserve">: Lambert Academic </w:t>
      </w:r>
      <w:r w:rsidRPr="004137AC">
        <w:rPr>
          <w:rFonts w:ascii="Times New Roman" w:hAnsi="Times New Roman"/>
          <w:sz w:val="24"/>
          <w:szCs w:val="24"/>
        </w:rPr>
        <w:t>Publishing.</w:t>
      </w:r>
    </w:p>
    <w:p w:rsidR="003C14AB" w:rsidRPr="004137AC" w:rsidRDefault="003C14AB" w:rsidP="004137AC">
      <w:pPr>
        <w:pStyle w:val="Bibliography"/>
        <w:spacing w:line="480" w:lineRule="auto"/>
        <w:ind w:hanging="720"/>
        <w:rPr>
          <w:rFonts w:ascii="Times New Roman" w:hAnsi="Times New Roman"/>
          <w:sz w:val="24"/>
          <w:szCs w:val="24"/>
          <w:lang w:val="en-US"/>
        </w:rPr>
      </w:pPr>
      <w:proofErr w:type="spellStart"/>
      <w:r w:rsidRPr="004137AC">
        <w:rPr>
          <w:rFonts w:ascii="Times New Roman" w:hAnsi="Times New Roman"/>
          <w:sz w:val="24"/>
          <w:szCs w:val="24"/>
        </w:rPr>
        <w:t>Doley</w:t>
      </w:r>
      <w:proofErr w:type="spellEnd"/>
      <w:r w:rsidRPr="004137AC">
        <w:rPr>
          <w:rFonts w:ascii="Times New Roman" w:hAnsi="Times New Roman"/>
          <w:sz w:val="24"/>
          <w:szCs w:val="24"/>
        </w:rPr>
        <w:t xml:space="preserve">, R., </w:t>
      </w:r>
      <w:proofErr w:type="spellStart"/>
      <w:r w:rsidRPr="004137AC">
        <w:rPr>
          <w:rFonts w:ascii="Times New Roman" w:hAnsi="Times New Roman"/>
          <w:sz w:val="24"/>
          <w:szCs w:val="24"/>
        </w:rPr>
        <w:t>Fineman</w:t>
      </w:r>
      <w:proofErr w:type="spellEnd"/>
      <w:r w:rsidRPr="004137AC">
        <w:rPr>
          <w:rFonts w:ascii="Times New Roman" w:hAnsi="Times New Roman"/>
          <w:sz w:val="24"/>
          <w:szCs w:val="24"/>
        </w:rPr>
        <w:t xml:space="preserve">, K., </w:t>
      </w:r>
      <w:proofErr w:type="spellStart"/>
      <w:r w:rsidRPr="004137AC">
        <w:rPr>
          <w:rFonts w:ascii="Times New Roman" w:hAnsi="Times New Roman"/>
          <w:sz w:val="24"/>
          <w:szCs w:val="24"/>
        </w:rPr>
        <w:t>Fritzon</w:t>
      </w:r>
      <w:proofErr w:type="spellEnd"/>
      <w:r w:rsidRPr="004137AC">
        <w:rPr>
          <w:rFonts w:ascii="Times New Roman" w:hAnsi="Times New Roman"/>
          <w:sz w:val="24"/>
          <w:szCs w:val="24"/>
        </w:rPr>
        <w:t xml:space="preserve">, K., Dolan, M., &amp; McEwan, T. (2011). Risk factors for recidivistic arson in adult offenders. </w:t>
      </w:r>
      <w:r w:rsidRPr="0034191E">
        <w:rPr>
          <w:rFonts w:ascii="Times New Roman" w:hAnsi="Times New Roman"/>
          <w:i/>
          <w:sz w:val="24"/>
          <w:szCs w:val="24"/>
        </w:rPr>
        <w:t>Psychiatry, Psychology and Law</w:t>
      </w:r>
      <w:r w:rsidRPr="004137AC">
        <w:rPr>
          <w:rFonts w:ascii="Times New Roman" w:hAnsi="Times New Roman"/>
          <w:sz w:val="24"/>
          <w:szCs w:val="24"/>
        </w:rPr>
        <w:t xml:space="preserve">, 18 (3) 409-423. </w:t>
      </w:r>
      <w:proofErr w:type="spellStart"/>
      <w:r w:rsidRPr="004137AC">
        <w:rPr>
          <w:rFonts w:ascii="Times New Roman" w:hAnsi="Times New Roman"/>
          <w:sz w:val="24"/>
          <w:szCs w:val="24"/>
        </w:rPr>
        <w:t>doi</w:t>
      </w:r>
      <w:proofErr w:type="spellEnd"/>
      <w:r w:rsidRPr="004137AC">
        <w:rPr>
          <w:rFonts w:ascii="Times New Roman" w:hAnsi="Times New Roman"/>
          <w:sz w:val="24"/>
          <w:szCs w:val="24"/>
        </w:rPr>
        <w:t xml:space="preserve">: </w:t>
      </w:r>
      <w:r w:rsidRPr="004137AC">
        <w:rPr>
          <w:rFonts w:ascii="Times New Roman" w:hAnsi="Times New Roman"/>
          <w:sz w:val="24"/>
          <w:szCs w:val="24"/>
          <w:lang w:val="en-US"/>
        </w:rPr>
        <w:t>10.1080/13218719.2011.559155</w:t>
      </w:r>
    </w:p>
    <w:p w:rsidR="003C14AB" w:rsidRDefault="003C14AB" w:rsidP="004137AC">
      <w:pPr>
        <w:pStyle w:val="Bibliography"/>
        <w:spacing w:line="480" w:lineRule="auto"/>
        <w:ind w:hanging="720"/>
        <w:rPr>
          <w:rFonts w:ascii="Times New Roman" w:hAnsi="Times New Roman"/>
          <w:sz w:val="24"/>
          <w:szCs w:val="24"/>
          <w:lang w:val="en-US"/>
        </w:rPr>
      </w:pPr>
      <w:r w:rsidRPr="004137AC">
        <w:rPr>
          <w:rFonts w:ascii="Times New Roman" w:hAnsi="Times New Roman"/>
          <w:sz w:val="24"/>
          <w:szCs w:val="24"/>
          <w:lang w:val="en-US"/>
        </w:rPr>
        <w:t xml:space="preserve">Ducat., L. McEwan, T., &amp; </w:t>
      </w:r>
      <w:proofErr w:type="spellStart"/>
      <w:r w:rsidRPr="004137AC">
        <w:rPr>
          <w:rFonts w:ascii="Times New Roman" w:hAnsi="Times New Roman"/>
          <w:sz w:val="24"/>
          <w:szCs w:val="24"/>
          <w:lang w:val="en-US"/>
        </w:rPr>
        <w:t>Ogloff</w:t>
      </w:r>
      <w:proofErr w:type="spellEnd"/>
      <w:r w:rsidRPr="004137AC">
        <w:rPr>
          <w:rFonts w:ascii="Times New Roman" w:hAnsi="Times New Roman"/>
          <w:sz w:val="24"/>
          <w:szCs w:val="24"/>
          <w:lang w:val="en-US"/>
        </w:rPr>
        <w:t xml:space="preserve">, J.R.P. (2013). Comparing the characteristics of </w:t>
      </w:r>
      <w:proofErr w:type="spellStart"/>
      <w:r w:rsidRPr="004137AC">
        <w:rPr>
          <w:rFonts w:ascii="Times New Roman" w:hAnsi="Times New Roman"/>
          <w:sz w:val="24"/>
          <w:szCs w:val="24"/>
          <w:lang w:val="en-US"/>
        </w:rPr>
        <w:t>firesettign</w:t>
      </w:r>
      <w:proofErr w:type="spellEnd"/>
      <w:r w:rsidRPr="004137AC">
        <w:rPr>
          <w:rFonts w:ascii="Times New Roman" w:hAnsi="Times New Roman"/>
          <w:sz w:val="24"/>
          <w:szCs w:val="24"/>
          <w:lang w:val="en-US"/>
        </w:rPr>
        <w:t xml:space="preserve"> and non-</w:t>
      </w:r>
      <w:proofErr w:type="spellStart"/>
      <w:r w:rsidRPr="004137AC">
        <w:rPr>
          <w:rFonts w:ascii="Times New Roman" w:hAnsi="Times New Roman"/>
          <w:sz w:val="24"/>
          <w:szCs w:val="24"/>
          <w:lang w:val="en-US"/>
        </w:rPr>
        <w:t>firesetting</w:t>
      </w:r>
      <w:proofErr w:type="spellEnd"/>
      <w:r w:rsidRPr="004137AC">
        <w:rPr>
          <w:rFonts w:ascii="Times New Roman" w:hAnsi="Times New Roman"/>
          <w:sz w:val="24"/>
          <w:szCs w:val="24"/>
          <w:lang w:val="en-US"/>
        </w:rPr>
        <w:t xml:space="preserve"> offenders: Are </w:t>
      </w:r>
      <w:proofErr w:type="spellStart"/>
      <w:r w:rsidRPr="004137AC">
        <w:rPr>
          <w:rFonts w:ascii="Times New Roman" w:hAnsi="Times New Roman"/>
          <w:sz w:val="24"/>
          <w:szCs w:val="24"/>
          <w:lang w:val="en-US"/>
        </w:rPr>
        <w:t>firesetters</w:t>
      </w:r>
      <w:proofErr w:type="spellEnd"/>
      <w:r w:rsidRPr="004137AC">
        <w:rPr>
          <w:rFonts w:ascii="Times New Roman" w:hAnsi="Times New Roman"/>
          <w:sz w:val="24"/>
          <w:szCs w:val="24"/>
          <w:lang w:val="en-US"/>
        </w:rPr>
        <w:t xml:space="preserve"> a special case</w:t>
      </w:r>
      <w:r w:rsidRPr="0037013E">
        <w:rPr>
          <w:rFonts w:ascii="Times New Roman" w:hAnsi="Times New Roman"/>
          <w:i/>
          <w:sz w:val="24"/>
          <w:szCs w:val="24"/>
          <w:lang w:val="en-US"/>
        </w:rPr>
        <w:t>? The Journal of Forensic Psychiatry and Psychology</w:t>
      </w:r>
      <w:r w:rsidRPr="004137AC">
        <w:rPr>
          <w:rFonts w:ascii="Times New Roman" w:hAnsi="Times New Roman"/>
          <w:sz w:val="24"/>
          <w:szCs w:val="24"/>
          <w:lang w:val="en-US"/>
        </w:rPr>
        <w:t xml:space="preserve">, 24 (5) 549-569. </w:t>
      </w:r>
      <w:proofErr w:type="spellStart"/>
      <w:r w:rsidRPr="004137AC">
        <w:rPr>
          <w:rFonts w:ascii="Times New Roman" w:hAnsi="Times New Roman"/>
          <w:sz w:val="24"/>
          <w:szCs w:val="24"/>
          <w:lang w:val="en-US"/>
        </w:rPr>
        <w:t>doi</w:t>
      </w:r>
      <w:proofErr w:type="spellEnd"/>
      <w:r w:rsidRPr="004137AC">
        <w:rPr>
          <w:rFonts w:ascii="Times New Roman" w:hAnsi="Times New Roman"/>
          <w:sz w:val="24"/>
          <w:szCs w:val="24"/>
          <w:lang w:val="en-US"/>
        </w:rPr>
        <w:t>: 10.1080/14789949.2013.821514</w:t>
      </w:r>
    </w:p>
    <w:p w:rsidR="003C14AB" w:rsidRDefault="003C14AB" w:rsidP="005C002E">
      <w:pPr>
        <w:pStyle w:val="Bibliography"/>
        <w:spacing w:line="480" w:lineRule="auto"/>
        <w:ind w:hanging="720"/>
        <w:rPr>
          <w:rFonts w:ascii="Times New Roman" w:hAnsi="Times New Roman"/>
          <w:noProof/>
          <w:sz w:val="24"/>
          <w:szCs w:val="24"/>
          <w:lang w:val="en-US"/>
        </w:rPr>
      </w:pPr>
      <w:r w:rsidRPr="00C23C6D">
        <w:rPr>
          <w:rFonts w:ascii="Times New Roman" w:hAnsi="Times New Roman"/>
          <w:noProof/>
          <w:sz w:val="24"/>
          <w:szCs w:val="24"/>
          <w:lang w:val="en-US"/>
        </w:rPr>
        <w:t xml:space="preserve">Enayati, J., Grann, M., Lubbe, S., &amp; Fazel, S. (2008). Psychiatric morbidity in arsonists referred for forensic assessment in Sweden. </w:t>
      </w:r>
      <w:r w:rsidRPr="00C23C6D">
        <w:rPr>
          <w:rFonts w:ascii="Times New Roman" w:hAnsi="Times New Roman"/>
          <w:i/>
          <w:iCs/>
          <w:noProof/>
          <w:sz w:val="24"/>
          <w:szCs w:val="24"/>
          <w:lang w:val="en-US"/>
        </w:rPr>
        <w:t>The Journal of Forensic Psychiatry and Psychology</w:t>
      </w:r>
      <w:r w:rsidRPr="00C23C6D">
        <w:rPr>
          <w:rFonts w:ascii="Times New Roman" w:hAnsi="Times New Roman"/>
          <w:noProof/>
          <w:sz w:val="24"/>
          <w:szCs w:val="24"/>
          <w:lang w:val="en-US"/>
        </w:rPr>
        <w:t xml:space="preserve"> </w:t>
      </w:r>
      <w:r w:rsidRPr="00C23C6D">
        <w:rPr>
          <w:rFonts w:ascii="Times New Roman" w:hAnsi="Times New Roman"/>
          <w:i/>
          <w:iCs/>
          <w:noProof/>
          <w:sz w:val="24"/>
          <w:szCs w:val="24"/>
          <w:lang w:val="en-US"/>
        </w:rPr>
        <w:t>, 19</w:t>
      </w:r>
      <w:r w:rsidRPr="00C23C6D">
        <w:rPr>
          <w:rFonts w:ascii="Times New Roman" w:hAnsi="Times New Roman"/>
          <w:noProof/>
          <w:sz w:val="24"/>
          <w:szCs w:val="24"/>
          <w:lang w:val="en-US"/>
        </w:rPr>
        <w:t>, 2, 139 - 147. doi: 10.1080/14789940701789500</w:t>
      </w:r>
    </w:p>
    <w:p w:rsidR="003C14AB" w:rsidRPr="005C002E" w:rsidRDefault="003C14AB" w:rsidP="005C002E">
      <w:pPr>
        <w:pStyle w:val="Bibliography"/>
        <w:spacing w:line="480" w:lineRule="auto"/>
        <w:ind w:hanging="720"/>
        <w:rPr>
          <w:rFonts w:ascii="Times New Roman" w:hAnsi="Times New Roman"/>
          <w:sz w:val="24"/>
          <w:szCs w:val="24"/>
          <w:lang w:val="en-US"/>
        </w:rPr>
      </w:pPr>
      <w:r w:rsidRPr="005C002E">
        <w:rPr>
          <w:rFonts w:ascii="Times New Roman" w:hAnsi="Times New Roman"/>
          <w:sz w:val="24"/>
          <w:szCs w:val="24"/>
          <w:lang w:val="en-US"/>
        </w:rPr>
        <w:t xml:space="preserve">Gannon, T.A. Female arsonists: Key features, psychopathologies, and treatment needs. </w:t>
      </w:r>
      <w:r w:rsidRPr="005C002E">
        <w:rPr>
          <w:rFonts w:ascii="Times New Roman" w:hAnsi="Times New Roman"/>
          <w:i/>
          <w:sz w:val="24"/>
          <w:szCs w:val="24"/>
          <w:lang w:val="en-US"/>
        </w:rPr>
        <w:t>Psychiatry: Interpersonal and Biological Processes</w:t>
      </w:r>
      <w:r w:rsidRPr="005C002E">
        <w:rPr>
          <w:rFonts w:ascii="Times New Roman" w:hAnsi="Times New Roman"/>
          <w:sz w:val="24"/>
          <w:szCs w:val="24"/>
          <w:lang w:val="en-US"/>
        </w:rPr>
        <w:t>, 73 (2), 173 – 189.</w:t>
      </w:r>
    </w:p>
    <w:p w:rsidR="003C14AB" w:rsidRDefault="003C14AB" w:rsidP="001F612A">
      <w:pPr>
        <w:pStyle w:val="Bibliography"/>
        <w:spacing w:line="480" w:lineRule="auto"/>
        <w:ind w:hanging="720"/>
        <w:rPr>
          <w:rFonts w:ascii="Times New Roman" w:hAnsi="Times New Roman"/>
          <w:sz w:val="24"/>
          <w:szCs w:val="24"/>
          <w:lang w:val="en-US"/>
        </w:rPr>
      </w:pPr>
      <w:r w:rsidRPr="00632D80">
        <w:rPr>
          <w:rFonts w:ascii="Times New Roman" w:hAnsi="Times New Roman"/>
          <w:sz w:val="24"/>
          <w:szCs w:val="24"/>
          <w:lang w:val="de-DE"/>
        </w:rPr>
        <w:t xml:space="preserve">Gannon, T.A., Lockerbie, L., &amp; Tyler, N. (2012). </w:t>
      </w:r>
      <w:r w:rsidRPr="00632D80">
        <w:rPr>
          <w:rFonts w:ascii="Times New Roman" w:hAnsi="Times New Roman"/>
          <w:sz w:val="24"/>
          <w:szCs w:val="24"/>
          <w:lang w:val="en-US"/>
        </w:rPr>
        <w:t xml:space="preserve">A long time coming? The </w:t>
      </w:r>
      <w:proofErr w:type="spellStart"/>
      <w:r w:rsidRPr="00632D80">
        <w:rPr>
          <w:rFonts w:ascii="Times New Roman" w:hAnsi="Times New Roman"/>
          <w:sz w:val="24"/>
          <w:szCs w:val="24"/>
          <w:lang w:val="en-US"/>
        </w:rPr>
        <w:t>Firesetting</w:t>
      </w:r>
      <w:proofErr w:type="spellEnd"/>
      <w:r w:rsidRPr="00632D80">
        <w:rPr>
          <w:rFonts w:ascii="Times New Roman" w:hAnsi="Times New Roman"/>
          <w:sz w:val="24"/>
          <w:szCs w:val="24"/>
          <w:lang w:val="en-US"/>
        </w:rPr>
        <w:t xml:space="preserve"> Intervention </w:t>
      </w:r>
      <w:r>
        <w:rPr>
          <w:rFonts w:ascii="Times New Roman" w:hAnsi="Times New Roman"/>
          <w:sz w:val="24"/>
          <w:szCs w:val="24"/>
          <w:lang w:val="en-US"/>
        </w:rPr>
        <w:t>Program</w:t>
      </w:r>
      <w:r w:rsidRPr="00632D80">
        <w:rPr>
          <w:rFonts w:ascii="Times New Roman" w:hAnsi="Times New Roman"/>
          <w:sz w:val="24"/>
          <w:szCs w:val="24"/>
          <w:lang w:val="en-US"/>
        </w:rPr>
        <w:t xml:space="preserve"> for Mentally Disordered Offenders. </w:t>
      </w:r>
      <w:r w:rsidRPr="00632D80">
        <w:rPr>
          <w:rFonts w:ascii="Times New Roman" w:hAnsi="Times New Roman"/>
          <w:i/>
          <w:sz w:val="24"/>
          <w:szCs w:val="24"/>
          <w:lang w:val="en-US"/>
        </w:rPr>
        <w:t>Forensic Update</w:t>
      </w:r>
      <w:r w:rsidRPr="00632D80">
        <w:rPr>
          <w:rFonts w:ascii="Times New Roman" w:hAnsi="Times New Roman"/>
          <w:sz w:val="24"/>
          <w:szCs w:val="24"/>
          <w:lang w:val="en-US"/>
        </w:rPr>
        <w:t>, 106, 1-10.</w:t>
      </w:r>
    </w:p>
    <w:p w:rsidR="003C14AB" w:rsidRPr="001F612A" w:rsidRDefault="003C14AB" w:rsidP="001F612A">
      <w:pPr>
        <w:pStyle w:val="Bibliography"/>
        <w:spacing w:line="480" w:lineRule="auto"/>
        <w:ind w:hanging="720"/>
        <w:rPr>
          <w:rFonts w:ascii="Times New Roman" w:hAnsi="Times New Roman"/>
          <w:sz w:val="24"/>
          <w:szCs w:val="24"/>
          <w:lang w:val="en-US"/>
        </w:rPr>
      </w:pPr>
      <w:r w:rsidRPr="001F612A">
        <w:rPr>
          <w:rFonts w:ascii="Times New Roman" w:hAnsi="Times New Roman"/>
          <w:sz w:val="24"/>
          <w:szCs w:val="24"/>
          <w:lang w:val="en-US"/>
        </w:rPr>
        <w:lastRenderedPageBreak/>
        <w:t>Gannon, T.A., Ó Ciardha, C.C., Barnoux, M.F.L., Tyler, N.</w:t>
      </w:r>
      <w:r>
        <w:rPr>
          <w:rFonts w:ascii="Times New Roman" w:hAnsi="Times New Roman"/>
          <w:sz w:val="24"/>
          <w:szCs w:val="24"/>
          <w:lang w:val="en-US"/>
        </w:rPr>
        <w:t xml:space="preserve">, Alleyne, E.K.A., &amp; </w:t>
      </w:r>
      <w:proofErr w:type="spellStart"/>
      <w:r>
        <w:rPr>
          <w:rFonts w:ascii="Times New Roman" w:hAnsi="Times New Roman"/>
          <w:sz w:val="24"/>
          <w:szCs w:val="24"/>
          <w:lang w:val="en-US"/>
        </w:rPr>
        <w:t>Mozova</w:t>
      </w:r>
      <w:proofErr w:type="spellEnd"/>
      <w:r>
        <w:rPr>
          <w:rFonts w:ascii="Times New Roman" w:hAnsi="Times New Roman"/>
          <w:sz w:val="24"/>
          <w:szCs w:val="24"/>
          <w:lang w:val="en-US"/>
        </w:rPr>
        <w:t xml:space="preserve">, K. </w:t>
      </w:r>
      <w:r w:rsidRPr="001F612A">
        <w:rPr>
          <w:rFonts w:ascii="Times New Roman" w:hAnsi="Times New Roman"/>
          <w:sz w:val="24"/>
          <w:szCs w:val="24"/>
          <w:lang w:val="en-US"/>
        </w:rPr>
        <w:t xml:space="preserve">(2013). Male imprisoned </w:t>
      </w:r>
      <w:proofErr w:type="spellStart"/>
      <w:r w:rsidRPr="001F612A">
        <w:rPr>
          <w:rFonts w:ascii="Times New Roman" w:hAnsi="Times New Roman"/>
          <w:sz w:val="24"/>
          <w:szCs w:val="24"/>
          <w:lang w:val="en-US"/>
        </w:rPr>
        <w:t>firesetters</w:t>
      </w:r>
      <w:proofErr w:type="spellEnd"/>
      <w:r w:rsidRPr="001F612A">
        <w:rPr>
          <w:rFonts w:ascii="Times New Roman" w:hAnsi="Times New Roman"/>
          <w:sz w:val="24"/>
          <w:szCs w:val="24"/>
          <w:lang w:val="en-US"/>
        </w:rPr>
        <w:t xml:space="preserve"> have different characteristics than other imprisoned offenders and require specialist treatment</w:t>
      </w:r>
      <w:r w:rsidRPr="001F612A">
        <w:rPr>
          <w:rFonts w:ascii="Times New Roman" w:hAnsi="Times New Roman"/>
          <w:i/>
          <w:sz w:val="24"/>
          <w:szCs w:val="24"/>
          <w:lang w:val="en-US"/>
        </w:rPr>
        <w:t>. Psychiatry: Interpersonal and Biological Processes</w:t>
      </w:r>
      <w:r w:rsidRPr="001F612A">
        <w:rPr>
          <w:rFonts w:ascii="Times New Roman" w:hAnsi="Times New Roman"/>
          <w:sz w:val="24"/>
          <w:szCs w:val="24"/>
          <w:lang w:val="en-US"/>
        </w:rPr>
        <w:t>, 76 (4) 349-364.</w:t>
      </w:r>
    </w:p>
    <w:p w:rsidR="003C14AB" w:rsidRPr="001F612A" w:rsidRDefault="003C14AB" w:rsidP="001F612A">
      <w:pPr>
        <w:pStyle w:val="Bibliography"/>
        <w:spacing w:line="480" w:lineRule="auto"/>
        <w:ind w:hanging="720"/>
        <w:rPr>
          <w:rFonts w:ascii="Times New Roman" w:hAnsi="Times New Roman"/>
          <w:noProof/>
          <w:sz w:val="24"/>
          <w:szCs w:val="24"/>
          <w:lang w:val="en-US"/>
        </w:rPr>
      </w:pPr>
      <w:r w:rsidRPr="001F612A">
        <w:rPr>
          <w:rFonts w:ascii="Times New Roman" w:hAnsi="Times New Roman"/>
          <w:sz w:val="24"/>
          <w:szCs w:val="24"/>
          <w:lang w:val="fi-FI"/>
        </w:rPr>
        <w:t xml:space="preserve">Gannon, T. A. &amp; Pina, A. (2010). </w:t>
      </w:r>
      <w:proofErr w:type="spellStart"/>
      <w:r w:rsidRPr="001F612A">
        <w:rPr>
          <w:rFonts w:ascii="Times New Roman" w:hAnsi="Times New Roman"/>
          <w:sz w:val="24"/>
          <w:szCs w:val="24"/>
          <w:lang w:val="en-US"/>
        </w:rPr>
        <w:t>Firesetting</w:t>
      </w:r>
      <w:proofErr w:type="spellEnd"/>
      <w:r w:rsidRPr="001F612A">
        <w:rPr>
          <w:rFonts w:ascii="Times New Roman" w:hAnsi="Times New Roman"/>
          <w:sz w:val="24"/>
          <w:szCs w:val="24"/>
          <w:lang w:val="en-US"/>
        </w:rPr>
        <w:t>: Psychopathology, theory and treatment</w:t>
      </w:r>
      <w:r w:rsidRPr="001F612A">
        <w:rPr>
          <w:rFonts w:ascii="Times New Roman" w:hAnsi="Times New Roman"/>
          <w:i/>
          <w:sz w:val="24"/>
          <w:szCs w:val="24"/>
          <w:lang w:val="en-US"/>
        </w:rPr>
        <w:t>.</w:t>
      </w:r>
      <w:r w:rsidRPr="001F612A">
        <w:rPr>
          <w:rFonts w:ascii="Times New Roman" w:hAnsi="Times New Roman"/>
          <w:sz w:val="24"/>
          <w:szCs w:val="24"/>
          <w:lang w:val="en-US"/>
        </w:rPr>
        <w:t xml:space="preserve"> </w:t>
      </w:r>
      <w:r w:rsidRPr="001F612A">
        <w:rPr>
          <w:rFonts w:ascii="Times New Roman" w:hAnsi="Times New Roman"/>
          <w:i/>
          <w:sz w:val="24"/>
          <w:szCs w:val="24"/>
          <w:lang w:val="en-US"/>
        </w:rPr>
        <w:t xml:space="preserve">Aggression and Violent Behavior, 15, </w:t>
      </w:r>
      <w:r w:rsidRPr="001F612A">
        <w:rPr>
          <w:rFonts w:ascii="Times New Roman" w:hAnsi="Times New Roman"/>
          <w:sz w:val="24"/>
          <w:szCs w:val="24"/>
          <w:lang w:val="en-US"/>
        </w:rPr>
        <w:t xml:space="preserve">224-238. </w:t>
      </w:r>
      <w:proofErr w:type="spellStart"/>
      <w:r w:rsidRPr="001F612A">
        <w:rPr>
          <w:rFonts w:ascii="Times New Roman" w:hAnsi="Times New Roman"/>
          <w:sz w:val="24"/>
          <w:szCs w:val="24"/>
          <w:lang w:val="en-US"/>
        </w:rPr>
        <w:t>doi</w:t>
      </w:r>
      <w:proofErr w:type="spellEnd"/>
      <w:r w:rsidRPr="001F612A">
        <w:rPr>
          <w:rFonts w:ascii="Times New Roman" w:hAnsi="Times New Roman"/>
          <w:sz w:val="24"/>
          <w:szCs w:val="24"/>
          <w:lang w:val="en-US"/>
        </w:rPr>
        <w:t xml:space="preserve">: </w:t>
      </w:r>
      <w:r w:rsidR="00025546">
        <w:fldChar w:fldCharType="begin"/>
      </w:r>
      <w:r w:rsidR="00025546">
        <w:instrText xml:space="preserve"> HYPERLINK "http://dx.doi.org/10.1016/j.avb.2010.01.001" \t "doilink" </w:instrText>
      </w:r>
      <w:r w:rsidR="00025546">
        <w:fldChar w:fldCharType="separate"/>
      </w:r>
      <w:r w:rsidRPr="001F612A">
        <w:rPr>
          <w:rStyle w:val="Hyperlink"/>
          <w:rFonts w:ascii="Times New Roman" w:eastAsia="Arial Unicode MS" w:hAnsi="Times New Roman"/>
          <w:sz w:val="24"/>
          <w:szCs w:val="24"/>
        </w:rPr>
        <w:t>10.1016/j.avb.2010.01.001</w:t>
      </w:r>
      <w:r w:rsidR="00025546">
        <w:rPr>
          <w:rStyle w:val="Hyperlink"/>
          <w:rFonts w:ascii="Times New Roman" w:eastAsia="Arial Unicode MS" w:hAnsi="Times New Roman"/>
          <w:sz w:val="24"/>
          <w:szCs w:val="24"/>
        </w:rPr>
        <w:fldChar w:fldCharType="end"/>
      </w:r>
    </w:p>
    <w:p w:rsidR="003C14AB" w:rsidRPr="001F612A" w:rsidRDefault="003C14AB" w:rsidP="00692D1B">
      <w:pPr>
        <w:pStyle w:val="Bibliography"/>
        <w:spacing w:after="100" w:afterAutospacing="1" w:line="480" w:lineRule="auto"/>
        <w:ind w:hanging="720"/>
        <w:rPr>
          <w:rFonts w:ascii="Times New Roman" w:hAnsi="Times New Roman"/>
          <w:noProof/>
          <w:sz w:val="24"/>
          <w:szCs w:val="24"/>
          <w:lang w:val="en-US"/>
        </w:rPr>
      </w:pPr>
      <w:r>
        <w:rPr>
          <w:rFonts w:ascii="Times New Roman" w:hAnsi="Times New Roman"/>
          <w:noProof/>
          <w:sz w:val="24"/>
          <w:szCs w:val="24"/>
          <w:lang w:val="en-US"/>
        </w:rPr>
        <w:t>Geller, J.L. (1992</w:t>
      </w:r>
      <w:r w:rsidRPr="001F612A">
        <w:rPr>
          <w:rFonts w:ascii="Times New Roman" w:hAnsi="Times New Roman"/>
          <w:noProof/>
          <w:sz w:val="24"/>
          <w:szCs w:val="24"/>
          <w:lang w:val="en-US"/>
        </w:rPr>
        <w:t xml:space="preserve">). Arson in review: From profit to pathology. </w:t>
      </w:r>
      <w:r w:rsidRPr="001F612A">
        <w:rPr>
          <w:rFonts w:ascii="Times New Roman" w:hAnsi="Times New Roman"/>
          <w:i/>
          <w:iCs/>
          <w:noProof/>
          <w:sz w:val="24"/>
          <w:szCs w:val="24"/>
          <w:lang w:val="en-US"/>
        </w:rPr>
        <w:t xml:space="preserve">Hospital and Community Psychiatry, </w:t>
      </w:r>
      <w:r w:rsidRPr="001F612A">
        <w:rPr>
          <w:rFonts w:ascii="Times New Roman" w:hAnsi="Times New Roman"/>
          <w:iCs/>
          <w:noProof/>
          <w:sz w:val="24"/>
          <w:szCs w:val="24"/>
          <w:lang w:val="en-US"/>
        </w:rPr>
        <w:t>15</w:t>
      </w:r>
      <w:r w:rsidRPr="001F612A">
        <w:rPr>
          <w:rFonts w:ascii="Times New Roman" w:hAnsi="Times New Roman"/>
          <w:noProof/>
          <w:sz w:val="24"/>
          <w:szCs w:val="24"/>
          <w:lang w:val="en-US"/>
        </w:rPr>
        <w:t>, 623-645.</w:t>
      </w:r>
    </w:p>
    <w:p w:rsidR="003C14AB" w:rsidRDefault="003C14AB" w:rsidP="0078145E">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en-US"/>
        </w:rPr>
        <w:t xml:space="preserve">Geller, J.L., &amp; Bertsch, G. (1985). Fire-setting behaviour in the histories of a state hospital population. </w:t>
      </w:r>
      <w:r w:rsidRPr="001F612A">
        <w:rPr>
          <w:rFonts w:ascii="Times New Roman" w:hAnsi="Times New Roman"/>
          <w:i/>
          <w:iCs/>
          <w:noProof/>
          <w:sz w:val="24"/>
          <w:szCs w:val="24"/>
          <w:lang w:val="en-US"/>
        </w:rPr>
        <w:t xml:space="preserve">American Journal of Psychiatry, </w:t>
      </w:r>
      <w:r w:rsidRPr="001F612A">
        <w:rPr>
          <w:rFonts w:ascii="Times New Roman" w:hAnsi="Times New Roman"/>
          <w:iCs/>
          <w:noProof/>
          <w:sz w:val="24"/>
          <w:szCs w:val="24"/>
          <w:lang w:val="en-US"/>
        </w:rPr>
        <w:t>142</w:t>
      </w:r>
      <w:r w:rsidRPr="001F612A">
        <w:rPr>
          <w:rFonts w:ascii="Times New Roman" w:hAnsi="Times New Roman"/>
          <w:noProof/>
          <w:sz w:val="24"/>
          <w:szCs w:val="24"/>
          <w:lang w:val="en-US"/>
        </w:rPr>
        <w:t>, 4, pp. 464-468.</w:t>
      </w:r>
    </w:p>
    <w:p w:rsidR="003C14AB" w:rsidRPr="0078145E" w:rsidRDefault="003C14AB" w:rsidP="0078145E">
      <w:pPr>
        <w:pStyle w:val="Bibliography"/>
        <w:spacing w:line="480" w:lineRule="auto"/>
        <w:ind w:hanging="720"/>
        <w:rPr>
          <w:rFonts w:ascii="Times New Roman" w:hAnsi="Times New Roman"/>
          <w:sz w:val="24"/>
          <w:szCs w:val="24"/>
          <w:lang w:val="en-US"/>
        </w:rPr>
      </w:pPr>
      <w:proofErr w:type="spellStart"/>
      <w:r w:rsidRPr="0078145E">
        <w:rPr>
          <w:rFonts w:ascii="Times New Roman" w:hAnsi="Times New Roman"/>
          <w:sz w:val="24"/>
          <w:szCs w:val="24"/>
          <w:lang w:val="en-US"/>
        </w:rPr>
        <w:t>Hagenauw</w:t>
      </w:r>
      <w:proofErr w:type="spellEnd"/>
      <w:r w:rsidRPr="0078145E">
        <w:rPr>
          <w:rFonts w:ascii="Times New Roman" w:hAnsi="Times New Roman"/>
          <w:sz w:val="24"/>
          <w:szCs w:val="24"/>
          <w:lang w:val="en-US"/>
        </w:rPr>
        <w:t xml:space="preserve">, L.A., </w:t>
      </w:r>
      <w:proofErr w:type="spellStart"/>
      <w:r w:rsidRPr="0078145E">
        <w:rPr>
          <w:rFonts w:ascii="Times New Roman" w:hAnsi="Times New Roman"/>
          <w:sz w:val="24"/>
          <w:szCs w:val="24"/>
          <w:lang w:val="en-US"/>
        </w:rPr>
        <w:t>Karsten</w:t>
      </w:r>
      <w:proofErr w:type="spellEnd"/>
      <w:r w:rsidRPr="0078145E">
        <w:rPr>
          <w:rFonts w:ascii="Times New Roman" w:hAnsi="Times New Roman"/>
          <w:sz w:val="24"/>
          <w:szCs w:val="24"/>
          <w:lang w:val="en-US"/>
        </w:rPr>
        <w:t xml:space="preserve">, J., </w:t>
      </w:r>
      <w:proofErr w:type="spellStart"/>
      <w:r w:rsidRPr="0078145E">
        <w:rPr>
          <w:rFonts w:ascii="Times New Roman" w:hAnsi="Times New Roman"/>
          <w:sz w:val="24"/>
          <w:szCs w:val="24"/>
          <w:lang w:val="en-US"/>
        </w:rPr>
        <w:t>Akkerman-Bouwsema</w:t>
      </w:r>
      <w:proofErr w:type="spellEnd"/>
      <w:r w:rsidRPr="0078145E">
        <w:rPr>
          <w:rFonts w:ascii="Times New Roman" w:hAnsi="Times New Roman"/>
          <w:sz w:val="24"/>
          <w:szCs w:val="24"/>
          <w:lang w:val="en-US"/>
        </w:rPr>
        <w:t xml:space="preserve">, G.J., de </w:t>
      </w:r>
      <w:proofErr w:type="spellStart"/>
      <w:r w:rsidRPr="0078145E">
        <w:rPr>
          <w:rFonts w:ascii="Times New Roman" w:hAnsi="Times New Roman"/>
          <w:sz w:val="24"/>
          <w:szCs w:val="24"/>
          <w:lang w:val="en-US"/>
        </w:rPr>
        <w:t>Jager</w:t>
      </w:r>
      <w:proofErr w:type="spellEnd"/>
      <w:r w:rsidRPr="0078145E">
        <w:rPr>
          <w:rFonts w:ascii="Times New Roman" w:hAnsi="Times New Roman"/>
          <w:sz w:val="24"/>
          <w:szCs w:val="24"/>
          <w:lang w:val="en-US"/>
        </w:rPr>
        <w:t xml:space="preserve">, B.E., &amp; </w:t>
      </w:r>
      <w:proofErr w:type="spellStart"/>
      <w:r w:rsidRPr="0078145E">
        <w:rPr>
          <w:rFonts w:ascii="Times New Roman" w:hAnsi="Times New Roman"/>
          <w:sz w:val="24"/>
          <w:szCs w:val="24"/>
          <w:lang w:val="en-US"/>
        </w:rPr>
        <w:t>Lancel</w:t>
      </w:r>
      <w:proofErr w:type="spellEnd"/>
      <w:r w:rsidRPr="0078145E">
        <w:rPr>
          <w:rFonts w:ascii="Times New Roman" w:hAnsi="Times New Roman"/>
          <w:sz w:val="24"/>
          <w:szCs w:val="24"/>
          <w:lang w:val="en-US"/>
        </w:rPr>
        <w:t>, M. (2014). Specific risk factors of arsonists in a forensic psychiatric hospital.</w:t>
      </w:r>
      <w:r w:rsidRPr="0078145E">
        <w:rPr>
          <w:rFonts w:ascii="Times New Roman" w:hAnsi="Times New Roman"/>
          <w:i/>
          <w:sz w:val="24"/>
          <w:szCs w:val="24"/>
          <w:lang w:val="en-US"/>
        </w:rPr>
        <w:t xml:space="preserve"> International Journal of Offender Therapy and Comparative Criminology</w:t>
      </w:r>
      <w:r w:rsidRPr="0078145E">
        <w:rPr>
          <w:rFonts w:ascii="Times New Roman" w:hAnsi="Times New Roman"/>
          <w:sz w:val="24"/>
          <w:szCs w:val="24"/>
          <w:lang w:val="en-US"/>
        </w:rPr>
        <w:t>. Published online before print: 23</w:t>
      </w:r>
      <w:r>
        <w:rPr>
          <w:rFonts w:ascii="Times New Roman" w:hAnsi="Times New Roman"/>
          <w:sz w:val="24"/>
          <w:szCs w:val="24"/>
          <w:lang w:val="en-US"/>
        </w:rPr>
        <w:t>rd</w:t>
      </w:r>
      <w:r w:rsidRPr="0078145E">
        <w:rPr>
          <w:rFonts w:ascii="Times New Roman" w:hAnsi="Times New Roman"/>
          <w:sz w:val="24"/>
          <w:szCs w:val="24"/>
          <w:lang w:val="en-US"/>
        </w:rPr>
        <w:t xml:space="preserve"> January 2014.</w:t>
      </w:r>
    </w:p>
    <w:p w:rsidR="003C14AB" w:rsidRPr="001F612A" w:rsidRDefault="003C14AB" w:rsidP="00692D1B">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en-US"/>
        </w:rPr>
        <w:t xml:space="preserve">Hill, R.W., Langevin, R., Paitich, D., Handy, L., Russon, A., &amp; Wilkinson, L. (1982). Is arson an aggressive act or property offense? </w:t>
      </w:r>
      <w:r w:rsidRPr="001F612A">
        <w:rPr>
          <w:rFonts w:ascii="Times New Roman" w:hAnsi="Times New Roman"/>
          <w:i/>
          <w:iCs/>
          <w:noProof/>
          <w:sz w:val="24"/>
          <w:szCs w:val="24"/>
          <w:lang w:val="en-US"/>
        </w:rPr>
        <w:t xml:space="preserve">Canadian Journal of Psychiatry, </w:t>
      </w:r>
      <w:r w:rsidRPr="001F612A">
        <w:rPr>
          <w:rFonts w:ascii="Times New Roman" w:hAnsi="Times New Roman"/>
          <w:iCs/>
          <w:noProof/>
          <w:sz w:val="24"/>
          <w:szCs w:val="24"/>
          <w:lang w:val="en-US"/>
        </w:rPr>
        <w:t>27</w:t>
      </w:r>
      <w:r w:rsidRPr="001F612A">
        <w:rPr>
          <w:rFonts w:ascii="Times New Roman" w:hAnsi="Times New Roman"/>
          <w:noProof/>
          <w:sz w:val="24"/>
          <w:szCs w:val="24"/>
          <w:lang w:val="en-US"/>
        </w:rPr>
        <w:t>, 648 - 654.</w:t>
      </w:r>
    </w:p>
    <w:p w:rsidR="003C14AB" w:rsidRDefault="003C14AB" w:rsidP="00BD72A0">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en-US"/>
        </w:rPr>
        <w:t xml:space="preserve">Jackson, H,F., Hope, S., &amp; Glass, C. (1987). Why are arsonists not violent offenders? </w:t>
      </w:r>
      <w:r w:rsidRPr="001F612A">
        <w:rPr>
          <w:rFonts w:ascii="Times New Roman" w:hAnsi="Times New Roman"/>
          <w:i/>
          <w:iCs/>
          <w:noProof/>
          <w:sz w:val="24"/>
          <w:szCs w:val="24"/>
          <w:lang w:val="en-US"/>
        </w:rPr>
        <w:t>International Journal of Offender Therapy and Comparative Criminolog</w:t>
      </w:r>
      <w:r>
        <w:rPr>
          <w:rFonts w:ascii="Times New Roman" w:hAnsi="Times New Roman"/>
          <w:i/>
          <w:iCs/>
          <w:noProof/>
          <w:sz w:val="24"/>
          <w:szCs w:val="24"/>
          <w:lang w:val="en-US"/>
        </w:rPr>
        <w:t>y</w:t>
      </w:r>
      <w:r w:rsidRPr="001F612A">
        <w:rPr>
          <w:rFonts w:ascii="Times New Roman" w:hAnsi="Times New Roman"/>
          <w:i/>
          <w:iCs/>
          <w:noProof/>
          <w:sz w:val="24"/>
          <w:szCs w:val="24"/>
          <w:lang w:val="en-US"/>
        </w:rPr>
        <w:t xml:space="preserve">, </w:t>
      </w:r>
      <w:r w:rsidRPr="001F612A">
        <w:rPr>
          <w:rFonts w:ascii="Times New Roman" w:hAnsi="Times New Roman"/>
          <w:iCs/>
          <w:noProof/>
          <w:sz w:val="24"/>
          <w:szCs w:val="24"/>
          <w:lang w:val="en-US"/>
        </w:rPr>
        <w:t>31</w:t>
      </w:r>
      <w:r w:rsidRPr="001F612A">
        <w:rPr>
          <w:rFonts w:ascii="Times New Roman" w:hAnsi="Times New Roman"/>
          <w:noProof/>
          <w:sz w:val="24"/>
          <w:szCs w:val="24"/>
          <w:lang w:val="en-US"/>
        </w:rPr>
        <w:t>, 143 - 151.</w:t>
      </w:r>
    </w:p>
    <w:p w:rsidR="003C14AB" w:rsidRPr="00BD72A0" w:rsidRDefault="003C14AB" w:rsidP="00BD72A0">
      <w:pPr>
        <w:pStyle w:val="Bibliography"/>
        <w:spacing w:line="480" w:lineRule="auto"/>
        <w:ind w:hanging="720"/>
        <w:rPr>
          <w:rFonts w:ascii="Times New Roman" w:hAnsi="Times New Roman"/>
          <w:sz w:val="24"/>
          <w:szCs w:val="24"/>
          <w:lang w:val="en-US"/>
        </w:rPr>
      </w:pPr>
      <w:r w:rsidRPr="00BD72A0">
        <w:rPr>
          <w:rFonts w:ascii="Times New Roman" w:hAnsi="Times New Roman"/>
          <w:sz w:val="24"/>
          <w:szCs w:val="24"/>
          <w:lang w:val="en-US"/>
        </w:rPr>
        <w:t xml:space="preserve">Kennedy, P.J., Vale, E.L.E., Khan, S.J., &amp; </w:t>
      </w:r>
      <w:proofErr w:type="spellStart"/>
      <w:r w:rsidRPr="00BD72A0">
        <w:rPr>
          <w:rFonts w:ascii="Times New Roman" w:hAnsi="Times New Roman"/>
          <w:sz w:val="24"/>
          <w:szCs w:val="24"/>
          <w:lang w:val="en-US"/>
        </w:rPr>
        <w:t>McAnaney</w:t>
      </w:r>
      <w:proofErr w:type="spellEnd"/>
      <w:r w:rsidRPr="00BD72A0">
        <w:rPr>
          <w:rFonts w:ascii="Times New Roman" w:hAnsi="Times New Roman"/>
          <w:sz w:val="24"/>
          <w:szCs w:val="24"/>
          <w:lang w:val="en-US"/>
        </w:rPr>
        <w:t xml:space="preserve">, A. (2006). Factors predicting recidivism in child and adolescent fire-setters: A systematic review of the literature. </w:t>
      </w:r>
      <w:r w:rsidRPr="00BD72A0">
        <w:rPr>
          <w:rFonts w:ascii="Times New Roman" w:hAnsi="Times New Roman"/>
          <w:i/>
          <w:sz w:val="24"/>
          <w:szCs w:val="24"/>
          <w:lang w:val="en-US"/>
        </w:rPr>
        <w:lastRenderedPageBreak/>
        <w:t>The Journal of Forensic Psychiatry &amp; Psychology</w:t>
      </w:r>
      <w:r w:rsidRPr="00BD72A0">
        <w:rPr>
          <w:rFonts w:ascii="Times New Roman" w:hAnsi="Times New Roman"/>
          <w:sz w:val="24"/>
          <w:szCs w:val="24"/>
          <w:lang w:val="en-US"/>
        </w:rPr>
        <w:t xml:space="preserve">, 17 (1), 151 -164. </w:t>
      </w:r>
      <w:proofErr w:type="spellStart"/>
      <w:r w:rsidRPr="00BD72A0">
        <w:rPr>
          <w:rFonts w:ascii="Times New Roman" w:hAnsi="Times New Roman"/>
          <w:sz w:val="24"/>
          <w:szCs w:val="24"/>
          <w:lang w:val="en-US"/>
        </w:rPr>
        <w:t>doi</w:t>
      </w:r>
      <w:proofErr w:type="spellEnd"/>
      <w:r w:rsidRPr="00BD72A0">
        <w:rPr>
          <w:rFonts w:ascii="Times New Roman" w:hAnsi="Times New Roman"/>
          <w:sz w:val="24"/>
          <w:szCs w:val="24"/>
          <w:lang w:val="en-US"/>
        </w:rPr>
        <w:t xml:space="preserve">: </w:t>
      </w:r>
      <w:r w:rsidRPr="00BD72A0">
        <w:rPr>
          <w:rFonts w:ascii="Times New Roman" w:hAnsi="Times New Roman"/>
          <w:sz w:val="24"/>
          <w:szCs w:val="24"/>
        </w:rPr>
        <w:t>10.1080/14789940500441501</w:t>
      </w:r>
    </w:p>
    <w:p w:rsidR="003C14AB" w:rsidRPr="00BD72A0" w:rsidRDefault="003C14AB" w:rsidP="00BD72A0">
      <w:pPr>
        <w:pStyle w:val="Bibliography"/>
        <w:spacing w:line="480" w:lineRule="auto"/>
        <w:ind w:hanging="720"/>
        <w:rPr>
          <w:rFonts w:ascii="Times New Roman" w:hAnsi="Times New Roman"/>
          <w:lang w:val="en-US"/>
        </w:rPr>
      </w:pPr>
      <w:r w:rsidRPr="00BD72A0">
        <w:rPr>
          <w:rFonts w:ascii="Times New Roman" w:hAnsi="Times New Roman"/>
          <w:lang w:val="en-US"/>
        </w:rPr>
        <w:t xml:space="preserve">Mackay, S., Henderson, J., Del </w:t>
      </w:r>
      <w:proofErr w:type="spellStart"/>
      <w:r w:rsidRPr="00BD72A0">
        <w:rPr>
          <w:rFonts w:ascii="Times New Roman" w:hAnsi="Times New Roman"/>
          <w:lang w:val="en-US"/>
        </w:rPr>
        <w:t>Bove</w:t>
      </w:r>
      <w:proofErr w:type="spellEnd"/>
      <w:r w:rsidRPr="00BD72A0">
        <w:rPr>
          <w:rFonts w:ascii="Times New Roman" w:hAnsi="Times New Roman"/>
          <w:lang w:val="en-US"/>
        </w:rPr>
        <w:t xml:space="preserve">, G., </w:t>
      </w:r>
      <w:proofErr w:type="spellStart"/>
      <w:r w:rsidRPr="00BD72A0">
        <w:rPr>
          <w:rFonts w:ascii="Times New Roman" w:hAnsi="Times New Roman"/>
          <w:lang w:val="en-US"/>
        </w:rPr>
        <w:t>Marton</w:t>
      </w:r>
      <w:proofErr w:type="spellEnd"/>
      <w:r w:rsidRPr="00BD72A0">
        <w:rPr>
          <w:rFonts w:ascii="Times New Roman" w:hAnsi="Times New Roman"/>
          <w:lang w:val="en-US"/>
        </w:rPr>
        <w:t xml:space="preserve">, P., </w:t>
      </w:r>
      <w:proofErr w:type="spellStart"/>
      <w:r w:rsidRPr="00BD72A0">
        <w:rPr>
          <w:rFonts w:ascii="Times New Roman" w:hAnsi="Times New Roman"/>
          <w:lang w:val="en-US"/>
        </w:rPr>
        <w:t>Warling</w:t>
      </w:r>
      <w:proofErr w:type="spellEnd"/>
      <w:r w:rsidRPr="00BD72A0">
        <w:rPr>
          <w:rFonts w:ascii="Times New Roman" w:hAnsi="Times New Roman"/>
          <w:lang w:val="en-US"/>
        </w:rPr>
        <w:t xml:space="preserve">, D., &amp; Root., C. (2006). Fire interest and </w:t>
      </w:r>
      <w:proofErr w:type="spellStart"/>
      <w:r w:rsidRPr="00BD72A0">
        <w:rPr>
          <w:rFonts w:ascii="Times New Roman" w:hAnsi="Times New Roman"/>
          <w:lang w:val="en-US"/>
        </w:rPr>
        <w:t>antisociality</w:t>
      </w:r>
      <w:proofErr w:type="spellEnd"/>
      <w:r w:rsidRPr="00BD72A0">
        <w:rPr>
          <w:rFonts w:ascii="Times New Roman" w:hAnsi="Times New Roman"/>
          <w:lang w:val="en-US"/>
        </w:rPr>
        <w:t xml:space="preserve"> as risk factors in the severity and persistence of juvenile </w:t>
      </w:r>
      <w:proofErr w:type="spellStart"/>
      <w:r w:rsidRPr="00BD72A0">
        <w:rPr>
          <w:rFonts w:ascii="Times New Roman" w:hAnsi="Times New Roman"/>
          <w:lang w:val="en-US"/>
        </w:rPr>
        <w:t>firesetting</w:t>
      </w:r>
      <w:proofErr w:type="spellEnd"/>
      <w:r w:rsidRPr="00BD72A0">
        <w:rPr>
          <w:rFonts w:ascii="Times New Roman" w:hAnsi="Times New Roman"/>
          <w:lang w:val="en-US"/>
        </w:rPr>
        <w:t xml:space="preserve">. </w:t>
      </w:r>
      <w:r w:rsidRPr="00BD72A0">
        <w:rPr>
          <w:rFonts w:ascii="Times New Roman" w:hAnsi="Times New Roman"/>
          <w:i/>
          <w:lang w:val="en-US"/>
        </w:rPr>
        <w:t>Journal of the American Academy of Child and Adolescent Psychiatry</w:t>
      </w:r>
      <w:r w:rsidRPr="00BD72A0">
        <w:rPr>
          <w:rFonts w:ascii="Times New Roman" w:hAnsi="Times New Roman"/>
          <w:lang w:val="en-US"/>
        </w:rPr>
        <w:t>, 45 (9), 1077 – 1084.</w:t>
      </w:r>
    </w:p>
    <w:p w:rsidR="003C14AB" w:rsidRPr="00BD72A0" w:rsidRDefault="003C14AB" w:rsidP="005C002E">
      <w:pPr>
        <w:pStyle w:val="Bibliography"/>
        <w:spacing w:line="480" w:lineRule="auto"/>
        <w:ind w:hanging="720"/>
        <w:rPr>
          <w:sz w:val="24"/>
          <w:szCs w:val="24"/>
          <w:lang w:val="en-US"/>
        </w:rPr>
      </w:pPr>
      <w:proofErr w:type="spellStart"/>
      <w:r>
        <w:rPr>
          <w:rFonts w:ascii="Times New Roman" w:hAnsi="Times New Roman"/>
          <w:sz w:val="24"/>
          <w:szCs w:val="24"/>
        </w:rPr>
        <w:t>Noblett</w:t>
      </w:r>
      <w:proofErr w:type="spellEnd"/>
      <w:r>
        <w:rPr>
          <w:rFonts w:ascii="Times New Roman" w:hAnsi="Times New Roman"/>
          <w:sz w:val="24"/>
          <w:szCs w:val="24"/>
        </w:rPr>
        <w:t xml:space="preserve">, S., &amp; </w:t>
      </w:r>
      <w:r w:rsidRPr="00BD72A0">
        <w:rPr>
          <w:rFonts w:ascii="Times New Roman" w:hAnsi="Times New Roman"/>
          <w:sz w:val="24"/>
          <w:szCs w:val="24"/>
        </w:rPr>
        <w:t xml:space="preserve">Nelson, B. (2001). A psychosocial approach to arson—A case controlled study of female offenders. </w:t>
      </w:r>
      <w:r>
        <w:rPr>
          <w:rFonts w:ascii="Times New Roman" w:hAnsi="Times New Roman"/>
          <w:i/>
          <w:iCs/>
          <w:sz w:val="24"/>
          <w:szCs w:val="24"/>
        </w:rPr>
        <w:t>Medicine Science</w:t>
      </w:r>
      <w:r w:rsidRPr="00BD72A0">
        <w:rPr>
          <w:rFonts w:ascii="Times New Roman" w:hAnsi="Times New Roman"/>
          <w:i/>
          <w:iCs/>
          <w:sz w:val="24"/>
          <w:szCs w:val="24"/>
        </w:rPr>
        <w:t xml:space="preserve"> and the Law, 41, </w:t>
      </w:r>
      <w:r w:rsidRPr="00BD72A0">
        <w:rPr>
          <w:rFonts w:ascii="Times New Roman" w:hAnsi="Times New Roman"/>
          <w:sz w:val="24"/>
          <w:szCs w:val="24"/>
        </w:rPr>
        <w:t>325-330.</w:t>
      </w:r>
    </w:p>
    <w:p w:rsidR="003C14AB" w:rsidRPr="005C002E" w:rsidRDefault="003C14AB" w:rsidP="005C002E">
      <w:pPr>
        <w:pStyle w:val="Bibliography"/>
        <w:spacing w:line="480" w:lineRule="auto"/>
        <w:ind w:hanging="720"/>
        <w:rPr>
          <w:rFonts w:ascii="Times New Roman" w:hAnsi="Times New Roman"/>
          <w:sz w:val="24"/>
          <w:szCs w:val="24"/>
          <w:lang w:val="en-US"/>
        </w:rPr>
      </w:pPr>
      <w:r w:rsidRPr="005C002E">
        <w:rPr>
          <w:rFonts w:ascii="Times New Roman" w:hAnsi="Times New Roman"/>
          <w:sz w:val="24"/>
          <w:szCs w:val="24"/>
          <w:lang w:val="en-US"/>
        </w:rPr>
        <w:t xml:space="preserve">Ó Ciardha, C.C., Alleyne, E.K.A., Tyler, N., Barnoux. </w:t>
      </w:r>
      <w:r w:rsidRPr="003B653B">
        <w:rPr>
          <w:rFonts w:ascii="Times New Roman" w:hAnsi="Times New Roman"/>
          <w:sz w:val="24"/>
          <w:szCs w:val="24"/>
          <w:lang w:val="fr-FR"/>
        </w:rPr>
        <w:t xml:space="preserve">M.F.L., </w:t>
      </w:r>
      <w:proofErr w:type="spellStart"/>
      <w:r w:rsidRPr="003B653B">
        <w:rPr>
          <w:rFonts w:ascii="Times New Roman" w:hAnsi="Times New Roman"/>
          <w:sz w:val="24"/>
          <w:szCs w:val="24"/>
          <w:lang w:val="fr-FR"/>
        </w:rPr>
        <w:t>Mozova</w:t>
      </w:r>
      <w:proofErr w:type="spellEnd"/>
      <w:r w:rsidRPr="003B653B">
        <w:rPr>
          <w:rFonts w:ascii="Times New Roman" w:hAnsi="Times New Roman"/>
          <w:sz w:val="24"/>
          <w:szCs w:val="24"/>
          <w:lang w:val="fr-FR"/>
        </w:rPr>
        <w:t xml:space="preserve">, K., &amp; Gannon, T.A. (2013). </w:t>
      </w:r>
      <w:r w:rsidRPr="005C002E">
        <w:rPr>
          <w:rFonts w:ascii="Times New Roman" w:hAnsi="Times New Roman"/>
          <w:sz w:val="24"/>
          <w:szCs w:val="24"/>
          <w:lang w:val="en-US"/>
        </w:rPr>
        <w:t xml:space="preserve">Examining the Psychopathology of Incarcerated Male </w:t>
      </w:r>
      <w:proofErr w:type="spellStart"/>
      <w:r w:rsidRPr="005C002E">
        <w:rPr>
          <w:rFonts w:ascii="Times New Roman" w:hAnsi="Times New Roman"/>
          <w:sz w:val="24"/>
          <w:szCs w:val="24"/>
          <w:lang w:val="en-US"/>
        </w:rPr>
        <w:t>Firesetters</w:t>
      </w:r>
      <w:proofErr w:type="spellEnd"/>
      <w:r w:rsidRPr="005C002E">
        <w:rPr>
          <w:rFonts w:ascii="Times New Roman" w:hAnsi="Times New Roman"/>
          <w:sz w:val="24"/>
          <w:szCs w:val="24"/>
          <w:lang w:val="en-US"/>
        </w:rPr>
        <w:t xml:space="preserve"> using the MCMI-III. </w:t>
      </w:r>
      <w:r w:rsidRPr="005C002E">
        <w:rPr>
          <w:rFonts w:ascii="Times New Roman" w:hAnsi="Times New Roman"/>
          <w:i/>
          <w:sz w:val="24"/>
          <w:szCs w:val="24"/>
          <w:lang w:val="en-US"/>
        </w:rPr>
        <w:t>Manuscript under review</w:t>
      </w:r>
      <w:r w:rsidRPr="005C002E">
        <w:rPr>
          <w:rFonts w:ascii="Times New Roman" w:hAnsi="Times New Roman"/>
          <w:sz w:val="24"/>
          <w:szCs w:val="24"/>
          <w:lang w:val="en-US"/>
        </w:rPr>
        <w:t>.</w:t>
      </w:r>
    </w:p>
    <w:p w:rsidR="003C14AB" w:rsidRPr="00C23C6D" w:rsidRDefault="003C14AB" w:rsidP="00692D1B">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en-US"/>
        </w:rPr>
        <w:t xml:space="preserve">Palmer, E.J., Caulfield, L.S., &amp; Hollin, C.R. (2007). Interventions with arsonists and young fire setters: A survey of the national picture in England and Wales. </w:t>
      </w:r>
      <w:r w:rsidRPr="001F612A">
        <w:rPr>
          <w:rFonts w:ascii="Times New Roman" w:hAnsi="Times New Roman"/>
          <w:i/>
          <w:iCs/>
          <w:noProof/>
          <w:sz w:val="24"/>
          <w:szCs w:val="24"/>
          <w:lang w:val="en-US"/>
        </w:rPr>
        <w:t xml:space="preserve">Legal and </w:t>
      </w:r>
      <w:r w:rsidRPr="00C23C6D">
        <w:rPr>
          <w:rFonts w:ascii="Times New Roman" w:hAnsi="Times New Roman"/>
          <w:i/>
          <w:iCs/>
          <w:noProof/>
          <w:sz w:val="24"/>
          <w:szCs w:val="24"/>
          <w:lang w:val="en-US"/>
        </w:rPr>
        <w:t>Criminological Psychology</w:t>
      </w:r>
      <w:r w:rsidRPr="00C23C6D">
        <w:rPr>
          <w:rFonts w:ascii="Times New Roman" w:hAnsi="Times New Roman"/>
          <w:noProof/>
          <w:sz w:val="24"/>
          <w:szCs w:val="24"/>
          <w:lang w:val="en-US"/>
        </w:rPr>
        <w:t xml:space="preserve"> </w:t>
      </w:r>
      <w:r w:rsidRPr="00C23C6D">
        <w:rPr>
          <w:rFonts w:ascii="Times New Roman" w:hAnsi="Times New Roman"/>
          <w:i/>
          <w:iCs/>
          <w:noProof/>
          <w:sz w:val="24"/>
          <w:szCs w:val="24"/>
          <w:lang w:val="en-US"/>
        </w:rPr>
        <w:t xml:space="preserve">, </w:t>
      </w:r>
      <w:r w:rsidRPr="00C23C6D">
        <w:rPr>
          <w:rFonts w:ascii="Times New Roman" w:hAnsi="Times New Roman"/>
          <w:iCs/>
          <w:noProof/>
          <w:sz w:val="24"/>
          <w:szCs w:val="24"/>
          <w:lang w:val="en-US"/>
        </w:rPr>
        <w:t>12</w:t>
      </w:r>
      <w:r w:rsidRPr="00C23C6D">
        <w:rPr>
          <w:rFonts w:ascii="Times New Roman" w:hAnsi="Times New Roman"/>
          <w:noProof/>
          <w:sz w:val="24"/>
          <w:szCs w:val="24"/>
          <w:lang w:val="en-US"/>
        </w:rPr>
        <w:t>, 101 - 116. doi: 10.1348/135532505X85927</w:t>
      </w:r>
    </w:p>
    <w:p w:rsidR="003C14AB" w:rsidRDefault="003C14AB" w:rsidP="00285352">
      <w:pPr>
        <w:pStyle w:val="Bibliography"/>
        <w:spacing w:line="480" w:lineRule="auto"/>
        <w:ind w:hanging="720"/>
        <w:rPr>
          <w:rFonts w:ascii="Times New Roman" w:hAnsi="Times New Roman"/>
          <w:noProof/>
          <w:sz w:val="24"/>
          <w:szCs w:val="24"/>
          <w:lang w:val="en-US"/>
        </w:rPr>
      </w:pPr>
      <w:r w:rsidRPr="00C23C6D">
        <w:rPr>
          <w:rFonts w:ascii="Times New Roman" w:hAnsi="Times New Roman"/>
          <w:noProof/>
          <w:sz w:val="24"/>
          <w:szCs w:val="24"/>
          <w:lang w:val="en-US"/>
        </w:rPr>
        <w:t xml:space="preserve">Puri, B.K., Baxter, R., &amp; Cordess, C.C. (1995). Characteristics of firesetters: A study and proposed multiaxial psychiatric classification. </w:t>
      </w:r>
      <w:r w:rsidRPr="00C23C6D">
        <w:rPr>
          <w:rFonts w:ascii="Times New Roman" w:hAnsi="Times New Roman"/>
          <w:i/>
          <w:iCs/>
          <w:noProof/>
          <w:sz w:val="24"/>
          <w:szCs w:val="24"/>
          <w:lang w:val="en-US"/>
        </w:rPr>
        <w:t>British Journal of Psychiatry</w:t>
      </w:r>
      <w:r w:rsidRPr="00C23C6D">
        <w:rPr>
          <w:rFonts w:ascii="Times New Roman" w:hAnsi="Times New Roman"/>
          <w:noProof/>
          <w:sz w:val="24"/>
          <w:szCs w:val="24"/>
          <w:lang w:val="en-US"/>
        </w:rPr>
        <w:t xml:space="preserve"> </w:t>
      </w:r>
      <w:r w:rsidRPr="00C23C6D">
        <w:rPr>
          <w:rFonts w:ascii="Times New Roman" w:hAnsi="Times New Roman"/>
          <w:i/>
          <w:iCs/>
          <w:noProof/>
          <w:sz w:val="24"/>
          <w:szCs w:val="24"/>
          <w:lang w:val="en-US"/>
        </w:rPr>
        <w:t xml:space="preserve">, </w:t>
      </w:r>
      <w:r w:rsidRPr="00C23C6D">
        <w:rPr>
          <w:rFonts w:ascii="Times New Roman" w:hAnsi="Times New Roman"/>
          <w:iCs/>
          <w:noProof/>
          <w:sz w:val="24"/>
          <w:szCs w:val="24"/>
          <w:lang w:val="en-US"/>
        </w:rPr>
        <w:t>166</w:t>
      </w:r>
      <w:r w:rsidRPr="00C23C6D">
        <w:rPr>
          <w:rFonts w:ascii="Times New Roman" w:hAnsi="Times New Roman"/>
          <w:noProof/>
          <w:sz w:val="24"/>
          <w:szCs w:val="24"/>
          <w:lang w:val="en-US"/>
        </w:rPr>
        <w:t>, 3, 393 - 396.</w:t>
      </w:r>
    </w:p>
    <w:p w:rsidR="003C14AB" w:rsidRPr="00285352" w:rsidRDefault="003C14AB" w:rsidP="00285352">
      <w:pPr>
        <w:pStyle w:val="Bibliography"/>
        <w:spacing w:line="480" w:lineRule="auto"/>
        <w:ind w:hanging="720"/>
        <w:rPr>
          <w:rFonts w:ascii="Times New Roman" w:hAnsi="Times New Roman"/>
          <w:sz w:val="24"/>
          <w:szCs w:val="24"/>
          <w:lang w:val="en-US"/>
        </w:rPr>
      </w:pPr>
      <w:proofErr w:type="spellStart"/>
      <w:r w:rsidRPr="00285352">
        <w:rPr>
          <w:rFonts w:ascii="Times New Roman" w:hAnsi="Times New Roman"/>
          <w:sz w:val="24"/>
          <w:szCs w:val="24"/>
          <w:lang w:val="en-US"/>
        </w:rPr>
        <w:t>Quinsey</w:t>
      </w:r>
      <w:proofErr w:type="spellEnd"/>
      <w:r w:rsidRPr="00285352">
        <w:rPr>
          <w:rFonts w:ascii="Times New Roman" w:hAnsi="Times New Roman"/>
          <w:sz w:val="24"/>
          <w:szCs w:val="24"/>
          <w:lang w:val="en-US"/>
        </w:rPr>
        <w:t xml:space="preserve">, V.L., Harris, G.T., Rice, M.E. &amp; Cormier, C.A. (2005). </w:t>
      </w:r>
      <w:r w:rsidRPr="00285352">
        <w:rPr>
          <w:rFonts w:ascii="Times New Roman" w:hAnsi="Times New Roman"/>
          <w:i/>
          <w:sz w:val="24"/>
          <w:szCs w:val="24"/>
          <w:lang w:val="en-US"/>
        </w:rPr>
        <w:t>Violent offenders: Appraising and managing risk</w:t>
      </w:r>
      <w:r w:rsidRPr="00285352">
        <w:rPr>
          <w:rFonts w:ascii="Times New Roman" w:hAnsi="Times New Roman"/>
          <w:sz w:val="24"/>
          <w:szCs w:val="24"/>
          <w:lang w:val="en-US"/>
        </w:rPr>
        <w:t>. NE Washington DC. American Psychological Association.</w:t>
      </w:r>
    </w:p>
    <w:p w:rsidR="003C14AB" w:rsidRPr="001F612A" w:rsidRDefault="003C14AB" w:rsidP="00692D1B">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fi-FI"/>
        </w:rPr>
        <w:t xml:space="preserve">Räsänen, P., Hakko, H., &amp; Väisänen, E. (1995a). </w:t>
      </w:r>
      <w:r w:rsidRPr="001F612A">
        <w:rPr>
          <w:rFonts w:ascii="Times New Roman" w:hAnsi="Times New Roman"/>
          <w:noProof/>
          <w:sz w:val="24"/>
          <w:szCs w:val="24"/>
          <w:lang w:val="en-US"/>
        </w:rPr>
        <w:t xml:space="preserve">The mental states of arsonists as determined by psychiatric examinations. </w:t>
      </w:r>
      <w:r w:rsidRPr="001F612A">
        <w:rPr>
          <w:rFonts w:ascii="Times New Roman" w:hAnsi="Times New Roman"/>
          <w:i/>
          <w:iCs/>
          <w:noProof/>
          <w:sz w:val="24"/>
          <w:szCs w:val="24"/>
          <w:lang w:val="en-US"/>
        </w:rPr>
        <w:t>Bulletin of the American Academy of Psychiatry and Law.</w:t>
      </w:r>
      <w:r w:rsidRPr="001F612A">
        <w:rPr>
          <w:rFonts w:ascii="Times New Roman" w:hAnsi="Times New Roman"/>
          <w:noProof/>
          <w:sz w:val="24"/>
          <w:szCs w:val="24"/>
          <w:lang w:val="en-US"/>
        </w:rPr>
        <w:t xml:space="preserve"> </w:t>
      </w:r>
      <w:r w:rsidRPr="001F612A">
        <w:rPr>
          <w:rFonts w:ascii="Times New Roman" w:hAnsi="Times New Roman"/>
          <w:i/>
          <w:iCs/>
          <w:noProof/>
          <w:sz w:val="24"/>
          <w:szCs w:val="24"/>
          <w:lang w:val="en-US"/>
        </w:rPr>
        <w:t xml:space="preserve">, </w:t>
      </w:r>
      <w:r w:rsidRPr="001F612A">
        <w:rPr>
          <w:rFonts w:ascii="Times New Roman" w:hAnsi="Times New Roman"/>
          <w:iCs/>
          <w:noProof/>
          <w:sz w:val="24"/>
          <w:szCs w:val="24"/>
          <w:lang w:val="en-US"/>
        </w:rPr>
        <w:t>23</w:t>
      </w:r>
      <w:r w:rsidRPr="001F612A">
        <w:rPr>
          <w:rFonts w:ascii="Times New Roman" w:hAnsi="Times New Roman"/>
          <w:noProof/>
          <w:sz w:val="24"/>
          <w:szCs w:val="24"/>
          <w:lang w:val="en-US"/>
        </w:rPr>
        <w:t>, 4, 547 - 553.</w:t>
      </w:r>
    </w:p>
    <w:p w:rsidR="003C14AB" w:rsidRPr="001F612A" w:rsidRDefault="003C14AB" w:rsidP="00692D1B">
      <w:pPr>
        <w:pStyle w:val="Bibliography"/>
        <w:spacing w:line="480" w:lineRule="auto"/>
        <w:ind w:hanging="720"/>
        <w:rPr>
          <w:rFonts w:ascii="Times New Roman" w:hAnsi="Times New Roman"/>
          <w:noProof/>
          <w:sz w:val="24"/>
          <w:szCs w:val="24"/>
          <w:lang w:val="fi-FI"/>
        </w:rPr>
      </w:pPr>
      <w:r w:rsidRPr="001F612A">
        <w:rPr>
          <w:rFonts w:ascii="Times New Roman" w:hAnsi="Times New Roman"/>
          <w:noProof/>
          <w:sz w:val="24"/>
          <w:szCs w:val="24"/>
          <w:lang w:val="en-US"/>
        </w:rPr>
        <w:lastRenderedPageBreak/>
        <w:t xml:space="preserve">Räsänen, P., Hakko, H., &amp; Väisänen, E. (1995b). Arson trend increasing - a real challenge to psychiatry. </w:t>
      </w:r>
      <w:r w:rsidRPr="001F612A">
        <w:rPr>
          <w:rFonts w:ascii="Times New Roman" w:hAnsi="Times New Roman"/>
          <w:i/>
          <w:iCs/>
          <w:noProof/>
          <w:sz w:val="24"/>
          <w:szCs w:val="24"/>
          <w:lang w:val="fi-FI"/>
        </w:rPr>
        <w:t>Journal of Forensic Science</w:t>
      </w:r>
      <w:r w:rsidRPr="001F612A">
        <w:rPr>
          <w:rFonts w:ascii="Times New Roman" w:hAnsi="Times New Roman"/>
          <w:noProof/>
          <w:sz w:val="24"/>
          <w:szCs w:val="24"/>
          <w:lang w:val="fi-FI"/>
        </w:rPr>
        <w:t xml:space="preserve"> </w:t>
      </w:r>
      <w:r w:rsidRPr="001F612A">
        <w:rPr>
          <w:rFonts w:ascii="Times New Roman" w:hAnsi="Times New Roman"/>
          <w:i/>
          <w:iCs/>
          <w:noProof/>
          <w:sz w:val="24"/>
          <w:szCs w:val="24"/>
          <w:lang w:val="fi-FI"/>
        </w:rPr>
        <w:t xml:space="preserve">, </w:t>
      </w:r>
      <w:r w:rsidRPr="001F612A">
        <w:rPr>
          <w:rFonts w:ascii="Times New Roman" w:hAnsi="Times New Roman"/>
          <w:iCs/>
          <w:noProof/>
          <w:sz w:val="24"/>
          <w:szCs w:val="24"/>
          <w:lang w:val="fi-FI"/>
        </w:rPr>
        <w:t>40</w:t>
      </w:r>
      <w:r w:rsidRPr="001F612A">
        <w:rPr>
          <w:rFonts w:ascii="Times New Roman" w:hAnsi="Times New Roman"/>
          <w:noProof/>
          <w:sz w:val="24"/>
          <w:szCs w:val="24"/>
          <w:lang w:val="fi-FI"/>
        </w:rPr>
        <w:t>, 6, 976 - 979.</w:t>
      </w:r>
    </w:p>
    <w:p w:rsidR="003C14AB" w:rsidRPr="001F612A" w:rsidRDefault="003C14AB" w:rsidP="00692D1B">
      <w:pPr>
        <w:pStyle w:val="Bibliography"/>
        <w:spacing w:line="480" w:lineRule="auto"/>
        <w:ind w:hanging="720"/>
        <w:rPr>
          <w:rFonts w:ascii="Times New Roman" w:hAnsi="Times New Roman"/>
          <w:sz w:val="24"/>
          <w:szCs w:val="24"/>
          <w:lang w:val="it-IT"/>
        </w:rPr>
      </w:pPr>
      <w:r w:rsidRPr="001F612A">
        <w:rPr>
          <w:rFonts w:ascii="Times New Roman" w:hAnsi="Times New Roman"/>
          <w:sz w:val="24"/>
          <w:szCs w:val="24"/>
          <w:lang w:val="en-US"/>
        </w:rPr>
        <w:t xml:space="preserve">Repo, E., </w:t>
      </w:r>
      <w:proofErr w:type="spellStart"/>
      <w:r w:rsidRPr="001F612A">
        <w:rPr>
          <w:rFonts w:ascii="Times New Roman" w:hAnsi="Times New Roman"/>
          <w:sz w:val="24"/>
          <w:szCs w:val="24"/>
          <w:lang w:val="en-US"/>
        </w:rPr>
        <w:t>Virkkunen</w:t>
      </w:r>
      <w:proofErr w:type="spellEnd"/>
      <w:r w:rsidRPr="001F612A">
        <w:rPr>
          <w:rFonts w:ascii="Times New Roman" w:hAnsi="Times New Roman"/>
          <w:sz w:val="24"/>
          <w:szCs w:val="24"/>
          <w:lang w:val="en-US"/>
        </w:rPr>
        <w:t xml:space="preserve">, M. , Rawlings, R., &amp; </w:t>
      </w:r>
      <w:proofErr w:type="spellStart"/>
      <w:r w:rsidRPr="001F612A">
        <w:rPr>
          <w:rFonts w:ascii="Times New Roman" w:hAnsi="Times New Roman"/>
          <w:sz w:val="24"/>
          <w:szCs w:val="24"/>
          <w:lang w:val="en-US"/>
        </w:rPr>
        <w:t>Linnoila</w:t>
      </w:r>
      <w:proofErr w:type="spellEnd"/>
      <w:r w:rsidRPr="001F612A">
        <w:rPr>
          <w:rFonts w:ascii="Times New Roman" w:hAnsi="Times New Roman"/>
          <w:sz w:val="24"/>
          <w:szCs w:val="24"/>
          <w:lang w:val="en-US"/>
        </w:rPr>
        <w:t xml:space="preserve">, M. (1997). Criminal and psychiatric histories of Finnish arsonists. </w:t>
      </w:r>
      <w:r w:rsidRPr="001F612A">
        <w:rPr>
          <w:rFonts w:ascii="Times New Roman" w:hAnsi="Times New Roman"/>
          <w:i/>
          <w:iCs/>
          <w:noProof/>
          <w:sz w:val="24"/>
          <w:szCs w:val="24"/>
          <w:lang w:val="it-IT"/>
        </w:rPr>
        <w:t>Acta Psychiatrica Scandinavia</w:t>
      </w:r>
      <w:r w:rsidRPr="001F612A">
        <w:rPr>
          <w:rFonts w:ascii="Times New Roman" w:hAnsi="Times New Roman"/>
          <w:sz w:val="24"/>
          <w:szCs w:val="24"/>
          <w:lang w:val="it-IT"/>
        </w:rPr>
        <w:t>, 95, 318 – 323</w:t>
      </w:r>
    </w:p>
    <w:p w:rsidR="003C14AB" w:rsidRPr="001F612A" w:rsidRDefault="003C14AB" w:rsidP="00174D8E">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en-US"/>
        </w:rPr>
        <w:t xml:space="preserve">Repo, E., &amp; Virkkunen, M. (1997b). Outcomes in a sample of Finnish fire-setters. </w:t>
      </w:r>
      <w:r w:rsidRPr="001F612A">
        <w:rPr>
          <w:rFonts w:ascii="Times New Roman" w:hAnsi="Times New Roman"/>
          <w:i/>
          <w:iCs/>
          <w:noProof/>
          <w:sz w:val="24"/>
          <w:szCs w:val="24"/>
          <w:lang w:val="en-US"/>
        </w:rPr>
        <w:t>Journal of Forensic Psychiatry &amp; Psychology</w:t>
      </w:r>
      <w:r w:rsidRPr="001F612A">
        <w:rPr>
          <w:rFonts w:ascii="Times New Roman" w:hAnsi="Times New Roman"/>
          <w:noProof/>
          <w:sz w:val="24"/>
          <w:szCs w:val="24"/>
          <w:lang w:val="en-US"/>
        </w:rPr>
        <w:t xml:space="preserve"> </w:t>
      </w:r>
      <w:r w:rsidRPr="001F612A">
        <w:rPr>
          <w:rFonts w:ascii="Times New Roman" w:hAnsi="Times New Roman"/>
          <w:i/>
          <w:iCs/>
          <w:noProof/>
          <w:sz w:val="24"/>
          <w:szCs w:val="24"/>
          <w:lang w:val="en-US"/>
        </w:rPr>
        <w:t xml:space="preserve">, </w:t>
      </w:r>
      <w:r w:rsidRPr="001F612A">
        <w:rPr>
          <w:rFonts w:ascii="Times New Roman" w:hAnsi="Times New Roman"/>
          <w:iCs/>
          <w:noProof/>
          <w:sz w:val="24"/>
          <w:szCs w:val="24"/>
          <w:lang w:val="en-US"/>
        </w:rPr>
        <w:t>8</w:t>
      </w:r>
      <w:r w:rsidRPr="001F612A">
        <w:rPr>
          <w:rFonts w:ascii="Times New Roman" w:hAnsi="Times New Roman"/>
          <w:noProof/>
          <w:sz w:val="24"/>
          <w:szCs w:val="24"/>
          <w:lang w:val="en-US"/>
        </w:rPr>
        <w:t xml:space="preserve"> , 1, 127 - 137. doi: 10.1080/09585189708411999</w:t>
      </w:r>
    </w:p>
    <w:p w:rsidR="003C14AB" w:rsidRPr="001F612A" w:rsidRDefault="003C14AB" w:rsidP="00692D1B">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en-US"/>
        </w:rPr>
        <w:t xml:space="preserve">Rice, M.E., &amp; Harris, G.T. (1991). Firesetters admitted to a maximum security psychiatric institution. </w:t>
      </w:r>
      <w:r w:rsidRPr="001F612A">
        <w:rPr>
          <w:rFonts w:ascii="Times New Roman" w:hAnsi="Times New Roman"/>
          <w:i/>
          <w:iCs/>
          <w:noProof/>
          <w:sz w:val="24"/>
          <w:szCs w:val="24"/>
          <w:lang w:val="en-US"/>
        </w:rPr>
        <w:t>Journal of Interpersonal Violence</w:t>
      </w:r>
      <w:r w:rsidRPr="001F612A">
        <w:rPr>
          <w:rFonts w:ascii="Times New Roman" w:hAnsi="Times New Roman"/>
          <w:noProof/>
          <w:sz w:val="24"/>
          <w:szCs w:val="24"/>
          <w:lang w:val="en-US"/>
        </w:rPr>
        <w:t xml:space="preserve"> </w:t>
      </w:r>
      <w:r w:rsidRPr="001F612A">
        <w:rPr>
          <w:rFonts w:ascii="Times New Roman" w:hAnsi="Times New Roman"/>
          <w:i/>
          <w:iCs/>
          <w:noProof/>
          <w:sz w:val="24"/>
          <w:szCs w:val="24"/>
          <w:lang w:val="en-US"/>
        </w:rPr>
        <w:t xml:space="preserve">, </w:t>
      </w:r>
      <w:r w:rsidRPr="001F612A">
        <w:rPr>
          <w:rFonts w:ascii="Times New Roman" w:hAnsi="Times New Roman"/>
          <w:iCs/>
          <w:noProof/>
          <w:sz w:val="24"/>
          <w:szCs w:val="24"/>
          <w:lang w:val="en-US"/>
        </w:rPr>
        <w:t>6</w:t>
      </w:r>
      <w:r w:rsidRPr="001F612A">
        <w:rPr>
          <w:rFonts w:ascii="Times New Roman" w:hAnsi="Times New Roman"/>
          <w:noProof/>
          <w:sz w:val="24"/>
          <w:szCs w:val="24"/>
          <w:lang w:val="en-US"/>
        </w:rPr>
        <w:t>, 461 - 475.</w:t>
      </w:r>
    </w:p>
    <w:p w:rsidR="003C14AB" w:rsidRPr="001F612A" w:rsidRDefault="003C14AB" w:rsidP="00692D1B">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en-US"/>
        </w:rPr>
        <w:t xml:space="preserve">Rice, M.E., &amp; Harris, G.T. (1996). Prediciting the recidivism of mentally disordered firesetters. </w:t>
      </w:r>
      <w:r w:rsidRPr="001F612A">
        <w:rPr>
          <w:rFonts w:ascii="Times New Roman" w:hAnsi="Times New Roman"/>
          <w:i/>
          <w:iCs/>
          <w:noProof/>
          <w:sz w:val="24"/>
          <w:szCs w:val="24"/>
          <w:lang w:val="en-US"/>
        </w:rPr>
        <w:t>Journal of Interpersonal Violence</w:t>
      </w:r>
      <w:r w:rsidRPr="001F612A">
        <w:rPr>
          <w:rFonts w:ascii="Times New Roman" w:hAnsi="Times New Roman"/>
          <w:noProof/>
          <w:sz w:val="24"/>
          <w:szCs w:val="24"/>
          <w:lang w:val="en-US"/>
        </w:rPr>
        <w:t xml:space="preserve"> </w:t>
      </w:r>
      <w:r w:rsidRPr="001F612A">
        <w:rPr>
          <w:rFonts w:ascii="Times New Roman" w:hAnsi="Times New Roman"/>
          <w:i/>
          <w:iCs/>
          <w:noProof/>
          <w:sz w:val="24"/>
          <w:szCs w:val="24"/>
          <w:lang w:val="en-US"/>
        </w:rPr>
        <w:t xml:space="preserve">, </w:t>
      </w:r>
      <w:r w:rsidRPr="001F612A">
        <w:rPr>
          <w:rFonts w:ascii="Times New Roman" w:hAnsi="Times New Roman"/>
          <w:iCs/>
          <w:noProof/>
          <w:sz w:val="24"/>
          <w:szCs w:val="24"/>
          <w:lang w:val="en-US"/>
        </w:rPr>
        <w:t>11</w:t>
      </w:r>
      <w:r w:rsidRPr="001F612A">
        <w:rPr>
          <w:rFonts w:ascii="Times New Roman" w:hAnsi="Times New Roman"/>
          <w:noProof/>
          <w:sz w:val="24"/>
          <w:szCs w:val="24"/>
          <w:lang w:val="en-US"/>
        </w:rPr>
        <w:t>, 3, 364 - 375. .</w:t>
      </w:r>
    </w:p>
    <w:p w:rsidR="003C14AB" w:rsidRDefault="003C14AB" w:rsidP="00C23C6D">
      <w:pPr>
        <w:pStyle w:val="Bibliography"/>
        <w:spacing w:line="480" w:lineRule="auto"/>
        <w:ind w:hanging="720"/>
        <w:rPr>
          <w:rFonts w:ascii="Times New Roman" w:hAnsi="Times New Roman"/>
          <w:noProof/>
          <w:sz w:val="24"/>
          <w:szCs w:val="24"/>
          <w:lang w:val="en-US"/>
        </w:rPr>
      </w:pPr>
      <w:r w:rsidRPr="001F612A">
        <w:rPr>
          <w:rFonts w:ascii="Times New Roman" w:hAnsi="Times New Roman"/>
          <w:noProof/>
          <w:sz w:val="24"/>
          <w:szCs w:val="24"/>
          <w:lang w:val="en-US"/>
        </w:rPr>
        <w:t xml:space="preserve">Ritchie, E.C., &amp; Huff, T.G. (1999). Psychiatric aspects of arsonists. </w:t>
      </w:r>
      <w:r w:rsidRPr="001F612A">
        <w:rPr>
          <w:rFonts w:ascii="Times New Roman" w:hAnsi="Times New Roman"/>
          <w:i/>
          <w:iCs/>
          <w:noProof/>
          <w:sz w:val="24"/>
          <w:szCs w:val="24"/>
          <w:lang w:val="en-US"/>
        </w:rPr>
        <w:t>Journal of Forensic Science</w:t>
      </w:r>
      <w:r w:rsidRPr="001F612A">
        <w:rPr>
          <w:rFonts w:ascii="Times New Roman" w:hAnsi="Times New Roman"/>
          <w:noProof/>
          <w:sz w:val="24"/>
          <w:szCs w:val="24"/>
          <w:lang w:val="en-US"/>
        </w:rPr>
        <w:t xml:space="preserve"> </w:t>
      </w:r>
      <w:r w:rsidRPr="001F612A">
        <w:rPr>
          <w:rFonts w:ascii="Times New Roman" w:hAnsi="Times New Roman"/>
          <w:i/>
          <w:iCs/>
          <w:noProof/>
          <w:sz w:val="24"/>
          <w:szCs w:val="24"/>
          <w:lang w:val="en-US"/>
        </w:rPr>
        <w:t xml:space="preserve">, </w:t>
      </w:r>
      <w:r w:rsidRPr="001F612A">
        <w:rPr>
          <w:rFonts w:ascii="Times New Roman" w:hAnsi="Times New Roman"/>
          <w:iCs/>
          <w:noProof/>
          <w:sz w:val="24"/>
          <w:szCs w:val="24"/>
          <w:lang w:val="en-US"/>
        </w:rPr>
        <w:t>44</w:t>
      </w:r>
      <w:r w:rsidRPr="001F612A">
        <w:rPr>
          <w:rFonts w:ascii="Times New Roman" w:hAnsi="Times New Roman"/>
          <w:noProof/>
          <w:sz w:val="24"/>
          <w:szCs w:val="24"/>
          <w:lang w:val="en-US"/>
        </w:rPr>
        <w:t>, 4, 733-740.</w:t>
      </w:r>
    </w:p>
    <w:p w:rsidR="003C14AB" w:rsidRPr="00C23C6D" w:rsidRDefault="003C14AB" w:rsidP="00C23C6D">
      <w:pPr>
        <w:pStyle w:val="Bibliography"/>
        <w:spacing w:line="480" w:lineRule="auto"/>
        <w:ind w:hanging="720"/>
        <w:rPr>
          <w:rFonts w:ascii="Times New Roman" w:hAnsi="Times New Roman"/>
          <w:sz w:val="24"/>
          <w:szCs w:val="24"/>
        </w:rPr>
      </w:pPr>
      <w:r w:rsidRPr="00C23C6D">
        <w:rPr>
          <w:rFonts w:ascii="Times New Roman" w:hAnsi="Times New Roman"/>
          <w:sz w:val="24"/>
          <w:szCs w:val="24"/>
        </w:rPr>
        <w:t xml:space="preserve">Russell, K. A., </w:t>
      </w:r>
      <w:proofErr w:type="spellStart"/>
      <w:r w:rsidRPr="00C23C6D">
        <w:rPr>
          <w:rFonts w:ascii="Times New Roman" w:hAnsi="Times New Roman"/>
          <w:sz w:val="24"/>
          <w:szCs w:val="24"/>
        </w:rPr>
        <w:t>Cosway</w:t>
      </w:r>
      <w:proofErr w:type="spellEnd"/>
      <w:r w:rsidRPr="00C23C6D">
        <w:rPr>
          <w:rFonts w:ascii="Times New Roman" w:hAnsi="Times New Roman"/>
          <w:sz w:val="24"/>
          <w:szCs w:val="24"/>
        </w:rPr>
        <w:t xml:space="preserve">, R., &amp; </w:t>
      </w:r>
      <w:proofErr w:type="spellStart"/>
      <w:r w:rsidRPr="00C23C6D">
        <w:rPr>
          <w:rFonts w:ascii="Times New Roman" w:hAnsi="Times New Roman"/>
          <w:sz w:val="24"/>
          <w:szCs w:val="24"/>
        </w:rPr>
        <w:t>McNicholas</w:t>
      </w:r>
      <w:proofErr w:type="spellEnd"/>
      <w:r w:rsidRPr="00C23C6D">
        <w:rPr>
          <w:rFonts w:ascii="Times New Roman" w:hAnsi="Times New Roman"/>
          <w:sz w:val="24"/>
          <w:szCs w:val="24"/>
        </w:rPr>
        <w:t xml:space="preserve">, J. (2005). The development of a </w:t>
      </w:r>
      <w:proofErr w:type="spellStart"/>
      <w:r w:rsidRPr="00C23C6D">
        <w:rPr>
          <w:rFonts w:ascii="Times New Roman" w:hAnsi="Times New Roman"/>
          <w:sz w:val="24"/>
          <w:szCs w:val="24"/>
        </w:rPr>
        <w:t>fireraising</w:t>
      </w:r>
      <w:proofErr w:type="spellEnd"/>
      <w:r w:rsidRPr="00C23C6D">
        <w:rPr>
          <w:rFonts w:ascii="Times New Roman" w:hAnsi="Times New Roman"/>
          <w:sz w:val="24"/>
          <w:szCs w:val="24"/>
        </w:rPr>
        <w:t xml:space="preserve"> service for mentally disordered offenders. </w:t>
      </w:r>
      <w:r w:rsidRPr="00C23C6D">
        <w:rPr>
          <w:rFonts w:ascii="Times New Roman" w:hAnsi="Times New Roman"/>
          <w:i/>
          <w:sz w:val="24"/>
          <w:szCs w:val="24"/>
        </w:rPr>
        <w:t>Forensic Update</w:t>
      </w:r>
      <w:r w:rsidRPr="00C23C6D">
        <w:rPr>
          <w:rFonts w:ascii="Times New Roman" w:hAnsi="Times New Roman"/>
          <w:sz w:val="24"/>
          <w:szCs w:val="24"/>
        </w:rPr>
        <w:t>, 83, 24-30.</w:t>
      </w:r>
    </w:p>
    <w:p w:rsidR="003C14AB" w:rsidRDefault="003C14AB" w:rsidP="00507CF5">
      <w:pPr>
        <w:pStyle w:val="Bibliography"/>
        <w:spacing w:line="480" w:lineRule="auto"/>
        <w:ind w:hanging="720"/>
        <w:rPr>
          <w:rFonts w:ascii="Times New Roman" w:hAnsi="Times New Roman"/>
          <w:sz w:val="24"/>
          <w:szCs w:val="24"/>
          <w:lang w:val="en-US"/>
        </w:rPr>
      </w:pPr>
      <w:r w:rsidRPr="00507CF5">
        <w:rPr>
          <w:rFonts w:ascii="Times New Roman" w:hAnsi="Times New Roman"/>
          <w:sz w:val="24"/>
          <w:szCs w:val="24"/>
          <w:lang w:val="en-US"/>
        </w:rPr>
        <w:t xml:space="preserve">Rutherford, M., &amp; Duggan, S. (2007). Forensic mental health services: Facts and figures on current provision. The Sainsbury Centre for Mental Health. Retrieved from </w:t>
      </w:r>
      <w:hyperlink r:id="rId13" w:history="1">
        <w:r w:rsidRPr="00C23C6D">
          <w:rPr>
            <w:rStyle w:val="Hyperlink"/>
            <w:rFonts w:ascii="Times New Roman" w:hAnsi="Times New Roman"/>
            <w:sz w:val="24"/>
            <w:szCs w:val="24"/>
            <w:lang w:val="en-US"/>
          </w:rPr>
          <w:t>http://www.centreformentalhealth.org.uk/pdfs/scmh_forensic_factfile_2007.pdf</w:t>
        </w:r>
      </w:hyperlink>
    </w:p>
    <w:p w:rsidR="003C14AB" w:rsidRDefault="003C14AB" w:rsidP="0078145E">
      <w:pPr>
        <w:pStyle w:val="Bibliography"/>
        <w:spacing w:line="480" w:lineRule="auto"/>
        <w:ind w:hanging="720"/>
        <w:rPr>
          <w:rFonts w:ascii="Times New Roman" w:hAnsi="Times New Roman"/>
          <w:noProof/>
          <w:sz w:val="24"/>
          <w:szCs w:val="24"/>
          <w:lang w:val="en-US"/>
        </w:rPr>
      </w:pPr>
      <w:r w:rsidRPr="005C002E">
        <w:rPr>
          <w:rFonts w:ascii="Times New Roman" w:hAnsi="Times New Roman"/>
          <w:noProof/>
          <w:sz w:val="24"/>
          <w:szCs w:val="24"/>
          <w:lang w:val="en-US"/>
        </w:rPr>
        <w:t xml:space="preserve">Rix, K.J.B. (1994). A psychiatric study of adult arsonists. </w:t>
      </w:r>
      <w:r w:rsidRPr="005C002E">
        <w:rPr>
          <w:rFonts w:ascii="Times New Roman" w:hAnsi="Times New Roman"/>
          <w:i/>
          <w:iCs/>
          <w:noProof/>
          <w:sz w:val="24"/>
          <w:szCs w:val="24"/>
          <w:lang w:val="en-US"/>
        </w:rPr>
        <w:t>Medicine, Science and the Law</w:t>
      </w:r>
      <w:r w:rsidRPr="005C002E">
        <w:rPr>
          <w:rFonts w:ascii="Times New Roman" w:hAnsi="Times New Roman"/>
          <w:noProof/>
          <w:sz w:val="24"/>
          <w:szCs w:val="24"/>
          <w:lang w:val="en-US"/>
        </w:rPr>
        <w:t xml:space="preserve"> </w:t>
      </w:r>
      <w:r w:rsidRPr="005C002E">
        <w:rPr>
          <w:rFonts w:ascii="Times New Roman" w:hAnsi="Times New Roman"/>
          <w:i/>
          <w:iCs/>
          <w:noProof/>
          <w:sz w:val="24"/>
          <w:szCs w:val="24"/>
          <w:lang w:val="en-US"/>
        </w:rPr>
        <w:t xml:space="preserve">, </w:t>
      </w:r>
      <w:r w:rsidRPr="005C002E">
        <w:rPr>
          <w:rFonts w:ascii="Times New Roman" w:hAnsi="Times New Roman"/>
          <w:iCs/>
          <w:noProof/>
          <w:sz w:val="24"/>
          <w:szCs w:val="24"/>
          <w:lang w:val="en-US"/>
        </w:rPr>
        <w:t>34</w:t>
      </w:r>
      <w:r w:rsidRPr="005C002E">
        <w:rPr>
          <w:rFonts w:ascii="Times New Roman" w:hAnsi="Times New Roman"/>
          <w:noProof/>
          <w:sz w:val="24"/>
          <w:szCs w:val="24"/>
          <w:lang w:val="en-US"/>
        </w:rPr>
        <w:t>, 21 - 24.</w:t>
      </w:r>
    </w:p>
    <w:p w:rsidR="003C14AB" w:rsidRPr="00781716" w:rsidRDefault="003C14AB" w:rsidP="0078145E">
      <w:pPr>
        <w:pStyle w:val="Bibliography"/>
        <w:spacing w:line="480" w:lineRule="auto"/>
        <w:ind w:hanging="720"/>
        <w:rPr>
          <w:rFonts w:ascii="Times New Roman" w:hAnsi="Times New Roman"/>
          <w:sz w:val="24"/>
          <w:szCs w:val="24"/>
        </w:rPr>
      </w:pPr>
      <w:proofErr w:type="spellStart"/>
      <w:r w:rsidRPr="00781716">
        <w:rPr>
          <w:rFonts w:ascii="Times New Roman" w:hAnsi="Times New Roman"/>
          <w:sz w:val="24"/>
          <w:szCs w:val="24"/>
        </w:rPr>
        <w:t>Suchower</w:t>
      </w:r>
      <w:proofErr w:type="spellEnd"/>
      <w:r w:rsidRPr="00781716">
        <w:rPr>
          <w:rFonts w:ascii="Times New Roman" w:hAnsi="Times New Roman"/>
          <w:sz w:val="24"/>
          <w:szCs w:val="24"/>
        </w:rPr>
        <w:t xml:space="preserve"> L</w:t>
      </w:r>
      <w:r>
        <w:rPr>
          <w:rFonts w:ascii="Times New Roman" w:hAnsi="Times New Roman"/>
          <w:sz w:val="24"/>
          <w:szCs w:val="24"/>
        </w:rPr>
        <w:t>.</w:t>
      </w:r>
      <w:r w:rsidRPr="00781716">
        <w:rPr>
          <w:rFonts w:ascii="Times New Roman" w:hAnsi="Times New Roman"/>
          <w:sz w:val="24"/>
          <w:szCs w:val="24"/>
        </w:rPr>
        <w:t xml:space="preserve">J, </w:t>
      </w:r>
      <w:proofErr w:type="spellStart"/>
      <w:r w:rsidRPr="00781716">
        <w:rPr>
          <w:rFonts w:ascii="Times New Roman" w:hAnsi="Times New Roman"/>
          <w:sz w:val="24"/>
          <w:szCs w:val="24"/>
        </w:rPr>
        <w:t>Copenhaver</w:t>
      </w:r>
      <w:proofErr w:type="spellEnd"/>
      <w:r w:rsidRPr="00781716">
        <w:rPr>
          <w:rFonts w:ascii="Times New Roman" w:hAnsi="Times New Roman"/>
          <w:sz w:val="24"/>
          <w:szCs w:val="24"/>
        </w:rPr>
        <w:t xml:space="preserve"> M</w:t>
      </w:r>
      <w:r>
        <w:rPr>
          <w:rFonts w:ascii="Times New Roman" w:hAnsi="Times New Roman"/>
          <w:sz w:val="24"/>
          <w:szCs w:val="24"/>
        </w:rPr>
        <w:t>.D. (1997).</w:t>
      </w:r>
      <w:r w:rsidRPr="00781716">
        <w:rPr>
          <w:rFonts w:ascii="Times New Roman" w:hAnsi="Times New Roman"/>
          <w:sz w:val="24"/>
          <w:szCs w:val="24"/>
        </w:rPr>
        <w:t xml:space="preserve"> Using </w:t>
      </w:r>
      <w:r>
        <w:rPr>
          <w:rFonts w:ascii="Times New Roman" w:hAnsi="Times New Roman"/>
          <w:sz w:val="24"/>
          <w:szCs w:val="24"/>
        </w:rPr>
        <w:t>l</w:t>
      </w:r>
      <w:r w:rsidRPr="00781716">
        <w:rPr>
          <w:rFonts w:ascii="Times New Roman" w:hAnsi="Times New Roman"/>
          <w:sz w:val="24"/>
          <w:szCs w:val="24"/>
        </w:rPr>
        <w:t xml:space="preserve">ogistic </w:t>
      </w:r>
      <w:r>
        <w:rPr>
          <w:rFonts w:ascii="Times New Roman" w:hAnsi="Times New Roman"/>
          <w:sz w:val="24"/>
          <w:szCs w:val="24"/>
        </w:rPr>
        <w:t>regression to test for interaction in the presence of zero c</w:t>
      </w:r>
      <w:r w:rsidRPr="00781716">
        <w:rPr>
          <w:rFonts w:ascii="Times New Roman" w:hAnsi="Times New Roman"/>
          <w:sz w:val="24"/>
          <w:szCs w:val="24"/>
        </w:rPr>
        <w:t xml:space="preserve">ells. Presentation at the </w:t>
      </w:r>
      <w:proofErr w:type="spellStart"/>
      <w:r w:rsidRPr="00781716">
        <w:rPr>
          <w:rFonts w:ascii="Times New Roman" w:hAnsi="Times New Roman"/>
          <w:sz w:val="24"/>
          <w:szCs w:val="24"/>
        </w:rPr>
        <w:t>NorthEast</w:t>
      </w:r>
      <w:proofErr w:type="spellEnd"/>
      <w:r w:rsidRPr="00781716">
        <w:rPr>
          <w:rFonts w:ascii="Times New Roman" w:hAnsi="Times New Roman"/>
          <w:sz w:val="24"/>
          <w:szCs w:val="24"/>
        </w:rPr>
        <w:t xml:space="preserve"> SAS Users Group (NESUG), </w:t>
      </w:r>
      <w:r w:rsidRPr="00781716">
        <w:rPr>
          <w:rFonts w:ascii="Times New Roman" w:hAnsi="Times New Roman"/>
          <w:sz w:val="24"/>
          <w:szCs w:val="24"/>
        </w:rPr>
        <w:lastRenderedPageBreak/>
        <w:t>10</w:t>
      </w:r>
      <w:proofErr w:type="spellStart"/>
      <w:r w:rsidRPr="00781716">
        <w:rPr>
          <w:rFonts w:ascii="Times New Roman" w:hAnsi="Times New Roman"/>
          <w:position w:val="8"/>
          <w:sz w:val="24"/>
          <w:szCs w:val="24"/>
          <w:vertAlign w:val="superscript"/>
        </w:rPr>
        <w:t>th</w:t>
      </w:r>
      <w:proofErr w:type="spellEnd"/>
      <w:r w:rsidRPr="00781716">
        <w:rPr>
          <w:rFonts w:ascii="Times New Roman" w:hAnsi="Times New Roman"/>
          <w:position w:val="8"/>
          <w:sz w:val="24"/>
          <w:szCs w:val="24"/>
          <w:vertAlign w:val="superscript"/>
        </w:rPr>
        <w:t xml:space="preserve"> </w:t>
      </w:r>
      <w:r>
        <w:rPr>
          <w:rFonts w:ascii="Times New Roman" w:hAnsi="Times New Roman"/>
          <w:sz w:val="24"/>
          <w:szCs w:val="24"/>
        </w:rPr>
        <w:t>Annual Conference</w:t>
      </w:r>
      <w:r w:rsidRPr="00781716">
        <w:rPr>
          <w:rFonts w:ascii="Times New Roman" w:hAnsi="Times New Roman"/>
          <w:sz w:val="24"/>
          <w:szCs w:val="24"/>
        </w:rPr>
        <w:t xml:space="preserve">; Baltimore, </w:t>
      </w:r>
      <w:proofErr w:type="spellStart"/>
      <w:r w:rsidRPr="00781716">
        <w:rPr>
          <w:rFonts w:ascii="Times New Roman" w:hAnsi="Times New Roman"/>
          <w:sz w:val="24"/>
          <w:szCs w:val="24"/>
        </w:rPr>
        <w:t>Maryland:USA</w:t>
      </w:r>
      <w:proofErr w:type="spellEnd"/>
      <w:r w:rsidRPr="00781716">
        <w:rPr>
          <w:rFonts w:ascii="Times New Roman" w:hAnsi="Times New Roman"/>
          <w:sz w:val="24"/>
          <w:szCs w:val="24"/>
        </w:rPr>
        <w:t>.</w:t>
      </w:r>
      <w:r>
        <w:rPr>
          <w:rFonts w:ascii="Times New Roman" w:hAnsi="Times New Roman"/>
          <w:sz w:val="24"/>
          <w:szCs w:val="24"/>
        </w:rPr>
        <w:t xml:space="preserve"> Retrieved from: </w:t>
      </w:r>
      <w:hyperlink r:id="rId14" w:history="1">
        <w:r w:rsidRPr="001F774F">
          <w:rPr>
            <w:rStyle w:val="Hyperlink"/>
            <w:rFonts w:ascii="Times New Roman" w:hAnsi="Times New Roman"/>
            <w:sz w:val="24"/>
            <w:szCs w:val="24"/>
          </w:rPr>
          <w:t>http://www.lexjansen.com/nesug/nesug97/stat/suchower.pdf</w:t>
        </w:r>
      </w:hyperlink>
      <w:r>
        <w:rPr>
          <w:rFonts w:ascii="Times New Roman" w:hAnsi="Times New Roman"/>
          <w:sz w:val="24"/>
          <w:szCs w:val="24"/>
        </w:rPr>
        <w:t xml:space="preserve"> </w:t>
      </w:r>
    </w:p>
    <w:p w:rsidR="003C14AB" w:rsidRDefault="003C14AB" w:rsidP="0078145E">
      <w:pPr>
        <w:pStyle w:val="Bibliography"/>
        <w:spacing w:line="480" w:lineRule="auto"/>
        <w:ind w:hanging="720"/>
        <w:rPr>
          <w:rFonts w:ascii="Times New Roman" w:hAnsi="Times New Roman"/>
          <w:noProof/>
          <w:sz w:val="24"/>
          <w:szCs w:val="24"/>
        </w:rPr>
      </w:pPr>
      <w:r w:rsidRPr="00C23C6D">
        <w:rPr>
          <w:rFonts w:ascii="Times New Roman" w:hAnsi="Times New Roman"/>
          <w:noProof/>
          <w:sz w:val="24"/>
          <w:szCs w:val="24"/>
        </w:rPr>
        <w:t xml:space="preserve">Swaffer, T., Haggett, M., &amp; Oxley, T. (2001). Mentally disordered firesetters: a structured intervention programme. </w:t>
      </w:r>
      <w:r w:rsidRPr="00C23C6D">
        <w:rPr>
          <w:rFonts w:ascii="Times New Roman" w:hAnsi="Times New Roman"/>
          <w:i/>
          <w:iCs/>
          <w:noProof/>
          <w:sz w:val="24"/>
          <w:szCs w:val="24"/>
        </w:rPr>
        <w:t>Clinical Psychology and Psychotherapy</w:t>
      </w:r>
      <w:r w:rsidRPr="00C23C6D">
        <w:rPr>
          <w:rFonts w:ascii="Times New Roman" w:hAnsi="Times New Roman"/>
          <w:noProof/>
          <w:sz w:val="24"/>
          <w:szCs w:val="24"/>
        </w:rPr>
        <w:t xml:space="preserve"> </w:t>
      </w:r>
      <w:r w:rsidRPr="00C23C6D">
        <w:rPr>
          <w:rFonts w:ascii="Times New Roman" w:hAnsi="Times New Roman"/>
          <w:i/>
          <w:iCs/>
          <w:noProof/>
          <w:sz w:val="24"/>
          <w:szCs w:val="24"/>
        </w:rPr>
        <w:t>, 8</w:t>
      </w:r>
      <w:r w:rsidRPr="00C23C6D">
        <w:rPr>
          <w:rFonts w:ascii="Times New Roman" w:hAnsi="Times New Roman"/>
          <w:noProof/>
          <w:sz w:val="24"/>
          <w:szCs w:val="24"/>
        </w:rPr>
        <w:t>, 468-475. doi: 10.1002/cpp.299.</w:t>
      </w:r>
    </w:p>
    <w:p w:rsidR="003C14AB" w:rsidRPr="0078145E" w:rsidRDefault="003C14AB" w:rsidP="0078145E">
      <w:pPr>
        <w:pStyle w:val="Bibliography"/>
        <w:spacing w:line="480" w:lineRule="auto"/>
        <w:ind w:hanging="720"/>
        <w:rPr>
          <w:rFonts w:ascii="Times New Roman" w:hAnsi="Times New Roman"/>
          <w:sz w:val="24"/>
          <w:szCs w:val="24"/>
        </w:rPr>
      </w:pPr>
      <w:r w:rsidRPr="0078145E">
        <w:rPr>
          <w:rFonts w:ascii="Times New Roman" w:hAnsi="Times New Roman"/>
          <w:sz w:val="24"/>
          <w:szCs w:val="24"/>
        </w:rPr>
        <w:t xml:space="preserve">Taylor, J.L. &amp; Thorne, I. (2013). Pathological </w:t>
      </w:r>
      <w:proofErr w:type="spellStart"/>
      <w:r w:rsidRPr="0078145E">
        <w:rPr>
          <w:rFonts w:ascii="Times New Roman" w:hAnsi="Times New Roman"/>
          <w:sz w:val="24"/>
          <w:szCs w:val="24"/>
        </w:rPr>
        <w:t>firesetting</w:t>
      </w:r>
      <w:proofErr w:type="spellEnd"/>
      <w:r w:rsidRPr="0078145E">
        <w:rPr>
          <w:rFonts w:ascii="Times New Roman" w:hAnsi="Times New Roman"/>
          <w:sz w:val="24"/>
          <w:szCs w:val="24"/>
        </w:rPr>
        <w:t xml:space="preserve"> by adults: assessing and managing risk within a functional analytic framework. In </w:t>
      </w:r>
      <w:r w:rsidRPr="0078145E">
        <w:rPr>
          <w:rFonts w:ascii="Times New Roman" w:hAnsi="Times New Roman"/>
          <w:i/>
          <w:sz w:val="24"/>
          <w:szCs w:val="24"/>
        </w:rPr>
        <w:t>Managing Clinical Risk</w:t>
      </w:r>
      <w:r w:rsidRPr="0078145E">
        <w:rPr>
          <w:rFonts w:ascii="Times New Roman" w:hAnsi="Times New Roman"/>
          <w:sz w:val="24"/>
          <w:szCs w:val="24"/>
        </w:rPr>
        <w:t xml:space="preserve">, Logan, C., &amp; </w:t>
      </w:r>
      <w:proofErr w:type="spellStart"/>
      <w:r w:rsidRPr="0078145E">
        <w:rPr>
          <w:rFonts w:ascii="Times New Roman" w:hAnsi="Times New Roman"/>
          <w:sz w:val="24"/>
          <w:szCs w:val="24"/>
        </w:rPr>
        <w:t>Johnstone</w:t>
      </w:r>
      <w:proofErr w:type="spellEnd"/>
      <w:r w:rsidRPr="0078145E">
        <w:rPr>
          <w:rFonts w:ascii="Times New Roman" w:hAnsi="Times New Roman"/>
          <w:sz w:val="24"/>
          <w:szCs w:val="24"/>
        </w:rPr>
        <w:t>, L. (</w:t>
      </w:r>
      <w:proofErr w:type="spellStart"/>
      <w:r w:rsidRPr="0078145E">
        <w:rPr>
          <w:rFonts w:ascii="Times New Roman" w:hAnsi="Times New Roman"/>
          <w:sz w:val="24"/>
          <w:szCs w:val="24"/>
        </w:rPr>
        <w:t>eds</w:t>
      </w:r>
      <w:proofErr w:type="spellEnd"/>
      <w:r w:rsidRPr="0078145E">
        <w:rPr>
          <w:rFonts w:ascii="Times New Roman" w:hAnsi="Times New Roman"/>
          <w:sz w:val="24"/>
          <w:szCs w:val="24"/>
        </w:rPr>
        <w:t>). Oxon: UK. Routledge.</w:t>
      </w:r>
    </w:p>
    <w:p w:rsidR="003C14AB" w:rsidRDefault="003C14AB" w:rsidP="00A14F20">
      <w:pPr>
        <w:pStyle w:val="Bibliography"/>
        <w:spacing w:line="480" w:lineRule="auto"/>
        <w:ind w:hanging="720"/>
        <w:rPr>
          <w:rFonts w:ascii="Times New Roman" w:hAnsi="Times New Roman"/>
        </w:rPr>
      </w:pPr>
      <w:r w:rsidRPr="00C23C6D">
        <w:rPr>
          <w:rFonts w:ascii="Times New Roman" w:hAnsi="Times New Roman"/>
        </w:rPr>
        <w:t xml:space="preserve">Taylor, J. L., Thorne, I., Robertson, A., &amp; Avery, G. (2002). Evaluation of a group intervention for convicted arsonists with mild and borderline intellectual disabilities. </w:t>
      </w:r>
      <w:r w:rsidRPr="00C23C6D">
        <w:rPr>
          <w:rFonts w:ascii="Times New Roman" w:hAnsi="Times New Roman"/>
          <w:i/>
        </w:rPr>
        <w:t>Criminal Behaviour and Mental Health, 12</w:t>
      </w:r>
      <w:r w:rsidRPr="00C23C6D">
        <w:rPr>
          <w:rFonts w:ascii="Times New Roman" w:hAnsi="Times New Roman"/>
        </w:rPr>
        <w:t xml:space="preserve">, 282-293.  </w:t>
      </w:r>
    </w:p>
    <w:p w:rsidR="003C14AB" w:rsidRPr="00A14F20" w:rsidRDefault="003C14AB" w:rsidP="00A14F20">
      <w:pPr>
        <w:pStyle w:val="Bibliography"/>
        <w:spacing w:line="480" w:lineRule="auto"/>
        <w:ind w:hanging="720"/>
        <w:rPr>
          <w:rFonts w:ascii="Times New Roman" w:eastAsia="Arial Unicode MS" w:hAnsi="Times New Roman"/>
          <w:sz w:val="24"/>
          <w:szCs w:val="24"/>
          <w:lang w:val="en-US"/>
        </w:rPr>
      </w:pPr>
      <w:r w:rsidRPr="003B653B">
        <w:rPr>
          <w:rFonts w:ascii="Times New Roman" w:hAnsi="Times New Roman"/>
          <w:sz w:val="24"/>
          <w:szCs w:val="24"/>
          <w:lang w:val="en-US" w:eastAsia="en-GB"/>
        </w:rPr>
        <w:t xml:space="preserve">Tyler, N., &amp; Gannon, T.A. (2012). </w:t>
      </w:r>
      <w:r w:rsidRPr="001F612A">
        <w:rPr>
          <w:rFonts w:ascii="Times New Roman" w:hAnsi="Times New Roman"/>
          <w:sz w:val="24"/>
          <w:szCs w:val="24"/>
          <w:lang w:eastAsia="en-GB"/>
        </w:rPr>
        <w:t xml:space="preserve">Explanations of </w:t>
      </w:r>
      <w:proofErr w:type="spellStart"/>
      <w:r w:rsidRPr="001F612A">
        <w:rPr>
          <w:rFonts w:ascii="Times New Roman" w:hAnsi="Times New Roman"/>
          <w:sz w:val="24"/>
          <w:szCs w:val="24"/>
          <w:lang w:eastAsia="en-GB"/>
        </w:rPr>
        <w:t>firesetting</w:t>
      </w:r>
      <w:proofErr w:type="spellEnd"/>
      <w:r w:rsidRPr="001F612A">
        <w:rPr>
          <w:rFonts w:ascii="Times New Roman" w:hAnsi="Times New Roman"/>
          <w:sz w:val="24"/>
          <w:szCs w:val="24"/>
          <w:lang w:eastAsia="en-GB"/>
        </w:rPr>
        <w:t xml:space="preserve"> in mentally disordered offenders: A review of the literature. </w:t>
      </w:r>
      <w:r w:rsidRPr="001F612A">
        <w:rPr>
          <w:rFonts w:ascii="Times New Roman" w:hAnsi="Times New Roman"/>
          <w:i/>
          <w:sz w:val="24"/>
          <w:szCs w:val="24"/>
          <w:lang w:eastAsia="en-GB"/>
        </w:rPr>
        <w:t xml:space="preserve">Psychiatry: Interpersonal and Biological </w:t>
      </w:r>
      <w:r w:rsidRPr="00A14F20">
        <w:rPr>
          <w:rFonts w:ascii="Times New Roman" w:hAnsi="Times New Roman"/>
          <w:i/>
          <w:sz w:val="24"/>
          <w:szCs w:val="24"/>
          <w:lang w:eastAsia="en-GB"/>
        </w:rPr>
        <w:t>Processes</w:t>
      </w:r>
      <w:r w:rsidRPr="00A14F20">
        <w:rPr>
          <w:rFonts w:ascii="Times New Roman" w:hAnsi="Times New Roman"/>
          <w:sz w:val="24"/>
          <w:szCs w:val="24"/>
          <w:lang w:eastAsia="en-GB"/>
        </w:rPr>
        <w:t xml:space="preserve">, 75, 2, 149 – 165. </w:t>
      </w:r>
      <w:proofErr w:type="spellStart"/>
      <w:r w:rsidRPr="00A14F20">
        <w:rPr>
          <w:rFonts w:ascii="Times New Roman" w:hAnsi="Times New Roman"/>
          <w:sz w:val="24"/>
          <w:szCs w:val="24"/>
          <w:lang w:eastAsia="en-GB"/>
        </w:rPr>
        <w:t>doi</w:t>
      </w:r>
      <w:proofErr w:type="spellEnd"/>
      <w:r w:rsidRPr="00A14F20">
        <w:rPr>
          <w:rFonts w:ascii="Times New Roman" w:hAnsi="Times New Roman"/>
          <w:sz w:val="24"/>
          <w:szCs w:val="24"/>
          <w:lang w:eastAsia="en-GB"/>
        </w:rPr>
        <w:t xml:space="preserve">: </w:t>
      </w:r>
      <w:r w:rsidRPr="00A14F20">
        <w:rPr>
          <w:rFonts w:ascii="Times New Roman" w:eastAsia="Arial Unicode MS" w:hAnsi="Times New Roman"/>
          <w:sz w:val="24"/>
          <w:szCs w:val="24"/>
          <w:lang w:val="en-US"/>
        </w:rPr>
        <w:t xml:space="preserve">10.1521/psyc.2012.75.2.150 </w:t>
      </w:r>
    </w:p>
    <w:p w:rsidR="003C14AB" w:rsidRPr="00A14F20" w:rsidRDefault="003C14AB" w:rsidP="00A14F20">
      <w:pPr>
        <w:pStyle w:val="Bibliography"/>
        <w:spacing w:line="480" w:lineRule="auto"/>
        <w:ind w:hanging="720"/>
        <w:rPr>
          <w:rFonts w:ascii="Times New Roman" w:eastAsia="Arial Unicode MS" w:hAnsi="Times New Roman"/>
          <w:sz w:val="24"/>
          <w:szCs w:val="24"/>
          <w:lang w:val="en-US"/>
        </w:rPr>
      </w:pPr>
      <w:r w:rsidRPr="00A14F20">
        <w:rPr>
          <w:rFonts w:ascii="Times New Roman" w:hAnsi="Times New Roman"/>
          <w:sz w:val="24"/>
          <w:szCs w:val="24"/>
        </w:rPr>
        <w:t xml:space="preserve">Welch, B. L. (1951). On the comparison of several mean values: An alternative approach. </w:t>
      </w:r>
      <w:proofErr w:type="spellStart"/>
      <w:r w:rsidRPr="00A14F20">
        <w:rPr>
          <w:rFonts w:ascii="Times New Roman" w:hAnsi="Times New Roman"/>
          <w:sz w:val="24"/>
          <w:szCs w:val="24"/>
        </w:rPr>
        <w:t>Biometrika</w:t>
      </w:r>
      <w:proofErr w:type="spellEnd"/>
      <w:r w:rsidRPr="00A14F20">
        <w:rPr>
          <w:rFonts w:ascii="Times New Roman" w:hAnsi="Times New Roman"/>
          <w:sz w:val="24"/>
          <w:szCs w:val="24"/>
        </w:rPr>
        <w:t>, 38, 330–336.</w:t>
      </w:r>
    </w:p>
    <w:p w:rsidR="003C14AB" w:rsidRPr="001F612A" w:rsidRDefault="003C14AB" w:rsidP="001F612A">
      <w:pPr>
        <w:rPr>
          <w:rFonts w:ascii="Times New Roman" w:hAnsi="Times New Roman"/>
          <w:sz w:val="24"/>
          <w:szCs w:val="24"/>
          <w:lang w:val="en-US"/>
        </w:rPr>
      </w:pPr>
    </w:p>
    <w:p w:rsidR="003C14AB" w:rsidRPr="001F612A" w:rsidRDefault="003C14AB" w:rsidP="00692D1B">
      <w:pPr>
        <w:rPr>
          <w:rFonts w:ascii="Times New Roman" w:hAnsi="Times New Roman"/>
          <w:sz w:val="24"/>
          <w:szCs w:val="24"/>
          <w:lang w:val="en-US"/>
        </w:rPr>
      </w:pPr>
    </w:p>
    <w:p w:rsidR="003C14AB" w:rsidRPr="001F612A" w:rsidRDefault="003C14AB" w:rsidP="00556D22">
      <w:pPr>
        <w:spacing w:line="480" w:lineRule="auto"/>
        <w:rPr>
          <w:rFonts w:ascii="Times New Roman" w:hAnsi="Times New Roman"/>
          <w:b/>
          <w:sz w:val="24"/>
          <w:szCs w:val="24"/>
          <w:lang w:val="en-US"/>
        </w:rPr>
      </w:pPr>
    </w:p>
    <w:p w:rsidR="003C14AB" w:rsidRPr="001F612A" w:rsidRDefault="003C14AB" w:rsidP="00556D22">
      <w:pPr>
        <w:spacing w:line="480" w:lineRule="auto"/>
        <w:jc w:val="center"/>
        <w:rPr>
          <w:rFonts w:ascii="Times New Roman" w:hAnsi="Times New Roman"/>
          <w:b/>
          <w:sz w:val="24"/>
          <w:szCs w:val="24"/>
          <w:lang w:val="en-US"/>
        </w:rPr>
      </w:pPr>
    </w:p>
    <w:sectPr w:rsidR="003C14AB" w:rsidRPr="001F612A" w:rsidSect="00EF125C">
      <w:head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4F5" w:rsidRDefault="00F014F5" w:rsidP="00D64032">
      <w:pPr>
        <w:spacing w:after="0" w:line="240" w:lineRule="auto"/>
      </w:pPr>
      <w:r>
        <w:separator/>
      </w:r>
    </w:p>
  </w:endnote>
  <w:endnote w:type="continuationSeparator" w:id="0">
    <w:p w:rsidR="00F014F5" w:rsidRDefault="00F014F5" w:rsidP="00D6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4F5" w:rsidRDefault="00F014F5" w:rsidP="00D64032">
      <w:pPr>
        <w:spacing w:after="0" w:line="240" w:lineRule="auto"/>
      </w:pPr>
      <w:r>
        <w:separator/>
      </w:r>
    </w:p>
  </w:footnote>
  <w:footnote w:type="continuationSeparator" w:id="0">
    <w:p w:rsidR="00F014F5" w:rsidRDefault="00F014F5" w:rsidP="00D6403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5" w:rsidRDefault="00F014F5">
    <w:pPr>
      <w:pStyle w:val="Header"/>
      <w:jc w:val="right"/>
    </w:pPr>
    <w:r>
      <w:fldChar w:fldCharType="begin"/>
    </w:r>
    <w:r>
      <w:instrText xml:space="preserve"> PAGE   \* MERGEFORMAT </w:instrText>
    </w:r>
    <w:r>
      <w:fldChar w:fldCharType="separate"/>
    </w:r>
    <w:r w:rsidR="00025546">
      <w:rPr>
        <w:noProof/>
      </w:rPr>
      <w:t>2</w:t>
    </w:r>
    <w:r>
      <w:rPr>
        <w:noProof/>
      </w:rPr>
      <w:fldChar w:fldCharType="end"/>
    </w:r>
  </w:p>
  <w:p w:rsidR="00F014F5" w:rsidRDefault="00F014F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5" w:rsidRDefault="00F014F5">
    <w:pPr>
      <w:pStyle w:val="Header"/>
      <w:jc w:val="right"/>
    </w:pPr>
    <w:r>
      <w:fldChar w:fldCharType="begin"/>
    </w:r>
    <w:r>
      <w:instrText xml:space="preserve"> PAGE   \* MERGEFORMAT </w:instrText>
    </w:r>
    <w:r>
      <w:fldChar w:fldCharType="separate"/>
    </w:r>
    <w:r w:rsidR="00025546">
      <w:rPr>
        <w:noProof/>
      </w:rPr>
      <w:t>8</w:t>
    </w:r>
    <w:r>
      <w:rPr>
        <w:noProof/>
      </w:rPr>
      <w:fldChar w:fldCharType="end"/>
    </w:r>
  </w:p>
  <w:p w:rsidR="00F014F5" w:rsidRDefault="00F014F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5" w:rsidRDefault="00F014F5">
    <w:pPr>
      <w:pStyle w:val="Header"/>
      <w:jc w:val="right"/>
    </w:pPr>
    <w:r>
      <w:fldChar w:fldCharType="begin"/>
    </w:r>
    <w:r>
      <w:instrText xml:space="preserve"> PAGE   \* MERGEFORMAT </w:instrText>
    </w:r>
    <w:r>
      <w:fldChar w:fldCharType="separate"/>
    </w:r>
    <w:r w:rsidR="00025546">
      <w:rPr>
        <w:noProof/>
      </w:rPr>
      <w:t>28</w:t>
    </w:r>
    <w:r>
      <w:rPr>
        <w:noProof/>
      </w:rPr>
      <w:fldChar w:fldCharType="end"/>
    </w:r>
  </w:p>
  <w:p w:rsidR="00F014F5" w:rsidRDefault="00F014F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5" w:rsidRDefault="00F014F5">
    <w:pPr>
      <w:pStyle w:val="Header"/>
      <w:jc w:val="right"/>
    </w:pPr>
    <w:r>
      <w:fldChar w:fldCharType="begin"/>
    </w:r>
    <w:r>
      <w:instrText xml:space="preserve"> PAGE   \* MERGEFORMAT </w:instrText>
    </w:r>
    <w:r>
      <w:fldChar w:fldCharType="separate"/>
    </w:r>
    <w:r w:rsidR="00025546">
      <w:rPr>
        <w:noProof/>
      </w:rPr>
      <w:t>30</w:t>
    </w:r>
    <w:r>
      <w:rPr>
        <w:noProof/>
      </w:rPr>
      <w:fldChar w:fldCharType="end"/>
    </w:r>
  </w:p>
  <w:p w:rsidR="00F014F5" w:rsidRDefault="00F014F5">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5" w:rsidRDefault="00F014F5">
    <w:pPr>
      <w:pStyle w:val="Header"/>
      <w:jc w:val="right"/>
    </w:pPr>
    <w:r>
      <w:fldChar w:fldCharType="begin"/>
    </w:r>
    <w:r>
      <w:instrText xml:space="preserve"> PAGE   \* MERGEFORMAT </w:instrText>
    </w:r>
    <w:r>
      <w:fldChar w:fldCharType="separate"/>
    </w:r>
    <w:r w:rsidR="00025546">
      <w:rPr>
        <w:noProof/>
      </w:rPr>
      <w:t>36</w:t>
    </w:r>
    <w:r>
      <w:rPr>
        <w:noProof/>
      </w:rPr>
      <w:fldChar w:fldCharType="end"/>
    </w:r>
  </w:p>
  <w:p w:rsidR="00F014F5" w:rsidRDefault="00F014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614CB"/>
    <w:multiLevelType w:val="hybridMultilevel"/>
    <w:tmpl w:val="DB2A8F90"/>
    <w:lvl w:ilvl="0" w:tplc="D5A22482">
      <w:start w:val="3"/>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1F19F9"/>
    <w:multiLevelType w:val="hybridMultilevel"/>
    <w:tmpl w:val="4532E53C"/>
    <w:lvl w:ilvl="0" w:tplc="5E102254">
      <w:start w:val="3"/>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955B67"/>
    <w:multiLevelType w:val="hybridMultilevel"/>
    <w:tmpl w:val="17D0EB54"/>
    <w:lvl w:ilvl="0" w:tplc="7FD0ABDA">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30"/>
    <w:rsid w:val="000002ED"/>
    <w:rsid w:val="00000337"/>
    <w:rsid w:val="00001E42"/>
    <w:rsid w:val="000028A3"/>
    <w:rsid w:val="00002C7F"/>
    <w:rsid w:val="00004E5A"/>
    <w:rsid w:val="00014962"/>
    <w:rsid w:val="000171AD"/>
    <w:rsid w:val="00017C57"/>
    <w:rsid w:val="00020A2A"/>
    <w:rsid w:val="00022025"/>
    <w:rsid w:val="00024B53"/>
    <w:rsid w:val="00025546"/>
    <w:rsid w:val="00025BCA"/>
    <w:rsid w:val="00026060"/>
    <w:rsid w:val="00027557"/>
    <w:rsid w:val="000332F8"/>
    <w:rsid w:val="000333C9"/>
    <w:rsid w:val="00034FC1"/>
    <w:rsid w:val="00035CA7"/>
    <w:rsid w:val="00037F73"/>
    <w:rsid w:val="0004614E"/>
    <w:rsid w:val="0004754A"/>
    <w:rsid w:val="00051837"/>
    <w:rsid w:val="00051AB1"/>
    <w:rsid w:val="00056093"/>
    <w:rsid w:val="00060037"/>
    <w:rsid w:val="000627F9"/>
    <w:rsid w:val="000629A6"/>
    <w:rsid w:val="00062B74"/>
    <w:rsid w:val="000640B2"/>
    <w:rsid w:val="00065DFC"/>
    <w:rsid w:val="00066A03"/>
    <w:rsid w:val="000716FD"/>
    <w:rsid w:val="00073398"/>
    <w:rsid w:val="00073879"/>
    <w:rsid w:val="0007772A"/>
    <w:rsid w:val="0007780A"/>
    <w:rsid w:val="0008147F"/>
    <w:rsid w:val="0008299C"/>
    <w:rsid w:val="000866C8"/>
    <w:rsid w:val="000906A3"/>
    <w:rsid w:val="0009086F"/>
    <w:rsid w:val="000944B0"/>
    <w:rsid w:val="00096D40"/>
    <w:rsid w:val="00096F9C"/>
    <w:rsid w:val="000A38C4"/>
    <w:rsid w:val="000A5541"/>
    <w:rsid w:val="000A6F58"/>
    <w:rsid w:val="000A718B"/>
    <w:rsid w:val="000A7B64"/>
    <w:rsid w:val="000B0220"/>
    <w:rsid w:val="000B3C8E"/>
    <w:rsid w:val="000B49E8"/>
    <w:rsid w:val="000C364B"/>
    <w:rsid w:val="000C4424"/>
    <w:rsid w:val="000C6B7D"/>
    <w:rsid w:val="000D0F46"/>
    <w:rsid w:val="000D14B0"/>
    <w:rsid w:val="000D1E91"/>
    <w:rsid w:val="000E41BD"/>
    <w:rsid w:val="000E4848"/>
    <w:rsid w:val="000E6B23"/>
    <w:rsid w:val="000F034F"/>
    <w:rsid w:val="000F0FAD"/>
    <w:rsid w:val="000F3BB0"/>
    <w:rsid w:val="000F627E"/>
    <w:rsid w:val="000F7288"/>
    <w:rsid w:val="00100307"/>
    <w:rsid w:val="00100878"/>
    <w:rsid w:val="00110C7F"/>
    <w:rsid w:val="0011186B"/>
    <w:rsid w:val="00113451"/>
    <w:rsid w:val="001143BD"/>
    <w:rsid w:val="001213B5"/>
    <w:rsid w:val="00130AAD"/>
    <w:rsid w:val="00133D02"/>
    <w:rsid w:val="0013412A"/>
    <w:rsid w:val="00136A44"/>
    <w:rsid w:val="001410D8"/>
    <w:rsid w:val="00142170"/>
    <w:rsid w:val="00142670"/>
    <w:rsid w:val="00143031"/>
    <w:rsid w:val="001456B4"/>
    <w:rsid w:val="00146CDF"/>
    <w:rsid w:val="001518E2"/>
    <w:rsid w:val="00152BF1"/>
    <w:rsid w:val="00152C04"/>
    <w:rsid w:val="00157684"/>
    <w:rsid w:val="001627E1"/>
    <w:rsid w:val="0016303B"/>
    <w:rsid w:val="0016421B"/>
    <w:rsid w:val="00164DF2"/>
    <w:rsid w:val="001654EE"/>
    <w:rsid w:val="00166206"/>
    <w:rsid w:val="00166F2C"/>
    <w:rsid w:val="00167096"/>
    <w:rsid w:val="001720E4"/>
    <w:rsid w:val="00172200"/>
    <w:rsid w:val="00174D8E"/>
    <w:rsid w:val="00175E09"/>
    <w:rsid w:val="00176262"/>
    <w:rsid w:val="00176856"/>
    <w:rsid w:val="00177796"/>
    <w:rsid w:val="001802BE"/>
    <w:rsid w:val="001808B1"/>
    <w:rsid w:val="00180A88"/>
    <w:rsid w:val="00186AA1"/>
    <w:rsid w:val="00186B3A"/>
    <w:rsid w:val="0019216E"/>
    <w:rsid w:val="0019224B"/>
    <w:rsid w:val="0019332A"/>
    <w:rsid w:val="00197A82"/>
    <w:rsid w:val="001A0ABC"/>
    <w:rsid w:val="001A1A8F"/>
    <w:rsid w:val="001A40BC"/>
    <w:rsid w:val="001A5C9E"/>
    <w:rsid w:val="001A6ABA"/>
    <w:rsid w:val="001A6AE1"/>
    <w:rsid w:val="001B0D37"/>
    <w:rsid w:val="001B26BD"/>
    <w:rsid w:val="001B452B"/>
    <w:rsid w:val="001C2C15"/>
    <w:rsid w:val="001C3B36"/>
    <w:rsid w:val="001C5CA5"/>
    <w:rsid w:val="001C7C6A"/>
    <w:rsid w:val="001D3595"/>
    <w:rsid w:val="001D3DA4"/>
    <w:rsid w:val="001D6E40"/>
    <w:rsid w:val="001D761C"/>
    <w:rsid w:val="001E0915"/>
    <w:rsid w:val="001E1CCA"/>
    <w:rsid w:val="001E7C53"/>
    <w:rsid w:val="001F184F"/>
    <w:rsid w:val="001F1E57"/>
    <w:rsid w:val="001F2C5D"/>
    <w:rsid w:val="001F612A"/>
    <w:rsid w:val="001F72AD"/>
    <w:rsid w:val="001F774F"/>
    <w:rsid w:val="00206EAA"/>
    <w:rsid w:val="002073BB"/>
    <w:rsid w:val="002232EF"/>
    <w:rsid w:val="002246AD"/>
    <w:rsid w:val="00226F43"/>
    <w:rsid w:val="00231C4A"/>
    <w:rsid w:val="00231D75"/>
    <w:rsid w:val="0023222C"/>
    <w:rsid w:val="00232F52"/>
    <w:rsid w:val="00233DA0"/>
    <w:rsid w:val="00234F12"/>
    <w:rsid w:val="0024138C"/>
    <w:rsid w:val="00242FE9"/>
    <w:rsid w:val="00247F51"/>
    <w:rsid w:val="00250ED7"/>
    <w:rsid w:val="00257C27"/>
    <w:rsid w:val="00257C90"/>
    <w:rsid w:val="0026039C"/>
    <w:rsid w:val="00261AE7"/>
    <w:rsid w:val="00263D7F"/>
    <w:rsid w:val="002640C5"/>
    <w:rsid w:val="00267387"/>
    <w:rsid w:val="002724C6"/>
    <w:rsid w:val="00281024"/>
    <w:rsid w:val="002814C0"/>
    <w:rsid w:val="002819C7"/>
    <w:rsid w:val="00281F54"/>
    <w:rsid w:val="002826C7"/>
    <w:rsid w:val="002829BC"/>
    <w:rsid w:val="00282BBF"/>
    <w:rsid w:val="00282C76"/>
    <w:rsid w:val="002834F9"/>
    <w:rsid w:val="00285352"/>
    <w:rsid w:val="00285DC2"/>
    <w:rsid w:val="00290D17"/>
    <w:rsid w:val="00290DE9"/>
    <w:rsid w:val="002935A1"/>
    <w:rsid w:val="00294C12"/>
    <w:rsid w:val="00297A25"/>
    <w:rsid w:val="002A0D8D"/>
    <w:rsid w:val="002A1A90"/>
    <w:rsid w:val="002A2C9A"/>
    <w:rsid w:val="002A43F3"/>
    <w:rsid w:val="002A65B1"/>
    <w:rsid w:val="002A72E0"/>
    <w:rsid w:val="002B0FFC"/>
    <w:rsid w:val="002B24A8"/>
    <w:rsid w:val="002B360F"/>
    <w:rsid w:val="002B5712"/>
    <w:rsid w:val="002C1B08"/>
    <w:rsid w:val="002C6F1F"/>
    <w:rsid w:val="002D0672"/>
    <w:rsid w:val="002D1A60"/>
    <w:rsid w:val="002D1F96"/>
    <w:rsid w:val="002D29B1"/>
    <w:rsid w:val="002D3C95"/>
    <w:rsid w:val="002E1E9E"/>
    <w:rsid w:val="002E2B3D"/>
    <w:rsid w:val="002E2D06"/>
    <w:rsid w:val="002E3B2A"/>
    <w:rsid w:val="002E3FD4"/>
    <w:rsid w:val="002E426C"/>
    <w:rsid w:val="002E43A3"/>
    <w:rsid w:val="002E48CD"/>
    <w:rsid w:val="002E5898"/>
    <w:rsid w:val="002E67EE"/>
    <w:rsid w:val="002F052C"/>
    <w:rsid w:val="002F0796"/>
    <w:rsid w:val="002F07C2"/>
    <w:rsid w:val="002F0807"/>
    <w:rsid w:val="002F3A21"/>
    <w:rsid w:val="002F53BD"/>
    <w:rsid w:val="00300E1E"/>
    <w:rsid w:val="00301232"/>
    <w:rsid w:val="003017B6"/>
    <w:rsid w:val="00303B48"/>
    <w:rsid w:val="00303FC1"/>
    <w:rsid w:val="00305A3C"/>
    <w:rsid w:val="003060C0"/>
    <w:rsid w:val="00310408"/>
    <w:rsid w:val="0031785B"/>
    <w:rsid w:val="00323DB5"/>
    <w:rsid w:val="003257E4"/>
    <w:rsid w:val="0032639C"/>
    <w:rsid w:val="00326F08"/>
    <w:rsid w:val="00333D44"/>
    <w:rsid w:val="00334813"/>
    <w:rsid w:val="00334860"/>
    <w:rsid w:val="00340B7D"/>
    <w:rsid w:val="00340FC6"/>
    <w:rsid w:val="0034191E"/>
    <w:rsid w:val="00352F3F"/>
    <w:rsid w:val="00353026"/>
    <w:rsid w:val="00355554"/>
    <w:rsid w:val="00362600"/>
    <w:rsid w:val="00362B0E"/>
    <w:rsid w:val="003637D5"/>
    <w:rsid w:val="00370004"/>
    <w:rsid w:val="0037013E"/>
    <w:rsid w:val="00377D55"/>
    <w:rsid w:val="00382783"/>
    <w:rsid w:val="0038395A"/>
    <w:rsid w:val="0038709D"/>
    <w:rsid w:val="00397C0E"/>
    <w:rsid w:val="003A004C"/>
    <w:rsid w:val="003A1D76"/>
    <w:rsid w:val="003A1FB0"/>
    <w:rsid w:val="003A469A"/>
    <w:rsid w:val="003A5572"/>
    <w:rsid w:val="003A65CB"/>
    <w:rsid w:val="003A68FB"/>
    <w:rsid w:val="003A6D00"/>
    <w:rsid w:val="003A710E"/>
    <w:rsid w:val="003B010F"/>
    <w:rsid w:val="003B0B2C"/>
    <w:rsid w:val="003B0B7D"/>
    <w:rsid w:val="003B17D8"/>
    <w:rsid w:val="003B2F8E"/>
    <w:rsid w:val="003B38D2"/>
    <w:rsid w:val="003B653B"/>
    <w:rsid w:val="003C14AB"/>
    <w:rsid w:val="003C236C"/>
    <w:rsid w:val="003C4BEC"/>
    <w:rsid w:val="003C79DC"/>
    <w:rsid w:val="003D5BB9"/>
    <w:rsid w:val="003D63CD"/>
    <w:rsid w:val="003D63DB"/>
    <w:rsid w:val="003E1276"/>
    <w:rsid w:val="003E76F6"/>
    <w:rsid w:val="003F09E3"/>
    <w:rsid w:val="003F1091"/>
    <w:rsid w:val="003F12D1"/>
    <w:rsid w:val="003F3FE0"/>
    <w:rsid w:val="003F580B"/>
    <w:rsid w:val="00402CC8"/>
    <w:rsid w:val="00404540"/>
    <w:rsid w:val="004065B6"/>
    <w:rsid w:val="00410968"/>
    <w:rsid w:val="0041105D"/>
    <w:rsid w:val="00412C31"/>
    <w:rsid w:val="00413341"/>
    <w:rsid w:val="004137AC"/>
    <w:rsid w:val="00414826"/>
    <w:rsid w:val="00420C1B"/>
    <w:rsid w:val="00421CE4"/>
    <w:rsid w:val="00424122"/>
    <w:rsid w:val="00426D40"/>
    <w:rsid w:val="00431FE6"/>
    <w:rsid w:val="004363B0"/>
    <w:rsid w:val="00443B3C"/>
    <w:rsid w:val="00446193"/>
    <w:rsid w:val="0044759A"/>
    <w:rsid w:val="00453277"/>
    <w:rsid w:val="00462294"/>
    <w:rsid w:val="004676A6"/>
    <w:rsid w:val="00470E70"/>
    <w:rsid w:val="00476E14"/>
    <w:rsid w:val="00477172"/>
    <w:rsid w:val="004801F3"/>
    <w:rsid w:val="00481BB7"/>
    <w:rsid w:val="00493D3B"/>
    <w:rsid w:val="004956BE"/>
    <w:rsid w:val="00496383"/>
    <w:rsid w:val="004A7BE5"/>
    <w:rsid w:val="004B1C76"/>
    <w:rsid w:val="004C337E"/>
    <w:rsid w:val="004C7802"/>
    <w:rsid w:val="004D17ED"/>
    <w:rsid w:val="004E2ECD"/>
    <w:rsid w:val="004E4A2F"/>
    <w:rsid w:val="004E7B64"/>
    <w:rsid w:val="004F0240"/>
    <w:rsid w:val="004F2A40"/>
    <w:rsid w:val="004F2EF7"/>
    <w:rsid w:val="00503035"/>
    <w:rsid w:val="00503DC1"/>
    <w:rsid w:val="005041D1"/>
    <w:rsid w:val="005041D7"/>
    <w:rsid w:val="00507CF5"/>
    <w:rsid w:val="0051117B"/>
    <w:rsid w:val="00513466"/>
    <w:rsid w:val="0051472B"/>
    <w:rsid w:val="00522D4D"/>
    <w:rsid w:val="00523841"/>
    <w:rsid w:val="00524AAD"/>
    <w:rsid w:val="00524D25"/>
    <w:rsid w:val="0053342D"/>
    <w:rsid w:val="00536B15"/>
    <w:rsid w:val="00540E80"/>
    <w:rsid w:val="0054342C"/>
    <w:rsid w:val="005436C7"/>
    <w:rsid w:val="00550751"/>
    <w:rsid w:val="005542B6"/>
    <w:rsid w:val="00555C3C"/>
    <w:rsid w:val="005567A0"/>
    <w:rsid w:val="00556D22"/>
    <w:rsid w:val="00573AA4"/>
    <w:rsid w:val="00581E5D"/>
    <w:rsid w:val="00583B91"/>
    <w:rsid w:val="00584445"/>
    <w:rsid w:val="00590F8D"/>
    <w:rsid w:val="00592953"/>
    <w:rsid w:val="00592F2D"/>
    <w:rsid w:val="005A086E"/>
    <w:rsid w:val="005A0AD5"/>
    <w:rsid w:val="005A6FB2"/>
    <w:rsid w:val="005A721F"/>
    <w:rsid w:val="005B4C4B"/>
    <w:rsid w:val="005B75BF"/>
    <w:rsid w:val="005C002E"/>
    <w:rsid w:val="005C2CF3"/>
    <w:rsid w:val="005C3A77"/>
    <w:rsid w:val="005C40BD"/>
    <w:rsid w:val="005D065E"/>
    <w:rsid w:val="005D07F9"/>
    <w:rsid w:val="005D5447"/>
    <w:rsid w:val="005D5592"/>
    <w:rsid w:val="005E13DD"/>
    <w:rsid w:val="005E6AB0"/>
    <w:rsid w:val="005E7B1F"/>
    <w:rsid w:val="005F005A"/>
    <w:rsid w:val="005F1A19"/>
    <w:rsid w:val="005F29F4"/>
    <w:rsid w:val="005F46FE"/>
    <w:rsid w:val="005F4B8D"/>
    <w:rsid w:val="0060187D"/>
    <w:rsid w:val="00602257"/>
    <w:rsid w:val="00604107"/>
    <w:rsid w:val="00605C14"/>
    <w:rsid w:val="0062026C"/>
    <w:rsid w:val="006223FC"/>
    <w:rsid w:val="006227E2"/>
    <w:rsid w:val="0062585D"/>
    <w:rsid w:val="00630A8D"/>
    <w:rsid w:val="00630F3A"/>
    <w:rsid w:val="006325AA"/>
    <w:rsid w:val="00632D80"/>
    <w:rsid w:val="006361DC"/>
    <w:rsid w:val="006367D0"/>
    <w:rsid w:val="00637047"/>
    <w:rsid w:val="00637BC3"/>
    <w:rsid w:val="00640897"/>
    <w:rsid w:val="00643C35"/>
    <w:rsid w:val="00652047"/>
    <w:rsid w:val="00652312"/>
    <w:rsid w:val="006555E0"/>
    <w:rsid w:val="00655952"/>
    <w:rsid w:val="006578CA"/>
    <w:rsid w:val="00657938"/>
    <w:rsid w:val="00661A31"/>
    <w:rsid w:val="00662F1C"/>
    <w:rsid w:val="00664E3D"/>
    <w:rsid w:val="00667913"/>
    <w:rsid w:val="00667C34"/>
    <w:rsid w:val="00671A6C"/>
    <w:rsid w:val="00675501"/>
    <w:rsid w:val="00675E01"/>
    <w:rsid w:val="00676713"/>
    <w:rsid w:val="006767F5"/>
    <w:rsid w:val="00676B27"/>
    <w:rsid w:val="00677B30"/>
    <w:rsid w:val="00680136"/>
    <w:rsid w:val="00680428"/>
    <w:rsid w:val="00680A66"/>
    <w:rsid w:val="00682251"/>
    <w:rsid w:val="0068485C"/>
    <w:rsid w:val="00685DDC"/>
    <w:rsid w:val="00687D46"/>
    <w:rsid w:val="00687E31"/>
    <w:rsid w:val="00692D1B"/>
    <w:rsid w:val="00693791"/>
    <w:rsid w:val="006944EF"/>
    <w:rsid w:val="006A1CEB"/>
    <w:rsid w:val="006A21DE"/>
    <w:rsid w:val="006A71A0"/>
    <w:rsid w:val="006A7749"/>
    <w:rsid w:val="006A7A41"/>
    <w:rsid w:val="006B0095"/>
    <w:rsid w:val="006B1330"/>
    <w:rsid w:val="006B3DD6"/>
    <w:rsid w:val="006B4CA4"/>
    <w:rsid w:val="006B6695"/>
    <w:rsid w:val="006C1669"/>
    <w:rsid w:val="006C2692"/>
    <w:rsid w:val="006C2839"/>
    <w:rsid w:val="006C36A0"/>
    <w:rsid w:val="006C433D"/>
    <w:rsid w:val="006C5265"/>
    <w:rsid w:val="006D199F"/>
    <w:rsid w:val="006D2AFB"/>
    <w:rsid w:val="006E0222"/>
    <w:rsid w:val="006E0EA1"/>
    <w:rsid w:val="006E1612"/>
    <w:rsid w:val="006E1CEF"/>
    <w:rsid w:val="006E4788"/>
    <w:rsid w:val="006F154E"/>
    <w:rsid w:val="006F22B0"/>
    <w:rsid w:val="006F4D8A"/>
    <w:rsid w:val="006F536C"/>
    <w:rsid w:val="006F5BF7"/>
    <w:rsid w:val="00700A6A"/>
    <w:rsid w:val="00700A76"/>
    <w:rsid w:val="00705CBA"/>
    <w:rsid w:val="00705F4B"/>
    <w:rsid w:val="0071030F"/>
    <w:rsid w:val="00711FB3"/>
    <w:rsid w:val="00715B13"/>
    <w:rsid w:val="00716B48"/>
    <w:rsid w:val="00720B71"/>
    <w:rsid w:val="0072145E"/>
    <w:rsid w:val="00721947"/>
    <w:rsid w:val="007254DA"/>
    <w:rsid w:val="00727502"/>
    <w:rsid w:val="00730996"/>
    <w:rsid w:val="00731067"/>
    <w:rsid w:val="00736668"/>
    <w:rsid w:val="007367A0"/>
    <w:rsid w:val="00736D7C"/>
    <w:rsid w:val="007372C8"/>
    <w:rsid w:val="007416F8"/>
    <w:rsid w:val="00744F8C"/>
    <w:rsid w:val="00747045"/>
    <w:rsid w:val="00753596"/>
    <w:rsid w:val="00753653"/>
    <w:rsid w:val="00753CD7"/>
    <w:rsid w:val="00755F4E"/>
    <w:rsid w:val="007567AA"/>
    <w:rsid w:val="00757547"/>
    <w:rsid w:val="00761288"/>
    <w:rsid w:val="0076154A"/>
    <w:rsid w:val="007636D5"/>
    <w:rsid w:val="0077325A"/>
    <w:rsid w:val="007754C2"/>
    <w:rsid w:val="007759D8"/>
    <w:rsid w:val="00775A4A"/>
    <w:rsid w:val="00775DBC"/>
    <w:rsid w:val="00776836"/>
    <w:rsid w:val="007804E6"/>
    <w:rsid w:val="0078145E"/>
    <w:rsid w:val="00781716"/>
    <w:rsid w:val="00782D26"/>
    <w:rsid w:val="00782D3E"/>
    <w:rsid w:val="00783547"/>
    <w:rsid w:val="00784E8D"/>
    <w:rsid w:val="00790B36"/>
    <w:rsid w:val="00791F23"/>
    <w:rsid w:val="00792730"/>
    <w:rsid w:val="0079699A"/>
    <w:rsid w:val="007A61F0"/>
    <w:rsid w:val="007B17C5"/>
    <w:rsid w:val="007B2453"/>
    <w:rsid w:val="007C1B8A"/>
    <w:rsid w:val="007C2383"/>
    <w:rsid w:val="007C284F"/>
    <w:rsid w:val="007C29F5"/>
    <w:rsid w:val="007C2D33"/>
    <w:rsid w:val="007C6B47"/>
    <w:rsid w:val="007C7359"/>
    <w:rsid w:val="007D4B27"/>
    <w:rsid w:val="007D4DC5"/>
    <w:rsid w:val="007D50A5"/>
    <w:rsid w:val="007D542E"/>
    <w:rsid w:val="007D5BCC"/>
    <w:rsid w:val="007D717C"/>
    <w:rsid w:val="007D74F6"/>
    <w:rsid w:val="007E68FB"/>
    <w:rsid w:val="007F6307"/>
    <w:rsid w:val="007F63A3"/>
    <w:rsid w:val="007F7A23"/>
    <w:rsid w:val="00800886"/>
    <w:rsid w:val="00800965"/>
    <w:rsid w:val="00804649"/>
    <w:rsid w:val="0080500E"/>
    <w:rsid w:val="00810B69"/>
    <w:rsid w:val="008116FD"/>
    <w:rsid w:val="00811C61"/>
    <w:rsid w:val="0081213F"/>
    <w:rsid w:val="0081427E"/>
    <w:rsid w:val="00815E47"/>
    <w:rsid w:val="00816516"/>
    <w:rsid w:val="0082433E"/>
    <w:rsid w:val="00825179"/>
    <w:rsid w:val="00835925"/>
    <w:rsid w:val="0083669B"/>
    <w:rsid w:val="00836749"/>
    <w:rsid w:val="00837A0E"/>
    <w:rsid w:val="008407BC"/>
    <w:rsid w:val="008408BA"/>
    <w:rsid w:val="00842826"/>
    <w:rsid w:val="00847B77"/>
    <w:rsid w:val="00850F6E"/>
    <w:rsid w:val="00852AAE"/>
    <w:rsid w:val="00862B83"/>
    <w:rsid w:val="008631D2"/>
    <w:rsid w:val="00864048"/>
    <w:rsid w:val="00866A1B"/>
    <w:rsid w:val="00866E65"/>
    <w:rsid w:val="00867461"/>
    <w:rsid w:val="00867DF2"/>
    <w:rsid w:val="00874630"/>
    <w:rsid w:val="00875D88"/>
    <w:rsid w:val="00875F4F"/>
    <w:rsid w:val="008817A0"/>
    <w:rsid w:val="008904EE"/>
    <w:rsid w:val="00892F27"/>
    <w:rsid w:val="00897362"/>
    <w:rsid w:val="00897685"/>
    <w:rsid w:val="008A0D31"/>
    <w:rsid w:val="008A2136"/>
    <w:rsid w:val="008A39B0"/>
    <w:rsid w:val="008A48BA"/>
    <w:rsid w:val="008A4A17"/>
    <w:rsid w:val="008A4CD2"/>
    <w:rsid w:val="008A5AA2"/>
    <w:rsid w:val="008B0BE9"/>
    <w:rsid w:val="008B1586"/>
    <w:rsid w:val="008B60A1"/>
    <w:rsid w:val="008B6DC7"/>
    <w:rsid w:val="008C06FE"/>
    <w:rsid w:val="008C17B3"/>
    <w:rsid w:val="008C4136"/>
    <w:rsid w:val="008C414E"/>
    <w:rsid w:val="008C4FCD"/>
    <w:rsid w:val="008C57CF"/>
    <w:rsid w:val="008C62B1"/>
    <w:rsid w:val="008C655E"/>
    <w:rsid w:val="008C7EB0"/>
    <w:rsid w:val="008D0B5E"/>
    <w:rsid w:val="008D14B6"/>
    <w:rsid w:val="008D1EC2"/>
    <w:rsid w:val="008D3A53"/>
    <w:rsid w:val="008D58D4"/>
    <w:rsid w:val="008E4DBA"/>
    <w:rsid w:val="008E5EA1"/>
    <w:rsid w:val="008E79A0"/>
    <w:rsid w:val="008E7BE3"/>
    <w:rsid w:val="008E7CCC"/>
    <w:rsid w:val="008F2253"/>
    <w:rsid w:val="008F289C"/>
    <w:rsid w:val="008F4ABE"/>
    <w:rsid w:val="0090300E"/>
    <w:rsid w:val="00906E50"/>
    <w:rsid w:val="0091017D"/>
    <w:rsid w:val="0091432B"/>
    <w:rsid w:val="0091459A"/>
    <w:rsid w:val="00915E00"/>
    <w:rsid w:val="00917524"/>
    <w:rsid w:val="00922003"/>
    <w:rsid w:val="009321D0"/>
    <w:rsid w:val="009343EE"/>
    <w:rsid w:val="0093457F"/>
    <w:rsid w:val="00936B2D"/>
    <w:rsid w:val="00941F59"/>
    <w:rsid w:val="00943568"/>
    <w:rsid w:val="009450C2"/>
    <w:rsid w:val="00945907"/>
    <w:rsid w:val="00951346"/>
    <w:rsid w:val="00955B1B"/>
    <w:rsid w:val="00962E16"/>
    <w:rsid w:val="0096301E"/>
    <w:rsid w:val="00963F43"/>
    <w:rsid w:val="00965D78"/>
    <w:rsid w:val="0096605A"/>
    <w:rsid w:val="00966C03"/>
    <w:rsid w:val="00970EC6"/>
    <w:rsid w:val="00971532"/>
    <w:rsid w:val="00971EAA"/>
    <w:rsid w:val="009734EA"/>
    <w:rsid w:val="0097416E"/>
    <w:rsid w:val="00976AF4"/>
    <w:rsid w:val="00976D77"/>
    <w:rsid w:val="009779C2"/>
    <w:rsid w:val="00981926"/>
    <w:rsid w:val="00981F8A"/>
    <w:rsid w:val="009906BA"/>
    <w:rsid w:val="00992A1E"/>
    <w:rsid w:val="00992BBE"/>
    <w:rsid w:val="0099414E"/>
    <w:rsid w:val="009941F2"/>
    <w:rsid w:val="009A0B09"/>
    <w:rsid w:val="009A135D"/>
    <w:rsid w:val="009A1E8E"/>
    <w:rsid w:val="009A2AF7"/>
    <w:rsid w:val="009A505C"/>
    <w:rsid w:val="009A6127"/>
    <w:rsid w:val="009A7237"/>
    <w:rsid w:val="009A793D"/>
    <w:rsid w:val="009B214D"/>
    <w:rsid w:val="009B2897"/>
    <w:rsid w:val="009B31EF"/>
    <w:rsid w:val="009B6C9E"/>
    <w:rsid w:val="009B6DEA"/>
    <w:rsid w:val="009C0FCA"/>
    <w:rsid w:val="009C343A"/>
    <w:rsid w:val="009C36C0"/>
    <w:rsid w:val="009C7354"/>
    <w:rsid w:val="009D2C34"/>
    <w:rsid w:val="009D776E"/>
    <w:rsid w:val="009E0394"/>
    <w:rsid w:val="009E2F1A"/>
    <w:rsid w:val="009E3E2C"/>
    <w:rsid w:val="009E44BE"/>
    <w:rsid w:val="009E4954"/>
    <w:rsid w:val="009F0B89"/>
    <w:rsid w:val="009F5426"/>
    <w:rsid w:val="00A00CE6"/>
    <w:rsid w:val="00A01474"/>
    <w:rsid w:val="00A03B21"/>
    <w:rsid w:val="00A0452F"/>
    <w:rsid w:val="00A049A2"/>
    <w:rsid w:val="00A0644C"/>
    <w:rsid w:val="00A10B29"/>
    <w:rsid w:val="00A11585"/>
    <w:rsid w:val="00A123D7"/>
    <w:rsid w:val="00A13164"/>
    <w:rsid w:val="00A14F20"/>
    <w:rsid w:val="00A1684E"/>
    <w:rsid w:val="00A222BE"/>
    <w:rsid w:val="00A22C8D"/>
    <w:rsid w:val="00A232E8"/>
    <w:rsid w:val="00A23587"/>
    <w:rsid w:val="00A31791"/>
    <w:rsid w:val="00A31E4F"/>
    <w:rsid w:val="00A322FD"/>
    <w:rsid w:val="00A32C02"/>
    <w:rsid w:val="00A33B7E"/>
    <w:rsid w:val="00A34AF3"/>
    <w:rsid w:val="00A400A4"/>
    <w:rsid w:val="00A4304A"/>
    <w:rsid w:val="00A450BA"/>
    <w:rsid w:val="00A459C1"/>
    <w:rsid w:val="00A461B2"/>
    <w:rsid w:val="00A46F25"/>
    <w:rsid w:val="00A47386"/>
    <w:rsid w:val="00A47D4B"/>
    <w:rsid w:val="00A50B6A"/>
    <w:rsid w:val="00A5235D"/>
    <w:rsid w:val="00A54987"/>
    <w:rsid w:val="00A5588F"/>
    <w:rsid w:val="00A56402"/>
    <w:rsid w:val="00A57FB1"/>
    <w:rsid w:val="00A67C65"/>
    <w:rsid w:val="00A70F9E"/>
    <w:rsid w:val="00A72810"/>
    <w:rsid w:val="00A73E57"/>
    <w:rsid w:val="00A770EA"/>
    <w:rsid w:val="00A834BD"/>
    <w:rsid w:val="00A840BD"/>
    <w:rsid w:val="00A84AE3"/>
    <w:rsid w:val="00A86155"/>
    <w:rsid w:val="00A87C67"/>
    <w:rsid w:val="00A92584"/>
    <w:rsid w:val="00A92D9B"/>
    <w:rsid w:val="00A94499"/>
    <w:rsid w:val="00A9513A"/>
    <w:rsid w:val="00A97B9F"/>
    <w:rsid w:val="00AA3B5E"/>
    <w:rsid w:val="00AA6231"/>
    <w:rsid w:val="00AB0B21"/>
    <w:rsid w:val="00AB0D4A"/>
    <w:rsid w:val="00AB12F1"/>
    <w:rsid w:val="00AB42CD"/>
    <w:rsid w:val="00AB7836"/>
    <w:rsid w:val="00AC3EB5"/>
    <w:rsid w:val="00AC40D8"/>
    <w:rsid w:val="00AC5E99"/>
    <w:rsid w:val="00AD18A0"/>
    <w:rsid w:val="00AD3112"/>
    <w:rsid w:val="00AD417F"/>
    <w:rsid w:val="00AD46EC"/>
    <w:rsid w:val="00AE314E"/>
    <w:rsid w:val="00AE33C2"/>
    <w:rsid w:val="00AE3AA9"/>
    <w:rsid w:val="00AE6BCD"/>
    <w:rsid w:val="00AF0656"/>
    <w:rsid w:val="00AF2AEC"/>
    <w:rsid w:val="00B005ED"/>
    <w:rsid w:val="00B02090"/>
    <w:rsid w:val="00B02678"/>
    <w:rsid w:val="00B034B8"/>
    <w:rsid w:val="00B03748"/>
    <w:rsid w:val="00B0404B"/>
    <w:rsid w:val="00B100FD"/>
    <w:rsid w:val="00B114C3"/>
    <w:rsid w:val="00B12069"/>
    <w:rsid w:val="00B12DD6"/>
    <w:rsid w:val="00B21B08"/>
    <w:rsid w:val="00B21BE2"/>
    <w:rsid w:val="00B25729"/>
    <w:rsid w:val="00B26527"/>
    <w:rsid w:val="00B34415"/>
    <w:rsid w:val="00B357D4"/>
    <w:rsid w:val="00B36DC4"/>
    <w:rsid w:val="00B40C19"/>
    <w:rsid w:val="00B45395"/>
    <w:rsid w:val="00B455DC"/>
    <w:rsid w:val="00B46889"/>
    <w:rsid w:val="00B46AF4"/>
    <w:rsid w:val="00B5137C"/>
    <w:rsid w:val="00B53E0B"/>
    <w:rsid w:val="00B55E36"/>
    <w:rsid w:val="00B60526"/>
    <w:rsid w:val="00B60CC3"/>
    <w:rsid w:val="00B6433A"/>
    <w:rsid w:val="00B65446"/>
    <w:rsid w:val="00B72D5A"/>
    <w:rsid w:val="00B744A2"/>
    <w:rsid w:val="00B75D31"/>
    <w:rsid w:val="00B76F53"/>
    <w:rsid w:val="00B77E92"/>
    <w:rsid w:val="00B82B6E"/>
    <w:rsid w:val="00B8618E"/>
    <w:rsid w:val="00B91EF1"/>
    <w:rsid w:val="00B92228"/>
    <w:rsid w:val="00B924DB"/>
    <w:rsid w:val="00B92BDE"/>
    <w:rsid w:val="00B92F1E"/>
    <w:rsid w:val="00B94FC4"/>
    <w:rsid w:val="00B968FA"/>
    <w:rsid w:val="00B96DF6"/>
    <w:rsid w:val="00B97C8C"/>
    <w:rsid w:val="00BA39F9"/>
    <w:rsid w:val="00BA741B"/>
    <w:rsid w:val="00BB4A2A"/>
    <w:rsid w:val="00BB6055"/>
    <w:rsid w:val="00BB6DD3"/>
    <w:rsid w:val="00BB7FA3"/>
    <w:rsid w:val="00BC0BC0"/>
    <w:rsid w:val="00BC29FF"/>
    <w:rsid w:val="00BC2A67"/>
    <w:rsid w:val="00BC3960"/>
    <w:rsid w:val="00BC3C02"/>
    <w:rsid w:val="00BC656F"/>
    <w:rsid w:val="00BC712B"/>
    <w:rsid w:val="00BC7C8B"/>
    <w:rsid w:val="00BD5B41"/>
    <w:rsid w:val="00BD72A0"/>
    <w:rsid w:val="00BD7F39"/>
    <w:rsid w:val="00BE012E"/>
    <w:rsid w:val="00BE3DED"/>
    <w:rsid w:val="00BE4EF3"/>
    <w:rsid w:val="00BE6881"/>
    <w:rsid w:val="00BF266E"/>
    <w:rsid w:val="00BF515C"/>
    <w:rsid w:val="00BF515F"/>
    <w:rsid w:val="00C12A42"/>
    <w:rsid w:val="00C15F9F"/>
    <w:rsid w:val="00C17009"/>
    <w:rsid w:val="00C17061"/>
    <w:rsid w:val="00C20224"/>
    <w:rsid w:val="00C20683"/>
    <w:rsid w:val="00C21159"/>
    <w:rsid w:val="00C21575"/>
    <w:rsid w:val="00C23C6D"/>
    <w:rsid w:val="00C2500F"/>
    <w:rsid w:val="00C2597D"/>
    <w:rsid w:val="00C3069D"/>
    <w:rsid w:val="00C31B40"/>
    <w:rsid w:val="00C32E1B"/>
    <w:rsid w:val="00C3736D"/>
    <w:rsid w:val="00C44FFB"/>
    <w:rsid w:val="00C5121F"/>
    <w:rsid w:val="00C5415A"/>
    <w:rsid w:val="00C55217"/>
    <w:rsid w:val="00C62A0A"/>
    <w:rsid w:val="00C64F46"/>
    <w:rsid w:val="00C65E22"/>
    <w:rsid w:val="00C67ABF"/>
    <w:rsid w:val="00C7188B"/>
    <w:rsid w:val="00C72C04"/>
    <w:rsid w:val="00C74290"/>
    <w:rsid w:val="00C76E69"/>
    <w:rsid w:val="00C8035F"/>
    <w:rsid w:val="00C81968"/>
    <w:rsid w:val="00C82587"/>
    <w:rsid w:val="00C8434A"/>
    <w:rsid w:val="00C86819"/>
    <w:rsid w:val="00C908E0"/>
    <w:rsid w:val="00C90B28"/>
    <w:rsid w:val="00C92F3B"/>
    <w:rsid w:val="00C96048"/>
    <w:rsid w:val="00C979CA"/>
    <w:rsid w:val="00CA1E1D"/>
    <w:rsid w:val="00CA206E"/>
    <w:rsid w:val="00CA3686"/>
    <w:rsid w:val="00CA4235"/>
    <w:rsid w:val="00CB1873"/>
    <w:rsid w:val="00CB2D2E"/>
    <w:rsid w:val="00CB5021"/>
    <w:rsid w:val="00CB58C3"/>
    <w:rsid w:val="00CB6D0F"/>
    <w:rsid w:val="00CC6049"/>
    <w:rsid w:val="00CC668E"/>
    <w:rsid w:val="00CC7270"/>
    <w:rsid w:val="00CC7E08"/>
    <w:rsid w:val="00CD4126"/>
    <w:rsid w:val="00CD5C2D"/>
    <w:rsid w:val="00CE0A3B"/>
    <w:rsid w:val="00CE0DA2"/>
    <w:rsid w:val="00CE331B"/>
    <w:rsid w:val="00CE5210"/>
    <w:rsid w:val="00CF0B7B"/>
    <w:rsid w:val="00CF58A6"/>
    <w:rsid w:val="00D02CF9"/>
    <w:rsid w:val="00D03484"/>
    <w:rsid w:val="00D03E01"/>
    <w:rsid w:val="00D044EF"/>
    <w:rsid w:val="00D04D8C"/>
    <w:rsid w:val="00D116D7"/>
    <w:rsid w:val="00D12587"/>
    <w:rsid w:val="00D17155"/>
    <w:rsid w:val="00D174F2"/>
    <w:rsid w:val="00D21254"/>
    <w:rsid w:val="00D21D5C"/>
    <w:rsid w:val="00D23A07"/>
    <w:rsid w:val="00D30770"/>
    <w:rsid w:val="00D34732"/>
    <w:rsid w:val="00D42110"/>
    <w:rsid w:val="00D421FF"/>
    <w:rsid w:val="00D42CA7"/>
    <w:rsid w:val="00D479E8"/>
    <w:rsid w:val="00D47D9A"/>
    <w:rsid w:val="00D501BB"/>
    <w:rsid w:val="00D53095"/>
    <w:rsid w:val="00D53B65"/>
    <w:rsid w:val="00D53C06"/>
    <w:rsid w:val="00D55389"/>
    <w:rsid w:val="00D56C4E"/>
    <w:rsid w:val="00D6023A"/>
    <w:rsid w:val="00D62330"/>
    <w:rsid w:val="00D64032"/>
    <w:rsid w:val="00D6451C"/>
    <w:rsid w:val="00D65B21"/>
    <w:rsid w:val="00D65E0D"/>
    <w:rsid w:val="00D678B3"/>
    <w:rsid w:val="00D67C94"/>
    <w:rsid w:val="00D70DBF"/>
    <w:rsid w:val="00D73F12"/>
    <w:rsid w:val="00D76C60"/>
    <w:rsid w:val="00D76EB7"/>
    <w:rsid w:val="00D77C89"/>
    <w:rsid w:val="00D8013C"/>
    <w:rsid w:val="00D81A3C"/>
    <w:rsid w:val="00D81AA3"/>
    <w:rsid w:val="00D833F2"/>
    <w:rsid w:val="00D85128"/>
    <w:rsid w:val="00D8660A"/>
    <w:rsid w:val="00D86D22"/>
    <w:rsid w:val="00D90250"/>
    <w:rsid w:val="00D936F6"/>
    <w:rsid w:val="00D95E7D"/>
    <w:rsid w:val="00D97E4C"/>
    <w:rsid w:val="00DA08A7"/>
    <w:rsid w:val="00DA119D"/>
    <w:rsid w:val="00DA1C02"/>
    <w:rsid w:val="00DA32E7"/>
    <w:rsid w:val="00DA40D6"/>
    <w:rsid w:val="00DA4E3F"/>
    <w:rsid w:val="00DA5308"/>
    <w:rsid w:val="00DB2FC3"/>
    <w:rsid w:val="00DB3DDA"/>
    <w:rsid w:val="00DB552B"/>
    <w:rsid w:val="00DC144D"/>
    <w:rsid w:val="00DC2EE1"/>
    <w:rsid w:val="00DC2FA9"/>
    <w:rsid w:val="00DC2FC8"/>
    <w:rsid w:val="00DC3124"/>
    <w:rsid w:val="00DC39B4"/>
    <w:rsid w:val="00DD0E56"/>
    <w:rsid w:val="00DD1A6D"/>
    <w:rsid w:val="00DD228E"/>
    <w:rsid w:val="00DD22A9"/>
    <w:rsid w:val="00DD4827"/>
    <w:rsid w:val="00DD5157"/>
    <w:rsid w:val="00DD581A"/>
    <w:rsid w:val="00DD6E51"/>
    <w:rsid w:val="00DE1716"/>
    <w:rsid w:val="00DE2BB2"/>
    <w:rsid w:val="00DE417E"/>
    <w:rsid w:val="00DE480A"/>
    <w:rsid w:val="00DE5CDD"/>
    <w:rsid w:val="00DE7BA0"/>
    <w:rsid w:val="00DF0F3A"/>
    <w:rsid w:val="00DF75C5"/>
    <w:rsid w:val="00E0041D"/>
    <w:rsid w:val="00E00683"/>
    <w:rsid w:val="00E04ECA"/>
    <w:rsid w:val="00E15261"/>
    <w:rsid w:val="00E201D7"/>
    <w:rsid w:val="00E25B9B"/>
    <w:rsid w:val="00E26034"/>
    <w:rsid w:val="00E31C61"/>
    <w:rsid w:val="00E32EA4"/>
    <w:rsid w:val="00E34274"/>
    <w:rsid w:val="00E414EA"/>
    <w:rsid w:val="00E426D9"/>
    <w:rsid w:val="00E42BDF"/>
    <w:rsid w:val="00E42D3D"/>
    <w:rsid w:val="00E45F15"/>
    <w:rsid w:val="00E51621"/>
    <w:rsid w:val="00E522D7"/>
    <w:rsid w:val="00E544BD"/>
    <w:rsid w:val="00E54813"/>
    <w:rsid w:val="00E57DDD"/>
    <w:rsid w:val="00E6016B"/>
    <w:rsid w:val="00E67C85"/>
    <w:rsid w:val="00E737C3"/>
    <w:rsid w:val="00E7569D"/>
    <w:rsid w:val="00E80CA4"/>
    <w:rsid w:val="00E81A92"/>
    <w:rsid w:val="00E8368C"/>
    <w:rsid w:val="00E90DA4"/>
    <w:rsid w:val="00E912B1"/>
    <w:rsid w:val="00E962E6"/>
    <w:rsid w:val="00EA00E8"/>
    <w:rsid w:val="00EA3D22"/>
    <w:rsid w:val="00EA5452"/>
    <w:rsid w:val="00EA5DA9"/>
    <w:rsid w:val="00EA747E"/>
    <w:rsid w:val="00EA7DED"/>
    <w:rsid w:val="00EB11EC"/>
    <w:rsid w:val="00EB1795"/>
    <w:rsid w:val="00EB427C"/>
    <w:rsid w:val="00EB5437"/>
    <w:rsid w:val="00EB6AB2"/>
    <w:rsid w:val="00EB7A89"/>
    <w:rsid w:val="00EC550B"/>
    <w:rsid w:val="00EC759E"/>
    <w:rsid w:val="00EC7D18"/>
    <w:rsid w:val="00ED1338"/>
    <w:rsid w:val="00ED45E6"/>
    <w:rsid w:val="00ED6ADC"/>
    <w:rsid w:val="00EE015B"/>
    <w:rsid w:val="00EE1BCF"/>
    <w:rsid w:val="00EE36EC"/>
    <w:rsid w:val="00EE4046"/>
    <w:rsid w:val="00EE596B"/>
    <w:rsid w:val="00EF125C"/>
    <w:rsid w:val="00EF3DB4"/>
    <w:rsid w:val="00EF4CCE"/>
    <w:rsid w:val="00F01471"/>
    <w:rsid w:val="00F014F5"/>
    <w:rsid w:val="00F018BC"/>
    <w:rsid w:val="00F1127E"/>
    <w:rsid w:val="00F126C8"/>
    <w:rsid w:val="00F1349D"/>
    <w:rsid w:val="00F141C8"/>
    <w:rsid w:val="00F152F6"/>
    <w:rsid w:val="00F170D1"/>
    <w:rsid w:val="00F21CDC"/>
    <w:rsid w:val="00F25111"/>
    <w:rsid w:val="00F27CAA"/>
    <w:rsid w:val="00F30C30"/>
    <w:rsid w:val="00F3163B"/>
    <w:rsid w:val="00F3453F"/>
    <w:rsid w:val="00F356C1"/>
    <w:rsid w:val="00F40CD6"/>
    <w:rsid w:val="00F40FDC"/>
    <w:rsid w:val="00F41306"/>
    <w:rsid w:val="00F42EA3"/>
    <w:rsid w:val="00F44062"/>
    <w:rsid w:val="00F44E13"/>
    <w:rsid w:val="00F4738D"/>
    <w:rsid w:val="00F53029"/>
    <w:rsid w:val="00F530B8"/>
    <w:rsid w:val="00F562B1"/>
    <w:rsid w:val="00F56A7F"/>
    <w:rsid w:val="00F61D59"/>
    <w:rsid w:val="00F70D8B"/>
    <w:rsid w:val="00F7160D"/>
    <w:rsid w:val="00F729CC"/>
    <w:rsid w:val="00F7334D"/>
    <w:rsid w:val="00F73B10"/>
    <w:rsid w:val="00F74B4D"/>
    <w:rsid w:val="00F74FBF"/>
    <w:rsid w:val="00F75AEA"/>
    <w:rsid w:val="00F77632"/>
    <w:rsid w:val="00F82967"/>
    <w:rsid w:val="00F90AF2"/>
    <w:rsid w:val="00F92B9C"/>
    <w:rsid w:val="00F9498A"/>
    <w:rsid w:val="00F96D6C"/>
    <w:rsid w:val="00F9749C"/>
    <w:rsid w:val="00F978DA"/>
    <w:rsid w:val="00FA01F9"/>
    <w:rsid w:val="00FA0BBC"/>
    <w:rsid w:val="00FA0EE4"/>
    <w:rsid w:val="00FA1C25"/>
    <w:rsid w:val="00FA2611"/>
    <w:rsid w:val="00FA29EB"/>
    <w:rsid w:val="00FA79DC"/>
    <w:rsid w:val="00FB42EB"/>
    <w:rsid w:val="00FB6ABD"/>
    <w:rsid w:val="00FC11A2"/>
    <w:rsid w:val="00FC23E6"/>
    <w:rsid w:val="00FC4380"/>
    <w:rsid w:val="00FC5A63"/>
    <w:rsid w:val="00FD1266"/>
    <w:rsid w:val="00FD1A09"/>
    <w:rsid w:val="00FD3B34"/>
    <w:rsid w:val="00FD4F15"/>
    <w:rsid w:val="00FD6EDA"/>
    <w:rsid w:val="00FE3FFA"/>
    <w:rsid w:val="00FE6EC3"/>
    <w:rsid w:val="00FF0ECC"/>
    <w:rsid w:val="00FF3E3B"/>
    <w:rsid w:val="00FF6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30"/>
    <w:pPr>
      <w:spacing w:after="200" w:line="276" w:lineRule="auto"/>
    </w:pPr>
    <w:rPr>
      <w:rFonts w:ascii="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0E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1E4F"/>
    <w:rPr>
      <w:rFonts w:cs="Times New Roman"/>
      <w:sz w:val="2"/>
      <w:lang w:val="en-GB"/>
    </w:rPr>
  </w:style>
  <w:style w:type="character" w:styleId="Hyperlink">
    <w:name w:val="Hyperlink"/>
    <w:basedOn w:val="DefaultParagraphFont"/>
    <w:uiPriority w:val="99"/>
    <w:rsid w:val="006B1330"/>
    <w:rPr>
      <w:rFonts w:cs="Times New Roman"/>
      <w:color w:val="0000FF"/>
      <w:u w:val="single"/>
    </w:rPr>
  </w:style>
  <w:style w:type="character" w:styleId="CommentReference">
    <w:name w:val="annotation reference"/>
    <w:basedOn w:val="DefaultParagraphFont"/>
    <w:uiPriority w:val="99"/>
    <w:semiHidden/>
    <w:rsid w:val="00970EC6"/>
    <w:rPr>
      <w:rFonts w:cs="Times New Roman"/>
      <w:sz w:val="16"/>
    </w:rPr>
  </w:style>
  <w:style w:type="paragraph" w:styleId="CommentText">
    <w:name w:val="annotation text"/>
    <w:basedOn w:val="Normal"/>
    <w:link w:val="CommentTextChar"/>
    <w:rsid w:val="00970EC6"/>
    <w:rPr>
      <w:sz w:val="20"/>
      <w:szCs w:val="20"/>
    </w:rPr>
  </w:style>
  <w:style w:type="character" w:customStyle="1" w:styleId="CommentTextChar">
    <w:name w:val="Comment Text Char"/>
    <w:basedOn w:val="DefaultParagraphFont"/>
    <w:link w:val="CommentText"/>
    <w:locked/>
    <w:rsid w:val="00A31E4F"/>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rsid w:val="00970EC6"/>
    <w:rPr>
      <w:b/>
      <w:bCs/>
    </w:rPr>
  </w:style>
  <w:style w:type="character" w:customStyle="1" w:styleId="CommentSubjectChar">
    <w:name w:val="Comment Subject Char"/>
    <w:basedOn w:val="CommentTextChar"/>
    <w:link w:val="CommentSubject"/>
    <w:uiPriority w:val="99"/>
    <w:semiHidden/>
    <w:locked/>
    <w:rsid w:val="00A31E4F"/>
    <w:rPr>
      <w:rFonts w:ascii="Calibri" w:hAnsi="Calibri" w:cs="Times New Roman"/>
      <w:b/>
      <w:bCs/>
      <w:sz w:val="20"/>
      <w:szCs w:val="20"/>
      <w:lang w:val="en-GB"/>
    </w:rPr>
  </w:style>
  <w:style w:type="table" w:styleId="TableGrid">
    <w:name w:val="Table Grid"/>
    <w:basedOn w:val="TableNormal"/>
    <w:uiPriority w:val="99"/>
    <w:rsid w:val="00D640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uiPriority w:val="99"/>
    <w:rsid w:val="00A459C1"/>
    <w:pPr>
      <w:spacing w:after="200" w:line="276" w:lineRule="auto"/>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Grid1">
    <w:name w:val="Table Grid 1"/>
    <w:basedOn w:val="TableNormal"/>
    <w:uiPriority w:val="99"/>
    <w:rsid w:val="00A459C1"/>
    <w:pPr>
      <w:spacing w:after="200" w:line="276"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ibliography">
    <w:name w:val="Bibliography"/>
    <w:basedOn w:val="Normal"/>
    <w:next w:val="Normal"/>
    <w:uiPriority w:val="99"/>
    <w:rsid w:val="00692D1B"/>
  </w:style>
  <w:style w:type="character" w:customStyle="1" w:styleId="slug-doi">
    <w:name w:val="slug-doi"/>
    <w:basedOn w:val="DefaultParagraphFont"/>
    <w:uiPriority w:val="99"/>
    <w:rsid w:val="001F612A"/>
    <w:rPr>
      <w:rFonts w:cs="Times New Roman"/>
    </w:rPr>
  </w:style>
  <w:style w:type="paragraph" w:styleId="Header">
    <w:name w:val="header"/>
    <w:basedOn w:val="Normal"/>
    <w:link w:val="HeaderChar"/>
    <w:uiPriority w:val="99"/>
    <w:rsid w:val="00C90B28"/>
    <w:pPr>
      <w:tabs>
        <w:tab w:val="center" w:pos="4513"/>
        <w:tab w:val="right" w:pos="9026"/>
      </w:tabs>
    </w:pPr>
    <w:rPr>
      <w:lang w:val="en-US"/>
    </w:rPr>
  </w:style>
  <w:style w:type="character" w:customStyle="1" w:styleId="HeaderChar">
    <w:name w:val="Header Char"/>
    <w:basedOn w:val="DefaultParagraphFont"/>
    <w:link w:val="Header"/>
    <w:uiPriority w:val="99"/>
    <w:locked/>
    <w:rsid w:val="00C90B28"/>
    <w:rPr>
      <w:rFonts w:ascii="Calibri" w:hAnsi="Calibri" w:cs="Times New Roman"/>
      <w:sz w:val="22"/>
      <w:lang w:eastAsia="en-US"/>
    </w:rPr>
  </w:style>
  <w:style w:type="paragraph" w:styleId="Footer">
    <w:name w:val="footer"/>
    <w:basedOn w:val="Normal"/>
    <w:link w:val="FooterChar"/>
    <w:uiPriority w:val="99"/>
    <w:rsid w:val="00C90B28"/>
    <w:pPr>
      <w:tabs>
        <w:tab w:val="center" w:pos="4513"/>
        <w:tab w:val="right" w:pos="9026"/>
      </w:tabs>
    </w:pPr>
    <w:rPr>
      <w:lang w:val="en-US"/>
    </w:rPr>
  </w:style>
  <w:style w:type="character" w:customStyle="1" w:styleId="FooterChar">
    <w:name w:val="Footer Char"/>
    <w:basedOn w:val="DefaultParagraphFont"/>
    <w:link w:val="Footer"/>
    <w:uiPriority w:val="99"/>
    <w:locked/>
    <w:rsid w:val="00C90B28"/>
    <w:rPr>
      <w:rFonts w:ascii="Calibri" w:hAnsi="Calibri" w:cs="Times New Roman"/>
      <w:sz w:val="22"/>
      <w:lang w:eastAsia="en-US"/>
    </w:rPr>
  </w:style>
  <w:style w:type="character" w:styleId="Emphasis">
    <w:name w:val="Emphasis"/>
    <w:basedOn w:val="DefaultParagraphFont"/>
    <w:uiPriority w:val="99"/>
    <w:qFormat/>
    <w:locked/>
    <w:rsid w:val="00B0404B"/>
    <w:rPr>
      <w:rFonts w:cs="Times New Roman"/>
      <w:i/>
      <w:iCs/>
    </w:rPr>
  </w:style>
  <w:style w:type="character" w:customStyle="1" w:styleId="slug-metadata-note3">
    <w:name w:val="slug-metadata-note3"/>
    <w:basedOn w:val="DefaultParagraphFont"/>
    <w:uiPriority w:val="99"/>
    <w:rsid w:val="00B0404B"/>
    <w:rPr>
      <w:rFonts w:cs="Times New Roman"/>
    </w:rPr>
  </w:style>
  <w:style w:type="paragraph" w:customStyle="1" w:styleId="Default">
    <w:name w:val="Default"/>
    <w:uiPriority w:val="99"/>
    <w:rsid w:val="00B0404B"/>
    <w:pPr>
      <w:autoSpaceDE w:val="0"/>
      <w:autoSpaceDN w:val="0"/>
      <w:adjustRightInd w:val="0"/>
    </w:pPr>
    <w:rPr>
      <w:color w:val="000000"/>
      <w:sz w:val="24"/>
      <w:szCs w:val="24"/>
      <w:lang w:val="en-GB"/>
    </w:rPr>
  </w:style>
  <w:style w:type="paragraph" w:styleId="ListParagraph">
    <w:name w:val="List Paragraph"/>
    <w:basedOn w:val="Normal"/>
    <w:uiPriority w:val="34"/>
    <w:qFormat/>
    <w:rsid w:val="00025546"/>
    <w:pPr>
      <w:autoSpaceDE w:val="0"/>
      <w:autoSpaceDN w:val="0"/>
      <w:spacing w:after="0" w:line="240" w:lineRule="auto"/>
      <w:ind w:left="720"/>
      <w:contextualSpacing/>
    </w:pPr>
    <w:rPr>
      <w:rFonts w:ascii="Times New Roman" w:hAnsi="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30"/>
    <w:pPr>
      <w:spacing w:after="200" w:line="276" w:lineRule="auto"/>
    </w:pPr>
    <w:rPr>
      <w:rFonts w:ascii="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0E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1E4F"/>
    <w:rPr>
      <w:rFonts w:cs="Times New Roman"/>
      <w:sz w:val="2"/>
      <w:lang w:val="en-GB"/>
    </w:rPr>
  </w:style>
  <w:style w:type="character" w:styleId="Hyperlink">
    <w:name w:val="Hyperlink"/>
    <w:basedOn w:val="DefaultParagraphFont"/>
    <w:uiPriority w:val="99"/>
    <w:rsid w:val="006B1330"/>
    <w:rPr>
      <w:rFonts w:cs="Times New Roman"/>
      <w:color w:val="0000FF"/>
      <w:u w:val="single"/>
    </w:rPr>
  </w:style>
  <w:style w:type="character" w:styleId="CommentReference">
    <w:name w:val="annotation reference"/>
    <w:basedOn w:val="DefaultParagraphFont"/>
    <w:uiPriority w:val="99"/>
    <w:semiHidden/>
    <w:rsid w:val="00970EC6"/>
    <w:rPr>
      <w:rFonts w:cs="Times New Roman"/>
      <w:sz w:val="16"/>
    </w:rPr>
  </w:style>
  <w:style w:type="paragraph" w:styleId="CommentText">
    <w:name w:val="annotation text"/>
    <w:basedOn w:val="Normal"/>
    <w:link w:val="CommentTextChar"/>
    <w:rsid w:val="00970EC6"/>
    <w:rPr>
      <w:sz w:val="20"/>
      <w:szCs w:val="20"/>
    </w:rPr>
  </w:style>
  <w:style w:type="character" w:customStyle="1" w:styleId="CommentTextChar">
    <w:name w:val="Comment Text Char"/>
    <w:basedOn w:val="DefaultParagraphFont"/>
    <w:link w:val="CommentText"/>
    <w:locked/>
    <w:rsid w:val="00A31E4F"/>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rsid w:val="00970EC6"/>
    <w:rPr>
      <w:b/>
      <w:bCs/>
    </w:rPr>
  </w:style>
  <w:style w:type="character" w:customStyle="1" w:styleId="CommentSubjectChar">
    <w:name w:val="Comment Subject Char"/>
    <w:basedOn w:val="CommentTextChar"/>
    <w:link w:val="CommentSubject"/>
    <w:uiPriority w:val="99"/>
    <w:semiHidden/>
    <w:locked/>
    <w:rsid w:val="00A31E4F"/>
    <w:rPr>
      <w:rFonts w:ascii="Calibri" w:hAnsi="Calibri" w:cs="Times New Roman"/>
      <w:b/>
      <w:bCs/>
      <w:sz w:val="20"/>
      <w:szCs w:val="20"/>
      <w:lang w:val="en-GB"/>
    </w:rPr>
  </w:style>
  <w:style w:type="table" w:styleId="TableGrid">
    <w:name w:val="Table Grid"/>
    <w:basedOn w:val="TableNormal"/>
    <w:uiPriority w:val="99"/>
    <w:rsid w:val="00D640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uiPriority w:val="99"/>
    <w:rsid w:val="00A459C1"/>
    <w:pPr>
      <w:spacing w:after="200" w:line="276" w:lineRule="auto"/>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Grid1">
    <w:name w:val="Table Grid 1"/>
    <w:basedOn w:val="TableNormal"/>
    <w:uiPriority w:val="99"/>
    <w:rsid w:val="00A459C1"/>
    <w:pPr>
      <w:spacing w:after="200" w:line="276"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ibliography">
    <w:name w:val="Bibliography"/>
    <w:basedOn w:val="Normal"/>
    <w:next w:val="Normal"/>
    <w:uiPriority w:val="99"/>
    <w:rsid w:val="00692D1B"/>
  </w:style>
  <w:style w:type="character" w:customStyle="1" w:styleId="slug-doi">
    <w:name w:val="slug-doi"/>
    <w:basedOn w:val="DefaultParagraphFont"/>
    <w:uiPriority w:val="99"/>
    <w:rsid w:val="001F612A"/>
    <w:rPr>
      <w:rFonts w:cs="Times New Roman"/>
    </w:rPr>
  </w:style>
  <w:style w:type="paragraph" w:styleId="Header">
    <w:name w:val="header"/>
    <w:basedOn w:val="Normal"/>
    <w:link w:val="HeaderChar"/>
    <w:uiPriority w:val="99"/>
    <w:rsid w:val="00C90B28"/>
    <w:pPr>
      <w:tabs>
        <w:tab w:val="center" w:pos="4513"/>
        <w:tab w:val="right" w:pos="9026"/>
      </w:tabs>
    </w:pPr>
    <w:rPr>
      <w:lang w:val="en-US"/>
    </w:rPr>
  </w:style>
  <w:style w:type="character" w:customStyle="1" w:styleId="HeaderChar">
    <w:name w:val="Header Char"/>
    <w:basedOn w:val="DefaultParagraphFont"/>
    <w:link w:val="Header"/>
    <w:uiPriority w:val="99"/>
    <w:locked/>
    <w:rsid w:val="00C90B28"/>
    <w:rPr>
      <w:rFonts w:ascii="Calibri" w:hAnsi="Calibri" w:cs="Times New Roman"/>
      <w:sz w:val="22"/>
      <w:lang w:eastAsia="en-US"/>
    </w:rPr>
  </w:style>
  <w:style w:type="paragraph" w:styleId="Footer">
    <w:name w:val="footer"/>
    <w:basedOn w:val="Normal"/>
    <w:link w:val="FooterChar"/>
    <w:uiPriority w:val="99"/>
    <w:rsid w:val="00C90B28"/>
    <w:pPr>
      <w:tabs>
        <w:tab w:val="center" w:pos="4513"/>
        <w:tab w:val="right" w:pos="9026"/>
      </w:tabs>
    </w:pPr>
    <w:rPr>
      <w:lang w:val="en-US"/>
    </w:rPr>
  </w:style>
  <w:style w:type="character" w:customStyle="1" w:styleId="FooterChar">
    <w:name w:val="Footer Char"/>
    <w:basedOn w:val="DefaultParagraphFont"/>
    <w:link w:val="Footer"/>
    <w:uiPriority w:val="99"/>
    <w:locked/>
    <w:rsid w:val="00C90B28"/>
    <w:rPr>
      <w:rFonts w:ascii="Calibri" w:hAnsi="Calibri" w:cs="Times New Roman"/>
      <w:sz w:val="22"/>
      <w:lang w:eastAsia="en-US"/>
    </w:rPr>
  </w:style>
  <w:style w:type="character" w:styleId="Emphasis">
    <w:name w:val="Emphasis"/>
    <w:basedOn w:val="DefaultParagraphFont"/>
    <w:uiPriority w:val="99"/>
    <w:qFormat/>
    <w:locked/>
    <w:rsid w:val="00B0404B"/>
    <w:rPr>
      <w:rFonts w:cs="Times New Roman"/>
      <w:i/>
      <w:iCs/>
    </w:rPr>
  </w:style>
  <w:style w:type="character" w:customStyle="1" w:styleId="slug-metadata-note3">
    <w:name w:val="slug-metadata-note3"/>
    <w:basedOn w:val="DefaultParagraphFont"/>
    <w:uiPriority w:val="99"/>
    <w:rsid w:val="00B0404B"/>
    <w:rPr>
      <w:rFonts w:cs="Times New Roman"/>
    </w:rPr>
  </w:style>
  <w:style w:type="paragraph" w:customStyle="1" w:styleId="Default">
    <w:name w:val="Default"/>
    <w:uiPriority w:val="99"/>
    <w:rsid w:val="00B0404B"/>
    <w:pPr>
      <w:autoSpaceDE w:val="0"/>
      <w:autoSpaceDN w:val="0"/>
      <w:adjustRightInd w:val="0"/>
    </w:pPr>
    <w:rPr>
      <w:color w:val="000000"/>
      <w:sz w:val="24"/>
      <w:szCs w:val="24"/>
      <w:lang w:val="en-GB"/>
    </w:rPr>
  </w:style>
  <w:style w:type="paragraph" w:styleId="ListParagraph">
    <w:name w:val="List Paragraph"/>
    <w:basedOn w:val="Normal"/>
    <w:uiPriority w:val="34"/>
    <w:qFormat/>
    <w:rsid w:val="00025546"/>
    <w:pPr>
      <w:autoSpaceDE w:val="0"/>
      <w:autoSpaceDN w:val="0"/>
      <w:spacing w:after="0" w:line="240" w:lineRule="auto"/>
      <w:ind w:left="720"/>
      <w:contextualSpacing/>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19398">
      <w:marLeft w:val="0"/>
      <w:marRight w:val="0"/>
      <w:marTop w:val="0"/>
      <w:marBottom w:val="0"/>
      <w:divBdr>
        <w:top w:val="none" w:sz="0" w:space="0" w:color="auto"/>
        <w:left w:val="none" w:sz="0" w:space="0" w:color="auto"/>
        <w:bottom w:val="none" w:sz="0" w:space="0" w:color="auto"/>
        <w:right w:val="none" w:sz="0" w:space="0" w:color="auto"/>
      </w:divBdr>
    </w:div>
    <w:div w:id="84771939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yperlink" Target="http://www.centreformentalhealth.org.uk/pdfs/scmh_forensic_factfile_2007.pdf" TargetMode="External"/><Relationship Id="rId14" Type="http://schemas.openxmlformats.org/officeDocument/2006/relationships/hyperlink" Target="http://www.lexjansen.com/nesug/nesug97/stat/suchower.pdf" TargetMode="External"/><Relationship Id="rId15" Type="http://schemas.openxmlformats.org/officeDocument/2006/relationships/header" Target="head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t202@kent.ac.uk"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8728</Words>
  <Characters>49753</Characters>
  <Application>Microsoft Macintosh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Running Head: WHAT IS UNIQUE ABOUT MENTALLY DISORDERED FIRESETTERS</vt:lpstr>
    </vt:vector>
  </TitlesOfParts>
  <Company>KMHIS</Company>
  <LinksUpToDate>false</LinksUpToDate>
  <CharactersWithSpaces>58365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WHAT IS UNIQUE ABOUT MENTALLY DISORDERED FIRESETTERS</dc:title>
  <dc:subject/>
  <dc:creator>N.Tyler</dc:creator>
  <cp:keywords/>
  <dc:description/>
  <cp:lastModifiedBy>Theresa Gannon</cp:lastModifiedBy>
  <cp:revision>2</cp:revision>
  <cp:lastPrinted>2015-01-15T10:49:00Z</cp:lastPrinted>
  <dcterms:created xsi:type="dcterms:W3CDTF">2016-03-21T11:35:00Z</dcterms:created>
  <dcterms:modified xsi:type="dcterms:W3CDTF">2016-03-21T11:35:00Z</dcterms:modified>
</cp:coreProperties>
</file>