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AAA" w:rsidRDefault="00B40AAA" w:rsidP="001F32F0">
      <w:pPr>
        <w:spacing w:line="480" w:lineRule="auto"/>
        <w:jc w:val="center"/>
        <w:rPr>
          <w:rFonts w:ascii="Times New Roman" w:hAnsi="Times New Roman"/>
          <w:b/>
          <w:sz w:val="24"/>
          <w:szCs w:val="24"/>
        </w:rPr>
      </w:pPr>
    </w:p>
    <w:p w:rsidR="00B40AAA" w:rsidRPr="00D81AA3" w:rsidRDefault="00B40AAA" w:rsidP="001F32F0">
      <w:pPr>
        <w:spacing w:line="480" w:lineRule="auto"/>
        <w:jc w:val="center"/>
        <w:rPr>
          <w:rFonts w:ascii="Times New Roman" w:hAnsi="Times New Roman"/>
          <w:b/>
          <w:sz w:val="24"/>
          <w:szCs w:val="24"/>
        </w:rPr>
      </w:pPr>
      <w:r w:rsidRPr="00D81AA3">
        <w:rPr>
          <w:rFonts w:ascii="Times New Roman" w:hAnsi="Times New Roman"/>
          <w:b/>
          <w:sz w:val="24"/>
          <w:szCs w:val="24"/>
        </w:rPr>
        <w:t>Pathways to Firesetting</w:t>
      </w:r>
      <w:r>
        <w:rPr>
          <w:rFonts w:ascii="Times New Roman" w:hAnsi="Times New Roman"/>
          <w:b/>
          <w:sz w:val="24"/>
          <w:szCs w:val="24"/>
        </w:rPr>
        <w:t xml:space="preserve"> for Mentally Disordered Offenders: A Preliminary Examination</w:t>
      </w:r>
    </w:p>
    <w:p w:rsidR="00B40AAA" w:rsidRPr="00D81AA3" w:rsidRDefault="00B40AAA" w:rsidP="001F32F0">
      <w:pPr>
        <w:spacing w:line="480" w:lineRule="auto"/>
        <w:jc w:val="center"/>
        <w:rPr>
          <w:rFonts w:ascii="Times New Roman" w:hAnsi="Times New Roman"/>
          <w:sz w:val="24"/>
          <w:szCs w:val="24"/>
        </w:rPr>
      </w:pPr>
    </w:p>
    <w:p w:rsidR="00B40AAA" w:rsidRDefault="00B40AAA" w:rsidP="001F32F0">
      <w:pPr>
        <w:spacing w:line="480" w:lineRule="auto"/>
        <w:jc w:val="center"/>
        <w:rPr>
          <w:rFonts w:ascii="Times New Roman" w:hAnsi="Times New Roman"/>
          <w:sz w:val="24"/>
          <w:szCs w:val="24"/>
          <w:vertAlign w:val="superscript"/>
        </w:rPr>
      </w:pPr>
      <w:r>
        <w:rPr>
          <w:rFonts w:ascii="Times New Roman" w:hAnsi="Times New Roman"/>
          <w:sz w:val="24"/>
          <w:szCs w:val="24"/>
        </w:rPr>
        <w:t xml:space="preserve">Nichola Tyler &amp; </w:t>
      </w:r>
      <w:r w:rsidRPr="00D81AA3">
        <w:rPr>
          <w:rFonts w:ascii="Times New Roman" w:hAnsi="Times New Roman"/>
          <w:sz w:val="24"/>
          <w:szCs w:val="24"/>
        </w:rPr>
        <w:t>Theresa A. Gannon</w:t>
      </w:r>
    </w:p>
    <w:p w:rsidR="00F5415D" w:rsidRDefault="00F5415D" w:rsidP="001F32F0">
      <w:pPr>
        <w:spacing w:line="480" w:lineRule="auto"/>
        <w:jc w:val="center"/>
        <w:rPr>
          <w:rFonts w:ascii="Times New Roman" w:hAnsi="Times New Roman"/>
          <w:sz w:val="24"/>
          <w:szCs w:val="24"/>
          <w:vertAlign w:val="superscript"/>
        </w:rPr>
      </w:pPr>
    </w:p>
    <w:p w:rsidR="00F5415D" w:rsidRDefault="00F5415D" w:rsidP="001F32F0">
      <w:pPr>
        <w:spacing w:line="480" w:lineRule="auto"/>
        <w:jc w:val="center"/>
        <w:rPr>
          <w:rFonts w:ascii="Times New Roman" w:hAnsi="Times New Roman"/>
          <w:sz w:val="24"/>
          <w:szCs w:val="24"/>
          <w:vertAlign w:val="superscript"/>
        </w:rPr>
      </w:pPr>
    </w:p>
    <w:p w:rsidR="00C467C2" w:rsidRDefault="00C467C2" w:rsidP="00C467C2">
      <w:pPr>
        <w:pStyle w:val="ListParagraph"/>
        <w:widowControl w:val="0"/>
        <w:adjustRightInd w:val="0"/>
        <w:ind w:left="0"/>
        <w:rPr>
          <w:lang w:val="en-US" w:eastAsia="en-US"/>
        </w:rPr>
      </w:pPr>
      <w:r>
        <w:t xml:space="preserve">Please cite as </w:t>
      </w:r>
      <w:r w:rsidRPr="003B5E42">
        <w:rPr>
          <w:lang w:val="en-US" w:eastAsia="en-US"/>
        </w:rPr>
        <w:t xml:space="preserve">Tyler, N. F., &amp; </w:t>
      </w:r>
      <w:r w:rsidRPr="00C467C2">
        <w:rPr>
          <w:lang w:val="en-US" w:eastAsia="en-US"/>
        </w:rPr>
        <w:t>Gannon, T. A.</w:t>
      </w:r>
      <w:r>
        <w:rPr>
          <w:lang w:val="en-US" w:eastAsia="en-US"/>
        </w:rPr>
        <w:t xml:space="preserve"> (2015). Pathways to f</w:t>
      </w:r>
      <w:r w:rsidRPr="003B5E42">
        <w:rPr>
          <w:lang w:val="en-US" w:eastAsia="en-US"/>
        </w:rPr>
        <w:t xml:space="preserve">iresetting for </w:t>
      </w:r>
      <w:r>
        <w:rPr>
          <w:lang w:val="en-US" w:eastAsia="en-US"/>
        </w:rPr>
        <w:t>mentally disordered o</w:t>
      </w:r>
      <w:r w:rsidRPr="003B5E42">
        <w:rPr>
          <w:lang w:val="en-US" w:eastAsia="en-US"/>
        </w:rPr>
        <w:t xml:space="preserve">ffenders: A </w:t>
      </w:r>
      <w:r>
        <w:rPr>
          <w:lang w:val="en-US" w:eastAsia="en-US"/>
        </w:rPr>
        <w:t>preliminary e</w:t>
      </w:r>
      <w:r w:rsidRPr="003B5E42">
        <w:rPr>
          <w:lang w:val="en-US" w:eastAsia="en-US"/>
        </w:rPr>
        <w:t xml:space="preserve">xamination. </w:t>
      </w:r>
      <w:r w:rsidRPr="003B5E42">
        <w:rPr>
          <w:i/>
          <w:lang w:val="en-US" w:eastAsia="en-US"/>
        </w:rPr>
        <w:t>International Journal of Offender Therapy and Comparative Criminology.</w:t>
      </w:r>
      <w:r w:rsidRPr="003B5E42">
        <w:rPr>
          <w:lang w:val="en-US" w:eastAsia="en-US"/>
        </w:rPr>
        <w:t xml:space="preserve"> </w:t>
      </w:r>
      <w:r>
        <w:rPr>
          <w:lang w:val="en-US" w:eastAsia="en-US"/>
        </w:rPr>
        <w:t xml:space="preserve">Published online before print. </w:t>
      </w:r>
    </w:p>
    <w:p w:rsidR="00C467C2" w:rsidRDefault="00C467C2" w:rsidP="00C467C2">
      <w:pPr>
        <w:pStyle w:val="ListParagraph"/>
        <w:widowControl w:val="0"/>
        <w:adjustRightInd w:val="0"/>
        <w:ind w:left="0"/>
        <w:rPr>
          <w:lang w:val="en-US" w:eastAsia="en-US"/>
        </w:rPr>
      </w:pPr>
    </w:p>
    <w:p w:rsidR="00C467C2" w:rsidRPr="003B5E42" w:rsidRDefault="00C467C2" w:rsidP="00C467C2">
      <w:pPr>
        <w:pStyle w:val="ListParagraph"/>
        <w:widowControl w:val="0"/>
        <w:adjustRightInd w:val="0"/>
        <w:ind w:left="0"/>
        <w:rPr>
          <w:lang w:val="en-US" w:eastAsia="en-US"/>
        </w:rPr>
      </w:pPr>
      <w:r>
        <w:rPr>
          <w:lang w:val="en-US" w:eastAsia="en-US"/>
        </w:rPr>
        <w:t xml:space="preserve">Available at: </w:t>
      </w:r>
      <w:r w:rsidRPr="00C467C2">
        <w:rPr>
          <w:lang w:val="en-US" w:eastAsia="en-US"/>
        </w:rPr>
        <w:t>http://ijo.sagepub.com/content/early/2015/10/20/0306624X15611127.abstract</w:t>
      </w:r>
    </w:p>
    <w:p w:rsidR="00F5415D" w:rsidRDefault="00F5415D" w:rsidP="001F32F0">
      <w:pPr>
        <w:spacing w:line="480" w:lineRule="auto"/>
        <w:jc w:val="center"/>
        <w:rPr>
          <w:rFonts w:ascii="Times New Roman" w:hAnsi="Times New Roman"/>
          <w:sz w:val="24"/>
          <w:szCs w:val="24"/>
        </w:rPr>
      </w:pPr>
    </w:p>
    <w:p w:rsidR="00B40AAA" w:rsidRDefault="00B40AAA" w:rsidP="001F32F0">
      <w:pPr>
        <w:spacing w:line="480" w:lineRule="auto"/>
        <w:jc w:val="center"/>
        <w:rPr>
          <w:rFonts w:ascii="Times New Roman" w:hAnsi="Times New Roman"/>
          <w:sz w:val="24"/>
          <w:szCs w:val="24"/>
        </w:rPr>
      </w:pPr>
    </w:p>
    <w:p w:rsidR="00B40AAA" w:rsidRDefault="00B40AAA" w:rsidP="001F32F0">
      <w:pPr>
        <w:spacing w:line="480" w:lineRule="auto"/>
        <w:jc w:val="center"/>
        <w:rPr>
          <w:rFonts w:ascii="Times New Roman" w:hAnsi="Times New Roman"/>
          <w:sz w:val="24"/>
          <w:szCs w:val="24"/>
        </w:rPr>
      </w:pPr>
    </w:p>
    <w:p w:rsidR="00F5415D" w:rsidRDefault="00F5415D" w:rsidP="001F32F0">
      <w:pPr>
        <w:spacing w:line="480" w:lineRule="auto"/>
        <w:ind w:firstLine="720"/>
        <w:jc w:val="center"/>
        <w:rPr>
          <w:rFonts w:ascii="Times New Roman" w:hAnsi="Times New Roman"/>
          <w:b/>
          <w:sz w:val="24"/>
          <w:szCs w:val="24"/>
        </w:rPr>
      </w:pPr>
    </w:p>
    <w:p w:rsidR="00F5415D" w:rsidRDefault="00F5415D" w:rsidP="001F32F0">
      <w:pPr>
        <w:spacing w:line="480" w:lineRule="auto"/>
        <w:ind w:firstLine="720"/>
        <w:jc w:val="center"/>
        <w:rPr>
          <w:rFonts w:ascii="Times New Roman" w:hAnsi="Times New Roman"/>
          <w:b/>
          <w:sz w:val="24"/>
          <w:szCs w:val="24"/>
        </w:rPr>
      </w:pPr>
    </w:p>
    <w:p w:rsidR="00F5415D" w:rsidRDefault="00F5415D" w:rsidP="001F32F0">
      <w:pPr>
        <w:spacing w:line="480" w:lineRule="auto"/>
        <w:ind w:firstLine="720"/>
        <w:jc w:val="center"/>
        <w:rPr>
          <w:rFonts w:ascii="Times New Roman" w:hAnsi="Times New Roman"/>
          <w:b/>
          <w:sz w:val="24"/>
          <w:szCs w:val="24"/>
        </w:rPr>
      </w:pPr>
    </w:p>
    <w:p w:rsidR="00F5415D" w:rsidRDefault="00F5415D" w:rsidP="001F32F0">
      <w:pPr>
        <w:spacing w:line="480" w:lineRule="auto"/>
        <w:ind w:firstLine="720"/>
        <w:jc w:val="center"/>
        <w:rPr>
          <w:rFonts w:ascii="Times New Roman" w:hAnsi="Times New Roman"/>
          <w:b/>
          <w:sz w:val="24"/>
          <w:szCs w:val="24"/>
        </w:rPr>
      </w:pPr>
    </w:p>
    <w:p w:rsidR="00F5415D" w:rsidRDefault="00F5415D" w:rsidP="001F32F0">
      <w:pPr>
        <w:spacing w:line="480" w:lineRule="auto"/>
        <w:ind w:firstLine="720"/>
        <w:jc w:val="center"/>
        <w:rPr>
          <w:rFonts w:ascii="Times New Roman" w:hAnsi="Times New Roman"/>
          <w:b/>
          <w:sz w:val="24"/>
          <w:szCs w:val="24"/>
        </w:rPr>
      </w:pPr>
    </w:p>
    <w:p w:rsidR="00F5415D" w:rsidRDefault="00F5415D" w:rsidP="001F32F0">
      <w:pPr>
        <w:spacing w:line="480" w:lineRule="auto"/>
        <w:ind w:firstLine="720"/>
        <w:jc w:val="center"/>
        <w:rPr>
          <w:rFonts w:ascii="Times New Roman" w:hAnsi="Times New Roman"/>
          <w:b/>
          <w:sz w:val="24"/>
          <w:szCs w:val="24"/>
        </w:rPr>
      </w:pPr>
    </w:p>
    <w:p w:rsidR="00F5415D" w:rsidRDefault="00F5415D" w:rsidP="00C467C2">
      <w:pPr>
        <w:spacing w:line="480" w:lineRule="auto"/>
        <w:rPr>
          <w:rFonts w:ascii="Times New Roman" w:hAnsi="Times New Roman"/>
          <w:b/>
          <w:sz w:val="24"/>
          <w:szCs w:val="24"/>
        </w:rPr>
      </w:pPr>
      <w:bookmarkStart w:id="0" w:name="_GoBack"/>
      <w:bookmarkEnd w:id="0"/>
    </w:p>
    <w:p w:rsidR="00B40AAA" w:rsidRPr="00D81AA3" w:rsidRDefault="00B40AAA" w:rsidP="001F32F0">
      <w:pPr>
        <w:spacing w:line="480" w:lineRule="auto"/>
        <w:ind w:firstLine="720"/>
        <w:jc w:val="center"/>
        <w:rPr>
          <w:rFonts w:ascii="Times New Roman" w:hAnsi="Times New Roman"/>
          <w:b/>
          <w:sz w:val="24"/>
          <w:szCs w:val="24"/>
        </w:rPr>
      </w:pPr>
      <w:r w:rsidRPr="00D81AA3">
        <w:rPr>
          <w:rFonts w:ascii="Times New Roman" w:hAnsi="Times New Roman"/>
          <w:b/>
          <w:sz w:val="24"/>
          <w:szCs w:val="24"/>
        </w:rPr>
        <w:lastRenderedPageBreak/>
        <w:t>Abstract</w:t>
      </w:r>
    </w:p>
    <w:p w:rsidR="00B40AAA" w:rsidRDefault="00B40AAA" w:rsidP="001F32F0">
      <w:pPr>
        <w:spacing w:line="480" w:lineRule="auto"/>
        <w:ind w:firstLine="720"/>
        <w:rPr>
          <w:rFonts w:ascii="Times New Roman" w:hAnsi="Times New Roman"/>
          <w:sz w:val="24"/>
          <w:szCs w:val="24"/>
        </w:rPr>
      </w:pPr>
      <w:r>
        <w:rPr>
          <w:rFonts w:ascii="Times New Roman" w:hAnsi="Times New Roman"/>
          <w:sz w:val="24"/>
          <w:szCs w:val="24"/>
        </w:rPr>
        <w:t>The current study aimed to investigate the specific pathways in the offence process for mentally disordered firesetters. In a previous study (Tyler et al., 2013) an offence chain model was constructed (i.e., the Firesetting Offence Chain for Mentally Disordered Offenders, FOC-MD) using offence descriptions obtained from 23 mentally disordered firesetters; detailing the sequence of contextual, behavioural, affective and cognitive factors that precipitate an incidence of firesetting for this population. The current study examines the prevalence of the specific pathways to firesetting for the original 23 mentally disordered firese</w:t>
      </w:r>
      <w:r w:rsidR="00196354">
        <w:rPr>
          <w:rFonts w:ascii="Times New Roman" w:hAnsi="Times New Roman"/>
          <w:sz w:val="24"/>
          <w:szCs w:val="24"/>
        </w:rPr>
        <w:t>tters and a further sample of 13</w:t>
      </w:r>
      <w:r>
        <w:rPr>
          <w:rFonts w:ascii="Times New Roman" w:hAnsi="Times New Roman"/>
          <w:sz w:val="24"/>
          <w:szCs w:val="24"/>
        </w:rPr>
        <w:t xml:space="preserve"> mentally disordered firesetters. Three distinct pathways to firesetting are identified within the FOC-MD: </w:t>
      </w:r>
      <w:r w:rsidRPr="00E411C6">
        <w:rPr>
          <w:rFonts w:ascii="Times New Roman" w:hAnsi="Times New Roman"/>
          <w:i/>
          <w:sz w:val="24"/>
          <w:szCs w:val="24"/>
        </w:rPr>
        <w:t>fire interest-childhood mental healt</w:t>
      </w:r>
      <w:r>
        <w:rPr>
          <w:rFonts w:ascii="Times New Roman" w:hAnsi="Times New Roman"/>
          <w:i/>
          <w:sz w:val="24"/>
          <w:szCs w:val="24"/>
        </w:rPr>
        <w:t>h</w:t>
      </w:r>
      <w:r>
        <w:rPr>
          <w:rFonts w:ascii="Times New Roman" w:hAnsi="Times New Roman"/>
          <w:sz w:val="24"/>
          <w:szCs w:val="24"/>
        </w:rPr>
        <w:t xml:space="preserve">, </w:t>
      </w:r>
      <w:r w:rsidRPr="00E411C6">
        <w:rPr>
          <w:rFonts w:ascii="Times New Roman" w:hAnsi="Times New Roman"/>
          <w:i/>
          <w:sz w:val="24"/>
          <w:szCs w:val="24"/>
        </w:rPr>
        <w:t>no fire interest-adult mental health</w:t>
      </w:r>
      <w:r>
        <w:rPr>
          <w:rFonts w:ascii="Times New Roman" w:hAnsi="Times New Roman"/>
          <w:sz w:val="24"/>
          <w:szCs w:val="24"/>
        </w:rPr>
        <w:t xml:space="preserve">, </w:t>
      </w:r>
      <w:r w:rsidRPr="00E411C6">
        <w:rPr>
          <w:rFonts w:ascii="Times New Roman" w:hAnsi="Times New Roman"/>
          <w:i/>
          <w:sz w:val="24"/>
          <w:szCs w:val="24"/>
        </w:rPr>
        <w:t>fire interest-adult mental health</w:t>
      </w:r>
      <w:r>
        <w:rPr>
          <w:rFonts w:ascii="Times New Roman" w:hAnsi="Times New Roman"/>
          <w:sz w:val="24"/>
          <w:szCs w:val="24"/>
        </w:rPr>
        <w:t>. In this paper we describe these three pathways in detail using illustrative case studies. The practice implications of these identified pathways are also discussed.</w:t>
      </w:r>
    </w:p>
    <w:p w:rsidR="00F5415D" w:rsidRDefault="00F5415D" w:rsidP="00F5415D">
      <w:pPr>
        <w:autoSpaceDE w:val="0"/>
        <w:autoSpaceDN w:val="0"/>
        <w:adjustRightInd w:val="0"/>
        <w:spacing w:after="0" w:line="480" w:lineRule="auto"/>
        <w:rPr>
          <w:rFonts w:ascii="Times New Roman" w:hAnsi="Times New Roman"/>
          <w:sz w:val="24"/>
          <w:szCs w:val="24"/>
        </w:rPr>
      </w:pPr>
    </w:p>
    <w:p w:rsidR="00F5415D" w:rsidRDefault="00F5415D" w:rsidP="00F5415D">
      <w:pPr>
        <w:autoSpaceDE w:val="0"/>
        <w:autoSpaceDN w:val="0"/>
        <w:adjustRightInd w:val="0"/>
        <w:spacing w:after="0" w:line="480" w:lineRule="auto"/>
        <w:rPr>
          <w:rFonts w:ascii="Times New Roman" w:hAnsi="Times New Roman"/>
          <w:sz w:val="24"/>
          <w:szCs w:val="24"/>
        </w:rPr>
      </w:pPr>
    </w:p>
    <w:p w:rsidR="00F5415D" w:rsidRDefault="00F5415D" w:rsidP="00F5415D">
      <w:pPr>
        <w:autoSpaceDE w:val="0"/>
        <w:autoSpaceDN w:val="0"/>
        <w:adjustRightInd w:val="0"/>
        <w:spacing w:after="0" w:line="480" w:lineRule="auto"/>
        <w:rPr>
          <w:rFonts w:ascii="Times New Roman" w:hAnsi="Times New Roman"/>
          <w:sz w:val="24"/>
          <w:szCs w:val="24"/>
        </w:rPr>
        <w:sectPr w:rsidR="00F5415D" w:rsidSect="006F049C">
          <w:headerReference w:type="default" r:id="rId9"/>
          <w:pgSz w:w="11906" w:h="16838"/>
          <w:pgMar w:top="1440" w:right="1440" w:bottom="1440" w:left="1440" w:header="708" w:footer="708" w:gutter="0"/>
          <w:cols w:space="708"/>
          <w:docGrid w:linePitch="360"/>
        </w:sectPr>
      </w:pPr>
      <w:r>
        <w:rPr>
          <w:rFonts w:ascii="Times New Roman" w:hAnsi="Times New Roman"/>
          <w:sz w:val="24"/>
          <w:szCs w:val="24"/>
        </w:rPr>
        <w:t>Key Words: Firesetting, Arson, Mentally Disordered Offenders, Qualitative</w:t>
      </w:r>
    </w:p>
    <w:p w:rsidR="00B40AAA" w:rsidRDefault="00B40AAA" w:rsidP="001F32F0">
      <w:pPr>
        <w:autoSpaceDE w:val="0"/>
        <w:autoSpaceDN w:val="0"/>
        <w:adjustRightInd w:val="0"/>
        <w:spacing w:after="0" w:line="480" w:lineRule="auto"/>
        <w:ind w:firstLine="720"/>
        <w:rPr>
          <w:rFonts w:ascii="Times New Roman" w:hAnsi="Times New Roman"/>
          <w:sz w:val="24"/>
          <w:szCs w:val="24"/>
        </w:rPr>
      </w:pPr>
      <w:r>
        <w:rPr>
          <w:rFonts w:ascii="Times New Roman" w:hAnsi="Times New Roman"/>
          <w:sz w:val="24"/>
          <w:szCs w:val="24"/>
        </w:rPr>
        <w:lastRenderedPageBreak/>
        <w:t xml:space="preserve">Historically, </w:t>
      </w:r>
      <w:r w:rsidRPr="00472D8B">
        <w:rPr>
          <w:rFonts w:ascii="Times New Roman" w:hAnsi="Times New Roman"/>
          <w:sz w:val="24"/>
          <w:szCs w:val="24"/>
        </w:rPr>
        <w:t xml:space="preserve">there </w:t>
      </w:r>
      <w:r>
        <w:rPr>
          <w:rFonts w:ascii="Times New Roman" w:hAnsi="Times New Roman"/>
          <w:sz w:val="24"/>
          <w:szCs w:val="24"/>
        </w:rPr>
        <w:t xml:space="preserve">has been </w:t>
      </w:r>
      <w:r w:rsidRPr="00472D8B">
        <w:rPr>
          <w:rFonts w:ascii="Times New Roman" w:hAnsi="Times New Roman"/>
          <w:sz w:val="24"/>
          <w:szCs w:val="24"/>
        </w:rPr>
        <w:t xml:space="preserve">a </w:t>
      </w:r>
      <w:r>
        <w:rPr>
          <w:rFonts w:ascii="Times New Roman" w:hAnsi="Times New Roman"/>
          <w:sz w:val="24"/>
          <w:szCs w:val="24"/>
        </w:rPr>
        <w:t xml:space="preserve">distinct </w:t>
      </w:r>
      <w:r w:rsidRPr="00472D8B">
        <w:rPr>
          <w:rFonts w:ascii="Times New Roman" w:hAnsi="Times New Roman"/>
          <w:sz w:val="24"/>
          <w:szCs w:val="24"/>
        </w:rPr>
        <w:t xml:space="preserve">lack of evidence based treatment programmes for mentally disordered firesetters (Palmer, Caulfield, &amp; </w:t>
      </w:r>
      <w:r w:rsidRPr="00BD495F">
        <w:rPr>
          <w:rFonts w:ascii="Times New Roman" w:hAnsi="Times New Roman"/>
          <w:sz w:val="24"/>
          <w:szCs w:val="24"/>
        </w:rPr>
        <w:t xml:space="preserve">Hollin, 2007). </w:t>
      </w:r>
      <w:r>
        <w:rPr>
          <w:rFonts w:ascii="Times New Roman" w:hAnsi="Times New Roman"/>
          <w:sz w:val="24"/>
          <w:szCs w:val="24"/>
        </w:rPr>
        <w:t xml:space="preserve">This may be </w:t>
      </w:r>
      <w:r w:rsidRPr="00BD495F">
        <w:rPr>
          <w:rFonts w:ascii="Times New Roman" w:hAnsi="Times New Roman"/>
          <w:sz w:val="24"/>
          <w:szCs w:val="24"/>
        </w:rPr>
        <w:t>due to the sparse amount of research and theory regarding dynamic risk factors associated with firesetting (Palmer, Hollin, Hatcher, &amp; Ayres, 2010)</w:t>
      </w:r>
      <w:r>
        <w:rPr>
          <w:rFonts w:ascii="Times New Roman" w:hAnsi="Times New Roman"/>
          <w:sz w:val="24"/>
          <w:szCs w:val="24"/>
        </w:rPr>
        <w:t>, the</w:t>
      </w:r>
      <w:r w:rsidRPr="00BD495F">
        <w:rPr>
          <w:rFonts w:ascii="Times New Roman" w:hAnsi="Times New Roman"/>
          <w:sz w:val="24"/>
          <w:szCs w:val="24"/>
        </w:rPr>
        <w:t xml:space="preserve"> lack of understanding about the role that mental health plays in the offence process for mentally</w:t>
      </w:r>
      <w:r w:rsidRPr="00472D8B">
        <w:rPr>
          <w:rFonts w:ascii="Times New Roman" w:hAnsi="Times New Roman"/>
          <w:sz w:val="24"/>
          <w:szCs w:val="24"/>
        </w:rPr>
        <w:t xml:space="preserve"> disordered firesetters (Hollin, 2012)</w:t>
      </w:r>
      <w:r>
        <w:rPr>
          <w:rFonts w:ascii="Times New Roman" w:hAnsi="Times New Roman"/>
          <w:sz w:val="24"/>
          <w:szCs w:val="24"/>
        </w:rPr>
        <w:t xml:space="preserve"> and/or the assumption that firesetters are ‘generalists’ whose needs are met via general offending behaviour programmes (Gannon &amp; Pina, 2010; Palmer et al., 2007). However, Haines, Lambie, and Seymour (2006) found that adult firesetters viewed themselves as a distinct group of offenders who directly requested treatment to focus more directly on their firesetting behaviour.</w:t>
      </w:r>
    </w:p>
    <w:p w:rsidR="00B40AAA" w:rsidRPr="00EE2BCF" w:rsidRDefault="00B40AAA" w:rsidP="001F32F0">
      <w:pPr>
        <w:autoSpaceDE w:val="0"/>
        <w:autoSpaceDN w:val="0"/>
        <w:adjustRightInd w:val="0"/>
        <w:spacing w:after="0" w:line="480" w:lineRule="auto"/>
        <w:ind w:firstLine="720"/>
        <w:rPr>
          <w:rFonts w:ascii="Times New Roman" w:hAnsi="Times New Roman"/>
          <w:sz w:val="24"/>
          <w:szCs w:val="24"/>
        </w:rPr>
      </w:pPr>
      <w:r>
        <w:rPr>
          <w:rFonts w:ascii="Times New Roman" w:hAnsi="Times New Roman"/>
          <w:sz w:val="24"/>
          <w:szCs w:val="24"/>
        </w:rPr>
        <w:t xml:space="preserve">Leading offender rehabilitation theories contend that effective programmes should be tailored to target the criminogenic </w:t>
      </w:r>
      <w:r w:rsidRPr="0047478B">
        <w:rPr>
          <w:rFonts w:ascii="Times New Roman" w:hAnsi="Times New Roman"/>
          <w:sz w:val="24"/>
          <w:szCs w:val="24"/>
        </w:rPr>
        <w:t>needs specific to the individual offender rather than assuming offender ho</w:t>
      </w:r>
      <w:r w:rsidR="00EE0904">
        <w:rPr>
          <w:rFonts w:ascii="Times New Roman" w:hAnsi="Times New Roman"/>
          <w:sz w:val="24"/>
          <w:szCs w:val="24"/>
        </w:rPr>
        <w:t>mogeneity (Andrews &amp; Bonta, 2010</w:t>
      </w:r>
      <w:r w:rsidRPr="0047478B">
        <w:rPr>
          <w:rFonts w:ascii="Times New Roman" w:hAnsi="Times New Roman"/>
          <w:sz w:val="24"/>
          <w:szCs w:val="24"/>
        </w:rPr>
        <w:t>;</w:t>
      </w:r>
      <w:r>
        <w:rPr>
          <w:rFonts w:ascii="Times New Roman" w:hAnsi="Times New Roman"/>
          <w:sz w:val="24"/>
          <w:szCs w:val="24"/>
        </w:rPr>
        <w:t xml:space="preserve"> Ward, Mann</w:t>
      </w:r>
      <w:r w:rsidRPr="00853CF6">
        <w:rPr>
          <w:rFonts w:ascii="Times New Roman" w:hAnsi="Times New Roman"/>
          <w:sz w:val="24"/>
          <w:szCs w:val="24"/>
        </w:rPr>
        <w:t>, &amp; Gannon, 2007). Thus, if effective treatment programmes are to be developed for firesetters then more knowledge is needed about</w:t>
      </w:r>
      <w:r>
        <w:rPr>
          <w:rFonts w:ascii="Times New Roman" w:hAnsi="Times New Roman"/>
          <w:sz w:val="24"/>
          <w:szCs w:val="24"/>
        </w:rPr>
        <w:t xml:space="preserve"> the individual pathology of firesetters and their associated treatment needs </w:t>
      </w:r>
      <w:r w:rsidRPr="00EE2BCF">
        <w:rPr>
          <w:rFonts w:ascii="Times New Roman" w:hAnsi="Times New Roman"/>
          <w:sz w:val="24"/>
          <w:szCs w:val="24"/>
        </w:rPr>
        <w:t xml:space="preserve">(Horley &amp; Bowlby, 2011). </w:t>
      </w:r>
    </w:p>
    <w:p w:rsidR="00B40AAA" w:rsidRDefault="00B40AAA" w:rsidP="001F32F0">
      <w:pPr>
        <w:spacing w:after="0" w:line="480" w:lineRule="auto"/>
        <w:ind w:firstLine="720"/>
        <w:rPr>
          <w:rFonts w:ascii="Times New Roman" w:hAnsi="Times New Roman"/>
          <w:sz w:val="24"/>
          <w:szCs w:val="24"/>
        </w:rPr>
      </w:pPr>
      <w:r w:rsidRPr="00EE2BCF">
        <w:rPr>
          <w:rFonts w:ascii="Times New Roman" w:hAnsi="Times New Roman"/>
          <w:sz w:val="24"/>
          <w:szCs w:val="24"/>
        </w:rPr>
        <w:t>At present there is little evidence based theory to guide practitioners in the identification of specific treatment needs for different subtypes of mentally disordered firesetters. One</w:t>
      </w:r>
      <w:r>
        <w:rPr>
          <w:rFonts w:ascii="Times New Roman" w:hAnsi="Times New Roman"/>
          <w:sz w:val="24"/>
          <w:szCs w:val="24"/>
        </w:rPr>
        <w:t xml:space="preserve"> multifactor</w:t>
      </w:r>
      <w:r w:rsidRPr="00EE2BCF">
        <w:rPr>
          <w:rFonts w:ascii="Times New Roman" w:hAnsi="Times New Roman"/>
          <w:sz w:val="24"/>
          <w:szCs w:val="24"/>
        </w:rPr>
        <w:t xml:space="preserve"> theory which offer</w:t>
      </w:r>
      <w:r>
        <w:rPr>
          <w:rFonts w:ascii="Times New Roman" w:hAnsi="Times New Roman"/>
          <w:sz w:val="24"/>
          <w:szCs w:val="24"/>
        </w:rPr>
        <w:t>s</w:t>
      </w:r>
      <w:r w:rsidRPr="00EE2BCF">
        <w:rPr>
          <w:rFonts w:ascii="Times New Roman" w:hAnsi="Times New Roman"/>
          <w:sz w:val="24"/>
          <w:szCs w:val="24"/>
        </w:rPr>
        <w:t xml:space="preserve"> some information on the specific treatment needs of different subtypes of firesetters is the Multi-Trajectory Theory of Adult Firesetting (M-TTAF; Gannon, Ó Ciardha, Doley, &amp; Alleyne, 2012). The M-TTAF is a multifactorial model which aims to explain how individuals may come to commit an act of firesetting as well as detailing five prototypical trajectories/subtypes of firesetters and their </w:t>
      </w:r>
      <w:r w:rsidRPr="00AC0BD0">
        <w:rPr>
          <w:rFonts w:ascii="Times New Roman" w:hAnsi="Times New Roman"/>
          <w:sz w:val="24"/>
          <w:szCs w:val="24"/>
        </w:rPr>
        <w:t xml:space="preserve">associated treatment needs. The M-TTAF therefore provides practitioners with a way of meaningfully classifying firesetters based on four core factors: inappropriate fire scripts/fire interest, </w:t>
      </w:r>
      <w:r w:rsidRPr="00AC0BD0">
        <w:rPr>
          <w:rFonts w:ascii="Times New Roman" w:hAnsi="Times New Roman"/>
          <w:sz w:val="24"/>
          <w:szCs w:val="24"/>
        </w:rPr>
        <w:lastRenderedPageBreak/>
        <w:t>offence supportive cognition, self/emotional regulation issues, and communication problems.</w:t>
      </w:r>
      <w:r>
        <w:rPr>
          <w:rFonts w:ascii="Times New Roman" w:hAnsi="Times New Roman"/>
          <w:sz w:val="24"/>
          <w:szCs w:val="24"/>
        </w:rPr>
        <w:t xml:space="preserve"> </w:t>
      </w:r>
      <w:r w:rsidRPr="000866C8">
        <w:rPr>
          <w:rFonts w:ascii="Times New Roman" w:hAnsi="Times New Roman"/>
          <w:sz w:val="24"/>
          <w:szCs w:val="24"/>
        </w:rPr>
        <w:t xml:space="preserve">Whilst the M-TTAF provides a comprehensive theoretical basis on which to develop </w:t>
      </w:r>
      <w:r>
        <w:rPr>
          <w:rFonts w:ascii="Times New Roman" w:hAnsi="Times New Roman"/>
          <w:sz w:val="24"/>
          <w:szCs w:val="24"/>
        </w:rPr>
        <w:t xml:space="preserve">and tailor treatment programmes for mentally disordered firesetters </w:t>
      </w:r>
      <w:r w:rsidRPr="000866C8">
        <w:rPr>
          <w:rFonts w:ascii="Times New Roman" w:hAnsi="Times New Roman"/>
          <w:sz w:val="24"/>
          <w:szCs w:val="24"/>
        </w:rPr>
        <w:t>it is also limited in its scope</w:t>
      </w:r>
      <w:r>
        <w:rPr>
          <w:rFonts w:ascii="Times New Roman" w:hAnsi="Times New Roman"/>
          <w:sz w:val="24"/>
          <w:szCs w:val="24"/>
        </w:rPr>
        <w:t xml:space="preserve"> as it lacks detail regarding the proximal factors that precede an incidence of firesetting and how these may differ across offenders. </w:t>
      </w:r>
    </w:p>
    <w:p w:rsidR="00B40AAA" w:rsidRPr="00472D8B" w:rsidRDefault="00B40AAA" w:rsidP="001F32F0">
      <w:pPr>
        <w:autoSpaceDE w:val="0"/>
        <w:autoSpaceDN w:val="0"/>
        <w:adjustRightInd w:val="0"/>
        <w:spacing w:after="0" w:line="480" w:lineRule="auto"/>
        <w:ind w:firstLine="720"/>
        <w:rPr>
          <w:rFonts w:ascii="Times New Roman" w:hAnsi="Times New Roman"/>
          <w:sz w:val="24"/>
          <w:szCs w:val="24"/>
        </w:rPr>
      </w:pPr>
      <w:r>
        <w:rPr>
          <w:rFonts w:ascii="Times New Roman" w:hAnsi="Times New Roman"/>
          <w:sz w:val="24"/>
          <w:szCs w:val="24"/>
        </w:rPr>
        <w:t xml:space="preserve">Micro-theories, such as offence chain models, which detail the offence process have been developed for both violent (Cassar, Ward, &amp; </w:t>
      </w:r>
      <w:r w:rsidRPr="00751255">
        <w:rPr>
          <w:rFonts w:ascii="Times New Roman" w:hAnsi="Times New Roman"/>
          <w:sz w:val="24"/>
          <w:szCs w:val="24"/>
        </w:rPr>
        <w:t>Thakker, 2003; Chambers</w:t>
      </w:r>
      <w:r>
        <w:rPr>
          <w:rFonts w:ascii="Times New Roman" w:hAnsi="Times New Roman"/>
          <w:sz w:val="24"/>
          <w:szCs w:val="24"/>
        </w:rPr>
        <w:t>, Ward, Eccleston, &amp; Brown, 2009</w:t>
      </w:r>
      <w:r w:rsidRPr="00751255">
        <w:rPr>
          <w:rFonts w:ascii="Times New Roman" w:hAnsi="Times New Roman"/>
          <w:sz w:val="24"/>
          <w:szCs w:val="24"/>
        </w:rPr>
        <w:t>; Murdoch, Vess, &amp; Ward, 201</w:t>
      </w:r>
      <w:r>
        <w:rPr>
          <w:rFonts w:ascii="Times New Roman" w:hAnsi="Times New Roman"/>
          <w:sz w:val="24"/>
          <w:szCs w:val="24"/>
        </w:rPr>
        <w:t>0, 2012</w:t>
      </w:r>
      <w:r w:rsidRPr="00751255">
        <w:rPr>
          <w:rFonts w:ascii="Times New Roman" w:hAnsi="Times New Roman"/>
          <w:sz w:val="24"/>
          <w:szCs w:val="24"/>
        </w:rPr>
        <w:t>) and sexual (Gannon, Rose, &amp; Ward, 2008; Polaschek, Hudson, Ward, &amp; Siegert, 2002, Ward</w:t>
      </w:r>
      <w:r>
        <w:rPr>
          <w:rFonts w:ascii="Times New Roman" w:hAnsi="Times New Roman"/>
          <w:sz w:val="24"/>
          <w:szCs w:val="24"/>
        </w:rPr>
        <w:t xml:space="preserve"> et al., 1995) offenders. Such models describe the cognitive, affective, behavioural, and contextual factors which precipitate and accompany an instance of offending. Further, distinct offence types or pathways have been identified within these offence chain models which have highlighted the heterogeneity of these populations. The identification of different offence types has, in turn, provided practitioners with highly valuable information to aid the tailoring of specific treatment programmes for offenders.  </w:t>
      </w:r>
    </w:p>
    <w:p w:rsidR="00B40AAA" w:rsidRPr="00D81AA3" w:rsidRDefault="00B40AAA" w:rsidP="001F32F0">
      <w:pPr>
        <w:spacing w:line="480" w:lineRule="auto"/>
        <w:rPr>
          <w:rFonts w:ascii="Times New Roman" w:hAnsi="Times New Roman"/>
          <w:sz w:val="24"/>
          <w:szCs w:val="24"/>
        </w:rPr>
      </w:pPr>
      <w:r>
        <w:rPr>
          <w:rFonts w:ascii="Times New Roman" w:hAnsi="Times New Roman"/>
          <w:sz w:val="24"/>
          <w:szCs w:val="24"/>
        </w:rPr>
        <w:tab/>
        <w:t xml:space="preserve">In an earlier study we developed </w:t>
      </w:r>
      <w:r w:rsidRPr="00ED1C81">
        <w:rPr>
          <w:rFonts w:ascii="Times New Roman" w:hAnsi="Times New Roman"/>
          <w:sz w:val="24"/>
          <w:szCs w:val="24"/>
        </w:rPr>
        <w:t>a</w:t>
      </w:r>
      <w:r>
        <w:rPr>
          <w:rFonts w:ascii="Times New Roman" w:hAnsi="Times New Roman"/>
          <w:sz w:val="24"/>
          <w:szCs w:val="24"/>
        </w:rPr>
        <w:t>n</w:t>
      </w:r>
      <w:r w:rsidRPr="00ED1C81">
        <w:rPr>
          <w:rFonts w:ascii="Times New Roman" w:hAnsi="Times New Roman"/>
          <w:sz w:val="24"/>
          <w:szCs w:val="24"/>
        </w:rPr>
        <w:t xml:space="preserve"> offence chain model </w:t>
      </w:r>
      <w:r>
        <w:rPr>
          <w:rFonts w:ascii="Times New Roman" w:hAnsi="Times New Roman"/>
          <w:sz w:val="24"/>
          <w:szCs w:val="24"/>
        </w:rPr>
        <w:t>which outlined the offence process for</w:t>
      </w:r>
      <w:r w:rsidRPr="00ED1C81">
        <w:rPr>
          <w:rFonts w:ascii="Times New Roman" w:hAnsi="Times New Roman"/>
          <w:sz w:val="24"/>
          <w:szCs w:val="24"/>
        </w:rPr>
        <w:t xml:space="preserve"> firesetting in mentally disordered offenders – </w:t>
      </w:r>
      <w:r w:rsidRPr="00ED1C81">
        <w:rPr>
          <w:rFonts w:ascii="Times New Roman" w:hAnsi="Times New Roman"/>
          <w:i/>
          <w:sz w:val="24"/>
          <w:szCs w:val="24"/>
        </w:rPr>
        <w:t>The Firesetting Offence Chain Model for Mental</w:t>
      </w:r>
      <w:r>
        <w:rPr>
          <w:rFonts w:ascii="Times New Roman" w:hAnsi="Times New Roman"/>
          <w:i/>
          <w:sz w:val="24"/>
          <w:szCs w:val="24"/>
        </w:rPr>
        <w:t xml:space="preserve">ly Disordered Offenders </w:t>
      </w:r>
      <w:r w:rsidRPr="0037186B">
        <w:rPr>
          <w:rFonts w:ascii="Times New Roman" w:hAnsi="Times New Roman"/>
          <w:sz w:val="24"/>
          <w:szCs w:val="24"/>
        </w:rPr>
        <w:t>(FOC-MD;</w:t>
      </w:r>
      <w:r>
        <w:rPr>
          <w:rFonts w:ascii="Times New Roman" w:hAnsi="Times New Roman"/>
          <w:i/>
          <w:sz w:val="24"/>
          <w:szCs w:val="24"/>
        </w:rPr>
        <w:t xml:space="preserve"> </w:t>
      </w:r>
      <w:r w:rsidRPr="00ED1C81">
        <w:rPr>
          <w:rFonts w:ascii="Times New Roman" w:hAnsi="Times New Roman"/>
          <w:sz w:val="24"/>
          <w:szCs w:val="24"/>
        </w:rPr>
        <w:t>Tyler, Gannon, Locker</w:t>
      </w:r>
      <w:r>
        <w:rPr>
          <w:rFonts w:ascii="Times New Roman" w:hAnsi="Times New Roman"/>
          <w:sz w:val="24"/>
          <w:szCs w:val="24"/>
        </w:rPr>
        <w:t xml:space="preserve">bie, King, Dickens, &amp; De Burca, </w:t>
      </w:r>
      <w:r w:rsidRPr="00ED1C81">
        <w:rPr>
          <w:rFonts w:ascii="Times New Roman" w:hAnsi="Times New Roman"/>
          <w:sz w:val="24"/>
          <w:szCs w:val="24"/>
        </w:rPr>
        <w:t>2013</w:t>
      </w:r>
      <w:r>
        <w:rPr>
          <w:rFonts w:ascii="Times New Roman" w:hAnsi="Times New Roman"/>
          <w:sz w:val="24"/>
          <w:szCs w:val="24"/>
        </w:rPr>
        <w:t>)</w:t>
      </w:r>
      <w:r w:rsidRPr="00ED1C81">
        <w:rPr>
          <w:rFonts w:ascii="Times New Roman" w:hAnsi="Times New Roman"/>
          <w:i/>
          <w:sz w:val="24"/>
          <w:szCs w:val="24"/>
        </w:rPr>
        <w:t xml:space="preserve">. </w:t>
      </w:r>
      <w:r>
        <w:rPr>
          <w:rFonts w:ascii="Times New Roman" w:hAnsi="Times New Roman"/>
          <w:sz w:val="24"/>
          <w:szCs w:val="24"/>
        </w:rPr>
        <w:t xml:space="preserve">The </w:t>
      </w:r>
      <w:r w:rsidRPr="00ED1C81">
        <w:rPr>
          <w:rFonts w:ascii="Times New Roman" w:hAnsi="Times New Roman"/>
          <w:sz w:val="24"/>
          <w:szCs w:val="24"/>
        </w:rPr>
        <w:t xml:space="preserve">FOC-MD was developed using </w:t>
      </w:r>
      <w:r>
        <w:rPr>
          <w:rFonts w:ascii="Times New Roman" w:hAnsi="Times New Roman"/>
          <w:sz w:val="24"/>
          <w:szCs w:val="24"/>
        </w:rPr>
        <w:t>qualitative research methods (i.e., grounded theory)</w:t>
      </w:r>
      <w:r w:rsidRPr="00ED1C81">
        <w:rPr>
          <w:rFonts w:ascii="Times New Roman" w:hAnsi="Times New Roman"/>
          <w:sz w:val="24"/>
          <w:szCs w:val="24"/>
        </w:rPr>
        <w:t xml:space="preserve"> and describes </w:t>
      </w:r>
      <w:r>
        <w:rPr>
          <w:rFonts w:ascii="Times New Roman" w:hAnsi="Times New Roman"/>
          <w:sz w:val="24"/>
          <w:szCs w:val="24"/>
        </w:rPr>
        <w:t>the offence process</w:t>
      </w:r>
      <w:r w:rsidRPr="00ED1C81">
        <w:rPr>
          <w:rFonts w:ascii="Times New Roman" w:hAnsi="Times New Roman"/>
          <w:sz w:val="24"/>
          <w:szCs w:val="24"/>
        </w:rPr>
        <w:t xml:space="preserve"> for male and female mentally disordered </w:t>
      </w:r>
      <w:r>
        <w:rPr>
          <w:rFonts w:ascii="Times New Roman" w:hAnsi="Times New Roman"/>
          <w:sz w:val="24"/>
          <w:szCs w:val="24"/>
        </w:rPr>
        <w:t>firesetters</w:t>
      </w:r>
      <w:r w:rsidR="006627CB">
        <w:rPr>
          <w:rFonts w:ascii="Times New Roman" w:hAnsi="Times New Roman"/>
          <w:sz w:val="24"/>
          <w:szCs w:val="24"/>
        </w:rPr>
        <w:t xml:space="preserve"> in a temporal sequence</w:t>
      </w:r>
      <w:r w:rsidR="00EC1B9C">
        <w:rPr>
          <w:rFonts w:ascii="Times New Roman" w:hAnsi="Times New Roman"/>
          <w:sz w:val="24"/>
          <w:szCs w:val="24"/>
        </w:rPr>
        <w:t xml:space="preserve">, based upon offenders’ narratives of their offences. </w:t>
      </w:r>
    </w:p>
    <w:p w:rsidR="00B40AAA" w:rsidRPr="00D31059" w:rsidRDefault="00B40AAA" w:rsidP="001F32F0">
      <w:pPr>
        <w:spacing w:line="480" w:lineRule="auto"/>
        <w:rPr>
          <w:rFonts w:ascii="Times New Roman" w:hAnsi="Times New Roman"/>
          <w:i/>
          <w:sz w:val="24"/>
          <w:szCs w:val="24"/>
        </w:rPr>
      </w:pPr>
      <w:r w:rsidRPr="00D31059">
        <w:rPr>
          <w:rFonts w:ascii="Times New Roman" w:hAnsi="Times New Roman"/>
          <w:i/>
          <w:sz w:val="24"/>
          <w:szCs w:val="24"/>
        </w:rPr>
        <w:t>The Firesetting Offence Chain for Mentally Disordered Offenders (FOC-MD)</w:t>
      </w:r>
    </w:p>
    <w:p w:rsidR="00B40AAA" w:rsidRPr="00D81AA3" w:rsidRDefault="00B40AAA" w:rsidP="001F32F0">
      <w:pPr>
        <w:spacing w:line="480" w:lineRule="auto"/>
        <w:rPr>
          <w:rFonts w:ascii="Times New Roman" w:hAnsi="Times New Roman"/>
          <w:sz w:val="24"/>
          <w:szCs w:val="24"/>
        </w:rPr>
      </w:pPr>
      <w:r w:rsidRPr="00D81AA3">
        <w:rPr>
          <w:rFonts w:ascii="Times New Roman" w:hAnsi="Times New Roman"/>
          <w:b/>
          <w:i/>
          <w:sz w:val="24"/>
          <w:szCs w:val="24"/>
        </w:rPr>
        <w:lastRenderedPageBreak/>
        <w:tab/>
      </w:r>
      <w:r w:rsidRPr="00D81AA3">
        <w:rPr>
          <w:rFonts w:ascii="Times New Roman" w:hAnsi="Times New Roman"/>
          <w:sz w:val="24"/>
          <w:szCs w:val="24"/>
        </w:rPr>
        <w:t xml:space="preserve">In brief, the </w:t>
      </w:r>
      <w:r>
        <w:rPr>
          <w:rFonts w:ascii="Times New Roman" w:hAnsi="Times New Roman"/>
          <w:sz w:val="24"/>
          <w:szCs w:val="24"/>
        </w:rPr>
        <w:t>FOC-MD can be divided into four</w:t>
      </w:r>
      <w:r w:rsidRPr="00D81AA3">
        <w:rPr>
          <w:rFonts w:ascii="Times New Roman" w:hAnsi="Times New Roman"/>
          <w:sz w:val="24"/>
          <w:szCs w:val="24"/>
        </w:rPr>
        <w:t xml:space="preserve"> main phases: (1) </w:t>
      </w:r>
      <w:r w:rsidRPr="00D81AA3">
        <w:rPr>
          <w:rFonts w:ascii="Times New Roman" w:hAnsi="Times New Roman"/>
          <w:i/>
          <w:sz w:val="24"/>
          <w:szCs w:val="24"/>
        </w:rPr>
        <w:t xml:space="preserve">Background Factors </w:t>
      </w:r>
      <w:r w:rsidRPr="00D81AA3">
        <w:rPr>
          <w:rFonts w:ascii="Times New Roman" w:hAnsi="Times New Roman"/>
          <w:sz w:val="24"/>
          <w:szCs w:val="24"/>
        </w:rPr>
        <w:t xml:space="preserve">(childhood and adolescent experiences up until age 18), (2) </w:t>
      </w:r>
      <w:r w:rsidRPr="00D81AA3">
        <w:rPr>
          <w:rFonts w:ascii="Times New Roman" w:hAnsi="Times New Roman"/>
          <w:i/>
          <w:sz w:val="24"/>
          <w:szCs w:val="24"/>
        </w:rPr>
        <w:t>Early Adulthood</w:t>
      </w:r>
      <w:r>
        <w:rPr>
          <w:rFonts w:ascii="Times New Roman" w:hAnsi="Times New Roman"/>
          <w:i/>
          <w:sz w:val="24"/>
          <w:szCs w:val="24"/>
        </w:rPr>
        <w:t xml:space="preserve"> </w:t>
      </w:r>
      <w:r w:rsidRPr="007F795C">
        <w:rPr>
          <w:rFonts w:ascii="Times New Roman" w:hAnsi="Times New Roman"/>
          <w:sz w:val="24"/>
          <w:szCs w:val="24"/>
        </w:rPr>
        <w:t>(from age 18 up until approximately 1 year before the offence</w:t>
      </w:r>
      <w:r w:rsidRPr="00DC1AEC">
        <w:rPr>
          <w:rFonts w:ascii="Times New Roman" w:hAnsi="Times New Roman"/>
          <w:sz w:val="24"/>
          <w:szCs w:val="24"/>
        </w:rPr>
        <w:t>)</w:t>
      </w:r>
      <w:r>
        <w:rPr>
          <w:rFonts w:ascii="Times New Roman" w:hAnsi="Times New Roman"/>
          <w:sz w:val="24"/>
          <w:szCs w:val="24"/>
        </w:rPr>
        <w:t>,</w:t>
      </w:r>
      <w:r w:rsidRPr="00D81AA3">
        <w:rPr>
          <w:rFonts w:ascii="Times New Roman" w:hAnsi="Times New Roman"/>
          <w:i/>
          <w:sz w:val="24"/>
          <w:szCs w:val="24"/>
        </w:rPr>
        <w:t xml:space="preserve"> </w:t>
      </w:r>
      <w:r w:rsidRPr="006627CB">
        <w:rPr>
          <w:rFonts w:ascii="Times New Roman" w:hAnsi="Times New Roman"/>
          <w:sz w:val="24"/>
          <w:szCs w:val="24"/>
        </w:rPr>
        <w:t>(3)</w:t>
      </w:r>
      <w:r>
        <w:rPr>
          <w:rFonts w:ascii="Times New Roman" w:hAnsi="Times New Roman"/>
          <w:i/>
          <w:sz w:val="24"/>
          <w:szCs w:val="24"/>
        </w:rPr>
        <w:t xml:space="preserve"> </w:t>
      </w:r>
      <w:r w:rsidRPr="00D81AA3">
        <w:rPr>
          <w:rFonts w:ascii="Times New Roman" w:hAnsi="Times New Roman"/>
          <w:i/>
          <w:sz w:val="24"/>
          <w:szCs w:val="24"/>
        </w:rPr>
        <w:t>Pre-Offence</w:t>
      </w:r>
      <w:r w:rsidRPr="00D81AA3">
        <w:rPr>
          <w:rFonts w:ascii="Times New Roman" w:hAnsi="Times New Roman"/>
          <w:sz w:val="24"/>
          <w:szCs w:val="24"/>
        </w:rPr>
        <w:t xml:space="preserve"> </w:t>
      </w:r>
      <w:r w:rsidRPr="00D81AA3">
        <w:rPr>
          <w:rFonts w:ascii="Times New Roman" w:hAnsi="Times New Roman"/>
          <w:i/>
          <w:sz w:val="24"/>
          <w:szCs w:val="24"/>
        </w:rPr>
        <w:t xml:space="preserve">Period </w:t>
      </w:r>
      <w:r w:rsidRPr="00D81AA3">
        <w:rPr>
          <w:rFonts w:ascii="Times New Roman" w:hAnsi="Times New Roman"/>
          <w:sz w:val="24"/>
          <w:szCs w:val="24"/>
        </w:rPr>
        <w:t xml:space="preserve">(events occurring approximately 1 year before the event up until moments before), </w:t>
      </w:r>
      <w:r>
        <w:rPr>
          <w:rFonts w:ascii="Times New Roman" w:hAnsi="Times New Roman"/>
          <w:sz w:val="24"/>
          <w:szCs w:val="24"/>
        </w:rPr>
        <w:t xml:space="preserve">and </w:t>
      </w:r>
      <w:r w:rsidRPr="00D81AA3">
        <w:rPr>
          <w:rFonts w:ascii="Times New Roman" w:hAnsi="Times New Roman"/>
          <w:sz w:val="24"/>
          <w:szCs w:val="24"/>
        </w:rPr>
        <w:t>(</w:t>
      </w:r>
      <w:r>
        <w:rPr>
          <w:rFonts w:ascii="Times New Roman" w:hAnsi="Times New Roman"/>
          <w:sz w:val="24"/>
          <w:szCs w:val="24"/>
        </w:rPr>
        <w:t>4</w:t>
      </w:r>
      <w:r w:rsidRPr="00D81AA3">
        <w:rPr>
          <w:rFonts w:ascii="Times New Roman" w:hAnsi="Times New Roman"/>
          <w:sz w:val="24"/>
          <w:szCs w:val="24"/>
        </w:rPr>
        <w:t xml:space="preserve">) </w:t>
      </w:r>
      <w:r w:rsidRPr="00D81AA3">
        <w:rPr>
          <w:rFonts w:ascii="Times New Roman" w:hAnsi="Times New Roman"/>
          <w:i/>
          <w:sz w:val="24"/>
          <w:szCs w:val="24"/>
        </w:rPr>
        <w:t xml:space="preserve">Offence and Post-Offence Period </w:t>
      </w:r>
      <w:r w:rsidRPr="00D81AA3">
        <w:rPr>
          <w:rFonts w:ascii="Times New Roman" w:hAnsi="Times New Roman"/>
          <w:sz w:val="24"/>
          <w:szCs w:val="24"/>
        </w:rPr>
        <w:t xml:space="preserve">(covering the offence itself and </w:t>
      </w:r>
      <w:r>
        <w:rPr>
          <w:rFonts w:ascii="Times New Roman" w:hAnsi="Times New Roman"/>
          <w:sz w:val="24"/>
          <w:szCs w:val="24"/>
        </w:rPr>
        <w:t xml:space="preserve">factors </w:t>
      </w:r>
      <w:r w:rsidRPr="00D81AA3">
        <w:rPr>
          <w:rFonts w:ascii="Times New Roman" w:hAnsi="Times New Roman"/>
          <w:sz w:val="24"/>
          <w:szCs w:val="24"/>
        </w:rPr>
        <w:t>immediately post offence).</w:t>
      </w:r>
      <w:r>
        <w:rPr>
          <w:rFonts w:ascii="Times New Roman" w:hAnsi="Times New Roman"/>
          <w:sz w:val="24"/>
          <w:szCs w:val="24"/>
        </w:rPr>
        <w:t xml:space="preserve"> An abbreviated version of the FOC-MD is provided in Figure 1. </w:t>
      </w:r>
    </w:p>
    <w:p w:rsidR="00B40AAA" w:rsidRDefault="00B40AAA" w:rsidP="001F32F0">
      <w:pPr>
        <w:spacing w:line="480" w:lineRule="auto"/>
        <w:ind w:firstLine="720"/>
        <w:rPr>
          <w:rFonts w:ascii="Times New Roman" w:hAnsi="Times New Roman"/>
          <w:sz w:val="24"/>
          <w:szCs w:val="24"/>
        </w:rPr>
      </w:pPr>
      <w:r w:rsidRPr="00D81AA3">
        <w:rPr>
          <w:rFonts w:ascii="Times New Roman" w:hAnsi="Times New Roman"/>
          <w:sz w:val="24"/>
          <w:szCs w:val="24"/>
        </w:rPr>
        <w:t>Phase 1 of the model</w:t>
      </w:r>
      <w:r>
        <w:rPr>
          <w:rFonts w:ascii="Times New Roman" w:hAnsi="Times New Roman"/>
          <w:sz w:val="24"/>
          <w:szCs w:val="24"/>
        </w:rPr>
        <w:t xml:space="preserve"> consists of four major categories. The first category in this phase is</w:t>
      </w:r>
      <w:r w:rsidRPr="00D81AA3">
        <w:rPr>
          <w:rFonts w:ascii="Times New Roman" w:hAnsi="Times New Roman"/>
          <w:sz w:val="24"/>
          <w:szCs w:val="24"/>
        </w:rPr>
        <w:t xml:space="preserve"> </w:t>
      </w:r>
      <w:r>
        <w:rPr>
          <w:rFonts w:ascii="Times New Roman" w:hAnsi="Times New Roman"/>
          <w:i/>
          <w:sz w:val="24"/>
          <w:szCs w:val="24"/>
        </w:rPr>
        <w:t>caregiver experiences</w:t>
      </w:r>
      <w:r w:rsidRPr="00D81AA3">
        <w:rPr>
          <w:rFonts w:ascii="Times New Roman" w:hAnsi="Times New Roman"/>
          <w:i/>
          <w:sz w:val="24"/>
          <w:szCs w:val="24"/>
        </w:rPr>
        <w:t xml:space="preserve"> </w:t>
      </w:r>
      <w:r w:rsidRPr="002963B6">
        <w:rPr>
          <w:rFonts w:ascii="Times New Roman" w:hAnsi="Times New Roman"/>
          <w:sz w:val="24"/>
          <w:szCs w:val="24"/>
        </w:rPr>
        <w:t>which</w:t>
      </w:r>
      <w:r w:rsidRPr="00D81AA3">
        <w:rPr>
          <w:rFonts w:ascii="Times New Roman" w:hAnsi="Times New Roman"/>
          <w:i/>
          <w:sz w:val="24"/>
          <w:szCs w:val="24"/>
        </w:rPr>
        <w:t xml:space="preserve"> </w:t>
      </w:r>
      <w:r w:rsidRPr="00D81AA3">
        <w:rPr>
          <w:rFonts w:ascii="Times New Roman" w:hAnsi="Times New Roman"/>
          <w:sz w:val="24"/>
          <w:szCs w:val="24"/>
        </w:rPr>
        <w:t>describe</w:t>
      </w:r>
      <w:r>
        <w:rPr>
          <w:rFonts w:ascii="Times New Roman" w:hAnsi="Times New Roman"/>
          <w:sz w:val="24"/>
          <w:szCs w:val="24"/>
        </w:rPr>
        <w:t>s</w:t>
      </w:r>
      <w:r w:rsidRPr="00D81AA3">
        <w:rPr>
          <w:rFonts w:ascii="Times New Roman" w:hAnsi="Times New Roman"/>
          <w:sz w:val="24"/>
          <w:szCs w:val="24"/>
        </w:rPr>
        <w:t xml:space="preserve"> mentally disordered firesetters</w:t>
      </w:r>
      <w:r>
        <w:rPr>
          <w:rFonts w:ascii="Times New Roman" w:hAnsi="Times New Roman"/>
          <w:sz w:val="24"/>
          <w:szCs w:val="24"/>
        </w:rPr>
        <w:t>’</w:t>
      </w:r>
      <w:r w:rsidRPr="00D81AA3">
        <w:rPr>
          <w:rFonts w:ascii="Times New Roman" w:hAnsi="Times New Roman"/>
          <w:sz w:val="24"/>
          <w:szCs w:val="24"/>
        </w:rPr>
        <w:t xml:space="preserve"> relationships with th</w:t>
      </w:r>
      <w:r>
        <w:rPr>
          <w:rFonts w:ascii="Times New Roman" w:hAnsi="Times New Roman"/>
          <w:sz w:val="24"/>
          <w:szCs w:val="24"/>
        </w:rPr>
        <w:t>eir parents during childhood/</w:t>
      </w:r>
      <w:r w:rsidRPr="00D81AA3">
        <w:rPr>
          <w:rFonts w:ascii="Times New Roman" w:hAnsi="Times New Roman"/>
          <w:sz w:val="24"/>
          <w:szCs w:val="24"/>
        </w:rPr>
        <w:t xml:space="preserve">adolescence. Mentally disordered firesetters reported these as being either generally positive or negative. </w:t>
      </w:r>
      <w:r w:rsidRPr="00D81AA3">
        <w:rPr>
          <w:rFonts w:ascii="Times New Roman" w:hAnsi="Times New Roman"/>
          <w:i/>
          <w:sz w:val="24"/>
          <w:szCs w:val="24"/>
        </w:rPr>
        <w:t>Separation experiences</w:t>
      </w:r>
      <w:r>
        <w:rPr>
          <w:rFonts w:ascii="Times New Roman" w:hAnsi="Times New Roman"/>
          <w:i/>
          <w:sz w:val="24"/>
          <w:szCs w:val="24"/>
        </w:rPr>
        <w:t xml:space="preserve"> </w:t>
      </w:r>
      <w:r>
        <w:rPr>
          <w:rFonts w:ascii="Times New Roman" w:hAnsi="Times New Roman"/>
          <w:sz w:val="24"/>
          <w:szCs w:val="24"/>
        </w:rPr>
        <w:t xml:space="preserve">is the second link in the model and </w:t>
      </w:r>
      <w:r w:rsidRPr="00D81AA3">
        <w:rPr>
          <w:rFonts w:ascii="Times New Roman" w:hAnsi="Times New Roman"/>
          <w:sz w:val="24"/>
          <w:szCs w:val="24"/>
        </w:rPr>
        <w:t>refer</w:t>
      </w:r>
      <w:r>
        <w:rPr>
          <w:rFonts w:ascii="Times New Roman" w:hAnsi="Times New Roman"/>
          <w:sz w:val="24"/>
          <w:szCs w:val="24"/>
        </w:rPr>
        <w:t>s</w:t>
      </w:r>
      <w:r w:rsidRPr="00D81AA3">
        <w:rPr>
          <w:rFonts w:ascii="Times New Roman" w:hAnsi="Times New Roman"/>
          <w:sz w:val="24"/>
          <w:szCs w:val="24"/>
        </w:rPr>
        <w:t xml:space="preserve"> t</w:t>
      </w:r>
      <w:r>
        <w:rPr>
          <w:rFonts w:ascii="Times New Roman" w:hAnsi="Times New Roman"/>
          <w:sz w:val="24"/>
          <w:szCs w:val="24"/>
        </w:rPr>
        <w:t xml:space="preserve">o whether </w:t>
      </w:r>
      <w:r w:rsidRPr="00D81AA3">
        <w:rPr>
          <w:rFonts w:ascii="Times New Roman" w:hAnsi="Times New Roman"/>
          <w:sz w:val="24"/>
          <w:szCs w:val="24"/>
        </w:rPr>
        <w:t>participants were removed from their primary caregivers or not.</w:t>
      </w:r>
      <w:r>
        <w:rPr>
          <w:rFonts w:ascii="Times New Roman" w:hAnsi="Times New Roman"/>
          <w:sz w:val="24"/>
          <w:szCs w:val="24"/>
        </w:rPr>
        <w:t xml:space="preserve"> </w:t>
      </w:r>
      <w:r w:rsidRPr="00D81AA3">
        <w:rPr>
          <w:rFonts w:ascii="Times New Roman" w:hAnsi="Times New Roman"/>
          <w:i/>
          <w:sz w:val="24"/>
          <w:szCs w:val="24"/>
        </w:rPr>
        <w:t>Abusive experiences</w:t>
      </w:r>
      <w:r w:rsidRPr="00D81AA3">
        <w:rPr>
          <w:rFonts w:ascii="Times New Roman" w:hAnsi="Times New Roman"/>
          <w:sz w:val="24"/>
          <w:szCs w:val="24"/>
        </w:rPr>
        <w:t xml:space="preserve"> </w:t>
      </w:r>
      <w:r>
        <w:rPr>
          <w:rFonts w:ascii="Times New Roman" w:hAnsi="Times New Roman"/>
          <w:sz w:val="24"/>
          <w:szCs w:val="24"/>
        </w:rPr>
        <w:t>is</w:t>
      </w:r>
      <w:r w:rsidRPr="00D81AA3">
        <w:rPr>
          <w:rFonts w:ascii="Times New Roman" w:hAnsi="Times New Roman"/>
          <w:sz w:val="24"/>
          <w:szCs w:val="24"/>
        </w:rPr>
        <w:t xml:space="preserve"> the third major category in Phase 1 of the </w:t>
      </w:r>
      <w:r>
        <w:rPr>
          <w:rFonts w:ascii="Times New Roman" w:hAnsi="Times New Roman"/>
          <w:sz w:val="24"/>
          <w:szCs w:val="24"/>
        </w:rPr>
        <w:t>model,</w:t>
      </w:r>
      <w:r w:rsidRPr="00D81AA3">
        <w:rPr>
          <w:rFonts w:ascii="Times New Roman" w:hAnsi="Times New Roman"/>
          <w:sz w:val="24"/>
          <w:szCs w:val="24"/>
        </w:rPr>
        <w:t xml:space="preserve"> at this point mentally disordered firesetters experienced either </w:t>
      </w:r>
      <w:r w:rsidRPr="003F0A73">
        <w:rPr>
          <w:rFonts w:ascii="Times New Roman" w:hAnsi="Times New Roman"/>
          <w:i/>
          <w:sz w:val="24"/>
          <w:szCs w:val="24"/>
        </w:rPr>
        <w:t>physical</w:t>
      </w:r>
      <w:r w:rsidRPr="00D81AA3">
        <w:rPr>
          <w:rFonts w:ascii="Times New Roman" w:hAnsi="Times New Roman"/>
          <w:sz w:val="24"/>
          <w:szCs w:val="24"/>
        </w:rPr>
        <w:t xml:space="preserve">, </w:t>
      </w:r>
      <w:r w:rsidRPr="003F0A73">
        <w:rPr>
          <w:rFonts w:ascii="Times New Roman" w:hAnsi="Times New Roman"/>
          <w:i/>
          <w:sz w:val="24"/>
          <w:szCs w:val="24"/>
        </w:rPr>
        <w:t>sexual</w:t>
      </w:r>
      <w:r w:rsidRPr="00D81AA3">
        <w:rPr>
          <w:rFonts w:ascii="Times New Roman" w:hAnsi="Times New Roman"/>
          <w:sz w:val="24"/>
          <w:szCs w:val="24"/>
        </w:rPr>
        <w:t xml:space="preserve">, </w:t>
      </w:r>
      <w:r w:rsidRPr="003F0A73">
        <w:rPr>
          <w:rFonts w:ascii="Times New Roman" w:hAnsi="Times New Roman"/>
          <w:i/>
          <w:sz w:val="24"/>
          <w:szCs w:val="24"/>
        </w:rPr>
        <w:t xml:space="preserve">emotional </w:t>
      </w:r>
      <w:r w:rsidRPr="00D81AA3">
        <w:rPr>
          <w:rFonts w:ascii="Times New Roman" w:hAnsi="Times New Roman"/>
          <w:sz w:val="24"/>
          <w:szCs w:val="24"/>
        </w:rPr>
        <w:t xml:space="preserve">or </w:t>
      </w:r>
      <w:r w:rsidRPr="003F0A73">
        <w:rPr>
          <w:rFonts w:ascii="Times New Roman" w:hAnsi="Times New Roman"/>
          <w:i/>
          <w:sz w:val="24"/>
          <w:szCs w:val="24"/>
        </w:rPr>
        <w:t>no abuse</w:t>
      </w:r>
      <w:r w:rsidRPr="00D81AA3">
        <w:rPr>
          <w:rFonts w:ascii="Times New Roman" w:hAnsi="Times New Roman"/>
          <w:sz w:val="24"/>
          <w:szCs w:val="24"/>
        </w:rPr>
        <w:t xml:space="preserve">. </w:t>
      </w:r>
      <w:r w:rsidRPr="00D81AA3">
        <w:rPr>
          <w:rFonts w:ascii="Times New Roman" w:hAnsi="Times New Roman"/>
          <w:i/>
          <w:sz w:val="24"/>
          <w:szCs w:val="24"/>
        </w:rPr>
        <w:t>Risk factors</w:t>
      </w:r>
      <w:r>
        <w:rPr>
          <w:rFonts w:ascii="Times New Roman" w:hAnsi="Times New Roman"/>
          <w:sz w:val="24"/>
          <w:szCs w:val="24"/>
        </w:rPr>
        <w:t xml:space="preserve"> </w:t>
      </w:r>
      <w:r w:rsidRPr="00D81AA3">
        <w:rPr>
          <w:rFonts w:ascii="Times New Roman" w:hAnsi="Times New Roman"/>
          <w:sz w:val="24"/>
          <w:szCs w:val="24"/>
        </w:rPr>
        <w:t xml:space="preserve">describes key </w:t>
      </w:r>
      <w:r>
        <w:rPr>
          <w:rFonts w:ascii="Times New Roman" w:hAnsi="Times New Roman"/>
          <w:sz w:val="24"/>
          <w:szCs w:val="24"/>
        </w:rPr>
        <w:t xml:space="preserve">vulnerabilities that </w:t>
      </w:r>
      <w:r w:rsidRPr="00D81AA3">
        <w:rPr>
          <w:rFonts w:ascii="Times New Roman" w:hAnsi="Times New Roman"/>
          <w:sz w:val="24"/>
          <w:szCs w:val="24"/>
        </w:rPr>
        <w:t>develop in childhood and/or adolescence that appear to put individuals at risk of firesetting as an adult</w:t>
      </w:r>
      <w:r>
        <w:rPr>
          <w:rFonts w:ascii="Times New Roman" w:hAnsi="Times New Roman"/>
          <w:sz w:val="24"/>
          <w:szCs w:val="24"/>
        </w:rPr>
        <w:t xml:space="preserve">. These risk factors include </w:t>
      </w:r>
      <w:r w:rsidRPr="00DC1AEC">
        <w:rPr>
          <w:rFonts w:ascii="Times New Roman" w:hAnsi="Times New Roman"/>
          <w:i/>
          <w:sz w:val="24"/>
          <w:szCs w:val="24"/>
        </w:rPr>
        <w:t>maladaptive coping, mental health problems, antisocial activity, fire interest, strong affect towards fire</w:t>
      </w:r>
      <w:r>
        <w:rPr>
          <w:rFonts w:ascii="Times New Roman" w:hAnsi="Times New Roman"/>
          <w:sz w:val="24"/>
          <w:szCs w:val="24"/>
        </w:rPr>
        <w:t xml:space="preserve">, and </w:t>
      </w:r>
      <w:r w:rsidRPr="00DC1AEC">
        <w:rPr>
          <w:rFonts w:ascii="Times New Roman" w:hAnsi="Times New Roman"/>
          <w:i/>
          <w:sz w:val="24"/>
          <w:szCs w:val="24"/>
        </w:rPr>
        <w:t>early firesetting</w:t>
      </w:r>
      <w:r>
        <w:rPr>
          <w:rFonts w:ascii="Times New Roman" w:hAnsi="Times New Roman"/>
          <w:sz w:val="24"/>
          <w:szCs w:val="24"/>
        </w:rPr>
        <w:t xml:space="preserve">. </w:t>
      </w:r>
      <w:r w:rsidRPr="00D81AA3">
        <w:rPr>
          <w:rFonts w:ascii="Times New Roman" w:hAnsi="Times New Roman"/>
          <w:sz w:val="24"/>
          <w:szCs w:val="24"/>
        </w:rPr>
        <w:t xml:space="preserve">The development of </w:t>
      </w:r>
      <w:r w:rsidRPr="00D81AA3">
        <w:rPr>
          <w:rFonts w:ascii="Times New Roman" w:hAnsi="Times New Roman"/>
          <w:i/>
          <w:sz w:val="24"/>
          <w:szCs w:val="24"/>
        </w:rPr>
        <w:t>mental health problems</w:t>
      </w:r>
      <w:r w:rsidRPr="00D81AA3">
        <w:rPr>
          <w:rFonts w:ascii="Times New Roman" w:hAnsi="Times New Roman"/>
          <w:sz w:val="24"/>
          <w:szCs w:val="24"/>
        </w:rPr>
        <w:t xml:space="preserve"> at this sta</w:t>
      </w:r>
      <w:r>
        <w:rPr>
          <w:rFonts w:ascii="Times New Roman" w:hAnsi="Times New Roman"/>
          <w:sz w:val="24"/>
          <w:szCs w:val="24"/>
        </w:rPr>
        <w:t xml:space="preserve">ge appeared to impact upon </w:t>
      </w:r>
      <w:r w:rsidRPr="00D81AA3">
        <w:rPr>
          <w:rFonts w:ascii="Times New Roman" w:hAnsi="Times New Roman"/>
          <w:sz w:val="24"/>
          <w:szCs w:val="24"/>
        </w:rPr>
        <w:t>other</w:t>
      </w:r>
      <w:r>
        <w:rPr>
          <w:rFonts w:ascii="Times New Roman" w:hAnsi="Times New Roman"/>
          <w:sz w:val="24"/>
          <w:szCs w:val="24"/>
        </w:rPr>
        <w:t xml:space="preserve"> existing</w:t>
      </w:r>
      <w:r w:rsidRPr="00D81AA3">
        <w:rPr>
          <w:rFonts w:ascii="Times New Roman" w:hAnsi="Times New Roman"/>
          <w:sz w:val="24"/>
          <w:szCs w:val="24"/>
        </w:rPr>
        <w:t xml:space="preserve"> risk factors making </w:t>
      </w:r>
      <w:r w:rsidRPr="000525C1">
        <w:rPr>
          <w:rFonts w:ascii="Times New Roman" w:hAnsi="Times New Roman"/>
          <w:sz w:val="24"/>
          <w:szCs w:val="24"/>
        </w:rPr>
        <w:t>them more chronic.</w:t>
      </w:r>
    </w:p>
    <w:p w:rsidR="00B40AAA" w:rsidRPr="00D81AA3" w:rsidRDefault="00B40AAA" w:rsidP="001F32F0">
      <w:pPr>
        <w:spacing w:line="480" w:lineRule="auto"/>
        <w:ind w:firstLine="720"/>
        <w:jc w:val="center"/>
        <w:rPr>
          <w:rFonts w:ascii="Times New Roman" w:hAnsi="Times New Roman"/>
          <w:sz w:val="24"/>
          <w:szCs w:val="24"/>
        </w:rPr>
      </w:pPr>
      <w:r>
        <w:rPr>
          <w:rFonts w:ascii="Times New Roman" w:hAnsi="Times New Roman"/>
          <w:sz w:val="24"/>
          <w:szCs w:val="24"/>
        </w:rPr>
        <w:t>[</w:t>
      </w:r>
      <w:r w:rsidR="00FB705B">
        <w:rPr>
          <w:rFonts w:ascii="Times New Roman" w:hAnsi="Times New Roman"/>
          <w:sz w:val="24"/>
          <w:szCs w:val="24"/>
        </w:rPr>
        <w:t>I</w:t>
      </w:r>
      <w:r>
        <w:rPr>
          <w:rFonts w:ascii="Times New Roman" w:hAnsi="Times New Roman"/>
          <w:sz w:val="24"/>
          <w:szCs w:val="24"/>
        </w:rPr>
        <w:t xml:space="preserve">nsert </w:t>
      </w:r>
      <w:r w:rsidR="00FB705B">
        <w:rPr>
          <w:rFonts w:ascii="Times New Roman" w:hAnsi="Times New Roman"/>
          <w:sz w:val="24"/>
          <w:szCs w:val="24"/>
        </w:rPr>
        <w:t>F</w:t>
      </w:r>
      <w:r>
        <w:rPr>
          <w:rFonts w:ascii="Times New Roman" w:hAnsi="Times New Roman"/>
          <w:sz w:val="24"/>
          <w:szCs w:val="24"/>
        </w:rPr>
        <w:t>igure 1 about here]</w:t>
      </w:r>
    </w:p>
    <w:p w:rsidR="00B40AAA" w:rsidRDefault="00B40AAA" w:rsidP="001F32F0">
      <w:pPr>
        <w:spacing w:line="480" w:lineRule="auto"/>
        <w:ind w:firstLine="720"/>
        <w:rPr>
          <w:rFonts w:ascii="Times New Roman" w:hAnsi="Times New Roman"/>
          <w:sz w:val="24"/>
          <w:szCs w:val="24"/>
        </w:rPr>
      </w:pPr>
      <w:r w:rsidRPr="00D81AA3">
        <w:rPr>
          <w:rFonts w:ascii="Times New Roman" w:hAnsi="Times New Roman"/>
          <w:sz w:val="24"/>
          <w:szCs w:val="24"/>
        </w:rPr>
        <w:t>Mentally disordered firesetters enter Phase 2 of the model (</w:t>
      </w:r>
      <w:r>
        <w:rPr>
          <w:rFonts w:ascii="Times New Roman" w:hAnsi="Times New Roman"/>
          <w:i/>
          <w:sz w:val="24"/>
          <w:szCs w:val="24"/>
        </w:rPr>
        <w:t>Early A</w:t>
      </w:r>
      <w:r w:rsidRPr="00D81AA3">
        <w:rPr>
          <w:rFonts w:ascii="Times New Roman" w:hAnsi="Times New Roman"/>
          <w:i/>
          <w:sz w:val="24"/>
          <w:szCs w:val="24"/>
        </w:rPr>
        <w:t>dulthood</w:t>
      </w:r>
      <w:r w:rsidRPr="00D81AA3">
        <w:rPr>
          <w:rFonts w:ascii="Times New Roman" w:hAnsi="Times New Roman"/>
          <w:sz w:val="24"/>
          <w:szCs w:val="24"/>
        </w:rPr>
        <w:t xml:space="preserve">) </w:t>
      </w:r>
      <w:r>
        <w:rPr>
          <w:rFonts w:ascii="Times New Roman" w:hAnsi="Times New Roman"/>
          <w:sz w:val="24"/>
          <w:szCs w:val="24"/>
        </w:rPr>
        <w:t xml:space="preserve">with a range of vulnerabilities which put them </w:t>
      </w:r>
      <w:r w:rsidRPr="00D81AA3">
        <w:rPr>
          <w:rFonts w:ascii="Times New Roman" w:hAnsi="Times New Roman"/>
          <w:sz w:val="24"/>
          <w:szCs w:val="24"/>
        </w:rPr>
        <w:t xml:space="preserve">at risk of firesetting. </w:t>
      </w:r>
      <w:r w:rsidRPr="00D81AA3">
        <w:rPr>
          <w:rFonts w:ascii="Times New Roman" w:hAnsi="Times New Roman"/>
          <w:i/>
          <w:sz w:val="24"/>
          <w:szCs w:val="24"/>
        </w:rPr>
        <w:t>Early adulthood</w:t>
      </w:r>
      <w:r w:rsidRPr="00D81AA3">
        <w:rPr>
          <w:rFonts w:ascii="Times New Roman" w:hAnsi="Times New Roman"/>
          <w:sz w:val="24"/>
          <w:szCs w:val="24"/>
        </w:rPr>
        <w:t xml:space="preserve"> consists of </w:t>
      </w:r>
      <w:r w:rsidRPr="00D81AA3">
        <w:rPr>
          <w:rFonts w:ascii="Times New Roman" w:hAnsi="Times New Roman"/>
          <w:i/>
          <w:sz w:val="24"/>
          <w:szCs w:val="24"/>
        </w:rPr>
        <w:t>problematic intimacy</w:t>
      </w:r>
      <w:r w:rsidRPr="00D81AA3">
        <w:rPr>
          <w:rFonts w:ascii="Times New Roman" w:hAnsi="Times New Roman"/>
          <w:sz w:val="24"/>
          <w:szCs w:val="24"/>
        </w:rPr>
        <w:t xml:space="preserve">, which refers to mentally disordered firesetters engagement in dysfunctional relationships during early adulthood. </w:t>
      </w:r>
      <w:r w:rsidRPr="00D81AA3">
        <w:rPr>
          <w:rFonts w:ascii="Times New Roman" w:hAnsi="Times New Roman"/>
          <w:i/>
          <w:sz w:val="24"/>
          <w:szCs w:val="24"/>
        </w:rPr>
        <w:t>Substance misuse</w:t>
      </w:r>
      <w:r w:rsidRPr="00D81AA3">
        <w:rPr>
          <w:rFonts w:ascii="Times New Roman" w:hAnsi="Times New Roman"/>
          <w:sz w:val="24"/>
          <w:szCs w:val="24"/>
        </w:rPr>
        <w:t xml:space="preserve"> and </w:t>
      </w:r>
      <w:r w:rsidRPr="00D81AA3">
        <w:rPr>
          <w:rFonts w:ascii="Times New Roman" w:hAnsi="Times New Roman"/>
          <w:i/>
          <w:sz w:val="24"/>
          <w:szCs w:val="24"/>
        </w:rPr>
        <w:t>mental health problems</w:t>
      </w:r>
      <w:r w:rsidRPr="00D81AA3">
        <w:rPr>
          <w:rFonts w:ascii="Times New Roman" w:hAnsi="Times New Roman"/>
          <w:sz w:val="24"/>
          <w:szCs w:val="24"/>
        </w:rPr>
        <w:t xml:space="preserve"> both negatively </w:t>
      </w:r>
      <w:r>
        <w:rPr>
          <w:rFonts w:ascii="Times New Roman" w:hAnsi="Times New Roman"/>
          <w:sz w:val="24"/>
          <w:szCs w:val="24"/>
        </w:rPr>
        <w:t>interact with</w:t>
      </w:r>
      <w:r w:rsidRPr="00D81AA3">
        <w:rPr>
          <w:rFonts w:ascii="Times New Roman" w:hAnsi="Times New Roman"/>
          <w:sz w:val="24"/>
          <w:szCs w:val="24"/>
        </w:rPr>
        <w:t xml:space="preserve"> </w:t>
      </w:r>
      <w:r w:rsidRPr="00D81AA3">
        <w:rPr>
          <w:rFonts w:ascii="Times New Roman" w:hAnsi="Times New Roman"/>
          <w:i/>
          <w:sz w:val="24"/>
          <w:szCs w:val="24"/>
        </w:rPr>
        <w:t>problematic intimacy</w:t>
      </w:r>
      <w:r>
        <w:rPr>
          <w:rFonts w:ascii="Times New Roman" w:hAnsi="Times New Roman"/>
          <w:sz w:val="24"/>
          <w:szCs w:val="24"/>
        </w:rPr>
        <w:t xml:space="preserve"> and each other (i.e., </w:t>
      </w:r>
      <w:r w:rsidRPr="00632D80">
        <w:rPr>
          <w:rFonts w:ascii="Times New Roman" w:hAnsi="Times New Roman"/>
          <w:sz w:val="24"/>
          <w:szCs w:val="24"/>
        </w:rPr>
        <w:t xml:space="preserve">these either </w:t>
      </w:r>
      <w:r w:rsidRPr="00632D80">
        <w:rPr>
          <w:rFonts w:ascii="Times New Roman" w:hAnsi="Times New Roman"/>
          <w:sz w:val="24"/>
          <w:szCs w:val="24"/>
        </w:rPr>
        <w:lastRenderedPageBreak/>
        <w:t>became more acute as a result of their relationship difficulties or were a direct cause of their relationship problems</w:t>
      </w:r>
      <w:r>
        <w:rPr>
          <w:rFonts w:ascii="Times New Roman" w:hAnsi="Times New Roman"/>
          <w:sz w:val="24"/>
          <w:szCs w:val="24"/>
        </w:rPr>
        <w:t>).</w:t>
      </w:r>
      <w:r w:rsidRPr="00D81AA3">
        <w:rPr>
          <w:rFonts w:ascii="Times New Roman" w:hAnsi="Times New Roman"/>
          <w:sz w:val="24"/>
          <w:szCs w:val="24"/>
        </w:rPr>
        <w:t xml:space="preserve"> It is important to note that our entire sample of mentally disordered firesetters passed through </w:t>
      </w:r>
      <w:r w:rsidR="0015461F">
        <w:rPr>
          <w:rFonts w:ascii="Times New Roman" w:hAnsi="Times New Roman"/>
          <w:sz w:val="24"/>
          <w:szCs w:val="24"/>
        </w:rPr>
        <w:t xml:space="preserve">the major category of </w:t>
      </w:r>
      <w:r w:rsidR="005F2AEC" w:rsidRPr="0015461F">
        <w:rPr>
          <w:rFonts w:ascii="Times New Roman" w:hAnsi="Times New Roman"/>
          <w:i/>
          <w:sz w:val="24"/>
          <w:szCs w:val="24"/>
        </w:rPr>
        <w:t xml:space="preserve">problematic intimacy </w:t>
      </w:r>
      <w:r w:rsidR="005F2AEC">
        <w:rPr>
          <w:rFonts w:ascii="Times New Roman" w:hAnsi="Times New Roman"/>
          <w:sz w:val="24"/>
          <w:szCs w:val="24"/>
        </w:rPr>
        <w:t>in the model.</w:t>
      </w:r>
    </w:p>
    <w:p w:rsidR="00FB705B" w:rsidRDefault="00B40AAA" w:rsidP="00FB705B">
      <w:pPr>
        <w:spacing w:line="480" w:lineRule="auto"/>
        <w:ind w:firstLine="720"/>
        <w:rPr>
          <w:rFonts w:ascii="Times New Roman" w:hAnsi="Times New Roman"/>
          <w:sz w:val="24"/>
          <w:szCs w:val="24"/>
        </w:rPr>
      </w:pPr>
      <w:r>
        <w:rPr>
          <w:rFonts w:ascii="Times New Roman" w:hAnsi="Times New Roman"/>
          <w:sz w:val="24"/>
          <w:szCs w:val="24"/>
        </w:rPr>
        <w:t>During Phase 3 of the model (</w:t>
      </w:r>
      <w:r w:rsidRPr="00020E5B">
        <w:rPr>
          <w:rFonts w:ascii="Times New Roman" w:hAnsi="Times New Roman"/>
          <w:i/>
          <w:sz w:val="24"/>
          <w:szCs w:val="24"/>
        </w:rPr>
        <w:t>pre-offence period</w:t>
      </w:r>
      <w:r>
        <w:rPr>
          <w:rFonts w:ascii="Times New Roman" w:hAnsi="Times New Roman"/>
          <w:sz w:val="24"/>
          <w:szCs w:val="24"/>
        </w:rPr>
        <w:t>), a</w:t>
      </w:r>
      <w:r w:rsidRPr="00D81AA3">
        <w:rPr>
          <w:rFonts w:ascii="Times New Roman" w:hAnsi="Times New Roman"/>
          <w:sz w:val="24"/>
          <w:szCs w:val="24"/>
        </w:rPr>
        <w:t>ll men</w:t>
      </w:r>
      <w:r>
        <w:rPr>
          <w:rFonts w:ascii="Times New Roman" w:hAnsi="Times New Roman"/>
          <w:sz w:val="24"/>
          <w:szCs w:val="24"/>
        </w:rPr>
        <w:t xml:space="preserve">tally disordered firesetters experienced some </w:t>
      </w:r>
      <w:r w:rsidRPr="00D81AA3">
        <w:rPr>
          <w:rFonts w:ascii="Times New Roman" w:hAnsi="Times New Roman"/>
          <w:sz w:val="24"/>
          <w:szCs w:val="24"/>
        </w:rPr>
        <w:t>deterioration</w:t>
      </w:r>
      <w:r w:rsidRPr="00D012C8">
        <w:rPr>
          <w:rFonts w:ascii="Times New Roman" w:hAnsi="Times New Roman"/>
          <w:sz w:val="24"/>
          <w:szCs w:val="24"/>
        </w:rPr>
        <w:t xml:space="preserve"> in their</w:t>
      </w:r>
      <w:r>
        <w:rPr>
          <w:rFonts w:ascii="Times New Roman" w:hAnsi="Times New Roman"/>
          <w:sz w:val="24"/>
          <w:szCs w:val="24"/>
        </w:rPr>
        <w:t xml:space="preserve"> mental health. Following this deterioration, </w:t>
      </w:r>
      <w:r w:rsidRPr="00D81AA3">
        <w:rPr>
          <w:rFonts w:ascii="Times New Roman" w:hAnsi="Times New Roman"/>
          <w:sz w:val="24"/>
          <w:szCs w:val="24"/>
        </w:rPr>
        <w:t xml:space="preserve">mentally disordered firesetters reported </w:t>
      </w:r>
      <w:r>
        <w:rPr>
          <w:rFonts w:ascii="Times New Roman" w:hAnsi="Times New Roman"/>
          <w:sz w:val="24"/>
          <w:szCs w:val="24"/>
        </w:rPr>
        <w:t>experiencing</w:t>
      </w:r>
      <w:r w:rsidRPr="00D81AA3">
        <w:rPr>
          <w:rFonts w:ascii="Times New Roman" w:hAnsi="Times New Roman"/>
          <w:sz w:val="24"/>
          <w:szCs w:val="24"/>
        </w:rPr>
        <w:t xml:space="preserve"> a problem (i.e., being discharged from hospital and not being able to cope, committing a crime and needing to conceal it, not knowing how to recognise and deal w</w:t>
      </w:r>
      <w:r>
        <w:rPr>
          <w:rFonts w:ascii="Times New Roman" w:hAnsi="Times New Roman"/>
          <w:sz w:val="24"/>
          <w:szCs w:val="24"/>
        </w:rPr>
        <w:t xml:space="preserve">ith fire interest) and exhibited </w:t>
      </w:r>
      <w:r w:rsidRPr="00D81AA3">
        <w:rPr>
          <w:rFonts w:ascii="Times New Roman" w:hAnsi="Times New Roman"/>
          <w:sz w:val="24"/>
          <w:szCs w:val="24"/>
        </w:rPr>
        <w:t>poor problem solvi</w:t>
      </w:r>
      <w:r>
        <w:rPr>
          <w:rFonts w:ascii="Times New Roman" w:hAnsi="Times New Roman"/>
          <w:sz w:val="24"/>
          <w:szCs w:val="24"/>
        </w:rPr>
        <w:t>ng skills in relation to this</w:t>
      </w:r>
      <w:r w:rsidRPr="00D81AA3">
        <w:rPr>
          <w:rFonts w:ascii="Times New Roman" w:hAnsi="Times New Roman"/>
          <w:sz w:val="24"/>
          <w:szCs w:val="24"/>
        </w:rPr>
        <w:t xml:space="preserve">. Following </w:t>
      </w:r>
      <w:r w:rsidRPr="00D81AA3">
        <w:rPr>
          <w:rFonts w:ascii="Times New Roman" w:hAnsi="Times New Roman"/>
          <w:i/>
          <w:sz w:val="24"/>
          <w:szCs w:val="24"/>
        </w:rPr>
        <w:t>poor problem solving</w:t>
      </w:r>
      <w:r w:rsidRPr="00D81AA3">
        <w:rPr>
          <w:rFonts w:ascii="Times New Roman" w:hAnsi="Times New Roman"/>
          <w:sz w:val="24"/>
          <w:szCs w:val="24"/>
        </w:rPr>
        <w:t xml:space="preserve">, mentally disordered firesetters reported developing motives for setting the fire which included </w:t>
      </w:r>
      <w:r w:rsidRPr="00872497">
        <w:rPr>
          <w:rFonts w:ascii="Times New Roman" w:hAnsi="Times New Roman"/>
          <w:i/>
          <w:sz w:val="24"/>
          <w:szCs w:val="24"/>
        </w:rPr>
        <w:t>crime concealment, revenge/anger, cry for help, suicide</w:t>
      </w:r>
      <w:r>
        <w:rPr>
          <w:rFonts w:ascii="Times New Roman" w:hAnsi="Times New Roman"/>
          <w:i/>
          <w:sz w:val="24"/>
          <w:szCs w:val="24"/>
        </w:rPr>
        <w:t xml:space="preserve">/self-harm, protest, protection, boredom </w:t>
      </w:r>
      <w:r w:rsidRPr="007E60D8">
        <w:rPr>
          <w:rFonts w:ascii="Times New Roman" w:hAnsi="Times New Roman"/>
          <w:sz w:val="24"/>
          <w:szCs w:val="24"/>
        </w:rPr>
        <w:t>and</w:t>
      </w:r>
      <w:r>
        <w:rPr>
          <w:rFonts w:ascii="Times New Roman" w:hAnsi="Times New Roman"/>
          <w:i/>
          <w:sz w:val="24"/>
          <w:szCs w:val="24"/>
        </w:rPr>
        <w:t xml:space="preserve"> </w:t>
      </w:r>
      <w:r w:rsidRPr="00872497">
        <w:rPr>
          <w:rFonts w:ascii="Times New Roman" w:hAnsi="Times New Roman"/>
          <w:i/>
          <w:sz w:val="24"/>
          <w:szCs w:val="24"/>
        </w:rPr>
        <w:t xml:space="preserve"> fire interes</w:t>
      </w:r>
      <w:r>
        <w:rPr>
          <w:rFonts w:ascii="Times New Roman" w:hAnsi="Times New Roman"/>
          <w:i/>
          <w:sz w:val="24"/>
          <w:szCs w:val="24"/>
        </w:rPr>
        <w:t>t.</w:t>
      </w:r>
      <w:r>
        <w:rPr>
          <w:rFonts w:ascii="Times New Roman" w:hAnsi="Times New Roman"/>
          <w:sz w:val="24"/>
          <w:szCs w:val="24"/>
        </w:rPr>
        <w:t>. Mentally</w:t>
      </w:r>
      <w:r w:rsidRPr="00D81AA3">
        <w:rPr>
          <w:rFonts w:ascii="Times New Roman" w:hAnsi="Times New Roman"/>
          <w:sz w:val="24"/>
          <w:szCs w:val="24"/>
        </w:rPr>
        <w:t xml:space="preserve"> disordered firesetters </w:t>
      </w:r>
      <w:r>
        <w:rPr>
          <w:rFonts w:ascii="Times New Roman" w:hAnsi="Times New Roman"/>
          <w:sz w:val="24"/>
          <w:szCs w:val="24"/>
        </w:rPr>
        <w:t>engaged</w:t>
      </w:r>
      <w:r w:rsidRPr="00D81AA3">
        <w:rPr>
          <w:rFonts w:ascii="Times New Roman" w:hAnsi="Times New Roman"/>
          <w:sz w:val="24"/>
          <w:szCs w:val="24"/>
        </w:rPr>
        <w:t xml:space="preserve"> in some level of planning</w:t>
      </w:r>
      <w:r>
        <w:rPr>
          <w:rFonts w:ascii="Times New Roman" w:hAnsi="Times New Roman"/>
          <w:sz w:val="24"/>
          <w:szCs w:val="24"/>
        </w:rPr>
        <w:t xml:space="preserve"> prior to the offence</w:t>
      </w:r>
      <w:r w:rsidRPr="00D81AA3">
        <w:rPr>
          <w:rFonts w:ascii="Times New Roman" w:hAnsi="Times New Roman"/>
          <w:sz w:val="24"/>
          <w:szCs w:val="24"/>
        </w:rPr>
        <w:t xml:space="preserve"> which was categorised as</w:t>
      </w:r>
      <w:r>
        <w:rPr>
          <w:rFonts w:ascii="Times New Roman" w:hAnsi="Times New Roman"/>
          <w:sz w:val="24"/>
          <w:szCs w:val="24"/>
        </w:rPr>
        <w:t xml:space="preserve"> either</w:t>
      </w:r>
      <w:r w:rsidRPr="00D81AA3">
        <w:rPr>
          <w:rFonts w:ascii="Times New Roman" w:hAnsi="Times New Roman"/>
          <w:sz w:val="24"/>
          <w:szCs w:val="24"/>
        </w:rPr>
        <w:t xml:space="preserve"> </w:t>
      </w:r>
      <w:r w:rsidRPr="00D81AA3">
        <w:rPr>
          <w:rFonts w:ascii="Times New Roman" w:hAnsi="Times New Roman"/>
          <w:i/>
          <w:sz w:val="24"/>
          <w:szCs w:val="24"/>
        </w:rPr>
        <w:t xml:space="preserve">detailed explicit </w:t>
      </w:r>
      <w:r w:rsidRPr="00D81AA3">
        <w:rPr>
          <w:rFonts w:ascii="Times New Roman" w:hAnsi="Times New Roman"/>
          <w:sz w:val="24"/>
          <w:szCs w:val="24"/>
        </w:rPr>
        <w:t>(i.e., detailed planning day</w:t>
      </w:r>
      <w:r>
        <w:rPr>
          <w:rFonts w:ascii="Times New Roman" w:hAnsi="Times New Roman"/>
          <w:sz w:val="24"/>
          <w:szCs w:val="24"/>
        </w:rPr>
        <w:t>s</w:t>
      </w:r>
      <w:r w:rsidRPr="00D81AA3">
        <w:rPr>
          <w:rFonts w:ascii="Times New Roman" w:hAnsi="Times New Roman"/>
          <w:sz w:val="24"/>
          <w:szCs w:val="24"/>
        </w:rPr>
        <w:t xml:space="preserve">/hours before the offence), </w:t>
      </w:r>
      <w:r w:rsidRPr="00D81AA3">
        <w:rPr>
          <w:rFonts w:ascii="Times New Roman" w:hAnsi="Times New Roman"/>
          <w:i/>
          <w:sz w:val="24"/>
          <w:szCs w:val="24"/>
        </w:rPr>
        <w:t xml:space="preserve">low level explicit </w:t>
      </w:r>
      <w:r w:rsidRPr="00D81AA3">
        <w:rPr>
          <w:rFonts w:ascii="Times New Roman" w:hAnsi="Times New Roman"/>
          <w:sz w:val="24"/>
          <w:szCs w:val="24"/>
        </w:rPr>
        <w:t xml:space="preserve">(i.e., some explicit planning but proximal to the offence-minutes before), </w:t>
      </w:r>
      <w:r w:rsidRPr="00D81AA3">
        <w:rPr>
          <w:rFonts w:ascii="Times New Roman" w:hAnsi="Times New Roman"/>
          <w:i/>
          <w:sz w:val="24"/>
          <w:szCs w:val="24"/>
        </w:rPr>
        <w:t xml:space="preserve">implicit </w:t>
      </w:r>
      <w:r w:rsidRPr="00D81AA3">
        <w:rPr>
          <w:rFonts w:ascii="Times New Roman" w:hAnsi="Times New Roman"/>
          <w:sz w:val="24"/>
          <w:szCs w:val="24"/>
        </w:rPr>
        <w:t xml:space="preserve">(i.e., thoughts about setting the fire days before the offence but no planning), or </w:t>
      </w:r>
      <w:r w:rsidRPr="00D81AA3">
        <w:rPr>
          <w:rFonts w:ascii="Times New Roman" w:hAnsi="Times New Roman"/>
          <w:i/>
          <w:sz w:val="24"/>
          <w:szCs w:val="24"/>
        </w:rPr>
        <w:t>none</w:t>
      </w:r>
      <w:r w:rsidRPr="00D81AA3">
        <w:rPr>
          <w:rFonts w:ascii="Times New Roman" w:hAnsi="Times New Roman"/>
          <w:sz w:val="24"/>
          <w:szCs w:val="24"/>
        </w:rPr>
        <w:t xml:space="preserve">. </w:t>
      </w:r>
    </w:p>
    <w:p w:rsidR="00B40AAA" w:rsidRDefault="00B40AAA" w:rsidP="000D6034">
      <w:pPr>
        <w:spacing w:line="480" w:lineRule="auto"/>
        <w:ind w:firstLine="720"/>
        <w:rPr>
          <w:rFonts w:ascii="Times New Roman" w:hAnsi="Times New Roman"/>
          <w:sz w:val="24"/>
          <w:szCs w:val="24"/>
        </w:rPr>
      </w:pPr>
      <w:r>
        <w:rPr>
          <w:rFonts w:ascii="Times New Roman" w:hAnsi="Times New Roman"/>
          <w:sz w:val="24"/>
          <w:szCs w:val="24"/>
        </w:rPr>
        <w:t>The final p</w:t>
      </w:r>
      <w:r w:rsidRPr="00D81AA3">
        <w:rPr>
          <w:rFonts w:ascii="Times New Roman" w:hAnsi="Times New Roman"/>
          <w:sz w:val="24"/>
          <w:szCs w:val="24"/>
        </w:rPr>
        <w:t xml:space="preserve">hase of the model refers to the </w:t>
      </w:r>
      <w:r w:rsidRPr="00D81AA3">
        <w:rPr>
          <w:rFonts w:ascii="Times New Roman" w:hAnsi="Times New Roman"/>
          <w:i/>
          <w:sz w:val="24"/>
          <w:szCs w:val="24"/>
        </w:rPr>
        <w:t xml:space="preserve">Offence </w:t>
      </w:r>
      <w:r w:rsidRPr="00D81AA3">
        <w:rPr>
          <w:rFonts w:ascii="Times New Roman" w:hAnsi="Times New Roman"/>
          <w:sz w:val="24"/>
          <w:szCs w:val="24"/>
        </w:rPr>
        <w:t>and</w:t>
      </w:r>
      <w:r w:rsidRPr="00D81AA3">
        <w:rPr>
          <w:rFonts w:ascii="Times New Roman" w:hAnsi="Times New Roman"/>
          <w:i/>
          <w:sz w:val="24"/>
          <w:szCs w:val="24"/>
        </w:rPr>
        <w:t xml:space="preserve"> Post-Offence period</w:t>
      </w:r>
      <w:r w:rsidRPr="00D81AA3">
        <w:rPr>
          <w:rFonts w:ascii="Times New Roman" w:hAnsi="Times New Roman"/>
          <w:sz w:val="24"/>
          <w:szCs w:val="24"/>
        </w:rPr>
        <w:t xml:space="preserve">. There are </w:t>
      </w:r>
      <w:r>
        <w:rPr>
          <w:rFonts w:ascii="Times New Roman" w:hAnsi="Times New Roman"/>
          <w:sz w:val="24"/>
          <w:szCs w:val="24"/>
        </w:rPr>
        <w:t>three major categories in this p</w:t>
      </w:r>
      <w:r w:rsidRPr="00D81AA3">
        <w:rPr>
          <w:rFonts w:ascii="Times New Roman" w:hAnsi="Times New Roman"/>
          <w:sz w:val="24"/>
          <w:szCs w:val="24"/>
        </w:rPr>
        <w:t xml:space="preserve">hase of the model. The first major category is </w:t>
      </w:r>
      <w:r w:rsidRPr="00D81AA3">
        <w:rPr>
          <w:rFonts w:ascii="Times New Roman" w:hAnsi="Times New Roman"/>
          <w:i/>
          <w:sz w:val="24"/>
          <w:szCs w:val="24"/>
        </w:rPr>
        <w:t>fire ignition</w:t>
      </w:r>
      <w:r w:rsidRPr="00D81AA3">
        <w:rPr>
          <w:rFonts w:ascii="Times New Roman" w:hAnsi="Times New Roman"/>
          <w:sz w:val="24"/>
          <w:szCs w:val="24"/>
        </w:rPr>
        <w:t xml:space="preserve"> which describes </w:t>
      </w:r>
      <w:r>
        <w:rPr>
          <w:rFonts w:ascii="Times New Roman" w:hAnsi="Times New Roman"/>
          <w:sz w:val="24"/>
          <w:szCs w:val="24"/>
        </w:rPr>
        <w:t xml:space="preserve">whether firesetters used </w:t>
      </w:r>
      <w:r w:rsidRPr="00D81AA3">
        <w:rPr>
          <w:rFonts w:ascii="Times New Roman" w:hAnsi="Times New Roman"/>
          <w:sz w:val="24"/>
          <w:szCs w:val="24"/>
        </w:rPr>
        <w:t>previous/exist</w:t>
      </w:r>
      <w:r>
        <w:rPr>
          <w:rFonts w:ascii="Times New Roman" w:hAnsi="Times New Roman"/>
          <w:sz w:val="24"/>
          <w:szCs w:val="24"/>
        </w:rPr>
        <w:t xml:space="preserve">ing fire knowledge </w:t>
      </w:r>
      <w:r w:rsidRPr="00D81AA3">
        <w:rPr>
          <w:rFonts w:ascii="Times New Roman" w:hAnsi="Times New Roman"/>
          <w:sz w:val="24"/>
          <w:szCs w:val="24"/>
        </w:rPr>
        <w:t>when setting the fire</w:t>
      </w:r>
      <w:r>
        <w:rPr>
          <w:rFonts w:ascii="Times New Roman" w:hAnsi="Times New Roman"/>
          <w:sz w:val="24"/>
          <w:szCs w:val="24"/>
        </w:rPr>
        <w:t xml:space="preserve"> or not</w:t>
      </w:r>
      <w:r w:rsidRPr="00D81AA3">
        <w:rPr>
          <w:rFonts w:ascii="Times New Roman" w:hAnsi="Times New Roman"/>
          <w:sz w:val="24"/>
          <w:szCs w:val="24"/>
        </w:rPr>
        <w:t>. Whether mentally disordered firesetters used their fire knowledge was generally affected by</w:t>
      </w:r>
      <w:r>
        <w:rPr>
          <w:rFonts w:ascii="Times New Roman" w:hAnsi="Times New Roman"/>
          <w:sz w:val="24"/>
          <w:szCs w:val="24"/>
        </w:rPr>
        <w:t xml:space="preserve"> whether they had developed </w:t>
      </w:r>
      <w:r w:rsidRPr="00D81AA3">
        <w:rPr>
          <w:rFonts w:ascii="Times New Roman" w:hAnsi="Times New Roman"/>
          <w:sz w:val="24"/>
          <w:szCs w:val="24"/>
        </w:rPr>
        <w:t xml:space="preserve">fire risk factors (i.e., </w:t>
      </w:r>
      <w:r w:rsidRPr="00D81AA3">
        <w:rPr>
          <w:rFonts w:ascii="Times New Roman" w:hAnsi="Times New Roman"/>
          <w:i/>
          <w:sz w:val="24"/>
          <w:szCs w:val="24"/>
        </w:rPr>
        <w:t>early firesetting, strong affect to fire, fire interest</w:t>
      </w:r>
      <w:r w:rsidRPr="00D81AA3">
        <w:rPr>
          <w:rFonts w:ascii="Times New Roman" w:hAnsi="Times New Roman"/>
          <w:sz w:val="24"/>
          <w:szCs w:val="24"/>
        </w:rPr>
        <w:t xml:space="preserve">) </w:t>
      </w:r>
      <w:r>
        <w:rPr>
          <w:rFonts w:ascii="Times New Roman" w:hAnsi="Times New Roman"/>
          <w:sz w:val="24"/>
          <w:szCs w:val="24"/>
        </w:rPr>
        <w:t>during childhood/adolescence</w:t>
      </w:r>
      <w:r w:rsidR="00FB705B">
        <w:rPr>
          <w:rFonts w:ascii="Times New Roman" w:hAnsi="Times New Roman"/>
          <w:sz w:val="24"/>
          <w:szCs w:val="24"/>
        </w:rPr>
        <w:t xml:space="preserve">. </w:t>
      </w:r>
      <w:r w:rsidR="00FB705B" w:rsidRPr="00754448">
        <w:rPr>
          <w:rFonts w:ascii="Times New Roman" w:hAnsi="Times New Roman"/>
          <w:sz w:val="24"/>
          <w:szCs w:val="24"/>
        </w:rPr>
        <w:t>After having lit the fire mentally disordered firesetters reported experiencing</w:t>
      </w:r>
      <w:r w:rsidR="00FB705B" w:rsidRPr="00FB705B">
        <w:rPr>
          <w:rFonts w:ascii="Times New Roman" w:hAnsi="Times New Roman"/>
          <w:i/>
          <w:sz w:val="24"/>
          <w:szCs w:val="24"/>
        </w:rPr>
        <w:t xml:space="preserve"> fire related affect/cognition </w:t>
      </w:r>
      <w:r w:rsidR="00FB705B" w:rsidRPr="00754448">
        <w:rPr>
          <w:rFonts w:ascii="Times New Roman" w:hAnsi="Times New Roman"/>
          <w:sz w:val="24"/>
          <w:szCs w:val="24"/>
        </w:rPr>
        <w:t>which could be</w:t>
      </w:r>
      <w:r w:rsidR="00FB705B" w:rsidRPr="00FB705B">
        <w:rPr>
          <w:rFonts w:ascii="Times New Roman" w:hAnsi="Times New Roman"/>
          <w:i/>
          <w:sz w:val="24"/>
          <w:szCs w:val="24"/>
        </w:rPr>
        <w:t xml:space="preserve"> positive </w:t>
      </w:r>
      <w:r w:rsidR="00FB705B" w:rsidRPr="00754448">
        <w:rPr>
          <w:rFonts w:ascii="Times New Roman" w:hAnsi="Times New Roman"/>
          <w:sz w:val="24"/>
          <w:szCs w:val="24"/>
        </w:rPr>
        <w:t>(i.e., excitement,</w:t>
      </w:r>
      <w:r w:rsidR="00754448">
        <w:rPr>
          <w:rFonts w:ascii="Times New Roman" w:hAnsi="Times New Roman"/>
          <w:sz w:val="24"/>
          <w:szCs w:val="24"/>
        </w:rPr>
        <w:t xml:space="preserve"> </w:t>
      </w:r>
      <w:r w:rsidR="00FB705B" w:rsidRPr="00754448">
        <w:rPr>
          <w:rFonts w:ascii="Times New Roman" w:hAnsi="Times New Roman"/>
          <w:sz w:val="24"/>
          <w:szCs w:val="24"/>
        </w:rPr>
        <w:t>relief, happiness)</w:t>
      </w:r>
      <w:r w:rsidR="00754448">
        <w:rPr>
          <w:rFonts w:ascii="Times New Roman" w:hAnsi="Times New Roman"/>
          <w:i/>
          <w:sz w:val="24"/>
          <w:szCs w:val="24"/>
        </w:rPr>
        <w:t xml:space="preserve">, </w:t>
      </w:r>
      <w:r w:rsidR="00FB705B" w:rsidRPr="00FB705B">
        <w:rPr>
          <w:rFonts w:ascii="Times New Roman" w:hAnsi="Times New Roman"/>
          <w:i/>
          <w:sz w:val="24"/>
          <w:szCs w:val="24"/>
        </w:rPr>
        <w:t xml:space="preserve">mixed </w:t>
      </w:r>
      <w:r w:rsidR="00FB705B" w:rsidRPr="00754448">
        <w:rPr>
          <w:rFonts w:ascii="Times New Roman" w:hAnsi="Times New Roman"/>
          <w:sz w:val="24"/>
          <w:szCs w:val="24"/>
        </w:rPr>
        <w:t>(i.e., competing positive and negative affect),</w:t>
      </w:r>
      <w:r w:rsidR="00FB705B" w:rsidRPr="00FB705B">
        <w:rPr>
          <w:rFonts w:ascii="Times New Roman" w:hAnsi="Times New Roman"/>
          <w:i/>
          <w:sz w:val="24"/>
          <w:szCs w:val="24"/>
        </w:rPr>
        <w:t xml:space="preserve"> negative </w:t>
      </w:r>
      <w:r w:rsidR="00FB705B" w:rsidRPr="00754448">
        <w:rPr>
          <w:rFonts w:ascii="Times New Roman" w:hAnsi="Times New Roman"/>
          <w:sz w:val="24"/>
          <w:szCs w:val="24"/>
        </w:rPr>
        <w:t>(i.e., fear, upset) or</w:t>
      </w:r>
      <w:r w:rsidR="00FB705B" w:rsidRPr="00FB705B">
        <w:rPr>
          <w:rFonts w:ascii="Times New Roman" w:hAnsi="Times New Roman"/>
          <w:i/>
          <w:sz w:val="24"/>
          <w:szCs w:val="24"/>
        </w:rPr>
        <w:t xml:space="preserve"> ambivalent </w:t>
      </w:r>
      <w:r w:rsidR="00FB705B" w:rsidRPr="00754448">
        <w:rPr>
          <w:rFonts w:ascii="Times New Roman" w:hAnsi="Times New Roman"/>
          <w:sz w:val="24"/>
          <w:szCs w:val="24"/>
        </w:rPr>
        <w:t>(i.e., did not experience any strong arousal towards the fire</w:t>
      </w:r>
      <w:r w:rsidR="00754448">
        <w:rPr>
          <w:rFonts w:ascii="Times New Roman" w:hAnsi="Times New Roman"/>
          <w:i/>
          <w:sz w:val="24"/>
          <w:szCs w:val="24"/>
        </w:rPr>
        <w:t xml:space="preserve">). </w:t>
      </w:r>
      <w:r w:rsidRPr="00D81AA3">
        <w:rPr>
          <w:rFonts w:ascii="Times New Roman" w:hAnsi="Times New Roman"/>
          <w:sz w:val="24"/>
          <w:szCs w:val="24"/>
        </w:rPr>
        <w:lastRenderedPageBreak/>
        <w:t>The final category in the FOC-MD describes whether participants watched the fire</w:t>
      </w:r>
      <w:r>
        <w:rPr>
          <w:rFonts w:ascii="Times New Roman" w:hAnsi="Times New Roman"/>
          <w:sz w:val="24"/>
          <w:szCs w:val="24"/>
        </w:rPr>
        <w:t xml:space="preserve"> or</w:t>
      </w:r>
      <w:r w:rsidR="00A85F05">
        <w:rPr>
          <w:rFonts w:ascii="Times New Roman" w:hAnsi="Times New Roman"/>
          <w:sz w:val="24"/>
          <w:szCs w:val="24"/>
        </w:rPr>
        <w:t xml:space="preserve"> not</w:t>
      </w:r>
      <w:r w:rsidRPr="00D81AA3">
        <w:rPr>
          <w:rFonts w:ascii="Times New Roman" w:hAnsi="Times New Roman"/>
          <w:sz w:val="24"/>
          <w:szCs w:val="24"/>
        </w:rPr>
        <w:t xml:space="preserve">. This category is subdivided into </w:t>
      </w:r>
      <w:r w:rsidRPr="00D81AA3">
        <w:rPr>
          <w:rFonts w:ascii="Times New Roman" w:hAnsi="Times New Roman"/>
          <w:i/>
          <w:sz w:val="24"/>
          <w:szCs w:val="24"/>
        </w:rPr>
        <w:t>interested</w:t>
      </w:r>
      <w:r w:rsidRPr="00D81AA3">
        <w:rPr>
          <w:rFonts w:ascii="Times New Roman" w:hAnsi="Times New Roman"/>
          <w:sz w:val="24"/>
          <w:szCs w:val="24"/>
        </w:rPr>
        <w:t xml:space="preserve">, </w:t>
      </w:r>
      <w:r w:rsidRPr="00D81AA3">
        <w:rPr>
          <w:rFonts w:ascii="Times New Roman" w:hAnsi="Times New Roman"/>
          <w:i/>
          <w:sz w:val="24"/>
          <w:szCs w:val="24"/>
        </w:rPr>
        <w:t>circumstances did not allow</w:t>
      </w:r>
      <w:r w:rsidRPr="00D81AA3">
        <w:rPr>
          <w:rFonts w:ascii="Times New Roman" w:hAnsi="Times New Roman"/>
          <w:sz w:val="24"/>
          <w:szCs w:val="24"/>
        </w:rPr>
        <w:t xml:space="preserve">, and </w:t>
      </w:r>
      <w:r w:rsidRPr="00D81AA3">
        <w:rPr>
          <w:rFonts w:ascii="Times New Roman" w:hAnsi="Times New Roman"/>
          <w:i/>
          <w:sz w:val="24"/>
          <w:szCs w:val="24"/>
        </w:rPr>
        <w:t>not interested</w:t>
      </w:r>
      <w:r w:rsidRPr="00D81AA3">
        <w:rPr>
          <w:rFonts w:ascii="Times New Roman" w:hAnsi="Times New Roman"/>
          <w:sz w:val="24"/>
          <w:szCs w:val="24"/>
        </w:rPr>
        <w:t xml:space="preserve">. </w:t>
      </w:r>
    </w:p>
    <w:p w:rsidR="00B40AAA" w:rsidRPr="008D492F" w:rsidRDefault="00B40AAA" w:rsidP="00CF30CF">
      <w:pPr>
        <w:spacing w:after="0" w:line="480" w:lineRule="auto"/>
        <w:ind w:firstLine="720"/>
        <w:rPr>
          <w:rFonts w:ascii="Times New Roman" w:hAnsi="Times New Roman"/>
          <w:sz w:val="24"/>
          <w:szCs w:val="24"/>
        </w:rPr>
      </w:pPr>
      <w:r w:rsidRPr="008D492F">
        <w:rPr>
          <w:rFonts w:ascii="Times New Roman" w:hAnsi="Times New Roman"/>
          <w:sz w:val="24"/>
          <w:szCs w:val="24"/>
        </w:rPr>
        <w:t>In our previous study (Tyler et al., 2013) preliminary observations suggested that mentally disordered firesetters followed one of three distinct pat</w:t>
      </w:r>
      <w:r w:rsidR="00FB705B">
        <w:rPr>
          <w:rFonts w:ascii="Times New Roman" w:hAnsi="Times New Roman"/>
          <w:sz w:val="24"/>
          <w:szCs w:val="24"/>
        </w:rPr>
        <w:t>hways to firesetting through the</w:t>
      </w:r>
      <w:r w:rsidRPr="008D492F">
        <w:rPr>
          <w:rFonts w:ascii="Times New Roman" w:hAnsi="Times New Roman"/>
          <w:sz w:val="24"/>
          <w:szCs w:val="24"/>
        </w:rPr>
        <w:t xml:space="preserve"> FOC-MD: </w:t>
      </w:r>
      <w:r w:rsidRPr="008D492F">
        <w:rPr>
          <w:rFonts w:ascii="Times New Roman" w:hAnsi="Times New Roman"/>
          <w:i/>
          <w:sz w:val="24"/>
          <w:szCs w:val="24"/>
        </w:rPr>
        <w:t>fire interest-childhood mental health</w:t>
      </w:r>
      <w:r w:rsidRPr="008D492F">
        <w:rPr>
          <w:rFonts w:ascii="Times New Roman" w:hAnsi="Times New Roman"/>
          <w:sz w:val="24"/>
          <w:szCs w:val="24"/>
        </w:rPr>
        <w:t xml:space="preserve">, </w:t>
      </w:r>
      <w:r w:rsidRPr="008D492F">
        <w:rPr>
          <w:rFonts w:ascii="Times New Roman" w:hAnsi="Times New Roman"/>
          <w:i/>
          <w:sz w:val="24"/>
          <w:szCs w:val="24"/>
        </w:rPr>
        <w:t>no fire interes</w:t>
      </w:r>
      <w:r w:rsidR="00D112EA">
        <w:rPr>
          <w:rFonts w:ascii="Times New Roman" w:hAnsi="Times New Roman"/>
          <w:i/>
          <w:sz w:val="24"/>
          <w:szCs w:val="24"/>
        </w:rPr>
        <w:t>t-adult mental health</w:t>
      </w:r>
      <w:r w:rsidRPr="008D492F">
        <w:rPr>
          <w:rFonts w:ascii="Times New Roman" w:hAnsi="Times New Roman"/>
          <w:sz w:val="24"/>
          <w:szCs w:val="24"/>
        </w:rPr>
        <w:t>,</w:t>
      </w:r>
      <w:r w:rsidR="00D112EA">
        <w:rPr>
          <w:rFonts w:ascii="Times New Roman" w:hAnsi="Times New Roman"/>
          <w:sz w:val="24"/>
          <w:szCs w:val="24"/>
        </w:rPr>
        <w:t xml:space="preserve"> </w:t>
      </w:r>
      <w:r w:rsidRPr="008D492F">
        <w:rPr>
          <w:rFonts w:ascii="Times New Roman" w:hAnsi="Times New Roman"/>
          <w:i/>
          <w:sz w:val="24"/>
          <w:szCs w:val="24"/>
        </w:rPr>
        <w:t xml:space="preserve">fire interest-adult mental health. </w:t>
      </w:r>
      <w:r w:rsidRPr="008D492F">
        <w:rPr>
          <w:rFonts w:ascii="Times New Roman" w:hAnsi="Times New Roman"/>
          <w:sz w:val="24"/>
          <w:szCs w:val="24"/>
        </w:rPr>
        <w:t>Participants who followed the ‘</w:t>
      </w:r>
      <w:r w:rsidRPr="008D492F">
        <w:rPr>
          <w:rFonts w:ascii="Times New Roman" w:hAnsi="Times New Roman"/>
          <w:i/>
          <w:sz w:val="24"/>
          <w:szCs w:val="24"/>
        </w:rPr>
        <w:t xml:space="preserve">fire interest–childhood mental health’ </w:t>
      </w:r>
      <w:r w:rsidRPr="008D492F">
        <w:rPr>
          <w:rFonts w:ascii="Times New Roman" w:hAnsi="Times New Roman"/>
          <w:sz w:val="24"/>
          <w:szCs w:val="24"/>
        </w:rPr>
        <w:t>pathway appeared to be characterised by the development of at least two fire risk factors and mental health problems in childhood. They also appeared more likely to engage in detailed planning of the fire, experience</w:t>
      </w:r>
      <w:r w:rsidR="00D112EA">
        <w:rPr>
          <w:rFonts w:ascii="Times New Roman" w:hAnsi="Times New Roman"/>
          <w:sz w:val="24"/>
          <w:szCs w:val="24"/>
        </w:rPr>
        <w:t>d</w:t>
      </w:r>
      <w:r w:rsidRPr="008D492F">
        <w:rPr>
          <w:rFonts w:ascii="Times New Roman" w:hAnsi="Times New Roman"/>
          <w:sz w:val="24"/>
          <w:szCs w:val="24"/>
        </w:rPr>
        <w:t xml:space="preserve"> positive fire related affect, and watch</w:t>
      </w:r>
      <w:r w:rsidR="00D112EA">
        <w:rPr>
          <w:rFonts w:ascii="Times New Roman" w:hAnsi="Times New Roman"/>
          <w:sz w:val="24"/>
          <w:szCs w:val="24"/>
        </w:rPr>
        <w:t>ed</w:t>
      </w:r>
      <w:r w:rsidRPr="008D492F">
        <w:rPr>
          <w:rFonts w:ascii="Times New Roman" w:hAnsi="Times New Roman"/>
          <w:sz w:val="24"/>
          <w:szCs w:val="24"/>
        </w:rPr>
        <w:t xml:space="preserve"> the fire. Participants who followed the ‘</w:t>
      </w:r>
      <w:r w:rsidRPr="008D492F">
        <w:rPr>
          <w:rFonts w:ascii="Times New Roman" w:hAnsi="Times New Roman"/>
          <w:i/>
          <w:sz w:val="24"/>
          <w:szCs w:val="24"/>
        </w:rPr>
        <w:t>no fire interest-adult mental health’</w:t>
      </w:r>
      <w:r w:rsidRPr="008D492F">
        <w:rPr>
          <w:rFonts w:ascii="Times New Roman" w:hAnsi="Times New Roman"/>
          <w:sz w:val="24"/>
          <w:szCs w:val="24"/>
        </w:rPr>
        <w:t xml:space="preserve"> pathway generally did not develop any fire risk factors in childhood and their mental health issues tended to onset in proximity to the fire. Participants who followed this pathway did not tend to engage in planning of the offence, however, if they did it was low level and proximal to setting the fire. They also tended to feel indifferent about setting the fire, and did not watch it. Finally, participants who followed the ‘</w:t>
      </w:r>
      <w:r w:rsidRPr="008D492F">
        <w:rPr>
          <w:rFonts w:ascii="Times New Roman" w:hAnsi="Times New Roman"/>
          <w:i/>
          <w:sz w:val="24"/>
          <w:szCs w:val="24"/>
        </w:rPr>
        <w:t xml:space="preserve">fire interest–adult mental health’ </w:t>
      </w:r>
      <w:r w:rsidRPr="008D492F">
        <w:rPr>
          <w:rFonts w:ascii="Times New Roman" w:hAnsi="Times New Roman"/>
          <w:sz w:val="24"/>
          <w:szCs w:val="24"/>
        </w:rPr>
        <w:t xml:space="preserve">pathway developed at least two fire related risk factors in childhood, however, their mental illness did not onset until adulthood. This group of participants tended to engage in low level planning of the fire, and generally watched the fire unless contextual circumstances did not allow (i.e., wanted to avoid detection or were trying to protect themselves). </w:t>
      </w:r>
    </w:p>
    <w:p w:rsidR="00B40AAA" w:rsidRPr="00D81AA3" w:rsidRDefault="00B40AAA" w:rsidP="001F32F0">
      <w:pPr>
        <w:spacing w:line="480" w:lineRule="auto"/>
        <w:ind w:firstLine="720"/>
        <w:rPr>
          <w:rFonts w:ascii="Times New Roman" w:hAnsi="Times New Roman"/>
          <w:sz w:val="24"/>
          <w:szCs w:val="24"/>
        </w:rPr>
      </w:pPr>
      <w:r w:rsidRPr="00ED1C81">
        <w:rPr>
          <w:rFonts w:ascii="Times New Roman" w:hAnsi="Times New Roman"/>
          <w:sz w:val="24"/>
          <w:szCs w:val="24"/>
        </w:rPr>
        <w:t xml:space="preserve">Whilst the FOC-MD provides a detailed account of the offence process and key factors that precede an incidence of firesetting for mentally disordered firesetters, it does not describe in detail the different offence patterns or pathways followed by mentally disordered firesetters to offending. </w:t>
      </w:r>
      <w:r>
        <w:rPr>
          <w:rFonts w:ascii="Times New Roman" w:hAnsi="Times New Roman"/>
          <w:sz w:val="24"/>
          <w:szCs w:val="24"/>
        </w:rPr>
        <w:t>This</w:t>
      </w:r>
      <w:r w:rsidRPr="00ED1C81">
        <w:rPr>
          <w:rFonts w:ascii="Times New Roman" w:hAnsi="Times New Roman"/>
          <w:sz w:val="24"/>
          <w:szCs w:val="24"/>
        </w:rPr>
        <w:t xml:space="preserve"> study </w:t>
      </w:r>
      <w:r>
        <w:rPr>
          <w:rFonts w:ascii="Times New Roman" w:hAnsi="Times New Roman"/>
          <w:sz w:val="24"/>
          <w:szCs w:val="24"/>
        </w:rPr>
        <w:t xml:space="preserve">therefore aims to test whether the pathways identified as </w:t>
      </w:r>
      <w:r>
        <w:rPr>
          <w:rFonts w:ascii="Times New Roman" w:hAnsi="Times New Roman"/>
          <w:sz w:val="24"/>
          <w:szCs w:val="24"/>
        </w:rPr>
        <w:lastRenderedPageBreak/>
        <w:t xml:space="preserve">part of our previous study are robust and also to examine the prevalence and </w:t>
      </w:r>
      <w:r w:rsidRPr="00ED1C81">
        <w:rPr>
          <w:rFonts w:ascii="Times New Roman" w:hAnsi="Times New Roman"/>
          <w:sz w:val="24"/>
          <w:szCs w:val="24"/>
        </w:rPr>
        <w:t xml:space="preserve">associated treatment </w:t>
      </w:r>
      <w:r>
        <w:rPr>
          <w:rFonts w:ascii="Times New Roman" w:hAnsi="Times New Roman"/>
          <w:sz w:val="24"/>
          <w:szCs w:val="24"/>
        </w:rPr>
        <w:t>n</w:t>
      </w:r>
      <w:r w:rsidRPr="00ED1C81">
        <w:rPr>
          <w:rFonts w:ascii="Times New Roman" w:hAnsi="Times New Roman"/>
          <w:sz w:val="24"/>
          <w:szCs w:val="24"/>
        </w:rPr>
        <w:t>eeds for each of the different subtypes of firesetter within the FOC-MD.</w:t>
      </w:r>
    </w:p>
    <w:p w:rsidR="00B40AAA" w:rsidRPr="00D81AA3" w:rsidRDefault="00B40AAA" w:rsidP="001F32F0">
      <w:pPr>
        <w:spacing w:line="480" w:lineRule="auto"/>
        <w:ind w:firstLine="720"/>
        <w:jc w:val="center"/>
        <w:rPr>
          <w:rFonts w:ascii="Times New Roman" w:hAnsi="Times New Roman"/>
          <w:b/>
          <w:sz w:val="24"/>
          <w:szCs w:val="24"/>
        </w:rPr>
      </w:pPr>
      <w:r w:rsidRPr="00D81AA3">
        <w:rPr>
          <w:rFonts w:ascii="Times New Roman" w:hAnsi="Times New Roman"/>
          <w:b/>
          <w:sz w:val="24"/>
          <w:szCs w:val="24"/>
        </w:rPr>
        <w:t>Method</w:t>
      </w:r>
    </w:p>
    <w:p w:rsidR="00B40AAA" w:rsidRPr="002131A2" w:rsidRDefault="00B40AAA" w:rsidP="001F32F0">
      <w:pPr>
        <w:spacing w:line="480" w:lineRule="auto"/>
        <w:rPr>
          <w:rFonts w:ascii="Times New Roman" w:hAnsi="Times New Roman"/>
          <w:b/>
          <w:sz w:val="24"/>
          <w:szCs w:val="24"/>
        </w:rPr>
      </w:pPr>
      <w:r w:rsidRPr="002131A2">
        <w:rPr>
          <w:rFonts w:ascii="Times New Roman" w:hAnsi="Times New Roman"/>
          <w:b/>
          <w:sz w:val="24"/>
          <w:szCs w:val="24"/>
        </w:rPr>
        <w:t>Participants</w:t>
      </w:r>
    </w:p>
    <w:p w:rsidR="00121530" w:rsidRDefault="00B40AAA" w:rsidP="00121530">
      <w:pPr>
        <w:spacing w:line="480" w:lineRule="auto"/>
        <w:ind w:firstLine="720"/>
        <w:rPr>
          <w:rFonts w:ascii="Times New Roman" w:hAnsi="Times New Roman"/>
          <w:sz w:val="24"/>
          <w:szCs w:val="24"/>
        </w:rPr>
      </w:pPr>
      <w:r w:rsidRPr="00E64707">
        <w:rPr>
          <w:rFonts w:ascii="Times New Roman" w:hAnsi="Times New Roman"/>
          <w:sz w:val="24"/>
          <w:szCs w:val="24"/>
        </w:rPr>
        <w:t xml:space="preserve">This second phase of analysis consisted of the same interview data provided by the 23 mentally disordered firesetters reported in </w:t>
      </w:r>
      <w:r>
        <w:rPr>
          <w:rFonts w:ascii="Times New Roman" w:hAnsi="Times New Roman"/>
          <w:sz w:val="24"/>
          <w:szCs w:val="24"/>
        </w:rPr>
        <w:t>our first study</w:t>
      </w:r>
      <w:r w:rsidRPr="00E64707">
        <w:rPr>
          <w:rFonts w:ascii="Times New Roman" w:hAnsi="Times New Roman"/>
          <w:sz w:val="24"/>
          <w:szCs w:val="24"/>
        </w:rPr>
        <w:t xml:space="preserve"> (Tyler et al., 2013) plus an additional sample of 1</w:t>
      </w:r>
      <w:r w:rsidR="0086292F">
        <w:rPr>
          <w:rFonts w:ascii="Times New Roman" w:hAnsi="Times New Roman"/>
          <w:sz w:val="24"/>
          <w:szCs w:val="24"/>
        </w:rPr>
        <w:t>3</w:t>
      </w:r>
      <w:r w:rsidRPr="00E64707">
        <w:rPr>
          <w:rFonts w:ascii="Times New Roman" w:hAnsi="Times New Roman"/>
          <w:sz w:val="24"/>
          <w:szCs w:val="24"/>
        </w:rPr>
        <w:t xml:space="preserve"> mentally disordered firesetters recruited from a</w:t>
      </w:r>
      <w:r w:rsidR="0086292F">
        <w:rPr>
          <w:rFonts w:ascii="Times New Roman" w:hAnsi="Times New Roman"/>
          <w:sz w:val="24"/>
          <w:szCs w:val="24"/>
        </w:rPr>
        <w:t xml:space="preserve"> UK prison; total sample size 36 (29</w:t>
      </w:r>
      <w:r w:rsidRPr="00E64707">
        <w:rPr>
          <w:rFonts w:ascii="Times New Roman" w:hAnsi="Times New Roman"/>
          <w:sz w:val="24"/>
          <w:szCs w:val="24"/>
        </w:rPr>
        <w:t xml:space="preserve"> males, </w:t>
      </w:r>
      <w:r w:rsidR="005A42EA">
        <w:rPr>
          <w:rFonts w:ascii="Times New Roman" w:hAnsi="Times New Roman"/>
          <w:sz w:val="24"/>
          <w:szCs w:val="24"/>
        </w:rPr>
        <w:t>7</w:t>
      </w:r>
      <w:r w:rsidRPr="00E64707">
        <w:rPr>
          <w:rFonts w:ascii="Times New Roman" w:hAnsi="Times New Roman"/>
          <w:sz w:val="24"/>
          <w:szCs w:val="24"/>
        </w:rPr>
        <w:t xml:space="preserve"> females). </w:t>
      </w:r>
    </w:p>
    <w:p w:rsidR="00121530" w:rsidRPr="00121530" w:rsidRDefault="00B40AAA" w:rsidP="00121530">
      <w:pPr>
        <w:spacing w:line="480" w:lineRule="auto"/>
        <w:ind w:firstLine="720"/>
        <w:rPr>
          <w:rFonts w:ascii="Times New Roman" w:hAnsi="Times New Roman"/>
          <w:b/>
          <w:sz w:val="24"/>
          <w:szCs w:val="24"/>
          <w:lang w:val="en"/>
        </w:rPr>
      </w:pPr>
      <w:r w:rsidRPr="00D81AA3">
        <w:rPr>
          <w:rFonts w:ascii="Times New Roman" w:hAnsi="Times New Roman"/>
          <w:sz w:val="24"/>
          <w:szCs w:val="24"/>
        </w:rPr>
        <w:t xml:space="preserve">All participants in the sample had at least one recorded incident of deliberate firesetting in their offence history (convicted or unconvicted) and </w:t>
      </w:r>
      <w:r>
        <w:rPr>
          <w:rFonts w:ascii="Times New Roman" w:hAnsi="Times New Roman"/>
          <w:sz w:val="24"/>
          <w:szCs w:val="24"/>
        </w:rPr>
        <w:t>had a</w:t>
      </w:r>
      <w:r w:rsidRPr="00D81AA3">
        <w:rPr>
          <w:rFonts w:ascii="Times New Roman" w:hAnsi="Times New Roman"/>
          <w:sz w:val="24"/>
          <w:szCs w:val="24"/>
        </w:rPr>
        <w:t xml:space="preserve"> current psychiatric diagnosis. Psychiatric diagnoses include</w:t>
      </w:r>
      <w:r>
        <w:rPr>
          <w:rFonts w:ascii="Times New Roman" w:hAnsi="Times New Roman"/>
          <w:sz w:val="24"/>
          <w:szCs w:val="24"/>
        </w:rPr>
        <w:t>d personality disorders (i.e., borderline personality disorder, dissocial personality disorder,</w:t>
      </w:r>
      <w:r w:rsidRPr="00D81AA3">
        <w:rPr>
          <w:rFonts w:ascii="Times New Roman" w:hAnsi="Times New Roman"/>
          <w:sz w:val="24"/>
          <w:szCs w:val="24"/>
        </w:rPr>
        <w:t xml:space="preserve"> </w:t>
      </w:r>
      <w:r>
        <w:rPr>
          <w:rFonts w:ascii="Times New Roman" w:hAnsi="Times New Roman"/>
          <w:sz w:val="24"/>
          <w:szCs w:val="24"/>
        </w:rPr>
        <w:t>a</w:t>
      </w:r>
      <w:r w:rsidRPr="00D81AA3">
        <w:rPr>
          <w:rFonts w:ascii="Times New Roman" w:hAnsi="Times New Roman"/>
          <w:sz w:val="24"/>
          <w:szCs w:val="24"/>
        </w:rPr>
        <w:t xml:space="preserve">ntisocial </w:t>
      </w:r>
      <w:r>
        <w:rPr>
          <w:rFonts w:ascii="Times New Roman" w:hAnsi="Times New Roman"/>
          <w:sz w:val="24"/>
          <w:szCs w:val="24"/>
        </w:rPr>
        <w:t>p</w:t>
      </w:r>
      <w:r w:rsidRPr="00D81AA3">
        <w:rPr>
          <w:rFonts w:ascii="Times New Roman" w:hAnsi="Times New Roman"/>
          <w:sz w:val="24"/>
          <w:szCs w:val="24"/>
        </w:rPr>
        <w:t xml:space="preserve">ersonality </w:t>
      </w:r>
      <w:r>
        <w:rPr>
          <w:rFonts w:ascii="Times New Roman" w:hAnsi="Times New Roman"/>
          <w:sz w:val="24"/>
          <w:szCs w:val="24"/>
        </w:rPr>
        <w:t>d</w:t>
      </w:r>
      <w:r w:rsidRPr="00D81AA3">
        <w:rPr>
          <w:rFonts w:ascii="Times New Roman" w:hAnsi="Times New Roman"/>
          <w:sz w:val="24"/>
          <w:szCs w:val="24"/>
        </w:rPr>
        <w:t xml:space="preserve">isorder, </w:t>
      </w:r>
      <w:r>
        <w:rPr>
          <w:rFonts w:ascii="Times New Roman" w:hAnsi="Times New Roman"/>
          <w:i/>
          <w:sz w:val="24"/>
          <w:szCs w:val="24"/>
        </w:rPr>
        <w:t xml:space="preserve">n = </w:t>
      </w:r>
      <w:r>
        <w:rPr>
          <w:rFonts w:ascii="Times New Roman" w:hAnsi="Times New Roman"/>
          <w:sz w:val="24"/>
          <w:szCs w:val="24"/>
        </w:rPr>
        <w:t>15</w:t>
      </w:r>
      <w:r w:rsidRPr="00D81AA3">
        <w:rPr>
          <w:rFonts w:ascii="Times New Roman" w:hAnsi="Times New Roman"/>
          <w:sz w:val="24"/>
          <w:szCs w:val="24"/>
        </w:rPr>
        <w:t xml:space="preserve">), schizophrenic disorders (i.e., schizophrenia and schizoaffective disorder, </w:t>
      </w:r>
      <w:r>
        <w:rPr>
          <w:rFonts w:ascii="Times New Roman" w:hAnsi="Times New Roman"/>
          <w:i/>
          <w:sz w:val="24"/>
          <w:szCs w:val="24"/>
        </w:rPr>
        <w:t xml:space="preserve">n = </w:t>
      </w:r>
      <w:r>
        <w:rPr>
          <w:rFonts w:ascii="Times New Roman" w:hAnsi="Times New Roman"/>
          <w:sz w:val="24"/>
          <w:szCs w:val="24"/>
        </w:rPr>
        <w:t>19</w:t>
      </w:r>
      <w:r w:rsidRPr="00D81AA3">
        <w:rPr>
          <w:rFonts w:ascii="Times New Roman" w:hAnsi="Times New Roman"/>
          <w:sz w:val="24"/>
          <w:szCs w:val="24"/>
        </w:rPr>
        <w:t xml:space="preserve">), </w:t>
      </w:r>
      <w:r>
        <w:rPr>
          <w:rFonts w:ascii="Times New Roman" w:hAnsi="Times New Roman"/>
          <w:sz w:val="24"/>
          <w:szCs w:val="24"/>
        </w:rPr>
        <w:t xml:space="preserve">other </w:t>
      </w:r>
      <w:r w:rsidRPr="00D81AA3">
        <w:rPr>
          <w:rFonts w:ascii="Times New Roman" w:hAnsi="Times New Roman"/>
          <w:sz w:val="24"/>
          <w:szCs w:val="24"/>
        </w:rPr>
        <w:t>psychotic illnesses (</w:t>
      </w:r>
      <w:r>
        <w:rPr>
          <w:rFonts w:ascii="Times New Roman" w:hAnsi="Times New Roman"/>
          <w:i/>
          <w:sz w:val="24"/>
          <w:szCs w:val="24"/>
        </w:rPr>
        <w:t xml:space="preserve">n = </w:t>
      </w:r>
      <w:r w:rsidRPr="00D81AA3">
        <w:rPr>
          <w:rFonts w:ascii="Times New Roman" w:hAnsi="Times New Roman"/>
          <w:sz w:val="24"/>
          <w:szCs w:val="24"/>
        </w:rPr>
        <w:t xml:space="preserve">3), </w:t>
      </w:r>
      <w:r>
        <w:rPr>
          <w:rFonts w:ascii="Times New Roman" w:hAnsi="Times New Roman"/>
          <w:sz w:val="24"/>
          <w:szCs w:val="24"/>
        </w:rPr>
        <w:t xml:space="preserve">mood disorders (i.e., bipolar affective disorder, depression; </w:t>
      </w:r>
      <w:r>
        <w:rPr>
          <w:rFonts w:ascii="Times New Roman" w:hAnsi="Times New Roman"/>
          <w:i/>
          <w:sz w:val="24"/>
          <w:szCs w:val="24"/>
        </w:rPr>
        <w:t xml:space="preserve">n = </w:t>
      </w:r>
      <w:r w:rsidRPr="00D81AA3">
        <w:rPr>
          <w:rFonts w:ascii="Times New Roman" w:hAnsi="Times New Roman"/>
          <w:sz w:val="24"/>
          <w:szCs w:val="24"/>
        </w:rPr>
        <w:t xml:space="preserve"> </w:t>
      </w:r>
      <w:r>
        <w:rPr>
          <w:rFonts w:ascii="Times New Roman" w:hAnsi="Times New Roman"/>
          <w:sz w:val="24"/>
          <w:szCs w:val="24"/>
        </w:rPr>
        <w:t xml:space="preserve">6), </w:t>
      </w:r>
      <w:r w:rsidRPr="00D81AA3">
        <w:rPr>
          <w:rFonts w:ascii="Times New Roman" w:hAnsi="Times New Roman"/>
          <w:sz w:val="24"/>
          <w:szCs w:val="24"/>
        </w:rPr>
        <w:t>intellectual</w:t>
      </w:r>
      <w:r>
        <w:rPr>
          <w:rFonts w:ascii="Times New Roman" w:hAnsi="Times New Roman"/>
          <w:sz w:val="24"/>
          <w:szCs w:val="24"/>
        </w:rPr>
        <w:t>/developmental</w:t>
      </w:r>
      <w:r w:rsidRPr="00D81AA3">
        <w:rPr>
          <w:rFonts w:ascii="Times New Roman" w:hAnsi="Times New Roman"/>
          <w:sz w:val="24"/>
          <w:szCs w:val="24"/>
        </w:rPr>
        <w:t xml:space="preserve"> disability (</w:t>
      </w:r>
      <w:r>
        <w:rPr>
          <w:rFonts w:ascii="Times New Roman" w:hAnsi="Times New Roman"/>
          <w:i/>
          <w:sz w:val="24"/>
          <w:szCs w:val="24"/>
        </w:rPr>
        <w:t xml:space="preserve">n = </w:t>
      </w:r>
      <w:r w:rsidRPr="00D81AA3">
        <w:rPr>
          <w:rFonts w:ascii="Times New Roman" w:hAnsi="Times New Roman"/>
          <w:sz w:val="24"/>
          <w:szCs w:val="24"/>
        </w:rPr>
        <w:t>2),  substance misuse (</w:t>
      </w:r>
      <w:r>
        <w:rPr>
          <w:rFonts w:ascii="Times New Roman" w:hAnsi="Times New Roman"/>
          <w:i/>
          <w:sz w:val="24"/>
          <w:szCs w:val="24"/>
        </w:rPr>
        <w:t xml:space="preserve">n = </w:t>
      </w:r>
      <w:r w:rsidRPr="00D81AA3">
        <w:rPr>
          <w:rFonts w:ascii="Times New Roman" w:hAnsi="Times New Roman"/>
          <w:sz w:val="24"/>
          <w:szCs w:val="24"/>
        </w:rPr>
        <w:t>2), mental and behavioural disorder (</w:t>
      </w:r>
      <w:r w:rsidRPr="00435E4B">
        <w:rPr>
          <w:rFonts w:ascii="Times New Roman" w:hAnsi="Times New Roman"/>
          <w:i/>
          <w:sz w:val="24"/>
          <w:szCs w:val="24"/>
        </w:rPr>
        <w:t>n</w:t>
      </w:r>
      <w:r>
        <w:rPr>
          <w:rFonts w:ascii="Times New Roman" w:hAnsi="Times New Roman"/>
          <w:sz w:val="24"/>
          <w:szCs w:val="24"/>
        </w:rPr>
        <w:t xml:space="preserve"> = </w:t>
      </w:r>
      <w:r w:rsidRPr="00D81AA3">
        <w:rPr>
          <w:rFonts w:ascii="Times New Roman" w:hAnsi="Times New Roman"/>
          <w:sz w:val="24"/>
          <w:szCs w:val="24"/>
        </w:rPr>
        <w:t xml:space="preserve"> 1), obsessive compulsive disorder (</w:t>
      </w:r>
      <w:r>
        <w:rPr>
          <w:rFonts w:ascii="Times New Roman" w:hAnsi="Times New Roman"/>
          <w:i/>
          <w:sz w:val="24"/>
          <w:szCs w:val="24"/>
        </w:rPr>
        <w:t xml:space="preserve">n = </w:t>
      </w:r>
      <w:r w:rsidRPr="00D81AA3">
        <w:rPr>
          <w:rFonts w:ascii="Times New Roman" w:hAnsi="Times New Roman"/>
          <w:sz w:val="24"/>
          <w:szCs w:val="24"/>
        </w:rPr>
        <w:t xml:space="preserve"> 1),</w:t>
      </w:r>
      <w:r>
        <w:rPr>
          <w:rFonts w:ascii="Times New Roman" w:hAnsi="Times New Roman"/>
          <w:sz w:val="24"/>
          <w:szCs w:val="24"/>
        </w:rPr>
        <w:t xml:space="preserve"> and </w:t>
      </w:r>
      <w:r w:rsidRPr="00D81AA3">
        <w:rPr>
          <w:rFonts w:ascii="Times New Roman" w:hAnsi="Times New Roman"/>
          <w:sz w:val="24"/>
          <w:szCs w:val="24"/>
        </w:rPr>
        <w:t>hyper mania (</w:t>
      </w:r>
      <w:r>
        <w:rPr>
          <w:rFonts w:ascii="Times New Roman" w:hAnsi="Times New Roman"/>
          <w:i/>
          <w:sz w:val="24"/>
          <w:szCs w:val="24"/>
        </w:rPr>
        <w:t xml:space="preserve">n = </w:t>
      </w:r>
      <w:r>
        <w:rPr>
          <w:rFonts w:ascii="Times New Roman" w:hAnsi="Times New Roman"/>
          <w:sz w:val="24"/>
          <w:szCs w:val="24"/>
        </w:rPr>
        <w:t xml:space="preserve"> 1).</w:t>
      </w:r>
      <w:r w:rsidRPr="00D81AA3">
        <w:rPr>
          <w:rFonts w:ascii="Times New Roman" w:hAnsi="Times New Roman"/>
          <w:sz w:val="24"/>
          <w:szCs w:val="24"/>
        </w:rPr>
        <w:t xml:space="preserve"> Participant ages at the time of interview ranged from 24-64</w:t>
      </w:r>
      <w:r>
        <w:rPr>
          <w:rFonts w:ascii="Times New Roman" w:hAnsi="Times New Roman"/>
          <w:sz w:val="24"/>
          <w:szCs w:val="24"/>
        </w:rPr>
        <w:t xml:space="preserve"> years</w:t>
      </w:r>
      <w:r w:rsidRPr="00D81AA3">
        <w:rPr>
          <w:rFonts w:ascii="Times New Roman" w:hAnsi="Times New Roman"/>
          <w:sz w:val="24"/>
          <w:szCs w:val="24"/>
        </w:rPr>
        <w:t xml:space="preserve"> (</w:t>
      </w:r>
      <w:r w:rsidRPr="00D81AA3">
        <w:rPr>
          <w:rFonts w:ascii="Times New Roman" w:hAnsi="Times New Roman"/>
          <w:i/>
          <w:sz w:val="24"/>
          <w:szCs w:val="24"/>
        </w:rPr>
        <w:t>M</w:t>
      </w:r>
      <w:r>
        <w:rPr>
          <w:rFonts w:ascii="Times New Roman" w:hAnsi="Times New Roman"/>
          <w:i/>
          <w:sz w:val="24"/>
          <w:szCs w:val="24"/>
        </w:rPr>
        <w:t xml:space="preserve"> </w:t>
      </w:r>
      <w:r>
        <w:rPr>
          <w:rFonts w:ascii="Times New Roman" w:hAnsi="Times New Roman"/>
          <w:sz w:val="24"/>
          <w:szCs w:val="24"/>
        </w:rPr>
        <w:t xml:space="preserve">= </w:t>
      </w:r>
      <w:r w:rsidRPr="00D81AA3">
        <w:rPr>
          <w:rFonts w:ascii="Times New Roman" w:hAnsi="Times New Roman"/>
          <w:sz w:val="24"/>
          <w:szCs w:val="24"/>
        </w:rPr>
        <w:t xml:space="preserve">39.13, </w:t>
      </w:r>
      <w:r w:rsidRPr="00D81AA3">
        <w:rPr>
          <w:rFonts w:ascii="Times New Roman" w:hAnsi="Times New Roman"/>
          <w:i/>
          <w:sz w:val="24"/>
          <w:szCs w:val="24"/>
        </w:rPr>
        <w:t>SD</w:t>
      </w:r>
      <w:r>
        <w:rPr>
          <w:rFonts w:ascii="Times New Roman" w:hAnsi="Times New Roman"/>
          <w:i/>
          <w:sz w:val="24"/>
          <w:szCs w:val="24"/>
        </w:rPr>
        <w:t xml:space="preserve"> </w:t>
      </w:r>
      <w:r>
        <w:rPr>
          <w:rFonts w:ascii="Times New Roman" w:hAnsi="Times New Roman"/>
          <w:sz w:val="24"/>
          <w:szCs w:val="24"/>
        </w:rPr>
        <w:t xml:space="preserve">= </w:t>
      </w:r>
      <w:r w:rsidRPr="00D81AA3">
        <w:rPr>
          <w:rFonts w:ascii="Times New Roman" w:hAnsi="Times New Roman"/>
          <w:sz w:val="24"/>
          <w:szCs w:val="24"/>
        </w:rPr>
        <w:t>11.52) and the major</w:t>
      </w:r>
      <w:r>
        <w:rPr>
          <w:rFonts w:ascii="Times New Roman" w:hAnsi="Times New Roman"/>
          <w:sz w:val="24"/>
          <w:szCs w:val="24"/>
        </w:rPr>
        <w:t>it</w:t>
      </w:r>
      <w:r w:rsidR="00300B1F">
        <w:rPr>
          <w:rFonts w:ascii="Times New Roman" w:hAnsi="Times New Roman"/>
          <w:sz w:val="24"/>
          <w:szCs w:val="24"/>
        </w:rPr>
        <w:t>y were White British/Irish (86.1</w:t>
      </w:r>
      <w:r w:rsidRPr="00D81AA3">
        <w:rPr>
          <w:rFonts w:ascii="Times New Roman" w:hAnsi="Times New Roman"/>
          <w:sz w:val="24"/>
          <w:szCs w:val="24"/>
        </w:rPr>
        <w:t xml:space="preserve">%; </w:t>
      </w:r>
      <w:r>
        <w:rPr>
          <w:rFonts w:ascii="Times New Roman" w:hAnsi="Times New Roman"/>
          <w:i/>
          <w:sz w:val="24"/>
          <w:szCs w:val="24"/>
        </w:rPr>
        <w:t xml:space="preserve">n = </w:t>
      </w:r>
      <w:r>
        <w:rPr>
          <w:rFonts w:ascii="Times New Roman" w:hAnsi="Times New Roman"/>
          <w:sz w:val="24"/>
          <w:szCs w:val="24"/>
        </w:rPr>
        <w:t>31</w:t>
      </w:r>
      <w:r w:rsidRPr="00D81AA3">
        <w:rPr>
          <w:rFonts w:ascii="Times New Roman" w:hAnsi="Times New Roman"/>
          <w:sz w:val="24"/>
          <w:szCs w:val="24"/>
        </w:rPr>
        <w:t xml:space="preserve">). </w:t>
      </w:r>
      <w:r>
        <w:rPr>
          <w:rFonts w:ascii="Times New Roman" w:hAnsi="Times New Roman"/>
          <w:sz w:val="24"/>
          <w:szCs w:val="24"/>
        </w:rPr>
        <w:t>Further, t</w:t>
      </w:r>
      <w:r w:rsidRPr="00D81AA3">
        <w:rPr>
          <w:rFonts w:ascii="Times New Roman" w:hAnsi="Times New Roman"/>
          <w:sz w:val="24"/>
          <w:szCs w:val="24"/>
        </w:rPr>
        <w:t>he majority of participants had more than one incidence of firesetting in their offence</w:t>
      </w:r>
      <w:r>
        <w:rPr>
          <w:rFonts w:ascii="Times New Roman" w:hAnsi="Times New Roman"/>
          <w:sz w:val="24"/>
          <w:szCs w:val="24"/>
        </w:rPr>
        <w:t xml:space="preserve"> history (6</w:t>
      </w:r>
      <w:r w:rsidR="00300B1F">
        <w:rPr>
          <w:rFonts w:ascii="Times New Roman" w:hAnsi="Times New Roman"/>
          <w:sz w:val="24"/>
          <w:szCs w:val="24"/>
        </w:rPr>
        <w:t>3.8</w:t>
      </w:r>
      <w:r w:rsidRPr="00D81AA3">
        <w:rPr>
          <w:rFonts w:ascii="Times New Roman" w:hAnsi="Times New Roman"/>
          <w:sz w:val="24"/>
          <w:szCs w:val="24"/>
        </w:rPr>
        <w:t xml:space="preserve">%; </w:t>
      </w:r>
      <w:r>
        <w:rPr>
          <w:rFonts w:ascii="Times New Roman" w:hAnsi="Times New Roman"/>
          <w:i/>
          <w:sz w:val="24"/>
          <w:szCs w:val="24"/>
        </w:rPr>
        <w:t xml:space="preserve">n = </w:t>
      </w:r>
      <w:r>
        <w:rPr>
          <w:rFonts w:ascii="Times New Roman" w:hAnsi="Times New Roman"/>
          <w:sz w:val="24"/>
          <w:szCs w:val="24"/>
        </w:rPr>
        <w:t>23</w:t>
      </w:r>
      <w:r w:rsidRPr="00D81AA3">
        <w:rPr>
          <w:rFonts w:ascii="Times New Roman" w:hAnsi="Times New Roman"/>
          <w:sz w:val="24"/>
          <w:szCs w:val="24"/>
        </w:rPr>
        <w:t>)</w:t>
      </w:r>
      <w:r>
        <w:rPr>
          <w:rFonts w:ascii="Times New Roman" w:hAnsi="Times New Roman"/>
          <w:sz w:val="24"/>
          <w:szCs w:val="24"/>
        </w:rPr>
        <w:t xml:space="preserve">. </w:t>
      </w:r>
      <w:r w:rsidRPr="00D81AA3">
        <w:rPr>
          <w:rFonts w:ascii="Times New Roman" w:hAnsi="Times New Roman"/>
          <w:sz w:val="24"/>
          <w:szCs w:val="24"/>
        </w:rPr>
        <w:t xml:space="preserve"> </w:t>
      </w:r>
      <w:r w:rsidR="00121530" w:rsidRPr="00121530">
        <w:rPr>
          <w:rFonts w:ascii="Times New Roman" w:hAnsi="Times New Roman"/>
          <w:sz w:val="24"/>
          <w:szCs w:val="24"/>
        </w:rPr>
        <w:t xml:space="preserve">Accounts of participants’ firesetting were obtained either via a semi-structured interview with one of the researchers or were copied from participants’ hospital/prison files, where consent was </w:t>
      </w:r>
      <w:r w:rsidR="00121530" w:rsidRPr="00E933A8">
        <w:rPr>
          <w:rFonts w:ascii="Times New Roman" w:hAnsi="Times New Roman"/>
          <w:sz w:val="24"/>
          <w:szCs w:val="24"/>
          <w:shd w:val="clear" w:color="auto" w:fill="FFFFFF"/>
        </w:rPr>
        <w:t>provided</w:t>
      </w:r>
      <w:r w:rsidR="00E933A8" w:rsidRPr="00E933A8">
        <w:rPr>
          <w:rFonts w:ascii="Times New Roman" w:hAnsi="Times New Roman"/>
          <w:sz w:val="24"/>
          <w:szCs w:val="24"/>
          <w:shd w:val="clear" w:color="auto" w:fill="FFFFFF"/>
        </w:rPr>
        <w:t xml:space="preserve"> </w:t>
      </w:r>
      <w:r w:rsidR="00E933A8" w:rsidRPr="00E933A8">
        <w:rPr>
          <w:rFonts w:ascii="Times New Roman" w:hAnsi="Times New Roman"/>
          <w:sz w:val="24"/>
          <w:szCs w:val="24"/>
        </w:rPr>
        <w:t>(e.g., from clinical interviews/assessments, risk assessment reports, end of treatment reports)</w:t>
      </w:r>
      <w:r w:rsidR="00E933A8" w:rsidRPr="00E933A8">
        <w:rPr>
          <w:rFonts w:ascii="Times New Roman" w:hAnsi="Times New Roman"/>
          <w:sz w:val="24"/>
          <w:szCs w:val="24"/>
          <w:shd w:val="clear" w:color="auto" w:fill="FFFFFF"/>
        </w:rPr>
        <w:t>.</w:t>
      </w:r>
      <w:r w:rsidR="00121530" w:rsidRPr="00E933A8">
        <w:rPr>
          <w:rFonts w:ascii="Times New Roman" w:hAnsi="Times New Roman"/>
          <w:sz w:val="24"/>
          <w:szCs w:val="24"/>
        </w:rPr>
        <w:t xml:space="preserve"> </w:t>
      </w:r>
      <w:r w:rsidR="00121530" w:rsidRPr="00E933A8">
        <w:rPr>
          <w:rFonts w:ascii="Times New Roman" w:hAnsi="Times New Roman"/>
          <w:sz w:val="24"/>
          <w:szCs w:val="24"/>
          <w:shd w:val="clear" w:color="auto" w:fill="FFFFFF"/>
        </w:rPr>
        <w:t xml:space="preserve">For the prison sample all accounts were obtained from documents held </w:t>
      </w:r>
      <w:r w:rsidR="00121530" w:rsidRPr="00E933A8">
        <w:rPr>
          <w:rFonts w:ascii="Times New Roman" w:hAnsi="Times New Roman"/>
          <w:sz w:val="24"/>
          <w:szCs w:val="24"/>
          <w:shd w:val="clear" w:color="auto" w:fill="FFFFFF"/>
        </w:rPr>
        <w:lastRenderedPageBreak/>
        <w:t>in participant’s prison files</w:t>
      </w:r>
      <w:r w:rsidR="00E933A8" w:rsidRPr="00E933A8">
        <w:rPr>
          <w:rFonts w:ascii="Times New Roman" w:hAnsi="Times New Roman"/>
          <w:sz w:val="24"/>
          <w:szCs w:val="24"/>
          <w:shd w:val="clear" w:color="auto" w:fill="FFFFFF"/>
        </w:rPr>
        <w:t xml:space="preserve"> where they had spoken about their firesetting before. </w:t>
      </w:r>
      <w:r w:rsidR="00121530" w:rsidRPr="00E933A8">
        <w:rPr>
          <w:rFonts w:ascii="Times New Roman" w:hAnsi="Times New Roman"/>
          <w:sz w:val="24"/>
          <w:szCs w:val="24"/>
          <w:shd w:val="clear" w:color="auto" w:fill="FFFFFF"/>
        </w:rPr>
        <w:t>Information</w:t>
      </w:r>
      <w:r w:rsidR="00121530" w:rsidRPr="00121530">
        <w:rPr>
          <w:rFonts w:ascii="Times New Roman" w:hAnsi="Times New Roman"/>
          <w:sz w:val="24"/>
          <w:szCs w:val="24"/>
          <w:shd w:val="clear" w:color="auto" w:fill="FFFFFF"/>
        </w:rPr>
        <w:t xml:space="preserve"> was collected on participants’ life histories (including the behavioural, contextual, and affective factors) up to and including one of their firesetting instanc</w:t>
      </w:r>
      <w:r w:rsidR="00121530">
        <w:rPr>
          <w:rFonts w:ascii="Times New Roman" w:hAnsi="Times New Roman"/>
          <w:sz w:val="24"/>
          <w:szCs w:val="24"/>
          <w:shd w:val="clear" w:color="auto" w:fill="FFFFFF"/>
        </w:rPr>
        <w:t>es that they could recall well.</w:t>
      </w:r>
    </w:p>
    <w:p w:rsidR="00B40AAA" w:rsidRPr="000126C8" w:rsidRDefault="00B40AAA" w:rsidP="00121530">
      <w:pPr>
        <w:spacing w:line="480" w:lineRule="auto"/>
        <w:ind w:firstLine="720"/>
        <w:rPr>
          <w:rFonts w:ascii="Times New Roman" w:hAnsi="Times New Roman"/>
          <w:b/>
          <w:sz w:val="24"/>
          <w:szCs w:val="24"/>
        </w:rPr>
      </w:pPr>
      <w:r>
        <w:rPr>
          <w:rFonts w:ascii="Times New Roman" w:hAnsi="Times New Roman"/>
          <w:b/>
          <w:sz w:val="24"/>
          <w:szCs w:val="24"/>
        </w:rPr>
        <w:t>Method of Analysis</w:t>
      </w:r>
    </w:p>
    <w:p w:rsidR="00B40AAA" w:rsidRDefault="00B40AAA" w:rsidP="001F32F0">
      <w:pPr>
        <w:spacing w:line="480" w:lineRule="auto"/>
        <w:ind w:firstLine="720"/>
        <w:rPr>
          <w:rFonts w:ascii="Times New Roman" w:hAnsi="Times New Roman"/>
          <w:sz w:val="24"/>
          <w:szCs w:val="24"/>
        </w:rPr>
      </w:pPr>
      <w:r>
        <w:rPr>
          <w:rFonts w:ascii="Times New Roman" w:hAnsi="Times New Roman"/>
          <w:sz w:val="24"/>
          <w:szCs w:val="24"/>
        </w:rPr>
        <w:t xml:space="preserve">Each individual participant’s offence narrative was traced through the model by the researcher </w:t>
      </w:r>
      <w:r w:rsidRPr="003F16A1">
        <w:rPr>
          <w:rFonts w:ascii="Times New Roman" w:hAnsi="Times New Roman"/>
          <w:sz w:val="24"/>
          <w:szCs w:val="24"/>
        </w:rPr>
        <w:t>and a second rater</w:t>
      </w:r>
      <w:r>
        <w:rPr>
          <w:rFonts w:ascii="Times New Roman" w:hAnsi="Times New Roman"/>
          <w:sz w:val="24"/>
          <w:szCs w:val="24"/>
        </w:rPr>
        <w:t>—</w:t>
      </w:r>
      <w:r w:rsidRPr="003F16A1">
        <w:rPr>
          <w:rFonts w:ascii="Times New Roman" w:hAnsi="Times New Roman"/>
          <w:sz w:val="24"/>
          <w:szCs w:val="24"/>
        </w:rPr>
        <w:t>independent to the research</w:t>
      </w:r>
      <w:r>
        <w:rPr>
          <w:rFonts w:ascii="Times New Roman" w:hAnsi="Times New Roman"/>
          <w:sz w:val="24"/>
          <w:szCs w:val="24"/>
        </w:rPr>
        <w:t>—who</w:t>
      </w:r>
      <w:r w:rsidRPr="003F16A1">
        <w:rPr>
          <w:rFonts w:ascii="Times New Roman" w:hAnsi="Times New Roman"/>
          <w:sz w:val="24"/>
          <w:szCs w:val="24"/>
        </w:rPr>
        <w:t xml:space="preserve"> had little knowledge of the existing firesetting literature.</w:t>
      </w:r>
      <w:r>
        <w:rPr>
          <w:rFonts w:ascii="Times New Roman" w:hAnsi="Times New Roman"/>
          <w:sz w:val="24"/>
          <w:szCs w:val="24"/>
        </w:rPr>
        <w:t xml:space="preserve"> This process involved two stages; first both raters inde</w:t>
      </w:r>
      <w:r w:rsidR="0086292F">
        <w:rPr>
          <w:rFonts w:ascii="Times New Roman" w:hAnsi="Times New Roman"/>
          <w:sz w:val="24"/>
          <w:szCs w:val="24"/>
        </w:rPr>
        <w:t>pendently plotted each of the 36</w:t>
      </w:r>
      <w:r>
        <w:rPr>
          <w:rFonts w:ascii="Times New Roman" w:hAnsi="Times New Roman"/>
          <w:sz w:val="24"/>
          <w:szCs w:val="24"/>
        </w:rPr>
        <w:t xml:space="preserve"> participants’ offence accounts through each stage of the FOC-MD, allocating each offence account to a subcategory for each of the stages of the model. Following this the two raters categorised each participant as belonging to one of the three observed pathways identified in our first study (Tyler et al., 2013) using the descriptions of the pathways presented in Table 1.</w:t>
      </w:r>
    </w:p>
    <w:p w:rsidR="00B40AAA" w:rsidRDefault="00B40AAA" w:rsidP="001F32F0">
      <w:pPr>
        <w:spacing w:line="480" w:lineRule="auto"/>
        <w:ind w:firstLine="720"/>
        <w:rPr>
          <w:rFonts w:ascii="Times New Roman" w:hAnsi="Times New Roman"/>
          <w:sz w:val="24"/>
          <w:szCs w:val="24"/>
        </w:rPr>
      </w:pPr>
      <w:r>
        <w:rPr>
          <w:rFonts w:ascii="Times New Roman" w:hAnsi="Times New Roman"/>
          <w:sz w:val="24"/>
          <w:szCs w:val="24"/>
        </w:rPr>
        <w:t>If the rater felt that a participant did not fit one of the predefined pathways then this was noted down so that any new pathways that eme</w:t>
      </w:r>
      <w:r w:rsidR="00196354">
        <w:rPr>
          <w:rFonts w:ascii="Times New Roman" w:hAnsi="Times New Roman"/>
          <w:sz w:val="24"/>
          <w:szCs w:val="24"/>
        </w:rPr>
        <w:t>rged were accounted for. Three</w:t>
      </w:r>
      <w:r w:rsidRPr="00D81AA3">
        <w:rPr>
          <w:rFonts w:ascii="Times New Roman" w:hAnsi="Times New Roman"/>
          <w:sz w:val="24"/>
          <w:szCs w:val="24"/>
        </w:rPr>
        <w:t xml:space="preserve"> </w:t>
      </w:r>
      <w:r>
        <w:rPr>
          <w:rFonts w:ascii="Times New Roman" w:hAnsi="Times New Roman"/>
          <w:sz w:val="24"/>
          <w:szCs w:val="24"/>
        </w:rPr>
        <w:t xml:space="preserve">participant’s records </w:t>
      </w:r>
      <w:r w:rsidR="00587AA0">
        <w:rPr>
          <w:rFonts w:ascii="Times New Roman" w:hAnsi="Times New Roman"/>
          <w:sz w:val="24"/>
          <w:szCs w:val="24"/>
        </w:rPr>
        <w:t>(</w:t>
      </w:r>
      <w:r w:rsidR="006E544D">
        <w:rPr>
          <w:rFonts w:ascii="Times New Roman" w:hAnsi="Times New Roman"/>
          <w:sz w:val="24"/>
          <w:szCs w:val="24"/>
        </w:rPr>
        <w:t xml:space="preserve">1 male prison, </w:t>
      </w:r>
      <w:r w:rsidR="00196354">
        <w:rPr>
          <w:rFonts w:ascii="Times New Roman" w:hAnsi="Times New Roman"/>
          <w:sz w:val="24"/>
          <w:szCs w:val="24"/>
        </w:rPr>
        <w:t xml:space="preserve">1 male hospital, </w:t>
      </w:r>
      <w:r w:rsidR="006E544D">
        <w:rPr>
          <w:rFonts w:ascii="Times New Roman" w:hAnsi="Times New Roman"/>
          <w:sz w:val="24"/>
          <w:szCs w:val="24"/>
        </w:rPr>
        <w:t xml:space="preserve">and 1 female hospital) </w:t>
      </w:r>
      <w:r>
        <w:rPr>
          <w:rFonts w:ascii="Times New Roman" w:hAnsi="Times New Roman"/>
          <w:sz w:val="24"/>
          <w:szCs w:val="24"/>
        </w:rPr>
        <w:t xml:space="preserve">did not contain </w:t>
      </w:r>
      <w:r w:rsidRPr="00FF6239">
        <w:rPr>
          <w:rFonts w:ascii="Times New Roman" w:hAnsi="Times New Roman"/>
          <w:sz w:val="24"/>
          <w:szCs w:val="24"/>
        </w:rPr>
        <w:t>sufficient information to be tracked through the background and pre-offence period of the FOC-MD. These individuals were therefore excluded from analysis leaving a total sample size of 3</w:t>
      </w:r>
      <w:r w:rsidR="0086292F">
        <w:rPr>
          <w:rFonts w:ascii="Times New Roman" w:hAnsi="Times New Roman"/>
          <w:sz w:val="24"/>
          <w:szCs w:val="24"/>
        </w:rPr>
        <w:t>3</w:t>
      </w:r>
      <w:r w:rsidRPr="00FF6239">
        <w:rPr>
          <w:rFonts w:ascii="Times New Roman" w:hAnsi="Times New Roman"/>
          <w:sz w:val="24"/>
          <w:szCs w:val="24"/>
        </w:rPr>
        <w:t xml:space="preserve"> participants</w:t>
      </w:r>
      <w:r w:rsidR="00FF6239" w:rsidRPr="00FF6239">
        <w:rPr>
          <w:rFonts w:ascii="Times New Roman" w:hAnsi="Times New Roman"/>
          <w:sz w:val="24"/>
          <w:szCs w:val="24"/>
        </w:rPr>
        <w:t xml:space="preserve"> (male</w:t>
      </w:r>
      <w:r w:rsidR="0086292F">
        <w:rPr>
          <w:rFonts w:ascii="Times New Roman" w:hAnsi="Times New Roman"/>
          <w:sz w:val="24"/>
          <w:szCs w:val="24"/>
        </w:rPr>
        <w:t xml:space="preserve"> hospital = 10, male prison = 1</w:t>
      </w:r>
      <w:r w:rsidR="005F7A0A">
        <w:rPr>
          <w:rFonts w:ascii="Times New Roman" w:hAnsi="Times New Roman"/>
          <w:sz w:val="24"/>
          <w:szCs w:val="24"/>
        </w:rPr>
        <w:t>7</w:t>
      </w:r>
      <w:r w:rsidR="0086292F">
        <w:rPr>
          <w:rFonts w:ascii="Times New Roman" w:hAnsi="Times New Roman"/>
          <w:sz w:val="24"/>
          <w:szCs w:val="24"/>
        </w:rPr>
        <w:t>, female hospital = 6</w:t>
      </w:r>
      <w:r w:rsidR="00FF6239" w:rsidRPr="00FF6239">
        <w:rPr>
          <w:rFonts w:ascii="Times New Roman" w:hAnsi="Times New Roman"/>
          <w:sz w:val="24"/>
          <w:szCs w:val="24"/>
        </w:rPr>
        <w:t>).</w:t>
      </w:r>
    </w:p>
    <w:p w:rsidR="00494E6E" w:rsidRDefault="00494E6E" w:rsidP="00494E6E">
      <w:pPr>
        <w:spacing w:line="480" w:lineRule="auto"/>
        <w:ind w:firstLine="720"/>
        <w:jc w:val="center"/>
        <w:rPr>
          <w:rFonts w:ascii="Times New Roman" w:hAnsi="Times New Roman"/>
          <w:sz w:val="24"/>
          <w:szCs w:val="24"/>
        </w:rPr>
      </w:pPr>
      <w:r>
        <w:rPr>
          <w:rFonts w:ascii="Times New Roman" w:hAnsi="Times New Roman"/>
          <w:sz w:val="24"/>
          <w:szCs w:val="24"/>
        </w:rPr>
        <w:t xml:space="preserve">[Insert table 1 </w:t>
      </w:r>
      <w:r w:rsidR="00FB705B">
        <w:rPr>
          <w:rFonts w:ascii="Times New Roman" w:hAnsi="Times New Roman"/>
          <w:sz w:val="24"/>
          <w:szCs w:val="24"/>
        </w:rPr>
        <w:t xml:space="preserve">about </w:t>
      </w:r>
      <w:r>
        <w:rPr>
          <w:rFonts w:ascii="Times New Roman" w:hAnsi="Times New Roman"/>
          <w:sz w:val="24"/>
          <w:szCs w:val="24"/>
        </w:rPr>
        <w:t>here]</w:t>
      </w:r>
    </w:p>
    <w:p w:rsidR="00B40AAA" w:rsidRPr="00164E96" w:rsidRDefault="00B40AAA" w:rsidP="001F32F0">
      <w:pPr>
        <w:spacing w:line="480" w:lineRule="auto"/>
        <w:rPr>
          <w:rFonts w:ascii="Times New Roman" w:hAnsi="Times New Roman"/>
          <w:b/>
          <w:sz w:val="24"/>
          <w:szCs w:val="24"/>
        </w:rPr>
      </w:pPr>
      <w:r>
        <w:rPr>
          <w:rFonts w:ascii="Times New Roman" w:hAnsi="Times New Roman"/>
          <w:b/>
          <w:sz w:val="24"/>
          <w:szCs w:val="24"/>
        </w:rPr>
        <w:t>Inter-rater R</w:t>
      </w:r>
      <w:r w:rsidRPr="00164E96">
        <w:rPr>
          <w:rFonts w:ascii="Times New Roman" w:hAnsi="Times New Roman"/>
          <w:b/>
          <w:sz w:val="24"/>
          <w:szCs w:val="24"/>
        </w:rPr>
        <w:t>eliability</w:t>
      </w:r>
    </w:p>
    <w:p w:rsidR="00B40AAA" w:rsidRDefault="00B40AAA" w:rsidP="001F32F0">
      <w:pPr>
        <w:spacing w:line="480" w:lineRule="auto"/>
        <w:ind w:firstLine="720"/>
        <w:rPr>
          <w:rFonts w:ascii="Times New Roman" w:hAnsi="Times New Roman"/>
          <w:color w:val="FF0000"/>
          <w:sz w:val="24"/>
          <w:szCs w:val="24"/>
        </w:rPr>
      </w:pPr>
      <w:r w:rsidRPr="00E77E64">
        <w:rPr>
          <w:rFonts w:ascii="Times New Roman" w:hAnsi="Times New Roman"/>
          <w:sz w:val="24"/>
          <w:szCs w:val="24"/>
        </w:rPr>
        <w:t>Inter-rater reliability was calculated using the Kappa statistic for overall pathway allocation</w:t>
      </w:r>
      <w:r w:rsidRPr="008304EA">
        <w:rPr>
          <w:rFonts w:ascii="Times New Roman" w:hAnsi="Times New Roman"/>
          <w:sz w:val="24"/>
          <w:szCs w:val="24"/>
        </w:rPr>
        <w:t xml:space="preserve">. </w:t>
      </w:r>
      <w:r w:rsidR="006E544D" w:rsidRPr="004D677E">
        <w:rPr>
          <w:rFonts w:ascii="Times New Roman" w:hAnsi="Times New Roman"/>
          <w:sz w:val="24"/>
          <w:szCs w:val="24"/>
        </w:rPr>
        <w:t>Agreement between rater</w:t>
      </w:r>
      <w:r w:rsidR="0087293E">
        <w:rPr>
          <w:rFonts w:ascii="Times New Roman" w:hAnsi="Times New Roman"/>
          <w:sz w:val="24"/>
          <w:szCs w:val="24"/>
        </w:rPr>
        <w:t>’</w:t>
      </w:r>
      <w:r w:rsidR="006E544D" w:rsidRPr="004D677E">
        <w:rPr>
          <w:rFonts w:ascii="Times New Roman" w:hAnsi="Times New Roman"/>
          <w:sz w:val="24"/>
          <w:szCs w:val="24"/>
        </w:rPr>
        <w:t xml:space="preserve">s was interpreted according to the following criteria by </w:t>
      </w:r>
      <w:r w:rsidR="006E544D" w:rsidRPr="004D677E">
        <w:rPr>
          <w:rFonts w:ascii="Times New Roman" w:hAnsi="Times New Roman"/>
          <w:sz w:val="24"/>
          <w:szCs w:val="24"/>
        </w:rPr>
        <w:lastRenderedPageBreak/>
        <w:t xml:space="preserve">Landis and Koch (1977) and Fliess (1981): </w:t>
      </w:r>
      <w:r w:rsidR="006E544D" w:rsidRPr="004D677E">
        <w:rPr>
          <w:rFonts w:ascii="Times New Roman" w:hAnsi="Times New Roman"/>
          <w:sz w:val="24"/>
          <w:szCs w:val="24"/>
          <w:u w:val="single"/>
        </w:rPr>
        <w:t>&lt;</w:t>
      </w:r>
      <w:r w:rsidR="006E544D" w:rsidRPr="004D677E">
        <w:rPr>
          <w:rFonts w:ascii="Times New Roman" w:hAnsi="Times New Roman"/>
          <w:sz w:val="24"/>
          <w:szCs w:val="24"/>
        </w:rPr>
        <w:t>0</w:t>
      </w:r>
      <w:r w:rsidR="006E544D" w:rsidRPr="004D677E">
        <w:rPr>
          <w:rFonts w:ascii="Times New Roman" w:hAnsi="Times New Roman"/>
          <w:sz w:val="24"/>
          <w:szCs w:val="24"/>
          <w:lang w:eastAsia="en-GB"/>
        </w:rPr>
        <w:t xml:space="preserve">.40 poor agreement, 0.40-0.75 fair to good agreement, and </w:t>
      </w:r>
      <w:r w:rsidR="006E544D" w:rsidRPr="004D677E">
        <w:rPr>
          <w:rFonts w:ascii="Times New Roman" w:hAnsi="Times New Roman"/>
          <w:sz w:val="24"/>
          <w:szCs w:val="24"/>
          <w:u w:val="single"/>
          <w:lang w:eastAsia="en-GB"/>
        </w:rPr>
        <w:t>&gt;</w:t>
      </w:r>
      <w:r w:rsidR="006E544D" w:rsidRPr="004D677E">
        <w:rPr>
          <w:rFonts w:ascii="Times New Roman" w:hAnsi="Times New Roman"/>
          <w:sz w:val="24"/>
          <w:szCs w:val="24"/>
          <w:lang w:eastAsia="en-GB"/>
        </w:rPr>
        <w:t xml:space="preserve">0.75 excellent agreement. </w:t>
      </w:r>
      <w:r w:rsidRPr="008304EA">
        <w:rPr>
          <w:rFonts w:ascii="Times New Roman" w:hAnsi="Times New Roman"/>
          <w:sz w:val="24"/>
          <w:szCs w:val="24"/>
        </w:rPr>
        <w:t xml:space="preserve">Overall, inter-rater </w:t>
      </w:r>
      <w:r w:rsidRPr="00250C0A">
        <w:rPr>
          <w:rFonts w:ascii="Times New Roman" w:hAnsi="Times New Roman"/>
          <w:sz w:val="24"/>
          <w:szCs w:val="24"/>
        </w:rPr>
        <w:t>reliabil</w:t>
      </w:r>
      <w:r w:rsidR="0087293E">
        <w:rPr>
          <w:rFonts w:ascii="Times New Roman" w:hAnsi="Times New Roman"/>
          <w:sz w:val="24"/>
          <w:szCs w:val="24"/>
        </w:rPr>
        <w:t>ity for pathway allocation was fair to good</w:t>
      </w:r>
      <w:r w:rsidRPr="00250C0A">
        <w:rPr>
          <w:rFonts w:ascii="Times New Roman" w:hAnsi="Times New Roman"/>
          <w:sz w:val="24"/>
          <w:szCs w:val="24"/>
        </w:rPr>
        <w:t xml:space="preserve">: Kappa = .67, </w:t>
      </w:r>
      <w:r w:rsidRPr="00250C0A">
        <w:rPr>
          <w:rFonts w:ascii="Times New Roman" w:hAnsi="Times New Roman"/>
          <w:i/>
          <w:sz w:val="24"/>
          <w:szCs w:val="24"/>
        </w:rPr>
        <w:t>p</w:t>
      </w:r>
      <w:r w:rsidRPr="00250C0A">
        <w:rPr>
          <w:rFonts w:ascii="Times New Roman" w:hAnsi="Times New Roman"/>
          <w:sz w:val="24"/>
          <w:szCs w:val="24"/>
        </w:rPr>
        <w:t>&lt;.001</w:t>
      </w:r>
      <w:r>
        <w:rPr>
          <w:rFonts w:ascii="Times New Roman" w:hAnsi="Times New Roman"/>
          <w:sz w:val="24"/>
          <w:szCs w:val="24"/>
        </w:rPr>
        <w:t>, 95% CI (</w:t>
      </w:r>
      <w:r w:rsidRPr="00250C0A">
        <w:rPr>
          <w:rFonts w:ascii="Times New Roman" w:hAnsi="Times New Roman"/>
          <w:sz w:val="24"/>
          <w:szCs w:val="24"/>
        </w:rPr>
        <w:t>0.46, 0.88</w:t>
      </w:r>
      <w:r>
        <w:rPr>
          <w:rFonts w:ascii="Times New Roman" w:hAnsi="Times New Roman"/>
          <w:sz w:val="24"/>
          <w:szCs w:val="24"/>
        </w:rPr>
        <w:t>)</w:t>
      </w:r>
      <w:r w:rsidRPr="00250C0A">
        <w:rPr>
          <w:rFonts w:ascii="Times New Roman" w:hAnsi="Times New Roman"/>
          <w:sz w:val="24"/>
          <w:szCs w:val="24"/>
        </w:rPr>
        <w:t xml:space="preserve">. Inter-rater reliabilities for each of the categories within the pathways were also examined and showed satisfactory-excellent inter-rater for </w:t>
      </w:r>
      <w:r>
        <w:rPr>
          <w:rFonts w:ascii="Times New Roman" w:hAnsi="Times New Roman"/>
          <w:sz w:val="24"/>
          <w:szCs w:val="24"/>
        </w:rPr>
        <w:t>all</w:t>
      </w:r>
      <w:r w:rsidRPr="00250C0A">
        <w:rPr>
          <w:rFonts w:ascii="Times New Roman" w:hAnsi="Times New Roman"/>
          <w:sz w:val="24"/>
          <w:szCs w:val="24"/>
        </w:rPr>
        <w:t xml:space="preserve"> of the distinguishing pathway categories. The reliabilities were as follows: </w:t>
      </w:r>
      <w:r w:rsidRPr="00250C0A">
        <w:rPr>
          <w:rFonts w:ascii="Times New Roman" w:hAnsi="Times New Roman"/>
          <w:i/>
          <w:sz w:val="24"/>
          <w:szCs w:val="24"/>
        </w:rPr>
        <w:t>early firesetting</w:t>
      </w:r>
      <w:r w:rsidRPr="00250C0A">
        <w:rPr>
          <w:rFonts w:ascii="Times New Roman" w:hAnsi="Times New Roman"/>
          <w:sz w:val="24"/>
          <w:szCs w:val="24"/>
        </w:rPr>
        <w:t xml:space="preserve">, Kappa = 0.81, </w:t>
      </w:r>
      <w:r w:rsidRPr="00250C0A">
        <w:rPr>
          <w:rFonts w:ascii="Times New Roman" w:hAnsi="Times New Roman"/>
          <w:i/>
          <w:sz w:val="24"/>
          <w:szCs w:val="24"/>
        </w:rPr>
        <w:t>p</w:t>
      </w:r>
      <w:r w:rsidRPr="00250C0A">
        <w:rPr>
          <w:rFonts w:ascii="Times New Roman" w:hAnsi="Times New Roman"/>
          <w:sz w:val="24"/>
          <w:szCs w:val="24"/>
        </w:rPr>
        <w:t xml:space="preserve"> &lt;.001, 95% CI (0.61, 1.01); </w:t>
      </w:r>
      <w:r w:rsidRPr="00250C0A">
        <w:rPr>
          <w:rFonts w:ascii="Times New Roman" w:hAnsi="Times New Roman"/>
          <w:i/>
          <w:sz w:val="24"/>
          <w:szCs w:val="24"/>
        </w:rPr>
        <w:t>fire interest</w:t>
      </w:r>
      <w:r w:rsidRPr="00250C0A">
        <w:rPr>
          <w:rFonts w:ascii="Times New Roman" w:hAnsi="Times New Roman"/>
          <w:sz w:val="24"/>
          <w:szCs w:val="24"/>
        </w:rPr>
        <w:t xml:space="preserve">, Kappa = 0.61, </w:t>
      </w:r>
      <w:r w:rsidRPr="00250C0A">
        <w:rPr>
          <w:rFonts w:ascii="Times New Roman" w:hAnsi="Times New Roman"/>
          <w:i/>
          <w:sz w:val="24"/>
          <w:szCs w:val="24"/>
        </w:rPr>
        <w:t>p</w:t>
      </w:r>
      <w:r w:rsidRPr="00250C0A">
        <w:rPr>
          <w:rFonts w:ascii="Times New Roman" w:hAnsi="Times New Roman"/>
          <w:sz w:val="24"/>
          <w:szCs w:val="24"/>
        </w:rPr>
        <w:t xml:space="preserve"> &lt;.001, 95% CI (0.39, 0.82); </w:t>
      </w:r>
      <w:r w:rsidRPr="00250C0A">
        <w:rPr>
          <w:rFonts w:ascii="Times New Roman" w:hAnsi="Times New Roman"/>
          <w:i/>
          <w:sz w:val="24"/>
          <w:szCs w:val="24"/>
        </w:rPr>
        <w:t>strong affect to fire</w:t>
      </w:r>
      <w:r w:rsidRPr="00250C0A">
        <w:rPr>
          <w:rFonts w:ascii="Times New Roman" w:hAnsi="Times New Roman"/>
          <w:sz w:val="24"/>
          <w:szCs w:val="24"/>
        </w:rPr>
        <w:t>, Kappa = 0.8</w:t>
      </w:r>
      <w:r>
        <w:rPr>
          <w:rFonts w:ascii="Times New Roman" w:hAnsi="Times New Roman"/>
          <w:sz w:val="24"/>
          <w:szCs w:val="24"/>
        </w:rPr>
        <w:t>5</w:t>
      </w:r>
      <w:r w:rsidRPr="00250C0A">
        <w:rPr>
          <w:rFonts w:ascii="Times New Roman" w:hAnsi="Times New Roman"/>
          <w:sz w:val="24"/>
          <w:szCs w:val="24"/>
        </w:rPr>
        <w:t xml:space="preserve">, </w:t>
      </w:r>
      <w:r w:rsidRPr="00250C0A">
        <w:rPr>
          <w:rFonts w:ascii="Times New Roman" w:hAnsi="Times New Roman"/>
          <w:i/>
          <w:sz w:val="24"/>
          <w:szCs w:val="24"/>
        </w:rPr>
        <w:t>p</w:t>
      </w:r>
      <w:r w:rsidRPr="00250C0A">
        <w:rPr>
          <w:rFonts w:ascii="Times New Roman" w:hAnsi="Times New Roman"/>
          <w:sz w:val="24"/>
          <w:szCs w:val="24"/>
        </w:rPr>
        <w:t xml:space="preserve"> &lt; .001, 95% CI (0.64, 1.05); </w:t>
      </w:r>
      <w:r w:rsidRPr="00250C0A">
        <w:rPr>
          <w:rFonts w:ascii="Times New Roman" w:hAnsi="Times New Roman"/>
          <w:i/>
          <w:sz w:val="24"/>
          <w:szCs w:val="24"/>
        </w:rPr>
        <w:t>childhood mental health problems</w:t>
      </w:r>
      <w:r w:rsidRPr="00250C0A">
        <w:rPr>
          <w:rFonts w:ascii="Times New Roman" w:hAnsi="Times New Roman"/>
          <w:sz w:val="24"/>
          <w:szCs w:val="24"/>
        </w:rPr>
        <w:t xml:space="preserve">, Kappa = 0.64, </w:t>
      </w:r>
      <w:r w:rsidRPr="00250C0A">
        <w:rPr>
          <w:rFonts w:ascii="Times New Roman" w:hAnsi="Times New Roman"/>
          <w:i/>
          <w:sz w:val="24"/>
          <w:szCs w:val="24"/>
        </w:rPr>
        <w:t>p</w:t>
      </w:r>
      <w:r w:rsidRPr="00250C0A">
        <w:rPr>
          <w:rFonts w:ascii="Times New Roman" w:hAnsi="Times New Roman"/>
          <w:sz w:val="24"/>
          <w:szCs w:val="24"/>
        </w:rPr>
        <w:t xml:space="preserve"> &lt;.001, 95% CI (0.39, 0.90); </w:t>
      </w:r>
      <w:r w:rsidRPr="00250C0A">
        <w:rPr>
          <w:rFonts w:ascii="Times New Roman" w:hAnsi="Times New Roman"/>
          <w:i/>
          <w:sz w:val="24"/>
          <w:szCs w:val="24"/>
        </w:rPr>
        <w:t>planning</w:t>
      </w:r>
      <w:r w:rsidRPr="00250C0A">
        <w:rPr>
          <w:rFonts w:ascii="Times New Roman" w:hAnsi="Times New Roman"/>
          <w:sz w:val="24"/>
          <w:szCs w:val="24"/>
        </w:rPr>
        <w:t xml:space="preserve">, Kappa = 0.56, </w:t>
      </w:r>
      <w:r w:rsidRPr="00250C0A">
        <w:rPr>
          <w:rFonts w:ascii="Times New Roman" w:hAnsi="Times New Roman"/>
          <w:i/>
          <w:sz w:val="24"/>
          <w:szCs w:val="24"/>
        </w:rPr>
        <w:t>p</w:t>
      </w:r>
      <w:r w:rsidRPr="00250C0A">
        <w:rPr>
          <w:rFonts w:ascii="Times New Roman" w:hAnsi="Times New Roman"/>
          <w:sz w:val="24"/>
          <w:szCs w:val="24"/>
        </w:rPr>
        <w:t xml:space="preserve"> &lt;.001, 95% CI = 0.34, 0.75); </w:t>
      </w:r>
      <w:r w:rsidRPr="00250C0A">
        <w:rPr>
          <w:rFonts w:ascii="Times New Roman" w:hAnsi="Times New Roman"/>
          <w:i/>
          <w:sz w:val="24"/>
          <w:szCs w:val="24"/>
        </w:rPr>
        <w:t>fire ignition</w:t>
      </w:r>
      <w:r w:rsidRPr="00250C0A">
        <w:rPr>
          <w:rFonts w:ascii="Times New Roman" w:hAnsi="Times New Roman"/>
          <w:sz w:val="24"/>
          <w:szCs w:val="24"/>
        </w:rPr>
        <w:t xml:space="preserve">, Kappa = 0.82, </w:t>
      </w:r>
      <w:r w:rsidRPr="00250C0A">
        <w:rPr>
          <w:rFonts w:ascii="Times New Roman" w:hAnsi="Times New Roman"/>
          <w:i/>
          <w:sz w:val="24"/>
          <w:szCs w:val="24"/>
        </w:rPr>
        <w:t>p</w:t>
      </w:r>
      <w:r w:rsidRPr="00250C0A">
        <w:rPr>
          <w:rFonts w:ascii="Times New Roman" w:hAnsi="Times New Roman"/>
          <w:sz w:val="24"/>
          <w:szCs w:val="24"/>
        </w:rPr>
        <w:t xml:space="preserve"> &lt; .001, 95% CI (0.63, 1.01);</w:t>
      </w:r>
      <w:r w:rsidRPr="00250C0A">
        <w:rPr>
          <w:rFonts w:ascii="Times New Roman" w:hAnsi="Times New Roman"/>
          <w:color w:val="FF0000"/>
          <w:sz w:val="24"/>
          <w:szCs w:val="24"/>
        </w:rPr>
        <w:t xml:space="preserve"> </w:t>
      </w:r>
      <w:r w:rsidRPr="00BC5D2F">
        <w:rPr>
          <w:rFonts w:ascii="Times New Roman" w:hAnsi="Times New Roman"/>
          <w:i/>
          <w:sz w:val="24"/>
          <w:szCs w:val="24"/>
        </w:rPr>
        <w:t>fire related affect</w:t>
      </w:r>
      <w:r w:rsidRPr="00BC5D2F">
        <w:rPr>
          <w:rFonts w:ascii="Times New Roman" w:hAnsi="Times New Roman"/>
          <w:sz w:val="24"/>
          <w:szCs w:val="24"/>
        </w:rPr>
        <w:t xml:space="preserve">, Kappa = 0.50, </w:t>
      </w:r>
      <w:r w:rsidRPr="00BC5D2F">
        <w:rPr>
          <w:rFonts w:ascii="Times New Roman" w:hAnsi="Times New Roman"/>
          <w:i/>
          <w:sz w:val="24"/>
          <w:szCs w:val="24"/>
        </w:rPr>
        <w:t>p</w:t>
      </w:r>
      <w:r w:rsidRPr="00BC5D2F">
        <w:rPr>
          <w:rFonts w:ascii="Times New Roman" w:hAnsi="Times New Roman"/>
          <w:sz w:val="24"/>
          <w:szCs w:val="24"/>
        </w:rPr>
        <w:t xml:space="preserve"> &lt; .001, 95% CI (0.28, 0.72); </w:t>
      </w:r>
      <w:r w:rsidRPr="00BC5D2F">
        <w:rPr>
          <w:rFonts w:ascii="Times New Roman" w:hAnsi="Times New Roman"/>
          <w:i/>
          <w:sz w:val="24"/>
          <w:szCs w:val="24"/>
        </w:rPr>
        <w:t>watched fire</w:t>
      </w:r>
      <w:r w:rsidRPr="00BC5D2F">
        <w:rPr>
          <w:rFonts w:ascii="Times New Roman" w:hAnsi="Times New Roman"/>
          <w:sz w:val="24"/>
          <w:szCs w:val="24"/>
        </w:rPr>
        <w:t xml:space="preserve">, Kappa = 0.61, </w:t>
      </w:r>
      <w:r w:rsidRPr="00BC5D2F">
        <w:rPr>
          <w:rFonts w:ascii="Times New Roman" w:hAnsi="Times New Roman"/>
          <w:i/>
          <w:sz w:val="24"/>
          <w:szCs w:val="24"/>
        </w:rPr>
        <w:t>p</w:t>
      </w:r>
      <w:r w:rsidRPr="00BC5D2F">
        <w:rPr>
          <w:rFonts w:ascii="Times New Roman" w:hAnsi="Times New Roman"/>
          <w:sz w:val="24"/>
          <w:szCs w:val="24"/>
        </w:rPr>
        <w:t xml:space="preserve"> &lt; .001, 95% CI (0.39, 0.84).  Key disagreements between raters related to timing of events, due to the sporadic nature in which events were discussed, and also interpretation of expressed fire interest and fire related affect by participants.</w:t>
      </w:r>
      <w:r w:rsidRPr="00250C0A">
        <w:rPr>
          <w:rFonts w:ascii="Times New Roman" w:hAnsi="Times New Roman"/>
          <w:color w:val="FF0000"/>
          <w:sz w:val="24"/>
          <w:szCs w:val="24"/>
        </w:rPr>
        <w:t xml:space="preserve"> </w:t>
      </w:r>
      <w:r w:rsidRPr="00803194">
        <w:rPr>
          <w:rFonts w:ascii="Times New Roman" w:hAnsi="Times New Roman"/>
          <w:sz w:val="24"/>
          <w:szCs w:val="24"/>
        </w:rPr>
        <w:t>However, these were resolved easily upon discussion between the two raters.</w:t>
      </w:r>
    </w:p>
    <w:p w:rsidR="00B40AAA" w:rsidRPr="001F32F0" w:rsidRDefault="00B40AAA" w:rsidP="001F32F0">
      <w:pPr>
        <w:spacing w:line="480" w:lineRule="auto"/>
        <w:jc w:val="center"/>
        <w:rPr>
          <w:rFonts w:ascii="Times New Roman" w:hAnsi="Times New Roman"/>
          <w:b/>
          <w:sz w:val="24"/>
          <w:szCs w:val="24"/>
        </w:rPr>
      </w:pPr>
      <w:r w:rsidRPr="001F32F0">
        <w:rPr>
          <w:rFonts w:ascii="Times New Roman" w:hAnsi="Times New Roman"/>
          <w:b/>
          <w:sz w:val="24"/>
          <w:szCs w:val="24"/>
        </w:rPr>
        <w:t>Results</w:t>
      </w:r>
    </w:p>
    <w:p w:rsidR="00B40AAA" w:rsidRPr="00421308" w:rsidRDefault="00B40AAA" w:rsidP="0010430C">
      <w:pPr>
        <w:spacing w:line="480" w:lineRule="auto"/>
        <w:ind w:firstLine="720"/>
        <w:rPr>
          <w:b/>
        </w:rPr>
      </w:pPr>
      <w:r w:rsidRPr="00D0077C">
        <w:rPr>
          <w:rFonts w:ascii="Times New Roman" w:hAnsi="Times New Roman"/>
          <w:sz w:val="24"/>
          <w:szCs w:val="24"/>
        </w:rPr>
        <w:t xml:space="preserve"> The primary focus of this study was to examine, in detail, the route each participant followed through the FOC-MD so as to test whether the three pathways to firesetting identified in Tyler et al. (2013) are robust and can accommodate the offence styles of an additional population of mentally disordered firesetters</w:t>
      </w:r>
      <w:r>
        <w:rPr>
          <w:rFonts w:ascii="Times New Roman" w:hAnsi="Times New Roman"/>
          <w:sz w:val="24"/>
          <w:szCs w:val="24"/>
        </w:rPr>
        <w:t xml:space="preserve"> who reside in prison rather than hospital</w:t>
      </w:r>
      <w:r w:rsidRPr="00D0077C">
        <w:rPr>
          <w:rFonts w:ascii="Times New Roman" w:hAnsi="Times New Roman"/>
          <w:sz w:val="24"/>
          <w:szCs w:val="24"/>
        </w:rPr>
        <w:t xml:space="preserve">. </w:t>
      </w:r>
      <w:r>
        <w:rPr>
          <w:rFonts w:ascii="Times New Roman" w:hAnsi="Times New Roman"/>
          <w:sz w:val="24"/>
          <w:szCs w:val="24"/>
        </w:rPr>
        <w:t xml:space="preserve">Evidence was found to support all three </w:t>
      </w:r>
      <w:r w:rsidRPr="0010430C">
        <w:rPr>
          <w:rFonts w:ascii="Times New Roman" w:hAnsi="Times New Roman"/>
          <w:sz w:val="24"/>
          <w:szCs w:val="24"/>
        </w:rPr>
        <w:t>of the proposed preliminary pathways from our original study; no new path</w:t>
      </w:r>
      <w:r w:rsidR="00587AA0">
        <w:rPr>
          <w:rFonts w:ascii="Times New Roman" w:hAnsi="Times New Roman"/>
          <w:sz w:val="24"/>
          <w:szCs w:val="24"/>
        </w:rPr>
        <w:t>ways were identified. Forty-eight</w:t>
      </w:r>
      <w:r w:rsidRPr="0010430C">
        <w:rPr>
          <w:rFonts w:ascii="Times New Roman" w:hAnsi="Times New Roman"/>
          <w:sz w:val="24"/>
          <w:szCs w:val="24"/>
        </w:rPr>
        <w:t xml:space="preserve"> percent of the sample</w:t>
      </w:r>
      <w:r w:rsidRPr="0010430C">
        <w:rPr>
          <w:rFonts w:ascii="Times New Roman" w:hAnsi="Times New Roman"/>
          <w:i/>
          <w:sz w:val="24"/>
          <w:szCs w:val="24"/>
        </w:rPr>
        <w:t xml:space="preserve"> </w:t>
      </w:r>
      <w:r w:rsidRPr="0010430C">
        <w:rPr>
          <w:rFonts w:ascii="Times New Roman" w:hAnsi="Times New Roman"/>
          <w:sz w:val="24"/>
          <w:szCs w:val="24"/>
        </w:rPr>
        <w:t>were classified into</w:t>
      </w:r>
      <w:r w:rsidRPr="0010430C">
        <w:rPr>
          <w:rFonts w:ascii="Times New Roman" w:hAnsi="Times New Roman"/>
          <w:i/>
          <w:sz w:val="24"/>
          <w:szCs w:val="24"/>
        </w:rPr>
        <w:t xml:space="preserve"> </w:t>
      </w:r>
      <w:r w:rsidR="00A85F05" w:rsidRPr="00A85F05">
        <w:rPr>
          <w:rFonts w:ascii="Times New Roman" w:hAnsi="Times New Roman"/>
          <w:sz w:val="24"/>
          <w:szCs w:val="24"/>
        </w:rPr>
        <w:t>the</w:t>
      </w:r>
      <w:r w:rsidRPr="00A85F05">
        <w:rPr>
          <w:rFonts w:ascii="Times New Roman" w:hAnsi="Times New Roman"/>
          <w:sz w:val="24"/>
          <w:szCs w:val="24"/>
        </w:rPr>
        <w:t xml:space="preserve"> </w:t>
      </w:r>
      <w:r w:rsidRPr="0010430C">
        <w:rPr>
          <w:rFonts w:ascii="Times New Roman" w:hAnsi="Times New Roman"/>
          <w:i/>
          <w:sz w:val="24"/>
          <w:szCs w:val="24"/>
        </w:rPr>
        <w:t>fire interest-childhood mental health</w:t>
      </w:r>
      <w:r w:rsidRPr="0010430C">
        <w:rPr>
          <w:rFonts w:ascii="Times New Roman" w:hAnsi="Times New Roman"/>
          <w:sz w:val="24"/>
          <w:szCs w:val="24"/>
        </w:rPr>
        <w:t xml:space="preserve"> (</w:t>
      </w:r>
      <w:r w:rsidRPr="0010430C">
        <w:rPr>
          <w:rFonts w:ascii="Times New Roman" w:hAnsi="Times New Roman"/>
          <w:i/>
          <w:sz w:val="24"/>
          <w:szCs w:val="24"/>
        </w:rPr>
        <w:t xml:space="preserve">n </w:t>
      </w:r>
      <w:r w:rsidRPr="0010430C">
        <w:rPr>
          <w:rFonts w:ascii="Times New Roman" w:hAnsi="Times New Roman"/>
          <w:sz w:val="24"/>
          <w:szCs w:val="24"/>
        </w:rPr>
        <w:t>= 16). The second most preval</w:t>
      </w:r>
      <w:r w:rsidR="008511EC">
        <w:rPr>
          <w:rFonts w:ascii="Times New Roman" w:hAnsi="Times New Roman"/>
          <w:sz w:val="24"/>
          <w:szCs w:val="24"/>
        </w:rPr>
        <w:t>ent pathway, accounting for 27.2</w:t>
      </w:r>
      <w:r w:rsidRPr="0010430C">
        <w:rPr>
          <w:rFonts w:ascii="Times New Roman" w:hAnsi="Times New Roman"/>
          <w:sz w:val="24"/>
          <w:szCs w:val="24"/>
        </w:rPr>
        <w:t>% of the sample (</w:t>
      </w:r>
      <w:r w:rsidRPr="0010430C">
        <w:rPr>
          <w:rFonts w:ascii="Times New Roman" w:hAnsi="Times New Roman"/>
          <w:i/>
          <w:sz w:val="24"/>
          <w:szCs w:val="24"/>
        </w:rPr>
        <w:t xml:space="preserve">n = </w:t>
      </w:r>
      <w:r w:rsidR="008511EC">
        <w:rPr>
          <w:rFonts w:ascii="Times New Roman" w:hAnsi="Times New Roman"/>
          <w:sz w:val="24"/>
          <w:szCs w:val="24"/>
        </w:rPr>
        <w:t>9</w:t>
      </w:r>
      <w:r w:rsidRPr="0010430C">
        <w:rPr>
          <w:rFonts w:ascii="Times New Roman" w:hAnsi="Times New Roman"/>
          <w:sz w:val="24"/>
          <w:szCs w:val="24"/>
        </w:rPr>
        <w:t>), was the</w:t>
      </w:r>
      <w:r w:rsidRPr="0010430C">
        <w:rPr>
          <w:rFonts w:ascii="Times New Roman" w:hAnsi="Times New Roman"/>
          <w:i/>
          <w:sz w:val="24"/>
          <w:szCs w:val="24"/>
        </w:rPr>
        <w:t xml:space="preserve"> no fire interest-adult mental </w:t>
      </w:r>
      <w:r w:rsidRPr="0010430C">
        <w:rPr>
          <w:rFonts w:ascii="Times New Roman" w:hAnsi="Times New Roman"/>
          <w:i/>
          <w:sz w:val="24"/>
          <w:szCs w:val="24"/>
        </w:rPr>
        <w:lastRenderedPageBreak/>
        <w:t xml:space="preserve">health </w:t>
      </w:r>
      <w:r w:rsidRPr="0010430C">
        <w:rPr>
          <w:rFonts w:ascii="Times New Roman" w:hAnsi="Times New Roman"/>
          <w:sz w:val="24"/>
          <w:szCs w:val="24"/>
        </w:rPr>
        <w:t xml:space="preserve">pathway. The </w:t>
      </w:r>
      <w:r w:rsidRPr="0010430C">
        <w:rPr>
          <w:rFonts w:ascii="Times New Roman" w:hAnsi="Times New Roman"/>
          <w:i/>
          <w:sz w:val="24"/>
          <w:szCs w:val="24"/>
        </w:rPr>
        <w:t>fire interest-adult mental health</w:t>
      </w:r>
      <w:r w:rsidRPr="0010430C">
        <w:rPr>
          <w:rFonts w:ascii="Times New Roman" w:hAnsi="Times New Roman"/>
          <w:sz w:val="24"/>
          <w:szCs w:val="24"/>
        </w:rPr>
        <w:t xml:space="preserve"> pathway accounted for 2</w:t>
      </w:r>
      <w:r w:rsidR="00587AA0">
        <w:rPr>
          <w:rFonts w:ascii="Times New Roman" w:hAnsi="Times New Roman"/>
          <w:sz w:val="24"/>
          <w:szCs w:val="24"/>
        </w:rPr>
        <w:t>4.2</w:t>
      </w:r>
      <w:r w:rsidRPr="0010430C">
        <w:rPr>
          <w:rFonts w:ascii="Times New Roman" w:hAnsi="Times New Roman"/>
          <w:sz w:val="24"/>
          <w:szCs w:val="24"/>
        </w:rPr>
        <w:t>% of participants (</w:t>
      </w:r>
      <w:r w:rsidRPr="0010430C">
        <w:rPr>
          <w:rFonts w:ascii="Times New Roman" w:hAnsi="Times New Roman"/>
          <w:i/>
          <w:sz w:val="24"/>
          <w:szCs w:val="24"/>
        </w:rPr>
        <w:t xml:space="preserve">n = </w:t>
      </w:r>
      <w:r w:rsidRPr="0010430C">
        <w:rPr>
          <w:rFonts w:ascii="Times New Roman" w:hAnsi="Times New Roman"/>
          <w:sz w:val="24"/>
          <w:szCs w:val="24"/>
        </w:rPr>
        <w:t xml:space="preserve">8). </w:t>
      </w:r>
    </w:p>
    <w:p w:rsidR="00496C4D" w:rsidRDefault="00B40AAA" w:rsidP="001F32F0">
      <w:pPr>
        <w:spacing w:line="480" w:lineRule="auto"/>
        <w:ind w:firstLine="720"/>
        <w:rPr>
          <w:rFonts w:ascii="Times New Roman" w:hAnsi="Times New Roman"/>
          <w:sz w:val="24"/>
          <w:szCs w:val="24"/>
        </w:rPr>
      </w:pPr>
      <w:r w:rsidRPr="00D0077C">
        <w:rPr>
          <w:rFonts w:ascii="Times New Roman" w:hAnsi="Times New Roman"/>
          <w:sz w:val="24"/>
          <w:szCs w:val="24"/>
        </w:rPr>
        <w:t>The three pathways identified</w:t>
      </w:r>
      <w:r>
        <w:rPr>
          <w:rFonts w:ascii="Times New Roman" w:hAnsi="Times New Roman"/>
          <w:sz w:val="24"/>
          <w:szCs w:val="24"/>
        </w:rPr>
        <w:t xml:space="preserve"> as part of our first study</w:t>
      </w:r>
      <w:r w:rsidRPr="00D0077C">
        <w:rPr>
          <w:rFonts w:ascii="Times New Roman" w:hAnsi="Times New Roman"/>
          <w:sz w:val="24"/>
          <w:szCs w:val="24"/>
        </w:rPr>
        <w:t xml:space="preserve"> could be distinguished by several major categories within phase</w:t>
      </w:r>
      <w:r>
        <w:rPr>
          <w:rFonts w:ascii="Times New Roman" w:hAnsi="Times New Roman"/>
          <w:sz w:val="24"/>
          <w:szCs w:val="24"/>
        </w:rPr>
        <w:t xml:space="preserve"> 1 - </w:t>
      </w:r>
      <w:r w:rsidRPr="008D41B7">
        <w:rPr>
          <w:rFonts w:ascii="Times New Roman" w:hAnsi="Times New Roman"/>
          <w:i/>
          <w:sz w:val="24"/>
          <w:szCs w:val="24"/>
        </w:rPr>
        <w:t xml:space="preserve">childhood/background, </w:t>
      </w:r>
      <w:r w:rsidRPr="00D65443">
        <w:rPr>
          <w:rFonts w:ascii="Times New Roman" w:hAnsi="Times New Roman"/>
          <w:sz w:val="24"/>
          <w:szCs w:val="24"/>
        </w:rPr>
        <w:t>phase 3</w:t>
      </w:r>
      <w:r>
        <w:rPr>
          <w:rFonts w:ascii="Times New Roman" w:hAnsi="Times New Roman"/>
          <w:i/>
          <w:sz w:val="24"/>
          <w:szCs w:val="24"/>
        </w:rPr>
        <w:t xml:space="preserve"> -</w:t>
      </w:r>
      <w:r w:rsidRPr="008D41B7">
        <w:rPr>
          <w:rFonts w:ascii="Times New Roman" w:hAnsi="Times New Roman"/>
          <w:i/>
          <w:sz w:val="24"/>
          <w:szCs w:val="24"/>
        </w:rPr>
        <w:t xml:space="preserve"> pre-offence period, </w:t>
      </w:r>
      <w:r w:rsidRPr="008D41B7">
        <w:rPr>
          <w:rFonts w:ascii="Times New Roman" w:hAnsi="Times New Roman"/>
          <w:sz w:val="24"/>
          <w:szCs w:val="24"/>
        </w:rPr>
        <w:t xml:space="preserve">and </w:t>
      </w:r>
      <w:r>
        <w:rPr>
          <w:rFonts w:ascii="Times New Roman" w:hAnsi="Times New Roman"/>
          <w:sz w:val="24"/>
          <w:szCs w:val="24"/>
        </w:rPr>
        <w:t>phase 4 -</w:t>
      </w:r>
      <w:r>
        <w:rPr>
          <w:rFonts w:ascii="Times New Roman" w:hAnsi="Times New Roman"/>
          <w:i/>
          <w:sz w:val="24"/>
          <w:szCs w:val="24"/>
        </w:rPr>
        <w:t xml:space="preserve"> </w:t>
      </w:r>
      <w:r w:rsidRPr="008D41B7">
        <w:rPr>
          <w:rFonts w:ascii="Times New Roman" w:hAnsi="Times New Roman"/>
          <w:i/>
          <w:sz w:val="24"/>
          <w:szCs w:val="24"/>
        </w:rPr>
        <w:t>offence/post-offence period</w:t>
      </w:r>
      <w:r>
        <w:rPr>
          <w:rFonts w:ascii="Times New Roman" w:hAnsi="Times New Roman"/>
          <w:sz w:val="24"/>
          <w:szCs w:val="24"/>
        </w:rPr>
        <w:t xml:space="preserve"> of the model. The distinguishing major categories were: </w:t>
      </w:r>
      <w:r>
        <w:rPr>
          <w:rFonts w:ascii="Times New Roman" w:hAnsi="Times New Roman"/>
          <w:i/>
          <w:sz w:val="24"/>
          <w:szCs w:val="24"/>
        </w:rPr>
        <w:t>r</w:t>
      </w:r>
      <w:r w:rsidRPr="00531499">
        <w:rPr>
          <w:rFonts w:ascii="Times New Roman" w:hAnsi="Times New Roman"/>
          <w:i/>
          <w:sz w:val="24"/>
          <w:szCs w:val="24"/>
        </w:rPr>
        <w:t xml:space="preserve">isk </w:t>
      </w:r>
      <w:r>
        <w:rPr>
          <w:rFonts w:ascii="Times New Roman" w:hAnsi="Times New Roman"/>
          <w:i/>
          <w:sz w:val="24"/>
          <w:szCs w:val="24"/>
        </w:rPr>
        <w:t>f</w:t>
      </w:r>
      <w:r w:rsidRPr="00531499">
        <w:rPr>
          <w:rFonts w:ascii="Times New Roman" w:hAnsi="Times New Roman"/>
          <w:i/>
          <w:sz w:val="24"/>
          <w:szCs w:val="24"/>
        </w:rPr>
        <w:t>actors</w:t>
      </w:r>
      <w:r>
        <w:rPr>
          <w:rFonts w:ascii="Times New Roman" w:hAnsi="Times New Roman"/>
          <w:i/>
          <w:sz w:val="24"/>
          <w:szCs w:val="24"/>
        </w:rPr>
        <w:t xml:space="preserve"> </w:t>
      </w:r>
      <w:r w:rsidRPr="008B0BCF">
        <w:rPr>
          <w:rFonts w:ascii="Times New Roman" w:hAnsi="Times New Roman"/>
          <w:sz w:val="24"/>
          <w:szCs w:val="24"/>
        </w:rPr>
        <w:t>(</w:t>
      </w:r>
      <w:r>
        <w:rPr>
          <w:rFonts w:ascii="Times New Roman" w:hAnsi="Times New Roman"/>
          <w:sz w:val="24"/>
          <w:szCs w:val="24"/>
        </w:rPr>
        <w:t xml:space="preserve">phase 1; </w:t>
      </w:r>
      <w:r w:rsidRPr="005C0B7A">
        <w:rPr>
          <w:rFonts w:ascii="Times New Roman" w:hAnsi="Times New Roman"/>
          <w:sz w:val="24"/>
          <w:szCs w:val="24"/>
        </w:rPr>
        <w:t>specifically</w:t>
      </w:r>
      <w:r>
        <w:rPr>
          <w:rFonts w:ascii="Times New Roman" w:hAnsi="Times New Roman"/>
          <w:i/>
          <w:sz w:val="24"/>
          <w:szCs w:val="24"/>
        </w:rPr>
        <w:t xml:space="preserve"> mental health problems, fire interest, strong affect towards fire, early firesetting</w:t>
      </w:r>
      <w:r w:rsidRPr="00D64ED8">
        <w:rPr>
          <w:rFonts w:ascii="Times New Roman" w:hAnsi="Times New Roman"/>
          <w:sz w:val="24"/>
          <w:szCs w:val="24"/>
        </w:rPr>
        <w:t>)</w:t>
      </w:r>
      <w:r>
        <w:rPr>
          <w:rFonts w:ascii="Times New Roman" w:hAnsi="Times New Roman"/>
          <w:i/>
          <w:sz w:val="24"/>
          <w:szCs w:val="24"/>
        </w:rPr>
        <w:t xml:space="preserve">, planning </w:t>
      </w:r>
      <w:r w:rsidRPr="00D65443">
        <w:rPr>
          <w:rFonts w:ascii="Times New Roman" w:hAnsi="Times New Roman"/>
          <w:sz w:val="24"/>
          <w:szCs w:val="24"/>
        </w:rPr>
        <w:t>(phase 3),</w:t>
      </w:r>
      <w:r>
        <w:rPr>
          <w:rFonts w:ascii="Times New Roman" w:hAnsi="Times New Roman"/>
          <w:i/>
          <w:sz w:val="24"/>
          <w:szCs w:val="24"/>
        </w:rPr>
        <w:t xml:space="preserve"> fire ignition </w:t>
      </w:r>
      <w:r w:rsidRPr="00D65443">
        <w:rPr>
          <w:rFonts w:ascii="Times New Roman" w:hAnsi="Times New Roman"/>
          <w:sz w:val="24"/>
          <w:szCs w:val="24"/>
        </w:rPr>
        <w:t>(phase 4),</w:t>
      </w:r>
      <w:r>
        <w:rPr>
          <w:rFonts w:ascii="Times New Roman" w:hAnsi="Times New Roman"/>
          <w:i/>
          <w:sz w:val="24"/>
          <w:szCs w:val="24"/>
        </w:rPr>
        <w:t xml:space="preserve"> </w:t>
      </w:r>
      <w:r w:rsidRPr="008B0BCF">
        <w:rPr>
          <w:rFonts w:ascii="Times New Roman" w:hAnsi="Times New Roman"/>
          <w:sz w:val="24"/>
          <w:szCs w:val="24"/>
        </w:rPr>
        <w:t>and</w:t>
      </w:r>
      <w:r>
        <w:rPr>
          <w:rFonts w:ascii="Times New Roman" w:hAnsi="Times New Roman"/>
          <w:i/>
          <w:sz w:val="24"/>
          <w:szCs w:val="24"/>
        </w:rPr>
        <w:t xml:space="preserve"> watched fire </w:t>
      </w:r>
      <w:r>
        <w:rPr>
          <w:rFonts w:ascii="Times New Roman" w:hAnsi="Times New Roman"/>
          <w:sz w:val="24"/>
          <w:szCs w:val="24"/>
        </w:rPr>
        <w:t>(phase 4; See Table 1 for a summary)</w:t>
      </w:r>
      <w:r w:rsidRPr="00D65443">
        <w:rPr>
          <w:rFonts w:ascii="Times New Roman" w:hAnsi="Times New Roman"/>
          <w:sz w:val="24"/>
          <w:szCs w:val="24"/>
        </w:rPr>
        <w:t>.</w:t>
      </w:r>
      <w:r>
        <w:rPr>
          <w:rFonts w:ascii="Times New Roman" w:hAnsi="Times New Roman"/>
          <w:sz w:val="24"/>
          <w:szCs w:val="24"/>
        </w:rPr>
        <w:t xml:space="preserve"> Interestingly, neither sex nor detention status (i</w:t>
      </w:r>
      <w:r w:rsidRPr="00794A98">
        <w:rPr>
          <w:rFonts w:ascii="Times New Roman" w:hAnsi="Times New Roman"/>
          <w:sz w:val="24"/>
          <w:szCs w:val="24"/>
        </w:rPr>
        <w:t>.e., prison or hospital) appeared to</w:t>
      </w:r>
      <w:r w:rsidR="00496C4D" w:rsidRPr="00794A98">
        <w:rPr>
          <w:rFonts w:ascii="Times New Roman" w:hAnsi="Times New Roman"/>
          <w:sz w:val="24"/>
          <w:szCs w:val="24"/>
        </w:rPr>
        <w:t xml:space="preserve"> </w:t>
      </w:r>
      <w:r w:rsidRPr="00794A98">
        <w:rPr>
          <w:rFonts w:ascii="Times New Roman" w:hAnsi="Times New Roman"/>
          <w:sz w:val="24"/>
          <w:szCs w:val="24"/>
        </w:rPr>
        <w:t>act as differentiating factors for pathway membership.</w:t>
      </w:r>
      <w:r w:rsidR="00496C4D" w:rsidRPr="00794A98">
        <w:rPr>
          <w:rFonts w:ascii="Times New Roman" w:hAnsi="Times New Roman"/>
          <w:sz w:val="24"/>
          <w:szCs w:val="24"/>
        </w:rPr>
        <w:t xml:space="preserve"> </w:t>
      </w:r>
      <w:r w:rsidR="00E54D63" w:rsidRPr="00794A98">
        <w:rPr>
          <w:rFonts w:ascii="Times New Roman" w:hAnsi="Times New Roman"/>
          <w:sz w:val="24"/>
          <w:szCs w:val="24"/>
        </w:rPr>
        <w:t>However,</w:t>
      </w:r>
      <w:r w:rsidR="002070BC" w:rsidRPr="00794A98">
        <w:rPr>
          <w:rFonts w:ascii="Times New Roman" w:hAnsi="Times New Roman"/>
          <w:sz w:val="24"/>
          <w:szCs w:val="24"/>
        </w:rPr>
        <w:t xml:space="preserve"> </w:t>
      </w:r>
      <w:r w:rsidR="00E54D63" w:rsidRPr="00794A98">
        <w:rPr>
          <w:rFonts w:ascii="Times New Roman" w:hAnsi="Times New Roman"/>
          <w:sz w:val="24"/>
          <w:szCs w:val="24"/>
        </w:rPr>
        <w:t xml:space="preserve">the majority of women in our sample </w:t>
      </w:r>
      <w:r w:rsidR="00496C4D" w:rsidRPr="00794A98">
        <w:rPr>
          <w:rFonts w:ascii="Times New Roman" w:hAnsi="Times New Roman"/>
          <w:sz w:val="24"/>
          <w:szCs w:val="24"/>
        </w:rPr>
        <w:t xml:space="preserve">appeared to follow the </w:t>
      </w:r>
      <w:r w:rsidR="00496C4D" w:rsidRPr="00794A98">
        <w:rPr>
          <w:rFonts w:ascii="Times New Roman" w:hAnsi="Times New Roman"/>
          <w:i/>
          <w:sz w:val="24"/>
          <w:szCs w:val="24"/>
        </w:rPr>
        <w:t>fire interest-childhood mental health</w:t>
      </w:r>
      <w:r w:rsidR="002F769C">
        <w:rPr>
          <w:rFonts w:ascii="Times New Roman" w:hAnsi="Times New Roman"/>
          <w:sz w:val="24"/>
          <w:szCs w:val="24"/>
        </w:rPr>
        <w:t xml:space="preserve"> pathway (83.3</w:t>
      </w:r>
      <w:r w:rsidR="00496C4D" w:rsidRPr="00794A98">
        <w:rPr>
          <w:rFonts w:ascii="Times New Roman" w:hAnsi="Times New Roman"/>
          <w:sz w:val="24"/>
          <w:szCs w:val="24"/>
        </w:rPr>
        <w:t>%</w:t>
      </w:r>
      <w:r w:rsidR="004D4E4A">
        <w:rPr>
          <w:rFonts w:ascii="Times New Roman" w:hAnsi="Times New Roman"/>
          <w:sz w:val="24"/>
          <w:szCs w:val="24"/>
        </w:rPr>
        <w:t xml:space="preserve">, </w:t>
      </w:r>
      <w:r w:rsidR="002F769C">
        <w:rPr>
          <w:rFonts w:ascii="Times New Roman" w:hAnsi="Times New Roman"/>
          <w:sz w:val="24"/>
          <w:szCs w:val="24"/>
        </w:rPr>
        <w:t>5/6</w:t>
      </w:r>
      <w:r w:rsidR="00496C4D" w:rsidRPr="00794A98">
        <w:rPr>
          <w:rFonts w:ascii="Times New Roman" w:hAnsi="Times New Roman"/>
          <w:sz w:val="24"/>
          <w:szCs w:val="24"/>
        </w:rPr>
        <w:t>)</w:t>
      </w:r>
      <w:r w:rsidR="00794A98" w:rsidRPr="00794A98">
        <w:rPr>
          <w:rFonts w:ascii="Times New Roman" w:hAnsi="Times New Roman"/>
          <w:sz w:val="24"/>
          <w:szCs w:val="24"/>
        </w:rPr>
        <w:t>. The proportion of women who followed</w:t>
      </w:r>
      <w:r w:rsidR="00794A98">
        <w:rPr>
          <w:rFonts w:ascii="Times New Roman" w:hAnsi="Times New Roman"/>
          <w:sz w:val="24"/>
          <w:szCs w:val="24"/>
        </w:rPr>
        <w:t xml:space="preserve"> the</w:t>
      </w:r>
      <w:r w:rsidR="00794A98" w:rsidRPr="00794A98">
        <w:rPr>
          <w:rFonts w:ascii="Times New Roman" w:hAnsi="Times New Roman"/>
          <w:sz w:val="24"/>
          <w:szCs w:val="24"/>
        </w:rPr>
        <w:t xml:space="preserve"> </w:t>
      </w:r>
      <w:r w:rsidR="00794A98" w:rsidRPr="00794A98">
        <w:rPr>
          <w:rFonts w:ascii="Times New Roman" w:hAnsi="Times New Roman"/>
          <w:i/>
          <w:sz w:val="24"/>
          <w:szCs w:val="24"/>
        </w:rPr>
        <w:t>fire interest-childhood mental health</w:t>
      </w:r>
      <w:r w:rsidR="00794A98" w:rsidRPr="00794A98">
        <w:rPr>
          <w:rFonts w:ascii="Times New Roman" w:hAnsi="Times New Roman"/>
          <w:sz w:val="24"/>
          <w:szCs w:val="24"/>
        </w:rPr>
        <w:t xml:space="preserve"> </w:t>
      </w:r>
      <w:r w:rsidR="00794A98">
        <w:rPr>
          <w:rFonts w:ascii="Times New Roman" w:hAnsi="Times New Roman"/>
          <w:sz w:val="24"/>
          <w:szCs w:val="24"/>
        </w:rPr>
        <w:t xml:space="preserve">pathway </w:t>
      </w:r>
      <w:r w:rsidR="00794A98" w:rsidRPr="00794A98">
        <w:rPr>
          <w:rFonts w:ascii="Times New Roman" w:hAnsi="Times New Roman"/>
          <w:sz w:val="24"/>
          <w:szCs w:val="24"/>
        </w:rPr>
        <w:t xml:space="preserve">was also </w:t>
      </w:r>
      <w:r w:rsidR="00794A98">
        <w:rPr>
          <w:rFonts w:ascii="Times New Roman" w:hAnsi="Times New Roman"/>
          <w:sz w:val="24"/>
          <w:szCs w:val="24"/>
        </w:rPr>
        <w:t>considerably</w:t>
      </w:r>
      <w:r w:rsidR="00794A98" w:rsidRPr="00794A98">
        <w:rPr>
          <w:rFonts w:ascii="Times New Roman" w:hAnsi="Times New Roman"/>
          <w:sz w:val="24"/>
          <w:szCs w:val="24"/>
        </w:rPr>
        <w:t xml:space="preserve"> </w:t>
      </w:r>
      <w:r w:rsidR="00E54D63" w:rsidRPr="00794A98">
        <w:rPr>
          <w:rFonts w:ascii="Times New Roman" w:hAnsi="Times New Roman"/>
          <w:sz w:val="24"/>
          <w:szCs w:val="24"/>
        </w:rPr>
        <w:t xml:space="preserve">larger </w:t>
      </w:r>
      <w:r w:rsidR="00794A98">
        <w:rPr>
          <w:rFonts w:ascii="Times New Roman" w:hAnsi="Times New Roman"/>
          <w:sz w:val="24"/>
          <w:szCs w:val="24"/>
        </w:rPr>
        <w:t xml:space="preserve">than the proportion of </w:t>
      </w:r>
      <w:r w:rsidR="00496C4D" w:rsidRPr="00794A98">
        <w:rPr>
          <w:rFonts w:ascii="Times New Roman" w:hAnsi="Times New Roman"/>
          <w:sz w:val="24"/>
          <w:szCs w:val="24"/>
        </w:rPr>
        <w:t>men</w:t>
      </w:r>
      <w:r w:rsidR="00794A98">
        <w:rPr>
          <w:rFonts w:ascii="Times New Roman" w:hAnsi="Times New Roman"/>
          <w:sz w:val="24"/>
          <w:szCs w:val="24"/>
        </w:rPr>
        <w:t xml:space="preserve"> who followed this pathway</w:t>
      </w:r>
      <w:r w:rsidR="002F769C">
        <w:rPr>
          <w:rFonts w:ascii="Times New Roman" w:hAnsi="Times New Roman"/>
          <w:sz w:val="24"/>
          <w:szCs w:val="24"/>
        </w:rPr>
        <w:t xml:space="preserve"> (40.7</w:t>
      </w:r>
      <w:r w:rsidR="002F769C" w:rsidRPr="00794A98">
        <w:rPr>
          <w:rFonts w:ascii="Times New Roman" w:hAnsi="Times New Roman"/>
          <w:sz w:val="24"/>
          <w:szCs w:val="24"/>
        </w:rPr>
        <w:t xml:space="preserve"> </w:t>
      </w:r>
      <w:r w:rsidR="00496C4D" w:rsidRPr="00794A98">
        <w:rPr>
          <w:rFonts w:ascii="Times New Roman" w:hAnsi="Times New Roman"/>
          <w:sz w:val="24"/>
          <w:szCs w:val="24"/>
        </w:rPr>
        <w:t>%</w:t>
      </w:r>
      <w:r w:rsidR="004D4E4A">
        <w:rPr>
          <w:rFonts w:ascii="Times New Roman" w:hAnsi="Times New Roman"/>
          <w:sz w:val="24"/>
          <w:szCs w:val="24"/>
        </w:rPr>
        <w:t xml:space="preserve">, </w:t>
      </w:r>
      <w:r w:rsidR="0086292F" w:rsidRPr="0086292F">
        <w:rPr>
          <w:rFonts w:ascii="Times New Roman" w:hAnsi="Times New Roman"/>
          <w:sz w:val="24"/>
          <w:szCs w:val="24"/>
        </w:rPr>
        <w:t>1</w:t>
      </w:r>
      <w:r w:rsidR="002F769C">
        <w:rPr>
          <w:rFonts w:ascii="Times New Roman" w:hAnsi="Times New Roman"/>
          <w:sz w:val="24"/>
          <w:szCs w:val="24"/>
        </w:rPr>
        <w:t>1/27</w:t>
      </w:r>
      <w:r w:rsidR="00496C4D" w:rsidRPr="00794A98">
        <w:rPr>
          <w:rFonts w:ascii="Times New Roman" w:hAnsi="Times New Roman"/>
          <w:sz w:val="24"/>
          <w:szCs w:val="24"/>
        </w:rPr>
        <w:t>).</w:t>
      </w:r>
      <w:r w:rsidR="009A289F">
        <w:rPr>
          <w:rFonts w:ascii="Times New Roman" w:hAnsi="Times New Roman"/>
          <w:sz w:val="24"/>
          <w:szCs w:val="24"/>
        </w:rPr>
        <w:t xml:space="preserve"> However, this difference was not significant [χ</w:t>
      </w:r>
      <w:r w:rsidR="009A289F" w:rsidRPr="009A289F">
        <w:rPr>
          <w:rFonts w:ascii="Times New Roman" w:hAnsi="Times New Roman"/>
          <w:sz w:val="24"/>
          <w:szCs w:val="24"/>
          <w:vertAlign w:val="superscript"/>
        </w:rPr>
        <w:t>2</w:t>
      </w:r>
      <w:r w:rsidR="009A289F">
        <w:rPr>
          <w:rFonts w:ascii="Times New Roman" w:hAnsi="Times New Roman"/>
          <w:sz w:val="24"/>
          <w:szCs w:val="24"/>
        </w:rPr>
        <w:t xml:space="preserve"> (2, </w:t>
      </w:r>
      <w:r w:rsidR="009A289F" w:rsidRPr="009A289F">
        <w:rPr>
          <w:rFonts w:ascii="Times New Roman" w:hAnsi="Times New Roman"/>
          <w:i/>
          <w:sz w:val="24"/>
          <w:szCs w:val="24"/>
        </w:rPr>
        <w:t>N</w:t>
      </w:r>
      <w:r w:rsidR="009A289F">
        <w:rPr>
          <w:rFonts w:ascii="Times New Roman" w:hAnsi="Times New Roman"/>
          <w:sz w:val="24"/>
          <w:szCs w:val="24"/>
        </w:rPr>
        <w:t xml:space="preserve"> = 26) = 1.87, </w:t>
      </w:r>
      <w:r w:rsidR="009A289F" w:rsidRPr="009A289F">
        <w:rPr>
          <w:rFonts w:ascii="Times New Roman" w:hAnsi="Times New Roman"/>
          <w:i/>
          <w:sz w:val="24"/>
          <w:szCs w:val="24"/>
        </w:rPr>
        <w:t>p</w:t>
      </w:r>
      <w:r w:rsidR="009A289F">
        <w:rPr>
          <w:rFonts w:ascii="Times New Roman" w:hAnsi="Times New Roman"/>
          <w:sz w:val="24"/>
          <w:szCs w:val="24"/>
        </w:rPr>
        <w:t xml:space="preserve"> = .17]. </w:t>
      </w:r>
    </w:p>
    <w:p w:rsidR="006F1276" w:rsidRDefault="00B40AAA" w:rsidP="006F1276">
      <w:pPr>
        <w:spacing w:line="480" w:lineRule="auto"/>
        <w:ind w:firstLine="720"/>
        <w:rPr>
          <w:rFonts w:ascii="Times New Roman" w:hAnsi="Times New Roman"/>
          <w:sz w:val="24"/>
          <w:szCs w:val="24"/>
        </w:rPr>
      </w:pPr>
      <w:r>
        <w:rPr>
          <w:rFonts w:ascii="Times New Roman" w:hAnsi="Times New Roman"/>
          <w:sz w:val="24"/>
          <w:szCs w:val="24"/>
        </w:rPr>
        <w:t xml:space="preserve"> In this second study, each subtype of mentally disordered firesetter is described in detail with particular focus on the factors that contribute to pathway membership. Further, illustrative case studies are provided for each pathway. Participant details and offences have been amended to protect their identity. Possible differences between the pathways based on basic demographic variables were examined using Kruskal-Wallis non-parametric testing (see Table 2). No significant differences were found between the pathways on current age or number of previous firesetting convictions, number of total fires set, age at first contact with mental health services or number of previous hospital admissions. Significant differences were observed between the three pathways on the number of previous convictions held by participants. </w:t>
      </w:r>
      <w:r w:rsidRPr="009957D2">
        <w:rPr>
          <w:rFonts w:ascii="Times New Roman" w:hAnsi="Times New Roman"/>
          <w:i/>
          <w:sz w:val="24"/>
          <w:szCs w:val="24"/>
        </w:rPr>
        <w:t>Fire interest</w:t>
      </w:r>
      <w:r w:rsidR="00764270">
        <w:rPr>
          <w:rFonts w:ascii="Times New Roman" w:hAnsi="Times New Roman"/>
          <w:i/>
          <w:sz w:val="24"/>
          <w:szCs w:val="24"/>
        </w:rPr>
        <w:t>–</w:t>
      </w:r>
      <w:r w:rsidRPr="009957D2">
        <w:rPr>
          <w:rFonts w:ascii="Times New Roman" w:hAnsi="Times New Roman"/>
          <w:i/>
          <w:sz w:val="24"/>
          <w:szCs w:val="24"/>
        </w:rPr>
        <w:t>adult mental health</w:t>
      </w:r>
      <w:r>
        <w:rPr>
          <w:rFonts w:ascii="Times New Roman" w:hAnsi="Times New Roman"/>
          <w:sz w:val="24"/>
          <w:szCs w:val="24"/>
        </w:rPr>
        <w:t xml:space="preserve"> firesetters were found to have a significantly </w:t>
      </w:r>
      <w:r>
        <w:rPr>
          <w:rFonts w:ascii="Times New Roman" w:hAnsi="Times New Roman"/>
          <w:sz w:val="24"/>
          <w:szCs w:val="24"/>
        </w:rPr>
        <w:lastRenderedPageBreak/>
        <w:t xml:space="preserve">higher number of previous convictions than </w:t>
      </w:r>
      <w:r w:rsidRPr="00E45D0F">
        <w:rPr>
          <w:rFonts w:ascii="Times New Roman" w:hAnsi="Times New Roman"/>
          <w:i/>
          <w:sz w:val="24"/>
          <w:szCs w:val="24"/>
        </w:rPr>
        <w:t>fire interest-childhood mental health</w:t>
      </w:r>
      <w:r>
        <w:rPr>
          <w:rFonts w:ascii="Times New Roman" w:hAnsi="Times New Roman"/>
          <w:sz w:val="24"/>
          <w:szCs w:val="24"/>
        </w:rPr>
        <w:t xml:space="preserve"> and </w:t>
      </w:r>
      <w:r w:rsidRPr="00E45D0F">
        <w:rPr>
          <w:rFonts w:ascii="Times New Roman" w:hAnsi="Times New Roman"/>
          <w:i/>
          <w:sz w:val="24"/>
          <w:szCs w:val="24"/>
        </w:rPr>
        <w:t>no fire interest</w:t>
      </w:r>
      <w:r w:rsidR="0064075D">
        <w:rPr>
          <w:rFonts w:ascii="Times New Roman" w:hAnsi="Times New Roman"/>
          <w:i/>
          <w:sz w:val="24"/>
          <w:szCs w:val="24"/>
        </w:rPr>
        <w:t>-adult mental health</w:t>
      </w:r>
      <w:r>
        <w:rPr>
          <w:rFonts w:ascii="Times New Roman" w:hAnsi="Times New Roman"/>
          <w:sz w:val="24"/>
          <w:szCs w:val="24"/>
        </w:rPr>
        <w:t xml:space="preserve"> firesetters, including holding a significantly higher number of previous convictions for sexual offences. </w:t>
      </w:r>
      <w:r w:rsidRPr="00E85BD2">
        <w:rPr>
          <w:rFonts w:ascii="Times New Roman" w:hAnsi="Times New Roman"/>
          <w:i/>
          <w:sz w:val="24"/>
          <w:szCs w:val="24"/>
        </w:rPr>
        <w:t>Fire interest-adult mental health</w:t>
      </w:r>
      <w:r>
        <w:rPr>
          <w:rFonts w:ascii="Times New Roman" w:hAnsi="Times New Roman"/>
          <w:sz w:val="24"/>
          <w:szCs w:val="24"/>
        </w:rPr>
        <w:t xml:space="preserve"> firesetters also showed a non-significant trend towards holding a higher number of previous convictions for violent (</w:t>
      </w:r>
      <w:r w:rsidRPr="007E46C1">
        <w:rPr>
          <w:rFonts w:ascii="Times New Roman" w:hAnsi="Times New Roman"/>
          <w:i/>
          <w:sz w:val="24"/>
          <w:szCs w:val="24"/>
        </w:rPr>
        <w:t>p</w:t>
      </w:r>
      <w:r>
        <w:rPr>
          <w:rFonts w:ascii="Times New Roman" w:hAnsi="Times New Roman"/>
          <w:sz w:val="24"/>
          <w:szCs w:val="24"/>
        </w:rPr>
        <w:t xml:space="preserve"> = .06) and non-violent (</w:t>
      </w:r>
      <w:r w:rsidRPr="007E46C1">
        <w:rPr>
          <w:rFonts w:ascii="Times New Roman" w:hAnsi="Times New Roman"/>
          <w:i/>
          <w:sz w:val="24"/>
          <w:szCs w:val="24"/>
        </w:rPr>
        <w:t>p</w:t>
      </w:r>
      <w:r>
        <w:rPr>
          <w:rFonts w:ascii="Times New Roman" w:hAnsi="Times New Roman"/>
          <w:sz w:val="24"/>
          <w:szCs w:val="24"/>
        </w:rPr>
        <w:t xml:space="preserve"> = .08) offences compared to participants allocated to the other two pathways. However, given the small sample size, such information should be interpreted with some caution. </w:t>
      </w:r>
    </w:p>
    <w:p w:rsidR="00494E6E" w:rsidRDefault="00494E6E" w:rsidP="006F1276">
      <w:pPr>
        <w:spacing w:line="480" w:lineRule="auto"/>
        <w:ind w:firstLine="720"/>
        <w:jc w:val="center"/>
        <w:rPr>
          <w:rFonts w:ascii="Times New Roman" w:hAnsi="Times New Roman"/>
          <w:sz w:val="24"/>
          <w:szCs w:val="24"/>
        </w:rPr>
      </w:pPr>
      <w:r>
        <w:rPr>
          <w:rFonts w:ascii="Times New Roman" w:hAnsi="Times New Roman"/>
          <w:sz w:val="24"/>
          <w:szCs w:val="24"/>
        </w:rPr>
        <w:t xml:space="preserve">[Insert Table 2 </w:t>
      </w:r>
      <w:r w:rsidR="00FB705B">
        <w:rPr>
          <w:rFonts w:ascii="Times New Roman" w:hAnsi="Times New Roman"/>
          <w:sz w:val="24"/>
          <w:szCs w:val="24"/>
        </w:rPr>
        <w:t xml:space="preserve">about </w:t>
      </w:r>
      <w:r>
        <w:rPr>
          <w:rFonts w:ascii="Times New Roman" w:hAnsi="Times New Roman"/>
          <w:sz w:val="24"/>
          <w:szCs w:val="24"/>
        </w:rPr>
        <w:t>here]</w:t>
      </w:r>
    </w:p>
    <w:p w:rsidR="00B40AAA" w:rsidRPr="00164E96" w:rsidRDefault="00B40AAA" w:rsidP="001F32F0">
      <w:pPr>
        <w:spacing w:line="480" w:lineRule="auto"/>
        <w:rPr>
          <w:rFonts w:ascii="Times New Roman" w:hAnsi="Times New Roman"/>
          <w:b/>
          <w:sz w:val="24"/>
          <w:szCs w:val="24"/>
        </w:rPr>
      </w:pPr>
      <w:r w:rsidRPr="00164E96">
        <w:rPr>
          <w:rFonts w:ascii="Times New Roman" w:hAnsi="Times New Roman"/>
          <w:b/>
          <w:sz w:val="24"/>
          <w:szCs w:val="24"/>
        </w:rPr>
        <w:t>Final Pathway Descriptions and Case Studies</w:t>
      </w:r>
    </w:p>
    <w:p w:rsidR="00B40AAA" w:rsidRDefault="00B40AAA" w:rsidP="001F32F0">
      <w:pPr>
        <w:spacing w:line="480" w:lineRule="auto"/>
        <w:ind w:firstLine="720"/>
        <w:rPr>
          <w:rFonts w:ascii="Times New Roman" w:hAnsi="Times New Roman"/>
          <w:sz w:val="24"/>
          <w:szCs w:val="24"/>
        </w:rPr>
      </w:pPr>
      <w:r>
        <w:rPr>
          <w:rFonts w:ascii="Times New Roman" w:hAnsi="Times New Roman"/>
          <w:sz w:val="24"/>
          <w:szCs w:val="24"/>
        </w:rPr>
        <w:t xml:space="preserve">Descriptions of the key features of each of the three pathways are presented below. Each description focuses on all pathway descriptors as outlined in Table </w:t>
      </w:r>
      <w:r w:rsidR="00494E6E">
        <w:rPr>
          <w:rFonts w:ascii="Times New Roman" w:hAnsi="Times New Roman"/>
          <w:sz w:val="24"/>
          <w:szCs w:val="24"/>
        </w:rPr>
        <w:t>1</w:t>
      </w:r>
      <w:r>
        <w:rPr>
          <w:rFonts w:ascii="Times New Roman" w:hAnsi="Times New Roman"/>
          <w:sz w:val="24"/>
          <w:szCs w:val="24"/>
        </w:rPr>
        <w:t>. Unique features and associated treatment needs are also highlighted towards the end of each pathway description and an illustrative case study is provided.</w:t>
      </w:r>
    </w:p>
    <w:p w:rsidR="00B40AAA" w:rsidRPr="00435E4B" w:rsidRDefault="00B40AAA" w:rsidP="001F32F0">
      <w:pPr>
        <w:spacing w:line="480" w:lineRule="auto"/>
        <w:rPr>
          <w:rFonts w:ascii="Times New Roman" w:hAnsi="Times New Roman"/>
          <w:i/>
          <w:sz w:val="24"/>
          <w:szCs w:val="24"/>
        </w:rPr>
      </w:pPr>
      <w:r w:rsidRPr="00435E4B">
        <w:rPr>
          <w:rFonts w:ascii="Times New Roman" w:hAnsi="Times New Roman"/>
          <w:i/>
          <w:sz w:val="24"/>
          <w:szCs w:val="24"/>
        </w:rPr>
        <w:t>Pathway 1: Fire interest–</w:t>
      </w:r>
      <w:r>
        <w:rPr>
          <w:rFonts w:ascii="Times New Roman" w:hAnsi="Times New Roman"/>
          <w:i/>
          <w:sz w:val="24"/>
          <w:szCs w:val="24"/>
        </w:rPr>
        <w:t>childhood mental health</w:t>
      </w:r>
      <w:r w:rsidR="00A85F05">
        <w:rPr>
          <w:rFonts w:ascii="Times New Roman" w:hAnsi="Times New Roman"/>
          <w:i/>
          <w:sz w:val="24"/>
          <w:szCs w:val="24"/>
        </w:rPr>
        <w:t xml:space="preserve"> (N = 16)</w:t>
      </w:r>
    </w:p>
    <w:p w:rsidR="00B40AAA" w:rsidRDefault="003E3A7C" w:rsidP="001F32F0">
      <w:pPr>
        <w:spacing w:line="480" w:lineRule="auto"/>
        <w:ind w:firstLine="720"/>
        <w:rPr>
          <w:rFonts w:ascii="Times New Roman" w:hAnsi="Times New Roman"/>
          <w:sz w:val="24"/>
          <w:szCs w:val="24"/>
        </w:rPr>
      </w:pPr>
      <w:r w:rsidRPr="003E3A7C">
        <w:rPr>
          <w:rFonts w:ascii="Times New Roman" w:hAnsi="Times New Roman"/>
          <w:sz w:val="24"/>
          <w:szCs w:val="24"/>
        </w:rPr>
        <w:t xml:space="preserve">Firesetters who followed the </w:t>
      </w:r>
      <w:r w:rsidRPr="003E3A7C">
        <w:rPr>
          <w:rFonts w:ascii="Times New Roman" w:hAnsi="Times New Roman"/>
          <w:i/>
          <w:sz w:val="24"/>
          <w:szCs w:val="24"/>
        </w:rPr>
        <w:t xml:space="preserve">fire interest-childhood mental health </w:t>
      </w:r>
      <w:r w:rsidRPr="003E3A7C">
        <w:rPr>
          <w:rFonts w:ascii="Times New Roman" w:hAnsi="Times New Roman"/>
          <w:sz w:val="24"/>
          <w:szCs w:val="24"/>
        </w:rPr>
        <w:t>pathway</w:t>
      </w:r>
      <w:r w:rsidRPr="003E3A7C">
        <w:rPr>
          <w:rFonts w:ascii="Times New Roman" w:hAnsi="Times New Roman"/>
          <w:i/>
          <w:sz w:val="24"/>
          <w:szCs w:val="24"/>
        </w:rPr>
        <w:t xml:space="preserve"> </w:t>
      </w:r>
      <w:r w:rsidRPr="003E3A7C">
        <w:rPr>
          <w:rFonts w:ascii="Times New Roman" w:hAnsi="Times New Roman"/>
          <w:sz w:val="24"/>
          <w:szCs w:val="24"/>
        </w:rPr>
        <w:t>were predominantly male (</w:t>
      </w:r>
      <w:r w:rsidRPr="003E3A7C">
        <w:rPr>
          <w:rFonts w:ascii="Times New Roman" w:hAnsi="Times New Roman"/>
          <w:i/>
          <w:sz w:val="24"/>
          <w:szCs w:val="24"/>
        </w:rPr>
        <w:t>n</w:t>
      </w:r>
      <w:r w:rsidRPr="003E3A7C">
        <w:rPr>
          <w:rFonts w:ascii="Times New Roman" w:hAnsi="Times New Roman"/>
          <w:sz w:val="24"/>
          <w:szCs w:val="24"/>
        </w:rPr>
        <w:t xml:space="preserve"> = 11, 68.75%), with both those residing in hospital and in prison being equally represented.</w:t>
      </w:r>
      <w:r w:rsidRPr="004B5F2D">
        <w:rPr>
          <w:rFonts w:ascii="Times New Roman" w:hAnsi="Times New Roman"/>
          <w:sz w:val="24"/>
          <w:szCs w:val="24"/>
        </w:rPr>
        <w:t xml:space="preserve"> </w:t>
      </w:r>
      <w:r w:rsidR="00B40AAA" w:rsidRPr="00FB347E">
        <w:rPr>
          <w:rFonts w:ascii="Times New Roman" w:hAnsi="Times New Roman"/>
          <w:sz w:val="24"/>
          <w:szCs w:val="24"/>
        </w:rPr>
        <w:t xml:space="preserve">The majority of participants who followed </w:t>
      </w:r>
      <w:r w:rsidR="00B40AAA">
        <w:rPr>
          <w:rFonts w:ascii="Times New Roman" w:hAnsi="Times New Roman"/>
          <w:sz w:val="24"/>
          <w:szCs w:val="24"/>
        </w:rPr>
        <w:t xml:space="preserve">the </w:t>
      </w:r>
      <w:r w:rsidR="00B40AAA" w:rsidRPr="00421308">
        <w:rPr>
          <w:rFonts w:ascii="Times New Roman" w:hAnsi="Times New Roman"/>
          <w:i/>
          <w:sz w:val="24"/>
          <w:szCs w:val="24"/>
        </w:rPr>
        <w:t>fire interest-childhood mental health</w:t>
      </w:r>
      <w:r w:rsidR="00B40AAA" w:rsidRPr="00FB347E">
        <w:rPr>
          <w:rFonts w:ascii="Times New Roman" w:hAnsi="Times New Roman"/>
          <w:sz w:val="24"/>
          <w:szCs w:val="24"/>
        </w:rPr>
        <w:t xml:space="preserve"> pathway developed at least two fire related risk factors during childhood/adolescence. For example, they may have engaged in early firesetting during this time (</w:t>
      </w:r>
      <w:r w:rsidR="00B40AAA">
        <w:rPr>
          <w:rFonts w:ascii="Times New Roman" w:hAnsi="Times New Roman"/>
          <w:sz w:val="24"/>
          <w:szCs w:val="24"/>
        </w:rPr>
        <w:t xml:space="preserve">87.5%, </w:t>
      </w:r>
      <w:r w:rsidR="00B40AAA" w:rsidRPr="00FB347E">
        <w:rPr>
          <w:rFonts w:ascii="Times New Roman" w:hAnsi="Times New Roman"/>
          <w:i/>
          <w:sz w:val="24"/>
          <w:szCs w:val="24"/>
        </w:rPr>
        <w:t xml:space="preserve">n </w:t>
      </w:r>
      <w:r w:rsidR="00B40AAA" w:rsidRPr="00FB347E">
        <w:rPr>
          <w:rFonts w:ascii="Times New Roman" w:hAnsi="Times New Roman"/>
          <w:sz w:val="24"/>
          <w:szCs w:val="24"/>
        </w:rPr>
        <w:t>= 14), developed an interest in fire (i.e., become excited or fascinated by fire;</w:t>
      </w:r>
      <w:r w:rsidR="00B40AAA">
        <w:rPr>
          <w:rFonts w:ascii="Times New Roman" w:hAnsi="Times New Roman"/>
          <w:sz w:val="24"/>
          <w:szCs w:val="24"/>
        </w:rPr>
        <w:t xml:space="preserve"> 87.5%, </w:t>
      </w:r>
      <w:r w:rsidR="00B40AAA" w:rsidRPr="00FB347E">
        <w:rPr>
          <w:rFonts w:ascii="Times New Roman" w:hAnsi="Times New Roman"/>
          <w:i/>
          <w:sz w:val="24"/>
          <w:szCs w:val="24"/>
        </w:rPr>
        <w:t xml:space="preserve">n </w:t>
      </w:r>
      <w:r w:rsidR="00B40AAA" w:rsidRPr="00FB347E">
        <w:rPr>
          <w:rFonts w:ascii="Times New Roman" w:hAnsi="Times New Roman"/>
          <w:sz w:val="24"/>
          <w:szCs w:val="24"/>
        </w:rPr>
        <w:t>= 14), or have developed strong affect towards fire as a result of their early experiences with fire (</w:t>
      </w:r>
      <w:r w:rsidR="00B40AAA">
        <w:rPr>
          <w:rFonts w:ascii="Times New Roman" w:hAnsi="Times New Roman"/>
          <w:sz w:val="24"/>
          <w:szCs w:val="24"/>
        </w:rPr>
        <w:t xml:space="preserve">100%, </w:t>
      </w:r>
      <w:r w:rsidR="00B40AAA" w:rsidRPr="00FB347E">
        <w:rPr>
          <w:rFonts w:ascii="Times New Roman" w:hAnsi="Times New Roman"/>
          <w:i/>
          <w:sz w:val="24"/>
          <w:szCs w:val="24"/>
        </w:rPr>
        <w:t xml:space="preserve">n </w:t>
      </w:r>
      <w:r w:rsidR="00B40AAA" w:rsidRPr="00FB347E">
        <w:rPr>
          <w:rFonts w:ascii="Times New Roman" w:hAnsi="Times New Roman"/>
          <w:sz w:val="24"/>
          <w:szCs w:val="24"/>
        </w:rPr>
        <w:t>= 16). This affect could be predominantly positive (e.g., exciting, calming/soothing) or negative (e.g., fear)</w:t>
      </w:r>
      <w:r w:rsidR="00B40AAA" w:rsidRPr="007D28F8">
        <w:rPr>
          <w:rFonts w:ascii="Times New Roman" w:hAnsi="Times New Roman"/>
          <w:sz w:val="24"/>
          <w:szCs w:val="24"/>
        </w:rPr>
        <w:t>.</w:t>
      </w:r>
    </w:p>
    <w:p w:rsidR="00B40AAA" w:rsidRPr="00011942" w:rsidRDefault="00B40AAA" w:rsidP="001F32F0">
      <w:pPr>
        <w:spacing w:line="480" w:lineRule="auto"/>
        <w:ind w:firstLine="720"/>
        <w:rPr>
          <w:rFonts w:ascii="Times New Roman" w:hAnsi="Times New Roman"/>
          <w:color w:val="FF0000"/>
          <w:sz w:val="24"/>
          <w:szCs w:val="24"/>
        </w:rPr>
      </w:pPr>
      <w:r w:rsidRPr="007D28F8">
        <w:rPr>
          <w:rFonts w:ascii="Times New Roman" w:hAnsi="Times New Roman"/>
          <w:sz w:val="24"/>
          <w:szCs w:val="24"/>
        </w:rPr>
        <w:lastRenderedPageBreak/>
        <w:t>The ma</w:t>
      </w:r>
      <w:r>
        <w:rPr>
          <w:rFonts w:ascii="Times New Roman" w:hAnsi="Times New Roman"/>
          <w:sz w:val="24"/>
          <w:szCs w:val="24"/>
        </w:rPr>
        <w:t xml:space="preserve">jority of participants who were </w:t>
      </w:r>
      <w:r w:rsidRPr="007D28F8">
        <w:rPr>
          <w:rFonts w:ascii="Times New Roman" w:hAnsi="Times New Roman"/>
          <w:sz w:val="24"/>
          <w:szCs w:val="24"/>
        </w:rPr>
        <w:t xml:space="preserve">characterized by this pathway developed maladaptive coping strategies in childhood/adolescence (e.g., substance misuse, firesetting, interpersonal aggression; 75%, </w:t>
      </w:r>
      <w:r w:rsidRPr="007D28F8">
        <w:rPr>
          <w:rFonts w:ascii="Times New Roman" w:hAnsi="Times New Roman"/>
          <w:i/>
          <w:sz w:val="24"/>
          <w:szCs w:val="24"/>
        </w:rPr>
        <w:t xml:space="preserve">n </w:t>
      </w:r>
      <w:r w:rsidRPr="007D28F8">
        <w:rPr>
          <w:rFonts w:ascii="Times New Roman" w:hAnsi="Times New Roman"/>
          <w:sz w:val="24"/>
          <w:szCs w:val="24"/>
        </w:rPr>
        <w:t>= 12) and a large proportion also developed mental health problems before the age of 18 (75</w:t>
      </w:r>
      <w:r w:rsidRPr="00E90D73">
        <w:rPr>
          <w:rFonts w:ascii="Times New Roman" w:hAnsi="Times New Roman"/>
          <w:sz w:val="24"/>
          <w:szCs w:val="24"/>
        </w:rPr>
        <w:t xml:space="preserve">%, </w:t>
      </w:r>
      <w:r w:rsidRPr="00E90D73">
        <w:rPr>
          <w:rFonts w:ascii="Times New Roman" w:hAnsi="Times New Roman"/>
          <w:i/>
          <w:sz w:val="24"/>
          <w:szCs w:val="24"/>
        </w:rPr>
        <w:t xml:space="preserve">n </w:t>
      </w:r>
      <w:r w:rsidRPr="00E90D73">
        <w:rPr>
          <w:rFonts w:ascii="Times New Roman" w:hAnsi="Times New Roman"/>
          <w:sz w:val="24"/>
          <w:szCs w:val="24"/>
        </w:rPr>
        <w:t>= 12)</w:t>
      </w:r>
      <w:r>
        <w:rPr>
          <w:rFonts w:ascii="Times New Roman" w:hAnsi="Times New Roman"/>
          <w:sz w:val="24"/>
          <w:szCs w:val="24"/>
        </w:rPr>
        <w:t xml:space="preserve"> relative to participants who followed the other two pathways (see Table 2)</w:t>
      </w:r>
      <w:r w:rsidRPr="00E90D73">
        <w:rPr>
          <w:rFonts w:ascii="Times New Roman" w:hAnsi="Times New Roman"/>
          <w:sz w:val="24"/>
          <w:szCs w:val="24"/>
        </w:rPr>
        <w:t>. These mental health problems appeared to exacerbate other risk factors held by these individuals (i.e., maladaptive coping). The</w:t>
      </w:r>
      <w:r w:rsidRPr="00FB347E">
        <w:rPr>
          <w:rFonts w:ascii="Times New Roman" w:hAnsi="Times New Roman"/>
          <w:sz w:val="24"/>
          <w:szCs w:val="24"/>
        </w:rPr>
        <w:t xml:space="preserve"> majority of </w:t>
      </w:r>
      <w:r w:rsidRPr="00FB347E">
        <w:rPr>
          <w:rFonts w:ascii="Times New Roman" w:hAnsi="Times New Roman"/>
          <w:i/>
          <w:sz w:val="24"/>
          <w:szCs w:val="24"/>
        </w:rPr>
        <w:t>fire-interest childhood-mental h</w:t>
      </w:r>
      <w:r>
        <w:rPr>
          <w:rFonts w:ascii="Times New Roman" w:hAnsi="Times New Roman"/>
          <w:i/>
          <w:sz w:val="24"/>
          <w:szCs w:val="24"/>
        </w:rPr>
        <w:t>ealth</w:t>
      </w:r>
      <w:r w:rsidRPr="00FB347E">
        <w:rPr>
          <w:rFonts w:ascii="Times New Roman" w:hAnsi="Times New Roman"/>
          <w:i/>
          <w:sz w:val="24"/>
          <w:szCs w:val="24"/>
        </w:rPr>
        <w:t xml:space="preserve"> </w:t>
      </w:r>
      <w:r w:rsidRPr="00FB347E">
        <w:rPr>
          <w:rFonts w:ascii="Times New Roman" w:hAnsi="Times New Roman"/>
          <w:sz w:val="24"/>
          <w:szCs w:val="24"/>
        </w:rPr>
        <w:t xml:space="preserve">offenders had </w:t>
      </w:r>
      <w:r>
        <w:rPr>
          <w:rFonts w:ascii="Times New Roman" w:hAnsi="Times New Roman"/>
          <w:sz w:val="24"/>
          <w:szCs w:val="24"/>
        </w:rPr>
        <w:t xml:space="preserve">generally been admitted to hospital on multiple occasions over their lifetime and had </w:t>
      </w:r>
      <w:r w:rsidRPr="00FB347E">
        <w:rPr>
          <w:rFonts w:ascii="Times New Roman" w:hAnsi="Times New Roman"/>
          <w:sz w:val="24"/>
          <w:szCs w:val="24"/>
        </w:rPr>
        <w:t xml:space="preserve">either had a hospital admission or were engaged with mental health services in the year prior to </w:t>
      </w:r>
      <w:r>
        <w:rPr>
          <w:rFonts w:ascii="Times New Roman" w:hAnsi="Times New Roman"/>
          <w:sz w:val="24"/>
          <w:szCs w:val="24"/>
        </w:rPr>
        <w:t xml:space="preserve">setting </w:t>
      </w:r>
      <w:r w:rsidRPr="00FB347E">
        <w:rPr>
          <w:rFonts w:ascii="Times New Roman" w:hAnsi="Times New Roman"/>
          <w:sz w:val="24"/>
          <w:szCs w:val="24"/>
        </w:rPr>
        <w:t>the fir</w:t>
      </w:r>
      <w:r w:rsidRPr="00E90D73">
        <w:rPr>
          <w:rFonts w:ascii="Times New Roman" w:hAnsi="Times New Roman"/>
          <w:sz w:val="24"/>
          <w:szCs w:val="24"/>
        </w:rPr>
        <w:t xml:space="preserve">e (81.3%, </w:t>
      </w:r>
      <w:r w:rsidRPr="00E90D73">
        <w:rPr>
          <w:rFonts w:ascii="Times New Roman" w:hAnsi="Times New Roman"/>
          <w:i/>
          <w:sz w:val="24"/>
          <w:szCs w:val="24"/>
        </w:rPr>
        <w:t xml:space="preserve">n </w:t>
      </w:r>
      <w:r w:rsidRPr="00E90D73">
        <w:rPr>
          <w:rFonts w:ascii="Times New Roman" w:hAnsi="Times New Roman"/>
          <w:sz w:val="24"/>
          <w:szCs w:val="24"/>
        </w:rPr>
        <w:t>= 13).</w:t>
      </w:r>
      <w:r>
        <w:rPr>
          <w:rFonts w:ascii="Times New Roman" w:hAnsi="Times New Roman"/>
          <w:sz w:val="24"/>
          <w:szCs w:val="24"/>
        </w:rPr>
        <w:t xml:space="preserve"> </w:t>
      </w:r>
      <w:r w:rsidRPr="00E90D73">
        <w:rPr>
          <w:rFonts w:ascii="Times New Roman" w:hAnsi="Times New Roman"/>
          <w:sz w:val="24"/>
          <w:szCs w:val="24"/>
        </w:rPr>
        <w:t xml:space="preserve">Motives for firesetting held by these participants were mostly </w:t>
      </w:r>
      <w:r w:rsidRPr="00E90D73">
        <w:rPr>
          <w:rFonts w:ascii="Times New Roman" w:hAnsi="Times New Roman"/>
          <w:i/>
          <w:sz w:val="24"/>
          <w:szCs w:val="24"/>
        </w:rPr>
        <w:t>revenge/anger</w:t>
      </w:r>
      <w:r w:rsidRPr="00E90D73">
        <w:rPr>
          <w:rFonts w:ascii="Times New Roman" w:hAnsi="Times New Roman"/>
          <w:sz w:val="24"/>
          <w:szCs w:val="24"/>
        </w:rPr>
        <w:t xml:space="preserve"> (56.3%, </w:t>
      </w:r>
      <w:r w:rsidRPr="00E90D73">
        <w:rPr>
          <w:rFonts w:ascii="Times New Roman" w:hAnsi="Times New Roman"/>
          <w:i/>
          <w:sz w:val="24"/>
          <w:szCs w:val="24"/>
        </w:rPr>
        <w:t xml:space="preserve">n = </w:t>
      </w:r>
      <w:r w:rsidRPr="00E90D73">
        <w:rPr>
          <w:rFonts w:ascii="Times New Roman" w:hAnsi="Times New Roman"/>
          <w:sz w:val="24"/>
          <w:szCs w:val="24"/>
        </w:rPr>
        <w:t xml:space="preserve">9), </w:t>
      </w:r>
      <w:r w:rsidRPr="00E90D73">
        <w:rPr>
          <w:rFonts w:ascii="Times New Roman" w:hAnsi="Times New Roman"/>
          <w:i/>
          <w:sz w:val="24"/>
          <w:szCs w:val="24"/>
        </w:rPr>
        <w:t>cry for help</w:t>
      </w:r>
      <w:r w:rsidRPr="00E90D73">
        <w:rPr>
          <w:rFonts w:ascii="Times New Roman" w:hAnsi="Times New Roman"/>
          <w:sz w:val="24"/>
          <w:szCs w:val="24"/>
        </w:rPr>
        <w:t xml:space="preserve"> (43.8% </w:t>
      </w:r>
      <w:r w:rsidRPr="00E90D73">
        <w:rPr>
          <w:rFonts w:ascii="Times New Roman" w:hAnsi="Times New Roman"/>
          <w:i/>
          <w:sz w:val="24"/>
          <w:szCs w:val="24"/>
        </w:rPr>
        <w:t>n = 7</w:t>
      </w:r>
      <w:r w:rsidRPr="00E90D73">
        <w:rPr>
          <w:rFonts w:ascii="Times New Roman" w:hAnsi="Times New Roman"/>
          <w:sz w:val="24"/>
          <w:szCs w:val="24"/>
        </w:rPr>
        <w:t xml:space="preserve">), or related to </w:t>
      </w:r>
      <w:r>
        <w:rPr>
          <w:rFonts w:ascii="Times New Roman" w:hAnsi="Times New Roman"/>
          <w:sz w:val="24"/>
          <w:szCs w:val="24"/>
        </w:rPr>
        <w:t>participants’ fire interest (25</w:t>
      </w:r>
      <w:r w:rsidRPr="00E90D73">
        <w:rPr>
          <w:rFonts w:ascii="Times New Roman" w:hAnsi="Times New Roman"/>
          <w:sz w:val="24"/>
          <w:szCs w:val="24"/>
        </w:rPr>
        <w:t xml:space="preserve">%, </w:t>
      </w:r>
      <w:r w:rsidRPr="00E90D73">
        <w:rPr>
          <w:rFonts w:ascii="Times New Roman" w:hAnsi="Times New Roman"/>
          <w:i/>
          <w:sz w:val="24"/>
          <w:szCs w:val="24"/>
        </w:rPr>
        <w:t>n</w:t>
      </w:r>
      <w:r w:rsidRPr="00E90D73">
        <w:rPr>
          <w:rFonts w:ascii="Times New Roman" w:hAnsi="Times New Roman"/>
          <w:sz w:val="24"/>
          <w:szCs w:val="24"/>
        </w:rPr>
        <w:t xml:space="preserve"> = 4).</w:t>
      </w:r>
      <w:r>
        <w:rPr>
          <w:rFonts w:ascii="Times New Roman" w:hAnsi="Times New Roman"/>
          <w:color w:val="FF0000"/>
          <w:sz w:val="24"/>
          <w:szCs w:val="24"/>
        </w:rPr>
        <w:t xml:space="preserve"> </w:t>
      </w:r>
      <w:r w:rsidRPr="00FB347E">
        <w:rPr>
          <w:rFonts w:ascii="Times New Roman" w:hAnsi="Times New Roman"/>
          <w:sz w:val="24"/>
          <w:szCs w:val="24"/>
        </w:rPr>
        <w:t>Participants who followed this pathway were most likely to have engaged in some form</w:t>
      </w:r>
      <w:r>
        <w:rPr>
          <w:rFonts w:ascii="Times New Roman" w:hAnsi="Times New Roman"/>
          <w:sz w:val="24"/>
          <w:szCs w:val="24"/>
        </w:rPr>
        <w:t xml:space="preserve"> of</w:t>
      </w:r>
      <w:r w:rsidRPr="00FB347E">
        <w:rPr>
          <w:rFonts w:ascii="Times New Roman" w:hAnsi="Times New Roman"/>
          <w:sz w:val="24"/>
          <w:szCs w:val="24"/>
        </w:rPr>
        <w:t xml:space="preserve"> explicit planning prior to the offence (</w:t>
      </w:r>
      <w:r w:rsidRPr="00FB347E">
        <w:rPr>
          <w:rFonts w:ascii="Times New Roman" w:hAnsi="Times New Roman"/>
          <w:i/>
          <w:sz w:val="24"/>
          <w:szCs w:val="24"/>
        </w:rPr>
        <w:t xml:space="preserve">n = </w:t>
      </w:r>
      <w:r w:rsidRPr="00FB347E">
        <w:rPr>
          <w:rFonts w:ascii="Times New Roman" w:hAnsi="Times New Roman"/>
          <w:sz w:val="24"/>
          <w:szCs w:val="24"/>
        </w:rPr>
        <w:t>11) be that several days/hours before or in the few minutes beforehand.</w:t>
      </w:r>
      <w:r w:rsidRPr="00011942">
        <w:rPr>
          <w:rFonts w:ascii="Times New Roman" w:hAnsi="Times New Roman"/>
          <w:color w:val="FF0000"/>
          <w:sz w:val="24"/>
          <w:szCs w:val="24"/>
        </w:rPr>
        <w:t xml:space="preserve"> </w:t>
      </w:r>
      <w:r w:rsidRPr="00FB347E">
        <w:rPr>
          <w:rFonts w:ascii="Times New Roman" w:hAnsi="Times New Roman"/>
          <w:sz w:val="24"/>
          <w:szCs w:val="24"/>
        </w:rPr>
        <w:t xml:space="preserve">The development of fire related risk factors in childhood/adolescence appeared to influence how some participants went about setting the fire. </w:t>
      </w:r>
      <w:r>
        <w:rPr>
          <w:rFonts w:ascii="Times New Roman" w:hAnsi="Times New Roman"/>
          <w:sz w:val="24"/>
          <w:szCs w:val="24"/>
        </w:rPr>
        <w:t>For example, a</w:t>
      </w:r>
      <w:r w:rsidRPr="00FB347E">
        <w:rPr>
          <w:rFonts w:ascii="Times New Roman" w:hAnsi="Times New Roman"/>
          <w:sz w:val="24"/>
          <w:szCs w:val="24"/>
        </w:rPr>
        <w:t xml:space="preserve"> large proportion of participants within this pathway used their fire knowledge when starting the fire (e.g., used acceleran</w:t>
      </w:r>
      <w:r>
        <w:rPr>
          <w:rFonts w:ascii="Times New Roman" w:hAnsi="Times New Roman"/>
          <w:sz w:val="24"/>
          <w:szCs w:val="24"/>
        </w:rPr>
        <w:t>ts/specific flammable materials</w:t>
      </w:r>
      <w:r w:rsidRPr="00FB347E">
        <w:rPr>
          <w:rFonts w:ascii="Times New Roman" w:hAnsi="Times New Roman"/>
          <w:sz w:val="24"/>
          <w:szCs w:val="24"/>
        </w:rPr>
        <w:t xml:space="preserve">; </w:t>
      </w:r>
      <w:r w:rsidRPr="00FB347E">
        <w:rPr>
          <w:rFonts w:ascii="Times New Roman" w:hAnsi="Times New Roman"/>
          <w:i/>
          <w:sz w:val="24"/>
          <w:szCs w:val="24"/>
        </w:rPr>
        <w:t>n</w:t>
      </w:r>
      <w:r w:rsidRPr="00FB347E">
        <w:rPr>
          <w:rFonts w:ascii="Times New Roman" w:hAnsi="Times New Roman"/>
          <w:sz w:val="24"/>
          <w:szCs w:val="24"/>
        </w:rPr>
        <w:t xml:space="preserve"> = 11). In addition, approximately half of participants watched the fire due to their interest in fire more generally (</w:t>
      </w:r>
      <w:r w:rsidRPr="00FB347E">
        <w:rPr>
          <w:rFonts w:ascii="Times New Roman" w:hAnsi="Times New Roman"/>
          <w:i/>
          <w:sz w:val="24"/>
          <w:szCs w:val="24"/>
        </w:rPr>
        <w:t xml:space="preserve">n = </w:t>
      </w:r>
      <w:r w:rsidRPr="00FB347E">
        <w:rPr>
          <w:rFonts w:ascii="Times New Roman" w:hAnsi="Times New Roman"/>
          <w:sz w:val="24"/>
          <w:szCs w:val="24"/>
        </w:rPr>
        <w:t xml:space="preserve">8) and of those who did not </w:t>
      </w:r>
      <w:r w:rsidRPr="00AA27D2">
        <w:rPr>
          <w:rFonts w:ascii="Times New Roman" w:hAnsi="Times New Roman"/>
          <w:sz w:val="24"/>
          <w:szCs w:val="24"/>
        </w:rPr>
        <w:t xml:space="preserve">watch, the majority did not do so because the circumstances did not allow (e.g., </w:t>
      </w:r>
      <w:r w:rsidRPr="004B5F2D">
        <w:rPr>
          <w:rFonts w:ascii="Times New Roman" w:hAnsi="Times New Roman"/>
          <w:sz w:val="24"/>
          <w:szCs w:val="24"/>
        </w:rPr>
        <w:t xml:space="preserve">they wanted to avoid detection; </w:t>
      </w:r>
      <w:r w:rsidRPr="004B5F2D">
        <w:rPr>
          <w:rFonts w:ascii="Times New Roman" w:hAnsi="Times New Roman"/>
          <w:i/>
          <w:sz w:val="24"/>
          <w:szCs w:val="24"/>
        </w:rPr>
        <w:t xml:space="preserve">n = </w:t>
      </w:r>
      <w:r w:rsidRPr="004B5F2D">
        <w:rPr>
          <w:rFonts w:ascii="Times New Roman" w:hAnsi="Times New Roman"/>
          <w:sz w:val="24"/>
          <w:szCs w:val="24"/>
        </w:rPr>
        <w:t>7).</w:t>
      </w:r>
      <w:r w:rsidR="00B23113" w:rsidRPr="004B5F2D">
        <w:rPr>
          <w:rFonts w:ascii="Times New Roman" w:hAnsi="Times New Roman"/>
          <w:sz w:val="24"/>
          <w:szCs w:val="24"/>
        </w:rPr>
        <w:t xml:space="preserve"> Interestingly, </w:t>
      </w:r>
      <w:r w:rsidR="00C73788" w:rsidRPr="004B5F2D">
        <w:rPr>
          <w:rFonts w:ascii="Times New Roman" w:hAnsi="Times New Roman"/>
          <w:sz w:val="24"/>
          <w:szCs w:val="24"/>
        </w:rPr>
        <w:t>a large</w:t>
      </w:r>
      <w:r w:rsidR="00B23113" w:rsidRPr="004B5F2D">
        <w:rPr>
          <w:rFonts w:ascii="Times New Roman" w:hAnsi="Times New Roman"/>
          <w:sz w:val="24"/>
          <w:szCs w:val="24"/>
        </w:rPr>
        <w:t xml:space="preserve"> proportion of </w:t>
      </w:r>
      <w:r w:rsidR="00B23113" w:rsidRPr="004B5F2D">
        <w:rPr>
          <w:rFonts w:ascii="Times New Roman" w:hAnsi="Times New Roman"/>
          <w:i/>
          <w:sz w:val="24"/>
          <w:szCs w:val="24"/>
        </w:rPr>
        <w:t>fire interest-</w:t>
      </w:r>
      <w:r w:rsidR="00D112EA">
        <w:rPr>
          <w:rFonts w:ascii="Times New Roman" w:hAnsi="Times New Roman"/>
          <w:i/>
          <w:sz w:val="24"/>
          <w:szCs w:val="24"/>
        </w:rPr>
        <w:t xml:space="preserve">childhood </w:t>
      </w:r>
      <w:r w:rsidR="00B23113" w:rsidRPr="004B5F2D">
        <w:rPr>
          <w:rFonts w:ascii="Times New Roman" w:hAnsi="Times New Roman"/>
          <w:i/>
          <w:sz w:val="24"/>
          <w:szCs w:val="24"/>
        </w:rPr>
        <w:t>mental health</w:t>
      </w:r>
      <w:r w:rsidR="00B23113" w:rsidRPr="004B5F2D">
        <w:rPr>
          <w:rFonts w:ascii="Times New Roman" w:hAnsi="Times New Roman"/>
          <w:sz w:val="24"/>
          <w:szCs w:val="24"/>
        </w:rPr>
        <w:t xml:space="preserve"> firesetters held a diagnosis of borderline personality disorder (37.5%; see Table 2)</w:t>
      </w:r>
      <w:r w:rsidR="00C73788" w:rsidRPr="004B5F2D">
        <w:rPr>
          <w:rFonts w:ascii="Times New Roman" w:hAnsi="Times New Roman"/>
          <w:sz w:val="24"/>
          <w:szCs w:val="24"/>
        </w:rPr>
        <w:t>, more so than the other two pathways</w:t>
      </w:r>
      <w:r w:rsidR="00B23113" w:rsidRPr="004B5F2D">
        <w:rPr>
          <w:rFonts w:ascii="Times New Roman" w:hAnsi="Times New Roman"/>
          <w:sz w:val="24"/>
          <w:szCs w:val="24"/>
        </w:rPr>
        <w:t xml:space="preserve">. </w:t>
      </w:r>
      <w:r w:rsidR="00BC40AB" w:rsidRPr="004B5F2D">
        <w:rPr>
          <w:rFonts w:ascii="Times New Roman" w:hAnsi="Times New Roman"/>
          <w:sz w:val="24"/>
          <w:szCs w:val="24"/>
        </w:rPr>
        <w:t>Participants who followed this pathway also tended to have multiple admissions to psychiatric hospitals</w:t>
      </w:r>
      <w:r w:rsidR="00AA27D2" w:rsidRPr="004B5F2D">
        <w:rPr>
          <w:rFonts w:ascii="Times New Roman" w:hAnsi="Times New Roman"/>
          <w:sz w:val="24"/>
          <w:szCs w:val="24"/>
        </w:rPr>
        <w:t xml:space="preserve"> and to have also have set multiple fires as an adult</w:t>
      </w:r>
      <w:r w:rsidR="00BC40AB" w:rsidRPr="004B5F2D">
        <w:rPr>
          <w:rFonts w:ascii="Times New Roman" w:hAnsi="Times New Roman"/>
          <w:sz w:val="24"/>
          <w:szCs w:val="24"/>
        </w:rPr>
        <w:t>, although not significantly more than th</w:t>
      </w:r>
      <w:r w:rsidR="00AA27D2" w:rsidRPr="004B5F2D">
        <w:rPr>
          <w:rFonts w:ascii="Times New Roman" w:hAnsi="Times New Roman"/>
          <w:sz w:val="24"/>
          <w:szCs w:val="24"/>
        </w:rPr>
        <w:t>ose who followed the</w:t>
      </w:r>
      <w:r w:rsidR="00BC40AB" w:rsidRPr="004B5F2D">
        <w:rPr>
          <w:rFonts w:ascii="Times New Roman" w:hAnsi="Times New Roman"/>
          <w:sz w:val="24"/>
          <w:szCs w:val="24"/>
        </w:rPr>
        <w:t xml:space="preserve"> other two pathways.</w:t>
      </w:r>
      <w:r w:rsidR="00B23113" w:rsidRPr="004B5F2D">
        <w:rPr>
          <w:rFonts w:ascii="Times New Roman" w:hAnsi="Times New Roman"/>
          <w:sz w:val="24"/>
          <w:szCs w:val="24"/>
        </w:rPr>
        <w:t xml:space="preserve"> </w:t>
      </w:r>
      <w:r w:rsidR="00345649" w:rsidRPr="004B5F2D">
        <w:rPr>
          <w:rFonts w:ascii="Times New Roman" w:hAnsi="Times New Roman"/>
          <w:sz w:val="24"/>
          <w:szCs w:val="24"/>
        </w:rPr>
        <w:t xml:space="preserve">Further, women were particularly over-represented in the </w:t>
      </w:r>
      <w:r w:rsidR="00345649" w:rsidRPr="004B5F2D">
        <w:rPr>
          <w:rFonts w:ascii="Times New Roman" w:hAnsi="Times New Roman"/>
          <w:i/>
          <w:sz w:val="24"/>
          <w:szCs w:val="24"/>
        </w:rPr>
        <w:t xml:space="preserve">fire </w:t>
      </w:r>
      <w:r w:rsidR="00345649" w:rsidRPr="004B5F2D">
        <w:rPr>
          <w:rFonts w:ascii="Times New Roman" w:hAnsi="Times New Roman"/>
          <w:i/>
          <w:sz w:val="24"/>
          <w:szCs w:val="24"/>
        </w:rPr>
        <w:lastRenderedPageBreak/>
        <w:t>interest-childhood mental health</w:t>
      </w:r>
      <w:r w:rsidR="00345649" w:rsidRPr="004B5F2D">
        <w:rPr>
          <w:rFonts w:ascii="Times New Roman" w:hAnsi="Times New Roman"/>
          <w:sz w:val="24"/>
          <w:szCs w:val="24"/>
        </w:rPr>
        <w:t xml:space="preserve"> pathway compared to the other two pathways, accounting for 31.25% of participants</w:t>
      </w:r>
      <w:r w:rsidR="004D7198">
        <w:rPr>
          <w:rFonts w:ascii="Times New Roman" w:hAnsi="Times New Roman"/>
          <w:sz w:val="24"/>
          <w:szCs w:val="24"/>
        </w:rPr>
        <w:t xml:space="preserve"> in this pathway</w:t>
      </w:r>
      <w:r w:rsidR="0080028C">
        <w:rPr>
          <w:rFonts w:ascii="Times New Roman" w:hAnsi="Times New Roman"/>
          <w:sz w:val="24"/>
          <w:szCs w:val="24"/>
        </w:rPr>
        <w:t xml:space="preserve"> (</w:t>
      </w:r>
      <w:r w:rsidR="0080028C" w:rsidRPr="0080028C">
        <w:rPr>
          <w:rFonts w:ascii="Times New Roman" w:hAnsi="Times New Roman"/>
          <w:i/>
          <w:sz w:val="24"/>
          <w:szCs w:val="24"/>
        </w:rPr>
        <w:t>n</w:t>
      </w:r>
      <w:r w:rsidR="0080028C">
        <w:rPr>
          <w:rFonts w:ascii="Times New Roman" w:hAnsi="Times New Roman"/>
          <w:sz w:val="24"/>
          <w:szCs w:val="24"/>
        </w:rPr>
        <w:t xml:space="preserve"> = 5)</w:t>
      </w:r>
      <w:r w:rsidR="004D7198">
        <w:rPr>
          <w:rFonts w:ascii="Times New Roman" w:hAnsi="Times New Roman"/>
          <w:sz w:val="24"/>
          <w:szCs w:val="24"/>
        </w:rPr>
        <w:t xml:space="preserve"> and 71.42% of all women in the sample.</w:t>
      </w:r>
    </w:p>
    <w:p w:rsidR="00B40AAA" w:rsidRDefault="00B40AAA" w:rsidP="001F32F0">
      <w:pPr>
        <w:spacing w:line="480" w:lineRule="auto"/>
        <w:ind w:firstLine="720"/>
        <w:rPr>
          <w:rFonts w:ascii="Times New Roman" w:hAnsi="Times New Roman"/>
          <w:sz w:val="24"/>
          <w:szCs w:val="24"/>
        </w:rPr>
      </w:pPr>
      <w:r>
        <w:rPr>
          <w:rFonts w:ascii="Times New Roman" w:hAnsi="Times New Roman"/>
          <w:sz w:val="24"/>
          <w:szCs w:val="24"/>
        </w:rPr>
        <w:t xml:space="preserve">Due to developing fire related risk factors in childhood and adolescence, </w:t>
      </w:r>
      <w:r w:rsidRPr="00852A93">
        <w:rPr>
          <w:rFonts w:ascii="Times New Roman" w:hAnsi="Times New Roman"/>
          <w:i/>
          <w:sz w:val="24"/>
          <w:szCs w:val="24"/>
        </w:rPr>
        <w:t>fire intere</w:t>
      </w:r>
      <w:r>
        <w:rPr>
          <w:rFonts w:ascii="Times New Roman" w:hAnsi="Times New Roman"/>
          <w:i/>
          <w:sz w:val="24"/>
          <w:szCs w:val="24"/>
        </w:rPr>
        <w:t>st-childhood mental health</w:t>
      </w:r>
      <w:r>
        <w:rPr>
          <w:rFonts w:ascii="Times New Roman" w:hAnsi="Times New Roman"/>
          <w:sz w:val="24"/>
          <w:szCs w:val="24"/>
        </w:rPr>
        <w:t xml:space="preserve"> firesetters are likely t</w:t>
      </w:r>
      <w:r w:rsidRPr="005B0CA4">
        <w:rPr>
          <w:rFonts w:ascii="Times New Roman" w:hAnsi="Times New Roman"/>
          <w:sz w:val="24"/>
          <w:szCs w:val="24"/>
        </w:rPr>
        <w:t>o require</w:t>
      </w:r>
      <w:r>
        <w:rPr>
          <w:rFonts w:ascii="Times New Roman" w:hAnsi="Times New Roman"/>
          <w:sz w:val="24"/>
          <w:szCs w:val="24"/>
        </w:rPr>
        <w:t xml:space="preserve"> </w:t>
      </w:r>
      <w:r w:rsidRPr="005B0CA4">
        <w:rPr>
          <w:rFonts w:ascii="Times New Roman" w:hAnsi="Times New Roman"/>
          <w:sz w:val="24"/>
          <w:szCs w:val="24"/>
        </w:rPr>
        <w:t>tr</w:t>
      </w:r>
      <w:r>
        <w:rPr>
          <w:rFonts w:ascii="Times New Roman" w:hAnsi="Times New Roman"/>
          <w:sz w:val="24"/>
          <w:szCs w:val="24"/>
        </w:rPr>
        <w:t xml:space="preserve">eatment focussing on </w:t>
      </w:r>
      <w:r w:rsidRPr="005B0CA4">
        <w:rPr>
          <w:rFonts w:ascii="Times New Roman" w:hAnsi="Times New Roman"/>
          <w:sz w:val="24"/>
          <w:szCs w:val="24"/>
        </w:rPr>
        <w:t xml:space="preserve">managing fire interest </w:t>
      </w:r>
      <w:r>
        <w:rPr>
          <w:rFonts w:ascii="Times New Roman" w:hAnsi="Times New Roman"/>
          <w:sz w:val="24"/>
          <w:szCs w:val="24"/>
        </w:rPr>
        <w:t xml:space="preserve">and urges to </w:t>
      </w:r>
      <w:r w:rsidRPr="00EC53D2">
        <w:rPr>
          <w:rFonts w:ascii="Times New Roman" w:hAnsi="Times New Roman"/>
          <w:sz w:val="24"/>
          <w:szCs w:val="24"/>
        </w:rPr>
        <w:t xml:space="preserve">set fires. In addition to this, firesetters characterized by this pathway are likely to have developed specific </w:t>
      </w:r>
      <w:r>
        <w:rPr>
          <w:rFonts w:ascii="Times New Roman" w:hAnsi="Times New Roman"/>
          <w:sz w:val="24"/>
          <w:szCs w:val="24"/>
        </w:rPr>
        <w:t xml:space="preserve">offence supportive </w:t>
      </w:r>
      <w:r w:rsidRPr="00EC53D2">
        <w:rPr>
          <w:rFonts w:ascii="Times New Roman" w:hAnsi="Times New Roman"/>
          <w:sz w:val="24"/>
          <w:szCs w:val="24"/>
        </w:rPr>
        <w:t xml:space="preserve">attitudes/thoughts about fire from their early childhood experiences (e.g., beliefs that fire is exciting, beliefs that fire can be used positively as a weapon), reflected in their development of strong </w:t>
      </w:r>
      <w:r>
        <w:rPr>
          <w:rFonts w:ascii="Times New Roman" w:hAnsi="Times New Roman"/>
          <w:sz w:val="24"/>
          <w:szCs w:val="24"/>
        </w:rPr>
        <w:t>affect towards fire (positive or</w:t>
      </w:r>
      <w:r w:rsidRPr="00EC53D2">
        <w:rPr>
          <w:rFonts w:ascii="Times New Roman" w:hAnsi="Times New Roman"/>
          <w:sz w:val="24"/>
          <w:szCs w:val="24"/>
        </w:rPr>
        <w:t xml:space="preserve"> negative</w:t>
      </w:r>
      <w:r w:rsidRPr="00BD2869">
        <w:rPr>
          <w:rFonts w:ascii="Times New Roman" w:hAnsi="Times New Roman"/>
          <w:sz w:val="24"/>
          <w:szCs w:val="24"/>
        </w:rPr>
        <w:t>).</w:t>
      </w:r>
      <w:r>
        <w:rPr>
          <w:rFonts w:ascii="Times New Roman" w:hAnsi="Times New Roman"/>
          <w:sz w:val="24"/>
          <w:szCs w:val="24"/>
        </w:rPr>
        <w:t xml:space="preserve"> </w:t>
      </w:r>
      <w:r w:rsidRPr="00BD2869">
        <w:rPr>
          <w:rFonts w:ascii="Times New Roman" w:hAnsi="Times New Roman"/>
          <w:sz w:val="24"/>
          <w:szCs w:val="24"/>
        </w:rPr>
        <w:t>T</w:t>
      </w:r>
      <w:r>
        <w:rPr>
          <w:rFonts w:ascii="Times New Roman" w:hAnsi="Times New Roman"/>
          <w:sz w:val="24"/>
          <w:szCs w:val="24"/>
        </w:rPr>
        <w:t>his group</w:t>
      </w:r>
      <w:r w:rsidRPr="00BD2869">
        <w:rPr>
          <w:rFonts w:ascii="Times New Roman" w:hAnsi="Times New Roman"/>
          <w:sz w:val="24"/>
          <w:szCs w:val="24"/>
        </w:rPr>
        <w:t xml:space="preserve"> are also likely to have developed specific scripts of how and when to use fire (e.g., when</w:t>
      </w:r>
      <w:r>
        <w:rPr>
          <w:rFonts w:ascii="Times New Roman" w:hAnsi="Times New Roman"/>
          <w:sz w:val="24"/>
          <w:szCs w:val="24"/>
        </w:rPr>
        <w:t xml:space="preserve"> bored to elicit excitement or as a coping strategy).</w:t>
      </w:r>
    </w:p>
    <w:p w:rsidR="00B40AAA" w:rsidRDefault="00B40AAA" w:rsidP="001F32F0">
      <w:pPr>
        <w:spacing w:line="480" w:lineRule="auto"/>
        <w:ind w:firstLine="720"/>
        <w:rPr>
          <w:rFonts w:ascii="Times New Roman" w:hAnsi="Times New Roman"/>
          <w:sz w:val="24"/>
          <w:szCs w:val="24"/>
        </w:rPr>
      </w:pPr>
      <w:r w:rsidRPr="00EC53D2">
        <w:rPr>
          <w:rFonts w:ascii="Times New Roman" w:hAnsi="Times New Roman"/>
          <w:sz w:val="24"/>
          <w:szCs w:val="24"/>
        </w:rPr>
        <w:t>Thus, it is likely that these individuals will require specific treat</w:t>
      </w:r>
      <w:r>
        <w:rPr>
          <w:rFonts w:ascii="Times New Roman" w:hAnsi="Times New Roman"/>
          <w:sz w:val="24"/>
          <w:szCs w:val="24"/>
        </w:rPr>
        <w:t>ment to recognise and challenge such</w:t>
      </w:r>
      <w:r w:rsidRPr="00EC53D2">
        <w:rPr>
          <w:rFonts w:ascii="Times New Roman" w:hAnsi="Times New Roman"/>
          <w:sz w:val="24"/>
          <w:szCs w:val="24"/>
        </w:rPr>
        <w:t xml:space="preserve"> thoughts/attitudes about fire.</w:t>
      </w:r>
      <w:r>
        <w:rPr>
          <w:rFonts w:ascii="Times New Roman" w:hAnsi="Times New Roman"/>
          <w:color w:val="FF0000"/>
          <w:sz w:val="24"/>
          <w:szCs w:val="24"/>
        </w:rPr>
        <w:t xml:space="preserve"> </w:t>
      </w:r>
      <w:r>
        <w:rPr>
          <w:rFonts w:ascii="Times New Roman" w:hAnsi="Times New Roman"/>
          <w:sz w:val="24"/>
          <w:szCs w:val="24"/>
        </w:rPr>
        <w:t xml:space="preserve">Since individuals who follow this pathway are likely to have a pervasive history of firesetting, exploration of </w:t>
      </w:r>
      <w:r w:rsidRPr="005B0CA4">
        <w:rPr>
          <w:rFonts w:ascii="Times New Roman" w:hAnsi="Times New Roman"/>
          <w:sz w:val="24"/>
          <w:szCs w:val="24"/>
        </w:rPr>
        <w:t>any patterns in their firesetting</w:t>
      </w:r>
      <w:r>
        <w:rPr>
          <w:rFonts w:ascii="Times New Roman" w:hAnsi="Times New Roman"/>
          <w:sz w:val="24"/>
          <w:szCs w:val="24"/>
        </w:rPr>
        <w:t xml:space="preserve"> is also likely to be beneficial</w:t>
      </w:r>
      <w:r w:rsidRPr="005B0CA4">
        <w:rPr>
          <w:rFonts w:ascii="Times New Roman" w:hAnsi="Times New Roman"/>
          <w:sz w:val="24"/>
          <w:szCs w:val="24"/>
        </w:rPr>
        <w:t>.</w:t>
      </w:r>
      <w:r>
        <w:rPr>
          <w:rFonts w:ascii="Times New Roman" w:hAnsi="Times New Roman"/>
          <w:sz w:val="24"/>
          <w:szCs w:val="24"/>
        </w:rPr>
        <w:t xml:space="preserve"> More generally, firesetters who follow this pathway may have treatment needs in the areas of communication, problem solving and emotional regulation since the motives for their firesetting appear to be related to problems with communicating and regulating emotions (i.e., expressing anger, cry for help) or an interest/fascination with fire. </w:t>
      </w:r>
    </w:p>
    <w:p w:rsidR="00B40AAA" w:rsidRPr="004B5F2D" w:rsidRDefault="00B40AAA" w:rsidP="001F32F0">
      <w:pPr>
        <w:spacing w:line="480" w:lineRule="auto"/>
        <w:ind w:firstLine="720"/>
        <w:rPr>
          <w:rFonts w:ascii="Times New Roman" w:hAnsi="Times New Roman"/>
          <w:b/>
          <w:sz w:val="24"/>
          <w:szCs w:val="24"/>
        </w:rPr>
      </w:pPr>
      <w:r w:rsidRPr="00435E4B">
        <w:rPr>
          <w:rFonts w:ascii="Times New Roman" w:hAnsi="Times New Roman"/>
          <w:b/>
          <w:sz w:val="24"/>
          <w:szCs w:val="24"/>
        </w:rPr>
        <w:t>Case Study – Pathway 1</w:t>
      </w:r>
      <w:r>
        <w:rPr>
          <w:rFonts w:ascii="Times New Roman" w:hAnsi="Times New Roman"/>
          <w:b/>
          <w:sz w:val="24"/>
          <w:szCs w:val="24"/>
        </w:rPr>
        <w:t xml:space="preserve">. </w:t>
      </w:r>
      <w:r>
        <w:rPr>
          <w:rFonts w:ascii="Times New Roman" w:hAnsi="Times New Roman"/>
          <w:sz w:val="24"/>
          <w:szCs w:val="24"/>
        </w:rPr>
        <w:t>Andrew</w:t>
      </w:r>
      <w:r w:rsidRPr="00D07661">
        <w:rPr>
          <w:rFonts w:ascii="Times New Roman" w:hAnsi="Times New Roman"/>
          <w:sz w:val="24"/>
          <w:szCs w:val="24"/>
        </w:rPr>
        <w:t xml:space="preserve"> is a 27 year old male </w:t>
      </w:r>
      <w:r>
        <w:rPr>
          <w:rFonts w:ascii="Times New Roman" w:hAnsi="Times New Roman"/>
          <w:sz w:val="24"/>
          <w:szCs w:val="24"/>
        </w:rPr>
        <w:t xml:space="preserve">with a diagnosis of paranoid schizophrenia, his index offence is for Grievous Bodily </w:t>
      </w:r>
      <w:r w:rsidRPr="00B0503E">
        <w:rPr>
          <w:rFonts w:ascii="Times New Roman" w:hAnsi="Times New Roman"/>
          <w:sz w:val="24"/>
          <w:szCs w:val="24"/>
        </w:rPr>
        <w:t>Harm</w:t>
      </w:r>
      <w:r w:rsidRPr="00B0503E">
        <w:rPr>
          <w:rFonts w:ascii="Times New Roman" w:hAnsi="Times New Roman"/>
          <w:i/>
          <w:sz w:val="24"/>
          <w:szCs w:val="24"/>
        </w:rPr>
        <w:t xml:space="preserve">. </w:t>
      </w:r>
      <w:r w:rsidRPr="00B0503E">
        <w:rPr>
          <w:rFonts w:ascii="Times New Roman" w:hAnsi="Times New Roman"/>
          <w:sz w:val="24"/>
          <w:szCs w:val="24"/>
        </w:rPr>
        <w:t>Andrew</w:t>
      </w:r>
      <w:r>
        <w:rPr>
          <w:rFonts w:ascii="Times New Roman" w:hAnsi="Times New Roman"/>
          <w:sz w:val="24"/>
          <w:szCs w:val="24"/>
        </w:rPr>
        <w:t xml:space="preserve"> has a reported history of repetitive firesetting although he has not been convicted of any firesetting incidents. Andrew experienced a difficult childhood; his father and step-mother drank heavily, his mother was absent from the age of 7 after splitting with his father and he had a problematic relationship with his step-mother – who did not want Andrew or his brother (</w:t>
      </w:r>
      <w:r w:rsidRPr="00D07661">
        <w:rPr>
          <w:rFonts w:ascii="Times New Roman" w:hAnsi="Times New Roman"/>
          <w:b/>
          <w:sz w:val="24"/>
          <w:szCs w:val="24"/>
        </w:rPr>
        <w:t xml:space="preserve">Caregiver </w:t>
      </w:r>
      <w:r w:rsidRPr="00D07661">
        <w:rPr>
          <w:rFonts w:ascii="Times New Roman" w:hAnsi="Times New Roman"/>
          <w:b/>
          <w:sz w:val="24"/>
          <w:szCs w:val="24"/>
        </w:rPr>
        <w:lastRenderedPageBreak/>
        <w:t>Experiences – Negative)</w:t>
      </w:r>
      <w:r>
        <w:rPr>
          <w:rFonts w:ascii="Times New Roman" w:hAnsi="Times New Roman"/>
          <w:sz w:val="24"/>
          <w:szCs w:val="24"/>
        </w:rPr>
        <w:t xml:space="preserve">. Andrew was sent to live with his grandparents for a while </w:t>
      </w:r>
      <w:r w:rsidRPr="00BD7CDB">
        <w:rPr>
          <w:rFonts w:ascii="Times New Roman" w:hAnsi="Times New Roman"/>
          <w:b/>
          <w:sz w:val="24"/>
          <w:szCs w:val="24"/>
        </w:rPr>
        <w:t>(Separati</w:t>
      </w:r>
      <w:r>
        <w:rPr>
          <w:rFonts w:ascii="Times New Roman" w:hAnsi="Times New Roman"/>
          <w:b/>
          <w:sz w:val="24"/>
          <w:szCs w:val="24"/>
        </w:rPr>
        <w:t>on Experiences</w:t>
      </w:r>
      <w:r w:rsidRPr="00BD7CDB">
        <w:rPr>
          <w:rFonts w:ascii="Times New Roman" w:hAnsi="Times New Roman"/>
          <w:b/>
          <w:sz w:val="24"/>
          <w:szCs w:val="24"/>
        </w:rPr>
        <w:t>)</w:t>
      </w:r>
      <w:r>
        <w:rPr>
          <w:rFonts w:ascii="Times New Roman" w:hAnsi="Times New Roman"/>
          <w:sz w:val="24"/>
          <w:szCs w:val="24"/>
        </w:rPr>
        <w:t xml:space="preserve"> and then moved out of the family home age 14 years to live on his own. It was at this point that Andrew began engaging in offending behaviour; predominantly acquisitive in nature, to fund his lifestyle </w:t>
      </w:r>
      <w:r w:rsidRPr="00BD7CDB">
        <w:rPr>
          <w:rFonts w:ascii="Times New Roman" w:hAnsi="Times New Roman"/>
          <w:b/>
          <w:sz w:val="24"/>
          <w:szCs w:val="24"/>
        </w:rPr>
        <w:t xml:space="preserve">(Risk factors – Antisocial </w:t>
      </w:r>
      <w:r>
        <w:rPr>
          <w:rFonts w:ascii="Times New Roman" w:hAnsi="Times New Roman"/>
          <w:b/>
          <w:sz w:val="24"/>
          <w:szCs w:val="24"/>
        </w:rPr>
        <w:t>Activity</w:t>
      </w:r>
      <w:r w:rsidRPr="00BD7CDB">
        <w:rPr>
          <w:rFonts w:ascii="Times New Roman" w:hAnsi="Times New Roman"/>
          <w:b/>
          <w:sz w:val="24"/>
          <w:szCs w:val="24"/>
        </w:rPr>
        <w:t>).</w:t>
      </w:r>
      <w:r>
        <w:rPr>
          <w:rFonts w:ascii="Times New Roman" w:hAnsi="Times New Roman"/>
          <w:sz w:val="24"/>
          <w:szCs w:val="24"/>
        </w:rPr>
        <w:t xml:space="preserve"> Andrew had already begun setting fires with friends at this point, this started around age 4 years </w:t>
      </w:r>
      <w:r w:rsidRPr="00FD2C40">
        <w:rPr>
          <w:rFonts w:ascii="Times New Roman" w:hAnsi="Times New Roman"/>
          <w:b/>
          <w:sz w:val="24"/>
          <w:szCs w:val="24"/>
        </w:rPr>
        <w:t>(Risk Factors – Early Firesetting)</w:t>
      </w:r>
      <w:r>
        <w:rPr>
          <w:rFonts w:ascii="Times New Roman" w:hAnsi="Times New Roman"/>
          <w:b/>
          <w:sz w:val="24"/>
          <w:szCs w:val="24"/>
        </w:rPr>
        <w:t xml:space="preserve"> </w:t>
      </w:r>
      <w:r>
        <w:rPr>
          <w:rFonts w:ascii="Times New Roman" w:hAnsi="Times New Roman"/>
          <w:sz w:val="24"/>
          <w:szCs w:val="24"/>
        </w:rPr>
        <w:t>and</w:t>
      </w:r>
      <w:r w:rsidRPr="00AD3CEC">
        <w:rPr>
          <w:rFonts w:ascii="Times New Roman" w:hAnsi="Times New Roman"/>
          <w:sz w:val="24"/>
          <w:szCs w:val="24"/>
        </w:rPr>
        <w:t xml:space="preserve"> continued throughout his teenage years</w:t>
      </w:r>
      <w:r>
        <w:rPr>
          <w:rFonts w:ascii="Times New Roman" w:hAnsi="Times New Roman"/>
          <w:sz w:val="24"/>
          <w:szCs w:val="24"/>
        </w:rPr>
        <w:t xml:space="preserve"> and into adulthood. Andrew reports finding setting fires exciting and amusing </w:t>
      </w:r>
      <w:r w:rsidRPr="00C6441B">
        <w:rPr>
          <w:rFonts w:ascii="Times New Roman" w:hAnsi="Times New Roman"/>
          <w:b/>
          <w:sz w:val="24"/>
          <w:szCs w:val="24"/>
        </w:rPr>
        <w:t>(Risk Factors – Strong Fire Affect – Positive)</w:t>
      </w:r>
      <w:r>
        <w:rPr>
          <w:rFonts w:ascii="Times New Roman" w:hAnsi="Times New Roman"/>
          <w:sz w:val="24"/>
          <w:szCs w:val="24"/>
        </w:rPr>
        <w:t xml:space="preserve"> and that he would return after setting a fire to watch the fires and the fire brigade </w:t>
      </w:r>
      <w:r w:rsidRPr="00C6441B">
        <w:rPr>
          <w:rFonts w:ascii="Times New Roman" w:hAnsi="Times New Roman"/>
          <w:b/>
          <w:sz w:val="24"/>
          <w:szCs w:val="24"/>
        </w:rPr>
        <w:t>(Risk Factors – Fire Interest).</w:t>
      </w:r>
      <w:r>
        <w:rPr>
          <w:rFonts w:ascii="Times New Roman" w:hAnsi="Times New Roman"/>
          <w:b/>
          <w:sz w:val="24"/>
          <w:szCs w:val="24"/>
        </w:rPr>
        <w:t xml:space="preserve"> </w:t>
      </w:r>
      <w:r w:rsidRPr="001F7819">
        <w:rPr>
          <w:rFonts w:ascii="Times New Roman" w:hAnsi="Times New Roman"/>
          <w:sz w:val="24"/>
          <w:szCs w:val="24"/>
        </w:rPr>
        <w:t>During</w:t>
      </w:r>
      <w:r>
        <w:rPr>
          <w:rFonts w:ascii="Times New Roman" w:hAnsi="Times New Roman"/>
          <w:sz w:val="24"/>
          <w:szCs w:val="24"/>
        </w:rPr>
        <w:t xml:space="preserve"> early</w:t>
      </w:r>
      <w:r w:rsidRPr="001F7819">
        <w:rPr>
          <w:rFonts w:ascii="Times New Roman" w:hAnsi="Times New Roman"/>
          <w:sz w:val="24"/>
          <w:szCs w:val="24"/>
        </w:rPr>
        <w:t xml:space="preserve"> adolescence</w:t>
      </w:r>
      <w:r>
        <w:rPr>
          <w:rFonts w:ascii="Times New Roman" w:hAnsi="Times New Roman"/>
          <w:b/>
          <w:sz w:val="24"/>
          <w:szCs w:val="24"/>
        </w:rPr>
        <w:t xml:space="preserve"> </w:t>
      </w:r>
      <w:r>
        <w:rPr>
          <w:rFonts w:ascii="Times New Roman" w:hAnsi="Times New Roman"/>
          <w:sz w:val="24"/>
          <w:szCs w:val="24"/>
        </w:rPr>
        <w:t>Andrew</w:t>
      </w:r>
      <w:r w:rsidRPr="001F7819">
        <w:rPr>
          <w:rFonts w:ascii="Times New Roman" w:hAnsi="Times New Roman"/>
          <w:sz w:val="24"/>
          <w:szCs w:val="24"/>
        </w:rPr>
        <w:t xml:space="preserve"> began to experience mental health problems in the form of paranoid </w:t>
      </w:r>
      <w:r>
        <w:rPr>
          <w:rFonts w:ascii="Times New Roman" w:hAnsi="Times New Roman"/>
          <w:sz w:val="24"/>
          <w:szCs w:val="24"/>
        </w:rPr>
        <w:t>hallucinations and suicidal ideation</w:t>
      </w:r>
      <w:r>
        <w:rPr>
          <w:rFonts w:ascii="Times New Roman" w:hAnsi="Times New Roman"/>
          <w:b/>
          <w:sz w:val="24"/>
          <w:szCs w:val="24"/>
        </w:rPr>
        <w:t xml:space="preserve"> (Risk Factors – Mental Health). </w:t>
      </w:r>
      <w:r>
        <w:rPr>
          <w:rFonts w:ascii="Times New Roman" w:hAnsi="Times New Roman"/>
          <w:sz w:val="24"/>
          <w:szCs w:val="24"/>
        </w:rPr>
        <w:t>Andrew did not have any intimate relationships prior to his last firesetting incident (</w:t>
      </w:r>
      <w:r w:rsidRPr="006F0D5E">
        <w:rPr>
          <w:rFonts w:ascii="Times New Roman" w:hAnsi="Times New Roman"/>
          <w:b/>
          <w:sz w:val="24"/>
          <w:szCs w:val="24"/>
        </w:rPr>
        <w:t>Problematic Intimacy</w:t>
      </w:r>
      <w:r>
        <w:rPr>
          <w:rFonts w:ascii="Times New Roman" w:hAnsi="Times New Roman"/>
          <w:sz w:val="24"/>
          <w:szCs w:val="24"/>
        </w:rPr>
        <w:t xml:space="preserve">) and his opportunities to form intimate relationships were affected by his </w:t>
      </w:r>
      <w:r w:rsidRPr="00B8374E">
        <w:rPr>
          <w:rFonts w:ascii="Times New Roman" w:hAnsi="Times New Roman"/>
          <w:sz w:val="24"/>
          <w:szCs w:val="24"/>
        </w:rPr>
        <w:t>recurring mental health problems and substance misuse. Andrew</w:t>
      </w:r>
      <w:r>
        <w:rPr>
          <w:rFonts w:ascii="Times New Roman" w:hAnsi="Times New Roman"/>
          <w:sz w:val="24"/>
          <w:szCs w:val="24"/>
        </w:rPr>
        <w:t xml:space="preserve"> was discharged from hospital three months prior to setting his last fire and was engaged with community mental health services at the time. Upon </w:t>
      </w:r>
      <w:r w:rsidRPr="00D44CBA">
        <w:rPr>
          <w:rFonts w:ascii="Times New Roman" w:hAnsi="Times New Roman"/>
          <w:sz w:val="24"/>
          <w:szCs w:val="24"/>
        </w:rPr>
        <w:t>discharge from hospital</w:t>
      </w:r>
      <w:r>
        <w:rPr>
          <w:rFonts w:ascii="Times New Roman" w:hAnsi="Times New Roman"/>
          <w:sz w:val="24"/>
          <w:szCs w:val="24"/>
        </w:rPr>
        <w:t>,</w:t>
      </w:r>
      <w:r w:rsidRPr="00D44CBA">
        <w:rPr>
          <w:rFonts w:ascii="Times New Roman" w:hAnsi="Times New Roman"/>
          <w:sz w:val="24"/>
          <w:szCs w:val="24"/>
        </w:rPr>
        <w:t xml:space="preserve"> Andrew’s mental health </w:t>
      </w:r>
      <w:r>
        <w:rPr>
          <w:rFonts w:ascii="Times New Roman" w:hAnsi="Times New Roman"/>
          <w:sz w:val="24"/>
          <w:szCs w:val="24"/>
        </w:rPr>
        <w:t xml:space="preserve">quickly </w:t>
      </w:r>
      <w:r w:rsidRPr="00D44CBA">
        <w:rPr>
          <w:rFonts w:ascii="Times New Roman" w:hAnsi="Times New Roman"/>
          <w:sz w:val="24"/>
          <w:szCs w:val="24"/>
        </w:rPr>
        <w:t>deteriorated due to non-compliance with his medication</w:t>
      </w:r>
      <w:r>
        <w:rPr>
          <w:rFonts w:ascii="Times New Roman" w:hAnsi="Times New Roman"/>
          <w:sz w:val="24"/>
          <w:szCs w:val="24"/>
        </w:rPr>
        <w:t xml:space="preserve"> </w:t>
      </w:r>
      <w:r>
        <w:rPr>
          <w:rFonts w:ascii="Times New Roman" w:hAnsi="Times New Roman"/>
          <w:b/>
          <w:sz w:val="24"/>
          <w:szCs w:val="24"/>
        </w:rPr>
        <w:t>(Mental Health Deterioration)</w:t>
      </w:r>
      <w:r>
        <w:rPr>
          <w:rFonts w:ascii="Times New Roman" w:hAnsi="Times New Roman"/>
          <w:sz w:val="24"/>
          <w:szCs w:val="24"/>
        </w:rPr>
        <w:t xml:space="preserve">. Andrew reported feeling under a lot of pressure from his family at the time to do well in a new job and, similarly to his earlier life, Andrew used alcohol to cope with this pressure </w:t>
      </w:r>
      <w:r w:rsidRPr="001A339D">
        <w:rPr>
          <w:rFonts w:ascii="Times New Roman" w:hAnsi="Times New Roman"/>
          <w:b/>
          <w:sz w:val="24"/>
          <w:szCs w:val="24"/>
        </w:rPr>
        <w:t>(Poor Problem Solving).</w:t>
      </w:r>
      <w:r>
        <w:rPr>
          <w:rFonts w:ascii="Times New Roman" w:hAnsi="Times New Roman"/>
          <w:sz w:val="24"/>
          <w:szCs w:val="24"/>
        </w:rPr>
        <w:t xml:space="preserve"> Andrew decided that he wanted to return to hospital so he could start afresh, get away from where he was living, and relieve himself of the immense pressure he was under </w:t>
      </w:r>
      <w:r>
        <w:rPr>
          <w:rFonts w:ascii="Times New Roman" w:hAnsi="Times New Roman"/>
          <w:b/>
          <w:sz w:val="24"/>
          <w:szCs w:val="24"/>
        </w:rPr>
        <w:t xml:space="preserve">(Motive – Cry for Help). </w:t>
      </w:r>
      <w:r>
        <w:rPr>
          <w:rFonts w:ascii="Times New Roman" w:hAnsi="Times New Roman"/>
          <w:sz w:val="24"/>
          <w:szCs w:val="24"/>
        </w:rPr>
        <w:t xml:space="preserve">He opted to set fire to his flat as he was feeling stressed about the situation and saw it as the only way to get out of it </w:t>
      </w:r>
      <w:r w:rsidRPr="0081066A">
        <w:rPr>
          <w:rFonts w:ascii="Times New Roman" w:hAnsi="Times New Roman"/>
          <w:b/>
          <w:sz w:val="24"/>
          <w:szCs w:val="24"/>
        </w:rPr>
        <w:t>(</w:t>
      </w:r>
      <w:r>
        <w:rPr>
          <w:rFonts w:ascii="Times New Roman" w:hAnsi="Times New Roman"/>
          <w:b/>
          <w:sz w:val="24"/>
          <w:szCs w:val="24"/>
        </w:rPr>
        <w:t>Poor Problem Solving</w:t>
      </w:r>
      <w:r w:rsidRPr="0081066A">
        <w:rPr>
          <w:rFonts w:ascii="Times New Roman" w:hAnsi="Times New Roman"/>
          <w:b/>
          <w:sz w:val="24"/>
          <w:szCs w:val="24"/>
        </w:rPr>
        <w:t>).</w:t>
      </w:r>
      <w:r>
        <w:rPr>
          <w:rFonts w:ascii="Times New Roman" w:hAnsi="Times New Roman"/>
          <w:sz w:val="24"/>
          <w:szCs w:val="24"/>
        </w:rPr>
        <w:t xml:space="preserve"> Andrew ensured that he closed all of the curtains on his flat so that the fire would not be detected immediately, stacked all his furniture in one room </w:t>
      </w:r>
      <w:r w:rsidRPr="00500235">
        <w:rPr>
          <w:rFonts w:ascii="Times New Roman" w:hAnsi="Times New Roman"/>
          <w:b/>
          <w:sz w:val="24"/>
          <w:szCs w:val="24"/>
        </w:rPr>
        <w:t>(Planning –</w:t>
      </w:r>
      <w:r>
        <w:rPr>
          <w:rFonts w:ascii="Times New Roman" w:hAnsi="Times New Roman"/>
          <w:b/>
          <w:sz w:val="24"/>
          <w:szCs w:val="24"/>
        </w:rPr>
        <w:t xml:space="preserve"> Low Level Explicit),</w:t>
      </w:r>
      <w:r>
        <w:rPr>
          <w:rFonts w:ascii="Times New Roman" w:hAnsi="Times New Roman"/>
          <w:sz w:val="24"/>
          <w:szCs w:val="24"/>
        </w:rPr>
        <w:t xml:space="preserve"> and poured alcohol over the furniture to get the fire </w:t>
      </w:r>
      <w:r>
        <w:rPr>
          <w:rFonts w:ascii="Times New Roman" w:hAnsi="Times New Roman"/>
          <w:sz w:val="24"/>
          <w:szCs w:val="24"/>
        </w:rPr>
        <w:lastRenderedPageBreak/>
        <w:t xml:space="preserve">started </w:t>
      </w:r>
      <w:r>
        <w:rPr>
          <w:rFonts w:ascii="Times New Roman" w:hAnsi="Times New Roman"/>
          <w:b/>
          <w:sz w:val="24"/>
          <w:szCs w:val="24"/>
        </w:rPr>
        <w:t xml:space="preserve">(Fire Ignition-Use of Fire Knowledge). </w:t>
      </w:r>
      <w:r w:rsidRPr="0061494D">
        <w:rPr>
          <w:rFonts w:ascii="Times New Roman" w:hAnsi="Times New Roman"/>
          <w:sz w:val="24"/>
          <w:szCs w:val="24"/>
        </w:rPr>
        <w:t>Andrew</w:t>
      </w:r>
      <w:r>
        <w:rPr>
          <w:rFonts w:ascii="Times New Roman" w:hAnsi="Times New Roman"/>
          <w:sz w:val="24"/>
          <w:szCs w:val="24"/>
        </w:rPr>
        <w:t xml:space="preserve"> reported feeling “awful” about the fire after he had set it and how his actions would have upset his family, however, he wanted to </w:t>
      </w:r>
      <w:r w:rsidRPr="004B5F2D">
        <w:rPr>
          <w:rFonts w:ascii="Times New Roman" w:hAnsi="Times New Roman"/>
          <w:sz w:val="24"/>
          <w:szCs w:val="24"/>
        </w:rPr>
        <w:t xml:space="preserve">watch the fire as he found it soothing </w:t>
      </w:r>
      <w:r w:rsidRPr="004B5F2D">
        <w:rPr>
          <w:rFonts w:ascii="Times New Roman" w:hAnsi="Times New Roman"/>
          <w:b/>
          <w:sz w:val="24"/>
          <w:szCs w:val="24"/>
        </w:rPr>
        <w:t xml:space="preserve">(Fire Related Affect/Cognition – Mixed). </w:t>
      </w:r>
      <w:r w:rsidRPr="004B5F2D">
        <w:rPr>
          <w:rFonts w:ascii="Times New Roman" w:hAnsi="Times New Roman"/>
          <w:sz w:val="24"/>
          <w:szCs w:val="24"/>
        </w:rPr>
        <w:t xml:space="preserve">He left the flat and hid in a bush opposite the building so as to watch the fire </w:t>
      </w:r>
      <w:r w:rsidRPr="004B5F2D">
        <w:rPr>
          <w:rFonts w:ascii="Times New Roman" w:hAnsi="Times New Roman"/>
          <w:b/>
          <w:sz w:val="24"/>
          <w:szCs w:val="24"/>
        </w:rPr>
        <w:t xml:space="preserve">(Watched Fire – Interested). </w:t>
      </w:r>
    </w:p>
    <w:p w:rsidR="00B40AAA" w:rsidRPr="004B5F2D" w:rsidRDefault="00B40AAA" w:rsidP="001F32F0">
      <w:pPr>
        <w:spacing w:line="480" w:lineRule="auto"/>
        <w:rPr>
          <w:rFonts w:ascii="Times New Roman" w:hAnsi="Times New Roman"/>
          <w:b/>
          <w:sz w:val="24"/>
          <w:szCs w:val="24"/>
        </w:rPr>
      </w:pPr>
      <w:r w:rsidRPr="004B5F2D">
        <w:rPr>
          <w:rFonts w:ascii="Times New Roman" w:hAnsi="Times New Roman"/>
          <w:i/>
          <w:sz w:val="24"/>
          <w:szCs w:val="24"/>
        </w:rPr>
        <w:t>Pathway 2: No Fire Interest-Adult Mental Health</w:t>
      </w:r>
      <w:r w:rsidR="00DB55EC">
        <w:rPr>
          <w:rFonts w:ascii="Times New Roman" w:hAnsi="Times New Roman"/>
          <w:i/>
          <w:sz w:val="24"/>
          <w:szCs w:val="24"/>
        </w:rPr>
        <w:t xml:space="preserve"> (N = 9</w:t>
      </w:r>
      <w:r w:rsidR="00A85F05" w:rsidRPr="004B5F2D">
        <w:rPr>
          <w:rFonts w:ascii="Times New Roman" w:hAnsi="Times New Roman"/>
          <w:i/>
          <w:sz w:val="24"/>
          <w:szCs w:val="24"/>
        </w:rPr>
        <w:t>)</w:t>
      </w:r>
    </w:p>
    <w:p w:rsidR="00B40AAA" w:rsidRPr="00011942" w:rsidRDefault="0052437F" w:rsidP="001F32F0">
      <w:pPr>
        <w:spacing w:line="480" w:lineRule="auto"/>
        <w:ind w:firstLine="720"/>
        <w:rPr>
          <w:rFonts w:ascii="Times New Roman" w:hAnsi="Times New Roman"/>
          <w:color w:val="FF0000"/>
          <w:sz w:val="24"/>
          <w:szCs w:val="24"/>
        </w:rPr>
      </w:pPr>
      <w:r w:rsidRPr="004B5F2D">
        <w:rPr>
          <w:rFonts w:ascii="Times New Roman" w:hAnsi="Times New Roman"/>
          <w:sz w:val="24"/>
          <w:szCs w:val="24"/>
        </w:rPr>
        <w:t xml:space="preserve">Firesetters who followed the </w:t>
      </w:r>
      <w:r w:rsidRPr="004B5F2D">
        <w:rPr>
          <w:rFonts w:ascii="Times New Roman" w:hAnsi="Times New Roman"/>
          <w:i/>
          <w:sz w:val="24"/>
          <w:szCs w:val="24"/>
        </w:rPr>
        <w:t>no fire interest-adult mental health</w:t>
      </w:r>
      <w:r w:rsidR="003E3A7C">
        <w:rPr>
          <w:rFonts w:ascii="Times New Roman" w:hAnsi="Times New Roman"/>
          <w:i/>
          <w:sz w:val="24"/>
          <w:szCs w:val="24"/>
        </w:rPr>
        <w:t xml:space="preserve"> </w:t>
      </w:r>
      <w:r w:rsidR="003E3A7C" w:rsidRPr="003E3A7C">
        <w:rPr>
          <w:rFonts w:ascii="Times New Roman" w:hAnsi="Times New Roman"/>
          <w:sz w:val="24"/>
          <w:szCs w:val="24"/>
        </w:rPr>
        <w:t>pathway</w:t>
      </w:r>
      <w:r w:rsidRPr="004B5F2D">
        <w:rPr>
          <w:rFonts w:ascii="Times New Roman" w:hAnsi="Times New Roman"/>
          <w:i/>
          <w:sz w:val="24"/>
          <w:szCs w:val="24"/>
        </w:rPr>
        <w:t xml:space="preserve"> </w:t>
      </w:r>
      <w:r w:rsidRPr="004B5F2D">
        <w:rPr>
          <w:rFonts w:ascii="Times New Roman" w:hAnsi="Times New Roman"/>
          <w:sz w:val="24"/>
          <w:szCs w:val="24"/>
        </w:rPr>
        <w:t xml:space="preserve">were </w:t>
      </w:r>
      <w:r w:rsidR="005A42EA" w:rsidRPr="004B5F2D">
        <w:rPr>
          <w:rFonts w:ascii="Times New Roman" w:hAnsi="Times New Roman"/>
          <w:sz w:val="24"/>
          <w:szCs w:val="24"/>
        </w:rPr>
        <w:t>predominantly</w:t>
      </w:r>
      <w:r w:rsidR="00E2746C" w:rsidRPr="004B5F2D">
        <w:rPr>
          <w:rFonts w:ascii="Times New Roman" w:hAnsi="Times New Roman"/>
          <w:sz w:val="24"/>
          <w:szCs w:val="24"/>
        </w:rPr>
        <w:t xml:space="preserve"> male</w:t>
      </w:r>
      <w:r w:rsidR="005A42EA" w:rsidRPr="004B5F2D">
        <w:rPr>
          <w:rFonts w:ascii="Times New Roman" w:hAnsi="Times New Roman"/>
          <w:sz w:val="24"/>
          <w:szCs w:val="24"/>
        </w:rPr>
        <w:t xml:space="preserve"> (</w:t>
      </w:r>
      <w:r w:rsidR="005A42EA" w:rsidRPr="004B5F2D">
        <w:rPr>
          <w:rFonts w:ascii="Times New Roman" w:hAnsi="Times New Roman"/>
          <w:i/>
          <w:sz w:val="24"/>
          <w:szCs w:val="24"/>
        </w:rPr>
        <w:t>n</w:t>
      </w:r>
      <w:r w:rsidR="005A42EA" w:rsidRPr="004B5F2D">
        <w:rPr>
          <w:rFonts w:ascii="Times New Roman" w:hAnsi="Times New Roman"/>
          <w:sz w:val="24"/>
          <w:szCs w:val="24"/>
        </w:rPr>
        <w:t xml:space="preserve"> = </w:t>
      </w:r>
      <w:r w:rsidR="00DB55EC">
        <w:rPr>
          <w:rFonts w:ascii="Times New Roman" w:hAnsi="Times New Roman"/>
          <w:sz w:val="24"/>
          <w:szCs w:val="24"/>
        </w:rPr>
        <w:t>8, 88.8</w:t>
      </w:r>
      <w:r w:rsidR="005A42EA" w:rsidRPr="004B5F2D">
        <w:rPr>
          <w:rFonts w:ascii="Times New Roman" w:hAnsi="Times New Roman"/>
          <w:sz w:val="24"/>
          <w:szCs w:val="24"/>
        </w:rPr>
        <w:t>%)</w:t>
      </w:r>
      <w:r w:rsidR="00E2746C" w:rsidRPr="004B5F2D">
        <w:rPr>
          <w:rFonts w:ascii="Times New Roman" w:hAnsi="Times New Roman"/>
          <w:sz w:val="24"/>
          <w:szCs w:val="24"/>
        </w:rPr>
        <w:t xml:space="preserve">, </w:t>
      </w:r>
      <w:r w:rsidR="0037566A" w:rsidRPr="004B5F2D">
        <w:rPr>
          <w:rFonts w:ascii="Times New Roman" w:hAnsi="Times New Roman"/>
          <w:sz w:val="24"/>
          <w:szCs w:val="24"/>
        </w:rPr>
        <w:t xml:space="preserve">with both </w:t>
      </w:r>
      <w:r w:rsidR="00F656F7" w:rsidRPr="004B5F2D">
        <w:rPr>
          <w:rFonts w:ascii="Times New Roman" w:hAnsi="Times New Roman"/>
          <w:sz w:val="24"/>
          <w:szCs w:val="24"/>
        </w:rPr>
        <w:t>those</w:t>
      </w:r>
      <w:r w:rsidR="0037566A" w:rsidRPr="004B5F2D">
        <w:rPr>
          <w:rFonts w:ascii="Times New Roman" w:hAnsi="Times New Roman"/>
          <w:sz w:val="24"/>
          <w:szCs w:val="24"/>
        </w:rPr>
        <w:t xml:space="preserve"> residing in hospital and in prison</w:t>
      </w:r>
      <w:r w:rsidR="00F656F7" w:rsidRPr="004B5F2D">
        <w:rPr>
          <w:rFonts w:ascii="Times New Roman" w:hAnsi="Times New Roman"/>
          <w:sz w:val="24"/>
          <w:szCs w:val="24"/>
        </w:rPr>
        <w:t xml:space="preserve"> being</w:t>
      </w:r>
      <w:r w:rsidR="0037566A" w:rsidRPr="004B5F2D">
        <w:rPr>
          <w:rFonts w:ascii="Times New Roman" w:hAnsi="Times New Roman"/>
          <w:sz w:val="24"/>
          <w:szCs w:val="24"/>
        </w:rPr>
        <w:t xml:space="preserve"> equally represented.</w:t>
      </w:r>
      <w:r w:rsidRPr="004B5F2D">
        <w:rPr>
          <w:rFonts w:ascii="Times New Roman" w:hAnsi="Times New Roman"/>
          <w:sz w:val="24"/>
          <w:szCs w:val="24"/>
        </w:rPr>
        <w:t xml:space="preserve"> </w:t>
      </w:r>
      <w:r w:rsidR="00B40AAA" w:rsidRPr="004B5F2D">
        <w:rPr>
          <w:rFonts w:ascii="Times New Roman" w:hAnsi="Times New Roman"/>
          <w:sz w:val="24"/>
          <w:szCs w:val="24"/>
        </w:rPr>
        <w:t xml:space="preserve">Firesetters who followed </w:t>
      </w:r>
      <w:r w:rsidRPr="004B5F2D">
        <w:rPr>
          <w:rFonts w:ascii="Times New Roman" w:hAnsi="Times New Roman"/>
          <w:sz w:val="24"/>
          <w:szCs w:val="24"/>
        </w:rPr>
        <w:t>this</w:t>
      </w:r>
      <w:r w:rsidR="00B40AAA" w:rsidRPr="004B5F2D">
        <w:rPr>
          <w:rFonts w:ascii="Times New Roman" w:hAnsi="Times New Roman"/>
          <w:sz w:val="24"/>
          <w:szCs w:val="24"/>
        </w:rPr>
        <w:t xml:space="preserve"> pathway did not tend to develop a</w:t>
      </w:r>
      <w:r w:rsidR="00DB55EC">
        <w:rPr>
          <w:rFonts w:ascii="Times New Roman" w:hAnsi="Times New Roman"/>
          <w:sz w:val="24"/>
          <w:szCs w:val="24"/>
        </w:rPr>
        <w:t>ny fire related risk factors (88.8</w:t>
      </w:r>
      <w:r w:rsidR="00B40AAA" w:rsidRPr="004B5F2D">
        <w:rPr>
          <w:rFonts w:ascii="Times New Roman" w:hAnsi="Times New Roman"/>
          <w:sz w:val="24"/>
          <w:szCs w:val="24"/>
        </w:rPr>
        <w:t xml:space="preserve">%, </w:t>
      </w:r>
      <w:r w:rsidR="00B40AAA" w:rsidRPr="004B5F2D">
        <w:rPr>
          <w:rFonts w:ascii="Times New Roman" w:hAnsi="Times New Roman"/>
          <w:i/>
          <w:sz w:val="24"/>
          <w:szCs w:val="24"/>
        </w:rPr>
        <w:t xml:space="preserve">n = </w:t>
      </w:r>
      <w:r w:rsidR="00DB55EC">
        <w:rPr>
          <w:rFonts w:ascii="Times New Roman" w:hAnsi="Times New Roman"/>
          <w:sz w:val="24"/>
          <w:szCs w:val="24"/>
        </w:rPr>
        <w:t>8</w:t>
      </w:r>
      <w:r w:rsidR="00B40AAA" w:rsidRPr="004B5F2D">
        <w:rPr>
          <w:rFonts w:ascii="Times New Roman" w:hAnsi="Times New Roman"/>
          <w:sz w:val="24"/>
          <w:szCs w:val="24"/>
        </w:rPr>
        <w:t>) nor did they tend to</w:t>
      </w:r>
      <w:r w:rsidR="00B40AAA">
        <w:rPr>
          <w:rFonts w:ascii="Times New Roman" w:hAnsi="Times New Roman"/>
          <w:sz w:val="24"/>
          <w:szCs w:val="24"/>
        </w:rPr>
        <w:t xml:space="preserve"> </w:t>
      </w:r>
      <w:r w:rsidR="00B40AAA" w:rsidRPr="006B011B">
        <w:rPr>
          <w:rFonts w:ascii="Times New Roman" w:hAnsi="Times New Roman"/>
          <w:sz w:val="24"/>
          <w:szCs w:val="24"/>
        </w:rPr>
        <w:t>develop mental health problems in childhood/adolescence (</w:t>
      </w:r>
      <w:r w:rsidR="00DB55EC">
        <w:rPr>
          <w:rFonts w:ascii="Times New Roman" w:hAnsi="Times New Roman"/>
          <w:sz w:val="24"/>
          <w:szCs w:val="24"/>
        </w:rPr>
        <w:t>66.6</w:t>
      </w:r>
      <w:r w:rsidR="00B40AAA" w:rsidRPr="006B011B">
        <w:rPr>
          <w:rFonts w:ascii="Times New Roman" w:hAnsi="Times New Roman"/>
          <w:sz w:val="24"/>
          <w:szCs w:val="24"/>
        </w:rPr>
        <w:t xml:space="preserve">%, </w:t>
      </w:r>
      <w:r w:rsidR="00B40AAA" w:rsidRPr="006B011B">
        <w:rPr>
          <w:rFonts w:ascii="Times New Roman" w:hAnsi="Times New Roman"/>
          <w:i/>
          <w:sz w:val="24"/>
          <w:szCs w:val="24"/>
        </w:rPr>
        <w:t xml:space="preserve">n = </w:t>
      </w:r>
      <w:r w:rsidR="00B40AAA" w:rsidRPr="006B011B">
        <w:rPr>
          <w:rFonts w:ascii="Times New Roman" w:hAnsi="Times New Roman"/>
          <w:sz w:val="24"/>
          <w:szCs w:val="24"/>
        </w:rPr>
        <w:t>6)</w:t>
      </w:r>
      <w:r w:rsidR="00B40AAA">
        <w:rPr>
          <w:rFonts w:ascii="Times New Roman" w:hAnsi="Times New Roman"/>
          <w:sz w:val="24"/>
          <w:szCs w:val="24"/>
        </w:rPr>
        <w:t>. Instead, the onset of their mental health problems occurred proximal to their firesetting; thus firesetters who followed this pathway showed a non-significant trend of being older at the time of onset of their mental health problems than those who followed pathway one (see Table 2).</w:t>
      </w:r>
      <w:r w:rsidR="00B40AAA" w:rsidRPr="006B011B">
        <w:rPr>
          <w:rFonts w:ascii="Times New Roman" w:hAnsi="Times New Roman"/>
          <w:sz w:val="24"/>
          <w:szCs w:val="24"/>
        </w:rPr>
        <w:t xml:space="preserve"> Participants who followed the </w:t>
      </w:r>
      <w:r w:rsidR="0089763F">
        <w:rPr>
          <w:rFonts w:ascii="Times New Roman" w:hAnsi="Times New Roman"/>
          <w:i/>
          <w:sz w:val="24"/>
          <w:szCs w:val="24"/>
        </w:rPr>
        <w:t>no fire interest-</w:t>
      </w:r>
      <w:r w:rsidR="00B40AAA" w:rsidRPr="006B011B">
        <w:rPr>
          <w:rFonts w:ascii="Times New Roman" w:hAnsi="Times New Roman"/>
          <w:i/>
          <w:sz w:val="24"/>
          <w:szCs w:val="24"/>
        </w:rPr>
        <w:t>adult mental health</w:t>
      </w:r>
      <w:r w:rsidR="00B40AAA" w:rsidRPr="006B011B">
        <w:rPr>
          <w:rFonts w:ascii="Times New Roman" w:hAnsi="Times New Roman"/>
          <w:sz w:val="24"/>
          <w:szCs w:val="24"/>
        </w:rPr>
        <w:t xml:space="preserve"> pathway were less likely to be engaged with mental health services the year before the fire than participants who followed the other two pathways (</w:t>
      </w:r>
      <w:r w:rsidR="00B40AAA">
        <w:rPr>
          <w:rFonts w:ascii="Times New Roman" w:hAnsi="Times New Roman"/>
          <w:sz w:val="24"/>
          <w:szCs w:val="24"/>
        </w:rPr>
        <w:t>8</w:t>
      </w:r>
      <w:r w:rsidR="00DB55EC">
        <w:rPr>
          <w:rFonts w:ascii="Times New Roman" w:hAnsi="Times New Roman"/>
          <w:sz w:val="24"/>
          <w:szCs w:val="24"/>
        </w:rPr>
        <w:t>8.8</w:t>
      </w:r>
      <w:r w:rsidR="00B40AAA" w:rsidRPr="006B011B">
        <w:rPr>
          <w:rFonts w:ascii="Times New Roman" w:hAnsi="Times New Roman"/>
          <w:sz w:val="24"/>
          <w:szCs w:val="24"/>
        </w:rPr>
        <w:t xml:space="preserve">%, </w:t>
      </w:r>
      <w:r w:rsidR="00B40AAA" w:rsidRPr="006B011B">
        <w:rPr>
          <w:rFonts w:ascii="Times New Roman" w:hAnsi="Times New Roman"/>
          <w:i/>
          <w:sz w:val="24"/>
          <w:szCs w:val="24"/>
        </w:rPr>
        <w:t>n</w:t>
      </w:r>
      <w:r w:rsidR="00B40AAA" w:rsidRPr="006B011B">
        <w:rPr>
          <w:rFonts w:ascii="Times New Roman" w:hAnsi="Times New Roman"/>
          <w:sz w:val="24"/>
          <w:szCs w:val="24"/>
        </w:rPr>
        <w:t xml:space="preserve"> = 8).</w:t>
      </w:r>
      <w:r w:rsidR="00B40AAA" w:rsidRPr="00011942">
        <w:rPr>
          <w:rFonts w:ascii="Times New Roman" w:hAnsi="Times New Roman"/>
          <w:color w:val="FF0000"/>
          <w:sz w:val="24"/>
          <w:szCs w:val="24"/>
        </w:rPr>
        <w:t xml:space="preserve"> </w:t>
      </w:r>
      <w:r w:rsidR="00B40AAA" w:rsidRPr="00C04B3F">
        <w:rPr>
          <w:rFonts w:ascii="Times New Roman" w:hAnsi="Times New Roman"/>
          <w:sz w:val="24"/>
          <w:szCs w:val="24"/>
        </w:rPr>
        <w:t xml:space="preserve">This may suggest that for these firesetters, the onset of their mental health problems may act as a catalyst for their firesetting. </w:t>
      </w:r>
      <w:r w:rsidR="00B40AAA">
        <w:rPr>
          <w:rFonts w:ascii="Times New Roman" w:hAnsi="Times New Roman"/>
          <w:sz w:val="24"/>
          <w:szCs w:val="24"/>
        </w:rPr>
        <w:t xml:space="preserve">Motives for firesetting held by </w:t>
      </w:r>
      <w:r w:rsidR="00B40AAA" w:rsidRPr="00120112">
        <w:rPr>
          <w:rFonts w:ascii="Times New Roman" w:hAnsi="Times New Roman"/>
          <w:i/>
          <w:sz w:val="24"/>
          <w:szCs w:val="24"/>
        </w:rPr>
        <w:t>no fire interest-adult mental health firesetters</w:t>
      </w:r>
      <w:r w:rsidR="00B40AAA">
        <w:rPr>
          <w:rFonts w:ascii="Times New Roman" w:hAnsi="Times New Roman"/>
          <w:sz w:val="24"/>
          <w:szCs w:val="24"/>
        </w:rPr>
        <w:t xml:space="preserve"> were quite varied, however, the most common motives were revenge (</w:t>
      </w:r>
      <w:r w:rsidR="00DB55EC">
        <w:rPr>
          <w:rFonts w:ascii="Times New Roman" w:hAnsi="Times New Roman"/>
          <w:sz w:val="24"/>
          <w:szCs w:val="24"/>
        </w:rPr>
        <w:t>44.4</w:t>
      </w:r>
      <w:r w:rsidR="00B40AAA">
        <w:rPr>
          <w:rFonts w:ascii="Times New Roman" w:hAnsi="Times New Roman"/>
          <w:sz w:val="24"/>
          <w:szCs w:val="24"/>
        </w:rPr>
        <w:t xml:space="preserve">%, </w:t>
      </w:r>
      <w:r w:rsidR="00B40AAA" w:rsidRPr="00120112">
        <w:rPr>
          <w:rFonts w:ascii="Times New Roman" w:hAnsi="Times New Roman"/>
          <w:i/>
          <w:sz w:val="24"/>
          <w:szCs w:val="24"/>
        </w:rPr>
        <w:t>n</w:t>
      </w:r>
      <w:r w:rsidR="00DB55EC">
        <w:rPr>
          <w:rFonts w:ascii="Times New Roman" w:hAnsi="Times New Roman"/>
          <w:sz w:val="24"/>
          <w:szCs w:val="24"/>
        </w:rPr>
        <w:t xml:space="preserve"> = 4), cry for help (22.2%, </w:t>
      </w:r>
      <w:r w:rsidR="00B40AAA" w:rsidRPr="00120112">
        <w:rPr>
          <w:rFonts w:ascii="Times New Roman" w:hAnsi="Times New Roman"/>
          <w:i/>
          <w:sz w:val="24"/>
          <w:szCs w:val="24"/>
        </w:rPr>
        <w:t>n</w:t>
      </w:r>
      <w:r w:rsidR="00B40AAA">
        <w:rPr>
          <w:rFonts w:ascii="Times New Roman" w:hAnsi="Times New Roman"/>
          <w:sz w:val="24"/>
          <w:szCs w:val="24"/>
        </w:rPr>
        <w:t xml:space="preserve"> = 2)</w:t>
      </w:r>
      <w:r w:rsidR="00DB55EC">
        <w:rPr>
          <w:rFonts w:ascii="Times New Roman" w:hAnsi="Times New Roman"/>
          <w:sz w:val="24"/>
          <w:szCs w:val="24"/>
        </w:rPr>
        <w:t>, and suicide/self-harm (22.2</w:t>
      </w:r>
      <w:r w:rsidR="00B40AAA">
        <w:rPr>
          <w:rFonts w:ascii="Times New Roman" w:hAnsi="Times New Roman"/>
          <w:sz w:val="24"/>
          <w:szCs w:val="24"/>
        </w:rPr>
        <w:t xml:space="preserve">%, </w:t>
      </w:r>
      <w:r w:rsidR="00B40AAA" w:rsidRPr="00120112">
        <w:rPr>
          <w:rFonts w:ascii="Times New Roman" w:hAnsi="Times New Roman"/>
          <w:i/>
          <w:sz w:val="24"/>
          <w:szCs w:val="24"/>
        </w:rPr>
        <w:t>n</w:t>
      </w:r>
      <w:r w:rsidR="00B40AAA">
        <w:rPr>
          <w:rFonts w:ascii="Times New Roman" w:hAnsi="Times New Roman"/>
          <w:sz w:val="24"/>
          <w:szCs w:val="24"/>
        </w:rPr>
        <w:t xml:space="preserve"> = 2). In contrast to the other pathways, a</w:t>
      </w:r>
      <w:r w:rsidR="00B40AAA" w:rsidRPr="00C04B3F">
        <w:rPr>
          <w:rFonts w:ascii="Times New Roman" w:hAnsi="Times New Roman"/>
          <w:sz w:val="24"/>
          <w:szCs w:val="24"/>
        </w:rPr>
        <w:t xml:space="preserve"> large pro</w:t>
      </w:r>
      <w:r w:rsidR="00B40AAA">
        <w:rPr>
          <w:rFonts w:ascii="Times New Roman" w:hAnsi="Times New Roman"/>
          <w:sz w:val="24"/>
          <w:szCs w:val="24"/>
        </w:rPr>
        <w:t xml:space="preserve">portion of </w:t>
      </w:r>
      <w:r w:rsidR="00B40AAA" w:rsidRPr="00C04B3F">
        <w:rPr>
          <w:rFonts w:ascii="Times New Roman" w:hAnsi="Times New Roman"/>
          <w:sz w:val="24"/>
          <w:szCs w:val="24"/>
        </w:rPr>
        <w:t>participants that followed this pathway did not engage in any planning of the offence (</w:t>
      </w:r>
      <w:r w:rsidR="00DB55EC">
        <w:rPr>
          <w:rFonts w:ascii="Times New Roman" w:hAnsi="Times New Roman"/>
          <w:sz w:val="24"/>
          <w:szCs w:val="24"/>
        </w:rPr>
        <w:t>77.7</w:t>
      </w:r>
      <w:r w:rsidR="00B40AAA" w:rsidRPr="00C04B3F">
        <w:rPr>
          <w:rFonts w:ascii="Times New Roman" w:hAnsi="Times New Roman"/>
          <w:sz w:val="24"/>
          <w:szCs w:val="24"/>
        </w:rPr>
        <w:t xml:space="preserve">%; </w:t>
      </w:r>
      <w:r w:rsidR="00B40AAA" w:rsidRPr="00C04B3F">
        <w:rPr>
          <w:rFonts w:ascii="Times New Roman" w:hAnsi="Times New Roman"/>
          <w:i/>
          <w:sz w:val="24"/>
          <w:szCs w:val="24"/>
        </w:rPr>
        <w:t xml:space="preserve">n = </w:t>
      </w:r>
      <w:r w:rsidR="00B40AAA">
        <w:rPr>
          <w:rFonts w:ascii="Times New Roman" w:hAnsi="Times New Roman"/>
          <w:sz w:val="24"/>
          <w:szCs w:val="24"/>
        </w:rPr>
        <w:t>7</w:t>
      </w:r>
      <w:r w:rsidR="00B40AAA" w:rsidRPr="00C04B3F">
        <w:rPr>
          <w:rFonts w:ascii="Times New Roman" w:hAnsi="Times New Roman"/>
          <w:sz w:val="24"/>
          <w:szCs w:val="24"/>
        </w:rPr>
        <w:t>)</w:t>
      </w:r>
      <w:r w:rsidR="00B40AAA">
        <w:rPr>
          <w:rFonts w:ascii="Times New Roman" w:hAnsi="Times New Roman"/>
          <w:sz w:val="24"/>
          <w:szCs w:val="24"/>
        </w:rPr>
        <w:t xml:space="preserve"> and did not use existing fire knowledge when starting the fire (7</w:t>
      </w:r>
      <w:r w:rsidR="00DB55EC">
        <w:rPr>
          <w:rFonts w:ascii="Times New Roman" w:hAnsi="Times New Roman"/>
          <w:sz w:val="24"/>
          <w:szCs w:val="24"/>
        </w:rPr>
        <w:t>7.7</w:t>
      </w:r>
      <w:r w:rsidR="00B40AAA">
        <w:rPr>
          <w:rFonts w:ascii="Times New Roman" w:hAnsi="Times New Roman"/>
          <w:sz w:val="24"/>
          <w:szCs w:val="24"/>
        </w:rPr>
        <w:t xml:space="preserve">%, </w:t>
      </w:r>
      <w:r w:rsidR="00B40AAA" w:rsidRPr="006B011B">
        <w:rPr>
          <w:rFonts w:ascii="Times New Roman" w:hAnsi="Times New Roman"/>
          <w:i/>
          <w:sz w:val="24"/>
          <w:szCs w:val="24"/>
        </w:rPr>
        <w:t>n</w:t>
      </w:r>
      <w:r w:rsidR="00B40AAA">
        <w:rPr>
          <w:rFonts w:ascii="Times New Roman" w:hAnsi="Times New Roman"/>
          <w:sz w:val="24"/>
          <w:szCs w:val="24"/>
        </w:rPr>
        <w:t xml:space="preserve"> =7), </w:t>
      </w:r>
      <w:r w:rsidR="00B40AAA" w:rsidRPr="00C04B3F">
        <w:rPr>
          <w:rFonts w:ascii="Times New Roman" w:hAnsi="Times New Roman"/>
          <w:sz w:val="24"/>
          <w:szCs w:val="24"/>
        </w:rPr>
        <w:t>suggesting that their firesetting was generally impulsive in nature</w:t>
      </w:r>
      <w:r w:rsidR="00B40AAA">
        <w:rPr>
          <w:rFonts w:ascii="Times New Roman" w:hAnsi="Times New Roman"/>
          <w:sz w:val="24"/>
          <w:szCs w:val="24"/>
        </w:rPr>
        <w:t xml:space="preserve"> and not driven by fire related risk factors</w:t>
      </w:r>
      <w:r w:rsidR="00B40AAA" w:rsidRPr="00C04B3F">
        <w:rPr>
          <w:rFonts w:ascii="Times New Roman" w:hAnsi="Times New Roman"/>
          <w:sz w:val="24"/>
          <w:szCs w:val="24"/>
        </w:rPr>
        <w:t xml:space="preserve">. Further, the </w:t>
      </w:r>
      <w:r w:rsidR="00B40AAA" w:rsidRPr="00C04B3F">
        <w:rPr>
          <w:rFonts w:ascii="Times New Roman" w:hAnsi="Times New Roman"/>
          <w:sz w:val="24"/>
          <w:szCs w:val="24"/>
        </w:rPr>
        <w:lastRenderedPageBreak/>
        <w:t>majority of participants reported feeling indifferent about the fire (</w:t>
      </w:r>
      <w:r w:rsidR="00DB55EC">
        <w:rPr>
          <w:rFonts w:ascii="Times New Roman" w:hAnsi="Times New Roman"/>
          <w:sz w:val="24"/>
          <w:szCs w:val="24"/>
        </w:rPr>
        <w:t>88.8</w:t>
      </w:r>
      <w:r w:rsidR="00B40AAA" w:rsidRPr="00C04B3F">
        <w:rPr>
          <w:rFonts w:ascii="Times New Roman" w:hAnsi="Times New Roman"/>
          <w:sz w:val="24"/>
          <w:szCs w:val="24"/>
        </w:rPr>
        <w:t xml:space="preserve">%; </w:t>
      </w:r>
      <w:r w:rsidR="00B40AAA" w:rsidRPr="00C04B3F">
        <w:rPr>
          <w:rFonts w:ascii="Times New Roman" w:hAnsi="Times New Roman"/>
          <w:i/>
          <w:sz w:val="24"/>
          <w:szCs w:val="24"/>
        </w:rPr>
        <w:t xml:space="preserve">n = </w:t>
      </w:r>
      <w:r w:rsidR="00B40AAA" w:rsidRPr="00C04B3F">
        <w:rPr>
          <w:rFonts w:ascii="Times New Roman" w:hAnsi="Times New Roman"/>
          <w:sz w:val="24"/>
          <w:szCs w:val="24"/>
        </w:rPr>
        <w:t>8) and did not watch the fire, either because they were not interested or because the circumstances did not allow</w:t>
      </w:r>
      <w:r w:rsidR="00B40AAA" w:rsidRPr="00707FC1">
        <w:rPr>
          <w:rFonts w:ascii="Times New Roman" w:hAnsi="Times New Roman"/>
          <w:sz w:val="24"/>
          <w:szCs w:val="24"/>
        </w:rPr>
        <w:t>. In addition, participants who followed this pathway were most likely to be one-time firesetters</w:t>
      </w:r>
      <w:r w:rsidR="00B40AAA">
        <w:rPr>
          <w:rFonts w:ascii="Times New Roman" w:hAnsi="Times New Roman"/>
          <w:sz w:val="24"/>
          <w:szCs w:val="24"/>
        </w:rPr>
        <w:t xml:space="preserve">, being more likely to have previous convictions for non-violent offending than other types of offences (see Table 2).  </w:t>
      </w:r>
    </w:p>
    <w:p w:rsidR="00B40AAA" w:rsidRDefault="00B40AAA" w:rsidP="001F32F0">
      <w:pPr>
        <w:spacing w:line="480" w:lineRule="auto"/>
        <w:rPr>
          <w:rFonts w:ascii="Times New Roman" w:hAnsi="Times New Roman"/>
          <w:sz w:val="24"/>
          <w:szCs w:val="24"/>
        </w:rPr>
      </w:pPr>
      <w:r w:rsidRPr="00011942">
        <w:rPr>
          <w:rFonts w:ascii="Times New Roman" w:hAnsi="Times New Roman"/>
          <w:color w:val="FF0000"/>
          <w:sz w:val="24"/>
          <w:szCs w:val="24"/>
        </w:rPr>
        <w:tab/>
      </w:r>
      <w:r w:rsidRPr="00876512">
        <w:rPr>
          <w:rFonts w:ascii="Times New Roman" w:hAnsi="Times New Roman"/>
          <w:sz w:val="24"/>
          <w:szCs w:val="24"/>
        </w:rPr>
        <w:t xml:space="preserve">It is unlikely that individuals who follow </w:t>
      </w:r>
      <w:r>
        <w:rPr>
          <w:rFonts w:ascii="Times New Roman" w:hAnsi="Times New Roman"/>
          <w:sz w:val="24"/>
          <w:szCs w:val="24"/>
        </w:rPr>
        <w:t xml:space="preserve">the </w:t>
      </w:r>
      <w:r w:rsidRPr="00876512">
        <w:rPr>
          <w:rFonts w:ascii="Times New Roman" w:hAnsi="Times New Roman"/>
          <w:i/>
          <w:sz w:val="24"/>
          <w:szCs w:val="24"/>
        </w:rPr>
        <w:t>no fire interest-adult mental health</w:t>
      </w:r>
      <w:r w:rsidRPr="00876512">
        <w:rPr>
          <w:rFonts w:ascii="Times New Roman" w:hAnsi="Times New Roman"/>
          <w:sz w:val="24"/>
          <w:szCs w:val="24"/>
        </w:rPr>
        <w:t xml:space="preserve"> pathway would require any specific treatment surrounding attitudes that support firesetting or fire interest</w:t>
      </w:r>
      <w:r>
        <w:rPr>
          <w:rFonts w:ascii="Times New Roman" w:hAnsi="Times New Roman"/>
          <w:sz w:val="24"/>
          <w:szCs w:val="24"/>
        </w:rPr>
        <w:t xml:space="preserve"> as these do not appear to be particular features of their firesetting. It is also unlikely that these individuals will hold pre-existing fire scripts, however, the behavioural consequences of firesetting may act as reinforcers for this behaviour (i.e., a sense of power and satisfaction from getting revenge, attracting attention) and lead to the development of a fire script which may in turn facilitate future firesetting. Thus, some consideration should be given to the development of fire scripts when assessing firesetters who follow this pathway. Although f</w:t>
      </w:r>
      <w:r w:rsidRPr="00876512">
        <w:rPr>
          <w:rFonts w:ascii="Times New Roman" w:hAnsi="Times New Roman"/>
          <w:sz w:val="24"/>
          <w:szCs w:val="24"/>
        </w:rPr>
        <w:t xml:space="preserve">iresetters who follow </w:t>
      </w:r>
      <w:r>
        <w:rPr>
          <w:rFonts w:ascii="Times New Roman" w:hAnsi="Times New Roman"/>
          <w:sz w:val="24"/>
          <w:szCs w:val="24"/>
        </w:rPr>
        <w:t xml:space="preserve">this </w:t>
      </w:r>
      <w:r w:rsidRPr="00876512">
        <w:rPr>
          <w:rFonts w:ascii="Times New Roman" w:hAnsi="Times New Roman"/>
          <w:sz w:val="24"/>
          <w:szCs w:val="24"/>
        </w:rPr>
        <w:t>pathway</w:t>
      </w:r>
      <w:r>
        <w:rPr>
          <w:rFonts w:ascii="Times New Roman" w:hAnsi="Times New Roman"/>
          <w:sz w:val="24"/>
          <w:szCs w:val="24"/>
        </w:rPr>
        <w:t xml:space="preserve"> may not require treatment for fire specific factors they </w:t>
      </w:r>
      <w:r w:rsidRPr="00876512">
        <w:rPr>
          <w:rFonts w:ascii="Times New Roman" w:hAnsi="Times New Roman"/>
          <w:sz w:val="24"/>
          <w:szCs w:val="24"/>
        </w:rPr>
        <w:t xml:space="preserve">may </w:t>
      </w:r>
      <w:r>
        <w:rPr>
          <w:rFonts w:ascii="Times New Roman" w:hAnsi="Times New Roman"/>
          <w:sz w:val="24"/>
          <w:szCs w:val="24"/>
        </w:rPr>
        <w:t xml:space="preserve">benefit from generalised </w:t>
      </w:r>
      <w:r w:rsidRPr="00876512">
        <w:rPr>
          <w:rFonts w:ascii="Times New Roman" w:hAnsi="Times New Roman"/>
          <w:sz w:val="24"/>
          <w:szCs w:val="24"/>
        </w:rPr>
        <w:t xml:space="preserve">treatment </w:t>
      </w:r>
      <w:r>
        <w:rPr>
          <w:rFonts w:ascii="Times New Roman" w:hAnsi="Times New Roman"/>
          <w:sz w:val="24"/>
          <w:szCs w:val="24"/>
        </w:rPr>
        <w:t xml:space="preserve">that focuses on </w:t>
      </w:r>
      <w:r w:rsidRPr="00876512">
        <w:rPr>
          <w:rFonts w:ascii="Times New Roman" w:hAnsi="Times New Roman"/>
          <w:sz w:val="24"/>
          <w:szCs w:val="24"/>
        </w:rPr>
        <w:t>und</w:t>
      </w:r>
      <w:r>
        <w:rPr>
          <w:rFonts w:ascii="Times New Roman" w:hAnsi="Times New Roman"/>
          <w:sz w:val="24"/>
          <w:szCs w:val="24"/>
        </w:rPr>
        <w:t>erstanding their mental illness</w:t>
      </w:r>
      <w:r w:rsidRPr="00876512">
        <w:rPr>
          <w:rFonts w:ascii="Times New Roman" w:hAnsi="Times New Roman"/>
          <w:sz w:val="24"/>
          <w:szCs w:val="24"/>
        </w:rPr>
        <w:t xml:space="preserve"> and </w:t>
      </w:r>
      <w:r>
        <w:rPr>
          <w:rFonts w:ascii="Times New Roman" w:hAnsi="Times New Roman"/>
          <w:sz w:val="24"/>
          <w:szCs w:val="24"/>
        </w:rPr>
        <w:t xml:space="preserve">signs of relapse in addition to </w:t>
      </w:r>
      <w:r w:rsidRPr="00876512">
        <w:rPr>
          <w:rFonts w:ascii="Times New Roman" w:hAnsi="Times New Roman"/>
          <w:sz w:val="24"/>
          <w:szCs w:val="24"/>
        </w:rPr>
        <w:t>work around self</w:t>
      </w:r>
      <w:r>
        <w:rPr>
          <w:rFonts w:ascii="Times New Roman" w:hAnsi="Times New Roman"/>
          <w:sz w:val="24"/>
          <w:szCs w:val="24"/>
        </w:rPr>
        <w:t>-</w:t>
      </w:r>
      <w:r w:rsidRPr="00876512">
        <w:rPr>
          <w:rFonts w:ascii="Times New Roman" w:hAnsi="Times New Roman"/>
          <w:sz w:val="24"/>
          <w:szCs w:val="24"/>
        </w:rPr>
        <w:t>regulation</w:t>
      </w:r>
      <w:r>
        <w:rPr>
          <w:rFonts w:ascii="Times New Roman" w:hAnsi="Times New Roman"/>
          <w:sz w:val="24"/>
          <w:szCs w:val="24"/>
        </w:rPr>
        <w:t xml:space="preserve"> and coping</w:t>
      </w:r>
      <w:r w:rsidRPr="00876512">
        <w:rPr>
          <w:rFonts w:ascii="Times New Roman" w:hAnsi="Times New Roman"/>
          <w:sz w:val="24"/>
          <w:szCs w:val="24"/>
        </w:rPr>
        <w:t xml:space="preserve"> </w:t>
      </w:r>
      <w:r>
        <w:rPr>
          <w:rFonts w:ascii="Times New Roman" w:hAnsi="Times New Roman"/>
          <w:sz w:val="24"/>
          <w:szCs w:val="24"/>
        </w:rPr>
        <w:t xml:space="preserve">due to </w:t>
      </w:r>
      <w:r w:rsidRPr="00876512">
        <w:rPr>
          <w:rFonts w:ascii="Times New Roman" w:hAnsi="Times New Roman"/>
          <w:sz w:val="24"/>
          <w:szCs w:val="24"/>
        </w:rPr>
        <w:t>the impulsive nature of their firesetting</w:t>
      </w:r>
      <w:r>
        <w:rPr>
          <w:rFonts w:ascii="Times New Roman" w:hAnsi="Times New Roman"/>
          <w:sz w:val="24"/>
          <w:szCs w:val="24"/>
        </w:rPr>
        <w:t xml:space="preserve">. </w:t>
      </w:r>
    </w:p>
    <w:p w:rsidR="00B40AAA" w:rsidRDefault="00B40AAA" w:rsidP="001F32F0">
      <w:pPr>
        <w:spacing w:line="480" w:lineRule="auto"/>
        <w:ind w:firstLine="720"/>
        <w:rPr>
          <w:rFonts w:ascii="Times New Roman" w:hAnsi="Times New Roman"/>
          <w:sz w:val="24"/>
          <w:szCs w:val="24"/>
        </w:rPr>
      </w:pPr>
      <w:r w:rsidRPr="00435E4B">
        <w:rPr>
          <w:rFonts w:ascii="Times New Roman" w:hAnsi="Times New Roman"/>
          <w:b/>
          <w:noProof/>
          <w:sz w:val="24"/>
          <w:szCs w:val="24"/>
          <w:lang w:eastAsia="en-GB"/>
        </w:rPr>
        <w:t>Case Study - Pathway 2</w:t>
      </w:r>
      <w:r>
        <w:rPr>
          <w:rFonts w:ascii="Times New Roman" w:hAnsi="Times New Roman"/>
          <w:b/>
          <w:noProof/>
          <w:sz w:val="24"/>
          <w:szCs w:val="24"/>
          <w:lang w:eastAsia="en-GB"/>
        </w:rPr>
        <w:t xml:space="preserve">. </w:t>
      </w:r>
      <w:r>
        <w:rPr>
          <w:rFonts w:ascii="Times New Roman" w:hAnsi="Times New Roman"/>
          <w:sz w:val="24"/>
          <w:szCs w:val="24"/>
        </w:rPr>
        <w:t>Beth is a 40 year old female with a diagnosis of bipolar, her index offence is for arson with recklessness as to endangering life. Beth’s index offence is the only incidence of firesetting that she has engaged in. Beth grew up with both of her parents (</w:t>
      </w:r>
      <w:r w:rsidRPr="00CB2963">
        <w:rPr>
          <w:rFonts w:ascii="Times New Roman" w:hAnsi="Times New Roman"/>
          <w:b/>
          <w:sz w:val="24"/>
          <w:szCs w:val="24"/>
        </w:rPr>
        <w:t>Separation Experiences – None</w:t>
      </w:r>
      <w:r>
        <w:rPr>
          <w:rFonts w:ascii="Times New Roman" w:hAnsi="Times New Roman"/>
          <w:sz w:val="24"/>
          <w:szCs w:val="24"/>
        </w:rPr>
        <w:t xml:space="preserve">), although had an unsettled childhood. Her father suffered from depression following a family bereavement and became very aggressive towards Beth and her siblings </w:t>
      </w:r>
      <w:r w:rsidRPr="00BD17E1">
        <w:rPr>
          <w:rFonts w:ascii="Times New Roman" w:hAnsi="Times New Roman"/>
          <w:b/>
          <w:sz w:val="24"/>
          <w:szCs w:val="24"/>
        </w:rPr>
        <w:t>(Care Giver Relationships – Negative).</w:t>
      </w:r>
      <w:r>
        <w:rPr>
          <w:rFonts w:ascii="Times New Roman" w:hAnsi="Times New Roman"/>
          <w:sz w:val="24"/>
          <w:szCs w:val="24"/>
        </w:rPr>
        <w:t xml:space="preserve"> Beth’s father was often violent towards her </w:t>
      </w:r>
      <w:r>
        <w:rPr>
          <w:rFonts w:ascii="Times New Roman" w:hAnsi="Times New Roman"/>
          <w:b/>
          <w:sz w:val="24"/>
          <w:szCs w:val="24"/>
        </w:rPr>
        <w:t>(Abusive Experiences</w:t>
      </w:r>
      <w:r w:rsidRPr="00BD17E1">
        <w:rPr>
          <w:rFonts w:ascii="Times New Roman" w:hAnsi="Times New Roman"/>
          <w:b/>
          <w:sz w:val="24"/>
          <w:szCs w:val="24"/>
        </w:rPr>
        <w:t>)</w:t>
      </w:r>
      <w:r>
        <w:rPr>
          <w:rFonts w:ascii="Times New Roman" w:hAnsi="Times New Roman"/>
          <w:b/>
          <w:sz w:val="24"/>
          <w:szCs w:val="24"/>
        </w:rPr>
        <w:t xml:space="preserve"> </w:t>
      </w:r>
      <w:r>
        <w:rPr>
          <w:rFonts w:ascii="Times New Roman" w:hAnsi="Times New Roman"/>
          <w:sz w:val="24"/>
          <w:szCs w:val="24"/>
        </w:rPr>
        <w:t>and to cope with this she beca</w:t>
      </w:r>
      <w:r w:rsidRPr="00BD17E1">
        <w:rPr>
          <w:rFonts w:ascii="Times New Roman" w:hAnsi="Times New Roman"/>
          <w:sz w:val="24"/>
          <w:szCs w:val="24"/>
        </w:rPr>
        <w:t>m</w:t>
      </w:r>
      <w:r>
        <w:rPr>
          <w:rFonts w:ascii="Times New Roman" w:hAnsi="Times New Roman"/>
          <w:sz w:val="24"/>
          <w:szCs w:val="24"/>
        </w:rPr>
        <w:t>e</w:t>
      </w:r>
      <w:r w:rsidRPr="00BD17E1">
        <w:rPr>
          <w:rFonts w:ascii="Times New Roman" w:hAnsi="Times New Roman"/>
          <w:sz w:val="24"/>
          <w:szCs w:val="24"/>
        </w:rPr>
        <w:t xml:space="preserve"> violent towards other </w:t>
      </w:r>
      <w:r w:rsidRPr="00BD17E1">
        <w:rPr>
          <w:rFonts w:ascii="Times New Roman" w:hAnsi="Times New Roman"/>
          <w:sz w:val="24"/>
          <w:szCs w:val="24"/>
        </w:rPr>
        <w:lastRenderedPageBreak/>
        <w:t>children at school</w:t>
      </w:r>
      <w:r>
        <w:rPr>
          <w:rFonts w:ascii="Times New Roman" w:hAnsi="Times New Roman"/>
          <w:b/>
          <w:sz w:val="24"/>
          <w:szCs w:val="24"/>
        </w:rPr>
        <w:t xml:space="preserve"> (Risk Factor - Maladaptive Coping). </w:t>
      </w:r>
      <w:r w:rsidRPr="00076771">
        <w:rPr>
          <w:rFonts w:ascii="Times New Roman" w:hAnsi="Times New Roman"/>
          <w:sz w:val="24"/>
          <w:szCs w:val="24"/>
        </w:rPr>
        <w:t>She also began en</w:t>
      </w:r>
      <w:r>
        <w:rPr>
          <w:rFonts w:ascii="Times New Roman" w:hAnsi="Times New Roman"/>
          <w:sz w:val="24"/>
          <w:szCs w:val="24"/>
        </w:rPr>
        <w:t>gaging in shop lifting,</w:t>
      </w:r>
      <w:r w:rsidRPr="00076771">
        <w:rPr>
          <w:rFonts w:ascii="Times New Roman" w:hAnsi="Times New Roman"/>
          <w:sz w:val="24"/>
          <w:szCs w:val="24"/>
        </w:rPr>
        <w:t xml:space="preserve"> taking substances</w:t>
      </w:r>
      <w:r>
        <w:rPr>
          <w:rFonts w:ascii="Times New Roman" w:hAnsi="Times New Roman"/>
          <w:sz w:val="24"/>
          <w:szCs w:val="24"/>
        </w:rPr>
        <w:t>,</w:t>
      </w:r>
      <w:r w:rsidRPr="00076771">
        <w:rPr>
          <w:rFonts w:ascii="Times New Roman" w:hAnsi="Times New Roman"/>
          <w:sz w:val="24"/>
          <w:szCs w:val="24"/>
        </w:rPr>
        <w:t xml:space="preserve"> and drinking alcohol </w:t>
      </w:r>
      <w:r>
        <w:rPr>
          <w:rFonts w:ascii="Times New Roman" w:hAnsi="Times New Roman"/>
          <w:b/>
          <w:sz w:val="24"/>
          <w:szCs w:val="24"/>
        </w:rPr>
        <w:t xml:space="preserve">(Risk Factor – Antisocial Activity). </w:t>
      </w:r>
      <w:r w:rsidRPr="00076771">
        <w:rPr>
          <w:rFonts w:ascii="Times New Roman" w:hAnsi="Times New Roman"/>
          <w:sz w:val="24"/>
          <w:szCs w:val="24"/>
        </w:rPr>
        <w:t>Beth did not engage in any firesetting as a child and did not report having any interest in fire growing up.</w:t>
      </w:r>
      <w:r>
        <w:rPr>
          <w:rFonts w:ascii="Times New Roman" w:hAnsi="Times New Roman"/>
          <w:sz w:val="24"/>
          <w:szCs w:val="24"/>
        </w:rPr>
        <w:t xml:space="preserve"> Throughout adolescence and adulthood, Beth engaged in both highly promiscuous behaviour as well as abusive relationships with men </w:t>
      </w:r>
      <w:r w:rsidRPr="00E0453A">
        <w:rPr>
          <w:rFonts w:ascii="Times New Roman" w:hAnsi="Times New Roman"/>
          <w:b/>
          <w:sz w:val="24"/>
          <w:szCs w:val="24"/>
        </w:rPr>
        <w:t>(Problematic Intimacy)</w:t>
      </w:r>
      <w:r w:rsidR="00FB705B">
        <w:rPr>
          <w:rFonts w:ascii="Times New Roman" w:hAnsi="Times New Roman"/>
          <w:b/>
          <w:sz w:val="24"/>
          <w:szCs w:val="24"/>
        </w:rPr>
        <w:t xml:space="preserve">. </w:t>
      </w:r>
      <w:r w:rsidR="00FB705B" w:rsidRPr="00940082">
        <w:rPr>
          <w:rFonts w:ascii="Times New Roman" w:hAnsi="Times New Roman"/>
          <w:sz w:val="24"/>
          <w:szCs w:val="24"/>
        </w:rPr>
        <w:t>These relationships</w:t>
      </w:r>
      <w:r>
        <w:rPr>
          <w:rFonts w:ascii="Times New Roman" w:hAnsi="Times New Roman"/>
          <w:sz w:val="24"/>
          <w:szCs w:val="24"/>
        </w:rPr>
        <w:t xml:space="preserve"> were impacted </w:t>
      </w:r>
      <w:r w:rsidR="00940082">
        <w:rPr>
          <w:rFonts w:ascii="Times New Roman" w:hAnsi="Times New Roman"/>
          <w:sz w:val="24"/>
          <w:szCs w:val="24"/>
        </w:rPr>
        <w:t>upon by her use of drugs. Beth</w:t>
      </w:r>
      <w:r>
        <w:rPr>
          <w:rFonts w:ascii="Times New Roman" w:hAnsi="Times New Roman"/>
          <w:sz w:val="24"/>
          <w:szCs w:val="24"/>
        </w:rPr>
        <w:t xml:space="preserve"> began to experience mental health problems when she was 25 years old and was first admitted to a psychiatric hospital the following year. In the year prior to her index offence, </w:t>
      </w:r>
      <w:r w:rsidR="00940082">
        <w:rPr>
          <w:rFonts w:ascii="Times New Roman" w:hAnsi="Times New Roman"/>
          <w:sz w:val="24"/>
          <w:szCs w:val="24"/>
        </w:rPr>
        <w:t xml:space="preserve">aged 27, </w:t>
      </w:r>
      <w:r>
        <w:rPr>
          <w:rFonts w:ascii="Times New Roman" w:hAnsi="Times New Roman"/>
          <w:sz w:val="24"/>
          <w:szCs w:val="24"/>
        </w:rPr>
        <w:t xml:space="preserve">Beth was highly addicted to drugs and her mental health started to deteriorate again, although she did not seek support with this </w:t>
      </w:r>
      <w:r w:rsidRPr="006C2137">
        <w:rPr>
          <w:rFonts w:ascii="Times New Roman" w:hAnsi="Times New Roman"/>
          <w:b/>
          <w:sz w:val="24"/>
          <w:szCs w:val="24"/>
        </w:rPr>
        <w:t>(Mental Health Deterioration)</w:t>
      </w:r>
      <w:r>
        <w:rPr>
          <w:rFonts w:ascii="Times New Roman" w:hAnsi="Times New Roman"/>
          <w:b/>
          <w:sz w:val="24"/>
          <w:szCs w:val="24"/>
        </w:rPr>
        <w:t xml:space="preserve">. </w:t>
      </w:r>
      <w:r>
        <w:rPr>
          <w:rFonts w:ascii="Times New Roman" w:hAnsi="Times New Roman"/>
          <w:sz w:val="24"/>
          <w:szCs w:val="24"/>
        </w:rPr>
        <w:t xml:space="preserve">The day of the offence, Beth found out that her partner had cheated on her. She did not want him to leave her and asked him to stay with her, </w:t>
      </w:r>
      <w:r w:rsidRPr="003C231C">
        <w:rPr>
          <w:rFonts w:ascii="Times New Roman" w:hAnsi="Times New Roman"/>
          <w:sz w:val="24"/>
          <w:szCs w:val="24"/>
        </w:rPr>
        <w:t xml:space="preserve">however, he </w:t>
      </w:r>
      <w:r>
        <w:rPr>
          <w:rFonts w:ascii="Times New Roman" w:hAnsi="Times New Roman"/>
          <w:sz w:val="24"/>
          <w:szCs w:val="24"/>
        </w:rPr>
        <w:t>rejected her</w:t>
      </w:r>
      <w:r w:rsidRPr="003C231C">
        <w:rPr>
          <w:rFonts w:ascii="Times New Roman" w:hAnsi="Times New Roman"/>
          <w:sz w:val="24"/>
          <w:szCs w:val="24"/>
        </w:rPr>
        <w:t>. Feeling</w:t>
      </w:r>
      <w:r>
        <w:rPr>
          <w:rFonts w:ascii="Times New Roman" w:hAnsi="Times New Roman"/>
          <w:sz w:val="24"/>
          <w:szCs w:val="24"/>
        </w:rPr>
        <w:t xml:space="preserve"> low</w:t>
      </w:r>
      <w:r w:rsidRPr="003C231C">
        <w:rPr>
          <w:rFonts w:ascii="Times New Roman" w:hAnsi="Times New Roman"/>
          <w:sz w:val="24"/>
          <w:szCs w:val="24"/>
        </w:rPr>
        <w:t xml:space="preserve"> Beth went out drinking with a friend</w:t>
      </w:r>
      <w:r>
        <w:rPr>
          <w:rFonts w:ascii="Times New Roman" w:hAnsi="Times New Roman"/>
          <w:b/>
          <w:sz w:val="24"/>
          <w:szCs w:val="24"/>
        </w:rPr>
        <w:t xml:space="preserve"> </w:t>
      </w:r>
      <w:r w:rsidRPr="006C2137">
        <w:rPr>
          <w:rFonts w:ascii="Times New Roman" w:hAnsi="Times New Roman"/>
          <w:b/>
          <w:sz w:val="24"/>
          <w:szCs w:val="24"/>
        </w:rPr>
        <w:t>(Poor Problem Solving)</w:t>
      </w:r>
      <w:r>
        <w:rPr>
          <w:rFonts w:ascii="Times New Roman" w:hAnsi="Times New Roman"/>
          <w:b/>
          <w:sz w:val="24"/>
          <w:szCs w:val="24"/>
        </w:rPr>
        <w:t xml:space="preserve">, </w:t>
      </w:r>
      <w:r>
        <w:rPr>
          <w:rFonts w:ascii="Times New Roman" w:hAnsi="Times New Roman"/>
          <w:sz w:val="24"/>
          <w:szCs w:val="24"/>
        </w:rPr>
        <w:t xml:space="preserve">and got into a fight. She was hearing voices </w:t>
      </w:r>
      <w:r w:rsidRPr="006F1012">
        <w:rPr>
          <w:rFonts w:ascii="Times New Roman" w:hAnsi="Times New Roman"/>
          <w:b/>
          <w:sz w:val="24"/>
          <w:szCs w:val="24"/>
        </w:rPr>
        <w:t xml:space="preserve">(Motives – </w:t>
      </w:r>
      <w:r>
        <w:rPr>
          <w:rFonts w:ascii="Times New Roman" w:hAnsi="Times New Roman"/>
          <w:b/>
          <w:sz w:val="24"/>
          <w:szCs w:val="24"/>
        </w:rPr>
        <w:t>Hallucinations</w:t>
      </w:r>
      <w:r w:rsidRPr="006F1012">
        <w:rPr>
          <w:rFonts w:ascii="Times New Roman" w:hAnsi="Times New Roman"/>
          <w:b/>
          <w:sz w:val="24"/>
          <w:szCs w:val="24"/>
        </w:rPr>
        <w:t>)</w:t>
      </w:r>
      <w:r>
        <w:rPr>
          <w:rFonts w:ascii="Times New Roman" w:hAnsi="Times New Roman"/>
          <w:sz w:val="24"/>
          <w:szCs w:val="24"/>
        </w:rPr>
        <w:t xml:space="preserve"> telling her to set fire to her flat</w:t>
      </w:r>
      <w:r>
        <w:rPr>
          <w:rFonts w:ascii="Times New Roman" w:hAnsi="Times New Roman"/>
          <w:b/>
          <w:sz w:val="24"/>
          <w:szCs w:val="24"/>
        </w:rPr>
        <w:t xml:space="preserve">. </w:t>
      </w:r>
      <w:r w:rsidRPr="00562D77">
        <w:rPr>
          <w:rFonts w:ascii="Times New Roman" w:hAnsi="Times New Roman"/>
          <w:sz w:val="24"/>
          <w:szCs w:val="24"/>
        </w:rPr>
        <w:t xml:space="preserve">On her way back to her flat she saw her partner’s car and felt that she just wanted to be removed from </w:t>
      </w:r>
      <w:r>
        <w:rPr>
          <w:rFonts w:ascii="Times New Roman" w:hAnsi="Times New Roman"/>
          <w:sz w:val="24"/>
          <w:szCs w:val="24"/>
        </w:rPr>
        <w:t>the situation</w:t>
      </w:r>
      <w:r>
        <w:rPr>
          <w:rFonts w:ascii="Times New Roman" w:hAnsi="Times New Roman"/>
          <w:b/>
          <w:sz w:val="24"/>
          <w:szCs w:val="24"/>
        </w:rPr>
        <w:t xml:space="preserve"> (Motives – Cry for Help). </w:t>
      </w:r>
      <w:r>
        <w:rPr>
          <w:rFonts w:ascii="Times New Roman" w:hAnsi="Times New Roman"/>
          <w:sz w:val="24"/>
          <w:szCs w:val="24"/>
        </w:rPr>
        <w:t xml:space="preserve">Beth went home and spontaneously set fire to a newspaper in her </w:t>
      </w:r>
      <w:r w:rsidRPr="00740099">
        <w:rPr>
          <w:rFonts w:ascii="Times New Roman" w:hAnsi="Times New Roman"/>
          <w:sz w:val="24"/>
          <w:szCs w:val="24"/>
        </w:rPr>
        <w:t>flat</w:t>
      </w:r>
      <w:r w:rsidRPr="006F1012">
        <w:rPr>
          <w:rFonts w:ascii="Times New Roman" w:hAnsi="Times New Roman"/>
          <w:b/>
          <w:sz w:val="24"/>
          <w:szCs w:val="24"/>
        </w:rPr>
        <w:t xml:space="preserve"> (Planning – None; Fire Ignition – No Use of Fire Knowledge</w:t>
      </w:r>
      <w:r>
        <w:rPr>
          <w:rFonts w:ascii="Times New Roman" w:hAnsi="Times New Roman"/>
          <w:b/>
          <w:sz w:val="24"/>
          <w:szCs w:val="24"/>
        </w:rPr>
        <w:t xml:space="preserve">; </w:t>
      </w:r>
      <w:r w:rsidRPr="00F71404">
        <w:rPr>
          <w:rFonts w:ascii="Times New Roman" w:hAnsi="Times New Roman"/>
          <w:sz w:val="24"/>
          <w:szCs w:val="24"/>
        </w:rPr>
        <w:t xml:space="preserve">she did not report </w:t>
      </w:r>
      <w:r>
        <w:rPr>
          <w:rFonts w:ascii="Times New Roman" w:hAnsi="Times New Roman"/>
          <w:sz w:val="24"/>
          <w:szCs w:val="24"/>
        </w:rPr>
        <w:t>experiencing</w:t>
      </w:r>
      <w:r w:rsidRPr="00F71404">
        <w:rPr>
          <w:rFonts w:ascii="Times New Roman" w:hAnsi="Times New Roman"/>
          <w:sz w:val="24"/>
          <w:szCs w:val="24"/>
        </w:rPr>
        <w:t xml:space="preserve"> a</w:t>
      </w:r>
      <w:r>
        <w:rPr>
          <w:rFonts w:ascii="Times New Roman" w:hAnsi="Times New Roman"/>
          <w:sz w:val="24"/>
          <w:szCs w:val="24"/>
        </w:rPr>
        <w:t>ny thoughts or feelings specific to the</w:t>
      </w:r>
      <w:r w:rsidRPr="00F71404">
        <w:rPr>
          <w:rFonts w:ascii="Times New Roman" w:hAnsi="Times New Roman"/>
          <w:sz w:val="24"/>
          <w:szCs w:val="24"/>
        </w:rPr>
        <w:t xml:space="preserve"> fire at the time</w:t>
      </w:r>
      <w:r>
        <w:rPr>
          <w:rFonts w:ascii="Times New Roman" w:hAnsi="Times New Roman"/>
          <w:b/>
          <w:sz w:val="24"/>
          <w:szCs w:val="24"/>
        </w:rPr>
        <w:t xml:space="preserve"> (Fire Related Affect/Cognition – Ambivalent). </w:t>
      </w:r>
      <w:r w:rsidRPr="00F71404">
        <w:rPr>
          <w:rFonts w:ascii="Times New Roman" w:hAnsi="Times New Roman"/>
          <w:sz w:val="24"/>
          <w:szCs w:val="24"/>
        </w:rPr>
        <w:t>After setting the fire Beth</w:t>
      </w:r>
      <w:r>
        <w:rPr>
          <w:rFonts w:ascii="Times New Roman" w:hAnsi="Times New Roman"/>
          <w:sz w:val="24"/>
          <w:szCs w:val="24"/>
        </w:rPr>
        <w:t xml:space="preserve"> went outside to wait for the police or mental health services to pick her up </w:t>
      </w:r>
      <w:r w:rsidRPr="00ED4F9E">
        <w:rPr>
          <w:rFonts w:ascii="Times New Roman" w:hAnsi="Times New Roman"/>
          <w:b/>
          <w:sz w:val="24"/>
          <w:szCs w:val="24"/>
        </w:rPr>
        <w:t xml:space="preserve">(Watch Fire – Did Not Watch Fire: </w:t>
      </w:r>
      <w:r>
        <w:rPr>
          <w:rFonts w:ascii="Times New Roman" w:hAnsi="Times New Roman"/>
          <w:b/>
          <w:sz w:val="24"/>
          <w:szCs w:val="24"/>
        </w:rPr>
        <w:t>Not Interested</w:t>
      </w:r>
      <w:r w:rsidRPr="00ED4F9E">
        <w:rPr>
          <w:rFonts w:ascii="Times New Roman" w:hAnsi="Times New Roman"/>
          <w:b/>
          <w:sz w:val="24"/>
          <w:szCs w:val="24"/>
        </w:rPr>
        <w:t>)</w:t>
      </w:r>
      <w:r>
        <w:rPr>
          <w:rFonts w:ascii="Times New Roman" w:hAnsi="Times New Roman"/>
          <w:sz w:val="24"/>
          <w:szCs w:val="24"/>
        </w:rPr>
        <w:t xml:space="preserve">. </w:t>
      </w:r>
    </w:p>
    <w:p w:rsidR="00B40AAA" w:rsidRPr="00435E4B" w:rsidRDefault="00D112EA" w:rsidP="001F32F0">
      <w:pPr>
        <w:spacing w:line="480" w:lineRule="auto"/>
        <w:rPr>
          <w:rFonts w:ascii="Times New Roman" w:hAnsi="Times New Roman"/>
          <w:i/>
          <w:sz w:val="24"/>
          <w:szCs w:val="24"/>
        </w:rPr>
      </w:pPr>
      <w:r>
        <w:rPr>
          <w:rFonts w:ascii="Times New Roman" w:hAnsi="Times New Roman"/>
          <w:i/>
          <w:sz w:val="24"/>
          <w:szCs w:val="24"/>
        </w:rPr>
        <w:t>Pathway 3: Fire I</w:t>
      </w:r>
      <w:r w:rsidR="00B40AAA" w:rsidRPr="00435E4B">
        <w:rPr>
          <w:rFonts w:ascii="Times New Roman" w:hAnsi="Times New Roman"/>
          <w:i/>
          <w:sz w:val="24"/>
          <w:szCs w:val="24"/>
        </w:rPr>
        <w:t>nterest–</w:t>
      </w:r>
      <w:r>
        <w:rPr>
          <w:rFonts w:ascii="Times New Roman" w:hAnsi="Times New Roman"/>
          <w:i/>
          <w:sz w:val="24"/>
          <w:szCs w:val="24"/>
        </w:rPr>
        <w:t>A</w:t>
      </w:r>
      <w:r w:rsidR="00B40AAA" w:rsidRPr="00435E4B">
        <w:rPr>
          <w:rFonts w:ascii="Times New Roman" w:hAnsi="Times New Roman"/>
          <w:i/>
          <w:sz w:val="24"/>
          <w:szCs w:val="24"/>
        </w:rPr>
        <w:t xml:space="preserve">dult </w:t>
      </w:r>
      <w:r>
        <w:rPr>
          <w:rFonts w:ascii="Times New Roman" w:hAnsi="Times New Roman"/>
          <w:i/>
          <w:sz w:val="24"/>
          <w:szCs w:val="24"/>
        </w:rPr>
        <w:t>M</w:t>
      </w:r>
      <w:r w:rsidR="00B40AAA" w:rsidRPr="00435E4B">
        <w:rPr>
          <w:rFonts w:ascii="Times New Roman" w:hAnsi="Times New Roman"/>
          <w:i/>
          <w:sz w:val="24"/>
          <w:szCs w:val="24"/>
        </w:rPr>
        <w:t xml:space="preserve">ental </w:t>
      </w:r>
      <w:r>
        <w:rPr>
          <w:rFonts w:ascii="Times New Roman" w:hAnsi="Times New Roman"/>
          <w:i/>
          <w:sz w:val="24"/>
          <w:szCs w:val="24"/>
        </w:rPr>
        <w:t>H</w:t>
      </w:r>
      <w:r w:rsidR="00B40AAA" w:rsidRPr="00435E4B">
        <w:rPr>
          <w:rFonts w:ascii="Times New Roman" w:hAnsi="Times New Roman"/>
          <w:i/>
          <w:sz w:val="24"/>
          <w:szCs w:val="24"/>
        </w:rPr>
        <w:t>ealth</w:t>
      </w:r>
      <w:r w:rsidR="00A85F05">
        <w:rPr>
          <w:rFonts w:ascii="Times New Roman" w:hAnsi="Times New Roman"/>
          <w:i/>
          <w:sz w:val="24"/>
          <w:szCs w:val="24"/>
        </w:rPr>
        <w:t xml:space="preserve"> (N = 8)</w:t>
      </w:r>
    </w:p>
    <w:p w:rsidR="00B40AAA" w:rsidRPr="004B5F2D" w:rsidRDefault="00B40AAA" w:rsidP="001F32F0">
      <w:pPr>
        <w:spacing w:line="480" w:lineRule="auto"/>
        <w:rPr>
          <w:rFonts w:ascii="Times New Roman" w:hAnsi="Times New Roman"/>
          <w:sz w:val="24"/>
          <w:szCs w:val="24"/>
        </w:rPr>
      </w:pPr>
      <w:r>
        <w:rPr>
          <w:rFonts w:ascii="Times New Roman" w:hAnsi="Times New Roman"/>
          <w:i/>
          <w:sz w:val="24"/>
          <w:szCs w:val="24"/>
        </w:rPr>
        <w:tab/>
      </w:r>
      <w:r w:rsidR="00D112EA">
        <w:rPr>
          <w:rFonts w:ascii="Times New Roman" w:hAnsi="Times New Roman"/>
          <w:i/>
          <w:sz w:val="24"/>
          <w:szCs w:val="24"/>
        </w:rPr>
        <w:t>F</w:t>
      </w:r>
      <w:r w:rsidR="00D112EA" w:rsidRPr="004B5F2D">
        <w:rPr>
          <w:rFonts w:ascii="Times New Roman" w:hAnsi="Times New Roman"/>
          <w:sz w:val="24"/>
          <w:szCs w:val="24"/>
        </w:rPr>
        <w:t xml:space="preserve">iresetters who followed </w:t>
      </w:r>
      <w:r w:rsidR="00D112EA">
        <w:rPr>
          <w:rFonts w:ascii="Times New Roman" w:hAnsi="Times New Roman"/>
          <w:sz w:val="24"/>
          <w:szCs w:val="24"/>
        </w:rPr>
        <w:t xml:space="preserve">the </w:t>
      </w:r>
      <w:r w:rsidR="00D112EA" w:rsidRPr="00D112EA">
        <w:rPr>
          <w:rFonts w:ascii="Times New Roman" w:hAnsi="Times New Roman"/>
          <w:i/>
          <w:sz w:val="24"/>
          <w:szCs w:val="24"/>
        </w:rPr>
        <w:t xml:space="preserve">fire interest-adult mental health </w:t>
      </w:r>
      <w:r w:rsidR="00D112EA">
        <w:rPr>
          <w:rFonts w:ascii="Times New Roman" w:hAnsi="Times New Roman"/>
          <w:sz w:val="24"/>
          <w:szCs w:val="24"/>
        </w:rPr>
        <w:t>pathway</w:t>
      </w:r>
      <w:r w:rsidR="00D112EA" w:rsidRPr="004B5F2D">
        <w:rPr>
          <w:rFonts w:ascii="Times New Roman" w:hAnsi="Times New Roman"/>
          <w:sz w:val="24"/>
          <w:szCs w:val="24"/>
        </w:rPr>
        <w:t xml:space="preserve"> were predominantly male (</w:t>
      </w:r>
      <w:r w:rsidR="00D112EA" w:rsidRPr="004B5F2D">
        <w:rPr>
          <w:rFonts w:ascii="Times New Roman" w:hAnsi="Times New Roman"/>
          <w:i/>
          <w:sz w:val="24"/>
          <w:szCs w:val="24"/>
        </w:rPr>
        <w:t>n</w:t>
      </w:r>
      <w:r w:rsidR="00D112EA" w:rsidRPr="004B5F2D">
        <w:rPr>
          <w:rFonts w:ascii="Times New Roman" w:hAnsi="Times New Roman"/>
          <w:sz w:val="24"/>
          <w:szCs w:val="24"/>
        </w:rPr>
        <w:t xml:space="preserve"> = 7, 87.5%), with no difference between the number who resided in hospital and prison.</w:t>
      </w:r>
      <w:r w:rsidR="00D112EA">
        <w:rPr>
          <w:rFonts w:ascii="Times New Roman" w:hAnsi="Times New Roman"/>
          <w:sz w:val="24"/>
          <w:szCs w:val="24"/>
        </w:rPr>
        <w:t xml:space="preserve"> </w:t>
      </w:r>
      <w:r>
        <w:rPr>
          <w:rFonts w:ascii="Times New Roman" w:hAnsi="Times New Roman"/>
          <w:sz w:val="24"/>
          <w:szCs w:val="24"/>
        </w:rPr>
        <w:t xml:space="preserve">The </w:t>
      </w:r>
      <w:r w:rsidRPr="00AA1144">
        <w:rPr>
          <w:rFonts w:ascii="Times New Roman" w:hAnsi="Times New Roman"/>
          <w:i/>
          <w:sz w:val="24"/>
          <w:szCs w:val="24"/>
        </w:rPr>
        <w:t>fire interest-adult mental health</w:t>
      </w:r>
      <w:r>
        <w:rPr>
          <w:rFonts w:ascii="Times New Roman" w:hAnsi="Times New Roman"/>
          <w:sz w:val="24"/>
          <w:szCs w:val="24"/>
        </w:rPr>
        <w:t xml:space="preserve"> pathway is characterized by </w:t>
      </w:r>
      <w:r>
        <w:rPr>
          <w:rFonts w:ascii="Times New Roman" w:hAnsi="Times New Roman"/>
          <w:sz w:val="24"/>
          <w:szCs w:val="24"/>
        </w:rPr>
        <w:lastRenderedPageBreak/>
        <w:t xml:space="preserve">mentally disordered firesetters who developed fire related risk </w:t>
      </w:r>
      <w:r w:rsidRPr="00AB474C">
        <w:rPr>
          <w:rFonts w:ascii="Times New Roman" w:hAnsi="Times New Roman"/>
          <w:sz w:val="24"/>
          <w:szCs w:val="24"/>
        </w:rPr>
        <w:t>factors in childhood but whose mental health problems did not onset until adulthood. Similarly to</w:t>
      </w:r>
      <w:r>
        <w:rPr>
          <w:rFonts w:ascii="Times New Roman" w:hAnsi="Times New Roman"/>
          <w:sz w:val="24"/>
          <w:szCs w:val="24"/>
        </w:rPr>
        <w:t xml:space="preserve"> the</w:t>
      </w:r>
      <w:r w:rsidRPr="00AB474C">
        <w:rPr>
          <w:rFonts w:ascii="Times New Roman" w:hAnsi="Times New Roman"/>
          <w:sz w:val="24"/>
          <w:szCs w:val="24"/>
        </w:rPr>
        <w:t xml:space="preserve"> </w:t>
      </w:r>
      <w:r>
        <w:rPr>
          <w:rFonts w:ascii="Times New Roman" w:hAnsi="Times New Roman"/>
          <w:i/>
          <w:sz w:val="24"/>
          <w:szCs w:val="24"/>
        </w:rPr>
        <w:t>childhood mental health-</w:t>
      </w:r>
      <w:r w:rsidRPr="00C6275D">
        <w:rPr>
          <w:rFonts w:ascii="Times New Roman" w:hAnsi="Times New Roman"/>
          <w:i/>
          <w:sz w:val="24"/>
          <w:szCs w:val="24"/>
        </w:rPr>
        <w:t>fire interes</w:t>
      </w:r>
      <w:r>
        <w:rPr>
          <w:rFonts w:ascii="Times New Roman" w:hAnsi="Times New Roman"/>
          <w:i/>
          <w:sz w:val="24"/>
          <w:szCs w:val="24"/>
        </w:rPr>
        <w:t xml:space="preserve">t </w:t>
      </w:r>
      <w:r>
        <w:rPr>
          <w:rFonts w:ascii="Times New Roman" w:hAnsi="Times New Roman"/>
          <w:sz w:val="24"/>
          <w:szCs w:val="24"/>
        </w:rPr>
        <w:t>pathway</w:t>
      </w:r>
      <w:r w:rsidRPr="00AB474C">
        <w:rPr>
          <w:rFonts w:ascii="Times New Roman" w:hAnsi="Times New Roman"/>
          <w:sz w:val="24"/>
          <w:szCs w:val="24"/>
        </w:rPr>
        <w:t>, the majority of firesetters who</w:t>
      </w:r>
      <w:r w:rsidRPr="00E916BA">
        <w:rPr>
          <w:rFonts w:ascii="Times New Roman" w:hAnsi="Times New Roman"/>
          <w:sz w:val="24"/>
          <w:szCs w:val="24"/>
        </w:rPr>
        <w:t xml:space="preserve"> followed </w:t>
      </w:r>
      <w:r>
        <w:rPr>
          <w:rFonts w:ascii="Times New Roman" w:hAnsi="Times New Roman"/>
          <w:sz w:val="24"/>
          <w:szCs w:val="24"/>
        </w:rPr>
        <w:t xml:space="preserve">pathway 3 </w:t>
      </w:r>
      <w:r w:rsidRPr="00E916BA">
        <w:rPr>
          <w:rFonts w:ascii="Times New Roman" w:hAnsi="Times New Roman"/>
          <w:sz w:val="24"/>
          <w:szCs w:val="24"/>
        </w:rPr>
        <w:t>developed at least two fire related risk factors in childhood/adolescence</w:t>
      </w:r>
      <w:r>
        <w:rPr>
          <w:rFonts w:ascii="Times New Roman" w:hAnsi="Times New Roman"/>
          <w:sz w:val="24"/>
          <w:szCs w:val="24"/>
        </w:rPr>
        <w:t xml:space="preserve"> (75%, </w:t>
      </w:r>
      <w:r w:rsidRPr="00973053">
        <w:rPr>
          <w:rFonts w:ascii="Times New Roman" w:hAnsi="Times New Roman"/>
          <w:i/>
          <w:sz w:val="24"/>
          <w:szCs w:val="24"/>
        </w:rPr>
        <w:t>n</w:t>
      </w:r>
      <w:r>
        <w:rPr>
          <w:rFonts w:ascii="Times New Roman" w:hAnsi="Times New Roman"/>
          <w:sz w:val="24"/>
          <w:szCs w:val="24"/>
        </w:rPr>
        <w:t xml:space="preserve"> = 6) </w:t>
      </w:r>
      <w:r w:rsidRPr="00E916BA">
        <w:rPr>
          <w:rFonts w:ascii="Times New Roman" w:hAnsi="Times New Roman"/>
          <w:sz w:val="24"/>
          <w:szCs w:val="24"/>
        </w:rPr>
        <w:t xml:space="preserve">but </w:t>
      </w:r>
      <w:r>
        <w:rPr>
          <w:rFonts w:ascii="Times New Roman" w:hAnsi="Times New Roman"/>
          <w:sz w:val="24"/>
          <w:szCs w:val="24"/>
        </w:rPr>
        <w:t xml:space="preserve">generally (87.5%, </w:t>
      </w:r>
      <w:r w:rsidRPr="00973053">
        <w:rPr>
          <w:rFonts w:ascii="Times New Roman" w:hAnsi="Times New Roman"/>
          <w:i/>
          <w:sz w:val="24"/>
          <w:szCs w:val="24"/>
        </w:rPr>
        <w:t>n</w:t>
      </w:r>
      <w:r>
        <w:rPr>
          <w:rFonts w:ascii="Times New Roman" w:hAnsi="Times New Roman"/>
          <w:sz w:val="24"/>
          <w:szCs w:val="24"/>
        </w:rPr>
        <w:t xml:space="preserve"> = 7) </w:t>
      </w:r>
      <w:r w:rsidRPr="00E916BA">
        <w:rPr>
          <w:rFonts w:ascii="Times New Roman" w:hAnsi="Times New Roman"/>
          <w:sz w:val="24"/>
          <w:szCs w:val="24"/>
        </w:rPr>
        <w:t xml:space="preserve">did not develop any mental health problems during this period. Within this pathway, mental health problems did not tend to onset until early adulthood, however, this was less likely to be </w:t>
      </w:r>
      <w:r>
        <w:rPr>
          <w:rFonts w:ascii="Times New Roman" w:hAnsi="Times New Roman"/>
          <w:sz w:val="24"/>
          <w:szCs w:val="24"/>
        </w:rPr>
        <w:t xml:space="preserve">as </w:t>
      </w:r>
      <w:r w:rsidRPr="00E916BA">
        <w:rPr>
          <w:rFonts w:ascii="Times New Roman" w:hAnsi="Times New Roman"/>
          <w:sz w:val="24"/>
          <w:szCs w:val="24"/>
        </w:rPr>
        <w:t>proximal to the offence</w:t>
      </w:r>
      <w:r>
        <w:rPr>
          <w:rFonts w:ascii="Times New Roman" w:hAnsi="Times New Roman"/>
          <w:sz w:val="24"/>
          <w:szCs w:val="24"/>
        </w:rPr>
        <w:t xml:space="preserve"> when</w:t>
      </w:r>
      <w:r w:rsidRPr="00E916BA">
        <w:rPr>
          <w:rFonts w:ascii="Times New Roman" w:hAnsi="Times New Roman"/>
          <w:sz w:val="24"/>
          <w:szCs w:val="24"/>
        </w:rPr>
        <w:t xml:space="preserve"> compared to those participants who followed </w:t>
      </w:r>
      <w:r>
        <w:rPr>
          <w:rFonts w:ascii="Times New Roman" w:hAnsi="Times New Roman"/>
          <w:sz w:val="24"/>
          <w:szCs w:val="24"/>
        </w:rPr>
        <w:t xml:space="preserve">the </w:t>
      </w:r>
      <w:r w:rsidRPr="00C6275D">
        <w:rPr>
          <w:rFonts w:ascii="Times New Roman" w:hAnsi="Times New Roman"/>
          <w:i/>
          <w:sz w:val="24"/>
          <w:szCs w:val="24"/>
        </w:rPr>
        <w:t>no fire interest</w:t>
      </w:r>
      <w:r w:rsidR="009F36BF">
        <w:rPr>
          <w:rFonts w:ascii="Times New Roman" w:hAnsi="Times New Roman"/>
          <w:i/>
          <w:sz w:val="24"/>
          <w:szCs w:val="24"/>
        </w:rPr>
        <w:t xml:space="preserve">-adult mental health </w:t>
      </w:r>
      <w:r w:rsidR="009F36BF" w:rsidRPr="009F36BF">
        <w:rPr>
          <w:rFonts w:ascii="Times New Roman" w:hAnsi="Times New Roman"/>
          <w:sz w:val="24"/>
          <w:szCs w:val="24"/>
        </w:rPr>
        <w:t>pathway</w:t>
      </w:r>
      <w:r w:rsidRPr="00E916BA">
        <w:rPr>
          <w:rFonts w:ascii="Times New Roman" w:hAnsi="Times New Roman"/>
          <w:sz w:val="24"/>
          <w:szCs w:val="24"/>
        </w:rPr>
        <w:t>. Further, although participants who followed this pathway developed mental health problems during early adulthood, they did not tend to be engaged with mental health services at the time of their relapse the year prior to the offence (</w:t>
      </w:r>
      <w:r>
        <w:rPr>
          <w:rFonts w:ascii="Times New Roman" w:hAnsi="Times New Roman"/>
          <w:sz w:val="24"/>
          <w:szCs w:val="24"/>
        </w:rPr>
        <w:t xml:space="preserve">62.5%, </w:t>
      </w:r>
      <w:r w:rsidRPr="00E916BA">
        <w:rPr>
          <w:rFonts w:ascii="Times New Roman" w:hAnsi="Times New Roman"/>
          <w:i/>
          <w:sz w:val="24"/>
          <w:szCs w:val="24"/>
        </w:rPr>
        <w:t xml:space="preserve">n = </w:t>
      </w:r>
      <w:r w:rsidRPr="00E916BA">
        <w:rPr>
          <w:rFonts w:ascii="Times New Roman" w:hAnsi="Times New Roman"/>
          <w:sz w:val="24"/>
          <w:szCs w:val="24"/>
        </w:rPr>
        <w:t>5).</w:t>
      </w:r>
      <w:r w:rsidRPr="00011942">
        <w:rPr>
          <w:rFonts w:ascii="Times New Roman" w:hAnsi="Times New Roman"/>
          <w:color w:val="FF0000"/>
          <w:sz w:val="24"/>
          <w:szCs w:val="24"/>
        </w:rPr>
        <w:t xml:space="preserve"> </w:t>
      </w:r>
      <w:r w:rsidRPr="00A225FE">
        <w:rPr>
          <w:rFonts w:ascii="Times New Roman" w:hAnsi="Times New Roman"/>
          <w:i/>
          <w:sz w:val="24"/>
          <w:szCs w:val="24"/>
        </w:rPr>
        <w:t xml:space="preserve">Fire interest-adult mental health firesetters </w:t>
      </w:r>
      <w:r w:rsidRPr="00130E17">
        <w:rPr>
          <w:rFonts w:ascii="Times New Roman" w:hAnsi="Times New Roman"/>
          <w:sz w:val="24"/>
          <w:szCs w:val="24"/>
        </w:rPr>
        <w:t>were generally motivated to set the fire out of fire interest</w:t>
      </w:r>
      <w:r>
        <w:rPr>
          <w:rFonts w:ascii="Times New Roman" w:hAnsi="Times New Roman"/>
          <w:sz w:val="24"/>
          <w:szCs w:val="24"/>
        </w:rPr>
        <w:t xml:space="preserve"> (25% </w:t>
      </w:r>
      <w:r w:rsidRPr="00973053">
        <w:rPr>
          <w:rFonts w:ascii="Times New Roman" w:hAnsi="Times New Roman"/>
          <w:i/>
          <w:sz w:val="24"/>
          <w:szCs w:val="24"/>
        </w:rPr>
        <w:t>n</w:t>
      </w:r>
      <w:r>
        <w:rPr>
          <w:rFonts w:ascii="Times New Roman" w:hAnsi="Times New Roman"/>
          <w:sz w:val="24"/>
          <w:szCs w:val="24"/>
        </w:rPr>
        <w:t xml:space="preserve"> = 2)</w:t>
      </w:r>
      <w:r w:rsidRPr="00130E17">
        <w:rPr>
          <w:rFonts w:ascii="Times New Roman" w:hAnsi="Times New Roman"/>
          <w:sz w:val="24"/>
          <w:szCs w:val="24"/>
        </w:rPr>
        <w:t xml:space="preserve"> or boredom </w:t>
      </w:r>
      <w:r>
        <w:rPr>
          <w:rFonts w:ascii="Times New Roman" w:hAnsi="Times New Roman"/>
          <w:sz w:val="24"/>
          <w:szCs w:val="24"/>
        </w:rPr>
        <w:t xml:space="preserve">(25%, </w:t>
      </w:r>
      <w:r w:rsidRPr="00973053">
        <w:rPr>
          <w:rFonts w:ascii="Times New Roman" w:hAnsi="Times New Roman"/>
          <w:i/>
          <w:sz w:val="24"/>
          <w:szCs w:val="24"/>
        </w:rPr>
        <w:t>n</w:t>
      </w:r>
      <w:r>
        <w:rPr>
          <w:rFonts w:ascii="Times New Roman" w:hAnsi="Times New Roman"/>
          <w:sz w:val="24"/>
          <w:szCs w:val="24"/>
        </w:rPr>
        <w:t xml:space="preserve"> = 2) </w:t>
      </w:r>
      <w:r w:rsidRPr="00130E17">
        <w:rPr>
          <w:rFonts w:ascii="Times New Roman" w:hAnsi="Times New Roman"/>
          <w:sz w:val="24"/>
          <w:szCs w:val="24"/>
        </w:rPr>
        <w:t xml:space="preserve">and </w:t>
      </w:r>
      <w:r>
        <w:rPr>
          <w:rFonts w:ascii="Times New Roman" w:hAnsi="Times New Roman"/>
          <w:sz w:val="24"/>
          <w:szCs w:val="24"/>
        </w:rPr>
        <w:t xml:space="preserve">approximately half </w:t>
      </w:r>
      <w:r w:rsidRPr="00130E17">
        <w:rPr>
          <w:rFonts w:ascii="Times New Roman" w:hAnsi="Times New Roman"/>
          <w:sz w:val="24"/>
          <w:szCs w:val="24"/>
        </w:rPr>
        <w:t xml:space="preserve">experienced some sort of </w:t>
      </w:r>
      <w:r>
        <w:rPr>
          <w:rFonts w:ascii="Times New Roman" w:hAnsi="Times New Roman"/>
          <w:sz w:val="24"/>
          <w:szCs w:val="24"/>
        </w:rPr>
        <w:t>negative</w:t>
      </w:r>
      <w:r w:rsidRPr="00130E17">
        <w:rPr>
          <w:rFonts w:ascii="Times New Roman" w:hAnsi="Times New Roman"/>
          <w:sz w:val="24"/>
          <w:szCs w:val="24"/>
        </w:rPr>
        <w:t xml:space="preserve"> affect in relation to the fire after setting it (</w:t>
      </w:r>
      <w:r>
        <w:rPr>
          <w:rFonts w:ascii="Times New Roman" w:hAnsi="Times New Roman"/>
          <w:sz w:val="24"/>
          <w:szCs w:val="24"/>
        </w:rPr>
        <w:t>62.5</w:t>
      </w:r>
      <w:r w:rsidRPr="00130E17">
        <w:rPr>
          <w:rFonts w:ascii="Times New Roman" w:hAnsi="Times New Roman"/>
          <w:sz w:val="24"/>
          <w:szCs w:val="24"/>
        </w:rPr>
        <w:t xml:space="preserve">%; </w:t>
      </w:r>
      <w:r w:rsidRPr="00130E17">
        <w:rPr>
          <w:rFonts w:ascii="Times New Roman" w:hAnsi="Times New Roman"/>
          <w:i/>
          <w:sz w:val="24"/>
          <w:szCs w:val="24"/>
        </w:rPr>
        <w:t xml:space="preserve">n = </w:t>
      </w:r>
      <w:r>
        <w:rPr>
          <w:rFonts w:ascii="Times New Roman" w:hAnsi="Times New Roman"/>
          <w:sz w:val="24"/>
          <w:szCs w:val="24"/>
        </w:rPr>
        <w:t>5</w:t>
      </w:r>
      <w:r w:rsidRPr="00130E17">
        <w:rPr>
          <w:rFonts w:ascii="Times New Roman" w:hAnsi="Times New Roman"/>
          <w:sz w:val="24"/>
          <w:szCs w:val="24"/>
        </w:rPr>
        <w:t>).</w:t>
      </w:r>
      <w:r w:rsidRPr="00011942">
        <w:rPr>
          <w:rFonts w:ascii="Times New Roman" w:hAnsi="Times New Roman"/>
          <w:color w:val="FF0000"/>
          <w:sz w:val="24"/>
          <w:szCs w:val="24"/>
        </w:rPr>
        <w:t xml:space="preserve"> </w:t>
      </w:r>
      <w:r w:rsidRPr="00D009C0">
        <w:rPr>
          <w:rFonts w:ascii="Times New Roman" w:hAnsi="Times New Roman"/>
          <w:sz w:val="24"/>
          <w:szCs w:val="24"/>
        </w:rPr>
        <w:t xml:space="preserve">Just over a third of participants who followed this pathway stayed to watch the fire after lighting it </w:t>
      </w:r>
      <w:r w:rsidRPr="004B5F2D">
        <w:rPr>
          <w:rFonts w:ascii="Times New Roman" w:hAnsi="Times New Roman"/>
          <w:sz w:val="24"/>
          <w:szCs w:val="24"/>
        </w:rPr>
        <w:t xml:space="preserve">because they were interested (37.5%, </w:t>
      </w:r>
      <w:r w:rsidRPr="004B5F2D">
        <w:rPr>
          <w:rFonts w:ascii="Times New Roman" w:hAnsi="Times New Roman"/>
          <w:i/>
          <w:sz w:val="24"/>
          <w:szCs w:val="24"/>
        </w:rPr>
        <w:t>n</w:t>
      </w:r>
      <w:r w:rsidRPr="004B5F2D">
        <w:rPr>
          <w:rFonts w:ascii="Times New Roman" w:hAnsi="Times New Roman"/>
          <w:sz w:val="24"/>
          <w:szCs w:val="24"/>
        </w:rPr>
        <w:t xml:space="preserve"> = 3). Further, firesetters who followed this pathway tended to be more antisocial than firesetters who followed the other two pathways, showing a significant trend for having a higher total number of previous convictions in addition to a non-statistically significant trend for holding a higher number of non-violent and violent offences and having set multiple fires (see Table 2). </w:t>
      </w:r>
    </w:p>
    <w:p w:rsidR="00B40AAA" w:rsidRPr="004B5F2D" w:rsidRDefault="00B40AAA" w:rsidP="001F32F0">
      <w:pPr>
        <w:spacing w:line="480" w:lineRule="auto"/>
        <w:ind w:firstLine="720"/>
        <w:rPr>
          <w:rFonts w:ascii="Times New Roman" w:hAnsi="Times New Roman"/>
          <w:sz w:val="24"/>
          <w:szCs w:val="24"/>
        </w:rPr>
      </w:pPr>
      <w:r w:rsidRPr="004B5F2D">
        <w:rPr>
          <w:rFonts w:ascii="Times New Roman" w:hAnsi="Times New Roman"/>
          <w:sz w:val="24"/>
          <w:szCs w:val="24"/>
        </w:rPr>
        <w:t xml:space="preserve">Mentally disordered firesetters who follow the </w:t>
      </w:r>
      <w:r w:rsidRPr="004B5F2D">
        <w:rPr>
          <w:rFonts w:ascii="Times New Roman" w:hAnsi="Times New Roman"/>
          <w:i/>
          <w:sz w:val="24"/>
          <w:szCs w:val="24"/>
        </w:rPr>
        <w:t>fire interest-adult mental health</w:t>
      </w:r>
      <w:r w:rsidRPr="004B5F2D">
        <w:rPr>
          <w:rFonts w:ascii="Times New Roman" w:hAnsi="Times New Roman"/>
          <w:sz w:val="24"/>
          <w:szCs w:val="24"/>
        </w:rPr>
        <w:t xml:space="preserve"> pathway appear to be generally more antisocial than firesetters who follow the other two pathways and are therefore hypothesised to hold attitudes that support offending more generally. Further, as a result of having developed fire related risk factors during childhood/adolescence, firesetters who are characterized by this pathway are also likely to </w:t>
      </w:r>
      <w:r w:rsidRPr="004B5F2D">
        <w:rPr>
          <w:rFonts w:ascii="Times New Roman" w:hAnsi="Times New Roman"/>
          <w:sz w:val="24"/>
          <w:szCs w:val="24"/>
        </w:rPr>
        <w:lastRenderedPageBreak/>
        <w:t xml:space="preserve">hold beliefs and attitudes that endorse firesetting specifically. Thus these individuals may benefit from specific treatment addressing their general antisocial behaviour and their attitudes towards both offending more generally and firesetting more specifically. Firesetters who follow this pathway may also require specific treatment around recognising and managing fire interest and urges to set fires as firesetting for these individuals is likely to occur as a result of being unable to manage fire interest or as a way to relieve boredom. In relation to this, these individuals may also hold scripts for setting fires related to their fire interest. Firesetters who follow the </w:t>
      </w:r>
      <w:r w:rsidRPr="004B5F2D">
        <w:rPr>
          <w:rFonts w:ascii="Times New Roman" w:hAnsi="Times New Roman"/>
          <w:i/>
          <w:sz w:val="24"/>
          <w:szCs w:val="24"/>
        </w:rPr>
        <w:t>fire interest-adult mental health</w:t>
      </w:r>
      <w:r w:rsidRPr="004B5F2D">
        <w:rPr>
          <w:rFonts w:ascii="Times New Roman" w:hAnsi="Times New Roman"/>
          <w:sz w:val="24"/>
          <w:szCs w:val="24"/>
        </w:rPr>
        <w:t xml:space="preserve"> pathway are likely to have multiple fires (see Table 2), although not statistically more so than those who follow the other two pathways; these individuals therefore may have used fire to serve a variety of different needs over time. Accordingly, treatment that explores any patterns in these individuals’ firesetting is likely to be of benefit, in particular whether these individual hold any scripts for using fire in specific circumstances.</w:t>
      </w:r>
    </w:p>
    <w:p w:rsidR="00B40AAA" w:rsidRPr="004B5F2D" w:rsidRDefault="00B40AAA" w:rsidP="001F32F0">
      <w:pPr>
        <w:spacing w:line="480" w:lineRule="auto"/>
        <w:ind w:firstLine="720"/>
        <w:rPr>
          <w:rFonts w:ascii="Times New Roman" w:hAnsi="Times New Roman"/>
          <w:b/>
          <w:sz w:val="24"/>
          <w:szCs w:val="24"/>
        </w:rPr>
      </w:pPr>
      <w:r w:rsidRPr="004B5F2D">
        <w:rPr>
          <w:rFonts w:ascii="Times New Roman" w:hAnsi="Times New Roman"/>
          <w:b/>
          <w:sz w:val="24"/>
          <w:szCs w:val="24"/>
        </w:rPr>
        <w:t xml:space="preserve">Case Study - Pathway 3. </w:t>
      </w:r>
      <w:r w:rsidRPr="004B5F2D">
        <w:rPr>
          <w:rFonts w:ascii="Times New Roman" w:hAnsi="Times New Roman"/>
          <w:sz w:val="24"/>
          <w:szCs w:val="24"/>
        </w:rPr>
        <w:t xml:space="preserve">Chris is a 26 year old male with a diagnosis of paranoid schizophrenia, his index offence is for arson with intent to endanger life. Chris has a history of firesetting as a child but no other incidents of firesetting as an adult, bar his index offence. Chris had a disruptive childhood, his father was an alcoholic and separated from his mother when Chris was young after which they did not have contact </w:t>
      </w:r>
      <w:r w:rsidRPr="004B5F2D">
        <w:rPr>
          <w:rFonts w:ascii="Times New Roman" w:hAnsi="Times New Roman"/>
          <w:b/>
          <w:sz w:val="24"/>
          <w:szCs w:val="24"/>
        </w:rPr>
        <w:t xml:space="preserve">(Care Giver Relationships – Negative). </w:t>
      </w:r>
      <w:r w:rsidRPr="004B5F2D">
        <w:rPr>
          <w:rFonts w:ascii="Times New Roman" w:hAnsi="Times New Roman"/>
          <w:sz w:val="24"/>
          <w:szCs w:val="24"/>
        </w:rPr>
        <w:t xml:space="preserve">Chris spent time in and out of care throughout his childhood and adolescence </w:t>
      </w:r>
      <w:r w:rsidRPr="004B5F2D">
        <w:rPr>
          <w:rFonts w:ascii="Times New Roman" w:hAnsi="Times New Roman"/>
          <w:b/>
          <w:sz w:val="24"/>
          <w:szCs w:val="24"/>
        </w:rPr>
        <w:t xml:space="preserve">(Separation Experiences). </w:t>
      </w:r>
      <w:r w:rsidRPr="004B5F2D">
        <w:rPr>
          <w:rFonts w:ascii="Times New Roman" w:hAnsi="Times New Roman"/>
          <w:sz w:val="24"/>
          <w:szCs w:val="24"/>
        </w:rPr>
        <w:t xml:space="preserve">He began engaging in antisocial and criminal behaviour during his teenage years </w:t>
      </w:r>
      <w:r w:rsidRPr="004B5F2D">
        <w:rPr>
          <w:rFonts w:ascii="Times New Roman" w:hAnsi="Times New Roman"/>
          <w:b/>
          <w:sz w:val="24"/>
          <w:szCs w:val="24"/>
        </w:rPr>
        <w:t xml:space="preserve">(Risk Factors – Antisocial Activity). </w:t>
      </w:r>
      <w:r w:rsidRPr="004B5F2D">
        <w:rPr>
          <w:rFonts w:ascii="Times New Roman" w:hAnsi="Times New Roman"/>
          <w:sz w:val="24"/>
          <w:szCs w:val="24"/>
        </w:rPr>
        <w:t>Part of his criminal behaviour as a teenager involved stealing cars and burning them out</w:t>
      </w:r>
      <w:r w:rsidRPr="004B5F2D">
        <w:rPr>
          <w:rFonts w:ascii="Times New Roman" w:hAnsi="Times New Roman"/>
          <w:b/>
          <w:sz w:val="24"/>
          <w:szCs w:val="24"/>
        </w:rPr>
        <w:t xml:space="preserve"> (Risk Factors – Early Firesetting).</w:t>
      </w:r>
      <w:r w:rsidRPr="004B5F2D">
        <w:rPr>
          <w:rFonts w:ascii="Times New Roman" w:hAnsi="Times New Roman"/>
          <w:sz w:val="24"/>
          <w:szCs w:val="24"/>
        </w:rPr>
        <w:t xml:space="preserve"> Chris also has a history of playing with fireworks and reports finding them exciting </w:t>
      </w:r>
      <w:r w:rsidRPr="004B5F2D">
        <w:rPr>
          <w:rFonts w:ascii="Times New Roman" w:hAnsi="Times New Roman"/>
          <w:b/>
          <w:sz w:val="24"/>
          <w:szCs w:val="24"/>
        </w:rPr>
        <w:t xml:space="preserve">(Risk Factors – Fire Interest). </w:t>
      </w:r>
      <w:r w:rsidRPr="004B5F2D">
        <w:rPr>
          <w:rFonts w:ascii="Times New Roman" w:hAnsi="Times New Roman"/>
          <w:sz w:val="24"/>
          <w:szCs w:val="24"/>
        </w:rPr>
        <w:t xml:space="preserve">Chris began to use drink and drugs to cope with his family </w:t>
      </w:r>
      <w:r w:rsidRPr="004B5F2D">
        <w:rPr>
          <w:rFonts w:ascii="Times New Roman" w:hAnsi="Times New Roman"/>
          <w:sz w:val="24"/>
          <w:szCs w:val="24"/>
        </w:rPr>
        <w:lastRenderedPageBreak/>
        <w:t>problems in late adolescence</w:t>
      </w:r>
      <w:r w:rsidRPr="004B5F2D">
        <w:rPr>
          <w:rFonts w:ascii="Times New Roman" w:hAnsi="Times New Roman"/>
          <w:b/>
          <w:sz w:val="24"/>
          <w:szCs w:val="24"/>
        </w:rPr>
        <w:t xml:space="preserve"> (Risk Factors – Maladaptive Coping). </w:t>
      </w:r>
      <w:r w:rsidRPr="004B5F2D">
        <w:rPr>
          <w:rFonts w:ascii="Times New Roman" w:hAnsi="Times New Roman"/>
          <w:sz w:val="24"/>
          <w:szCs w:val="24"/>
        </w:rPr>
        <w:t xml:space="preserve">Throughout adolescence and early adulthood Chris had problems maintaining intimate relationships due to his criminal behaviour resulting in him being sent to prison on several occasions </w:t>
      </w:r>
      <w:r w:rsidRPr="004B5F2D">
        <w:rPr>
          <w:rFonts w:ascii="Times New Roman" w:hAnsi="Times New Roman"/>
          <w:b/>
          <w:sz w:val="24"/>
          <w:szCs w:val="24"/>
        </w:rPr>
        <w:t xml:space="preserve">(Problematic Intimacy). </w:t>
      </w:r>
      <w:r w:rsidRPr="004B5F2D">
        <w:rPr>
          <w:rFonts w:ascii="Times New Roman" w:hAnsi="Times New Roman"/>
          <w:sz w:val="24"/>
          <w:szCs w:val="24"/>
        </w:rPr>
        <w:t xml:space="preserve">In the year before the offence </w:t>
      </w:r>
      <w:r w:rsidR="00940082">
        <w:rPr>
          <w:rFonts w:ascii="Times New Roman" w:hAnsi="Times New Roman"/>
          <w:sz w:val="24"/>
          <w:szCs w:val="24"/>
        </w:rPr>
        <w:t>his mental health problems onset affecting</w:t>
      </w:r>
      <w:r w:rsidRPr="004B5F2D">
        <w:rPr>
          <w:rFonts w:ascii="Times New Roman" w:hAnsi="Times New Roman"/>
          <w:sz w:val="24"/>
          <w:szCs w:val="24"/>
        </w:rPr>
        <w:t xml:space="preserve"> his relationships due to his increasing paranoia</w:t>
      </w:r>
      <w:r w:rsidRPr="004B5F2D">
        <w:rPr>
          <w:rFonts w:ascii="Times New Roman" w:hAnsi="Times New Roman"/>
          <w:b/>
          <w:sz w:val="24"/>
          <w:szCs w:val="24"/>
        </w:rPr>
        <w:t xml:space="preserve"> (Mental Health Deterioration). </w:t>
      </w:r>
      <w:r w:rsidRPr="004B5F2D">
        <w:rPr>
          <w:rFonts w:ascii="Times New Roman" w:hAnsi="Times New Roman"/>
          <w:sz w:val="24"/>
          <w:szCs w:val="24"/>
        </w:rPr>
        <w:t>In the weeks proximal to the offence Chris had been having some problems with a neighbour who had been complaining about his dog barking.</w:t>
      </w:r>
      <w:r w:rsidRPr="004B5F2D">
        <w:rPr>
          <w:rFonts w:ascii="Times New Roman" w:hAnsi="Times New Roman"/>
          <w:b/>
          <w:sz w:val="24"/>
          <w:szCs w:val="24"/>
        </w:rPr>
        <w:t xml:space="preserve"> </w:t>
      </w:r>
      <w:r w:rsidRPr="004B5F2D">
        <w:rPr>
          <w:rFonts w:ascii="Times New Roman" w:hAnsi="Times New Roman"/>
          <w:sz w:val="24"/>
          <w:szCs w:val="24"/>
        </w:rPr>
        <w:t xml:space="preserve">On the day of the offence Chris received a letter from the council threatening eviction based on the neighbour’s complaints. Chris was angered by this and wanted to get back at the neighbour who had reported his family to the council </w:t>
      </w:r>
      <w:r w:rsidRPr="004B5F2D">
        <w:rPr>
          <w:rFonts w:ascii="Times New Roman" w:hAnsi="Times New Roman"/>
          <w:b/>
          <w:sz w:val="24"/>
          <w:szCs w:val="24"/>
        </w:rPr>
        <w:t>(Poor Problem Solving; Motives – Revenge/Anger).</w:t>
      </w:r>
      <w:r w:rsidRPr="004B5F2D">
        <w:rPr>
          <w:rFonts w:ascii="Times New Roman" w:hAnsi="Times New Roman"/>
          <w:sz w:val="24"/>
          <w:szCs w:val="24"/>
        </w:rPr>
        <w:t xml:space="preserve"> Chris went to his neighbours’ flat to check if he was in and, upon finding he was out, collected lighting materials and accelerant </w:t>
      </w:r>
      <w:r w:rsidRPr="004B5F2D">
        <w:rPr>
          <w:rFonts w:ascii="Times New Roman" w:hAnsi="Times New Roman"/>
          <w:b/>
          <w:sz w:val="24"/>
          <w:szCs w:val="24"/>
        </w:rPr>
        <w:t xml:space="preserve">(Planning – Low Level Explicit); </w:t>
      </w:r>
      <w:r w:rsidRPr="004B5F2D">
        <w:rPr>
          <w:rFonts w:ascii="Times New Roman" w:hAnsi="Times New Roman"/>
          <w:sz w:val="24"/>
          <w:szCs w:val="24"/>
        </w:rPr>
        <w:t>and put a lit rag through his neighbours’ letter box</w:t>
      </w:r>
      <w:r w:rsidRPr="004B5F2D">
        <w:rPr>
          <w:rFonts w:ascii="Times New Roman" w:hAnsi="Times New Roman"/>
          <w:b/>
          <w:sz w:val="24"/>
          <w:szCs w:val="24"/>
        </w:rPr>
        <w:t xml:space="preserve"> (Fire Ignition – Use of Fire knowledge). </w:t>
      </w:r>
      <w:r w:rsidRPr="004B5F2D">
        <w:rPr>
          <w:rFonts w:ascii="Times New Roman" w:hAnsi="Times New Roman"/>
          <w:sz w:val="24"/>
          <w:szCs w:val="24"/>
        </w:rPr>
        <w:t xml:space="preserve">Chris reported feeling positive after he had set the fire that he had got back at his neighbour but concerned about how much damage it would have caused </w:t>
      </w:r>
      <w:r w:rsidRPr="004B5F2D">
        <w:rPr>
          <w:rFonts w:ascii="Times New Roman" w:hAnsi="Times New Roman"/>
          <w:b/>
          <w:sz w:val="24"/>
          <w:szCs w:val="24"/>
        </w:rPr>
        <w:t xml:space="preserve">(Fire Related Affect/Cognition – Mixed). </w:t>
      </w:r>
      <w:r w:rsidRPr="004B5F2D">
        <w:rPr>
          <w:rFonts w:ascii="Times New Roman" w:hAnsi="Times New Roman"/>
          <w:sz w:val="24"/>
          <w:szCs w:val="24"/>
        </w:rPr>
        <w:t>Chris did not stay to watch the fire as he did not want to get caught</w:t>
      </w:r>
      <w:r w:rsidRPr="004B5F2D">
        <w:rPr>
          <w:rFonts w:ascii="Times New Roman" w:hAnsi="Times New Roman"/>
          <w:b/>
          <w:sz w:val="24"/>
          <w:szCs w:val="24"/>
        </w:rPr>
        <w:t xml:space="preserve"> (Watch Fire –Circumstances Did Not Allow).</w:t>
      </w:r>
    </w:p>
    <w:p w:rsidR="00B40AAA" w:rsidRPr="004B5F2D" w:rsidRDefault="00B40AAA" w:rsidP="001F32F0">
      <w:pPr>
        <w:spacing w:line="480" w:lineRule="auto"/>
        <w:jc w:val="center"/>
        <w:rPr>
          <w:rFonts w:ascii="Times New Roman" w:hAnsi="Times New Roman"/>
          <w:b/>
          <w:sz w:val="24"/>
          <w:szCs w:val="24"/>
        </w:rPr>
      </w:pPr>
      <w:r w:rsidRPr="004B5F2D">
        <w:rPr>
          <w:rFonts w:ascii="Times New Roman" w:hAnsi="Times New Roman"/>
          <w:b/>
          <w:sz w:val="24"/>
          <w:szCs w:val="24"/>
        </w:rPr>
        <w:t>Discussion</w:t>
      </w:r>
    </w:p>
    <w:p w:rsidR="00B40AAA" w:rsidRPr="004B5F2D" w:rsidRDefault="00B40AAA" w:rsidP="001F32F0">
      <w:pPr>
        <w:spacing w:line="480" w:lineRule="auto"/>
        <w:ind w:firstLine="720"/>
        <w:rPr>
          <w:rFonts w:ascii="Times New Roman" w:hAnsi="Times New Roman"/>
          <w:sz w:val="24"/>
          <w:szCs w:val="24"/>
        </w:rPr>
      </w:pPr>
      <w:r w:rsidRPr="004B5F2D">
        <w:rPr>
          <w:rFonts w:ascii="Times New Roman" w:hAnsi="Times New Roman"/>
          <w:sz w:val="24"/>
          <w:szCs w:val="24"/>
        </w:rPr>
        <w:t xml:space="preserve">The findings of the current study highlighted that mentally disordered firesetters appear to follow one of three distinct pathways through the FOC-MD: (1) </w:t>
      </w:r>
      <w:r w:rsidRPr="00D112EA">
        <w:rPr>
          <w:rFonts w:ascii="Times New Roman" w:hAnsi="Times New Roman"/>
          <w:i/>
          <w:sz w:val="24"/>
          <w:szCs w:val="24"/>
        </w:rPr>
        <w:t>f</w:t>
      </w:r>
      <w:r w:rsidRPr="004B5F2D">
        <w:rPr>
          <w:rFonts w:ascii="Times New Roman" w:hAnsi="Times New Roman"/>
          <w:i/>
          <w:sz w:val="24"/>
          <w:szCs w:val="24"/>
        </w:rPr>
        <w:t>ire interest-childhood mental health</w:t>
      </w:r>
      <w:r w:rsidRPr="004B5F2D">
        <w:rPr>
          <w:rFonts w:ascii="Times New Roman" w:hAnsi="Times New Roman"/>
          <w:sz w:val="24"/>
          <w:szCs w:val="24"/>
        </w:rPr>
        <w:t xml:space="preserve">, (2) </w:t>
      </w:r>
      <w:r w:rsidRPr="004B5F2D">
        <w:rPr>
          <w:rFonts w:ascii="Times New Roman" w:hAnsi="Times New Roman"/>
          <w:i/>
          <w:sz w:val="24"/>
          <w:szCs w:val="24"/>
        </w:rPr>
        <w:t>no fire interest-adult mental health</w:t>
      </w:r>
      <w:r w:rsidRPr="004B5F2D">
        <w:rPr>
          <w:rFonts w:ascii="Times New Roman" w:hAnsi="Times New Roman"/>
          <w:sz w:val="24"/>
          <w:szCs w:val="24"/>
        </w:rPr>
        <w:t xml:space="preserve">, and (3) </w:t>
      </w:r>
      <w:r w:rsidRPr="00D112EA">
        <w:rPr>
          <w:rFonts w:ascii="Times New Roman" w:hAnsi="Times New Roman"/>
          <w:i/>
          <w:sz w:val="24"/>
          <w:szCs w:val="24"/>
        </w:rPr>
        <w:t>f</w:t>
      </w:r>
      <w:r w:rsidRPr="004B5F2D">
        <w:rPr>
          <w:rFonts w:ascii="Times New Roman" w:hAnsi="Times New Roman"/>
          <w:i/>
          <w:sz w:val="24"/>
          <w:szCs w:val="24"/>
        </w:rPr>
        <w:t>ire interest-adult mental health</w:t>
      </w:r>
      <w:r w:rsidRPr="004B5F2D">
        <w:rPr>
          <w:rFonts w:ascii="Times New Roman" w:hAnsi="Times New Roman"/>
          <w:sz w:val="24"/>
          <w:szCs w:val="24"/>
        </w:rPr>
        <w:t>. Support was found for all three pre-existing pathways that were identified as part of the previous study (Tyler et al., 2013) with no new pathways being identified.</w:t>
      </w:r>
      <w:r w:rsidR="00803508" w:rsidRPr="004B5F2D">
        <w:rPr>
          <w:rFonts w:ascii="Times New Roman" w:hAnsi="Times New Roman"/>
          <w:sz w:val="24"/>
          <w:szCs w:val="24"/>
        </w:rPr>
        <w:t xml:space="preserve"> </w:t>
      </w:r>
      <w:r w:rsidRPr="004B5F2D">
        <w:rPr>
          <w:rFonts w:ascii="Times New Roman" w:hAnsi="Times New Roman"/>
          <w:sz w:val="24"/>
          <w:szCs w:val="24"/>
        </w:rPr>
        <w:t xml:space="preserve">Key factors such as the development of fire related risk factors and the age at time of onset of </w:t>
      </w:r>
      <w:r w:rsidRPr="004B5F2D">
        <w:rPr>
          <w:rFonts w:ascii="Times New Roman" w:hAnsi="Times New Roman"/>
          <w:sz w:val="24"/>
          <w:szCs w:val="24"/>
        </w:rPr>
        <w:lastRenderedPageBreak/>
        <w:t xml:space="preserve">mental health problems appear to be particularly helpful in distinguishing between the offence processes of different sub-types of mentally disordered firesetters. </w:t>
      </w:r>
    </w:p>
    <w:p w:rsidR="00B40AAA" w:rsidRPr="004B5F2D" w:rsidRDefault="00B40AAA" w:rsidP="001F32F0">
      <w:pPr>
        <w:spacing w:line="480" w:lineRule="auto"/>
        <w:ind w:firstLine="720"/>
        <w:rPr>
          <w:rFonts w:ascii="Times New Roman" w:hAnsi="Times New Roman"/>
          <w:sz w:val="24"/>
          <w:szCs w:val="24"/>
        </w:rPr>
      </w:pPr>
      <w:r w:rsidRPr="00E018AF">
        <w:rPr>
          <w:rFonts w:ascii="Times New Roman" w:hAnsi="Times New Roman"/>
          <w:i/>
          <w:sz w:val="24"/>
          <w:szCs w:val="24"/>
        </w:rPr>
        <w:t xml:space="preserve">Fire interest childhood-mental health </w:t>
      </w:r>
      <w:r w:rsidRPr="00E018AF">
        <w:rPr>
          <w:rFonts w:ascii="Times New Roman" w:hAnsi="Times New Roman"/>
          <w:sz w:val="24"/>
          <w:szCs w:val="24"/>
        </w:rPr>
        <w:t>firesetters represented the largest sub-group of firesetters in our sample.</w:t>
      </w:r>
      <w:r w:rsidR="00803508" w:rsidRPr="00E018AF">
        <w:rPr>
          <w:rFonts w:ascii="Times New Roman" w:hAnsi="Times New Roman"/>
          <w:sz w:val="24"/>
          <w:szCs w:val="24"/>
        </w:rPr>
        <w:t xml:space="preserve"> Although neither sex nor detention status was found to be a key differentiating factor between the pathways generally, female firesetters were particularly over-</w:t>
      </w:r>
      <w:r w:rsidR="00F94C43" w:rsidRPr="00E018AF">
        <w:rPr>
          <w:rFonts w:ascii="Times New Roman" w:hAnsi="Times New Roman"/>
          <w:sz w:val="24"/>
          <w:szCs w:val="24"/>
        </w:rPr>
        <w:t>represented in</w:t>
      </w:r>
      <w:r w:rsidR="00803508" w:rsidRPr="00E018AF">
        <w:rPr>
          <w:rFonts w:ascii="Times New Roman" w:hAnsi="Times New Roman"/>
          <w:sz w:val="24"/>
          <w:szCs w:val="24"/>
        </w:rPr>
        <w:t xml:space="preserve"> this pathway.</w:t>
      </w:r>
      <w:r w:rsidRPr="00E018AF">
        <w:rPr>
          <w:rFonts w:ascii="Times New Roman" w:hAnsi="Times New Roman"/>
          <w:sz w:val="24"/>
          <w:szCs w:val="24"/>
        </w:rPr>
        <w:t xml:space="preserve"> </w:t>
      </w:r>
      <w:r w:rsidR="00803508" w:rsidRPr="00E018AF">
        <w:rPr>
          <w:rFonts w:ascii="Times New Roman" w:hAnsi="Times New Roman"/>
          <w:sz w:val="24"/>
          <w:szCs w:val="24"/>
        </w:rPr>
        <w:t>M</w:t>
      </w:r>
      <w:r w:rsidRPr="00E018AF">
        <w:rPr>
          <w:rFonts w:ascii="Times New Roman" w:hAnsi="Times New Roman"/>
          <w:sz w:val="24"/>
          <w:szCs w:val="24"/>
        </w:rPr>
        <w:t>entally disordered firesetters characterized by this pathway are likely to have set multiple fires and have developed specific cognitive rules for the use of fire. Researchers have hypothesized that if fire has elicited positive consequences (e.g., in the form of attention, excitement, or power) in the past then individuals are likely to revert back to this when faced with a similar situation (Gannon et al., 2012; Jackson et al., 1987). Further, fire interest and early firesetting have also been identified in the literature as factors that are predictive of repeat firesetting (Dickens et al., 2009; Tyler, Ga</w:t>
      </w:r>
      <w:r w:rsidR="00DB55EC" w:rsidRPr="00E018AF">
        <w:rPr>
          <w:rFonts w:ascii="Times New Roman" w:hAnsi="Times New Roman"/>
          <w:sz w:val="24"/>
          <w:szCs w:val="24"/>
        </w:rPr>
        <w:t xml:space="preserve">nnon, Dickens, &amp; Lockerbie, </w:t>
      </w:r>
      <w:r w:rsidR="00E018AF" w:rsidRPr="00E018AF">
        <w:rPr>
          <w:rFonts w:ascii="Times New Roman" w:hAnsi="Times New Roman"/>
          <w:sz w:val="24"/>
          <w:szCs w:val="24"/>
        </w:rPr>
        <w:t>in press</w:t>
      </w:r>
      <w:r w:rsidRPr="00E018AF">
        <w:rPr>
          <w:rFonts w:ascii="Times New Roman" w:hAnsi="Times New Roman"/>
          <w:sz w:val="24"/>
          <w:szCs w:val="24"/>
        </w:rPr>
        <w:t xml:space="preserve">). Firesetters who were characterized by this pathway had generally set multiple fires which may suggest that the </w:t>
      </w:r>
      <w:r w:rsidRPr="0061763F">
        <w:rPr>
          <w:rFonts w:ascii="Times New Roman" w:hAnsi="Times New Roman"/>
          <w:sz w:val="24"/>
          <w:szCs w:val="24"/>
        </w:rPr>
        <w:t>development of fire related risk factors in childhood, including fire interest and early firesetting, may account in part for these individuals engaging in repeat firesetting.</w:t>
      </w:r>
      <w:r w:rsidR="00E018AF" w:rsidRPr="0061763F">
        <w:rPr>
          <w:rFonts w:ascii="Times New Roman" w:hAnsi="Times New Roman"/>
          <w:sz w:val="24"/>
          <w:szCs w:val="24"/>
        </w:rPr>
        <w:t xml:space="preserve"> </w:t>
      </w:r>
      <w:r w:rsidR="0061763F" w:rsidRPr="0061763F">
        <w:rPr>
          <w:rFonts w:ascii="Times New Roman" w:hAnsi="Times New Roman"/>
          <w:sz w:val="24"/>
          <w:szCs w:val="24"/>
        </w:rPr>
        <w:t>Research has</w:t>
      </w:r>
      <w:r w:rsidR="00E018AF" w:rsidRPr="0061763F">
        <w:rPr>
          <w:rFonts w:ascii="Times New Roman" w:hAnsi="Times New Roman"/>
          <w:sz w:val="24"/>
          <w:szCs w:val="24"/>
        </w:rPr>
        <w:t xml:space="preserve"> </w:t>
      </w:r>
      <w:r w:rsidR="0061763F" w:rsidRPr="0061763F">
        <w:rPr>
          <w:rFonts w:ascii="Times New Roman" w:hAnsi="Times New Roman"/>
          <w:sz w:val="24"/>
          <w:szCs w:val="24"/>
        </w:rPr>
        <w:t xml:space="preserve">also </w:t>
      </w:r>
      <w:r w:rsidR="00E018AF" w:rsidRPr="0061763F">
        <w:rPr>
          <w:rFonts w:ascii="Times New Roman" w:hAnsi="Times New Roman"/>
          <w:sz w:val="24"/>
          <w:szCs w:val="24"/>
        </w:rPr>
        <w:t>found that women set significantly more fires than men (</w:t>
      </w:r>
      <w:r w:rsidR="0061763F" w:rsidRPr="0061763F">
        <w:rPr>
          <w:rFonts w:ascii="Times New Roman" w:hAnsi="Times New Roman"/>
          <w:sz w:val="24"/>
          <w:szCs w:val="24"/>
        </w:rPr>
        <w:t xml:space="preserve">Dickens et al., 2007; Long et al., 2013; </w:t>
      </w:r>
      <w:r w:rsidR="00E018AF" w:rsidRPr="0061763F">
        <w:rPr>
          <w:rFonts w:ascii="Times New Roman" w:hAnsi="Times New Roman"/>
          <w:sz w:val="24"/>
          <w:szCs w:val="24"/>
        </w:rPr>
        <w:t xml:space="preserve">Tyler et al., in press) </w:t>
      </w:r>
      <w:r w:rsidR="0061763F" w:rsidRPr="0061763F">
        <w:rPr>
          <w:rFonts w:ascii="Times New Roman" w:hAnsi="Times New Roman"/>
          <w:sz w:val="24"/>
          <w:szCs w:val="24"/>
        </w:rPr>
        <w:t xml:space="preserve">and tend to be motivated by revenge, anger, or cry for help (Dickens et al., 2007; Stewart, 1993)., which may account for the overrepresentation of females in this pathway. </w:t>
      </w:r>
      <w:r w:rsidRPr="0061763F">
        <w:rPr>
          <w:rFonts w:ascii="Times New Roman" w:hAnsi="Times New Roman"/>
          <w:sz w:val="24"/>
          <w:szCs w:val="24"/>
        </w:rPr>
        <w:t>In general treatment for these individuals is likely to centre on recognising and managing fire interest as well as identifying and exploring fire coping scripts.</w:t>
      </w:r>
    </w:p>
    <w:p w:rsidR="00B40AAA" w:rsidRPr="004B5F2D" w:rsidRDefault="00B40AAA" w:rsidP="001F32F0">
      <w:pPr>
        <w:spacing w:line="480" w:lineRule="auto"/>
        <w:ind w:firstLine="720"/>
        <w:rPr>
          <w:rFonts w:ascii="Times New Roman" w:hAnsi="Times New Roman"/>
          <w:sz w:val="24"/>
          <w:szCs w:val="24"/>
        </w:rPr>
      </w:pPr>
      <w:r w:rsidRPr="004B5F2D">
        <w:rPr>
          <w:rFonts w:ascii="Times New Roman" w:hAnsi="Times New Roman"/>
          <w:sz w:val="24"/>
          <w:szCs w:val="24"/>
        </w:rPr>
        <w:t xml:space="preserve">The </w:t>
      </w:r>
      <w:r w:rsidRPr="004B5F2D">
        <w:rPr>
          <w:rFonts w:ascii="Times New Roman" w:hAnsi="Times New Roman"/>
          <w:i/>
          <w:sz w:val="24"/>
          <w:szCs w:val="24"/>
        </w:rPr>
        <w:t>no fire interest-adult mental health</w:t>
      </w:r>
      <w:r w:rsidRPr="004B5F2D">
        <w:rPr>
          <w:rFonts w:ascii="Times New Roman" w:hAnsi="Times New Roman"/>
          <w:sz w:val="24"/>
          <w:szCs w:val="24"/>
        </w:rPr>
        <w:t xml:space="preserve"> pathway represented just under a third of mentally disordered firesetters in our sample. These firesetters had generally only ever set the one fire and are likely to have engaged in other types of offending. The absence of fire related </w:t>
      </w:r>
      <w:r w:rsidRPr="004B5F2D">
        <w:rPr>
          <w:rFonts w:ascii="Times New Roman" w:hAnsi="Times New Roman"/>
          <w:sz w:val="24"/>
          <w:szCs w:val="24"/>
        </w:rPr>
        <w:lastRenderedPageBreak/>
        <w:t xml:space="preserve">risk factors and mental health problems in childhood are distinctive features of these individuals. Therefore fire is likely to have been viewed by these individuals as the best available tool at the time, however, they are unlikely to have any specific affiliation to fire. Further, firesetters who follow the </w:t>
      </w:r>
      <w:r w:rsidR="006F5658" w:rsidRPr="004B5F2D">
        <w:rPr>
          <w:rFonts w:ascii="Times New Roman" w:hAnsi="Times New Roman"/>
          <w:i/>
          <w:sz w:val="24"/>
          <w:szCs w:val="24"/>
        </w:rPr>
        <w:t>no fire interest-</w:t>
      </w:r>
      <w:r w:rsidRPr="004B5F2D">
        <w:rPr>
          <w:rFonts w:ascii="Times New Roman" w:hAnsi="Times New Roman"/>
          <w:i/>
          <w:sz w:val="24"/>
          <w:szCs w:val="24"/>
        </w:rPr>
        <w:t>adult mental health</w:t>
      </w:r>
      <w:r w:rsidRPr="004B5F2D">
        <w:rPr>
          <w:rFonts w:ascii="Times New Roman" w:hAnsi="Times New Roman"/>
          <w:sz w:val="24"/>
          <w:szCs w:val="24"/>
        </w:rPr>
        <w:t xml:space="preserve"> pathway also appear to set their fires in the context of mental illness (i.e., the onset of their mental health problems coincides with them setting the fire). </w:t>
      </w:r>
      <w:r w:rsidR="00905762" w:rsidRPr="004B5F2D">
        <w:rPr>
          <w:rFonts w:ascii="Times New Roman" w:hAnsi="Times New Roman"/>
          <w:sz w:val="24"/>
          <w:szCs w:val="24"/>
        </w:rPr>
        <w:t>Firesetters who follow this pathway are unlikely to require fire-specific treatment; thus, general interventions that focus on understanding mental illness, self-regulation and coping are likely to be beneficial for this group.</w:t>
      </w:r>
    </w:p>
    <w:p w:rsidR="00B40AAA" w:rsidRPr="004B5F2D" w:rsidRDefault="00B40AAA" w:rsidP="001F32F0">
      <w:pPr>
        <w:spacing w:line="480" w:lineRule="auto"/>
        <w:ind w:firstLine="720"/>
        <w:rPr>
          <w:rFonts w:ascii="Times New Roman" w:hAnsi="Times New Roman"/>
          <w:sz w:val="24"/>
          <w:szCs w:val="24"/>
        </w:rPr>
      </w:pPr>
      <w:r w:rsidRPr="004B5F2D">
        <w:rPr>
          <w:rFonts w:ascii="Times New Roman" w:hAnsi="Times New Roman"/>
          <w:sz w:val="24"/>
          <w:szCs w:val="24"/>
        </w:rPr>
        <w:t xml:space="preserve">The final pathway – </w:t>
      </w:r>
      <w:r w:rsidRPr="004B5F2D">
        <w:rPr>
          <w:rFonts w:ascii="Times New Roman" w:hAnsi="Times New Roman"/>
          <w:i/>
          <w:sz w:val="24"/>
          <w:szCs w:val="24"/>
        </w:rPr>
        <w:t>fire interest-adult mental health</w:t>
      </w:r>
      <w:r w:rsidRPr="004B5F2D">
        <w:rPr>
          <w:rFonts w:ascii="Times New Roman" w:hAnsi="Times New Roman"/>
          <w:sz w:val="24"/>
          <w:szCs w:val="24"/>
        </w:rPr>
        <w:t xml:space="preserve"> - accounted for the smallest number of mentally disordered firesetters in our sample. Key distinguishing features of this pathway include fire interest, general criminality, and the onset of mental health problems in adulthood. This sub-group of firesetters are also likely to have</w:t>
      </w:r>
      <w:r w:rsidR="006F5658" w:rsidRPr="004B5F2D">
        <w:rPr>
          <w:rFonts w:ascii="Times New Roman" w:hAnsi="Times New Roman"/>
          <w:sz w:val="24"/>
          <w:szCs w:val="24"/>
        </w:rPr>
        <w:t xml:space="preserve"> set multiple fires, although not significantly more than the other pathways, </w:t>
      </w:r>
      <w:r w:rsidRPr="004B5F2D">
        <w:rPr>
          <w:rFonts w:ascii="Times New Roman" w:hAnsi="Times New Roman"/>
          <w:sz w:val="24"/>
          <w:szCs w:val="24"/>
        </w:rPr>
        <w:t xml:space="preserve">and are hypothesized to have general offence supportive attitudes as well as attitudes that support firesetting more generally; thus being more likely to use fire to serve a wide range of goals. </w:t>
      </w:r>
      <w:r w:rsidR="00737F60" w:rsidRPr="004B5F2D">
        <w:rPr>
          <w:rFonts w:ascii="Times New Roman" w:hAnsi="Times New Roman"/>
          <w:sz w:val="24"/>
          <w:szCs w:val="24"/>
        </w:rPr>
        <w:t>In line with this</w:t>
      </w:r>
      <w:r w:rsidR="00EC16AF" w:rsidRPr="004B5F2D">
        <w:rPr>
          <w:rFonts w:ascii="Times New Roman" w:hAnsi="Times New Roman"/>
          <w:sz w:val="24"/>
          <w:szCs w:val="24"/>
        </w:rPr>
        <w:t>,</w:t>
      </w:r>
      <w:r w:rsidR="00737F60" w:rsidRPr="004B5F2D">
        <w:rPr>
          <w:rFonts w:ascii="Times New Roman" w:hAnsi="Times New Roman"/>
          <w:sz w:val="24"/>
          <w:szCs w:val="24"/>
        </w:rPr>
        <w:t xml:space="preserve"> </w:t>
      </w:r>
      <w:r w:rsidR="00737F60" w:rsidRPr="004B5F2D">
        <w:rPr>
          <w:rFonts w:ascii="Times New Roman" w:hAnsi="Times New Roman"/>
          <w:i/>
          <w:sz w:val="24"/>
          <w:szCs w:val="24"/>
        </w:rPr>
        <w:t>fire interest-adult mental health</w:t>
      </w:r>
      <w:r w:rsidR="00737F60" w:rsidRPr="004B5F2D">
        <w:rPr>
          <w:rFonts w:ascii="Times New Roman" w:hAnsi="Times New Roman"/>
          <w:sz w:val="24"/>
          <w:szCs w:val="24"/>
        </w:rPr>
        <w:t xml:space="preserve"> firesetters are likely to benefit from treatment which addresses their general offence supportive attitudes </w:t>
      </w:r>
      <w:r w:rsidR="00EC16AF" w:rsidRPr="004B5F2D">
        <w:rPr>
          <w:rFonts w:ascii="Times New Roman" w:hAnsi="Times New Roman"/>
          <w:sz w:val="24"/>
          <w:szCs w:val="24"/>
        </w:rPr>
        <w:t xml:space="preserve">as well as how to recognise and manage fire interest. </w:t>
      </w:r>
    </w:p>
    <w:p w:rsidR="00B40AAA" w:rsidRPr="004B5F2D" w:rsidRDefault="00B40AAA" w:rsidP="001F32F0">
      <w:pPr>
        <w:spacing w:line="480" w:lineRule="auto"/>
        <w:ind w:firstLine="720"/>
        <w:rPr>
          <w:rFonts w:ascii="Times New Roman" w:hAnsi="Times New Roman"/>
          <w:sz w:val="24"/>
          <w:szCs w:val="24"/>
        </w:rPr>
      </w:pPr>
      <w:r w:rsidRPr="004B5F2D">
        <w:rPr>
          <w:rFonts w:ascii="Times New Roman" w:hAnsi="Times New Roman"/>
          <w:sz w:val="24"/>
          <w:szCs w:val="24"/>
        </w:rPr>
        <w:t xml:space="preserve">Although the pathways identified show some promise for assisting with the treatment and assessment of mentally disordered firesetters there are some limitations to the study that should be considered. </w:t>
      </w:r>
      <w:r w:rsidR="009A4145" w:rsidRPr="004B5F2D">
        <w:rPr>
          <w:rFonts w:ascii="Times New Roman" w:hAnsi="Times New Roman"/>
          <w:sz w:val="24"/>
          <w:szCs w:val="24"/>
        </w:rPr>
        <w:t xml:space="preserve">First, the current study relies upon self-reports of offence accounts from offenders, which are susceptible to both socially desirability as well as memory distortion. During initial data collection steps were taken to minimise the effects of such issues; participants’ accounts were corroborated with other reports in their hospital and prison files to look for any inconsistencies in the accounts provided, any inconsistent information </w:t>
      </w:r>
      <w:r w:rsidR="009A4145" w:rsidRPr="004B5F2D">
        <w:rPr>
          <w:rFonts w:ascii="Times New Roman" w:hAnsi="Times New Roman"/>
          <w:sz w:val="24"/>
          <w:szCs w:val="24"/>
        </w:rPr>
        <w:lastRenderedPageBreak/>
        <w:t>was removed from analysis. This process helped to strengthen and maintain the validity of the FOC-MD and therefore the validity of pathways identified as part of this study</w:t>
      </w:r>
      <w:r w:rsidR="006B19EA" w:rsidRPr="004B5F2D">
        <w:rPr>
          <w:rFonts w:ascii="Times New Roman" w:hAnsi="Times New Roman"/>
          <w:sz w:val="24"/>
          <w:szCs w:val="24"/>
        </w:rPr>
        <w:t xml:space="preserve">.  </w:t>
      </w:r>
      <w:r w:rsidRPr="004B5F2D">
        <w:rPr>
          <w:rFonts w:ascii="Times New Roman" w:hAnsi="Times New Roman"/>
          <w:sz w:val="24"/>
          <w:szCs w:val="24"/>
        </w:rPr>
        <w:t xml:space="preserve">A further limitation relates to the small sample size from which the FOC-MD was developed and how the sample consists of predominantly male mentally disordered firesetters. It is therefore inevitable that several types of firesetters were under-represented in the sample (i.e., females, those who had engaged in self-immolation and attempted suicide by fire, and those who had set fire for personal gain or to conceal a crime). </w:t>
      </w:r>
      <w:r w:rsidR="00E07B07" w:rsidRPr="004B5F2D">
        <w:rPr>
          <w:rFonts w:ascii="Times New Roman" w:hAnsi="Times New Roman"/>
          <w:sz w:val="24"/>
          <w:szCs w:val="24"/>
        </w:rPr>
        <w:t xml:space="preserve">In addition, the small numbers in each pathway mean that any conclusions drawn about the pathways are limited and should be taken with caution. </w:t>
      </w:r>
      <w:r w:rsidRPr="004B5F2D">
        <w:rPr>
          <w:rFonts w:ascii="Times New Roman" w:hAnsi="Times New Roman"/>
          <w:sz w:val="24"/>
          <w:szCs w:val="24"/>
        </w:rPr>
        <w:t>Thus</w:t>
      </w:r>
      <w:r w:rsidR="00E07B07" w:rsidRPr="004B5F2D">
        <w:rPr>
          <w:rFonts w:ascii="Times New Roman" w:hAnsi="Times New Roman"/>
          <w:sz w:val="24"/>
          <w:szCs w:val="24"/>
        </w:rPr>
        <w:t>,</w:t>
      </w:r>
      <w:r w:rsidRPr="004B5F2D">
        <w:rPr>
          <w:rFonts w:ascii="Times New Roman" w:hAnsi="Times New Roman"/>
          <w:sz w:val="24"/>
          <w:szCs w:val="24"/>
        </w:rPr>
        <w:t xml:space="preserve"> future research would benefit from validating the FOC-MD and the corresponding pathways further, particularly with female mentally disordered firesetters, to ensure that different offence styles are accounted for.</w:t>
      </w:r>
    </w:p>
    <w:p w:rsidR="00B40AAA" w:rsidRDefault="00B40AAA" w:rsidP="001F32F0">
      <w:pPr>
        <w:spacing w:after="0" w:line="480" w:lineRule="auto"/>
        <w:ind w:firstLine="720"/>
        <w:rPr>
          <w:rFonts w:ascii="Times New Roman" w:hAnsi="Times New Roman"/>
          <w:sz w:val="24"/>
          <w:szCs w:val="24"/>
        </w:rPr>
      </w:pPr>
      <w:r w:rsidRPr="004B5F2D">
        <w:rPr>
          <w:rFonts w:ascii="Times New Roman" w:hAnsi="Times New Roman"/>
          <w:sz w:val="24"/>
          <w:szCs w:val="24"/>
        </w:rPr>
        <w:t>To our knowledge, this is the first attempt to examine in detail the different offence styles of mentally disordered firesetters. The Risk-Need-Responsiv</w:t>
      </w:r>
      <w:r w:rsidR="00EE0904" w:rsidRPr="004B5F2D">
        <w:rPr>
          <w:rFonts w:ascii="Times New Roman" w:hAnsi="Times New Roman"/>
          <w:sz w:val="24"/>
          <w:szCs w:val="24"/>
        </w:rPr>
        <w:t>ity Model (Andrews &amp; Bonta, 2010</w:t>
      </w:r>
      <w:r w:rsidRPr="004B5F2D">
        <w:rPr>
          <w:rFonts w:ascii="Times New Roman" w:hAnsi="Times New Roman"/>
          <w:sz w:val="24"/>
          <w:szCs w:val="24"/>
        </w:rPr>
        <w:t>) states that interventions that are effective in reducing reoffending should target the criminogenic needs</w:t>
      </w:r>
      <w:r w:rsidR="00803508" w:rsidRPr="004B5F2D">
        <w:rPr>
          <w:rFonts w:ascii="Times New Roman" w:hAnsi="Times New Roman"/>
          <w:sz w:val="24"/>
          <w:szCs w:val="24"/>
        </w:rPr>
        <w:t xml:space="preserve"> which are</w:t>
      </w:r>
      <w:r w:rsidRPr="004B5F2D">
        <w:rPr>
          <w:rFonts w:ascii="Times New Roman" w:hAnsi="Times New Roman"/>
          <w:sz w:val="24"/>
          <w:szCs w:val="24"/>
        </w:rPr>
        <w:t xml:space="preserve"> specific to the individual offender. Thus, the three pathways identified as part of the current study may be particularly useful to clinicians working with mentally disordered firesetters in terms of assessing individual’s specific treatment needs based on their offence process. In other areas of offending, descriptions of the different pathways to offending have proved highly valuable in assisting practitioners in the development of specific treatment programmes which are tailored to individual offenders’ specific criminogenic needs. Thus the pathways identified as part of this study show some promise of being equally as useful for the development of tailored interventions for mentally disordered firesetters, which are distinctly lacking at present. Although the current study is a preliminary investigation into the offence pathways of mentally disordered firesetters the </w:t>
      </w:r>
      <w:r w:rsidRPr="00810787">
        <w:rPr>
          <w:rFonts w:ascii="Times New Roman" w:hAnsi="Times New Roman"/>
          <w:sz w:val="24"/>
          <w:szCs w:val="24"/>
        </w:rPr>
        <w:lastRenderedPageBreak/>
        <w:t>findings provide a basis for future research</w:t>
      </w:r>
      <w:r>
        <w:rPr>
          <w:rFonts w:ascii="Times New Roman" w:hAnsi="Times New Roman"/>
          <w:sz w:val="24"/>
          <w:szCs w:val="24"/>
        </w:rPr>
        <w:t xml:space="preserve"> and treatment focussed around </w:t>
      </w:r>
      <w:r w:rsidRPr="00810787">
        <w:rPr>
          <w:rFonts w:ascii="Times New Roman" w:hAnsi="Times New Roman"/>
          <w:sz w:val="24"/>
          <w:szCs w:val="24"/>
        </w:rPr>
        <w:t>the offence styles of m</w:t>
      </w:r>
      <w:r>
        <w:rPr>
          <w:rFonts w:ascii="Times New Roman" w:hAnsi="Times New Roman"/>
          <w:sz w:val="24"/>
          <w:szCs w:val="24"/>
        </w:rPr>
        <w:t>entally disordered firesetters.</w:t>
      </w:r>
    </w:p>
    <w:p w:rsidR="00B40AAA" w:rsidRDefault="00B40AAA"/>
    <w:p w:rsidR="00F5415D" w:rsidRDefault="00F5415D"/>
    <w:p w:rsidR="00F5415D" w:rsidRDefault="00F5415D"/>
    <w:p w:rsidR="00F5415D" w:rsidRDefault="00F5415D"/>
    <w:p w:rsidR="00F5415D" w:rsidRDefault="00F5415D"/>
    <w:p w:rsidR="00F5415D" w:rsidRDefault="00F5415D"/>
    <w:p w:rsidR="00F5415D" w:rsidRDefault="00F5415D"/>
    <w:p w:rsidR="00F5415D" w:rsidRDefault="00F5415D"/>
    <w:p w:rsidR="00F5415D" w:rsidRDefault="00F5415D"/>
    <w:p w:rsidR="00F5415D" w:rsidRDefault="00F5415D"/>
    <w:p w:rsidR="00F5415D" w:rsidRDefault="00F5415D"/>
    <w:p w:rsidR="00F5415D" w:rsidRDefault="00F5415D"/>
    <w:p w:rsidR="00F5415D" w:rsidRDefault="00F5415D"/>
    <w:p w:rsidR="00F5415D" w:rsidRDefault="00F5415D"/>
    <w:p w:rsidR="00F5415D" w:rsidRDefault="00F5415D"/>
    <w:p w:rsidR="00F5415D" w:rsidRDefault="00F5415D"/>
    <w:p w:rsidR="00F5415D" w:rsidRDefault="00F5415D"/>
    <w:p w:rsidR="00F5415D" w:rsidRDefault="00F5415D"/>
    <w:p w:rsidR="00F5415D" w:rsidRDefault="00F5415D"/>
    <w:p w:rsidR="00F5415D" w:rsidRDefault="00F5415D"/>
    <w:p w:rsidR="00F5415D" w:rsidRDefault="00F5415D"/>
    <w:p w:rsidR="00F5415D" w:rsidRDefault="00F5415D"/>
    <w:p w:rsidR="00F5415D" w:rsidRDefault="00F5415D"/>
    <w:p w:rsidR="00F5415D" w:rsidRDefault="00F5415D"/>
    <w:p w:rsidR="00F5415D" w:rsidRDefault="00F5415D"/>
    <w:p w:rsidR="00F5415D" w:rsidRPr="00F5415D" w:rsidRDefault="00F5415D">
      <w:pPr>
        <w:rPr>
          <w:rFonts w:ascii="Times New Roman" w:hAnsi="Times New Roman"/>
          <w:b/>
          <w:sz w:val="24"/>
          <w:szCs w:val="24"/>
          <w:u w:val="single"/>
        </w:rPr>
      </w:pPr>
      <w:r w:rsidRPr="00F5415D">
        <w:rPr>
          <w:rFonts w:ascii="Times New Roman" w:hAnsi="Times New Roman"/>
          <w:b/>
          <w:sz w:val="24"/>
          <w:szCs w:val="24"/>
          <w:u w:val="single"/>
        </w:rPr>
        <w:lastRenderedPageBreak/>
        <w:t>Acknowledgements</w:t>
      </w:r>
    </w:p>
    <w:p w:rsidR="00F5415D" w:rsidRDefault="00F5415D" w:rsidP="00F5415D">
      <w:pPr>
        <w:spacing w:line="480" w:lineRule="auto"/>
        <w:ind w:firstLine="720"/>
        <w:rPr>
          <w:rFonts w:ascii="Times New Roman" w:hAnsi="Times New Roman"/>
          <w:sz w:val="24"/>
          <w:szCs w:val="24"/>
          <w:lang w:val="en-US"/>
        </w:rPr>
      </w:pPr>
      <w:r>
        <w:rPr>
          <w:rFonts w:ascii="Times New Roman" w:hAnsi="Times New Roman"/>
          <w:sz w:val="24"/>
          <w:szCs w:val="24"/>
        </w:rPr>
        <w:t xml:space="preserve">This research was partially supported by </w:t>
      </w:r>
      <w:r w:rsidRPr="003D43F1">
        <w:rPr>
          <w:rFonts w:ascii="Times New Roman" w:hAnsi="Times New Roman"/>
          <w:sz w:val="24"/>
          <w:szCs w:val="24"/>
          <w:lang w:val="en-US"/>
        </w:rPr>
        <w:t>an Economic and Social Research Council grant awarded to Theresa A. Gannon (RES-062-23-2522).</w:t>
      </w:r>
      <w:r>
        <w:rPr>
          <w:rFonts w:ascii="Times New Roman" w:hAnsi="Times New Roman"/>
          <w:sz w:val="24"/>
          <w:szCs w:val="24"/>
          <w:lang w:val="en-US"/>
        </w:rPr>
        <w:t xml:space="preserve"> We are grateful to area psychologists, prison and hospital staff, and our participants. The views expressed are t</w:t>
      </w:r>
      <w:r w:rsidR="002A6229">
        <w:rPr>
          <w:rFonts w:ascii="Times New Roman" w:hAnsi="Times New Roman"/>
          <w:sz w:val="24"/>
          <w:szCs w:val="24"/>
          <w:lang w:val="en-US"/>
        </w:rPr>
        <w:t>h</w:t>
      </w:r>
      <w:r>
        <w:rPr>
          <w:rFonts w:ascii="Times New Roman" w:hAnsi="Times New Roman"/>
          <w:sz w:val="24"/>
          <w:szCs w:val="24"/>
          <w:lang w:val="en-US"/>
        </w:rPr>
        <w:t>ose of the authors and do not necessarily reflect those of National Offender Management Services.</w:t>
      </w:r>
    </w:p>
    <w:p w:rsidR="002A6229" w:rsidRDefault="002A6229" w:rsidP="00F5415D">
      <w:pPr>
        <w:spacing w:line="480" w:lineRule="auto"/>
        <w:ind w:firstLine="720"/>
        <w:rPr>
          <w:rFonts w:ascii="Times New Roman" w:hAnsi="Times New Roman"/>
          <w:sz w:val="24"/>
          <w:szCs w:val="24"/>
          <w:lang w:val="en-US"/>
        </w:rPr>
      </w:pPr>
    </w:p>
    <w:p w:rsidR="002A6229" w:rsidRDefault="002A6229" w:rsidP="00F5415D">
      <w:pPr>
        <w:spacing w:line="480" w:lineRule="auto"/>
        <w:ind w:firstLine="720"/>
        <w:rPr>
          <w:rFonts w:ascii="Times New Roman" w:hAnsi="Times New Roman"/>
          <w:sz w:val="24"/>
          <w:szCs w:val="24"/>
          <w:lang w:val="en-US"/>
        </w:rPr>
      </w:pPr>
    </w:p>
    <w:p w:rsidR="002A6229" w:rsidRDefault="002A6229" w:rsidP="00F5415D">
      <w:pPr>
        <w:spacing w:line="480" w:lineRule="auto"/>
        <w:ind w:firstLine="720"/>
        <w:rPr>
          <w:rFonts w:ascii="Times New Roman" w:hAnsi="Times New Roman"/>
          <w:sz w:val="24"/>
          <w:szCs w:val="24"/>
          <w:lang w:val="en-US"/>
        </w:rPr>
      </w:pPr>
    </w:p>
    <w:p w:rsidR="002A6229" w:rsidRDefault="002A6229" w:rsidP="00F5415D">
      <w:pPr>
        <w:spacing w:line="480" w:lineRule="auto"/>
        <w:ind w:firstLine="720"/>
        <w:rPr>
          <w:rFonts w:ascii="Times New Roman" w:hAnsi="Times New Roman"/>
          <w:sz w:val="24"/>
          <w:szCs w:val="24"/>
          <w:lang w:val="en-US"/>
        </w:rPr>
      </w:pPr>
    </w:p>
    <w:p w:rsidR="002A6229" w:rsidRDefault="002A6229" w:rsidP="00F5415D">
      <w:pPr>
        <w:spacing w:line="480" w:lineRule="auto"/>
        <w:ind w:firstLine="720"/>
        <w:rPr>
          <w:rFonts w:ascii="Times New Roman" w:hAnsi="Times New Roman"/>
          <w:sz w:val="24"/>
          <w:szCs w:val="24"/>
          <w:lang w:val="en-US"/>
        </w:rPr>
      </w:pPr>
    </w:p>
    <w:p w:rsidR="002A6229" w:rsidRDefault="002A6229" w:rsidP="00F5415D">
      <w:pPr>
        <w:spacing w:line="480" w:lineRule="auto"/>
        <w:ind w:firstLine="720"/>
        <w:rPr>
          <w:rFonts w:ascii="Times New Roman" w:hAnsi="Times New Roman"/>
          <w:sz w:val="24"/>
          <w:szCs w:val="24"/>
          <w:lang w:val="en-US"/>
        </w:rPr>
      </w:pPr>
    </w:p>
    <w:p w:rsidR="002A6229" w:rsidRDefault="002A6229" w:rsidP="00F5415D">
      <w:pPr>
        <w:spacing w:line="480" w:lineRule="auto"/>
        <w:ind w:firstLine="720"/>
        <w:rPr>
          <w:rFonts w:ascii="Times New Roman" w:hAnsi="Times New Roman"/>
          <w:sz w:val="24"/>
          <w:szCs w:val="24"/>
          <w:lang w:val="en-US"/>
        </w:rPr>
      </w:pPr>
    </w:p>
    <w:p w:rsidR="002A6229" w:rsidRDefault="002A6229" w:rsidP="00F5415D">
      <w:pPr>
        <w:spacing w:line="480" w:lineRule="auto"/>
        <w:ind w:firstLine="720"/>
        <w:rPr>
          <w:rFonts w:ascii="Times New Roman" w:hAnsi="Times New Roman"/>
          <w:sz w:val="24"/>
          <w:szCs w:val="24"/>
          <w:lang w:val="en-US"/>
        </w:rPr>
      </w:pPr>
    </w:p>
    <w:p w:rsidR="002A6229" w:rsidRDefault="002A6229" w:rsidP="00F5415D">
      <w:pPr>
        <w:spacing w:line="480" w:lineRule="auto"/>
        <w:ind w:firstLine="720"/>
        <w:rPr>
          <w:rFonts w:ascii="Times New Roman" w:hAnsi="Times New Roman"/>
          <w:sz w:val="24"/>
          <w:szCs w:val="24"/>
          <w:lang w:val="en-US"/>
        </w:rPr>
      </w:pPr>
    </w:p>
    <w:p w:rsidR="002A6229" w:rsidRDefault="002A6229" w:rsidP="00F5415D">
      <w:pPr>
        <w:spacing w:line="480" w:lineRule="auto"/>
        <w:ind w:firstLine="720"/>
        <w:rPr>
          <w:rFonts w:ascii="Times New Roman" w:hAnsi="Times New Roman"/>
          <w:sz w:val="24"/>
          <w:szCs w:val="24"/>
          <w:lang w:val="en-US"/>
        </w:rPr>
      </w:pPr>
    </w:p>
    <w:p w:rsidR="002A6229" w:rsidRDefault="002A6229" w:rsidP="00F5415D">
      <w:pPr>
        <w:spacing w:line="480" w:lineRule="auto"/>
        <w:ind w:firstLine="720"/>
        <w:rPr>
          <w:rFonts w:ascii="Times New Roman" w:hAnsi="Times New Roman"/>
          <w:sz w:val="24"/>
          <w:szCs w:val="24"/>
          <w:lang w:val="en-US"/>
        </w:rPr>
      </w:pPr>
    </w:p>
    <w:p w:rsidR="002A6229" w:rsidRDefault="002A6229" w:rsidP="00F5415D">
      <w:pPr>
        <w:spacing w:line="480" w:lineRule="auto"/>
        <w:ind w:firstLine="720"/>
        <w:rPr>
          <w:rFonts w:ascii="Times New Roman" w:hAnsi="Times New Roman"/>
          <w:sz w:val="24"/>
          <w:szCs w:val="24"/>
          <w:lang w:val="en-US"/>
        </w:rPr>
      </w:pPr>
    </w:p>
    <w:p w:rsidR="002A6229" w:rsidRDefault="002A6229" w:rsidP="00F5415D">
      <w:pPr>
        <w:spacing w:line="480" w:lineRule="auto"/>
        <w:ind w:firstLine="720"/>
        <w:rPr>
          <w:rFonts w:ascii="Times New Roman" w:hAnsi="Times New Roman"/>
          <w:sz w:val="24"/>
          <w:szCs w:val="24"/>
          <w:lang w:val="en-US"/>
        </w:rPr>
      </w:pPr>
    </w:p>
    <w:p w:rsidR="002A6229" w:rsidRDefault="002A6229" w:rsidP="00F5415D">
      <w:pPr>
        <w:spacing w:line="480" w:lineRule="auto"/>
        <w:ind w:firstLine="720"/>
        <w:rPr>
          <w:rFonts w:ascii="Times New Roman" w:hAnsi="Times New Roman"/>
          <w:sz w:val="24"/>
          <w:szCs w:val="24"/>
          <w:lang w:val="en-US"/>
        </w:rPr>
      </w:pPr>
    </w:p>
    <w:p w:rsidR="00B40AAA" w:rsidRPr="007D00AE" w:rsidRDefault="00B40AAA" w:rsidP="000F7B18">
      <w:pPr>
        <w:spacing w:after="0" w:line="480" w:lineRule="auto"/>
        <w:rPr>
          <w:rFonts w:ascii="Times New Roman" w:hAnsi="Times New Roman"/>
          <w:b/>
          <w:sz w:val="24"/>
          <w:szCs w:val="24"/>
          <w:u w:val="single"/>
        </w:rPr>
      </w:pPr>
      <w:r w:rsidRPr="007D00AE">
        <w:rPr>
          <w:rFonts w:ascii="Times New Roman" w:hAnsi="Times New Roman"/>
          <w:b/>
          <w:sz w:val="24"/>
          <w:szCs w:val="24"/>
          <w:u w:val="single"/>
        </w:rPr>
        <w:lastRenderedPageBreak/>
        <w:t>Author Details</w:t>
      </w:r>
    </w:p>
    <w:p w:rsidR="00B40AAA" w:rsidRDefault="00B40AAA" w:rsidP="000F7B18">
      <w:pPr>
        <w:rPr>
          <w:rFonts w:ascii="Times New Roman" w:hAnsi="Times New Roman"/>
          <w:sz w:val="24"/>
          <w:szCs w:val="24"/>
        </w:rPr>
      </w:pPr>
      <w:r w:rsidRPr="007D00AE">
        <w:rPr>
          <w:rFonts w:ascii="Times New Roman" w:hAnsi="Times New Roman"/>
          <w:sz w:val="24"/>
          <w:szCs w:val="24"/>
        </w:rPr>
        <w:t>Nichola Tyler</w:t>
      </w:r>
      <w:r w:rsidR="00B12175">
        <w:rPr>
          <w:rFonts w:ascii="Times New Roman" w:hAnsi="Times New Roman"/>
          <w:sz w:val="24"/>
          <w:szCs w:val="24"/>
        </w:rPr>
        <w:t xml:space="preserve"> (PhD</w:t>
      </w:r>
      <w:r>
        <w:rPr>
          <w:rFonts w:ascii="Times New Roman" w:hAnsi="Times New Roman"/>
          <w:sz w:val="24"/>
          <w:szCs w:val="24"/>
        </w:rPr>
        <w:t>)</w:t>
      </w:r>
    </w:p>
    <w:p w:rsidR="00B40AAA" w:rsidRDefault="00B40AAA" w:rsidP="000F7B18">
      <w:pPr>
        <w:rPr>
          <w:rFonts w:ascii="Times New Roman" w:hAnsi="Times New Roman"/>
          <w:sz w:val="24"/>
          <w:szCs w:val="24"/>
        </w:rPr>
      </w:pPr>
      <w:r>
        <w:rPr>
          <w:rFonts w:ascii="Times New Roman" w:hAnsi="Times New Roman"/>
          <w:sz w:val="24"/>
          <w:szCs w:val="24"/>
        </w:rPr>
        <w:t>Research Associate</w:t>
      </w:r>
    </w:p>
    <w:p w:rsidR="00B40AAA" w:rsidRDefault="00B40AAA" w:rsidP="000F7B18">
      <w:pPr>
        <w:rPr>
          <w:rFonts w:ascii="Times New Roman" w:hAnsi="Times New Roman"/>
          <w:sz w:val="24"/>
          <w:szCs w:val="24"/>
        </w:rPr>
      </w:pPr>
      <w:r>
        <w:rPr>
          <w:rFonts w:ascii="Times New Roman" w:hAnsi="Times New Roman"/>
          <w:sz w:val="24"/>
          <w:szCs w:val="24"/>
        </w:rPr>
        <w:t xml:space="preserve">CORE-FP, University of Kent and Kent </w:t>
      </w:r>
      <w:r w:rsidR="002A6229">
        <w:rPr>
          <w:rFonts w:ascii="Times New Roman" w:hAnsi="Times New Roman"/>
          <w:sz w:val="24"/>
          <w:szCs w:val="24"/>
        </w:rPr>
        <w:t>&amp; Medway NHS and Social Care Partnership Trust</w:t>
      </w:r>
    </w:p>
    <w:p w:rsidR="00B40AAA" w:rsidRDefault="00B40AAA" w:rsidP="000F7B18">
      <w:pPr>
        <w:rPr>
          <w:rFonts w:ascii="Times New Roman" w:hAnsi="Times New Roman"/>
          <w:sz w:val="24"/>
          <w:szCs w:val="24"/>
          <w:lang w:val="en-US"/>
        </w:rPr>
      </w:pPr>
      <w:r w:rsidRPr="00D81AA3">
        <w:rPr>
          <w:rFonts w:ascii="Times New Roman" w:hAnsi="Times New Roman"/>
          <w:sz w:val="24"/>
          <w:szCs w:val="24"/>
          <w:lang w:val="en-US"/>
        </w:rPr>
        <w:t>School of Psychology, Keynes College, University of Kent, Canterbury, Kent, CT2 7NP</w:t>
      </w:r>
    </w:p>
    <w:p w:rsidR="002A6229" w:rsidRDefault="002A6229" w:rsidP="000F7B18">
      <w:pPr>
        <w:rPr>
          <w:rFonts w:ascii="Times New Roman" w:hAnsi="Times New Roman"/>
          <w:sz w:val="24"/>
          <w:szCs w:val="24"/>
          <w:lang w:val="en-US"/>
        </w:rPr>
      </w:pPr>
      <w:r>
        <w:rPr>
          <w:rFonts w:ascii="Times New Roman" w:hAnsi="Times New Roman"/>
          <w:sz w:val="24"/>
          <w:szCs w:val="24"/>
          <w:lang w:val="en-US"/>
        </w:rPr>
        <w:t>Tel: 01227 827347</w:t>
      </w:r>
    </w:p>
    <w:p w:rsidR="002A6229" w:rsidRDefault="002A6229" w:rsidP="000F7B18">
      <w:pPr>
        <w:rPr>
          <w:rFonts w:ascii="Times New Roman" w:hAnsi="Times New Roman"/>
          <w:sz w:val="24"/>
          <w:szCs w:val="24"/>
        </w:rPr>
      </w:pPr>
      <w:r>
        <w:rPr>
          <w:rFonts w:ascii="Times New Roman" w:hAnsi="Times New Roman"/>
          <w:sz w:val="24"/>
          <w:szCs w:val="24"/>
          <w:lang w:val="en-US"/>
        </w:rPr>
        <w:t>Fax: 01227 827030</w:t>
      </w:r>
    </w:p>
    <w:p w:rsidR="00B40AAA" w:rsidRPr="000F7B18" w:rsidRDefault="00C467C2" w:rsidP="000F7B18">
      <w:pPr>
        <w:rPr>
          <w:rFonts w:ascii="Times New Roman" w:hAnsi="Times New Roman"/>
          <w:sz w:val="24"/>
          <w:szCs w:val="24"/>
          <w:lang w:val="fr-FR"/>
        </w:rPr>
      </w:pPr>
      <w:hyperlink r:id="rId10" w:history="1">
        <w:r w:rsidR="00DB55EC" w:rsidRPr="00BC175C">
          <w:rPr>
            <w:rStyle w:val="Hyperlink"/>
            <w:rFonts w:ascii="Times New Roman" w:hAnsi="Times New Roman"/>
            <w:sz w:val="24"/>
            <w:szCs w:val="24"/>
            <w:lang w:val="fr-FR"/>
          </w:rPr>
          <w:t>N.F.Tyler@kent.ac.uk</w:t>
        </w:r>
      </w:hyperlink>
    </w:p>
    <w:p w:rsidR="00B40AAA" w:rsidRPr="000F7B18" w:rsidRDefault="00B40AAA" w:rsidP="000F7B18">
      <w:pPr>
        <w:rPr>
          <w:rFonts w:ascii="Times New Roman" w:hAnsi="Times New Roman"/>
          <w:sz w:val="24"/>
          <w:szCs w:val="24"/>
          <w:lang w:val="fr-FR"/>
        </w:rPr>
      </w:pPr>
    </w:p>
    <w:p w:rsidR="00B40AAA" w:rsidRPr="000F7B18" w:rsidRDefault="00B40AAA" w:rsidP="000F7B18">
      <w:pPr>
        <w:rPr>
          <w:lang w:val="fr-FR"/>
        </w:rPr>
      </w:pPr>
    </w:p>
    <w:p w:rsidR="00B40AAA" w:rsidRPr="000F7B18" w:rsidRDefault="00B40AAA" w:rsidP="000F7B18">
      <w:pPr>
        <w:rPr>
          <w:rFonts w:ascii="Times New Roman" w:hAnsi="Times New Roman"/>
          <w:sz w:val="24"/>
          <w:szCs w:val="24"/>
          <w:lang w:val="fr-FR"/>
        </w:rPr>
      </w:pPr>
      <w:r w:rsidRPr="000F7B18">
        <w:rPr>
          <w:rFonts w:ascii="Times New Roman" w:hAnsi="Times New Roman"/>
          <w:sz w:val="24"/>
          <w:szCs w:val="24"/>
          <w:lang w:val="fr-FR"/>
        </w:rPr>
        <w:t>Professor Theresa Gannon (DPhil)</w:t>
      </w:r>
    </w:p>
    <w:p w:rsidR="00B40AAA" w:rsidRDefault="00B40AAA" w:rsidP="000F7B18">
      <w:pPr>
        <w:rPr>
          <w:rFonts w:ascii="Times New Roman" w:hAnsi="Times New Roman"/>
          <w:sz w:val="24"/>
          <w:szCs w:val="24"/>
        </w:rPr>
      </w:pPr>
      <w:r>
        <w:rPr>
          <w:rFonts w:ascii="Times New Roman" w:hAnsi="Times New Roman"/>
          <w:sz w:val="24"/>
          <w:szCs w:val="24"/>
        </w:rPr>
        <w:t>Professor in Forensic Psychology and Director of CORE-FP</w:t>
      </w:r>
    </w:p>
    <w:p w:rsidR="00B40AAA" w:rsidRDefault="00B40AAA" w:rsidP="000F7B18">
      <w:pPr>
        <w:rPr>
          <w:rFonts w:ascii="Times New Roman" w:hAnsi="Times New Roman"/>
          <w:sz w:val="24"/>
          <w:szCs w:val="24"/>
        </w:rPr>
      </w:pPr>
      <w:r>
        <w:rPr>
          <w:rFonts w:ascii="Times New Roman" w:hAnsi="Times New Roman"/>
          <w:sz w:val="24"/>
          <w:szCs w:val="24"/>
        </w:rPr>
        <w:t>C</w:t>
      </w:r>
      <w:r w:rsidR="002A6229">
        <w:rPr>
          <w:rFonts w:ascii="Times New Roman" w:hAnsi="Times New Roman"/>
          <w:sz w:val="24"/>
          <w:szCs w:val="24"/>
        </w:rPr>
        <w:t>ORE-FP, University of Kent and Kent &amp; Medway NHS and Social Care Partnership Trust</w:t>
      </w:r>
    </w:p>
    <w:p w:rsidR="00B40AAA" w:rsidRDefault="00B40AAA" w:rsidP="000F7B18">
      <w:pPr>
        <w:rPr>
          <w:rFonts w:ascii="Times New Roman" w:hAnsi="Times New Roman"/>
          <w:sz w:val="24"/>
          <w:szCs w:val="24"/>
          <w:lang w:val="en-US"/>
        </w:rPr>
      </w:pPr>
      <w:r w:rsidRPr="00D81AA3">
        <w:rPr>
          <w:rFonts w:ascii="Times New Roman" w:hAnsi="Times New Roman"/>
          <w:sz w:val="24"/>
          <w:szCs w:val="24"/>
          <w:lang w:val="en-US"/>
        </w:rPr>
        <w:t>School of Psychology, Keynes College, University of Kent, Canterbury, Kent, CT2 7NP</w:t>
      </w:r>
    </w:p>
    <w:p w:rsidR="002A6229" w:rsidRDefault="002A6229" w:rsidP="000F7B18">
      <w:pPr>
        <w:rPr>
          <w:rFonts w:ascii="Times New Roman" w:hAnsi="Times New Roman"/>
          <w:sz w:val="24"/>
          <w:szCs w:val="24"/>
          <w:lang w:val="en-US"/>
        </w:rPr>
      </w:pPr>
      <w:r>
        <w:rPr>
          <w:rFonts w:ascii="Times New Roman" w:hAnsi="Times New Roman"/>
          <w:sz w:val="24"/>
          <w:szCs w:val="24"/>
          <w:lang w:val="en-US"/>
        </w:rPr>
        <w:t>Tel: 01227 824827</w:t>
      </w:r>
    </w:p>
    <w:p w:rsidR="002A6229" w:rsidRDefault="002A6229" w:rsidP="000F7B18">
      <w:pPr>
        <w:rPr>
          <w:rFonts w:ascii="Times New Roman" w:hAnsi="Times New Roman"/>
          <w:sz w:val="24"/>
          <w:szCs w:val="24"/>
        </w:rPr>
      </w:pPr>
      <w:r>
        <w:rPr>
          <w:rFonts w:ascii="Times New Roman" w:hAnsi="Times New Roman"/>
          <w:sz w:val="24"/>
          <w:szCs w:val="24"/>
          <w:lang w:val="en-US"/>
        </w:rPr>
        <w:t>Fax: 01227 827030</w:t>
      </w:r>
    </w:p>
    <w:p w:rsidR="00B40AAA" w:rsidRDefault="00C467C2" w:rsidP="000F7B18">
      <w:pPr>
        <w:rPr>
          <w:rStyle w:val="Hyperlink"/>
          <w:rFonts w:ascii="Times New Roman" w:hAnsi="Times New Roman"/>
          <w:sz w:val="24"/>
          <w:szCs w:val="24"/>
        </w:rPr>
      </w:pPr>
      <w:hyperlink r:id="rId11" w:history="1">
        <w:r w:rsidR="00B40AAA" w:rsidRPr="000C6313">
          <w:rPr>
            <w:rStyle w:val="Hyperlink"/>
            <w:rFonts w:ascii="Times New Roman" w:hAnsi="Times New Roman"/>
            <w:sz w:val="24"/>
            <w:szCs w:val="24"/>
          </w:rPr>
          <w:t>T.A.Gannon@kent.ac.uk</w:t>
        </w:r>
      </w:hyperlink>
    </w:p>
    <w:p w:rsidR="00FC1733" w:rsidRDefault="00FC1733" w:rsidP="000F7B18">
      <w:pPr>
        <w:rPr>
          <w:rStyle w:val="Hyperlink"/>
          <w:rFonts w:ascii="Times New Roman" w:hAnsi="Times New Roman"/>
          <w:sz w:val="24"/>
          <w:szCs w:val="24"/>
        </w:rPr>
      </w:pPr>
    </w:p>
    <w:p w:rsidR="00FC1733" w:rsidRDefault="00FC1733" w:rsidP="000F7B18">
      <w:pPr>
        <w:rPr>
          <w:rStyle w:val="Hyperlink"/>
          <w:rFonts w:ascii="Times New Roman" w:hAnsi="Times New Roman"/>
          <w:sz w:val="24"/>
          <w:szCs w:val="24"/>
        </w:rPr>
      </w:pPr>
    </w:p>
    <w:p w:rsidR="00FC1733" w:rsidRDefault="00FC1733" w:rsidP="000F7B18">
      <w:pPr>
        <w:rPr>
          <w:rStyle w:val="Hyperlink"/>
          <w:rFonts w:ascii="Times New Roman" w:hAnsi="Times New Roman"/>
          <w:sz w:val="24"/>
          <w:szCs w:val="24"/>
        </w:rPr>
      </w:pPr>
    </w:p>
    <w:p w:rsidR="00FC1733" w:rsidRDefault="00FC1733" w:rsidP="000F7B18">
      <w:pPr>
        <w:rPr>
          <w:rStyle w:val="Hyperlink"/>
          <w:rFonts w:ascii="Times New Roman" w:hAnsi="Times New Roman"/>
          <w:sz w:val="24"/>
          <w:szCs w:val="24"/>
        </w:rPr>
      </w:pPr>
    </w:p>
    <w:p w:rsidR="00FC1733" w:rsidRDefault="00FC1733" w:rsidP="000F7B18">
      <w:pPr>
        <w:rPr>
          <w:rStyle w:val="Hyperlink"/>
          <w:rFonts w:ascii="Times New Roman" w:hAnsi="Times New Roman"/>
          <w:sz w:val="24"/>
          <w:szCs w:val="24"/>
        </w:rPr>
      </w:pPr>
    </w:p>
    <w:p w:rsidR="00FC1733" w:rsidRDefault="00FC1733" w:rsidP="000F7B18">
      <w:pPr>
        <w:rPr>
          <w:rStyle w:val="Hyperlink"/>
          <w:rFonts w:ascii="Times New Roman" w:hAnsi="Times New Roman"/>
          <w:sz w:val="24"/>
          <w:szCs w:val="24"/>
        </w:rPr>
      </w:pPr>
    </w:p>
    <w:p w:rsidR="00FC1733" w:rsidRDefault="00FC1733" w:rsidP="000F7B18">
      <w:pPr>
        <w:rPr>
          <w:rStyle w:val="Hyperlink"/>
          <w:rFonts w:ascii="Times New Roman" w:hAnsi="Times New Roman"/>
          <w:sz w:val="24"/>
          <w:szCs w:val="24"/>
        </w:rPr>
      </w:pPr>
    </w:p>
    <w:p w:rsidR="00006FEC" w:rsidRDefault="00006FEC" w:rsidP="000F7B18">
      <w:pPr>
        <w:rPr>
          <w:rStyle w:val="Hyperlink"/>
          <w:rFonts w:ascii="Times New Roman" w:hAnsi="Times New Roman"/>
          <w:sz w:val="24"/>
          <w:szCs w:val="24"/>
        </w:rPr>
      </w:pPr>
    </w:p>
    <w:p w:rsidR="00006FEC" w:rsidRDefault="00006FEC" w:rsidP="000F7B18">
      <w:pPr>
        <w:rPr>
          <w:rStyle w:val="Hyperlink"/>
          <w:rFonts w:ascii="Times New Roman" w:hAnsi="Times New Roman"/>
          <w:sz w:val="24"/>
          <w:szCs w:val="24"/>
        </w:rPr>
      </w:pPr>
    </w:p>
    <w:p w:rsidR="00B40AAA" w:rsidRPr="00D81AA3" w:rsidRDefault="00B40AAA" w:rsidP="000F7B18">
      <w:pPr>
        <w:spacing w:line="480" w:lineRule="auto"/>
        <w:ind w:firstLine="720"/>
        <w:jc w:val="center"/>
        <w:rPr>
          <w:rFonts w:ascii="Times New Roman" w:hAnsi="Times New Roman"/>
          <w:b/>
          <w:sz w:val="24"/>
          <w:szCs w:val="24"/>
        </w:rPr>
      </w:pPr>
      <w:r w:rsidRPr="00D81AA3">
        <w:rPr>
          <w:rFonts w:ascii="Times New Roman" w:hAnsi="Times New Roman"/>
          <w:b/>
          <w:sz w:val="24"/>
          <w:szCs w:val="24"/>
        </w:rPr>
        <w:lastRenderedPageBreak/>
        <w:t>References</w:t>
      </w:r>
    </w:p>
    <w:p w:rsidR="00B40AAA" w:rsidRPr="0047478B" w:rsidRDefault="00B40AAA" w:rsidP="000F7B18">
      <w:pPr>
        <w:spacing w:line="360" w:lineRule="auto"/>
        <w:ind w:left="720" w:hanging="720"/>
        <w:rPr>
          <w:rFonts w:ascii="Times New Roman" w:hAnsi="Times New Roman"/>
          <w:sz w:val="24"/>
          <w:szCs w:val="24"/>
        </w:rPr>
      </w:pPr>
      <w:r w:rsidRPr="0047478B">
        <w:rPr>
          <w:rFonts w:ascii="Times New Roman" w:hAnsi="Times New Roman"/>
          <w:sz w:val="24"/>
          <w:szCs w:val="24"/>
        </w:rPr>
        <w:t>A</w:t>
      </w:r>
      <w:r w:rsidR="00EE0904">
        <w:rPr>
          <w:rFonts w:ascii="Times New Roman" w:hAnsi="Times New Roman"/>
          <w:sz w:val="24"/>
          <w:szCs w:val="24"/>
        </w:rPr>
        <w:t>ndrews, D. A., &amp; Bonta, J. (2010</w:t>
      </w:r>
      <w:r w:rsidRPr="0047478B">
        <w:rPr>
          <w:rFonts w:ascii="Times New Roman" w:hAnsi="Times New Roman"/>
          <w:sz w:val="24"/>
          <w:szCs w:val="24"/>
        </w:rPr>
        <w:t xml:space="preserve">). </w:t>
      </w:r>
      <w:r w:rsidRPr="0047478B">
        <w:rPr>
          <w:rFonts w:ascii="Times New Roman" w:hAnsi="Times New Roman"/>
          <w:i/>
          <w:sz w:val="24"/>
          <w:szCs w:val="24"/>
        </w:rPr>
        <w:t>The psychology of criminal conduct (3</w:t>
      </w:r>
      <w:r w:rsidRPr="0047478B">
        <w:rPr>
          <w:rFonts w:ascii="Times New Roman" w:hAnsi="Times New Roman"/>
          <w:i/>
          <w:sz w:val="24"/>
          <w:szCs w:val="24"/>
          <w:vertAlign w:val="superscript"/>
        </w:rPr>
        <w:t>rd</w:t>
      </w:r>
      <w:r w:rsidRPr="0047478B">
        <w:rPr>
          <w:rFonts w:ascii="Times New Roman" w:hAnsi="Times New Roman"/>
          <w:i/>
          <w:sz w:val="24"/>
          <w:szCs w:val="24"/>
        </w:rPr>
        <w:t xml:space="preserve"> ed.)</w:t>
      </w:r>
      <w:r w:rsidRPr="0047478B">
        <w:rPr>
          <w:rFonts w:ascii="Times New Roman" w:hAnsi="Times New Roman"/>
          <w:sz w:val="24"/>
          <w:szCs w:val="24"/>
        </w:rPr>
        <w:t xml:space="preserve">. Cincinnati, OH: Anderson. </w:t>
      </w:r>
    </w:p>
    <w:p w:rsidR="00B40AAA" w:rsidRPr="00672813" w:rsidRDefault="00B40AAA" w:rsidP="000F7B18">
      <w:pPr>
        <w:adjustRightInd w:val="0"/>
        <w:spacing w:line="480" w:lineRule="auto"/>
        <w:ind w:left="720" w:hanging="720"/>
        <w:rPr>
          <w:rStyle w:val="Hyperlink"/>
          <w:rFonts w:ascii="Times New Roman" w:hAnsi="Times New Roman"/>
          <w:color w:val="auto"/>
          <w:sz w:val="24"/>
          <w:szCs w:val="24"/>
          <w:u w:val="none"/>
        </w:rPr>
      </w:pPr>
      <w:r w:rsidRPr="000866C8">
        <w:rPr>
          <w:rFonts w:ascii="Times New Roman" w:hAnsi="Times New Roman"/>
          <w:sz w:val="24"/>
          <w:szCs w:val="24"/>
        </w:rPr>
        <w:t xml:space="preserve">Cassar, E., Ward, T., &amp; Thakker, J. (2003). A descriptive model of the homicide process. </w:t>
      </w:r>
      <w:r w:rsidRPr="00435E4B">
        <w:rPr>
          <w:rFonts w:ascii="Times New Roman" w:hAnsi="Times New Roman"/>
          <w:i/>
          <w:sz w:val="24"/>
          <w:szCs w:val="24"/>
        </w:rPr>
        <w:t>Behaviour Change</w:t>
      </w:r>
      <w:r w:rsidRPr="000866C8">
        <w:rPr>
          <w:rFonts w:ascii="Times New Roman" w:hAnsi="Times New Roman"/>
          <w:sz w:val="24"/>
          <w:szCs w:val="24"/>
        </w:rPr>
        <w:t xml:space="preserve">, </w:t>
      </w:r>
      <w:r w:rsidRPr="00672813">
        <w:rPr>
          <w:rFonts w:ascii="Times New Roman" w:hAnsi="Times New Roman"/>
          <w:sz w:val="24"/>
          <w:szCs w:val="24"/>
        </w:rPr>
        <w:t xml:space="preserve">20, 2, 76 – 93. doi: </w:t>
      </w:r>
      <w:r w:rsidR="00C467C2">
        <w:fldChar w:fldCharType="begin"/>
      </w:r>
      <w:r w:rsidR="00C467C2">
        <w:instrText xml:space="preserve"> HYPERLINK "http://dx.doi.org/10.1375/bech.20.2.76.24840" \t "_blank" </w:instrText>
      </w:r>
      <w:r w:rsidR="00C467C2">
        <w:fldChar w:fldCharType="separate"/>
      </w:r>
      <w:r w:rsidRPr="00672813">
        <w:rPr>
          <w:rStyle w:val="Hyperlink"/>
          <w:rFonts w:ascii="Times New Roman" w:hAnsi="Times New Roman"/>
          <w:color w:val="auto"/>
          <w:sz w:val="24"/>
          <w:szCs w:val="24"/>
          <w:u w:val="none"/>
        </w:rPr>
        <w:t>10.1375/bech.20.2.76.24840</w:t>
      </w:r>
      <w:r w:rsidR="00C467C2">
        <w:rPr>
          <w:rStyle w:val="Hyperlink"/>
          <w:rFonts w:ascii="Times New Roman" w:hAnsi="Times New Roman"/>
          <w:color w:val="auto"/>
          <w:sz w:val="24"/>
          <w:szCs w:val="24"/>
          <w:u w:val="none"/>
        </w:rPr>
        <w:fldChar w:fldCharType="end"/>
      </w:r>
    </w:p>
    <w:p w:rsidR="00B40AAA" w:rsidRPr="00672813" w:rsidRDefault="00B40AAA" w:rsidP="000F7B18">
      <w:pPr>
        <w:adjustRightInd w:val="0"/>
        <w:spacing w:line="480" w:lineRule="auto"/>
        <w:ind w:left="720" w:hanging="720"/>
        <w:rPr>
          <w:rFonts w:ascii="Times New Roman" w:hAnsi="Times New Roman"/>
          <w:sz w:val="24"/>
          <w:szCs w:val="24"/>
        </w:rPr>
      </w:pPr>
      <w:r w:rsidRPr="00672813">
        <w:rPr>
          <w:rStyle w:val="Hyperlink"/>
          <w:rFonts w:ascii="Times New Roman" w:hAnsi="Times New Roman"/>
          <w:color w:val="auto"/>
          <w:sz w:val="24"/>
          <w:szCs w:val="24"/>
          <w:u w:val="none"/>
        </w:rPr>
        <w:t xml:space="preserve">Chambers, J.C, Ward, T., Eccleston, L., &amp; Brown, M. (2009). The pathways model of assault: A qualitative analysis of the assault offender and offense. </w:t>
      </w:r>
      <w:r w:rsidRPr="00672813">
        <w:rPr>
          <w:rStyle w:val="Hyperlink"/>
          <w:rFonts w:ascii="Times New Roman" w:hAnsi="Times New Roman"/>
          <w:i/>
          <w:color w:val="auto"/>
          <w:sz w:val="24"/>
          <w:szCs w:val="24"/>
          <w:u w:val="none"/>
        </w:rPr>
        <w:t>Journal of Interpersonal Violence</w:t>
      </w:r>
      <w:r w:rsidRPr="00672813">
        <w:rPr>
          <w:rStyle w:val="Hyperlink"/>
          <w:rFonts w:ascii="Times New Roman" w:hAnsi="Times New Roman"/>
          <w:color w:val="auto"/>
          <w:sz w:val="24"/>
          <w:szCs w:val="24"/>
          <w:u w:val="none"/>
        </w:rPr>
        <w:t xml:space="preserve">, 24, 1423-1449. doi: </w:t>
      </w:r>
      <w:r w:rsidRPr="00672813">
        <w:rPr>
          <w:rFonts w:ascii="Times New Roman" w:hAnsi="Times New Roman"/>
          <w:sz w:val="24"/>
          <w:szCs w:val="24"/>
        </w:rPr>
        <w:t>10.1177/0886260508323668</w:t>
      </w:r>
    </w:p>
    <w:p w:rsidR="00B40AAA" w:rsidRPr="00672813" w:rsidRDefault="00B40AAA" w:rsidP="000F7B18">
      <w:pPr>
        <w:adjustRightInd w:val="0"/>
        <w:spacing w:line="480" w:lineRule="auto"/>
        <w:ind w:left="720" w:hanging="720"/>
        <w:rPr>
          <w:rFonts w:ascii="Times New Roman" w:hAnsi="Times New Roman"/>
          <w:sz w:val="24"/>
          <w:szCs w:val="24"/>
          <w:lang w:val="en-US"/>
        </w:rPr>
      </w:pPr>
      <w:r w:rsidRPr="00672813">
        <w:rPr>
          <w:rFonts w:ascii="Times New Roman" w:hAnsi="Times New Roman"/>
          <w:noProof/>
          <w:sz w:val="24"/>
          <w:szCs w:val="24"/>
          <w:lang w:val="en-US"/>
        </w:rPr>
        <w:t xml:space="preserve">Dickens, G., Sugarman, P., Edgar, S., Hofberg, K., Tewari, S., &amp; Ahmad, F. (2009). Recidivim and dangerousness in arsonists. </w:t>
      </w:r>
      <w:r w:rsidRPr="00672813">
        <w:rPr>
          <w:rFonts w:ascii="Times New Roman" w:hAnsi="Times New Roman"/>
          <w:i/>
          <w:iCs/>
          <w:noProof/>
          <w:sz w:val="24"/>
          <w:szCs w:val="24"/>
          <w:lang w:val="en-US"/>
        </w:rPr>
        <w:t>Journal of Forensic Psychiatry &amp; Psychology</w:t>
      </w:r>
      <w:r w:rsidRPr="00672813">
        <w:rPr>
          <w:rFonts w:ascii="Times New Roman" w:hAnsi="Times New Roman"/>
          <w:noProof/>
          <w:sz w:val="24"/>
          <w:szCs w:val="24"/>
          <w:lang w:val="en-US"/>
        </w:rPr>
        <w:t xml:space="preserve"> </w:t>
      </w:r>
      <w:r w:rsidRPr="00672813">
        <w:rPr>
          <w:rFonts w:ascii="Times New Roman" w:hAnsi="Times New Roman"/>
          <w:i/>
          <w:iCs/>
          <w:noProof/>
          <w:sz w:val="24"/>
          <w:szCs w:val="24"/>
          <w:lang w:val="en-US"/>
        </w:rPr>
        <w:t xml:space="preserve">, </w:t>
      </w:r>
      <w:r w:rsidRPr="00672813">
        <w:rPr>
          <w:rFonts w:ascii="Times New Roman" w:hAnsi="Times New Roman"/>
          <w:iCs/>
          <w:noProof/>
          <w:sz w:val="24"/>
          <w:szCs w:val="24"/>
          <w:lang w:val="en-US"/>
        </w:rPr>
        <w:t>20</w:t>
      </w:r>
      <w:r w:rsidRPr="00672813">
        <w:rPr>
          <w:rFonts w:ascii="Times New Roman" w:hAnsi="Times New Roman"/>
          <w:noProof/>
          <w:sz w:val="24"/>
          <w:szCs w:val="24"/>
          <w:lang w:val="en-US"/>
        </w:rPr>
        <w:t>, 5, 621-639. doi: 10.1080/14789940903174006</w:t>
      </w:r>
    </w:p>
    <w:p w:rsidR="00B40AAA" w:rsidRPr="00672813" w:rsidRDefault="00B40AAA" w:rsidP="000F7B18">
      <w:pPr>
        <w:pStyle w:val="Bibliography"/>
        <w:spacing w:line="480" w:lineRule="auto"/>
        <w:ind w:left="720" w:hanging="720"/>
        <w:rPr>
          <w:rFonts w:ascii="Times New Roman" w:hAnsi="Times New Roman"/>
          <w:sz w:val="24"/>
          <w:szCs w:val="24"/>
        </w:rPr>
      </w:pPr>
      <w:r w:rsidRPr="00672813">
        <w:rPr>
          <w:rFonts w:ascii="Times New Roman" w:hAnsi="Times New Roman"/>
          <w:sz w:val="24"/>
          <w:szCs w:val="24"/>
          <w:lang w:val="en-US"/>
        </w:rPr>
        <w:t xml:space="preserve">Gannon, T.A., Ó Ciardha, C., Doley, R., &amp; Alleyne, E.K.A. (2012). The Multi-Trajectory theory of Adult Firesetting (M-TTAF). </w:t>
      </w:r>
      <w:r w:rsidRPr="00672813">
        <w:rPr>
          <w:rFonts w:ascii="Times New Roman" w:hAnsi="Times New Roman"/>
          <w:i/>
          <w:sz w:val="24"/>
          <w:szCs w:val="24"/>
          <w:lang w:val="en-US"/>
        </w:rPr>
        <w:t>Aggression and Violent Behaviour</w:t>
      </w:r>
      <w:r w:rsidRPr="00672813">
        <w:rPr>
          <w:rFonts w:ascii="Times New Roman" w:hAnsi="Times New Roman"/>
          <w:sz w:val="24"/>
          <w:szCs w:val="24"/>
          <w:lang w:val="en-US"/>
        </w:rPr>
        <w:t xml:space="preserve">, 17(2), 107-121. doi: </w:t>
      </w:r>
      <w:r w:rsidR="00C467C2">
        <w:fldChar w:fldCharType="begin"/>
      </w:r>
      <w:r w:rsidR="00C467C2">
        <w:instrText xml:space="preserve"> HYPERLINK "http://dx.doi.org/10.1016/j.avb.2011.08.001" \t "doilink" </w:instrText>
      </w:r>
      <w:r w:rsidR="00C467C2">
        <w:fldChar w:fldCharType="separate"/>
      </w:r>
      <w:r w:rsidRPr="00672813">
        <w:rPr>
          <w:rStyle w:val="Hyperlink"/>
          <w:rFonts w:ascii="Times New Roman" w:eastAsia="Arial Unicode MS" w:hAnsi="Times New Roman"/>
          <w:color w:val="auto"/>
          <w:sz w:val="24"/>
          <w:szCs w:val="24"/>
          <w:u w:val="none"/>
        </w:rPr>
        <w:t>10.1016/j.avb.2011.08.001</w:t>
      </w:r>
      <w:r w:rsidR="00C467C2">
        <w:rPr>
          <w:rStyle w:val="Hyperlink"/>
          <w:rFonts w:ascii="Times New Roman" w:eastAsia="Arial Unicode MS" w:hAnsi="Times New Roman"/>
          <w:color w:val="auto"/>
          <w:sz w:val="24"/>
          <w:szCs w:val="24"/>
          <w:u w:val="none"/>
        </w:rPr>
        <w:fldChar w:fldCharType="end"/>
      </w:r>
    </w:p>
    <w:p w:rsidR="00B40AAA" w:rsidRPr="00672813" w:rsidRDefault="00B40AAA" w:rsidP="000F7B18">
      <w:pPr>
        <w:pStyle w:val="Bibliography"/>
        <w:spacing w:line="480" w:lineRule="auto"/>
        <w:ind w:left="720" w:hanging="720"/>
        <w:rPr>
          <w:rFonts w:ascii="Times New Roman" w:hAnsi="Times New Roman"/>
          <w:sz w:val="24"/>
          <w:szCs w:val="24"/>
          <w:lang w:val="en-US"/>
        </w:rPr>
      </w:pPr>
      <w:r w:rsidRPr="00672813">
        <w:rPr>
          <w:rFonts w:ascii="Times New Roman" w:hAnsi="Times New Roman"/>
          <w:sz w:val="24"/>
          <w:szCs w:val="24"/>
        </w:rPr>
        <w:t xml:space="preserve">Gannon, T. A. &amp; Pina, A. (2010). </w:t>
      </w:r>
      <w:r w:rsidRPr="00672813">
        <w:rPr>
          <w:rFonts w:ascii="Times New Roman" w:hAnsi="Times New Roman"/>
          <w:sz w:val="24"/>
          <w:szCs w:val="24"/>
          <w:lang w:val="en-US"/>
        </w:rPr>
        <w:t>Firesetting: Psychopathology, theory and treatment</w:t>
      </w:r>
      <w:r w:rsidRPr="00672813">
        <w:rPr>
          <w:rFonts w:ascii="Times New Roman" w:hAnsi="Times New Roman"/>
          <w:i/>
          <w:sz w:val="24"/>
          <w:szCs w:val="24"/>
          <w:lang w:val="en-US"/>
        </w:rPr>
        <w:t>.</w:t>
      </w:r>
      <w:r w:rsidRPr="00672813">
        <w:rPr>
          <w:rFonts w:ascii="Times New Roman" w:hAnsi="Times New Roman"/>
          <w:sz w:val="24"/>
          <w:szCs w:val="24"/>
          <w:lang w:val="en-US"/>
        </w:rPr>
        <w:t xml:space="preserve"> </w:t>
      </w:r>
      <w:r w:rsidRPr="00672813">
        <w:rPr>
          <w:rFonts w:ascii="Times New Roman" w:hAnsi="Times New Roman"/>
          <w:i/>
          <w:sz w:val="24"/>
          <w:szCs w:val="24"/>
          <w:lang w:val="en-US"/>
        </w:rPr>
        <w:t xml:space="preserve">Aggression and Violent Behavior, 15, </w:t>
      </w:r>
      <w:r w:rsidRPr="00672813">
        <w:rPr>
          <w:rFonts w:ascii="Times New Roman" w:hAnsi="Times New Roman"/>
          <w:sz w:val="24"/>
          <w:szCs w:val="24"/>
          <w:lang w:val="en-US"/>
        </w:rPr>
        <w:t xml:space="preserve">224-238. doi: </w:t>
      </w:r>
      <w:hyperlink r:id="rId12" w:history="1">
        <w:r w:rsidRPr="00672813">
          <w:rPr>
            <w:rStyle w:val="Hyperlink"/>
            <w:rFonts w:ascii="Times New Roman" w:eastAsia="Arial Unicode MS" w:hAnsi="Times New Roman"/>
            <w:color w:val="auto"/>
            <w:sz w:val="24"/>
            <w:szCs w:val="24"/>
            <w:u w:val="none"/>
          </w:rPr>
          <w:t>10.1016/j.avb.2010.01.001</w:t>
        </w:r>
      </w:hyperlink>
    </w:p>
    <w:p w:rsidR="00B40AAA" w:rsidRDefault="00B40AAA" w:rsidP="000F7B18">
      <w:pPr>
        <w:spacing w:line="480" w:lineRule="auto"/>
        <w:ind w:left="720" w:hanging="720"/>
        <w:rPr>
          <w:rFonts w:ascii="Times New Roman" w:hAnsi="Times New Roman"/>
          <w:sz w:val="24"/>
          <w:szCs w:val="24"/>
          <w:lang w:eastAsia="en-GB"/>
        </w:rPr>
      </w:pPr>
      <w:r w:rsidRPr="000866C8">
        <w:rPr>
          <w:rFonts w:ascii="Times New Roman" w:hAnsi="Times New Roman"/>
          <w:sz w:val="24"/>
          <w:szCs w:val="24"/>
          <w:lang w:eastAsia="en-GB"/>
        </w:rPr>
        <w:t xml:space="preserve">Gannon, T.A., Rose, M.R., &amp; Ward, T. (2008). A descriptive model of the offense process for female sexual offenders. </w:t>
      </w:r>
      <w:r w:rsidRPr="000866C8">
        <w:rPr>
          <w:rFonts w:ascii="Times New Roman" w:hAnsi="Times New Roman"/>
          <w:i/>
          <w:sz w:val="24"/>
          <w:szCs w:val="24"/>
          <w:lang w:eastAsia="en-GB"/>
        </w:rPr>
        <w:t>Sexual Abuse: A Journal of Research and Treatment</w:t>
      </w:r>
      <w:r w:rsidRPr="000866C8">
        <w:rPr>
          <w:rFonts w:ascii="Times New Roman" w:hAnsi="Times New Roman"/>
          <w:sz w:val="24"/>
          <w:szCs w:val="24"/>
          <w:lang w:eastAsia="en-GB"/>
        </w:rPr>
        <w:t>, 20, 3, 352-374.</w:t>
      </w:r>
      <w:r>
        <w:rPr>
          <w:rFonts w:ascii="Times New Roman" w:hAnsi="Times New Roman"/>
          <w:sz w:val="24"/>
          <w:szCs w:val="24"/>
          <w:lang w:eastAsia="en-GB"/>
        </w:rPr>
        <w:t xml:space="preserve"> doi:</w:t>
      </w:r>
      <w:r w:rsidRPr="00057E13">
        <w:rPr>
          <w:rFonts w:ascii="Times New Roman" w:hAnsi="Times New Roman"/>
          <w:sz w:val="24"/>
          <w:szCs w:val="24"/>
          <w:lang w:eastAsia="en-GB"/>
        </w:rPr>
        <w:t xml:space="preserve"> </w:t>
      </w:r>
      <w:r w:rsidRPr="00057E13">
        <w:rPr>
          <w:rStyle w:val="slug-doi"/>
          <w:rFonts w:ascii="Times New Roman" w:hAnsi="Times New Roman"/>
          <w:bCs/>
          <w:color w:val="333300"/>
        </w:rPr>
        <w:t>10.1177/1079063208322495</w:t>
      </w:r>
      <w:r w:rsidRPr="00057E13">
        <w:rPr>
          <w:rFonts w:ascii="Times New Roman" w:hAnsi="Times New Roman"/>
          <w:sz w:val="24"/>
          <w:szCs w:val="24"/>
          <w:lang w:eastAsia="en-GB"/>
        </w:rPr>
        <w:t xml:space="preserve"> </w:t>
      </w:r>
    </w:p>
    <w:p w:rsidR="00B40AAA" w:rsidRDefault="00B40AAA" w:rsidP="000F7B18">
      <w:pPr>
        <w:spacing w:line="480" w:lineRule="auto"/>
        <w:ind w:left="720" w:hanging="720"/>
        <w:rPr>
          <w:rFonts w:ascii="Times New Roman" w:hAnsi="Times New Roman"/>
          <w:sz w:val="24"/>
          <w:szCs w:val="24"/>
          <w:lang w:eastAsia="en-GB"/>
        </w:rPr>
      </w:pPr>
      <w:r>
        <w:rPr>
          <w:rFonts w:ascii="Times New Roman" w:hAnsi="Times New Roman"/>
          <w:sz w:val="24"/>
          <w:szCs w:val="24"/>
          <w:lang w:eastAsia="en-GB"/>
        </w:rPr>
        <w:t xml:space="preserve">Haines, S., Lambie, I., &amp; Seymour, F. (2006). International approaches to reducing deliberately lit fires: Prevention programmes, final report. New Zealand Fire Service </w:t>
      </w:r>
      <w:r>
        <w:rPr>
          <w:rFonts w:ascii="Times New Roman" w:hAnsi="Times New Roman"/>
          <w:sz w:val="24"/>
          <w:szCs w:val="24"/>
          <w:lang w:eastAsia="en-GB"/>
        </w:rPr>
        <w:lastRenderedPageBreak/>
        <w:t xml:space="preserve">Commission research report, Vol. 63. Retrieved from </w:t>
      </w:r>
      <w:hyperlink r:id="rId13" w:history="1">
        <w:r w:rsidRPr="00A937DE">
          <w:rPr>
            <w:rStyle w:val="Hyperlink"/>
            <w:rFonts w:ascii="Times New Roman" w:hAnsi="Times New Roman"/>
            <w:sz w:val="24"/>
            <w:szCs w:val="24"/>
            <w:lang w:eastAsia="en-GB"/>
          </w:rPr>
          <w:t>http://sos.strateja-xl.com/professional-information/Articles/New_Zealand_Report_2.pdf</w:t>
        </w:r>
      </w:hyperlink>
      <w:r>
        <w:rPr>
          <w:rFonts w:ascii="Times New Roman" w:hAnsi="Times New Roman"/>
          <w:sz w:val="24"/>
          <w:szCs w:val="24"/>
          <w:lang w:eastAsia="en-GB"/>
        </w:rPr>
        <w:t xml:space="preserve"> </w:t>
      </w:r>
    </w:p>
    <w:p w:rsidR="00B40AAA" w:rsidRDefault="00B40AAA" w:rsidP="000F7B18">
      <w:pPr>
        <w:adjustRightInd w:val="0"/>
        <w:spacing w:line="480" w:lineRule="auto"/>
        <w:ind w:left="720" w:hanging="720"/>
        <w:rPr>
          <w:rFonts w:ascii="Times New Roman" w:hAnsi="Times New Roman"/>
          <w:sz w:val="24"/>
          <w:szCs w:val="24"/>
          <w:lang w:val="en-US"/>
        </w:rPr>
      </w:pPr>
      <w:r>
        <w:rPr>
          <w:rFonts w:ascii="Times New Roman" w:hAnsi="Times New Roman"/>
          <w:noProof/>
          <w:sz w:val="24"/>
          <w:szCs w:val="24"/>
          <w:lang w:val="en-US"/>
        </w:rPr>
        <w:t xml:space="preserve">Hollin, C.R. (2012). Arson: treatment and interventions. </w:t>
      </w:r>
      <w:r w:rsidRPr="000866C8">
        <w:rPr>
          <w:rFonts w:ascii="Times New Roman" w:hAnsi="Times New Roman"/>
          <w:sz w:val="24"/>
          <w:szCs w:val="24"/>
          <w:lang w:val="en-US"/>
        </w:rPr>
        <w:t xml:space="preserve">In </w:t>
      </w:r>
      <w:r>
        <w:rPr>
          <w:rFonts w:ascii="Times New Roman" w:hAnsi="Times New Roman"/>
          <w:sz w:val="24"/>
          <w:szCs w:val="24"/>
          <w:lang w:val="en-US"/>
        </w:rPr>
        <w:t>G.L. Dickens, P.A.</w:t>
      </w:r>
      <w:r w:rsidRPr="000866C8">
        <w:rPr>
          <w:rFonts w:ascii="Times New Roman" w:hAnsi="Times New Roman"/>
          <w:sz w:val="24"/>
          <w:szCs w:val="24"/>
          <w:lang w:val="en-US"/>
        </w:rPr>
        <w:t xml:space="preserve"> Sugarman, , </w:t>
      </w:r>
      <w:r>
        <w:rPr>
          <w:rFonts w:ascii="Times New Roman" w:hAnsi="Times New Roman"/>
          <w:sz w:val="24"/>
          <w:szCs w:val="24"/>
          <w:lang w:val="en-US"/>
        </w:rPr>
        <w:t xml:space="preserve">T.A. </w:t>
      </w:r>
      <w:r w:rsidRPr="000866C8">
        <w:rPr>
          <w:rFonts w:ascii="Times New Roman" w:hAnsi="Times New Roman"/>
          <w:sz w:val="24"/>
          <w:szCs w:val="24"/>
          <w:lang w:val="en-US"/>
        </w:rPr>
        <w:t>Gannon</w:t>
      </w:r>
      <w:r>
        <w:rPr>
          <w:rFonts w:ascii="Times New Roman" w:hAnsi="Times New Roman"/>
          <w:sz w:val="24"/>
          <w:szCs w:val="24"/>
          <w:lang w:val="en-US"/>
        </w:rPr>
        <w:t>.</w:t>
      </w:r>
      <w:r w:rsidRPr="000866C8">
        <w:rPr>
          <w:rFonts w:ascii="Times New Roman" w:hAnsi="Times New Roman"/>
          <w:sz w:val="24"/>
          <w:szCs w:val="24"/>
          <w:lang w:val="en-US"/>
        </w:rPr>
        <w:t xml:space="preserve"> (eds) </w:t>
      </w:r>
      <w:r w:rsidRPr="000866C8">
        <w:rPr>
          <w:rFonts w:ascii="Times New Roman" w:hAnsi="Times New Roman"/>
          <w:i/>
          <w:sz w:val="24"/>
          <w:szCs w:val="24"/>
          <w:lang w:val="en-US"/>
        </w:rPr>
        <w:t xml:space="preserve">Firesetting and Mental Health </w:t>
      </w:r>
      <w:r>
        <w:rPr>
          <w:rFonts w:ascii="Times New Roman" w:hAnsi="Times New Roman"/>
          <w:sz w:val="24"/>
          <w:szCs w:val="24"/>
          <w:lang w:val="en-US"/>
        </w:rPr>
        <w:t>(pp. 224- 239</w:t>
      </w:r>
      <w:r w:rsidRPr="000866C8">
        <w:rPr>
          <w:rFonts w:ascii="Times New Roman" w:hAnsi="Times New Roman"/>
          <w:sz w:val="24"/>
          <w:szCs w:val="24"/>
          <w:lang w:val="en-US"/>
        </w:rPr>
        <w:t>). London: RCPsych.</w:t>
      </w:r>
    </w:p>
    <w:p w:rsidR="00B40AAA" w:rsidRDefault="00B40AAA" w:rsidP="000F7B18">
      <w:pPr>
        <w:adjustRightInd w:val="0"/>
        <w:spacing w:line="480" w:lineRule="auto"/>
        <w:ind w:left="720" w:hanging="720"/>
      </w:pPr>
      <w:r>
        <w:rPr>
          <w:rFonts w:ascii="Times New Roman" w:hAnsi="Times New Roman"/>
          <w:sz w:val="24"/>
          <w:szCs w:val="24"/>
          <w:lang w:val="en-US"/>
        </w:rPr>
        <w:t xml:space="preserve">Horley, J., &amp; Bowlby, D. (2011). Theory, research, and intervention with arsonists. </w:t>
      </w:r>
      <w:r w:rsidRPr="00435E4B">
        <w:rPr>
          <w:rFonts w:ascii="Times New Roman" w:hAnsi="Times New Roman"/>
          <w:i/>
          <w:sz w:val="24"/>
          <w:szCs w:val="24"/>
          <w:lang w:val="en-US"/>
        </w:rPr>
        <w:t>Aggression and Violent Behavior</w:t>
      </w:r>
      <w:r w:rsidRPr="009213EC">
        <w:rPr>
          <w:rFonts w:ascii="Times New Roman" w:hAnsi="Times New Roman"/>
          <w:sz w:val="24"/>
          <w:szCs w:val="24"/>
          <w:lang w:val="en-US"/>
        </w:rPr>
        <w:t>, 16 (3), 241-249. d</w:t>
      </w:r>
      <w:r w:rsidRPr="00672813">
        <w:rPr>
          <w:rFonts w:ascii="Times New Roman" w:hAnsi="Times New Roman"/>
          <w:sz w:val="24"/>
          <w:szCs w:val="24"/>
          <w:lang w:val="en-US"/>
        </w:rPr>
        <w:t xml:space="preserve">oi: </w:t>
      </w:r>
      <w:hyperlink r:id="rId14" w:history="1">
        <w:r w:rsidRPr="00672813">
          <w:rPr>
            <w:rStyle w:val="Hyperlink"/>
            <w:rFonts w:ascii="Times New Roman" w:eastAsia="Arial Unicode MS" w:hAnsi="Times New Roman"/>
            <w:color w:val="auto"/>
            <w:sz w:val="24"/>
            <w:szCs w:val="24"/>
            <w:u w:val="none"/>
            <w:bdr w:val="none" w:sz="0" w:space="0" w:color="auto" w:frame="1"/>
          </w:rPr>
          <w:t>10.1016/j.avb.2011.03.006</w:t>
        </w:r>
      </w:hyperlink>
    </w:p>
    <w:p w:rsidR="00B40AAA" w:rsidRPr="00632D80" w:rsidRDefault="00B40AAA" w:rsidP="000F7B18">
      <w:pPr>
        <w:spacing w:line="480" w:lineRule="auto"/>
        <w:ind w:left="720" w:hanging="720"/>
        <w:jc w:val="both"/>
        <w:rPr>
          <w:rFonts w:ascii="Times New Roman" w:hAnsi="Times New Roman"/>
          <w:sz w:val="24"/>
          <w:szCs w:val="24"/>
        </w:rPr>
      </w:pPr>
      <w:r w:rsidRPr="00632D80">
        <w:rPr>
          <w:rFonts w:ascii="Times New Roman" w:hAnsi="Times New Roman"/>
          <w:sz w:val="24"/>
          <w:szCs w:val="24"/>
        </w:rPr>
        <w:t xml:space="preserve">Jackson, H.F., Hope, S., &amp; Glass, C. (1987). A functional analysis of recidivistic arson. </w:t>
      </w:r>
      <w:r w:rsidRPr="00632D80">
        <w:rPr>
          <w:rFonts w:ascii="Times New Roman" w:hAnsi="Times New Roman"/>
          <w:i/>
          <w:sz w:val="24"/>
          <w:szCs w:val="24"/>
        </w:rPr>
        <w:t>British Journal of Clinical Psychology</w:t>
      </w:r>
      <w:r w:rsidRPr="00632D80">
        <w:rPr>
          <w:rFonts w:ascii="Times New Roman" w:hAnsi="Times New Roman"/>
          <w:sz w:val="24"/>
          <w:szCs w:val="24"/>
        </w:rPr>
        <w:t>, 26, 175-185. doi: 10.1111/j.2044-8260.1987.tb01345.x</w:t>
      </w:r>
    </w:p>
    <w:p w:rsidR="00B40AAA" w:rsidRDefault="00B40AAA" w:rsidP="000F7B18">
      <w:pPr>
        <w:pStyle w:val="Bibliography"/>
        <w:spacing w:line="480" w:lineRule="auto"/>
        <w:ind w:left="720" w:hanging="720"/>
        <w:rPr>
          <w:rFonts w:ascii="Times New Roman" w:hAnsi="Times New Roman"/>
          <w:sz w:val="24"/>
          <w:szCs w:val="24"/>
          <w:lang w:eastAsia="en-GB"/>
        </w:rPr>
      </w:pPr>
      <w:r w:rsidRPr="000866C8">
        <w:rPr>
          <w:rFonts w:ascii="Times New Roman" w:hAnsi="Times New Roman"/>
          <w:sz w:val="24"/>
          <w:szCs w:val="24"/>
          <w:lang w:eastAsia="en-GB"/>
        </w:rPr>
        <w:t>Murdoch, S.,</w:t>
      </w:r>
      <w:r>
        <w:rPr>
          <w:rFonts w:ascii="Times New Roman" w:hAnsi="Times New Roman"/>
          <w:sz w:val="24"/>
          <w:szCs w:val="24"/>
          <w:lang w:eastAsia="en-GB"/>
        </w:rPr>
        <w:t xml:space="preserve"> Vess, J., &amp; Ward, T. (2010). D</w:t>
      </w:r>
      <w:r w:rsidRPr="000866C8">
        <w:rPr>
          <w:rFonts w:ascii="Times New Roman" w:hAnsi="Times New Roman"/>
          <w:sz w:val="24"/>
          <w:szCs w:val="24"/>
          <w:lang w:eastAsia="en-GB"/>
        </w:rPr>
        <w:t xml:space="preserve">escriptive model of female violent offenders: distal background variables. </w:t>
      </w:r>
      <w:r w:rsidRPr="000866C8">
        <w:rPr>
          <w:rFonts w:ascii="Times New Roman" w:hAnsi="Times New Roman"/>
          <w:i/>
          <w:sz w:val="24"/>
          <w:szCs w:val="24"/>
          <w:lang w:eastAsia="en-GB"/>
        </w:rPr>
        <w:t>Psychiatry, Psychology and Law,</w:t>
      </w:r>
      <w:r w:rsidRPr="000866C8">
        <w:rPr>
          <w:rFonts w:ascii="Times New Roman" w:hAnsi="Times New Roman"/>
          <w:sz w:val="24"/>
          <w:szCs w:val="24"/>
          <w:lang w:eastAsia="en-GB"/>
        </w:rPr>
        <w:t xml:space="preserve"> 17, 3, 368-384.</w:t>
      </w:r>
      <w:r>
        <w:rPr>
          <w:rFonts w:ascii="Times New Roman" w:hAnsi="Times New Roman"/>
          <w:sz w:val="24"/>
          <w:szCs w:val="24"/>
          <w:lang w:eastAsia="en-GB"/>
        </w:rPr>
        <w:t xml:space="preserve"> doi; </w:t>
      </w:r>
      <w:r w:rsidRPr="00057E13">
        <w:rPr>
          <w:rFonts w:ascii="Times New Roman" w:hAnsi="Times New Roman"/>
          <w:sz w:val="24"/>
          <w:szCs w:val="24"/>
          <w:lang w:eastAsia="en-GB"/>
        </w:rPr>
        <w:t>10.1080/13218710903421316</w:t>
      </w:r>
    </w:p>
    <w:p w:rsidR="00B40AAA" w:rsidRDefault="00B40AAA" w:rsidP="000F7B18">
      <w:pPr>
        <w:pStyle w:val="Bibliography"/>
        <w:spacing w:line="480" w:lineRule="auto"/>
        <w:ind w:left="720" w:hanging="720"/>
        <w:rPr>
          <w:rFonts w:ascii="Times New Roman" w:hAnsi="Times New Roman"/>
          <w:sz w:val="24"/>
          <w:szCs w:val="24"/>
          <w:lang w:eastAsia="en-GB"/>
        </w:rPr>
      </w:pPr>
      <w:r w:rsidRPr="00AE0126">
        <w:rPr>
          <w:rFonts w:ascii="Times New Roman" w:hAnsi="Times New Roman"/>
          <w:sz w:val="24"/>
          <w:szCs w:val="24"/>
          <w:lang w:eastAsia="en-GB"/>
        </w:rPr>
        <w:t>Murdoch, S., Vess, J., &amp; Ward, T. (2012). A descriptive model of female violent offenders. Psychiatry, Psychology and Law, 19 (3), 412-426. doi: 10.1080/13218719.2011.589942</w:t>
      </w:r>
    </w:p>
    <w:p w:rsidR="00B40AAA" w:rsidRPr="000E032E" w:rsidRDefault="00B40AAA" w:rsidP="000F7B18">
      <w:pPr>
        <w:pStyle w:val="Bibliography"/>
        <w:spacing w:line="480" w:lineRule="auto"/>
        <w:ind w:left="720" w:hanging="720"/>
        <w:rPr>
          <w:rFonts w:ascii="Times New Roman" w:hAnsi="Times New Roman"/>
          <w:lang w:eastAsia="en-GB"/>
        </w:rPr>
      </w:pPr>
      <w:r w:rsidRPr="000E032E">
        <w:rPr>
          <w:rFonts w:ascii="Times New Roman" w:hAnsi="Times New Roman"/>
          <w:noProof/>
          <w:sz w:val="24"/>
          <w:szCs w:val="24"/>
          <w:lang w:val="en-US"/>
        </w:rPr>
        <w:t xml:space="preserve">Palmer, E.J., Caulfield, L.S., &amp; Hollin, C.R. (2007). Interventions with arsonists and young fire setters: A survey of the national picture in England and Wales. </w:t>
      </w:r>
      <w:r w:rsidRPr="000E032E">
        <w:rPr>
          <w:rFonts w:ascii="Times New Roman" w:hAnsi="Times New Roman"/>
          <w:i/>
          <w:iCs/>
          <w:noProof/>
          <w:sz w:val="24"/>
          <w:szCs w:val="24"/>
          <w:lang w:val="en-US"/>
        </w:rPr>
        <w:t>Legal and Criminological Psychology</w:t>
      </w:r>
      <w:r w:rsidRPr="000E032E">
        <w:rPr>
          <w:rFonts w:ascii="Times New Roman" w:hAnsi="Times New Roman"/>
          <w:noProof/>
          <w:sz w:val="24"/>
          <w:szCs w:val="24"/>
          <w:lang w:val="en-US"/>
        </w:rPr>
        <w:t xml:space="preserve"> </w:t>
      </w:r>
      <w:r w:rsidRPr="000E032E">
        <w:rPr>
          <w:rFonts w:ascii="Times New Roman" w:hAnsi="Times New Roman"/>
          <w:i/>
          <w:iCs/>
          <w:noProof/>
          <w:sz w:val="24"/>
          <w:szCs w:val="24"/>
          <w:lang w:val="en-US"/>
        </w:rPr>
        <w:t xml:space="preserve">, </w:t>
      </w:r>
      <w:r w:rsidRPr="000E032E">
        <w:rPr>
          <w:rFonts w:ascii="Times New Roman" w:hAnsi="Times New Roman"/>
          <w:iCs/>
          <w:noProof/>
          <w:sz w:val="24"/>
          <w:szCs w:val="24"/>
          <w:lang w:val="en-US"/>
        </w:rPr>
        <w:t>12</w:t>
      </w:r>
      <w:r w:rsidRPr="000E032E">
        <w:rPr>
          <w:rFonts w:ascii="Times New Roman" w:hAnsi="Times New Roman"/>
          <w:noProof/>
          <w:sz w:val="24"/>
          <w:szCs w:val="24"/>
          <w:lang w:val="en-US"/>
        </w:rPr>
        <w:t>, 101 - 116. doi: 10.1348/135532505X85927</w:t>
      </w:r>
    </w:p>
    <w:p w:rsidR="00B40AAA" w:rsidRDefault="00B40AAA" w:rsidP="000F7B18">
      <w:pPr>
        <w:spacing w:line="480" w:lineRule="auto"/>
        <w:ind w:left="720" w:hanging="720"/>
        <w:rPr>
          <w:rFonts w:ascii="Times New Roman" w:hAnsi="Times New Roman"/>
          <w:sz w:val="24"/>
          <w:szCs w:val="24"/>
          <w:lang w:eastAsia="en-GB"/>
        </w:rPr>
      </w:pPr>
      <w:r>
        <w:rPr>
          <w:rFonts w:ascii="Times New Roman" w:hAnsi="Times New Roman"/>
          <w:sz w:val="24"/>
          <w:szCs w:val="24"/>
          <w:lang w:eastAsia="en-GB"/>
        </w:rPr>
        <w:t xml:space="preserve">Palmer, E. P., Hollin, C. R., Hatcher, R. M., &amp; Ayres, T. (2010). Arson. In F. Brookman, T. Bennett, M. Maguire, and H. Pierpoint. </w:t>
      </w:r>
      <w:r>
        <w:rPr>
          <w:rFonts w:ascii="Times New Roman" w:hAnsi="Times New Roman"/>
          <w:i/>
          <w:sz w:val="24"/>
          <w:szCs w:val="24"/>
          <w:lang w:eastAsia="en-GB"/>
        </w:rPr>
        <w:t>Handbook on crime</w:t>
      </w:r>
      <w:r>
        <w:rPr>
          <w:rFonts w:ascii="Times New Roman" w:hAnsi="Times New Roman"/>
          <w:sz w:val="24"/>
          <w:szCs w:val="24"/>
          <w:lang w:eastAsia="en-GB"/>
        </w:rPr>
        <w:t>. Cullompton, Devon: Willan.</w:t>
      </w:r>
    </w:p>
    <w:p w:rsidR="00DB55EC" w:rsidRDefault="00B40AAA" w:rsidP="00DB55EC">
      <w:pPr>
        <w:spacing w:line="480" w:lineRule="auto"/>
        <w:ind w:left="720" w:hanging="720"/>
        <w:rPr>
          <w:rStyle w:val="slug-doi"/>
          <w:rFonts w:ascii="Times New Roman" w:hAnsi="Times New Roman"/>
          <w:bCs/>
          <w:sz w:val="24"/>
          <w:szCs w:val="24"/>
        </w:rPr>
      </w:pPr>
      <w:r w:rsidRPr="001A356A">
        <w:rPr>
          <w:rFonts w:ascii="Times New Roman" w:hAnsi="Times New Roman"/>
          <w:sz w:val="24"/>
          <w:szCs w:val="24"/>
          <w:lang w:eastAsia="en-GB"/>
        </w:rPr>
        <w:lastRenderedPageBreak/>
        <w:t xml:space="preserve">Polaschek, D.L.L., Hudson, S.M., Ward, T., &amp; Siegert, R.J. (2001). Rapists’ offense processes: A preliminary descriptive model. </w:t>
      </w:r>
      <w:r w:rsidRPr="001A356A">
        <w:rPr>
          <w:rFonts w:ascii="Times New Roman" w:hAnsi="Times New Roman"/>
          <w:i/>
          <w:sz w:val="24"/>
          <w:szCs w:val="24"/>
          <w:lang w:eastAsia="en-GB"/>
        </w:rPr>
        <w:t>Journal of Interpersonal Violence</w:t>
      </w:r>
      <w:r w:rsidRPr="001A356A">
        <w:rPr>
          <w:rFonts w:ascii="Times New Roman" w:hAnsi="Times New Roman"/>
          <w:sz w:val="24"/>
          <w:szCs w:val="24"/>
          <w:lang w:eastAsia="en-GB"/>
        </w:rPr>
        <w:t xml:space="preserve">, 16 (6), 523-544. doi: </w:t>
      </w:r>
      <w:r w:rsidRPr="001A356A">
        <w:rPr>
          <w:rStyle w:val="slug-doi"/>
          <w:rFonts w:ascii="Times New Roman" w:hAnsi="Times New Roman"/>
          <w:bCs/>
          <w:sz w:val="24"/>
          <w:szCs w:val="24"/>
        </w:rPr>
        <w:t>10.1177/088626001016006003</w:t>
      </w:r>
    </w:p>
    <w:p w:rsidR="00B40AAA" w:rsidRPr="001A356A" w:rsidRDefault="00B40AAA" w:rsidP="00DB55EC">
      <w:pPr>
        <w:spacing w:line="480" w:lineRule="auto"/>
        <w:ind w:left="720" w:hanging="720"/>
        <w:rPr>
          <w:rFonts w:ascii="Times New Roman" w:hAnsi="Times New Roman"/>
          <w:sz w:val="24"/>
          <w:szCs w:val="24"/>
        </w:rPr>
      </w:pPr>
      <w:r w:rsidRPr="001A356A">
        <w:rPr>
          <w:rStyle w:val="slug-doi"/>
          <w:rFonts w:ascii="Times New Roman" w:hAnsi="Times New Roman"/>
          <w:bCs/>
          <w:sz w:val="24"/>
          <w:szCs w:val="24"/>
        </w:rPr>
        <w:t>Tyler, N., Gannon, T.A.., Dickens, G.L., &amp; L</w:t>
      </w:r>
      <w:r w:rsidR="00DB55EC">
        <w:rPr>
          <w:rStyle w:val="slug-doi"/>
          <w:rFonts w:ascii="Times New Roman" w:hAnsi="Times New Roman"/>
          <w:bCs/>
          <w:sz w:val="24"/>
          <w:szCs w:val="24"/>
        </w:rPr>
        <w:t>ockerbie, L. (in press</w:t>
      </w:r>
      <w:r w:rsidRPr="001A356A">
        <w:rPr>
          <w:rStyle w:val="slug-doi"/>
          <w:rFonts w:ascii="Times New Roman" w:hAnsi="Times New Roman"/>
          <w:bCs/>
          <w:sz w:val="24"/>
          <w:szCs w:val="24"/>
        </w:rPr>
        <w:t xml:space="preserve">). </w:t>
      </w:r>
      <w:r w:rsidRPr="001A356A">
        <w:rPr>
          <w:rFonts w:ascii="Times New Roman" w:hAnsi="Times New Roman"/>
          <w:sz w:val="24"/>
          <w:szCs w:val="24"/>
        </w:rPr>
        <w:t xml:space="preserve">Characteristics that predict firesetting in male and female mentally disordered offenders. </w:t>
      </w:r>
      <w:r w:rsidR="00DB55EC">
        <w:rPr>
          <w:rFonts w:ascii="Times New Roman" w:hAnsi="Times New Roman"/>
          <w:i/>
          <w:sz w:val="24"/>
          <w:szCs w:val="24"/>
        </w:rPr>
        <w:t>Psychology, Crime and Law</w:t>
      </w:r>
      <w:r w:rsidRPr="001A356A">
        <w:rPr>
          <w:rFonts w:ascii="Times New Roman" w:hAnsi="Times New Roman"/>
          <w:sz w:val="24"/>
          <w:szCs w:val="24"/>
        </w:rPr>
        <w:t>.</w:t>
      </w:r>
    </w:p>
    <w:p w:rsidR="00B40AAA" w:rsidRPr="00435E4B" w:rsidRDefault="00B40AAA" w:rsidP="000F7B18">
      <w:pPr>
        <w:spacing w:line="480" w:lineRule="auto"/>
        <w:ind w:left="720" w:hanging="720"/>
        <w:rPr>
          <w:rFonts w:ascii="Times New Roman" w:hAnsi="Times New Roman"/>
          <w:sz w:val="24"/>
          <w:szCs w:val="24"/>
          <w:lang w:eastAsia="en-GB"/>
        </w:rPr>
      </w:pPr>
      <w:r w:rsidRPr="00435E4B">
        <w:rPr>
          <w:rFonts w:ascii="Times New Roman" w:hAnsi="Times New Roman"/>
          <w:sz w:val="24"/>
          <w:szCs w:val="24"/>
          <w:lang w:eastAsia="en-GB"/>
        </w:rPr>
        <w:t xml:space="preserve">Tyler, N., Gannon, T.A., Lockerbie, L., King, T., Dickens, G., &amp; De Burca, C. (2013). A Firesetting Offence Chain for Mentally Disordered Offenders (FOC-MD). </w:t>
      </w:r>
      <w:r w:rsidRPr="00435E4B">
        <w:rPr>
          <w:rFonts w:ascii="Times New Roman" w:hAnsi="Times New Roman"/>
          <w:i/>
          <w:sz w:val="24"/>
          <w:szCs w:val="24"/>
          <w:lang w:eastAsia="en-GB"/>
        </w:rPr>
        <w:t xml:space="preserve">Criminal Justice and Behavior, </w:t>
      </w:r>
      <w:r w:rsidRPr="00435E4B">
        <w:rPr>
          <w:rFonts w:ascii="Times New Roman" w:hAnsi="Times New Roman"/>
          <w:sz w:val="24"/>
          <w:szCs w:val="24"/>
          <w:lang w:eastAsia="en-GB"/>
        </w:rPr>
        <w:t>41(4), 512-530. doi:</w:t>
      </w:r>
      <w:r w:rsidRPr="00435E4B">
        <w:rPr>
          <w:rFonts w:ascii="Times New Roman" w:hAnsi="Times New Roman"/>
          <w:i/>
          <w:sz w:val="24"/>
          <w:szCs w:val="24"/>
          <w:lang w:eastAsia="en-GB"/>
        </w:rPr>
        <w:t xml:space="preserve"> </w:t>
      </w:r>
      <w:r w:rsidRPr="00435E4B">
        <w:rPr>
          <w:rFonts w:ascii="Times New Roman" w:hAnsi="Times New Roman"/>
          <w:sz w:val="24"/>
          <w:szCs w:val="24"/>
        </w:rPr>
        <w:t>10.1177/0093854813510911</w:t>
      </w:r>
    </w:p>
    <w:p w:rsidR="00B40AAA" w:rsidRDefault="00B40AAA" w:rsidP="000F7B18">
      <w:pPr>
        <w:spacing w:line="480" w:lineRule="auto"/>
        <w:ind w:left="720" w:hanging="720"/>
        <w:rPr>
          <w:rStyle w:val="slug-doi"/>
        </w:rPr>
      </w:pPr>
      <w:r>
        <w:rPr>
          <w:rFonts w:ascii="Times New Roman" w:hAnsi="Times New Roman"/>
          <w:sz w:val="24"/>
          <w:szCs w:val="24"/>
          <w:lang w:eastAsia="en-GB"/>
        </w:rPr>
        <w:t xml:space="preserve">Ward, T., Louden. K., Hudson, S.M., &amp; Marshall, W.L. (1995). A descriptive model of the offense chain for child molesters. </w:t>
      </w:r>
      <w:r>
        <w:rPr>
          <w:rFonts w:ascii="Times New Roman" w:hAnsi="Times New Roman"/>
          <w:i/>
          <w:sz w:val="24"/>
          <w:szCs w:val="24"/>
          <w:lang w:eastAsia="en-GB"/>
        </w:rPr>
        <w:t>Journal of Interpersonal Violence</w:t>
      </w:r>
      <w:r>
        <w:rPr>
          <w:rFonts w:ascii="Times New Roman" w:hAnsi="Times New Roman"/>
          <w:sz w:val="24"/>
          <w:szCs w:val="24"/>
          <w:lang w:eastAsia="en-GB"/>
        </w:rPr>
        <w:t xml:space="preserve">, 10, 452-472. doi: </w:t>
      </w:r>
      <w:r>
        <w:rPr>
          <w:rStyle w:val="slug-doi"/>
          <w:rFonts w:ascii="Times New Roman" w:hAnsi="Times New Roman"/>
          <w:bCs/>
          <w:sz w:val="24"/>
          <w:szCs w:val="24"/>
        </w:rPr>
        <w:t>10.1177/088626095010004005</w:t>
      </w:r>
    </w:p>
    <w:p w:rsidR="00B40AAA" w:rsidRPr="00672813" w:rsidRDefault="00B40AAA" w:rsidP="000F7B18">
      <w:pPr>
        <w:spacing w:line="480" w:lineRule="auto"/>
        <w:ind w:left="720" w:hanging="720"/>
      </w:pPr>
      <w:r>
        <w:rPr>
          <w:rFonts w:ascii="Times New Roman" w:hAnsi="Times New Roman"/>
          <w:sz w:val="24"/>
          <w:szCs w:val="24"/>
          <w:lang w:eastAsia="en-GB"/>
        </w:rPr>
        <w:t xml:space="preserve">Ward, T., Mann, R.E., &amp; Gannon, T.A. (2007). The good lives model of offender rehabilitation: Clinical implications. </w:t>
      </w:r>
      <w:r w:rsidRPr="00E9370A">
        <w:rPr>
          <w:rFonts w:ascii="Times New Roman" w:hAnsi="Times New Roman"/>
          <w:i/>
          <w:sz w:val="24"/>
          <w:szCs w:val="24"/>
          <w:lang w:eastAsia="en-GB"/>
        </w:rPr>
        <w:t>Aggression and Violent Behavior</w:t>
      </w:r>
      <w:r>
        <w:rPr>
          <w:rFonts w:ascii="Times New Roman" w:hAnsi="Times New Roman"/>
          <w:sz w:val="24"/>
          <w:szCs w:val="24"/>
          <w:lang w:eastAsia="en-GB"/>
        </w:rPr>
        <w:t xml:space="preserve">, 12, 87-107. </w:t>
      </w:r>
      <w:r w:rsidRPr="003C328E">
        <w:rPr>
          <w:rFonts w:ascii="Times New Roman" w:hAnsi="Times New Roman"/>
          <w:sz w:val="24"/>
          <w:szCs w:val="24"/>
          <w:lang w:eastAsia="en-GB"/>
        </w:rPr>
        <w:t>do</w:t>
      </w:r>
      <w:r w:rsidRPr="00672813">
        <w:rPr>
          <w:rFonts w:ascii="Times New Roman" w:hAnsi="Times New Roman"/>
          <w:sz w:val="24"/>
          <w:szCs w:val="24"/>
          <w:lang w:eastAsia="en-GB"/>
        </w:rPr>
        <w:t xml:space="preserve">i: </w:t>
      </w:r>
      <w:r w:rsidR="00C467C2">
        <w:fldChar w:fldCharType="begin"/>
      </w:r>
      <w:r w:rsidR="00C467C2">
        <w:instrText xml:space="preserve"> HYPERLINK "http://dx.doi.org/10.1016/j.avb.2006.03.004" \t "doilink" </w:instrText>
      </w:r>
      <w:r w:rsidR="00C467C2">
        <w:fldChar w:fldCharType="separate"/>
      </w:r>
      <w:r w:rsidRPr="00672813">
        <w:rPr>
          <w:rStyle w:val="Hyperlink"/>
          <w:rFonts w:ascii="Times New Roman" w:eastAsia="Arial Unicode MS" w:hAnsi="Times New Roman"/>
          <w:color w:val="auto"/>
          <w:sz w:val="24"/>
          <w:szCs w:val="24"/>
          <w:u w:val="none"/>
          <w:bdr w:val="none" w:sz="0" w:space="0" w:color="auto" w:frame="1"/>
        </w:rPr>
        <w:t>10.1016/j.avb.2006.03.004</w:t>
      </w:r>
      <w:r w:rsidR="00C467C2">
        <w:rPr>
          <w:rStyle w:val="Hyperlink"/>
          <w:rFonts w:ascii="Times New Roman" w:eastAsia="Arial Unicode MS" w:hAnsi="Times New Roman"/>
          <w:color w:val="auto"/>
          <w:sz w:val="24"/>
          <w:szCs w:val="24"/>
          <w:u w:val="none"/>
          <w:bdr w:val="none" w:sz="0" w:space="0" w:color="auto" w:frame="1"/>
        </w:rPr>
        <w:fldChar w:fldCharType="end"/>
      </w:r>
    </w:p>
    <w:p w:rsidR="00B40AAA" w:rsidRDefault="00B40AAA">
      <w:pPr>
        <w:sectPr w:rsidR="00B40AAA">
          <w:headerReference w:type="default" r:id="rId15"/>
          <w:pgSz w:w="11906" w:h="16838"/>
          <w:pgMar w:top="1440" w:right="1440" w:bottom="1440" w:left="1440" w:header="708" w:footer="708" w:gutter="0"/>
          <w:cols w:space="708"/>
          <w:docGrid w:linePitch="360"/>
        </w:sectPr>
      </w:pPr>
    </w:p>
    <w:p w:rsidR="00B40AAA" w:rsidRPr="00D321C9" w:rsidRDefault="00C467C2" w:rsidP="00672813">
      <w:pPr>
        <w:spacing w:line="480" w:lineRule="auto"/>
        <w:rPr>
          <w:rFonts w:ascii="Garamond" w:hAnsi="Garamond"/>
          <w:b/>
          <w:sz w:val="24"/>
          <w:szCs w:val="24"/>
          <w:lang w:eastAsia="en-GB"/>
        </w:rPr>
      </w:pPr>
      <w:r>
        <w:rPr>
          <w:noProof/>
          <w:lang w:val="en-US"/>
        </w:rPr>
        <w:lastRenderedPageBreak/>
        <mc:AlternateContent>
          <mc:Choice Requires="wps">
            <w:drawing>
              <wp:anchor distT="4294967293" distB="4294967293" distL="114300" distR="114300" simplePos="0" relativeHeight="251657728" behindDoc="0" locked="0" layoutInCell="1" allowOverlap="1">
                <wp:simplePos x="0" y="0"/>
                <wp:positionH relativeFrom="column">
                  <wp:posOffset>-177165</wp:posOffset>
                </wp:positionH>
                <wp:positionV relativeFrom="paragraph">
                  <wp:posOffset>197484</wp:posOffset>
                </wp:positionV>
                <wp:extent cx="6113780" cy="0"/>
                <wp:effectExtent l="0" t="0" r="33020" b="2540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37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txbx>
                        <w:txbxContent>
                          <w:p w:rsidR="00B40AAA" w:rsidRDefault="00B40AAA"/>
                        </w:txbxContent>
                      </wps:txbx>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0,0l21600,21600e" filled="f">
                <v:path arrowok="t" fillok="f" o:connecttype="none"/>
                <o:lock v:ext="edit" shapetype="t"/>
              </v:shapetype>
              <v:shape id="Straight Arrow Connector 2" o:spid="_x0000_s1026" type="#_x0000_t32" style="position:absolute;margin-left:-13.9pt;margin-top:15.55pt;width:481.4pt;height:0;z-index:251657728;visibility:visible;mso-wrap-style:square;mso-width-percent:0;mso-height-percent:0;mso-wrap-distance-left:9pt;mso-wrap-distance-top:-3emu;mso-wrap-distance-right:9pt;mso-wrap-distance-bottom:-3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"/>
            </w:pict>
          </mc:Fallback>
        </mc:AlternateContent>
      </w:r>
      <w:r w:rsidR="00B40AAA">
        <w:rPr>
          <w:rFonts w:ascii="Garamond" w:hAnsi="Garamond"/>
          <w:b/>
          <w:sz w:val="24"/>
          <w:szCs w:val="24"/>
          <w:lang w:eastAsia="en-GB"/>
        </w:rPr>
        <w:t xml:space="preserve">Figure </w:t>
      </w:r>
      <w:r w:rsidR="00B40AAA" w:rsidRPr="00D321C9">
        <w:rPr>
          <w:rFonts w:ascii="Garamond" w:hAnsi="Garamond"/>
          <w:b/>
          <w:sz w:val="24"/>
          <w:szCs w:val="24"/>
          <w:lang w:eastAsia="en-GB"/>
        </w:rPr>
        <w:t xml:space="preserve">1: </w:t>
      </w:r>
      <w:r w:rsidR="00B40AAA">
        <w:rPr>
          <w:rFonts w:ascii="Garamond" w:hAnsi="Garamond"/>
          <w:b/>
          <w:sz w:val="24"/>
          <w:szCs w:val="24"/>
          <w:lang w:eastAsia="en-GB"/>
        </w:rPr>
        <w:t>Abbreviated Version of the FOC-MD</w:t>
      </w:r>
    </w:p>
    <w:p w:rsidR="00B40AAA" w:rsidRDefault="00C467C2" w:rsidP="00672813">
      <w:pPr>
        <w:sectPr w:rsidR="00B40AAA">
          <w:pgSz w:w="11906" w:h="16838"/>
          <w:pgMar w:top="1440" w:right="1440" w:bottom="1440" w:left="1440" w:header="708" w:footer="708" w:gutter="0"/>
          <w:cols w:space="708"/>
          <w:docGrid w:linePitch="360"/>
        </w:sectPr>
      </w:pPr>
      <w:r>
        <w:rPr>
          <w:noProof/>
          <w:lang w:val="en-US"/>
        </w:rPr>
        <mc:AlternateContent>
          <mc:Choice Requires="wps">
            <w:drawing>
              <wp:anchor distT="4294967293" distB="4294967293" distL="114300" distR="114300" simplePos="0" relativeHeight="251658752" behindDoc="0" locked="0" layoutInCell="1" allowOverlap="1">
                <wp:simplePos x="0" y="0"/>
                <wp:positionH relativeFrom="column">
                  <wp:posOffset>-177165</wp:posOffset>
                </wp:positionH>
                <wp:positionV relativeFrom="paragraph">
                  <wp:posOffset>7692389</wp:posOffset>
                </wp:positionV>
                <wp:extent cx="6113780" cy="0"/>
                <wp:effectExtent l="0" t="0" r="33020" b="2540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37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txbx>
                        <w:txbxContent>
                          <w:p w:rsidR="00B40AAA" w:rsidRDefault="00B40AAA"/>
                        </w:txbxContent>
                      </wps:txbx>
                      <wps:bodyPr/>
                    </wps:wsp>
                  </a:graphicData>
                </a:graphic>
                <wp14:sizeRelH relativeFrom="page">
                  <wp14:pctWidth>0</wp14:pctWidth>
                </wp14:sizeRelH>
                <wp14:sizeRelV relativeFrom="page">
                  <wp14:pctHeight>0</wp14:pctHeight>
                </wp14:sizeRelV>
              </wp:anchor>
            </w:drawing>
          </mc:Choice>
          <mc:Fallback>
            <w:pict>
              <v:shape id="Straight Arrow Connector 9" o:spid="_x0000_s1026" type="#_x0000_t32" style="position:absolute;margin-left:-13.9pt;margin-top:605.7pt;width:481.4pt;height:0;z-index:251658752;visibility:visible;mso-wrap-style:square;mso-width-percent:0;mso-height-percent:0;mso-wrap-distance-left:9pt;mso-wrap-distance-top:-3emu;mso-wrap-distance-right:9pt;mso-wrap-distance-bottom:-3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"/>
            </w:pict>
          </mc:Fallback>
        </mc:AlternateContent>
      </w:r>
      <w:r>
        <w:rPr>
          <w:rFonts w:ascii="Times New Roman" w:hAnsi="Times New Roman"/>
          <w:b/>
          <w:noProof/>
          <w:sz w:val="24"/>
          <w:szCs w:val="24"/>
          <w:lang w:val="en-US"/>
        </w:rPr>
        <w:drawing>
          <wp:inline distT="0" distB="0" distL="0" distR="0">
            <wp:extent cx="5676900" cy="7213600"/>
            <wp:effectExtent l="0" t="0" r="1270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76900" cy="7213600"/>
                    </a:xfrm>
                    <a:prstGeom prst="rect">
                      <a:avLst/>
                    </a:prstGeom>
                    <a:noFill/>
                    <a:ln>
                      <a:noFill/>
                    </a:ln>
                  </pic:spPr>
                </pic:pic>
              </a:graphicData>
            </a:graphic>
          </wp:inline>
        </w:drawing>
      </w:r>
    </w:p>
    <w:p w:rsidR="00B40AAA" w:rsidRDefault="00B40AAA" w:rsidP="001F32F0">
      <w:pPr>
        <w:spacing w:line="480" w:lineRule="auto"/>
        <w:rPr>
          <w:rFonts w:ascii="Times New Roman" w:hAnsi="Times New Roman"/>
          <w:b/>
          <w:sz w:val="24"/>
          <w:szCs w:val="24"/>
        </w:rPr>
      </w:pPr>
      <w:r>
        <w:rPr>
          <w:rFonts w:ascii="Times New Roman" w:hAnsi="Times New Roman"/>
          <w:b/>
          <w:sz w:val="24"/>
          <w:szCs w:val="24"/>
        </w:rPr>
        <w:lastRenderedPageBreak/>
        <w:t>Table 1</w:t>
      </w:r>
      <w:r w:rsidRPr="00D81AA3">
        <w:rPr>
          <w:rFonts w:ascii="Times New Roman" w:hAnsi="Times New Roman"/>
          <w:b/>
          <w:sz w:val="24"/>
          <w:szCs w:val="24"/>
        </w:rPr>
        <w:t>: Description of pathways to firesetting in mentally disordered</w:t>
      </w:r>
      <w:r>
        <w:rPr>
          <w:rFonts w:ascii="Times New Roman" w:hAnsi="Times New Roman"/>
          <w:b/>
          <w:sz w:val="24"/>
          <w:szCs w:val="24"/>
        </w:rPr>
        <w:t xml:space="preserve"> offenders </w:t>
      </w:r>
    </w:p>
    <w:tbl>
      <w:tblPr>
        <w:tblW w:w="14425" w:type="dxa"/>
        <w:tblBorders>
          <w:top w:val="single" w:sz="4" w:space="0" w:color="auto"/>
        </w:tblBorders>
        <w:tblLook w:val="00A0" w:firstRow="1" w:lastRow="0" w:firstColumn="1" w:lastColumn="0" w:noHBand="0" w:noVBand="0"/>
      </w:tblPr>
      <w:tblGrid>
        <w:gridCol w:w="2376"/>
        <w:gridCol w:w="4111"/>
        <w:gridCol w:w="4143"/>
        <w:gridCol w:w="3795"/>
      </w:tblGrid>
      <w:tr w:rsidR="00B40AAA" w:rsidRPr="0012515D" w:rsidTr="000951EF">
        <w:tc>
          <w:tcPr>
            <w:tcW w:w="2376" w:type="dxa"/>
            <w:tcBorders>
              <w:top w:val="single" w:sz="4" w:space="0" w:color="auto"/>
              <w:bottom w:val="nil"/>
            </w:tcBorders>
          </w:tcPr>
          <w:p w:rsidR="00B40AAA" w:rsidRPr="00512ABA" w:rsidRDefault="00B40AAA" w:rsidP="000951EF">
            <w:pPr>
              <w:spacing w:after="0" w:line="240" w:lineRule="auto"/>
              <w:rPr>
                <w:rFonts w:ascii="Times New Roman" w:hAnsi="Times New Roman"/>
                <w:bCs/>
                <w:color w:val="000000"/>
                <w:sz w:val="24"/>
                <w:szCs w:val="24"/>
                <w:lang w:val="en-US"/>
              </w:rPr>
            </w:pPr>
          </w:p>
        </w:tc>
        <w:tc>
          <w:tcPr>
            <w:tcW w:w="12049" w:type="dxa"/>
            <w:gridSpan w:val="3"/>
            <w:tcBorders>
              <w:top w:val="single" w:sz="4" w:space="0" w:color="auto"/>
              <w:bottom w:val="nil"/>
            </w:tcBorders>
          </w:tcPr>
          <w:p w:rsidR="00B40AAA" w:rsidRPr="00512ABA" w:rsidRDefault="00B40AAA" w:rsidP="000951EF">
            <w:pPr>
              <w:spacing w:after="0" w:line="240" w:lineRule="auto"/>
              <w:rPr>
                <w:rFonts w:ascii="Times New Roman" w:hAnsi="Times New Roman"/>
                <w:bCs/>
                <w:color w:val="000000"/>
                <w:sz w:val="24"/>
                <w:szCs w:val="24"/>
                <w:u w:val="single"/>
                <w:lang w:val="en-US"/>
              </w:rPr>
            </w:pPr>
            <w:r w:rsidRPr="00512ABA">
              <w:rPr>
                <w:rFonts w:ascii="Times New Roman" w:hAnsi="Times New Roman"/>
                <w:bCs/>
                <w:color w:val="000000"/>
                <w:sz w:val="24"/>
                <w:szCs w:val="24"/>
                <w:u w:val="single"/>
                <w:lang w:val="en-US"/>
              </w:rPr>
              <w:t>Pathway</w:t>
            </w:r>
          </w:p>
        </w:tc>
      </w:tr>
      <w:tr w:rsidR="00B40AAA" w:rsidRPr="0012515D" w:rsidTr="000951EF">
        <w:tc>
          <w:tcPr>
            <w:tcW w:w="2376" w:type="dxa"/>
            <w:tcBorders>
              <w:top w:val="nil"/>
              <w:bottom w:val="single" w:sz="4" w:space="0" w:color="auto"/>
            </w:tcBorders>
          </w:tcPr>
          <w:p w:rsidR="00B40AAA" w:rsidRPr="00512ABA" w:rsidRDefault="00B40AAA" w:rsidP="000951EF">
            <w:pPr>
              <w:spacing w:after="0" w:line="240" w:lineRule="auto"/>
              <w:jc w:val="center"/>
              <w:rPr>
                <w:rFonts w:ascii="Times New Roman" w:hAnsi="Times New Roman"/>
                <w:bCs/>
                <w:color w:val="000000"/>
                <w:sz w:val="24"/>
                <w:szCs w:val="24"/>
                <w:lang w:val="en-US"/>
              </w:rPr>
            </w:pPr>
            <w:r w:rsidRPr="00512ABA">
              <w:rPr>
                <w:rFonts w:ascii="Times New Roman" w:hAnsi="Times New Roman"/>
                <w:bCs/>
                <w:color w:val="000000"/>
                <w:sz w:val="24"/>
                <w:szCs w:val="24"/>
                <w:lang w:val="en-US"/>
              </w:rPr>
              <w:t>Phase of Model</w:t>
            </w:r>
          </w:p>
        </w:tc>
        <w:tc>
          <w:tcPr>
            <w:tcW w:w="4111" w:type="dxa"/>
            <w:tcBorders>
              <w:top w:val="nil"/>
              <w:bottom w:val="single" w:sz="4" w:space="0" w:color="auto"/>
            </w:tcBorders>
          </w:tcPr>
          <w:p w:rsidR="00B40AAA" w:rsidRPr="00512ABA" w:rsidRDefault="00B40AAA" w:rsidP="000951EF">
            <w:pPr>
              <w:spacing w:after="0" w:line="240" w:lineRule="auto"/>
              <w:rPr>
                <w:rFonts w:ascii="Times New Roman" w:hAnsi="Times New Roman"/>
                <w:color w:val="000000"/>
                <w:sz w:val="24"/>
                <w:szCs w:val="24"/>
                <w:lang w:val="en-US"/>
              </w:rPr>
            </w:pPr>
            <w:r w:rsidRPr="00512ABA">
              <w:rPr>
                <w:rFonts w:ascii="Times New Roman" w:hAnsi="Times New Roman"/>
                <w:color w:val="000000"/>
                <w:sz w:val="24"/>
                <w:szCs w:val="24"/>
                <w:lang w:val="en-US"/>
              </w:rPr>
              <w:t>Fire Interest – Childhood Mental Health</w:t>
            </w:r>
          </w:p>
          <w:p w:rsidR="00B40AAA" w:rsidRPr="00512ABA" w:rsidRDefault="00B40AAA" w:rsidP="000951EF">
            <w:pPr>
              <w:spacing w:after="0" w:line="240" w:lineRule="auto"/>
              <w:jc w:val="center"/>
              <w:rPr>
                <w:rFonts w:ascii="Times New Roman" w:hAnsi="Times New Roman"/>
                <w:color w:val="000000"/>
                <w:sz w:val="24"/>
                <w:szCs w:val="24"/>
                <w:lang w:val="en-US"/>
              </w:rPr>
            </w:pPr>
          </w:p>
        </w:tc>
        <w:tc>
          <w:tcPr>
            <w:tcW w:w="4143" w:type="dxa"/>
            <w:tcBorders>
              <w:top w:val="nil"/>
              <w:bottom w:val="single" w:sz="4" w:space="0" w:color="auto"/>
            </w:tcBorders>
          </w:tcPr>
          <w:p w:rsidR="00B40AAA" w:rsidRPr="00512ABA" w:rsidRDefault="00B40AAA" w:rsidP="000951EF">
            <w:pPr>
              <w:spacing w:after="0" w:line="240" w:lineRule="auto"/>
              <w:rPr>
                <w:rFonts w:ascii="Times New Roman" w:hAnsi="Times New Roman"/>
                <w:color w:val="000000"/>
                <w:sz w:val="24"/>
                <w:szCs w:val="24"/>
                <w:lang w:val="en-US"/>
              </w:rPr>
            </w:pPr>
            <w:r w:rsidRPr="00512ABA">
              <w:rPr>
                <w:rFonts w:ascii="Times New Roman" w:hAnsi="Times New Roman"/>
                <w:color w:val="000000"/>
                <w:sz w:val="24"/>
                <w:szCs w:val="24"/>
                <w:lang w:val="en-US"/>
              </w:rPr>
              <w:t>No Fire Interest-Adult Mental Health</w:t>
            </w:r>
          </w:p>
          <w:p w:rsidR="00B40AAA" w:rsidRPr="00512ABA" w:rsidRDefault="00B40AAA" w:rsidP="000951EF">
            <w:pPr>
              <w:spacing w:after="0" w:line="240" w:lineRule="auto"/>
              <w:jc w:val="center"/>
              <w:rPr>
                <w:rFonts w:ascii="Times New Roman" w:hAnsi="Times New Roman"/>
                <w:color w:val="000000"/>
                <w:sz w:val="24"/>
                <w:szCs w:val="24"/>
                <w:lang w:val="en-US"/>
              </w:rPr>
            </w:pPr>
          </w:p>
        </w:tc>
        <w:tc>
          <w:tcPr>
            <w:tcW w:w="3795" w:type="dxa"/>
            <w:tcBorders>
              <w:top w:val="nil"/>
              <w:bottom w:val="single" w:sz="4" w:space="0" w:color="auto"/>
            </w:tcBorders>
          </w:tcPr>
          <w:p w:rsidR="00B40AAA" w:rsidRPr="00512ABA" w:rsidRDefault="00B40AAA" w:rsidP="000951EF">
            <w:pPr>
              <w:spacing w:after="0" w:line="240" w:lineRule="auto"/>
              <w:rPr>
                <w:rFonts w:ascii="Times New Roman" w:hAnsi="Times New Roman"/>
                <w:color w:val="000000"/>
                <w:sz w:val="24"/>
                <w:szCs w:val="24"/>
                <w:lang w:val="en-US"/>
              </w:rPr>
            </w:pPr>
            <w:r w:rsidRPr="00512ABA">
              <w:rPr>
                <w:rFonts w:ascii="Times New Roman" w:hAnsi="Times New Roman"/>
                <w:color w:val="000000"/>
                <w:sz w:val="24"/>
                <w:szCs w:val="24"/>
                <w:lang w:val="en-US"/>
              </w:rPr>
              <w:t>Fire Interest – Adult Mental Health</w:t>
            </w:r>
          </w:p>
          <w:p w:rsidR="00B40AAA" w:rsidRPr="00512ABA" w:rsidRDefault="00B40AAA" w:rsidP="000951EF">
            <w:pPr>
              <w:spacing w:after="0" w:line="240" w:lineRule="auto"/>
              <w:jc w:val="center"/>
              <w:rPr>
                <w:rFonts w:ascii="Times New Roman" w:hAnsi="Times New Roman"/>
                <w:color w:val="000000"/>
                <w:sz w:val="24"/>
                <w:szCs w:val="24"/>
                <w:lang w:val="en-US"/>
              </w:rPr>
            </w:pPr>
          </w:p>
        </w:tc>
      </w:tr>
      <w:tr w:rsidR="00B40AAA" w:rsidRPr="0012515D" w:rsidTr="000951EF">
        <w:tc>
          <w:tcPr>
            <w:tcW w:w="2376" w:type="dxa"/>
            <w:tcBorders>
              <w:top w:val="single" w:sz="4" w:space="0" w:color="auto"/>
              <w:bottom w:val="nil"/>
            </w:tcBorders>
          </w:tcPr>
          <w:p w:rsidR="00B40AAA" w:rsidRPr="00512ABA" w:rsidRDefault="00B40AAA" w:rsidP="000951EF">
            <w:pPr>
              <w:spacing w:after="0" w:line="240" w:lineRule="auto"/>
              <w:rPr>
                <w:rFonts w:ascii="Times New Roman" w:hAnsi="Times New Roman"/>
                <w:b/>
                <w:bCs/>
                <w:color w:val="000000"/>
                <w:sz w:val="24"/>
                <w:szCs w:val="24"/>
                <w:lang w:val="en-US"/>
              </w:rPr>
            </w:pPr>
            <w:r w:rsidRPr="00512ABA">
              <w:rPr>
                <w:rFonts w:ascii="Times New Roman" w:hAnsi="Times New Roman"/>
                <w:b/>
                <w:bCs/>
                <w:color w:val="000000"/>
                <w:sz w:val="24"/>
                <w:szCs w:val="24"/>
                <w:lang w:val="en-US"/>
              </w:rPr>
              <w:t>1.Background</w:t>
            </w:r>
          </w:p>
        </w:tc>
        <w:tc>
          <w:tcPr>
            <w:tcW w:w="4111" w:type="dxa"/>
            <w:tcBorders>
              <w:top w:val="single" w:sz="4" w:space="0" w:color="auto"/>
              <w:bottom w:val="nil"/>
            </w:tcBorders>
          </w:tcPr>
          <w:p w:rsidR="00B40AAA" w:rsidRPr="00512ABA" w:rsidRDefault="00B40AAA" w:rsidP="000951EF">
            <w:pPr>
              <w:spacing w:after="0" w:line="240" w:lineRule="auto"/>
              <w:rPr>
                <w:rFonts w:ascii="Times New Roman" w:hAnsi="Times New Roman"/>
                <w:color w:val="000000"/>
                <w:sz w:val="24"/>
                <w:szCs w:val="24"/>
                <w:lang w:val="en-US"/>
              </w:rPr>
            </w:pPr>
            <w:r w:rsidRPr="00512ABA">
              <w:rPr>
                <w:rFonts w:ascii="Times New Roman" w:hAnsi="Times New Roman"/>
                <w:color w:val="000000"/>
                <w:sz w:val="24"/>
                <w:szCs w:val="24"/>
                <w:lang w:val="en-US"/>
              </w:rPr>
              <w:t>Risk factors present:</w:t>
            </w:r>
          </w:p>
          <w:p w:rsidR="00B40AAA" w:rsidRPr="00512ABA" w:rsidRDefault="00B40AAA" w:rsidP="000951EF">
            <w:pPr>
              <w:spacing w:after="0" w:line="240" w:lineRule="auto"/>
              <w:rPr>
                <w:rFonts w:ascii="Times New Roman" w:hAnsi="Times New Roman"/>
                <w:color w:val="000000"/>
                <w:sz w:val="24"/>
                <w:szCs w:val="24"/>
                <w:lang w:val="en-US"/>
              </w:rPr>
            </w:pPr>
            <w:r w:rsidRPr="00512ABA">
              <w:rPr>
                <w:rFonts w:ascii="Times New Roman" w:hAnsi="Times New Roman"/>
                <w:color w:val="000000"/>
                <w:sz w:val="24"/>
                <w:szCs w:val="24"/>
                <w:lang w:val="en-US"/>
              </w:rPr>
              <w:t xml:space="preserve">Early firesetting </w:t>
            </w:r>
          </w:p>
          <w:p w:rsidR="00B40AAA" w:rsidRPr="00512ABA" w:rsidRDefault="00B40AAA" w:rsidP="000951EF">
            <w:pPr>
              <w:spacing w:after="0" w:line="240" w:lineRule="auto"/>
              <w:rPr>
                <w:rFonts w:ascii="Times New Roman" w:hAnsi="Times New Roman"/>
                <w:color w:val="000000"/>
                <w:sz w:val="24"/>
                <w:szCs w:val="24"/>
                <w:lang w:val="en-US"/>
              </w:rPr>
            </w:pPr>
            <w:r w:rsidRPr="00512ABA">
              <w:rPr>
                <w:rFonts w:ascii="Times New Roman" w:hAnsi="Times New Roman"/>
                <w:color w:val="000000"/>
                <w:sz w:val="24"/>
                <w:szCs w:val="24"/>
                <w:lang w:val="en-US"/>
              </w:rPr>
              <w:t xml:space="preserve">Fire interest  </w:t>
            </w:r>
          </w:p>
          <w:p w:rsidR="00B40AAA" w:rsidRPr="00512ABA" w:rsidRDefault="00B40AAA" w:rsidP="000951EF">
            <w:pPr>
              <w:spacing w:after="0" w:line="240" w:lineRule="auto"/>
              <w:rPr>
                <w:rFonts w:ascii="Times New Roman" w:hAnsi="Times New Roman"/>
                <w:color w:val="000000"/>
                <w:sz w:val="24"/>
                <w:szCs w:val="24"/>
                <w:lang w:val="en-US"/>
              </w:rPr>
            </w:pPr>
            <w:r w:rsidRPr="00512ABA">
              <w:rPr>
                <w:rFonts w:ascii="Times New Roman" w:hAnsi="Times New Roman"/>
                <w:color w:val="000000"/>
                <w:sz w:val="24"/>
                <w:szCs w:val="24"/>
                <w:lang w:val="en-US"/>
              </w:rPr>
              <w:t xml:space="preserve">Strong affect to fire </w:t>
            </w:r>
          </w:p>
          <w:p w:rsidR="00B40AAA" w:rsidRPr="00512ABA" w:rsidRDefault="00B40AAA" w:rsidP="000951EF">
            <w:pPr>
              <w:spacing w:after="0" w:line="240" w:lineRule="auto"/>
              <w:rPr>
                <w:rFonts w:ascii="Times New Roman" w:hAnsi="Times New Roman"/>
                <w:color w:val="000000"/>
                <w:sz w:val="24"/>
                <w:szCs w:val="24"/>
                <w:lang w:val="en-US"/>
              </w:rPr>
            </w:pPr>
          </w:p>
          <w:p w:rsidR="00B40AAA" w:rsidRPr="00512ABA" w:rsidRDefault="00B40AAA" w:rsidP="000951EF">
            <w:pPr>
              <w:spacing w:after="0" w:line="240" w:lineRule="auto"/>
              <w:rPr>
                <w:rFonts w:ascii="Times New Roman" w:hAnsi="Times New Roman"/>
                <w:color w:val="000000"/>
                <w:sz w:val="24"/>
                <w:szCs w:val="24"/>
                <w:lang w:val="en-US"/>
              </w:rPr>
            </w:pPr>
            <w:r w:rsidRPr="00512ABA">
              <w:rPr>
                <w:rFonts w:ascii="Times New Roman" w:hAnsi="Times New Roman"/>
                <w:color w:val="000000"/>
                <w:sz w:val="24"/>
                <w:szCs w:val="24"/>
                <w:lang w:val="en-US"/>
              </w:rPr>
              <w:t>(*at least 2 of above fire factors)</w:t>
            </w:r>
          </w:p>
          <w:p w:rsidR="00B40AAA" w:rsidRPr="00512ABA" w:rsidRDefault="00B40AAA" w:rsidP="000951EF">
            <w:pPr>
              <w:spacing w:after="0" w:line="240" w:lineRule="auto"/>
              <w:rPr>
                <w:rFonts w:ascii="Times New Roman" w:hAnsi="Times New Roman"/>
                <w:color w:val="000000"/>
                <w:sz w:val="24"/>
                <w:szCs w:val="24"/>
                <w:lang w:val="en-US"/>
              </w:rPr>
            </w:pPr>
          </w:p>
          <w:p w:rsidR="00B40AAA" w:rsidRPr="00512ABA" w:rsidRDefault="00B40AAA" w:rsidP="000951EF">
            <w:pPr>
              <w:spacing w:after="0" w:line="240" w:lineRule="auto"/>
              <w:rPr>
                <w:rFonts w:ascii="Times New Roman" w:hAnsi="Times New Roman"/>
                <w:color w:val="000000"/>
                <w:sz w:val="24"/>
                <w:szCs w:val="24"/>
                <w:lang w:val="en-US"/>
              </w:rPr>
            </w:pPr>
            <w:r w:rsidRPr="00512ABA">
              <w:rPr>
                <w:rFonts w:ascii="Times New Roman" w:hAnsi="Times New Roman"/>
                <w:color w:val="000000"/>
                <w:sz w:val="24"/>
                <w:szCs w:val="24"/>
                <w:lang w:val="en-US"/>
              </w:rPr>
              <w:t>Childhood mental health problems</w:t>
            </w:r>
          </w:p>
        </w:tc>
        <w:tc>
          <w:tcPr>
            <w:tcW w:w="4143" w:type="dxa"/>
            <w:tcBorders>
              <w:top w:val="single" w:sz="4" w:space="0" w:color="auto"/>
              <w:bottom w:val="nil"/>
            </w:tcBorders>
          </w:tcPr>
          <w:p w:rsidR="00B40AAA" w:rsidRPr="00512ABA" w:rsidRDefault="00B40AAA" w:rsidP="000951EF">
            <w:pPr>
              <w:spacing w:after="0" w:line="240" w:lineRule="auto"/>
              <w:rPr>
                <w:rFonts w:ascii="Times New Roman" w:hAnsi="Times New Roman"/>
                <w:color w:val="000000"/>
                <w:sz w:val="24"/>
                <w:szCs w:val="24"/>
                <w:lang w:val="en-US"/>
              </w:rPr>
            </w:pPr>
            <w:r w:rsidRPr="00512ABA">
              <w:rPr>
                <w:rFonts w:ascii="Times New Roman" w:hAnsi="Times New Roman"/>
                <w:color w:val="000000"/>
                <w:sz w:val="24"/>
                <w:szCs w:val="24"/>
                <w:lang w:val="en-US"/>
              </w:rPr>
              <w:t>No fire related risk factors</w:t>
            </w:r>
          </w:p>
          <w:p w:rsidR="00B40AAA" w:rsidRPr="00512ABA" w:rsidRDefault="00B40AAA" w:rsidP="000951EF">
            <w:pPr>
              <w:spacing w:after="0" w:line="240" w:lineRule="auto"/>
              <w:rPr>
                <w:rFonts w:ascii="Times New Roman" w:hAnsi="Times New Roman"/>
                <w:color w:val="000000"/>
                <w:sz w:val="24"/>
                <w:szCs w:val="24"/>
                <w:lang w:val="en-US"/>
              </w:rPr>
            </w:pPr>
          </w:p>
          <w:p w:rsidR="00B40AAA" w:rsidRPr="00512ABA" w:rsidRDefault="00B40AAA" w:rsidP="000951EF">
            <w:pPr>
              <w:spacing w:after="0" w:line="240" w:lineRule="auto"/>
              <w:rPr>
                <w:rFonts w:ascii="Times New Roman" w:hAnsi="Times New Roman"/>
                <w:color w:val="000000"/>
                <w:sz w:val="24"/>
                <w:szCs w:val="24"/>
                <w:lang w:val="en-US"/>
              </w:rPr>
            </w:pPr>
            <w:r w:rsidRPr="00512ABA">
              <w:rPr>
                <w:rFonts w:ascii="Times New Roman" w:hAnsi="Times New Roman"/>
                <w:color w:val="000000"/>
                <w:sz w:val="24"/>
                <w:szCs w:val="24"/>
                <w:lang w:val="en-US"/>
              </w:rPr>
              <w:t>No risk factor of mental health (childhood)</w:t>
            </w:r>
          </w:p>
        </w:tc>
        <w:tc>
          <w:tcPr>
            <w:tcW w:w="3795" w:type="dxa"/>
            <w:tcBorders>
              <w:top w:val="single" w:sz="4" w:space="0" w:color="auto"/>
              <w:bottom w:val="nil"/>
            </w:tcBorders>
          </w:tcPr>
          <w:p w:rsidR="00B40AAA" w:rsidRPr="00512ABA" w:rsidRDefault="00B40AAA" w:rsidP="000951EF">
            <w:pPr>
              <w:spacing w:after="0" w:line="240" w:lineRule="auto"/>
              <w:rPr>
                <w:rFonts w:ascii="Times New Roman" w:hAnsi="Times New Roman"/>
                <w:color w:val="000000"/>
                <w:sz w:val="24"/>
                <w:szCs w:val="24"/>
                <w:lang w:val="en-US"/>
              </w:rPr>
            </w:pPr>
            <w:r w:rsidRPr="00512ABA">
              <w:rPr>
                <w:rFonts w:ascii="Times New Roman" w:hAnsi="Times New Roman"/>
                <w:color w:val="000000"/>
                <w:sz w:val="24"/>
                <w:szCs w:val="24"/>
                <w:lang w:val="en-US"/>
              </w:rPr>
              <w:t>Risk factors present:</w:t>
            </w:r>
          </w:p>
          <w:p w:rsidR="00B40AAA" w:rsidRPr="00512ABA" w:rsidRDefault="00B40AAA" w:rsidP="000951EF">
            <w:pPr>
              <w:spacing w:after="0" w:line="240" w:lineRule="auto"/>
              <w:rPr>
                <w:rFonts w:ascii="Times New Roman" w:hAnsi="Times New Roman"/>
                <w:color w:val="000000"/>
                <w:sz w:val="24"/>
                <w:szCs w:val="24"/>
                <w:lang w:val="en-US"/>
              </w:rPr>
            </w:pPr>
            <w:r w:rsidRPr="00512ABA">
              <w:rPr>
                <w:rFonts w:ascii="Times New Roman" w:hAnsi="Times New Roman"/>
                <w:color w:val="000000"/>
                <w:sz w:val="24"/>
                <w:szCs w:val="24"/>
                <w:lang w:val="en-US"/>
              </w:rPr>
              <w:t>Early firesetting</w:t>
            </w:r>
          </w:p>
          <w:p w:rsidR="00B40AAA" w:rsidRPr="00512ABA" w:rsidRDefault="00B40AAA" w:rsidP="000951EF">
            <w:pPr>
              <w:spacing w:after="0" w:line="240" w:lineRule="auto"/>
              <w:rPr>
                <w:rFonts w:ascii="Times New Roman" w:hAnsi="Times New Roman"/>
                <w:color w:val="000000"/>
                <w:sz w:val="24"/>
                <w:szCs w:val="24"/>
                <w:lang w:val="en-US"/>
              </w:rPr>
            </w:pPr>
            <w:r w:rsidRPr="00512ABA">
              <w:rPr>
                <w:rFonts w:ascii="Times New Roman" w:hAnsi="Times New Roman"/>
                <w:color w:val="000000"/>
                <w:sz w:val="24"/>
                <w:szCs w:val="24"/>
                <w:lang w:val="en-US"/>
              </w:rPr>
              <w:t>Fire interest</w:t>
            </w:r>
          </w:p>
          <w:p w:rsidR="00B40AAA" w:rsidRPr="00512ABA" w:rsidRDefault="00B40AAA" w:rsidP="000951EF">
            <w:pPr>
              <w:spacing w:after="0" w:line="240" w:lineRule="auto"/>
              <w:rPr>
                <w:rFonts w:ascii="Times New Roman" w:hAnsi="Times New Roman"/>
                <w:color w:val="000000"/>
                <w:sz w:val="24"/>
                <w:szCs w:val="24"/>
                <w:lang w:val="en-US"/>
              </w:rPr>
            </w:pPr>
            <w:r w:rsidRPr="00512ABA">
              <w:rPr>
                <w:rFonts w:ascii="Times New Roman" w:hAnsi="Times New Roman"/>
                <w:color w:val="000000"/>
                <w:sz w:val="24"/>
                <w:szCs w:val="24"/>
                <w:lang w:val="en-US"/>
              </w:rPr>
              <w:t>Strong affect to fire</w:t>
            </w:r>
          </w:p>
          <w:p w:rsidR="00B40AAA" w:rsidRPr="00512ABA" w:rsidRDefault="00B40AAA" w:rsidP="000951EF">
            <w:pPr>
              <w:spacing w:after="0" w:line="240" w:lineRule="auto"/>
              <w:rPr>
                <w:rFonts w:ascii="Times New Roman" w:hAnsi="Times New Roman"/>
                <w:color w:val="000000"/>
                <w:sz w:val="24"/>
                <w:szCs w:val="24"/>
                <w:lang w:val="en-US"/>
              </w:rPr>
            </w:pPr>
          </w:p>
          <w:p w:rsidR="00B40AAA" w:rsidRPr="00512ABA" w:rsidRDefault="00B40AAA" w:rsidP="000951EF">
            <w:pPr>
              <w:spacing w:after="0" w:line="240" w:lineRule="auto"/>
              <w:rPr>
                <w:rFonts w:ascii="Times New Roman" w:hAnsi="Times New Roman"/>
                <w:color w:val="000000"/>
                <w:sz w:val="24"/>
                <w:szCs w:val="24"/>
                <w:lang w:val="en-US"/>
              </w:rPr>
            </w:pPr>
            <w:r w:rsidRPr="00512ABA">
              <w:rPr>
                <w:rFonts w:ascii="Times New Roman" w:hAnsi="Times New Roman"/>
                <w:color w:val="000000"/>
                <w:sz w:val="24"/>
                <w:szCs w:val="24"/>
                <w:lang w:val="en-US"/>
              </w:rPr>
              <w:t>(*at least 2 of above fire factors)</w:t>
            </w:r>
          </w:p>
          <w:p w:rsidR="00B40AAA" w:rsidRPr="00512ABA" w:rsidRDefault="00B40AAA" w:rsidP="000951EF">
            <w:pPr>
              <w:spacing w:after="0" w:line="240" w:lineRule="auto"/>
              <w:rPr>
                <w:rFonts w:ascii="Times New Roman" w:hAnsi="Times New Roman"/>
                <w:color w:val="000000"/>
                <w:sz w:val="24"/>
                <w:szCs w:val="24"/>
                <w:lang w:val="en-US"/>
              </w:rPr>
            </w:pPr>
          </w:p>
          <w:p w:rsidR="00B40AAA" w:rsidRPr="00512ABA" w:rsidRDefault="00B40AAA" w:rsidP="000951EF">
            <w:pPr>
              <w:spacing w:after="0" w:line="240" w:lineRule="auto"/>
              <w:rPr>
                <w:rFonts w:ascii="Times New Roman" w:hAnsi="Times New Roman"/>
                <w:color w:val="000000"/>
                <w:sz w:val="24"/>
                <w:szCs w:val="24"/>
                <w:lang w:val="en-US"/>
              </w:rPr>
            </w:pPr>
            <w:r w:rsidRPr="00512ABA">
              <w:rPr>
                <w:rFonts w:ascii="Times New Roman" w:hAnsi="Times New Roman"/>
                <w:color w:val="000000"/>
                <w:sz w:val="24"/>
                <w:szCs w:val="24"/>
                <w:lang w:val="en-US"/>
              </w:rPr>
              <w:t xml:space="preserve">No risk factor of mental health (childhood) </w:t>
            </w:r>
          </w:p>
        </w:tc>
      </w:tr>
      <w:tr w:rsidR="00B40AAA" w:rsidRPr="0012515D" w:rsidTr="000951EF">
        <w:tc>
          <w:tcPr>
            <w:tcW w:w="2376" w:type="dxa"/>
            <w:tcBorders>
              <w:top w:val="nil"/>
              <w:bottom w:val="nil"/>
            </w:tcBorders>
          </w:tcPr>
          <w:p w:rsidR="00B40AAA" w:rsidRPr="00512ABA" w:rsidRDefault="00B40AAA" w:rsidP="000951EF">
            <w:pPr>
              <w:spacing w:after="0" w:line="240" w:lineRule="auto"/>
              <w:rPr>
                <w:rFonts w:ascii="Times New Roman" w:hAnsi="Times New Roman"/>
                <w:b/>
                <w:bCs/>
                <w:color w:val="000000"/>
                <w:sz w:val="24"/>
                <w:szCs w:val="24"/>
                <w:lang w:val="en-US"/>
              </w:rPr>
            </w:pPr>
            <w:r w:rsidRPr="00512ABA">
              <w:rPr>
                <w:rFonts w:ascii="Times New Roman" w:hAnsi="Times New Roman"/>
                <w:b/>
                <w:bCs/>
                <w:color w:val="000000"/>
                <w:sz w:val="24"/>
                <w:szCs w:val="24"/>
                <w:lang w:val="en-US"/>
              </w:rPr>
              <w:t>2.Pre-Offence Period</w:t>
            </w:r>
          </w:p>
        </w:tc>
        <w:tc>
          <w:tcPr>
            <w:tcW w:w="4111" w:type="dxa"/>
            <w:tcBorders>
              <w:top w:val="nil"/>
              <w:bottom w:val="nil"/>
            </w:tcBorders>
          </w:tcPr>
          <w:p w:rsidR="00B40AAA" w:rsidRPr="00512ABA" w:rsidRDefault="00B40AAA" w:rsidP="000951EF">
            <w:pPr>
              <w:spacing w:after="0" w:line="240" w:lineRule="auto"/>
              <w:rPr>
                <w:rFonts w:ascii="Times New Roman" w:hAnsi="Times New Roman"/>
                <w:color w:val="000000"/>
                <w:sz w:val="24"/>
                <w:szCs w:val="24"/>
                <w:lang w:val="en-US"/>
              </w:rPr>
            </w:pPr>
            <w:r w:rsidRPr="00512ABA">
              <w:rPr>
                <w:rFonts w:ascii="Times New Roman" w:hAnsi="Times New Roman"/>
                <w:color w:val="000000"/>
                <w:sz w:val="24"/>
                <w:szCs w:val="24"/>
                <w:lang w:val="en-US"/>
              </w:rPr>
              <w:t>Detailed-Explicit  planning of offence OR Low level Explicit</w:t>
            </w:r>
          </w:p>
          <w:p w:rsidR="00B40AAA" w:rsidRPr="00512ABA" w:rsidRDefault="00B40AAA" w:rsidP="000951EF">
            <w:pPr>
              <w:spacing w:after="0" w:line="240" w:lineRule="auto"/>
              <w:rPr>
                <w:rFonts w:ascii="Times New Roman" w:hAnsi="Times New Roman"/>
                <w:color w:val="000000"/>
                <w:sz w:val="24"/>
                <w:szCs w:val="24"/>
                <w:lang w:val="en-US"/>
              </w:rPr>
            </w:pPr>
          </w:p>
          <w:p w:rsidR="00B40AAA" w:rsidRPr="00512ABA" w:rsidRDefault="00B40AAA" w:rsidP="000951EF">
            <w:pPr>
              <w:spacing w:after="0" w:line="240" w:lineRule="auto"/>
              <w:rPr>
                <w:rFonts w:ascii="Times New Roman" w:hAnsi="Times New Roman"/>
                <w:color w:val="000000"/>
                <w:sz w:val="24"/>
                <w:szCs w:val="24"/>
                <w:lang w:val="en-US"/>
              </w:rPr>
            </w:pPr>
          </w:p>
        </w:tc>
        <w:tc>
          <w:tcPr>
            <w:tcW w:w="4143" w:type="dxa"/>
            <w:tcBorders>
              <w:top w:val="nil"/>
              <w:bottom w:val="nil"/>
            </w:tcBorders>
          </w:tcPr>
          <w:p w:rsidR="00B40AAA" w:rsidRPr="00512ABA" w:rsidRDefault="00B40AAA" w:rsidP="000951EF">
            <w:pPr>
              <w:spacing w:after="0" w:line="240" w:lineRule="auto"/>
              <w:rPr>
                <w:rFonts w:ascii="Times New Roman" w:hAnsi="Times New Roman"/>
                <w:color w:val="000000"/>
                <w:sz w:val="24"/>
                <w:szCs w:val="24"/>
                <w:lang w:val="en-US"/>
              </w:rPr>
            </w:pPr>
            <w:r w:rsidRPr="00512ABA">
              <w:rPr>
                <w:rFonts w:ascii="Times New Roman" w:hAnsi="Times New Roman"/>
                <w:color w:val="000000"/>
                <w:sz w:val="24"/>
                <w:szCs w:val="24"/>
                <w:lang w:val="en-US"/>
              </w:rPr>
              <w:t>No planning of offence (as impulsive)</w:t>
            </w:r>
          </w:p>
        </w:tc>
        <w:tc>
          <w:tcPr>
            <w:tcW w:w="3795" w:type="dxa"/>
            <w:tcBorders>
              <w:top w:val="nil"/>
              <w:bottom w:val="nil"/>
            </w:tcBorders>
          </w:tcPr>
          <w:p w:rsidR="00B40AAA" w:rsidRPr="00512ABA" w:rsidRDefault="00B40AAA" w:rsidP="000951EF">
            <w:pPr>
              <w:spacing w:after="0" w:line="240" w:lineRule="auto"/>
              <w:rPr>
                <w:rFonts w:ascii="Times New Roman" w:hAnsi="Times New Roman"/>
                <w:color w:val="000000"/>
                <w:sz w:val="24"/>
                <w:szCs w:val="24"/>
                <w:lang w:val="en-US"/>
              </w:rPr>
            </w:pPr>
            <w:r w:rsidRPr="00512ABA">
              <w:rPr>
                <w:rFonts w:ascii="Times New Roman" w:hAnsi="Times New Roman"/>
                <w:color w:val="000000"/>
                <w:sz w:val="24"/>
                <w:szCs w:val="24"/>
                <w:lang w:val="en-US"/>
              </w:rPr>
              <w:t>Low level explicit/implicit planning OR None (as opportunistic)</w:t>
            </w:r>
          </w:p>
          <w:p w:rsidR="00B40AAA" w:rsidRPr="00512ABA" w:rsidRDefault="00B40AAA" w:rsidP="000951EF">
            <w:pPr>
              <w:spacing w:after="0" w:line="240" w:lineRule="auto"/>
              <w:rPr>
                <w:rFonts w:ascii="Times New Roman" w:hAnsi="Times New Roman"/>
                <w:color w:val="000000"/>
                <w:sz w:val="24"/>
                <w:szCs w:val="24"/>
                <w:lang w:val="en-US"/>
              </w:rPr>
            </w:pPr>
          </w:p>
        </w:tc>
      </w:tr>
      <w:tr w:rsidR="00B40AAA" w:rsidRPr="0012515D" w:rsidTr="000951EF">
        <w:tc>
          <w:tcPr>
            <w:tcW w:w="2376" w:type="dxa"/>
            <w:tcBorders>
              <w:top w:val="nil"/>
              <w:bottom w:val="nil"/>
            </w:tcBorders>
          </w:tcPr>
          <w:p w:rsidR="00B40AAA" w:rsidRPr="00512ABA" w:rsidRDefault="00B40AAA" w:rsidP="000951EF">
            <w:pPr>
              <w:spacing w:after="0" w:line="240" w:lineRule="auto"/>
              <w:rPr>
                <w:rFonts w:ascii="Times New Roman" w:hAnsi="Times New Roman"/>
                <w:b/>
                <w:bCs/>
                <w:color w:val="000000"/>
                <w:sz w:val="24"/>
                <w:szCs w:val="24"/>
                <w:lang w:val="en-US"/>
              </w:rPr>
            </w:pPr>
            <w:r w:rsidRPr="00512ABA">
              <w:rPr>
                <w:rFonts w:ascii="Times New Roman" w:hAnsi="Times New Roman"/>
                <w:b/>
                <w:bCs/>
                <w:color w:val="000000"/>
                <w:sz w:val="24"/>
                <w:szCs w:val="24"/>
                <w:lang w:val="en-US"/>
              </w:rPr>
              <w:t>3.Offence Period</w:t>
            </w:r>
          </w:p>
        </w:tc>
        <w:tc>
          <w:tcPr>
            <w:tcW w:w="4111" w:type="dxa"/>
            <w:tcBorders>
              <w:top w:val="nil"/>
              <w:bottom w:val="nil"/>
            </w:tcBorders>
          </w:tcPr>
          <w:p w:rsidR="00B40AAA" w:rsidRPr="00512ABA" w:rsidRDefault="00B40AAA" w:rsidP="000951EF">
            <w:pPr>
              <w:spacing w:after="0" w:line="240" w:lineRule="auto"/>
              <w:rPr>
                <w:rFonts w:ascii="Times New Roman" w:hAnsi="Times New Roman"/>
                <w:color w:val="000000"/>
                <w:sz w:val="24"/>
                <w:szCs w:val="24"/>
                <w:lang w:val="en-US"/>
              </w:rPr>
            </w:pPr>
            <w:r w:rsidRPr="00512ABA">
              <w:rPr>
                <w:rFonts w:ascii="Times New Roman" w:hAnsi="Times New Roman"/>
                <w:color w:val="000000"/>
                <w:sz w:val="24"/>
                <w:szCs w:val="24"/>
                <w:lang w:val="en-US"/>
              </w:rPr>
              <w:t>Ignition – used fire knowledge</w:t>
            </w:r>
          </w:p>
          <w:p w:rsidR="00B40AAA" w:rsidRPr="00512ABA" w:rsidRDefault="00B40AAA" w:rsidP="000951EF">
            <w:pPr>
              <w:spacing w:after="0" w:line="240" w:lineRule="auto"/>
              <w:rPr>
                <w:rFonts w:ascii="Times New Roman" w:hAnsi="Times New Roman"/>
                <w:color w:val="000000"/>
                <w:sz w:val="24"/>
                <w:szCs w:val="24"/>
                <w:lang w:val="en-US"/>
              </w:rPr>
            </w:pPr>
          </w:p>
          <w:p w:rsidR="00B40AAA" w:rsidRPr="00512ABA" w:rsidRDefault="00B40AAA" w:rsidP="000951EF">
            <w:pPr>
              <w:spacing w:after="0" w:line="240" w:lineRule="auto"/>
              <w:rPr>
                <w:rFonts w:ascii="Times New Roman" w:hAnsi="Times New Roman"/>
                <w:color w:val="000000"/>
                <w:sz w:val="24"/>
                <w:szCs w:val="24"/>
                <w:lang w:val="en-US"/>
              </w:rPr>
            </w:pPr>
            <w:r w:rsidRPr="00512ABA">
              <w:rPr>
                <w:rFonts w:ascii="Times New Roman" w:hAnsi="Times New Roman"/>
                <w:color w:val="000000"/>
                <w:sz w:val="24"/>
                <w:szCs w:val="24"/>
                <w:lang w:val="en-US"/>
              </w:rPr>
              <w:t>Positive or Mixed situational affect/cognition</w:t>
            </w:r>
          </w:p>
        </w:tc>
        <w:tc>
          <w:tcPr>
            <w:tcW w:w="4143" w:type="dxa"/>
            <w:tcBorders>
              <w:top w:val="nil"/>
              <w:bottom w:val="nil"/>
            </w:tcBorders>
          </w:tcPr>
          <w:p w:rsidR="00B40AAA" w:rsidRPr="00512ABA" w:rsidRDefault="00B40AAA" w:rsidP="000951EF">
            <w:pPr>
              <w:spacing w:after="0" w:line="240" w:lineRule="auto"/>
              <w:rPr>
                <w:rFonts w:ascii="Times New Roman" w:hAnsi="Times New Roman"/>
                <w:color w:val="000000"/>
                <w:sz w:val="24"/>
                <w:szCs w:val="24"/>
                <w:lang w:val="en-US"/>
              </w:rPr>
            </w:pPr>
            <w:r w:rsidRPr="00512ABA">
              <w:rPr>
                <w:rFonts w:ascii="Times New Roman" w:hAnsi="Times New Roman"/>
                <w:color w:val="000000"/>
                <w:sz w:val="24"/>
                <w:szCs w:val="24"/>
                <w:lang w:val="en-US"/>
              </w:rPr>
              <w:t>Ignition – did not use fire knowledge</w:t>
            </w:r>
          </w:p>
          <w:p w:rsidR="00B40AAA" w:rsidRPr="00512ABA" w:rsidRDefault="00B40AAA" w:rsidP="000951EF">
            <w:pPr>
              <w:spacing w:after="0" w:line="240" w:lineRule="auto"/>
              <w:rPr>
                <w:rFonts w:ascii="Times New Roman" w:hAnsi="Times New Roman"/>
                <w:color w:val="000000"/>
                <w:sz w:val="24"/>
                <w:szCs w:val="24"/>
                <w:lang w:val="en-US"/>
              </w:rPr>
            </w:pPr>
          </w:p>
          <w:p w:rsidR="00B40AAA" w:rsidRPr="00512ABA" w:rsidRDefault="00B40AAA" w:rsidP="000951EF">
            <w:pPr>
              <w:spacing w:after="0" w:line="240" w:lineRule="auto"/>
              <w:rPr>
                <w:rFonts w:ascii="Times New Roman" w:hAnsi="Times New Roman"/>
                <w:color w:val="000000"/>
                <w:sz w:val="24"/>
                <w:szCs w:val="24"/>
                <w:lang w:val="en-US"/>
              </w:rPr>
            </w:pPr>
            <w:r w:rsidRPr="00512ABA">
              <w:rPr>
                <w:rFonts w:ascii="Times New Roman" w:hAnsi="Times New Roman"/>
                <w:color w:val="000000"/>
                <w:sz w:val="24"/>
                <w:szCs w:val="24"/>
                <w:lang w:val="en-US"/>
              </w:rPr>
              <w:t>Ambivalent – situational affect/cognition</w:t>
            </w:r>
          </w:p>
        </w:tc>
        <w:tc>
          <w:tcPr>
            <w:tcW w:w="3795" w:type="dxa"/>
            <w:tcBorders>
              <w:top w:val="nil"/>
              <w:bottom w:val="nil"/>
            </w:tcBorders>
          </w:tcPr>
          <w:p w:rsidR="00B40AAA" w:rsidRPr="00512ABA" w:rsidRDefault="00B40AAA" w:rsidP="000951EF">
            <w:pPr>
              <w:spacing w:after="0" w:line="240" w:lineRule="auto"/>
              <w:rPr>
                <w:rFonts w:ascii="Times New Roman" w:hAnsi="Times New Roman"/>
                <w:color w:val="000000"/>
                <w:sz w:val="24"/>
                <w:szCs w:val="24"/>
                <w:lang w:val="en-US"/>
              </w:rPr>
            </w:pPr>
            <w:r w:rsidRPr="00512ABA">
              <w:rPr>
                <w:rFonts w:ascii="Times New Roman" w:hAnsi="Times New Roman"/>
                <w:color w:val="000000"/>
                <w:sz w:val="24"/>
                <w:szCs w:val="24"/>
                <w:lang w:val="en-US"/>
              </w:rPr>
              <w:t>Ignition – used fire knowledge</w:t>
            </w:r>
          </w:p>
          <w:p w:rsidR="00B40AAA" w:rsidRPr="00512ABA" w:rsidRDefault="00B40AAA" w:rsidP="000951EF">
            <w:pPr>
              <w:spacing w:after="0" w:line="240" w:lineRule="auto"/>
              <w:rPr>
                <w:rFonts w:ascii="Times New Roman" w:hAnsi="Times New Roman"/>
                <w:color w:val="000000"/>
                <w:sz w:val="24"/>
                <w:szCs w:val="24"/>
                <w:lang w:val="en-US"/>
              </w:rPr>
            </w:pPr>
          </w:p>
          <w:p w:rsidR="00B40AAA" w:rsidRPr="00512ABA" w:rsidRDefault="00B40AAA" w:rsidP="000951EF">
            <w:pPr>
              <w:spacing w:after="0" w:line="240" w:lineRule="auto"/>
              <w:rPr>
                <w:rFonts w:ascii="Times New Roman" w:hAnsi="Times New Roman"/>
                <w:color w:val="000000"/>
                <w:sz w:val="24"/>
                <w:szCs w:val="24"/>
                <w:highlight w:val="yellow"/>
                <w:lang w:val="en-US"/>
              </w:rPr>
            </w:pPr>
          </w:p>
        </w:tc>
      </w:tr>
      <w:tr w:rsidR="00B40AAA" w:rsidRPr="0012515D" w:rsidTr="000951EF">
        <w:trPr>
          <w:trHeight w:val="986"/>
        </w:trPr>
        <w:tc>
          <w:tcPr>
            <w:tcW w:w="2376" w:type="dxa"/>
            <w:tcBorders>
              <w:top w:val="nil"/>
              <w:bottom w:val="single" w:sz="4" w:space="0" w:color="auto"/>
            </w:tcBorders>
          </w:tcPr>
          <w:p w:rsidR="00B40AAA" w:rsidRPr="00512ABA" w:rsidRDefault="00B40AAA" w:rsidP="000951EF">
            <w:pPr>
              <w:spacing w:after="0" w:line="240" w:lineRule="auto"/>
              <w:rPr>
                <w:rFonts w:ascii="Times New Roman" w:hAnsi="Times New Roman"/>
                <w:b/>
                <w:bCs/>
                <w:color w:val="000000"/>
                <w:sz w:val="24"/>
                <w:szCs w:val="24"/>
                <w:lang w:val="en-US"/>
              </w:rPr>
            </w:pPr>
            <w:r w:rsidRPr="00512ABA">
              <w:rPr>
                <w:rFonts w:ascii="Times New Roman" w:hAnsi="Times New Roman"/>
                <w:b/>
                <w:bCs/>
                <w:color w:val="000000"/>
                <w:sz w:val="24"/>
                <w:szCs w:val="24"/>
                <w:lang w:val="en-US"/>
              </w:rPr>
              <w:t>4.Post Offence Period</w:t>
            </w:r>
          </w:p>
        </w:tc>
        <w:tc>
          <w:tcPr>
            <w:tcW w:w="4111" w:type="dxa"/>
            <w:tcBorders>
              <w:top w:val="nil"/>
              <w:bottom w:val="single" w:sz="4" w:space="0" w:color="auto"/>
            </w:tcBorders>
          </w:tcPr>
          <w:p w:rsidR="00B40AAA" w:rsidRPr="00512ABA" w:rsidRDefault="00B40AAA" w:rsidP="000951EF">
            <w:pPr>
              <w:spacing w:after="0" w:line="240" w:lineRule="auto"/>
              <w:rPr>
                <w:rFonts w:ascii="Times New Roman" w:hAnsi="Times New Roman"/>
                <w:color w:val="000000"/>
                <w:sz w:val="24"/>
                <w:szCs w:val="24"/>
                <w:lang w:val="en-US"/>
              </w:rPr>
            </w:pPr>
            <w:r w:rsidRPr="00512ABA">
              <w:rPr>
                <w:rFonts w:ascii="Times New Roman" w:hAnsi="Times New Roman"/>
                <w:color w:val="000000"/>
                <w:sz w:val="24"/>
                <w:szCs w:val="24"/>
                <w:lang w:val="en-US"/>
              </w:rPr>
              <w:t>Watched fire – interested (fire risk factors generally impacted upon this)</w:t>
            </w:r>
          </w:p>
          <w:p w:rsidR="00B40AAA" w:rsidRPr="00512ABA" w:rsidRDefault="00B40AAA" w:rsidP="000951EF">
            <w:pPr>
              <w:spacing w:after="0" w:line="240" w:lineRule="auto"/>
              <w:rPr>
                <w:rFonts w:ascii="Times New Roman" w:hAnsi="Times New Roman"/>
                <w:color w:val="000000"/>
                <w:sz w:val="24"/>
                <w:szCs w:val="24"/>
                <w:lang w:val="en-US"/>
              </w:rPr>
            </w:pPr>
          </w:p>
        </w:tc>
        <w:tc>
          <w:tcPr>
            <w:tcW w:w="4143" w:type="dxa"/>
            <w:tcBorders>
              <w:top w:val="nil"/>
              <w:bottom w:val="single" w:sz="4" w:space="0" w:color="auto"/>
            </w:tcBorders>
          </w:tcPr>
          <w:p w:rsidR="00B40AAA" w:rsidRPr="00512ABA" w:rsidRDefault="00B40AAA" w:rsidP="000951EF">
            <w:pPr>
              <w:spacing w:after="0" w:line="240" w:lineRule="auto"/>
              <w:rPr>
                <w:rFonts w:ascii="Times New Roman" w:hAnsi="Times New Roman"/>
                <w:color w:val="000000"/>
                <w:sz w:val="24"/>
                <w:szCs w:val="24"/>
                <w:lang w:val="en-US"/>
              </w:rPr>
            </w:pPr>
            <w:r w:rsidRPr="00512ABA">
              <w:rPr>
                <w:rFonts w:ascii="Times New Roman" w:hAnsi="Times New Roman"/>
                <w:color w:val="000000"/>
                <w:sz w:val="24"/>
                <w:szCs w:val="24"/>
                <w:lang w:val="en-US"/>
              </w:rPr>
              <w:t>Did not watch fire – not interested/circumstances did not allow</w:t>
            </w:r>
          </w:p>
        </w:tc>
        <w:tc>
          <w:tcPr>
            <w:tcW w:w="3795" w:type="dxa"/>
            <w:tcBorders>
              <w:top w:val="nil"/>
              <w:bottom w:val="single" w:sz="4" w:space="0" w:color="auto"/>
            </w:tcBorders>
          </w:tcPr>
          <w:p w:rsidR="00B40AAA" w:rsidRPr="00512ABA" w:rsidRDefault="00B40AAA" w:rsidP="000951EF">
            <w:pPr>
              <w:spacing w:after="0" w:line="240" w:lineRule="auto"/>
              <w:rPr>
                <w:rFonts w:ascii="Times New Roman" w:hAnsi="Times New Roman"/>
                <w:color w:val="000000"/>
                <w:sz w:val="24"/>
                <w:szCs w:val="24"/>
                <w:lang w:val="en-US"/>
              </w:rPr>
            </w:pPr>
            <w:r w:rsidRPr="00512ABA">
              <w:rPr>
                <w:rFonts w:ascii="Times New Roman" w:hAnsi="Times New Roman"/>
                <w:color w:val="000000"/>
                <w:sz w:val="24"/>
                <w:szCs w:val="24"/>
                <w:lang w:val="en-US"/>
              </w:rPr>
              <w:t>Watched fire – interested unless circumstances did not allow</w:t>
            </w:r>
          </w:p>
        </w:tc>
      </w:tr>
    </w:tbl>
    <w:p w:rsidR="00B40AAA" w:rsidRDefault="00B40AAA" w:rsidP="001F32F0">
      <w:pPr>
        <w:spacing w:line="480" w:lineRule="auto"/>
        <w:ind w:firstLine="720"/>
        <w:rPr>
          <w:rFonts w:ascii="Times New Roman" w:hAnsi="Times New Roman"/>
          <w:sz w:val="24"/>
          <w:szCs w:val="24"/>
        </w:rPr>
      </w:pPr>
    </w:p>
    <w:p w:rsidR="00B40AAA" w:rsidRDefault="00B40AAA">
      <w:pPr>
        <w:sectPr w:rsidR="00B40AAA" w:rsidSect="001F32F0">
          <w:pgSz w:w="16838" w:h="11906" w:orient="landscape"/>
          <w:pgMar w:top="1440" w:right="1440" w:bottom="1440" w:left="1440" w:header="708" w:footer="708" w:gutter="0"/>
          <w:cols w:space="708"/>
          <w:docGrid w:linePitch="360"/>
        </w:sectPr>
      </w:pPr>
    </w:p>
    <w:p w:rsidR="00B40AAA" w:rsidRDefault="00B40AAA" w:rsidP="001F32F0">
      <w:pPr>
        <w:rPr>
          <w:rFonts w:ascii="Times New Roman" w:hAnsi="Times New Roman"/>
          <w:b/>
          <w:sz w:val="24"/>
          <w:szCs w:val="24"/>
        </w:rPr>
      </w:pPr>
      <w:r w:rsidRPr="00D81AA3">
        <w:rPr>
          <w:rFonts w:ascii="Times New Roman" w:hAnsi="Times New Roman"/>
          <w:b/>
          <w:sz w:val="24"/>
          <w:szCs w:val="24"/>
        </w:rPr>
        <w:lastRenderedPageBreak/>
        <w:t xml:space="preserve">Table </w:t>
      </w:r>
      <w:r>
        <w:rPr>
          <w:rFonts w:ascii="Times New Roman" w:hAnsi="Times New Roman"/>
          <w:b/>
          <w:sz w:val="24"/>
          <w:szCs w:val="24"/>
        </w:rPr>
        <w:t>1</w:t>
      </w:r>
      <w:r w:rsidRPr="00D81AA3">
        <w:rPr>
          <w:rFonts w:ascii="Times New Roman" w:hAnsi="Times New Roman"/>
          <w:b/>
          <w:sz w:val="24"/>
          <w:szCs w:val="24"/>
        </w:rPr>
        <w:t xml:space="preserve">: </w:t>
      </w:r>
      <w:r>
        <w:rPr>
          <w:rFonts w:ascii="Times New Roman" w:hAnsi="Times New Roman"/>
          <w:b/>
          <w:sz w:val="24"/>
          <w:szCs w:val="24"/>
        </w:rPr>
        <w:t>Demographic Information for each of the identified pathways</w:t>
      </w:r>
      <w:r>
        <w:rPr>
          <w:rStyle w:val="FootnoteReference"/>
          <w:rFonts w:ascii="Times New Roman" w:hAnsi="Times New Roman"/>
          <w:b/>
          <w:sz w:val="24"/>
          <w:szCs w:val="24"/>
        </w:rPr>
        <w:footnoteReference w:id="1"/>
      </w:r>
    </w:p>
    <w:tbl>
      <w:tblPr>
        <w:tblW w:w="13052" w:type="dxa"/>
        <w:tblInd w:w="93" w:type="dxa"/>
        <w:tblLook w:val="00A0" w:firstRow="1" w:lastRow="0" w:firstColumn="1" w:lastColumn="0" w:noHBand="0" w:noVBand="0"/>
      </w:tblPr>
      <w:tblGrid>
        <w:gridCol w:w="5109"/>
        <w:gridCol w:w="2640"/>
        <w:gridCol w:w="2220"/>
        <w:gridCol w:w="2040"/>
        <w:gridCol w:w="1043"/>
      </w:tblGrid>
      <w:tr w:rsidR="00B40AAA" w:rsidRPr="0012515D" w:rsidTr="00A93162">
        <w:trPr>
          <w:trHeight w:val="315"/>
        </w:trPr>
        <w:tc>
          <w:tcPr>
            <w:tcW w:w="5109" w:type="dxa"/>
            <w:tcBorders>
              <w:top w:val="single" w:sz="4" w:space="0" w:color="auto"/>
              <w:left w:val="nil"/>
              <w:bottom w:val="nil"/>
              <w:right w:val="nil"/>
            </w:tcBorders>
            <w:noWrap/>
            <w:vAlign w:val="bottom"/>
          </w:tcPr>
          <w:p w:rsidR="00B40AAA" w:rsidRPr="0012515D" w:rsidRDefault="00C467C2" w:rsidP="000951EF">
            <w:pPr>
              <w:spacing w:after="0" w:line="240" w:lineRule="auto"/>
              <w:rPr>
                <w:rFonts w:ascii="Times New Roman" w:hAnsi="Times New Roman"/>
                <w:color w:val="000000"/>
                <w:sz w:val="24"/>
                <w:szCs w:val="24"/>
                <w:lang w:eastAsia="en-GB"/>
              </w:rPr>
            </w:pPr>
            <w:r>
              <w:rPr>
                <w:noProof/>
                <w:lang w:val="en-US"/>
              </w:rPr>
              <mc:AlternateContent>
                <mc:Choice Requires="wps">
                  <w:drawing>
                    <wp:anchor distT="0" distB="0" distL="114300" distR="114300" simplePos="0" relativeHeight="251656704" behindDoc="0" locked="0" layoutInCell="1" allowOverlap="1">
                      <wp:simplePos x="0" y="0"/>
                      <wp:positionH relativeFrom="column">
                        <wp:posOffset>-42545</wp:posOffset>
                      </wp:positionH>
                      <wp:positionV relativeFrom="paragraph">
                        <wp:posOffset>-408940</wp:posOffset>
                      </wp:positionV>
                      <wp:extent cx="4928870" cy="266700"/>
                      <wp:effectExtent l="0" t="0" r="0" b="1270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887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40AAA" w:rsidRDefault="00B40AAA" w:rsidP="001F32F0">
                                  <w:r w:rsidRPr="00D81AA3">
                                    <w:rPr>
                                      <w:rFonts w:ascii="Times New Roman" w:hAnsi="Times New Roman"/>
                                      <w:b/>
                                      <w:sz w:val="24"/>
                                      <w:szCs w:val="24"/>
                                    </w:rPr>
                                    <w:t xml:space="preserve">Table </w:t>
                                  </w:r>
                                  <w:r>
                                    <w:rPr>
                                      <w:rFonts w:ascii="Times New Roman" w:hAnsi="Times New Roman"/>
                                      <w:b/>
                                      <w:sz w:val="24"/>
                                      <w:szCs w:val="24"/>
                                    </w:rPr>
                                    <w:t>2</w:t>
                                  </w:r>
                                  <w:r w:rsidRPr="00D81AA3">
                                    <w:rPr>
                                      <w:rFonts w:ascii="Times New Roman" w:hAnsi="Times New Roman"/>
                                      <w:b/>
                                      <w:sz w:val="24"/>
                                      <w:szCs w:val="24"/>
                                    </w:rPr>
                                    <w:t xml:space="preserve">: </w:t>
                                  </w:r>
                                  <w:r>
                                    <w:rPr>
                                      <w:rFonts w:ascii="Times New Roman" w:hAnsi="Times New Roman"/>
                                      <w:b/>
                                      <w:sz w:val="24"/>
                                      <w:szCs w:val="24"/>
                                    </w:rPr>
                                    <w:t>Demographic Information for each of the identified pathways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4" o:spid="_x0000_s1026" type="#_x0000_t202" style="position:absolute;margin-left:-3.3pt;margin-top:-32.15pt;width:388.1pt;height:2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" stroked="f">
                      <v:textbox>
                        <w:txbxContent>
                          <w:p w:rsidR="00B40AAA" w:rsidRDefault="00B40AAA" w:rsidP="001F32F0">
                            <w:r w:rsidRPr="00D81AA3">
                              <w:rPr>
                                <w:rFonts w:ascii="Times New Roman" w:hAnsi="Times New Roman"/>
                                <w:b/>
                                <w:sz w:val="24"/>
                                <w:szCs w:val="24"/>
                              </w:rPr>
                              <w:t xml:space="preserve">Table </w:t>
                            </w:r>
                            <w:r>
                              <w:rPr>
                                <w:rFonts w:ascii="Times New Roman" w:hAnsi="Times New Roman"/>
                                <w:b/>
                                <w:sz w:val="24"/>
                                <w:szCs w:val="24"/>
                              </w:rPr>
                              <w:t>2</w:t>
                            </w:r>
                            <w:r w:rsidRPr="00D81AA3">
                              <w:rPr>
                                <w:rFonts w:ascii="Times New Roman" w:hAnsi="Times New Roman"/>
                                <w:b/>
                                <w:sz w:val="24"/>
                                <w:szCs w:val="24"/>
                              </w:rPr>
                              <w:t xml:space="preserve">: </w:t>
                            </w:r>
                            <w:r>
                              <w:rPr>
                                <w:rFonts w:ascii="Times New Roman" w:hAnsi="Times New Roman"/>
                                <w:b/>
                                <w:sz w:val="24"/>
                                <w:szCs w:val="24"/>
                              </w:rPr>
                              <w:t>Demographic Information for each of the identified pathways</w:t>
                            </w:r>
                          </w:p>
                        </w:txbxContent>
                      </v:textbox>
                    </v:shape>
                  </w:pict>
                </mc:Fallback>
              </mc:AlternateContent>
            </w:r>
            <w:r w:rsidR="00B40AAA" w:rsidRPr="0012515D">
              <w:rPr>
                <w:rFonts w:ascii="Times New Roman" w:hAnsi="Times New Roman"/>
                <w:bCs/>
                <w:color w:val="000000"/>
                <w:sz w:val="24"/>
                <w:szCs w:val="24"/>
                <w:lang w:val="en-US" w:eastAsia="en-GB"/>
              </w:rPr>
              <w:t> </w:t>
            </w:r>
          </w:p>
        </w:tc>
        <w:tc>
          <w:tcPr>
            <w:tcW w:w="2640" w:type="dxa"/>
            <w:tcBorders>
              <w:top w:val="single" w:sz="4" w:space="0" w:color="auto"/>
              <w:left w:val="nil"/>
              <w:bottom w:val="nil"/>
              <w:right w:val="nil"/>
            </w:tcBorders>
            <w:noWrap/>
            <w:vAlign w:val="bottom"/>
          </w:tcPr>
          <w:p w:rsidR="00B40AAA" w:rsidRPr="0012515D" w:rsidRDefault="00B40AAA" w:rsidP="000951EF">
            <w:pPr>
              <w:spacing w:after="0" w:line="240" w:lineRule="auto"/>
              <w:rPr>
                <w:rFonts w:ascii="Times New Roman" w:hAnsi="Times New Roman"/>
                <w:color w:val="000000"/>
                <w:sz w:val="24"/>
                <w:szCs w:val="24"/>
                <w:u w:val="single"/>
                <w:lang w:eastAsia="en-GB"/>
              </w:rPr>
            </w:pPr>
            <w:r w:rsidRPr="0012515D">
              <w:rPr>
                <w:rFonts w:ascii="Times New Roman" w:hAnsi="Times New Roman"/>
                <w:bCs/>
                <w:color w:val="000000"/>
                <w:sz w:val="24"/>
                <w:szCs w:val="24"/>
                <w:u w:val="single"/>
                <w:lang w:val="en-US" w:eastAsia="en-GB"/>
              </w:rPr>
              <w:t>Pathway</w:t>
            </w:r>
          </w:p>
        </w:tc>
        <w:tc>
          <w:tcPr>
            <w:tcW w:w="2220" w:type="dxa"/>
            <w:tcBorders>
              <w:top w:val="single" w:sz="4" w:space="0" w:color="auto"/>
              <w:left w:val="nil"/>
              <w:bottom w:val="nil"/>
              <w:right w:val="nil"/>
            </w:tcBorders>
            <w:noWrap/>
            <w:vAlign w:val="bottom"/>
          </w:tcPr>
          <w:p w:rsidR="00B40AAA" w:rsidRPr="0012515D" w:rsidRDefault="00B40AAA" w:rsidP="000951EF">
            <w:pPr>
              <w:spacing w:after="0" w:line="240" w:lineRule="auto"/>
              <w:rPr>
                <w:rFonts w:ascii="Times New Roman" w:hAnsi="Times New Roman"/>
                <w:color w:val="000000"/>
                <w:sz w:val="24"/>
                <w:szCs w:val="24"/>
                <w:lang w:eastAsia="en-GB"/>
              </w:rPr>
            </w:pPr>
            <w:r w:rsidRPr="0012515D">
              <w:rPr>
                <w:rFonts w:ascii="Times New Roman" w:hAnsi="Times New Roman"/>
                <w:color w:val="000000"/>
                <w:sz w:val="24"/>
                <w:szCs w:val="24"/>
                <w:lang w:eastAsia="en-GB"/>
              </w:rPr>
              <w:t> </w:t>
            </w:r>
          </w:p>
        </w:tc>
        <w:tc>
          <w:tcPr>
            <w:tcW w:w="2040" w:type="dxa"/>
            <w:tcBorders>
              <w:top w:val="single" w:sz="4" w:space="0" w:color="auto"/>
              <w:left w:val="nil"/>
              <w:bottom w:val="nil"/>
              <w:right w:val="nil"/>
            </w:tcBorders>
            <w:noWrap/>
            <w:vAlign w:val="bottom"/>
          </w:tcPr>
          <w:p w:rsidR="00B40AAA" w:rsidRPr="0012515D" w:rsidRDefault="00B40AAA" w:rsidP="000951EF">
            <w:pPr>
              <w:spacing w:after="0" w:line="240" w:lineRule="auto"/>
              <w:rPr>
                <w:rFonts w:ascii="Times New Roman" w:hAnsi="Times New Roman"/>
                <w:color w:val="000000"/>
                <w:sz w:val="24"/>
                <w:szCs w:val="24"/>
                <w:lang w:eastAsia="en-GB"/>
              </w:rPr>
            </w:pPr>
            <w:r w:rsidRPr="0012515D">
              <w:rPr>
                <w:rFonts w:ascii="Times New Roman" w:hAnsi="Times New Roman"/>
                <w:color w:val="000000"/>
                <w:sz w:val="24"/>
                <w:szCs w:val="24"/>
                <w:lang w:eastAsia="en-GB"/>
              </w:rPr>
              <w:t> </w:t>
            </w:r>
          </w:p>
        </w:tc>
        <w:tc>
          <w:tcPr>
            <w:tcW w:w="1043" w:type="dxa"/>
            <w:tcBorders>
              <w:top w:val="single" w:sz="4" w:space="0" w:color="auto"/>
              <w:left w:val="nil"/>
              <w:bottom w:val="nil"/>
              <w:right w:val="nil"/>
            </w:tcBorders>
            <w:noWrap/>
            <w:vAlign w:val="bottom"/>
          </w:tcPr>
          <w:p w:rsidR="00B40AAA" w:rsidRPr="0012515D" w:rsidRDefault="00B40AAA" w:rsidP="000951EF">
            <w:pPr>
              <w:spacing w:after="0" w:line="240" w:lineRule="auto"/>
              <w:rPr>
                <w:rFonts w:ascii="Times New Roman" w:hAnsi="Times New Roman"/>
                <w:color w:val="000000"/>
                <w:sz w:val="24"/>
                <w:szCs w:val="24"/>
                <w:lang w:eastAsia="en-GB"/>
              </w:rPr>
            </w:pPr>
          </w:p>
        </w:tc>
      </w:tr>
      <w:tr w:rsidR="00B40AAA" w:rsidRPr="0012515D" w:rsidTr="00A93162">
        <w:trPr>
          <w:trHeight w:val="945"/>
        </w:trPr>
        <w:tc>
          <w:tcPr>
            <w:tcW w:w="5109" w:type="dxa"/>
            <w:tcBorders>
              <w:top w:val="nil"/>
              <w:left w:val="nil"/>
              <w:bottom w:val="single" w:sz="4" w:space="0" w:color="auto"/>
              <w:right w:val="nil"/>
            </w:tcBorders>
            <w:vAlign w:val="bottom"/>
          </w:tcPr>
          <w:p w:rsidR="00B40AAA" w:rsidRPr="0012515D" w:rsidRDefault="00B40AAA" w:rsidP="000951EF">
            <w:pPr>
              <w:spacing w:after="0" w:line="240" w:lineRule="auto"/>
              <w:rPr>
                <w:rFonts w:ascii="Times New Roman" w:hAnsi="Times New Roman"/>
                <w:color w:val="000000"/>
                <w:sz w:val="24"/>
                <w:szCs w:val="24"/>
                <w:lang w:eastAsia="en-GB"/>
              </w:rPr>
            </w:pPr>
            <w:r w:rsidRPr="0012515D">
              <w:rPr>
                <w:rFonts w:ascii="Times New Roman" w:hAnsi="Times New Roman"/>
                <w:color w:val="000000"/>
                <w:sz w:val="24"/>
                <w:szCs w:val="24"/>
                <w:lang w:eastAsia="en-GB"/>
              </w:rPr>
              <w:t>Demographic Information</w:t>
            </w:r>
          </w:p>
        </w:tc>
        <w:tc>
          <w:tcPr>
            <w:tcW w:w="2640" w:type="dxa"/>
            <w:tcBorders>
              <w:top w:val="nil"/>
              <w:left w:val="nil"/>
              <w:bottom w:val="single" w:sz="4" w:space="0" w:color="auto"/>
              <w:right w:val="nil"/>
            </w:tcBorders>
            <w:vAlign w:val="bottom"/>
          </w:tcPr>
          <w:p w:rsidR="00B40AAA" w:rsidRPr="0012515D" w:rsidRDefault="00B40AAA" w:rsidP="000951EF">
            <w:pPr>
              <w:spacing w:after="0" w:line="240" w:lineRule="auto"/>
              <w:jc w:val="center"/>
              <w:rPr>
                <w:rFonts w:ascii="Times New Roman" w:hAnsi="Times New Roman"/>
                <w:bCs/>
                <w:color w:val="000000"/>
                <w:sz w:val="24"/>
                <w:szCs w:val="24"/>
                <w:lang w:val="en-US" w:eastAsia="en-GB"/>
              </w:rPr>
            </w:pPr>
            <w:r w:rsidRPr="0012515D">
              <w:rPr>
                <w:rFonts w:ascii="Times New Roman" w:hAnsi="Times New Roman"/>
                <w:bCs/>
                <w:color w:val="000000"/>
                <w:sz w:val="24"/>
                <w:szCs w:val="24"/>
                <w:lang w:val="en-US" w:eastAsia="en-GB"/>
              </w:rPr>
              <w:t>Fire Interest-childhood mental health</w:t>
            </w:r>
          </w:p>
          <w:p w:rsidR="00B40AAA" w:rsidRDefault="00B40AAA" w:rsidP="000951EF">
            <w:pPr>
              <w:spacing w:after="0" w:line="240" w:lineRule="auto"/>
              <w:jc w:val="center"/>
              <w:rPr>
                <w:rFonts w:ascii="Times New Roman" w:hAnsi="Times New Roman"/>
                <w:i/>
                <w:iCs/>
                <w:color w:val="000000"/>
                <w:sz w:val="24"/>
                <w:szCs w:val="24"/>
                <w:lang w:val="en-US" w:eastAsia="en-GB"/>
              </w:rPr>
            </w:pPr>
            <w:r w:rsidRPr="0012515D">
              <w:rPr>
                <w:rFonts w:ascii="Times New Roman" w:hAnsi="Times New Roman"/>
                <w:bCs/>
                <w:color w:val="000000"/>
                <w:sz w:val="24"/>
                <w:szCs w:val="24"/>
                <w:lang w:val="en-US" w:eastAsia="en-GB"/>
              </w:rPr>
              <w:t xml:space="preserve">   </w:t>
            </w:r>
            <w:r w:rsidRPr="0012515D">
              <w:rPr>
                <w:rFonts w:ascii="Times New Roman" w:hAnsi="Times New Roman"/>
                <w:i/>
                <w:iCs/>
                <w:color w:val="000000"/>
                <w:sz w:val="24"/>
                <w:szCs w:val="24"/>
                <w:lang w:val="en-US" w:eastAsia="en-GB"/>
              </w:rPr>
              <w:t xml:space="preserve">M </w:t>
            </w:r>
            <w:r>
              <w:rPr>
                <w:rFonts w:ascii="Times New Roman" w:hAnsi="Times New Roman"/>
                <w:i/>
                <w:iCs/>
                <w:color w:val="000000"/>
                <w:sz w:val="24"/>
                <w:szCs w:val="24"/>
                <w:lang w:val="en-US" w:eastAsia="en-GB"/>
              </w:rPr>
              <w:t>(SD)</w:t>
            </w:r>
          </w:p>
          <w:p w:rsidR="00B40AAA" w:rsidRPr="0012515D" w:rsidRDefault="00B40AAA" w:rsidP="000951EF">
            <w:pPr>
              <w:spacing w:after="0" w:line="240" w:lineRule="auto"/>
              <w:jc w:val="center"/>
              <w:rPr>
                <w:rFonts w:ascii="Times New Roman" w:hAnsi="Times New Roman"/>
                <w:color w:val="000000"/>
                <w:sz w:val="24"/>
                <w:szCs w:val="24"/>
                <w:lang w:eastAsia="en-GB"/>
              </w:rPr>
            </w:pPr>
            <w:r>
              <w:rPr>
                <w:rFonts w:ascii="Times New Roman" w:hAnsi="Times New Roman"/>
                <w:iCs/>
                <w:color w:val="000000"/>
                <w:sz w:val="24"/>
                <w:szCs w:val="24"/>
                <w:lang w:val="en-US" w:eastAsia="en-GB"/>
              </w:rPr>
              <w:t>(</w:t>
            </w:r>
            <w:r>
              <w:rPr>
                <w:rFonts w:ascii="Times New Roman" w:hAnsi="Times New Roman"/>
                <w:i/>
                <w:iCs/>
                <w:color w:val="000000"/>
                <w:sz w:val="24"/>
                <w:szCs w:val="24"/>
                <w:lang w:val="en-US" w:eastAsia="en-GB"/>
              </w:rPr>
              <w:t xml:space="preserve">N </w:t>
            </w:r>
            <w:r w:rsidRPr="008A2952">
              <w:rPr>
                <w:rFonts w:ascii="Times New Roman" w:hAnsi="Times New Roman"/>
                <w:iCs/>
                <w:color w:val="000000"/>
                <w:sz w:val="24"/>
                <w:szCs w:val="24"/>
                <w:lang w:val="en-US" w:eastAsia="en-GB"/>
              </w:rPr>
              <w:t>= 16</w:t>
            </w:r>
            <w:r>
              <w:rPr>
                <w:rFonts w:ascii="Times New Roman" w:hAnsi="Times New Roman"/>
                <w:iCs/>
                <w:color w:val="000000"/>
                <w:sz w:val="24"/>
                <w:szCs w:val="24"/>
                <w:lang w:val="en-US" w:eastAsia="en-GB"/>
              </w:rPr>
              <w:t>)</w:t>
            </w:r>
          </w:p>
        </w:tc>
        <w:tc>
          <w:tcPr>
            <w:tcW w:w="2220" w:type="dxa"/>
            <w:tcBorders>
              <w:top w:val="nil"/>
              <w:left w:val="nil"/>
              <w:bottom w:val="single" w:sz="4" w:space="0" w:color="auto"/>
              <w:right w:val="nil"/>
            </w:tcBorders>
            <w:vAlign w:val="bottom"/>
          </w:tcPr>
          <w:p w:rsidR="00B40AAA" w:rsidRDefault="00B40AAA" w:rsidP="000951EF">
            <w:pPr>
              <w:spacing w:after="0" w:line="240" w:lineRule="auto"/>
              <w:jc w:val="center"/>
              <w:rPr>
                <w:rFonts w:ascii="Times New Roman" w:hAnsi="Times New Roman"/>
                <w:i/>
                <w:iCs/>
                <w:color w:val="000000"/>
                <w:sz w:val="24"/>
                <w:szCs w:val="24"/>
                <w:lang w:eastAsia="en-GB"/>
              </w:rPr>
            </w:pPr>
            <w:r w:rsidRPr="0012515D">
              <w:rPr>
                <w:rFonts w:ascii="Times New Roman" w:hAnsi="Times New Roman"/>
                <w:color w:val="000000"/>
                <w:sz w:val="24"/>
                <w:szCs w:val="24"/>
                <w:lang w:eastAsia="en-GB"/>
              </w:rPr>
              <w:t xml:space="preserve">No fire interest-adult mental health                  </w:t>
            </w:r>
            <w:r w:rsidRPr="0012515D">
              <w:rPr>
                <w:rFonts w:ascii="Times New Roman" w:hAnsi="Times New Roman"/>
                <w:i/>
                <w:iCs/>
                <w:color w:val="000000"/>
                <w:sz w:val="24"/>
                <w:szCs w:val="24"/>
                <w:lang w:eastAsia="en-GB"/>
              </w:rPr>
              <w:t>M</w:t>
            </w:r>
            <w:r>
              <w:rPr>
                <w:rFonts w:ascii="Times New Roman" w:hAnsi="Times New Roman"/>
                <w:i/>
                <w:iCs/>
                <w:color w:val="000000"/>
                <w:sz w:val="24"/>
                <w:szCs w:val="24"/>
                <w:lang w:eastAsia="en-GB"/>
              </w:rPr>
              <w:t xml:space="preserve"> (SD)</w:t>
            </w:r>
          </w:p>
          <w:p w:rsidR="00B40AAA" w:rsidRPr="0012515D" w:rsidRDefault="00B40AAA" w:rsidP="000951EF">
            <w:pPr>
              <w:spacing w:after="0" w:line="240" w:lineRule="auto"/>
              <w:jc w:val="center"/>
              <w:rPr>
                <w:rFonts w:ascii="Times New Roman" w:hAnsi="Times New Roman"/>
                <w:color w:val="000000"/>
                <w:sz w:val="24"/>
                <w:szCs w:val="24"/>
                <w:lang w:eastAsia="en-GB"/>
              </w:rPr>
            </w:pPr>
            <w:r>
              <w:rPr>
                <w:rFonts w:ascii="Times New Roman" w:hAnsi="Times New Roman"/>
                <w:iCs/>
                <w:color w:val="000000"/>
                <w:sz w:val="24"/>
                <w:szCs w:val="24"/>
                <w:lang w:eastAsia="en-GB"/>
              </w:rPr>
              <w:t>(</w:t>
            </w:r>
            <w:r>
              <w:rPr>
                <w:rFonts w:ascii="Times New Roman" w:hAnsi="Times New Roman"/>
                <w:i/>
                <w:iCs/>
                <w:color w:val="000000"/>
                <w:sz w:val="24"/>
                <w:szCs w:val="24"/>
                <w:lang w:eastAsia="en-GB"/>
              </w:rPr>
              <w:t xml:space="preserve">N </w:t>
            </w:r>
            <w:r w:rsidRPr="008A2952">
              <w:rPr>
                <w:rFonts w:ascii="Times New Roman" w:hAnsi="Times New Roman"/>
                <w:iCs/>
                <w:color w:val="000000"/>
                <w:sz w:val="24"/>
                <w:szCs w:val="24"/>
                <w:lang w:eastAsia="en-GB"/>
              </w:rPr>
              <w:t>= 10</w:t>
            </w:r>
            <w:r>
              <w:rPr>
                <w:rFonts w:ascii="Times New Roman" w:hAnsi="Times New Roman"/>
                <w:iCs/>
                <w:color w:val="000000"/>
                <w:sz w:val="24"/>
                <w:szCs w:val="24"/>
                <w:lang w:eastAsia="en-GB"/>
              </w:rPr>
              <w:t>)</w:t>
            </w:r>
          </w:p>
        </w:tc>
        <w:tc>
          <w:tcPr>
            <w:tcW w:w="2040" w:type="dxa"/>
            <w:tcBorders>
              <w:top w:val="nil"/>
              <w:left w:val="nil"/>
              <w:bottom w:val="single" w:sz="4" w:space="0" w:color="auto"/>
              <w:right w:val="nil"/>
            </w:tcBorders>
            <w:vAlign w:val="bottom"/>
          </w:tcPr>
          <w:p w:rsidR="00B40AAA" w:rsidRDefault="00B40AAA" w:rsidP="000951EF">
            <w:pPr>
              <w:spacing w:after="0" w:line="240" w:lineRule="auto"/>
              <w:jc w:val="center"/>
              <w:rPr>
                <w:rFonts w:ascii="Times New Roman" w:hAnsi="Times New Roman"/>
                <w:i/>
                <w:iCs/>
                <w:color w:val="000000"/>
                <w:sz w:val="24"/>
                <w:szCs w:val="24"/>
                <w:lang w:eastAsia="en-GB"/>
              </w:rPr>
            </w:pPr>
            <w:r w:rsidRPr="0012515D">
              <w:rPr>
                <w:rFonts w:ascii="Times New Roman" w:hAnsi="Times New Roman"/>
                <w:color w:val="000000"/>
                <w:sz w:val="24"/>
                <w:szCs w:val="24"/>
                <w:lang w:eastAsia="en-GB"/>
              </w:rPr>
              <w:t xml:space="preserve">Fire Interest-adult mental health                        </w:t>
            </w:r>
            <w:r w:rsidRPr="0012515D">
              <w:rPr>
                <w:rFonts w:ascii="Times New Roman" w:hAnsi="Times New Roman"/>
                <w:i/>
                <w:iCs/>
                <w:color w:val="000000"/>
                <w:sz w:val="24"/>
                <w:szCs w:val="24"/>
                <w:lang w:eastAsia="en-GB"/>
              </w:rPr>
              <w:t>M</w:t>
            </w:r>
            <w:r>
              <w:rPr>
                <w:rFonts w:ascii="Times New Roman" w:hAnsi="Times New Roman"/>
                <w:i/>
                <w:iCs/>
                <w:color w:val="000000"/>
                <w:sz w:val="24"/>
                <w:szCs w:val="24"/>
                <w:lang w:eastAsia="en-GB"/>
              </w:rPr>
              <w:t xml:space="preserve"> (SD)</w:t>
            </w:r>
          </w:p>
          <w:p w:rsidR="00B40AAA" w:rsidRPr="0012515D" w:rsidRDefault="00B40AAA" w:rsidP="000951EF">
            <w:pPr>
              <w:spacing w:after="0" w:line="240" w:lineRule="auto"/>
              <w:jc w:val="center"/>
              <w:rPr>
                <w:rFonts w:ascii="Times New Roman" w:hAnsi="Times New Roman"/>
                <w:color w:val="000000"/>
                <w:sz w:val="24"/>
                <w:szCs w:val="24"/>
                <w:lang w:eastAsia="en-GB"/>
              </w:rPr>
            </w:pPr>
            <w:r>
              <w:rPr>
                <w:rFonts w:ascii="Times New Roman" w:hAnsi="Times New Roman"/>
                <w:iCs/>
                <w:color w:val="000000"/>
                <w:sz w:val="24"/>
                <w:szCs w:val="24"/>
                <w:lang w:eastAsia="en-GB"/>
              </w:rPr>
              <w:t>(</w:t>
            </w:r>
            <w:r>
              <w:rPr>
                <w:rFonts w:ascii="Times New Roman" w:hAnsi="Times New Roman"/>
                <w:i/>
                <w:iCs/>
                <w:color w:val="000000"/>
                <w:sz w:val="24"/>
                <w:szCs w:val="24"/>
                <w:lang w:eastAsia="en-GB"/>
              </w:rPr>
              <w:t xml:space="preserve">N </w:t>
            </w:r>
            <w:r w:rsidRPr="008A2952">
              <w:rPr>
                <w:rFonts w:ascii="Times New Roman" w:hAnsi="Times New Roman"/>
                <w:iCs/>
                <w:color w:val="000000"/>
                <w:sz w:val="24"/>
                <w:szCs w:val="24"/>
                <w:lang w:eastAsia="en-GB"/>
              </w:rPr>
              <w:t>= 8</w:t>
            </w:r>
            <w:r>
              <w:rPr>
                <w:rFonts w:ascii="Times New Roman" w:hAnsi="Times New Roman"/>
                <w:iCs/>
                <w:color w:val="000000"/>
                <w:sz w:val="24"/>
                <w:szCs w:val="24"/>
                <w:lang w:eastAsia="en-GB"/>
              </w:rPr>
              <w:t>)</w:t>
            </w:r>
          </w:p>
        </w:tc>
        <w:tc>
          <w:tcPr>
            <w:tcW w:w="1043" w:type="dxa"/>
            <w:tcBorders>
              <w:top w:val="nil"/>
              <w:left w:val="nil"/>
              <w:bottom w:val="single" w:sz="4" w:space="0" w:color="auto"/>
              <w:right w:val="nil"/>
            </w:tcBorders>
            <w:noWrap/>
            <w:vAlign w:val="bottom"/>
          </w:tcPr>
          <w:p w:rsidR="00B40AAA" w:rsidRPr="0012515D" w:rsidRDefault="00B40AAA" w:rsidP="000951EF">
            <w:pPr>
              <w:spacing w:after="0" w:line="240" w:lineRule="auto"/>
              <w:jc w:val="center"/>
              <w:rPr>
                <w:rFonts w:ascii="Times New Roman" w:hAnsi="Times New Roman"/>
                <w:i/>
                <w:iCs/>
                <w:color w:val="000000"/>
                <w:sz w:val="24"/>
                <w:szCs w:val="24"/>
                <w:lang w:eastAsia="en-GB"/>
              </w:rPr>
            </w:pPr>
            <w:r w:rsidRPr="0012515D">
              <w:rPr>
                <w:rFonts w:ascii="Times New Roman" w:hAnsi="Times New Roman"/>
                <w:iCs/>
                <w:color w:val="000000"/>
                <w:sz w:val="24"/>
                <w:szCs w:val="24"/>
                <w:lang w:eastAsia="en-GB"/>
              </w:rPr>
              <w:t>Kruskall Wallis</w:t>
            </w:r>
            <w:r w:rsidRPr="0012515D">
              <w:rPr>
                <w:rFonts w:ascii="Times New Roman" w:hAnsi="Times New Roman"/>
                <w:i/>
                <w:iCs/>
                <w:color w:val="000000"/>
                <w:sz w:val="24"/>
                <w:szCs w:val="24"/>
                <w:lang w:eastAsia="en-GB"/>
              </w:rPr>
              <w:t xml:space="preserve">  p</w:t>
            </w:r>
          </w:p>
        </w:tc>
      </w:tr>
      <w:tr w:rsidR="00C62CFB" w:rsidRPr="0012515D" w:rsidTr="00A93162">
        <w:trPr>
          <w:trHeight w:val="315"/>
        </w:trPr>
        <w:tc>
          <w:tcPr>
            <w:tcW w:w="5109" w:type="dxa"/>
            <w:tcBorders>
              <w:top w:val="nil"/>
              <w:left w:val="nil"/>
              <w:bottom w:val="nil"/>
              <w:right w:val="nil"/>
            </w:tcBorders>
            <w:noWrap/>
            <w:vAlign w:val="bottom"/>
          </w:tcPr>
          <w:p w:rsidR="00C62CFB" w:rsidRPr="0012515D" w:rsidRDefault="00C62CFB" w:rsidP="000951EF">
            <w:pPr>
              <w:spacing w:after="0" w:line="240" w:lineRule="auto"/>
              <w:rPr>
                <w:rFonts w:ascii="Times New Roman" w:hAnsi="Times New Roman"/>
                <w:bCs/>
                <w:color w:val="000000"/>
                <w:sz w:val="24"/>
                <w:szCs w:val="24"/>
                <w:lang w:val="en-US" w:eastAsia="en-GB"/>
              </w:rPr>
            </w:pPr>
            <w:r>
              <w:rPr>
                <w:rFonts w:ascii="Times New Roman" w:hAnsi="Times New Roman"/>
                <w:bCs/>
                <w:color w:val="000000"/>
                <w:sz w:val="24"/>
                <w:szCs w:val="24"/>
                <w:lang w:val="en-US" w:eastAsia="en-GB"/>
              </w:rPr>
              <w:t>Male</w:t>
            </w:r>
          </w:p>
        </w:tc>
        <w:tc>
          <w:tcPr>
            <w:tcW w:w="2640" w:type="dxa"/>
            <w:tcBorders>
              <w:top w:val="nil"/>
              <w:left w:val="nil"/>
              <w:bottom w:val="nil"/>
              <w:right w:val="nil"/>
            </w:tcBorders>
            <w:noWrap/>
            <w:vAlign w:val="bottom"/>
          </w:tcPr>
          <w:p w:rsidR="00C62CFB" w:rsidRPr="0012515D" w:rsidRDefault="00C62CFB" w:rsidP="000951EF">
            <w:pPr>
              <w:spacing w:after="0" w:line="240" w:lineRule="auto"/>
              <w:jc w:val="center"/>
              <w:rPr>
                <w:rFonts w:ascii="Times New Roman" w:hAnsi="Times New Roman"/>
                <w:color w:val="000000"/>
                <w:sz w:val="24"/>
                <w:szCs w:val="24"/>
                <w:lang w:val="en-US" w:eastAsia="en-GB"/>
              </w:rPr>
            </w:pPr>
            <w:r>
              <w:rPr>
                <w:rFonts w:ascii="Times New Roman" w:hAnsi="Times New Roman"/>
                <w:color w:val="000000"/>
                <w:sz w:val="24"/>
                <w:szCs w:val="24"/>
                <w:lang w:val="en-US" w:eastAsia="en-GB"/>
              </w:rPr>
              <w:t>11 (68.75%)</w:t>
            </w:r>
          </w:p>
        </w:tc>
        <w:tc>
          <w:tcPr>
            <w:tcW w:w="2220" w:type="dxa"/>
            <w:tcBorders>
              <w:top w:val="nil"/>
              <w:left w:val="nil"/>
              <w:bottom w:val="nil"/>
              <w:right w:val="nil"/>
            </w:tcBorders>
            <w:noWrap/>
            <w:vAlign w:val="bottom"/>
          </w:tcPr>
          <w:p w:rsidR="00C62CFB" w:rsidRPr="0012515D" w:rsidRDefault="00C266C8" w:rsidP="000951EF">
            <w:pPr>
              <w:spacing w:after="0" w:line="240" w:lineRule="auto"/>
              <w:jc w:val="center"/>
              <w:rPr>
                <w:rFonts w:ascii="Times New Roman" w:hAnsi="Times New Roman"/>
                <w:color w:val="000000"/>
                <w:sz w:val="24"/>
                <w:szCs w:val="24"/>
                <w:lang w:eastAsia="en-GB"/>
              </w:rPr>
            </w:pPr>
            <w:r>
              <w:rPr>
                <w:rFonts w:ascii="Times New Roman" w:hAnsi="Times New Roman"/>
                <w:color w:val="000000"/>
                <w:sz w:val="24"/>
                <w:szCs w:val="24"/>
                <w:lang w:eastAsia="en-GB"/>
              </w:rPr>
              <w:t>9 (9</w:t>
            </w:r>
            <w:r w:rsidR="00C62CFB">
              <w:rPr>
                <w:rFonts w:ascii="Times New Roman" w:hAnsi="Times New Roman"/>
                <w:color w:val="000000"/>
                <w:sz w:val="24"/>
                <w:szCs w:val="24"/>
                <w:lang w:eastAsia="en-GB"/>
              </w:rPr>
              <w:t>0%)</w:t>
            </w:r>
          </w:p>
        </w:tc>
        <w:tc>
          <w:tcPr>
            <w:tcW w:w="2040" w:type="dxa"/>
            <w:tcBorders>
              <w:top w:val="nil"/>
              <w:left w:val="nil"/>
              <w:bottom w:val="nil"/>
              <w:right w:val="nil"/>
            </w:tcBorders>
            <w:noWrap/>
            <w:vAlign w:val="bottom"/>
          </w:tcPr>
          <w:p w:rsidR="00C62CFB" w:rsidRPr="0012515D" w:rsidRDefault="00C62CFB" w:rsidP="000951EF">
            <w:pPr>
              <w:spacing w:after="0" w:line="240" w:lineRule="auto"/>
              <w:jc w:val="center"/>
              <w:rPr>
                <w:rFonts w:ascii="Times New Roman" w:hAnsi="Times New Roman"/>
                <w:color w:val="000000"/>
                <w:sz w:val="24"/>
                <w:szCs w:val="24"/>
                <w:lang w:eastAsia="en-GB"/>
              </w:rPr>
            </w:pPr>
            <w:r>
              <w:rPr>
                <w:rFonts w:ascii="Times New Roman" w:hAnsi="Times New Roman"/>
                <w:color w:val="000000"/>
                <w:sz w:val="24"/>
                <w:szCs w:val="24"/>
                <w:lang w:eastAsia="en-GB"/>
              </w:rPr>
              <w:t>7 (87.5%)</w:t>
            </w:r>
          </w:p>
        </w:tc>
        <w:tc>
          <w:tcPr>
            <w:tcW w:w="1043" w:type="dxa"/>
            <w:tcBorders>
              <w:top w:val="nil"/>
              <w:left w:val="nil"/>
              <w:bottom w:val="nil"/>
              <w:right w:val="nil"/>
            </w:tcBorders>
            <w:noWrap/>
            <w:vAlign w:val="bottom"/>
          </w:tcPr>
          <w:p w:rsidR="00C62CFB" w:rsidRPr="0012515D" w:rsidRDefault="00C62CFB" w:rsidP="000951EF">
            <w:pPr>
              <w:spacing w:after="0" w:line="240" w:lineRule="auto"/>
              <w:jc w:val="center"/>
              <w:rPr>
                <w:rFonts w:ascii="Times New Roman" w:hAnsi="Times New Roman"/>
                <w:color w:val="000000"/>
                <w:sz w:val="24"/>
                <w:szCs w:val="24"/>
                <w:lang w:eastAsia="en-GB"/>
              </w:rPr>
            </w:pPr>
            <w:r>
              <w:rPr>
                <w:rFonts w:ascii="Times New Roman" w:hAnsi="Times New Roman"/>
                <w:color w:val="000000"/>
                <w:sz w:val="24"/>
                <w:szCs w:val="24"/>
                <w:lang w:eastAsia="en-GB"/>
              </w:rPr>
              <w:t>-</w:t>
            </w:r>
          </w:p>
        </w:tc>
      </w:tr>
      <w:tr w:rsidR="00C62CFB" w:rsidRPr="0012515D" w:rsidTr="00A93162">
        <w:trPr>
          <w:trHeight w:val="315"/>
        </w:trPr>
        <w:tc>
          <w:tcPr>
            <w:tcW w:w="5109" w:type="dxa"/>
            <w:tcBorders>
              <w:top w:val="nil"/>
              <w:left w:val="nil"/>
              <w:bottom w:val="nil"/>
              <w:right w:val="nil"/>
            </w:tcBorders>
            <w:noWrap/>
            <w:vAlign w:val="bottom"/>
          </w:tcPr>
          <w:p w:rsidR="00C62CFB" w:rsidRPr="0012515D" w:rsidRDefault="00C62CFB" w:rsidP="000951EF">
            <w:pPr>
              <w:spacing w:after="0" w:line="240" w:lineRule="auto"/>
              <w:rPr>
                <w:rFonts w:ascii="Times New Roman" w:hAnsi="Times New Roman"/>
                <w:bCs/>
                <w:color w:val="000000"/>
                <w:sz w:val="24"/>
                <w:szCs w:val="24"/>
                <w:lang w:val="en-US" w:eastAsia="en-GB"/>
              </w:rPr>
            </w:pPr>
            <w:r>
              <w:rPr>
                <w:rFonts w:ascii="Times New Roman" w:hAnsi="Times New Roman"/>
                <w:bCs/>
                <w:color w:val="000000"/>
                <w:sz w:val="24"/>
                <w:szCs w:val="24"/>
                <w:lang w:val="en-US" w:eastAsia="en-GB"/>
              </w:rPr>
              <w:t>Female</w:t>
            </w:r>
          </w:p>
        </w:tc>
        <w:tc>
          <w:tcPr>
            <w:tcW w:w="2640" w:type="dxa"/>
            <w:tcBorders>
              <w:top w:val="nil"/>
              <w:left w:val="nil"/>
              <w:bottom w:val="nil"/>
              <w:right w:val="nil"/>
            </w:tcBorders>
            <w:noWrap/>
            <w:vAlign w:val="bottom"/>
          </w:tcPr>
          <w:p w:rsidR="00C62CFB" w:rsidRPr="0012515D" w:rsidRDefault="00C62CFB" w:rsidP="000951EF">
            <w:pPr>
              <w:spacing w:after="0" w:line="240" w:lineRule="auto"/>
              <w:jc w:val="center"/>
              <w:rPr>
                <w:rFonts w:ascii="Times New Roman" w:hAnsi="Times New Roman"/>
                <w:color w:val="000000"/>
                <w:sz w:val="24"/>
                <w:szCs w:val="24"/>
                <w:lang w:val="en-US" w:eastAsia="en-GB"/>
              </w:rPr>
            </w:pPr>
            <w:r>
              <w:rPr>
                <w:rFonts w:ascii="Times New Roman" w:hAnsi="Times New Roman"/>
                <w:color w:val="000000"/>
                <w:sz w:val="24"/>
                <w:szCs w:val="24"/>
                <w:lang w:val="en-US" w:eastAsia="en-GB"/>
              </w:rPr>
              <w:t>5 (31.25%)</w:t>
            </w:r>
          </w:p>
        </w:tc>
        <w:tc>
          <w:tcPr>
            <w:tcW w:w="2220" w:type="dxa"/>
            <w:tcBorders>
              <w:top w:val="nil"/>
              <w:left w:val="nil"/>
              <w:bottom w:val="nil"/>
              <w:right w:val="nil"/>
            </w:tcBorders>
            <w:noWrap/>
            <w:vAlign w:val="bottom"/>
          </w:tcPr>
          <w:p w:rsidR="00C62CFB" w:rsidRPr="0012515D" w:rsidRDefault="00C62CFB" w:rsidP="000951EF">
            <w:pPr>
              <w:spacing w:after="0" w:line="240" w:lineRule="auto"/>
              <w:jc w:val="center"/>
              <w:rPr>
                <w:rFonts w:ascii="Times New Roman" w:hAnsi="Times New Roman"/>
                <w:color w:val="000000"/>
                <w:sz w:val="24"/>
                <w:szCs w:val="24"/>
                <w:lang w:eastAsia="en-GB"/>
              </w:rPr>
            </w:pPr>
            <w:r>
              <w:rPr>
                <w:rFonts w:ascii="Times New Roman" w:hAnsi="Times New Roman"/>
                <w:color w:val="000000"/>
                <w:sz w:val="24"/>
                <w:szCs w:val="24"/>
                <w:lang w:eastAsia="en-GB"/>
              </w:rPr>
              <w:t>0 (0%)</w:t>
            </w:r>
          </w:p>
        </w:tc>
        <w:tc>
          <w:tcPr>
            <w:tcW w:w="2040" w:type="dxa"/>
            <w:tcBorders>
              <w:top w:val="nil"/>
              <w:left w:val="nil"/>
              <w:bottom w:val="nil"/>
              <w:right w:val="nil"/>
            </w:tcBorders>
            <w:noWrap/>
            <w:vAlign w:val="bottom"/>
          </w:tcPr>
          <w:p w:rsidR="00C62CFB" w:rsidRPr="0012515D" w:rsidRDefault="00C62CFB" w:rsidP="000951EF">
            <w:pPr>
              <w:spacing w:after="0" w:line="240" w:lineRule="auto"/>
              <w:jc w:val="center"/>
              <w:rPr>
                <w:rFonts w:ascii="Times New Roman" w:hAnsi="Times New Roman"/>
                <w:color w:val="000000"/>
                <w:sz w:val="24"/>
                <w:szCs w:val="24"/>
                <w:lang w:eastAsia="en-GB"/>
              </w:rPr>
            </w:pPr>
            <w:r>
              <w:rPr>
                <w:rFonts w:ascii="Times New Roman" w:hAnsi="Times New Roman"/>
                <w:color w:val="000000"/>
                <w:sz w:val="24"/>
                <w:szCs w:val="24"/>
                <w:lang w:eastAsia="en-GB"/>
              </w:rPr>
              <w:t>1 (12.5%)</w:t>
            </w:r>
          </w:p>
        </w:tc>
        <w:tc>
          <w:tcPr>
            <w:tcW w:w="1043" w:type="dxa"/>
            <w:tcBorders>
              <w:top w:val="nil"/>
              <w:left w:val="nil"/>
              <w:bottom w:val="nil"/>
              <w:right w:val="nil"/>
            </w:tcBorders>
            <w:noWrap/>
            <w:vAlign w:val="bottom"/>
          </w:tcPr>
          <w:p w:rsidR="00C62CFB" w:rsidRPr="0012515D" w:rsidRDefault="00C62CFB" w:rsidP="000951EF">
            <w:pPr>
              <w:spacing w:after="0" w:line="240" w:lineRule="auto"/>
              <w:jc w:val="center"/>
              <w:rPr>
                <w:rFonts w:ascii="Times New Roman" w:hAnsi="Times New Roman"/>
                <w:color w:val="000000"/>
                <w:sz w:val="24"/>
                <w:szCs w:val="24"/>
                <w:lang w:eastAsia="en-GB"/>
              </w:rPr>
            </w:pPr>
            <w:r>
              <w:rPr>
                <w:rFonts w:ascii="Times New Roman" w:hAnsi="Times New Roman"/>
                <w:color w:val="000000"/>
                <w:sz w:val="24"/>
                <w:szCs w:val="24"/>
                <w:lang w:eastAsia="en-GB"/>
              </w:rPr>
              <w:t>-</w:t>
            </w:r>
          </w:p>
        </w:tc>
      </w:tr>
      <w:tr w:rsidR="00C62CFB" w:rsidRPr="0012515D" w:rsidTr="00A93162">
        <w:trPr>
          <w:trHeight w:val="315"/>
        </w:trPr>
        <w:tc>
          <w:tcPr>
            <w:tcW w:w="5109" w:type="dxa"/>
            <w:tcBorders>
              <w:top w:val="nil"/>
              <w:left w:val="nil"/>
              <w:bottom w:val="nil"/>
              <w:right w:val="nil"/>
            </w:tcBorders>
            <w:noWrap/>
            <w:vAlign w:val="bottom"/>
          </w:tcPr>
          <w:p w:rsidR="00C62CFB" w:rsidRPr="0012515D" w:rsidRDefault="00C62CFB" w:rsidP="000951EF">
            <w:pPr>
              <w:spacing w:after="0" w:line="240" w:lineRule="auto"/>
              <w:rPr>
                <w:rFonts w:ascii="Times New Roman" w:hAnsi="Times New Roman"/>
                <w:bCs/>
                <w:color w:val="000000"/>
                <w:sz w:val="24"/>
                <w:szCs w:val="24"/>
                <w:lang w:val="en-US" w:eastAsia="en-GB"/>
              </w:rPr>
            </w:pPr>
          </w:p>
        </w:tc>
        <w:tc>
          <w:tcPr>
            <w:tcW w:w="2640" w:type="dxa"/>
            <w:tcBorders>
              <w:top w:val="nil"/>
              <w:left w:val="nil"/>
              <w:bottom w:val="nil"/>
              <w:right w:val="nil"/>
            </w:tcBorders>
            <w:noWrap/>
            <w:vAlign w:val="bottom"/>
          </w:tcPr>
          <w:p w:rsidR="00C62CFB" w:rsidRPr="0012515D" w:rsidRDefault="00C62CFB" w:rsidP="000951EF">
            <w:pPr>
              <w:spacing w:after="0" w:line="240" w:lineRule="auto"/>
              <w:jc w:val="center"/>
              <w:rPr>
                <w:rFonts w:ascii="Times New Roman" w:hAnsi="Times New Roman"/>
                <w:color w:val="000000"/>
                <w:sz w:val="24"/>
                <w:szCs w:val="24"/>
                <w:lang w:val="en-US" w:eastAsia="en-GB"/>
              </w:rPr>
            </w:pPr>
          </w:p>
        </w:tc>
        <w:tc>
          <w:tcPr>
            <w:tcW w:w="2220" w:type="dxa"/>
            <w:tcBorders>
              <w:top w:val="nil"/>
              <w:left w:val="nil"/>
              <w:bottom w:val="nil"/>
              <w:right w:val="nil"/>
            </w:tcBorders>
            <w:noWrap/>
            <w:vAlign w:val="bottom"/>
          </w:tcPr>
          <w:p w:rsidR="00C62CFB" w:rsidRPr="0012515D" w:rsidRDefault="00C62CFB" w:rsidP="000951EF">
            <w:pPr>
              <w:spacing w:after="0" w:line="240" w:lineRule="auto"/>
              <w:jc w:val="center"/>
              <w:rPr>
                <w:rFonts w:ascii="Times New Roman" w:hAnsi="Times New Roman"/>
                <w:color w:val="000000"/>
                <w:sz w:val="24"/>
                <w:szCs w:val="24"/>
                <w:lang w:eastAsia="en-GB"/>
              </w:rPr>
            </w:pPr>
          </w:p>
        </w:tc>
        <w:tc>
          <w:tcPr>
            <w:tcW w:w="2040" w:type="dxa"/>
            <w:tcBorders>
              <w:top w:val="nil"/>
              <w:left w:val="nil"/>
              <w:bottom w:val="nil"/>
              <w:right w:val="nil"/>
            </w:tcBorders>
            <w:noWrap/>
            <w:vAlign w:val="bottom"/>
          </w:tcPr>
          <w:p w:rsidR="00C62CFB" w:rsidRPr="0012515D" w:rsidRDefault="00C62CFB" w:rsidP="000951EF">
            <w:pPr>
              <w:spacing w:after="0" w:line="240" w:lineRule="auto"/>
              <w:jc w:val="center"/>
              <w:rPr>
                <w:rFonts w:ascii="Times New Roman" w:hAnsi="Times New Roman"/>
                <w:color w:val="000000"/>
                <w:sz w:val="24"/>
                <w:szCs w:val="24"/>
                <w:lang w:eastAsia="en-GB"/>
              </w:rPr>
            </w:pPr>
          </w:p>
        </w:tc>
        <w:tc>
          <w:tcPr>
            <w:tcW w:w="1043" w:type="dxa"/>
            <w:tcBorders>
              <w:top w:val="nil"/>
              <w:left w:val="nil"/>
              <w:bottom w:val="nil"/>
              <w:right w:val="nil"/>
            </w:tcBorders>
            <w:noWrap/>
            <w:vAlign w:val="bottom"/>
          </w:tcPr>
          <w:p w:rsidR="00C62CFB" w:rsidRPr="0012515D" w:rsidRDefault="00C62CFB" w:rsidP="000951EF">
            <w:pPr>
              <w:spacing w:after="0" w:line="240" w:lineRule="auto"/>
              <w:jc w:val="center"/>
              <w:rPr>
                <w:rFonts w:ascii="Times New Roman" w:hAnsi="Times New Roman"/>
                <w:color w:val="000000"/>
                <w:sz w:val="24"/>
                <w:szCs w:val="24"/>
                <w:lang w:eastAsia="en-GB"/>
              </w:rPr>
            </w:pPr>
          </w:p>
        </w:tc>
      </w:tr>
      <w:tr w:rsidR="00B40AAA" w:rsidRPr="0012515D" w:rsidTr="00A93162">
        <w:trPr>
          <w:trHeight w:val="315"/>
        </w:trPr>
        <w:tc>
          <w:tcPr>
            <w:tcW w:w="5109" w:type="dxa"/>
            <w:tcBorders>
              <w:top w:val="nil"/>
              <w:left w:val="nil"/>
              <w:bottom w:val="nil"/>
              <w:right w:val="nil"/>
            </w:tcBorders>
            <w:noWrap/>
            <w:vAlign w:val="bottom"/>
          </w:tcPr>
          <w:p w:rsidR="00B40AAA" w:rsidRPr="0012515D" w:rsidRDefault="00B40AAA" w:rsidP="000951EF">
            <w:pPr>
              <w:spacing w:after="0" w:line="240" w:lineRule="auto"/>
              <w:rPr>
                <w:rFonts w:ascii="Times New Roman" w:hAnsi="Times New Roman"/>
                <w:color w:val="000000"/>
                <w:sz w:val="24"/>
                <w:szCs w:val="24"/>
                <w:lang w:eastAsia="en-GB"/>
              </w:rPr>
            </w:pPr>
            <w:r w:rsidRPr="0012515D">
              <w:rPr>
                <w:rFonts w:ascii="Times New Roman" w:hAnsi="Times New Roman"/>
                <w:bCs/>
                <w:color w:val="000000"/>
                <w:sz w:val="24"/>
                <w:szCs w:val="24"/>
                <w:lang w:val="en-US" w:eastAsia="en-GB"/>
              </w:rPr>
              <w:t>Age</w:t>
            </w:r>
          </w:p>
        </w:tc>
        <w:tc>
          <w:tcPr>
            <w:tcW w:w="2640" w:type="dxa"/>
            <w:tcBorders>
              <w:top w:val="nil"/>
              <w:left w:val="nil"/>
              <w:bottom w:val="nil"/>
              <w:right w:val="nil"/>
            </w:tcBorders>
            <w:noWrap/>
            <w:vAlign w:val="bottom"/>
          </w:tcPr>
          <w:p w:rsidR="00B40AAA" w:rsidRPr="0012515D" w:rsidRDefault="00B40AAA" w:rsidP="000951EF">
            <w:pPr>
              <w:spacing w:after="0" w:line="240" w:lineRule="auto"/>
              <w:jc w:val="center"/>
              <w:rPr>
                <w:rFonts w:ascii="Times New Roman" w:hAnsi="Times New Roman"/>
                <w:color w:val="000000"/>
                <w:sz w:val="24"/>
                <w:szCs w:val="24"/>
                <w:lang w:eastAsia="en-GB"/>
              </w:rPr>
            </w:pPr>
            <w:r w:rsidRPr="0012515D">
              <w:rPr>
                <w:rFonts w:ascii="Times New Roman" w:hAnsi="Times New Roman"/>
                <w:color w:val="000000"/>
                <w:sz w:val="24"/>
                <w:szCs w:val="24"/>
                <w:lang w:val="en-US" w:eastAsia="en-GB"/>
              </w:rPr>
              <w:t>38.50</w:t>
            </w:r>
            <w:r>
              <w:rPr>
                <w:rFonts w:ascii="Times New Roman" w:hAnsi="Times New Roman"/>
                <w:color w:val="000000"/>
                <w:sz w:val="24"/>
                <w:szCs w:val="24"/>
                <w:lang w:val="en-US" w:eastAsia="en-GB"/>
              </w:rPr>
              <w:t xml:space="preserve"> (11.53)</w:t>
            </w:r>
          </w:p>
        </w:tc>
        <w:tc>
          <w:tcPr>
            <w:tcW w:w="2220" w:type="dxa"/>
            <w:tcBorders>
              <w:top w:val="nil"/>
              <w:left w:val="nil"/>
              <w:bottom w:val="nil"/>
              <w:right w:val="nil"/>
            </w:tcBorders>
            <w:noWrap/>
            <w:vAlign w:val="bottom"/>
          </w:tcPr>
          <w:p w:rsidR="00B40AAA" w:rsidRPr="0012515D" w:rsidRDefault="00B40AAA" w:rsidP="000951EF">
            <w:pPr>
              <w:spacing w:after="0" w:line="240" w:lineRule="auto"/>
              <w:jc w:val="center"/>
              <w:rPr>
                <w:rFonts w:ascii="Times New Roman" w:hAnsi="Times New Roman"/>
                <w:color w:val="000000"/>
                <w:sz w:val="24"/>
                <w:szCs w:val="24"/>
                <w:lang w:eastAsia="en-GB"/>
              </w:rPr>
            </w:pPr>
            <w:r w:rsidRPr="0012515D">
              <w:rPr>
                <w:rFonts w:ascii="Times New Roman" w:hAnsi="Times New Roman"/>
                <w:color w:val="000000"/>
                <w:sz w:val="24"/>
                <w:szCs w:val="24"/>
                <w:lang w:eastAsia="en-GB"/>
              </w:rPr>
              <w:t>38.20</w:t>
            </w:r>
            <w:r>
              <w:rPr>
                <w:rFonts w:ascii="Times New Roman" w:hAnsi="Times New Roman"/>
                <w:color w:val="000000"/>
                <w:sz w:val="24"/>
                <w:szCs w:val="24"/>
                <w:lang w:eastAsia="en-GB"/>
              </w:rPr>
              <w:t xml:space="preserve"> (9.06)</w:t>
            </w:r>
          </w:p>
        </w:tc>
        <w:tc>
          <w:tcPr>
            <w:tcW w:w="2040" w:type="dxa"/>
            <w:tcBorders>
              <w:top w:val="nil"/>
              <w:left w:val="nil"/>
              <w:bottom w:val="nil"/>
              <w:right w:val="nil"/>
            </w:tcBorders>
            <w:noWrap/>
            <w:vAlign w:val="bottom"/>
          </w:tcPr>
          <w:p w:rsidR="00B40AAA" w:rsidRPr="0012515D" w:rsidRDefault="00B40AAA" w:rsidP="000951EF">
            <w:pPr>
              <w:spacing w:after="0" w:line="240" w:lineRule="auto"/>
              <w:jc w:val="center"/>
              <w:rPr>
                <w:rFonts w:ascii="Times New Roman" w:hAnsi="Times New Roman"/>
                <w:color w:val="000000"/>
                <w:sz w:val="24"/>
                <w:szCs w:val="24"/>
                <w:lang w:eastAsia="en-GB"/>
              </w:rPr>
            </w:pPr>
            <w:r w:rsidRPr="0012515D">
              <w:rPr>
                <w:rFonts w:ascii="Times New Roman" w:hAnsi="Times New Roman"/>
                <w:color w:val="000000"/>
                <w:sz w:val="24"/>
                <w:szCs w:val="24"/>
                <w:lang w:eastAsia="en-GB"/>
              </w:rPr>
              <w:t>39.25</w:t>
            </w:r>
            <w:r>
              <w:rPr>
                <w:rFonts w:ascii="Times New Roman" w:hAnsi="Times New Roman"/>
                <w:color w:val="000000"/>
                <w:sz w:val="24"/>
                <w:szCs w:val="24"/>
                <w:lang w:eastAsia="en-GB"/>
              </w:rPr>
              <w:t xml:space="preserve"> (13.96)</w:t>
            </w:r>
          </w:p>
        </w:tc>
        <w:tc>
          <w:tcPr>
            <w:tcW w:w="1043" w:type="dxa"/>
            <w:tcBorders>
              <w:top w:val="nil"/>
              <w:left w:val="nil"/>
              <w:bottom w:val="nil"/>
              <w:right w:val="nil"/>
            </w:tcBorders>
            <w:noWrap/>
            <w:vAlign w:val="bottom"/>
          </w:tcPr>
          <w:p w:rsidR="00B40AAA" w:rsidRPr="0012515D" w:rsidRDefault="00B40AAA" w:rsidP="000951EF">
            <w:pPr>
              <w:spacing w:after="0" w:line="240" w:lineRule="auto"/>
              <w:jc w:val="center"/>
              <w:rPr>
                <w:rFonts w:ascii="Times New Roman" w:hAnsi="Times New Roman"/>
                <w:color w:val="000000"/>
                <w:sz w:val="24"/>
                <w:szCs w:val="24"/>
                <w:lang w:eastAsia="en-GB"/>
              </w:rPr>
            </w:pPr>
            <w:r w:rsidRPr="0012515D">
              <w:rPr>
                <w:rFonts w:ascii="Times New Roman" w:hAnsi="Times New Roman"/>
                <w:color w:val="000000"/>
                <w:sz w:val="24"/>
                <w:szCs w:val="24"/>
                <w:lang w:eastAsia="en-GB"/>
              </w:rPr>
              <w:t>.98</w:t>
            </w:r>
          </w:p>
        </w:tc>
      </w:tr>
      <w:tr w:rsidR="00A93162" w:rsidRPr="0012515D" w:rsidTr="00A93162">
        <w:trPr>
          <w:trHeight w:val="315"/>
        </w:trPr>
        <w:tc>
          <w:tcPr>
            <w:tcW w:w="5109" w:type="dxa"/>
            <w:tcBorders>
              <w:top w:val="nil"/>
              <w:left w:val="nil"/>
              <w:bottom w:val="nil"/>
              <w:right w:val="nil"/>
            </w:tcBorders>
            <w:noWrap/>
            <w:vAlign w:val="bottom"/>
          </w:tcPr>
          <w:p w:rsidR="00A93162" w:rsidRDefault="00A93162" w:rsidP="000951EF">
            <w:pPr>
              <w:spacing w:after="0" w:line="240" w:lineRule="auto"/>
              <w:rPr>
                <w:rFonts w:ascii="Times New Roman" w:hAnsi="Times New Roman"/>
                <w:bCs/>
                <w:color w:val="000000"/>
                <w:sz w:val="24"/>
                <w:szCs w:val="24"/>
                <w:lang w:val="en-US" w:eastAsia="en-GB"/>
              </w:rPr>
            </w:pPr>
          </w:p>
        </w:tc>
        <w:tc>
          <w:tcPr>
            <w:tcW w:w="2640" w:type="dxa"/>
            <w:tcBorders>
              <w:top w:val="nil"/>
              <w:left w:val="nil"/>
              <w:bottom w:val="nil"/>
              <w:right w:val="nil"/>
            </w:tcBorders>
            <w:noWrap/>
            <w:vAlign w:val="bottom"/>
          </w:tcPr>
          <w:p w:rsidR="00A93162" w:rsidRPr="0012515D" w:rsidRDefault="00A93162" w:rsidP="000951EF">
            <w:pPr>
              <w:spacing w:after="0" w:line="240" w:lineRule="auto"/>
              <w:jc w:val="center"/>
              <w:rPr>
                <w:rFonts w:ascii="Times New Roman" w:hAnsi="Times New Roman"/>
                <w:color w:val="000000"/>
                <w:sz w:val="24"/>
                <w:szCs w:val="24"/>
                <w:lang w:val="en-US" w:eastAsia="en-GB"/>
              </w:rPr>
            </w:pPr>
          </w:p>
        </w:tc>
        <w:tc>
          <w:tcPr>
            <w:tcW w:w="2220" w:type="dxa"/>
            <w:tcBorders>
              <w:top w:val="nil"/>
              <w:left w:val="nil"/>
              <w:bottom w:val="nil"/>
              <w:right w:val="nil"/>
            </w:tcBorders>
            <w:noWrap/>
            <w:vAlign w:val="bottom"/>
          </w:tcPr>
          <w:p w:rsidR="00A93162" w:rsidRPr="0012515D" w:rsidRDefault="00A93162" w:rsidP="000951EF">
            <w:pPr>
              <w:spacing w:after="0" w:line="240" w:lineRule="auto"/>
              <w:jc w:val="center"/>
              <w:rPr>
                <w:rFonts w:ascii="Times New Roman" w:hAnsi="Times New Roman"/>
                <w:color w:val="000000"/>
                <w:sz w:val="24"/>
                <w:szCs w:val="24"/>
                <w:lang w:eastAsia="en-GB"/>
              </w:rPr>
            </w:pPr>
          </w:p>
        </w:tc>
        <w:tc>
          <w:tcPr>
            <w:tcW w:w="2040" w:type="dxa"/>
            <w:tcBorders>
              <w:top w:val="nil"/>
              <w:left w:val="nil"/>
              <w:bottom w:val="nil"/>
              <w:right w:val="nil"/>
            </w:tcBorders>
            <w:noWrap/>
            <w:vAlign w:val="bottom"/>
          </w:tcPr>
          <w:p w:rsidR="00A93162" w:rsidRPr="0012515D" w:rsidRDefault="00A93162" w:rsidP="000951EF">
            <w:pPr>
              <w:spacing w:after="0" w:line="240" w:lineRule="auto"/>
              <w:jc w:val="center"/>
              <w:rPr>
                <w:rFonts w:ascii="Times New Roman" w:hAnsi="Times New Roman"/>
                <w:color w:val="000000"/>
                <w:sz w:val="24"/>
                <w:szCs w:val="24"/>
                <w:lang w:eastAsia="en-GB"/>
              </w:rPr>
            </w:pPr>
          </w:p>
        </w:tc>
        <w:tc>
          <w:tcPr>
            <w:tcW w:w="1043" w:type="dxa"/>
            <w:tcBorders>
              <w:top w:val="nil"/>
              <w:left w:val="nil"/>
              <w:bottom w:val="nil"/>
              <w:right w:val="nil"/>
            </w:tcBorders>
            <w:noWrap/>
            <w:vAlign w:val="bottom"/>
          </w:tcPr>
          <w:p w:rsidR="00A93162" w:rsidRPr="0012515D" w:rsidRDefault="00A93162" w:rsidP="000951EF">
            <w:pPr>
              <w:spacing w:after="0" w:line="240" w:lineRule="auto"/>
              <w:jc w:val="center"/>
              <w:rPr>
                <w:rFonts w:ascii="Times New Roman" w:hAnsi="Times New Roman"/>
                <w:color w:val="000000"/>
                <w:sz w:val="24"/>
                <w:szCs w:val="24"/>
                <w:lang w:eastAsia="en-GB"/>
              </w:rPr>
            </w:pPr>
          </w:p>
        </w:tc>
      </w:tr>
      <w:tr w:rsidR="00A93162" w:rsidRPr="0012515D" w:rsidTr="00A93162">
        <w:trPr>
          <w:trHeight w:val="315"/>
        </w:trPr>
        <w:tc>
          <w:tcPr>
            <w:tcW w:w="5109" w:type="dxa"/>
            <w:tcBorders>
              <w:top w:val="nil"/>
              <w:left w:val="nil"/>
              <w:bottom w:val="nil"/>
              <w:right w:val="nil"/>
            </w:tcBorders>
            <w:noWrap/>
            <w:vAlign w:val="bottom"/>
          </w:tcPr>
          <w:p w:rsidR="00A93162" w:rsidRDefault="00A93162" w:rsidP="000951EF">
            <w:pPr>
              <w:spacing w:after="0" w:line="240" w:lineRule="auto"/>
              <w:rPr>
                <w:rFonts w:ascii="Times New Roman" w:hAnsi="Times New Roman"/>
                <w:bCs/>
                <w:color w:val="000000"/>
                <w:sz w:val="24"/>
                <w:szCs w:val="24"/>
                <w:lang w:val="en-US" w:eastAsia="en-GB"/>
              </w:rPr>
            </w:pPr>
            <w:r>
              <w:rPr>
                <w:rFonts w:ascii="Times New Roman" w:hAnsi="Times New Roman"/>
                <w:bCs/>
                <w:color w:val="000000"/>
                <w:sz w:val="24"/>
                <w:szCs w:val="24"/>
                <w:lang w:val="en-US" w:eastAsia="en-GB"/>
              </w:rPr>
              <w:t>Psychiatric Diagnosis</w:t>
            </w:r>
            <w:r w:rsidR="000663C0">
              <w:rPr>
                <w:rStyle w:val="FootnoteReference"/>
                <w:rFonts w:ascii="Times New Roman" w:hAnsi="Times New Roman"/>
                <w:bCs/>
                <w:color w:val="000000"/>
                <w:sz w:val="24"/>
                <w:szCs w:val="24"/>
                <w:lang w:val="en-US" w:eastAsia="en-GB"/>
              </w:rPr>
              <w:footnoteReference w:id="2"/>
            </w:r>
          </w:p>
        </w:tc>
        <w:tc>
          <w:tcPr>
            <w:tcW w:w="2640" w:type="dxa"/>
            <w:tcBorders>
              <w:top w:val="nil"/>
              <w:left w:val="nil"/>
              <w:bottom w:val="nil"/>
              <w:right w:val="nil"/>
            </w:tcBorders>
            <w:noWrap/>
            <w:vAlign w:val="bottom"/>
          </w:tcPr>
          <w:p w:rsidR="00A93162" w:rsidRPr="0012515D" w:rsidRDefault="00A93162" w:rsidP="000951EF">
            <w:pPr>
              <w:spacing w:after="0" w:line="240" w:lineRule="auto"/>
              <w:jc w:val="center"/>
              <w:rPr>
                <w:rFonts w:ascii="Times New Roman" w:hAnsi="Times New Roman"/>
                <w:color w:val="000000"/>
                <w:sz w:val="24"/>
                <w:szCs w:val="24"/>
                <w:lang w:val="en-US" w:eastAsia="en-GB"/>
              </w:rPr>
            </w:pPr>
          </w:p>
        </w:tc>
        <w:tc>
          <w:tcPr>
            <w:tcW w:w="2220" w:type="dxa"/>
            <w:tcBorders>
              <w:top w:val="nil"/>
              <w:left w:val="nil"/>
              <w:bottom w:val="nil"/>
              <w:right w:val="nil"/>
            </w:tcBorders>
            <w:noWrap/>
            <w:vAlign w:val="bottom"/>
          </w:tcPr>
          <w:p w:rsidR="00A93162" w:rsidRPr="0012515D" w:rsidRDefault="00A93162" w:rsidP="000951EF">
            <w:pPr>
              <w:spacing w:after="0" w:line="240" w:lineRule="auto"/>
              <w:jc w:val="center"/>
              <w:rPr>
                <w:rFonts w:ascii="Times New Roman" w:hAnsi="Times New Roman"/>
                <w:color w:val="000000"/>
                <w:sz w:val="24"/>
                <w:szCs w:val="24"/>
                <w:lang w:eastAsia="en-GB"/>
              </w:rPr>
            </w:pPr>
          </w:p>
        </w:tc>
        <w:tc>
          <w:tcPr>
            <w:tcW w:w="2040" w:type="dxa"/>
            <w:tcBorders>
              <w:top w:val="nil"/>
              <w:left w:val="nil"/>
              <w:bottom w:val="nil"/>
              <w:right w:val="nil"/>
            </w:tcBorders>
            <w:noWrap/>
            <w:vAlign w:val="bottom"/>
          </w:tcPr>
          <w:p w:rsidR="00A93162" w:rsidRPr="0012515D" w:rsidRDefault="00A93162" w:rsidP="000951EF">
            <w:pPr>
              <w:spacing w:after="0" w:line="240" w:lineRule="auto"/>
              <w:jc w:val="center"/>
              <w:rPr>
                <w:rFonts w:ascii="Times New Roman" w:hAnsi="Times New Roman"/>
                <w:color w:val="000000"/>
                <w:sz w:val="24"/>
                <w:szCs w:val="24"/>
                <w:lang w:eastAsia="en-GB"/>
              </w:rPr>
            </w:pPr>
          </w:p>
        </w:tc>
        <w:tc>
          <w:tcPr>
            <w:tcW w:w="1043" w:type="dxa"/>
            <w:tcBorders>
              <w:top w:val="nil"/>
              <w:left w:val="nil"/>
              <w:bottom w:val="nil"/>
              <w:right w:val="nil"/>
            </w:tcBorders>
            <w:noWrap/>
            <w:vAlign w:val="bottom"/>
          </w:tcPr>
          <w:p w:rsidR="00A93162" w:rsidRPr="0012515D" w:rsidRDefault="00A93162" w:rsidP="000951EF">
            <w:pPr>
              <w:spacing w:after="0" w:line="240" w:lineRule="auto"/>
              <w:jc w:val="center"/>
              <w:rPr>
                <w:rFonts w:ascii="Times New Roman" w:hAnsi="Times New Roman"/>
                <w:color w:val="000000"/>
                <w:sz w:val="24"/>
                <w:szCs w:val="24"/>
                <w:lang w:eastAsia="en-GB"/>
              </w:rPr>
            </w:pPr>
          </w:p>
        </w:tc>
      </w:tr>
      <w:tr w:rsidR="00A93162" w:rsidRPr="0012515D" w:rsidTr="00A93162">
        <w:trPr>
          <w:trHeight w:val="315"/>
        </w:trPr>
        <w:tc>
          <w:tcPr>
            <w:tcW w:w="5109" w:type="dxa"/>
            <w:tcBorders>
              <w:top w:val="nil"/>
              <w:left w:val="nil"/>
              <w:bottom w:val="nil"/>
              <w:right w:val="nil"/>
            </w:tcBorders>
            <w:noWrap/>
            <w:vAlign w:val="bottom"/>
          </w:tcPr>
          <w:p w:rsidR="00A93162" w:rsidRDefault="00A93162" w:rsidP="000951EF">
            <w:pPr>
              <w:spacing w:after="0" w:line="240" w:lineRule="auto"/>
              <w:rPr>
                <w:rFonts w:ascii="Times New Roman" w:hAnsi="Times New Roman"/>
                <w:bCs/>
                <w:color w:val="000000"/>
                <w:sz w:val="24"/>
                <w:szCs w:val="24"/>
                <w:lang w:val="en-US" w:eastAsia="en-GB"/>
              </w:rPr>
            </w:pPr>
            <w:r>
              <w:rPr>
                <w:rFonts w:ascii="Times New Roman" w:hAnsi="Times New Roman"/>
                <w:bCs/>
                <w:color w:val="000000"/>
                <w:sz w:val="24"/>
                <w:szCs w:val="24"/>
                <w:lang w:val="en-US" w:eastAsia="en-GB"/>
              </w:rPr>
              <w:t xml:space="preserve">          Schizophrenic Disorders</w:t>
            </w:r>
          </w:p>
        </w:tc>
        <w:tc>
          <w:tcPr>
            <w:tcW w:w="2640" w:type="dxa"/>
            <w:tcBorders>
              <w:top w:val="nil"/>
              <w:left w:val="nil"/>
              <w:bottom w:val="nil"/>
              <w:right w:val="nil"/>
            </w:tcBorders>
            <w:noWrap/>
            <w:vAlign w:val="bottom"/>
          </w:tcPr>
          <w:p w:rsidR="00A93162" w:rsidRPr="0012515D" w:rsidRDefault="005716A3" w:rsidP="000951EF">
            <w:pPr>
              <w:spacing w:after="0" w:line="240" w:lineRule="auto"/>
              <w:jc w:val="center"/>
              <w:rPr>
                <w:rFonts w:ascii="Times New Roman" w:hAnsi="Times New Roman"/>
                <w:color w:val="000000"/>
                <w:sz w:val="24"/>
                <w:szCs w:val="24"/>
                <w:lang w:val="en-US" w:eastAsia="en-GB"/>
              </w:rPr>
            </w:pPr>
            <w:r>
              <w:rPr>
                <w:rFonts w:ascii="Times New Roman" w:hAnsi="Times New Roman"/>
                <w:color w:val="000000"/>
                <w:sz w:val="24"/>
                <w:szCs w:val="24"/>
                <w:lang w:val="en-US" w:eastAsia="en-GB"/>
              </w:rPr>
              <w:t>10 (62.5%)</w:t>
            </w:r>
          </w:p>
        </w:tc>
        <w:tc>
          <w:tcPr>
            <w:tcW w:w="2220" w:type="dxa"/>
            <w:tcBorders>
              <w:top w:val="nil"/>
              <w:left w:val="nil"/>
              <w:bottom w:val="nil"/>
              <w:right w:val="nil"/>
            </w:tcBorders>
            <w:noWrap/>
            <w:vAlign w:val="bottom"/>
          </w:tcPr>
          <w:p w:rsidR="00A93162" w:rsidRPr="0012515D" w:rsidRDefault="0063739C" w:rsidP="000951EF">
            <w:pPr>
              <w:spacing w:after="0" w:line="240" w:lineRule="auto"/>
              <w:jc w:val="center"/>
              <w:rPr>
                <w:rFonts w:ascii="Times New Roman" w:hAnsi="Times New Roman"/>
                <w:color w:val="000000"/>
                <w:sz w:val="24"/>
                <w:szCs w:val="24"/>
                <w:lang w:eastAsia="en-GB"/>
              </w:rPr>
            </w:pPr>
            <w:r>
              <w:rPr>
                <w:rFonts w:ascii="Times New Roman" w:hAnsi="Times New Roman"/>
                <w:color w:val="000000"/>
                <w:sz w:val="24"/>
                <w:szCs w:val="24"/>
                <w:lang w:eastAsia="en-GB"/>
              </w:rPr>
              <w:t>5 (50%)</w:t>
            </w:r>
          </w:p>
        </w:tc>
        <w:tc>
          <w:tcPr>
            <w:tcW w:w="2040" w:type="dxa"/>
            <w:tcBorders>
              <w:top w:val="nil"/>
              <w:left w:val="nil"/>
              <w:bottom w:val="nil"/>
              <w:right w:val="nil"/>
            </w:tcBorders>
            <w:noWrap/>
            <w:vAlign w:val="bottom"/>
          </w:tcPr>
          <w:p w:rsidR="00A93162" w:rsidRPr="0012515D" w:rsidRDefault="00C420D4" w:rsidP="000951EF">
            <w:pPr>
              <w:spacing w:after="0" w:line="240" w:lineRule="auto"/>
              <w:jc w:val="center"/>
              <w:rPr>
                <w:rFonts w:ascii="Times New Roman" w:hAnsi="Times New Roman"/>
                <w:color w:val="000000"/>
                <w:sz w:val="24"/>
                <w:szCs w:val="24"/>
                <w:lang w:eastAsia="en-GB"/>
              </w:rPr>
            </w:pPr>
            <w:r>
              <w:rPr>
                <w:rFonts w:ascii="Times New Roman" w:hAnsi="Times New Roman"/>
                <w:color w:val="000000"/>
                <w:sz w:val="24"/>
                <w:szCs w:val="24"/>
                <w:lang w:eastAsia="en-GB"/>
              </w:rPr>
              <w:t>4 (50%)</w:t>
            </w:r>
          </w:p>
        </w:tc>
        <w:tc>
          <w:tcPr>
            <w:tcW w:w="1043" w:type="dxa"/>
            <w:tcBorders>
              <w:top w:val="nil"/>
              <w:left w:val="nil"/>
              <w:bottom w:val="nil"/>
              <w:right w:val="nil"/>
            </w:tcBorders>
            <w:noWrap/>
            <w:vAlign w:val="bottom"/>
          </w:tcPr>
          <w:p w:rsidR="00A93162" w:rsidRPr="0012515D" w:rsidRDefault="0063739C" w:rsidP="000951EF">
            <w:pPr>
              <w:spacing w:after="0" w:line="240" w:lineRule="auto"/>
              <w:jc w:val="center"/>
              <w:rPr>
                <w:rFonts w:ascii="Times New Roman" w:hAnsi="Times New Roman"/>
                <w:color w:val="000000"/>
                <w:sz w:val="24"/>
                <w:szCs w:val="24"/>
                <w:lang w:eastAsia="en-GB"/>
              </w:rPr>
            </w:pPr>
            <w:r>
              <w:rPr>
                <w:rFonts w:ascii="Times New Roman" w:hAnsi="Times New Roman"/>
                <w:color w:val="000000"/>
                <w:sz w:val="24"/>
                <w:szCs w:val="24"/>
                <w:lang w:eastAsia="en-GB"/>
              </w:rPr>
              <w:t>-</w:t>
            </w:r>
          </w:p>
        </w:tc>
      </w:tr>
      <w:tr w:rsidR="00A93162" w:rsidRPr="0012515D" w:rsidTr="00A93162">
        <w:trPr>
          <w:trHeight w:val="315"/>
        </w:trPr>
        <w:tc>
          <w:tcPr>
            <w:tcW w:w="5109" w:type="dxa"/>
            <w:tcBorders>
              <w:top w:val="nil"/>
              <w:left w:val="nil"/>
              <w:bottom w:val="nil"/>
              <w:right w:val="nil"/>
            </w:tcBorders>
            <w:noWrap/>
            <w:vAlign w:val="bottom"/>
          </w:tcPr>
          <w:p w:rsidR="00A93162" w:rsidRDefault="00A93162" w:rsidP="000951EF">
            <w:pPr>
              <w:spacing w:after="0" w:line="240" w:lineRule="auto"/>
              <w:rPr>
                <w:rFonts w:ascii="Times New Roman" w:hAnsi="Times New Roman"/>
                <w:bCs/>
                <w:color w:val="000000"/>
                <w:sz w:val="24"/>
                <w:szCs w:val="24"/>
                <w:lang w:val="en-US" w:eastAsia="en-GB"/>
              </w:rPr>
            </w:pPr>
            <w:r>
              <w:rPr>
                <w:rFonts w:ascii="Times New Roman" w:hAnsi="Times New Roman"/>
                <w:bCs/>
                <w:color w:val="000000"/>
                <w:sz w:val="24"/>
                <w:szCs w:val="24"/>
                <w:lang w:val="en-US" w:eastAsia="en-GB"/>
              </w:rPr>
              <w:t xml:space="preserve">          Mood Disorders</w:t>
            </w:r>
          </w:p>
        </w:tc>
        <w:tc>
          <w:tcPr>
            <w:tcW w:w="2640" w:type="dxa"/>
            <w:tcBorders>
              <w:top w:val="nil"/>
              <w:left w:val="nil"/>
              <w:bottom w:val="nil"/>
              <w:right w:val="nil"/>
            </w:tcBorders>
            <w:noWrap/>
            <w:vAlign w:val="bottom"/>
          </w:tcPr>
          <w:p w:rsidR="00A93162" w:rsidRPr="0012515D" w:rsidRDefault="00311CF4" w:rsidP="000951EF">
            <w:pPr>
              <w:spacing w:after="0" w:line="240" w:lineRule="auto"/>
              <w:jc w:val="center"/>
              <w:rPr>
                <w:rFonts w:ascii="Times New Roman" w:hAnsi="Times New Roman"/>
                <w:color w:val="000000"/>
                <w:sz w:val="24"/>
                <w:szCs w:val="24"/>
                <w:lang w:val="en-US" w:eastAsia="en-GB"/>
              </w:rPr>
            </w:pPr>
            <w:r>
              <w:rPr>
                <w:rFonts w:ascii="Times New Roman" w:hAnsi="Times New Roman"/>
                <w:color w:val="000000"/>
                <w:sz w:val="24"/>
                <w:szCs w:val="24"/>
                <w:lang w:val="en-US" w:eastAsia="en-GB"/>
              </w:rPr>
              <w:t>2 (12.5%)</w:t>
            </w:r>
          </w:p>
        </w:tc>
        <w:tc>
          <w:tcPr>
            <w:tcW w:w="2220" w:type="dxa"/>
            <w:tcBorders>
              <w:top w:val="nil"/>
              <w:left w:val="nil"/>
              <w:bottom w:val="nil"/>
              <w:right w:val="nil"/>
            </w:tcBorders>
            <w:noWrap/>
            <w:vAlign w:val="bottom"/>
          </w:tcPr>
          <w:p w:rsidR="00A93162" w:rsidRPr="0012515D" w:rsidRDefault="0063739C" w:rsidP="000951EF">
            <w:pPr>
              <w:spacing w:after="0" w:line="240" w:lineRule="auto"/>
              <w:jc w:val="center"/>
              <w:rPr>
                <w:rFonts w:ascii="Times New Roman" w:hAnsi="Times New Roman"/>
                <w:color w:val="000000"/>
                <w:sz w:val="24"/>
                <w:szCs w:val="24"/>
                <w:lang w:eastAsia="en-GB"/>
              </w:rPr>
            </w:pPr>
            <w:r>
              <w:rPr>
                <w:rFonts w:ascii="Times New Roman" w:hAnsi="Times New Roman"/>
                <w:color w:val="000000"/>
                <w:sz w:val="24"/>
                <w:szCs w:val="24"/>
                <w:lang w:eastAsia="en-GB"/>
              </w:rPr>
              <w:t>2 (20%)</w:t>
            </w:r>
          </w:p>
        </w:tc>
        <w:tc>
          <w:tcPr>
            <w:tcW w:w="2040" w:type="dxa"/>
            <w:tcBorders>
              <w:top w:val="nil"/>
              <w:left w:val="nil"/>
              <w:bottom w:val="nil"/>
              <w:right w:val="nil"/>
            </w:tcBorders>
            <w:noWrap/>
            <w:vAlign w:val="bottom"/>
          </w:tcPr>
          <w:p w:rsidR="00A93162" w:rsidRPr="0012515D" w:rsidRDefault="00C420D4" w:rsidP="000951EF">
            <w:pPr>
              <w:spacing w:after="0" w:line="240" w:lineRule="auto"/>
              <w:jc w:val="center"/>
              <w:rPr>
                <w:rFonts w:ascii="Times New Roman" w:hAnsi="Times New Roman"/>
                <w:color w:val="000000"/>
                <w:sz w:val="24"/>
                <w:szCs w:val="24"/>
                <w:lang w:eastAsia="en-GB"/>
              </w:rPr>
            </w:pPr>
            <w:r>
              <w:rPr>
                <w:rFonts w:ascii="Times New Roman" w:hAnsi="Times New Roman"/>
                <w:color w:val="000000"/>
                <w:sz w:val="24"/>
                <w:szCs w:val="24"/>
                <w:lang w:eastAsia="en-GB"/>
              </w:rPr>
              <w:t>1 (12.5%)</w:t>
            </w:r>
          </w:p>
        </w:tc>
        <w:tc>
          <w:tcPr>
            <w:tcW w:w="1043" w:type="dxa"/>
            <w:tcBorders>
              <w:top w:val="nil"/>
              <w:left w:val="nil"/>
              <w:bottom w:val="nil"/>
              <w:right w:val="nil"/>
            </w:tcBorders>
            <w:noWrap/>
            <w:vAlign w:val="bottom"/>
          </w:tcPr>
          <w:p w:rsidR="00A93162" w:rsidRPr="0012515D" w:rsidRDefault="0063739C" w:rsidP="000951EF">
            <w:pPr>
              <w:spacing w:after="0" w:line="240" w:lineRule="auto"/>
              <w:jc w:val="center"/>
              <w:rPr>
                <w:rFonts w:ascii="Times New Roman" w:hAnsi="Times New Roman"/>
                <w:color w:val="000000"/>
                <w:sz w:val="24"/>
                <w:szCs w:val="24"/>
                <w:lang w:eastAsia="en-GB"/>
              </w:rPr>
            </w:pPr>
            <w:r>
              <w:rPr>
                <w:rFonts w:ascii="Times New Roman" w:hAnsi="Times New Roman"/>
                <w:color w:val="000000"/>
                <w:sz w:val="24"/>
                <w:szCs w:val="24"/>
                <w:lang w:eastAsia="en-GB"/>
              </w:rPr>
              <w:t>-</w:t>
            </w:r>
          </w:p>
        </w:tc>
      </w:tr>
      <w:tr w:rsidR="00A93162" w:rsidRPr="0012515D" w:rsidTr="00A93162">
        <w:trPr>
          <w:trHeight w:val="315"/>
        </w:trPr>
        <w:tc>
          <w:tcPr>
            <w:tcW w:w="5109" w:type="dxa"/>
            <w:tcBorders>
              <w:top w:val="nil"/>
              <w:left w:val="nil"/>
              <w:bottom w:val="nil"/>
              <w:right w:val="nil"/>
            </w:tcBorders>
            <w:noWrap/>
            <w:vAlign w:val="bottom"/>
          </w:tcPr>
          <w:p w:rsidR="00A93162" w:rsidRDefault="00A93162" w:rsidP="00311CF4">
            <w:pPr>
              <w:spacing w:after="0" w:line="240" w:lineRule="auto"/>
              <w:rPr>
                <w:rFonts w:ascii="Times New Roman" w:hAnsi="Times New Roman"/>
                <w:bCs/>
                <w:color w:val="000000"/>
                <w:sz w:val="24"/>
                <w:szCs w:val="24"/>
                <w:lang w:val="en-US" w:eastAsia="en-GB"/>
              </w:rPr>
            </w:pPr>
            <w:r>
              <w:rPr>
                <w:rFonts w:ascii="Times New Roman" w:hAnsi="Times New Roman"/>
                <w:bCs/>
                <w:color w:val="000000"/>
                <w:sz w:val="24"/>
                <w:szCs w:val="24"/>
                <w:lang w:val="en-US" w:eastAsia="en-GB"/>
              </w:rPr>
              <w:t xml:space="preserve">          Borderline Personality Disorder</w:t>
            </w:r>
          </w:p>
        </w:tc>
        <w:tc>
          <w:tcPr>
            <w:tcW w:w="2640" w:type="dxa"/>
            <w:tcBorders>
              <w:top w:val="nil"/>
              <w:left w:val="nil"/>
              <w:bottom w:val="nil"/>
              <w:right w:val="nil"/>
            </w:tcBorders>
            <w:noWrap/>
            <w:vAlign w:val="bottom"/>
          </w:tcPr>
          <w:p w:rsidR="00A93162" w:rsidRPr="0012515D" w:rsidRDefault="005716A3" w:rsidP="000951EF">
            <w:pPr>
              <w:spacing w:after="0" w:line="240" w:lineRule="auto"/>
              <w:jc w:val="center"/>
              <w:rPr>
                <w:rFonts w:ascii="Times New Roman" w:hAnsi="Times New Roman"/>
                <w:color w:val="000000"/>
                <w:sz w:val="24"/>
                <w:szCs w:val="24"/>
                <w:lang w:val="en-US" w:eastAsia="en-GB"/>
              </w:rPr>
            </w:pPr>
            <w:r>
              <w:rPr>
                <w:rFonts w:ascii="Times New Roman" w:hAnsi="Times New Roman"/>
                <w:color w:val="000000"/>
                <w:sz w:val="24"/>
                <w:szCs w:val="24"/>
                <w:lang w:val="en-US" w:eastAsia="en-GB"/>
              </w:rPr>
              <w:t>6 (37.5%)</w:t>
            </w:r>
          </w:p>
        </w:tc>
        <w:tc>
          <w:tcPr>
            <w:tcW w:w="2220" w:type="dxa"/>
            <w:tcBorders>
              <w:top w:val="nil"/>
              <w:left w:val="nil"/>
              <w:bottom w:val="nil"/>
              <w:right w:val="nil"/>
            </w:tcBorders>
            <w:noWrap/>
            <w:vAlign w:val="bottom"/>
          </w:tcPr>
          <w:p w:rsidR="00A93162" w:rsidRPr="0012515D" w:rsidRDefault="0063739C" w:rsidP="000951EF">
            <w:pPr>
              <w:spacing w:after="0" w:line="240" w:lineRule="auto"/>
              <w:jc w:val="center"/>
              <w:rPr>
                <w:rFonts w:ascii="Times New Roman" w:hAnsi="Times New Roman"/>
                <w:color w:val="000000"/>
                <w:sz w:val="24"/>
                <w:szCs w:val="24"/>
                <w:lang w:eastAsia="en-GB"/>
              </w:rPr>
            </w:pPr>
            <w:r>
              <w:rPr>
                <w:rFonts w:ascii="Times New Roman" w:hAnsi="Times New Roman"/>
                <w:color w:val="000000"/>
                <w:sz w:val="24"/>
                <w:szCs w:val="24"/>
                <w:lang w:eastAsia="en-GB"/>
              </w:rPr>
              <w:t>2 (20%)</w:t>
            </w:r>
          </w:p>
        </w:tc>
        <w:tc>
          <w:tcPr>
            <w:tcW w:w="2040" w:type="dxa"/>
            <w:tcBorders>
              <w:top w:val="nil"/>
              <w:left w:val="nil"/>
              <w:bottom w:val="nil"/>
              <w:right w:val="nil"/>
            </w:tcBorders>
            <w:noWrap/>
            <w:vAlign w:val="bottom"/>
          </w:tcPr>
          <w:p w:rsidR="00A93162" w:rsidRPr="0012515D" w:rsidRDefault="00C420D4" w:rsidP="000951EF">
            <w:pPr>
              <w:spacing w:after="0" w:line="240" w:lineRule="auto"/>
              <w:jc w:val="center"/>
              <w:rPr>
                <w:rFonts w:ascii="Times New Roman" w:hAnsi="Times New Roman"/>
                <w:color w:val="000000"/>
                <w:sz w:val="24"/>
                <w:szCs w:val="24"/>
                <w:lang w:eastAsia="en-GB"/>
              </w:rPr>
            </w:pPr>
            <w:r>
              <w:rPr>
                <w:rFonts w:ascii="Times New Roman" w:hAnsi="Times New Roman"/>
                <w:color w:val="000000"/>
                <w:sz w:val="24"/>
                <w:szCs w:val="24"/>
                <w:lang w:eastAsia="en-GB"/>
              </w:rPr>
              <w:t>2 (25%)</w:t>
            </w:r>
          </w:p>
        </w:tc>
        <w:tc>
          <w:tcPr>
            <w:tcW w:w="1043" w:type="dxa"/>
            <w:tcBorders>
              <w:top w:val="nil"/>
              <w:left w:val="nil"/>
              <w:bottom w:val="nil"/>
              <w:right w:val="nil"/>
            </w:tcBorders>
            <w:noWrap/>
            <w:vAlign w:val="bottom"/>
          </w:tcPr>
          <w:p w:rsidR="00A93162" w:rsidRPr="0012515D" w:rsidRDefault="0063739C" w:rsidP="000951EF">
            <w:pPr>
              <w:spacing w:after="0" w:line="240" w:lineRule="auto"/>
              <w:jc w:val="center"/>
              <w:rPr>
                <w:rFonts w:ascii="Times New Roman" w:hAnsi="Times New Roman"/>
                <w:color w:val="000000"/>
                <w:sz w:val="24"/>
                <w:szCs w:val="24"/>
                <w:lang w:eastAsia="en-GB"/>
              </w:rPr>
            </w:pPr>
            <w:r>
              <w:rPr>
                <w:rFonts w:ascii="Times New Roman" w:hAnsi="Times New Roman"/>
                <w:color w:val="000000"/>
                <w:sz w:val="24"/>
                <w:szCs w:val="24"/>
                <w:lang w:eastAsia="en-GB"/>
              </w:rPr>
              <w:t>-</w:t>
            </w:r>
          </w:p>
        </w:tc>
      </w:tr>
      <w:tr w:rsidR="00A93162" w:rsidRPr="0012515D" w:rsidTr="00A93162">
        <w:trPr>
          <w:trHeight w:val="315"/>
        </w:trPr>
        <w:tc>
          <w:tcPr>
            <w:tcW w:w="5109" w:type="dxa"/>
            <w:tcBorders>
              <w:top w:val="nil"/>
              <w:left w:val="nil"/>
              <w:bottom w:val="nil"/>
              <w:right w:val="nil"/>
            </w:tcBorders>
            <w:noWrap/>
            <w:vAlign w:val="bottom"/>
          </w:tcPr>
          <w:p w:rsidR="00A93162" w:rsidRDefault="00311CF4" w:rsidP="00311CF4">
            <w:pPr>
              <w:spacing w:after="0" w:line="240" w:lineRule="auto"/>
              <w:rPr>
                <w:rFonts w:ascii="Times New Roman" w:hAnsi="Times New Roman"/>
                <w:bCs/>
                <w:color w:val="000000"/>
                <w:sz w:val="24"/>
                <w:szCs w:val="24"/>
                <w:lang w:val="en-US" w:eastAsia="en-GB"/>
              </w:rPr>
            </w:pPr>
            <w:r>
              <w:rPr>
                <w:rFonts w:ascii="Times New Roman" w:hAnsi="Times New Roman"/>
                <w:bCs/>
                <w:color w:val="000000"/>
                <w:sz w:val="24"/>
                <w:szCs w:val="24"/>
                <w:lang w:val="en-US" w:eastAsia="en-GB"/>
              </w:rPr>
              <w:t xml:space="preserve">          Antisocial Personality Disorder</w:t>
            </w:r>
          </w:p>
        </w:tc>
        <w:tc>
          <w:tcPr>
            <w:tcW w:w="2640" w:type="dxa"/>
            <w:tcBorders>
              <w:top w:val="nil"/>
              <w:left w:val="nil"/>
              <w:bottom w:val="nil"/>
              <w:right w:val="nil"/>
            </w:tcBorders>
            <w:noWrap/>
            <w:vAlign w:val="bottom"/>
          </w:tcPr>
          <w:p w:rsidR="00A93162" w:rsidRPr="0012515D" w:rsidRDefault="005716A3" w:rsidP="000951EF">
            <w:pPr>
              <w:spacing w:after="0" w:line="240" w:lineRule="auto"/>
              <w:jc w:val="center"/>
              <w:rPr>
                <w:rFonts w:ascii="Times New Roman" w:hAnsi="Times New Roman"/>
                <w:color w:val="000000"/>
                <w:sz w:val="24"/>
                <w:szCs w:val="24"/>
                <w:lang w:val="en-US" w:eastAsia="en-GB"/>
              </w:rPr>
            </w:pPr>
            <w:r>
              <w:rPr>
                <w:rFonts w:ascii="Times New Roman" w:hAnsi="Times New Roman"/>
                <w:color w:val="000000"/>
                <w:sz w:val="24"/>
                <w:szCs w:val="24"/>
                <w:lang w:val="en-US" w:eastAsia="en-GB"/>
              </w:rPr>
              <w:t>1 (6.25%)</w:t>
            </w:r>
          </w:p>
        </w:tc>
        <w:tc>
          <w:tcPr>
            <w:tcW w:w="2220" w:type="dxa"/>
            <w:tcBorders>
              <w:top w:val="nil"/>
              <w:left w:val="nil"/>
              <w:bottom w:val="nil"/>
              <w:right w:val="nil"/>
            </w:tcBorders>
            <w:noWrap/>
            <w:vAlign w:val="bottom"/>
          </w:tcPr>
          <w:p w:rsidR="00A93162" w:rsidRPr="0012515D" w:rsidRDefault="0063739C" w:rsidP="000951EF">
            <w:pPr>
              <w:spacing w:after="0" w:line="240" w:lineRule="auto"/>
              <w:jc w:val="center"/>
              <w:rPr>
                <w:rFonts w:ascii="Times New Roman" w:hAnsi="Times New Roman"/>
                <w:color w:val="000000"/>
                <w:sz w:val="24"/>
                <w:szCs w:val="24"/>
                <w:lang w:eastAsia="en-GB"/>
              </w:rPr>
            </w:pPr>
            <w:r>
              <w:rPr>
                <w:rFonts w:ascii="Times New Roman" w:hAnsi="Times New Roman"/>
                <w:color w:val="000000"/>
                <w:sz w:val="24"/>
                <w:szCs w:val="24"/>
                <w:lang w:eastAsia="en-GB"/>
              </w:rPr>
              <w:t>0 (0%)</w:t>
            </w:r>
          </w:p>
        </w:tc>
        <w:tc>
          <w:tcPr>
            <w:tcW w:w="2040" w:type="dxa"/>
            <w:tcBorders>
              <w:top w:val="nil"/>
              <w:left w:val="nil"/>
              <w:bottom w:val="nil"/>
              <w:right w:val="nil"/>
            </w:tcBorders>
            <w:noWrap/>
            <w:vAlign w:val="bottom"/>
          </w:tcPr>
          <w:p w:rsidR="00A93162" w:rsidRPr="0012515D" w:rsidRDefault="00C420D4" w:rsidP="000951EF">
            <w:pPr>
              <w:spacing w:after="0" w:line="240" w:lineRule="auto"/>
              <w:jc w:val="center"/>
              <w:rPr>
                <w:rFonts w:ascii="Times New Roman" w:hAnsi="Times New Roman"/>
                <w:color w:val="000000"/>
                <w:sz w:val="24"/>
                <w:szCs w:val="24"/>
                <w:lang w:eastAsia="en-GB"/>
              </w:rPr>
            </w:pPr>
            <w:r>
              <w:rPr>
                <w:rFonts w:ascii="Times New Roman" w:hAnsi="Times New Roman"/>
                <w:color w:val="000000"/>
                <w:sz w:val="24"/>
                <w:szCs w:val="24"/>
                <w:lang w:eastAsia="en-GB"/>
              </w:rPr>
              <w:t>0 (0%)</w:t>
            </w:r>
          </w:p>
        </w:tc>
        <w:tc>
          <w:tcPr>
            <w:tcW w:w="1043" w:type="dxa"/>
            <w:tcBorders>
              <w:top w:val="nil"/>
              <w:left w:val="nil"/>
              <w:bottom w:val="nil"/>
              <w:right w:val="nil"/>
            </w:tcBorders>
            <w:noWrap/>
            <w:vAlign w:val="bottom"/>
          </w:tcPr>
          <w:p w:rsidR="00A93162" w:rsidRPr="0012515D" w:rsidRDefault="0063739C" w:rsidP="000951EF">
            <w:pPr>
              <w:spacing w:after="0" w:line="240" w:lineRule="auto"/>
              <w:jc w:val="center"/>
              <w:rPr>
                <w:rFonts w:ascii="Times New Roman" w:hAnsi="Times New Roman"/>
                <w:color w:val="000000"/>
                <w:sz w:val="24"/>
                <w:szCs w:val="24"/>
                <w:lang w:eastAsia="en-GB"/>
              </w:rPr>
            </w:pPr>
            <w:r>
              <w:rPr>
                <w:rFonts w:ascii="Times New Roman" w:hAnsi="Times New Roman"/>
                <w:color w:val="000000"/>
                <w:sz w:val="24"/>
                <w:szCs w:val="24"/>
                <w:lang w:eastAsia="en-GB"/>
              </w:rPr>
              <w:t>-</w:t>
            </w:r>
          </w:p>
        </w:tc>
      </w:tr>
      <w:tr w:rsidR="00A93162" w:rsidRPr="0012515D" w:rsidTr="00A93162">
        <w:trPr>
          <w:trHeight w:val="315"/>
        </w:trPr>
        <w:tc>
          <w:tcPr>
            <w:tcW w:w="5109" w:type="dxa"/>
            <w:tcBorders>
              <w:top w:val="nil"/>
              <w:left w:val="nil"/>
              <w:bottom w:val="nil"/>
              <w:right w:val="nil"/>
            </w:tcBorders>
            <w:noWrap/>
            <w:vAlign w:val="bottom"/>
          </w:tcPr>
          <w:p w:rsidR="00A93162" w:rsidRDefault="00311CF4" w:rsidP="000951EF">
            <w:pPr>
              <w:spacing w:after="0" w:line="240" w:lineRule="auto"/>
              <w:rPr>
                <w:rFonts w:ascii="Times New Roman" w:hAnsi="Times New Roman"/>
                <w:bCs/>
                <w:color w:val="000000"/>
                <w:sz w:val="24"/>
                <w:szCs w:val="24"/>
                <w:lang w:val="en-US" w:eastAsia="en-GB"/>
              </w:rPr>
            </w:pPr>
            <w:r>
              <w:rPr>
                <w:rFonts w:ascii="Times New Roman" w:hAnsi="Times New Roman"/>
                <w:bCs/>
                <w:color w:val="000000"/>
                <w:sz w:val="24"/>
                <w:szCs w:val="24"/>
                <w:lang w:val="en-US" w:eastAsia="en-GB"/>
              </w:rPr>
              <w:t xml:space="preserve">          Intellectual/Developmental Difficulties</w:t>
            </w:r>
          </w:p>
        </w:tc>
        <w:tc>
          <w:tcPr>
            <w:tcW w:w="2640" w:type="dxa"/>
            <w:tcBorders>
              <w:top w:val="nil"/>
              <w:left w:val="nil"/>
              <w:bottom w:val="nil"/>
              <w:right w:val="nil"/>
            </w:tcBorders>
            <w:noWrap/>
            <w:vAlign w:val="bottom"/>
          </w:tcPr>
          <w:p w:rsidR="00A93162" w:rsidRPr="0012515D" w:rsidRDefault="005716A3" w:rsidP="000951EF">
            <w:pPr>
              <w:spacing w:after="0" w:line="240" w:lineRule="auto"/>
              <w:jc w:val="center"/>
              <w:rPr>
                <w:rFonts w:ascii="Times New Roman" w:hAnsi="Times New Roman"/>
                <w:color w:val="000000"/>
                <w:sz w:val="24"/>
                <w:szCs w:val="24"/>
                <w:lang w:val="en-US" w:eastAsia="en-GB"/>
              </w:rPr>
            </w:pPr>
            <w:r>
              <w:rPr>
                <w:rFonts w:ascii="Times New Roman" w:hAnsi="Times New Roman"/>
                <w:color w:val="000000"/>
                <w:sz w:val="24"/>
                <w:szCs w:val="24"/>
                <w:lang w:val="en-US" w:eastAsia="en-GB"/>
              </w:rPr>
              <w:t>1 (6.25%)</w:t>
            </w:r>
          </w:p>
        </w:tc>
        <w:tc>
          <w:tcPr>
            <w:tcW w:w="2220" w:type="dxa"/>
            <w:tcBorders>
              <w:top w:val="nil"/>
              <w:left w:val="nil"/>
              <w:bottom w:val="nil"/>
              <w:right w:val="nil"/>
            </w:tcBorders>
            <w:noWrap/>
            <w:vAlign w:val="bottom"/>
          </w:tcPr>
          <w:p w:rsidR="00A93162" w:rsidRPr="0012515D" w:rsidRDefault="0063739C" w:rsidP="000951EF">
            <w:pPr>
              <w:spacing w:after="0" w:line="240" w:lineRule="auto"/>
              <w:jc w:val="center"/>
              <w:rPr>
                <w:rFonts w:ascii="Times New Roman" w:hAnsi="Times New Roman"/>
                <w:color w:val="000000"/>
                <w:sz w:val="24"/>
                <w:szCs w:val="24"/>
                <w:lang w:eastAsia="en-GB"/>
              </w:rPr>
            </w:pPr>
            <w:r>
              <w:rPr>
                <w:rFonts w:ascii="Times New Roman" w:hAnsi="Times New Roman"/>
                <w:color w:val="000000"/>
                <w:sz w:val="24"/>
                <w:szCs w:val="24"/>
                <w:lang w:eastAsia="en-GB"/>
              </w:rPr>
              <w:t>1 (10%)</w:t>
            </w:r>
          </w:p>
        </w:tc>
        <w:tc>
          <w:tcPr>
            <w:tcW w:w="2040" w:type="dxa"/>
            <w:tcBorders>
              <w:top w:val="nil"/>
              <w:left w:val="nil"/>
              <w:bottom w:val="nil"/>
              <w:right w:val="nil"/>
            </w:tcBorders>
            <w:noWrap/>
            <w:vAlign w:val="bottom"/>
          </w:tcPr>
          <w:p w:rsidR="00A93162" w:rsidRPr="0012515D" w:rsidRDefault="00C420D4" w:rsidP="000951EF">
            <w:pPr>
              <w:spacing w:after="0" w:line="240" w:lineRule="auto"/>
              <w:jc w:val="center"/>
              <w:rPr>
                <w:rFonts w:ascii="Times New Roman" w:hAnsi="Times New Roman"/>
                <w:color w:val="000000"/>
                <w:sz w:val="24"/>
                <w:szCs w:val="24"/>
                <w:lang w:eastAsia="en-GB"/>
              </w:rPr>
            </w:pPr>
            <w:r>
              <w:rPr>
                <w:rFonts w:ascii="Times New Roman" w:hAnsi="Times New Roman"/>
                <w:color w:val="000000"/>
                <w:sz w:val="24"/>
                <w:szCs w:val="24"/>
                <w:lang w:eastAsia="en-GB"/>
              </w:rPr>
              <w:t>0 (0%)</w:t>
            </w:r>
          </w:p>
        </w:tc>
        <w:tc>
          <w:tcPr>
            <w:tcW w:w="1043" w:type="dxa"/>
            <w:tcBorders>
              <w:top w:val="nil"/>
              <w:left w:val="nil"/>
              <w:bottom w:val="nil"/>
              <w:right w:val="nil"/>
            </w:tcBorders>
            <w:noWrap/>
            <w:vAlign w:val="bottom"/>
          </w:tcPr>
          <w:p w:rsidR="00A93162" w:rsidRPr="0012515D" w:rsidRDefault="0063739C" w:rsidP="000951EF">
            <w:pPr>
              <w:spacing w:after="0" w:line="240" w:lineRule="auto"/>
              <w:jc w:val="center"/>
              <w:rPr>
                <w:rFonts w:ascii="Times New Roman" w:hAnsi="Times New Roman"/>
                <w:color w:val="000000"/>
                <w:sz w:val="24"/>
                <w:szCs w:val="24"/>
                <w:lang w:eastAsia="en-GB"/>
              </w:rPr>
            </w:pPr>
            <w:r>
              <w:rPr>
                <w:rFonts w:ascii="Times New Roman" w:hAnsi="Times New Roman"/>
                <w:color w:val="000000"/>
                <w:sz w:val="24"/>
                <w:szCs w:val="24"/>
                <w:lang w:eastAsia="en-GB"/>
              </w:rPr>
              <w:t>-</w:t>
            </w:r>
          </w:p>
        </w:tc>
      </w:tr>
      <w:tr w:rsidR="00A93162" w:rsidRPr="0012515D" w:rsidTr="00A93162">
        <w:trPr>
          <w:trHeight w:val="315"/>
        </w:trPr>
        <w:tc>
          <w:tcPr>
            <w:tcW w:w="5109" w:type="dxa"/>
            <w:tcBorders>
              <w:top w:val="nil"/>
              <w:left w:val="nil"/>
              <w:bottom w:val="nil"/>
              <w:right w:val="nil"/>
            </w:tcBorders>
            <w:noWrap/>
            <w:vAlign w:val="bottom"/>
          </w:tcPr>
          <w:p w:rsidR="00A93162" w:rsidRDefault="00311CF4" w:rsidP="00311CF4">
            <w:pPr>
              <w:spacing w:after="0" w:line="240" w:lineRule="auto"/>
              <w:rPr>
                <w:rFonts w:ascii="Times New Roman" w:hAnsi="Times New Roman"/>
                <w:bCs/>
                <w:color w:val="000000"/>
                <w:sz w:val="24"/>
                <w:szCs w:val="24"/>
                <w:lang w:val="en-US" w:eastAsia="en-GB"/>
              </w:rPr>
            </w:pPr>
            <w:r>
              <w:rPr>
                <w:rFonts w:ascii="Times New Roman" w:hAnsi="Times New Roman"/>
                <w:bCs/>
                <w:color w:val="000000"/>
                <w:sz w:val="24"/>
                <w:szCs w:val="24"/>
                <w:lang w:val="en-US" w:eastAsia="en-GB"/>
              </w:rPr>
              <w:t xml:space="preserve">          Drug/Alcohol Dependency</w:t>
            </w:r>
          </w:p>
        </w:tc>
        <w:tc>
          <w:tcPr>
            <w:tcW w:w="2640" w:type="dxa"/>
            <w:tcBorders>
              <w:top w:val="nil"/>
              <w:left w:val="nil"/>
              <w:bottom w:val="nil"/>
              <w:right w:val="nil"/>
            </w:tcBorders>
            <w:noWrap/>
            <w:vAlign w:val="bottom"/>
          </w:tcPr>
          <w:p w:rsidR="00A93162" w:rsidRPr="0012515D" w:rsidRDefault="005716A3" w:rsidP="000951EF">
            <w:pPr>
              <w:spacing w:after="0" w:line="240" w:lineRule="auto"/>
              <w:jc w:val="center"/>
              <w:rPr>
                <w:rFonts w:ascii="Times New Roman" w:hAnsi="Times New Roman"/>
                <w:color w:val="000000"/>
                <w:sz w:val="24"/>
                <w:szCs w:val="24"/>
                <w:lang w:val="en-US" w:eastAsia="en-GB"/>
              </w:rPr>
            </w:pPr>
            <w:r>
              <w:rPr>
                <w:rFonts w:ascii="Times New Roman" w:hAnsi="Times New Roman"/>
                <w:color w:val="000000"/>
                <w:sz w:val="24"/>
                <w:szCs w:val="24"/>
                <w:lang w:val="en-US" w:eastAsia="en-GB"/>
              </w:rPr>
              <w:t>2 (12.5%)</w:t>
            </w:r>
          </w:p>
        </w:tc>
        <w:tc>
          <w:tcPr>
            <w:tcW w:w="2220" w:type="dxa"/>
            <w:tcBorders>
              <w:top w:val="nil"/>
              <w:left w:val="nil"/>
              <w:bottom w:val="nil"/>
              <w:right w:val="nil"/>
            </w:tcBorders>
            <w:noWrap/>
            <w:vAlign w:val="bottom"/>
          </w:tcPr>
          <w:p w:rsidR="00A93162" w:rsidRPr="0012515D" w:rsidRDefault="0063739C" w:rsidP="0063739C">
            <w:pPr>
              <w:spacing w:after="0" w:line="240" w:lineRule="auto"/>
              <w:jc w:val="center"/>
              <w:rPr>
                <w:rFonts w:ascii="Times New Roman" w:hAnsi="Times New Roman"/>
                <w:color w:val="000000"/>
                <w:sz w:val="24"/>
                <w:szCs w:val="24"/>
                <w:lang w:eastAsia="en-GB"/>
              </w:rPr>
            </w:pPr>
            <w:r>
              <w:rPr>
                <w:rFonts w:ascii="Times New Roman" w:hAnsi="Times New Roman"/>
                <w:color w:val="000000"/>
                <w:sz w:val="24"/>
                <w:szCs w:val="24"/>
                <w:lang w:eastAsia="en-GB"/>
              </w:rPr>
              <w:t>0 (0%)</w:t>
            </w:r>
          </w:p>
        </w:tc>
        <w:tc>
          <w:tcPr>
            <w:tcW w:w="2040" w:type="dxa"/>
            <w:tcBorders>
              <w:top w:val="nil"/>
              <w:left w:val="nil"/>
              <w:bottom w:val="nil"/>
              <w:right w:val="nil"/>
            </w:tcBorders>
            <w:noWrap/>
            <w:vAlign w:val="bottom"/>
          </w:tcPr>
          <w:p w:rsidR="00A93162" w:rsidRPr="0012515D" w:rsidRDefault="00C420D4" w:rsidP="000951EF">
            <w:pPr>
              <w:spacing w:after="0" w:line="240" w:lineRule="auto"/>
              <w:jc w:val="center"/>
              <w:rPr>
                <w:rFonts w:ascii="Times New Roman" w:hAnsi="Times New Roman"/>
                <w:color w:val="000000"/>
                <w:sz w:val="24"/>
                <w:szCs w:val="24"/>
                <w:lang w:eastAsia="en-GB"/>
              </w:rPr>
            </w:pPr>
            <w:r>
              <w:rPr>
                <w:rFonts w:ascii="Times New Roman" w:hAnsi="Times New Roman"/>
                <w:color w:val="000000"/>
                <w:sz w:val="24"/>
                <w:szCs w:val="24"/>
                <w:lang w:eastAsia="en-GB"/>
              </w:rPr>
              <w:t>0 (0%)</w:t>
            </w:r>
          </w:p>
        </w:tc>
        <w:tc>
          <w:tcPr>
            <w:tcW w:w="1043" w:type="dxa"/>
            <w:tcBorders>
              <w:top w:val="nil"/>
              <w:left w:val="nil"/>
              <w:bottom w:val="nil"/>
              <w:right w:val="nil"/>
            </w:tcBorders>
            <w:noWrap/>
            <w:vAlign w:val="bottom"/>
          </w:tcPr>
          <w:p w:rsidR="00A93162" w:rsidRPr="0012515D" w:rsidRDefault="0063739C" w:rsidP="000951EF">
            <w:pPr>
              <w:spacing w:after="0" w:line="240" w:lineRule="auto"/>
              <w:jc w:val="center"/>
              <w:rPr>
                <w:rFonts w:ascii="Times New Roman" w:hAnsi="Times New Roman"/>
                <w:color w:val="000000"/>
                <w:sz w:val="24"/>
                <w:szCs w:val="24"/>
                <w:lang w:eastAsia="en-GB"/>
              </w:rPr>
            </w:pPr>
            <w:r>
              <w:rPr>
                <w:rFonts w:ascii="Times New Roman" w:hAnsi="Times New Roman"/>
                <w:color w:val="000000"/>
                <w:sz w:val="24"/>
                <w:szCs w:val="24"/>
                <w:lang w:eastAsia="en-GB"/>
              </w:rPr>
              <w:t>-</w:t>
            </w:r>
          </w:p>
        </w:tc>
      </w:tr>
      <w:tr w:rsidR="00A93162" w:rsidRPr="0012515D" w:rsidTr="00A93162">
        <w:trPr>
          <w:trHeight w:val="315"/>
        </w:trPr>
        <w:tc>
          <w:tcPr>
            <w:tcW w:w="5109" w:type="dxa"/>
            <w:tcBorders>
              <w:top w:val="nil"/>
              <w:left w:val="nil"/>
              <w:bottom w:val="nil"/>
              <w:right w:val="nil"/>
            </w:tcBorders>
            <w:noWrap/>
            <w:vAlign w:val="bottom"/>
          </w:tcPr>
          <w:p w:rsidR="00A93162" w:rsidRDefault="005716A3" w:rsidP="00C420D4">
            <w:pPr>
              <w:spacing w:after="0" w:line="240" w:lineRule="auto"/>
              <w:rPr>
                <w:rFonts w:ascii="Times New Roman" w:hAnsi="Times New Roman"/>
                <w:bCs/>
                <w:color w:val="000000"/>
                <w:sz w:val="24"/>
                <w:szCs w:val="24"/>
                <w:lang w:val="en-US" w:eastAsia="en-GB"/>
              </w:rPr>
            </w:pPr>
            <w:r>
              <w:rPr>
                <w:rFonts w:ascii="Times New Roman" w:hAnsi="Times New Roman"/>
                <w:bCs/>
                <w:color w:val="000000"/>
                <w:sz w:val="24"/>
                <w:szCs w:val="24"/>
                <w:lang w:val="en-US" w:eastAsia="en-GB"/>
              </w:rPr>
              <w:t xml:space="preserve">          Personality Disorder (</w:t>
            </w:r>
            <w:r w:rsidR="00C420D4">
              <w:rPr>
                <w:rFonts w:ascii="Times New Roman" w:hAnsi="Times New Roman"/>
                <w:bCs/>
                <w:color w:val="000000"/>
                <w:sz w:val="24"/>
                <w:szCs w:val="24"/>
                <w:lang w:val="en-US" w:eastAsia="en-GB"/>
              </w:rPr>
              <w:t>Other</w:t>
            </w:r>
            <w:r>
              <w:rPr>
                <w:rFonts w:ascii="Times New Roman" w:hAnsi="Times New Roman"/>
                <w:bCs/>
                <w:color w:val="000000"/>
                <w:sz w:val="24"/>
                <w:szCs w:val="24"/>
                <w:lang w:val="en-US" w:eastAsia="en-GB"/>
              </w:rPr>
              <w:t>)</w:t>
            </w:r>
          </w:p>
        </w:tc>
        <w:tc>
          <w:tcPr>
            <w:tcW w:w="2640" w:type="dxa"/>
            <w:tcBorders>
              <w:top w:val="nil"/>
              <w:left w:val="nil"/>
              <w:bottom w:val="nil"/>
              <w:right w:val="nil"/>
            </w:tcBorders>
            <w:noWrap/>
            <w:vAlign w:val="bottom"/>
          </w:tcPr>
          <w:p w:rsidR="00A93162" w:rsidRPr="0012515D" w:rsidRDefault="005716A3" w:rsidP="000951EF">
            <w:pPr>
              <w:spacing w:after="0" w:line="240" w:lineRule="auto"/>
              <w:jc w:val="center"/>
              <w:rPr>
                <w:rFonts w:ascii="Times New Roman" w:hAnsi="Times New Roman"/>
                <w:color w:val="000000"/>
                <w:sz w:val="24"/>
                <w:szCs w:val="24"/>
                <w:lang w:val="en-US" w:eastAsia="en-GB"/>
              </w:rPr>
            </w:pPr>
            <w:r>
              <w:rPr>
                <w:rFonts w:ascii="Times New Roman" w:hAnsi="Times New Roman"/>
                <w:color w:val="000000"/>
                <w:sz w:val="24"/>
                <w:szCs w:val="24"/>
                <w:lang w:val="en-US" w:eastAsia="en-GB"/>
              </w:rPr>
              <w:t>3 (18.75%)</w:t>
            </w:r>
          </w:p>
        </w:tc>
        <w:tc>
          <w:tcPr>
            <w:tcW w:w="2220" w:type="dxa"/>
            <w:tcBorders>
              <w:top w:val="nil"/>
              <w:left w:val="nil"/>
              <w:bottom w:val="nil"/>
              <w:right w:val="nil"/>
            </w:tcBorders>
            <w:noWrap/>
            <w:vAlign w:val="bottom"/>
          </w:tcPr>
          <w:p w:rsidR="00A93162" w:rsidRPr="0012515D" w:rsidRDefault="0063739C" w:rsidP="000951EF">
            <w:pPr>
              <w:spacing w:after="0" w:line="240" w:lineRule="auto"/>
              <w:jc w:val="center"/>
              <w:rPr>
                <w:rFonts w:ascii="Times New Roman" w:hAnsi="Times New Roman"/>
                <w:color w:val="000000"/>
                <w:sz w:val="24"/>
                <w:szCs w:val="24"/>
                <w:lang w:eastAsia="en-GB"/>
              </w:rPr>
            </w:pPr>
            <w:r>
              <w:rPr>
                <w:rFonts w:ascii="Times New Roman" w:hAnsi="Times New Roman"/>
                <w:color w:val="000000"/>
                <w:sz w:val="24"/>
                <w:szCs w:val="24"/>
                <w:lang w:eastAsia="en-GB"/>
              </w:rPr>
              <w:t>0 (0%)</w:t>
            </w:r>
          </w:p>
        </w:tc>
        <w:tc>
          <w:tcPr>
            <w:tcW w:w="2040" w:type="dxa"/>
            <w:tcBorders>
              <w:top w:val="nil"/>
              <w:left w:val="nil"/>
              <w:bottom w:val="nil"/>
              <w:right w:val="nil"/>
            </w:tcBorders>
            <w:noWrap/>
            <w:vAlign w:val="bottom"/>
          </w:tcPr>
          <w:p w:rsidR="00A93162" w:rsidRPr="0012515D" w:rsidRDefault="00C420D4" w:rsidP="000951EF">
            <w:pPr>
              <w:spacing w:after="0" w:line="240" w:lineRule="auto"/>
              <w:jc w:val="center"/>
              <w:rPr>
                <w:rFonts w:ascii="Times New Roman" w:hAnsi="Times New Roman"/>
                <w:color w:val="000000"/>
                <w:sz w:val="24"/>
                <w:szCs w:val="24"/>
                <w:lang w:eastAsia="en-GB"/>
              </w:rPr>
            </w:pPr>
            <w:r>
              <w:rPr>
                <w:rFonts w:ascii="Times New Roman" w:hAnsi="Times New Roman"/>
                <w:color w:val="000000"/>
                <w:sz w:val="24"/>
                <w:szCs w:val="24"/>
                <w:lang w:eastAsia="en-GB"/>
              </w:rPr>
              <w:t>2 (25%)</w:t>
            </w:r>
          </w:p>
        </w:tc>
        <w:tc>
          <w:tcPr>
            <w:tcW w:w="1043" w:type="dxa"/>
            <w:tcBorders>
              <w:top w:val="nil"/>
              <w:left w:val="nil"/>
              <w:bottom w:val="nil"/>
              <w:right w:val="nil"/>
            </w:tcBorders>
            <w:noWrap/>
            <w:vAlign w:val="bottom"/>
          </w:tcPr>
          <w:p w:rsidR="00A93162" w:rsidRPr="0012515D" w:rsidRDefault="0063739C" w:rsidP="000951EF">
            <w:pPr>
              <w:spacing w:after="0" w:line="240" w:lineRule="auto"/>
              <w:jc w:val="center"/>
              <w:rPr>
                <w:rFonts w:ascii="Times New Roman" w:hAnsi="Times New Roman"/>
                <w:color w:val="000000"/>
                <w:sz w:val="24"/>
                <w:szCs w:val="24"/>
                <w:lang w:eastAsia="en-GB"/>
              </w:rPr>
            </w:pPr>
            <w:r>
              <w:rPr>
                <w:rFonts w:ascii="Times New Roman" w:hAnsi="Times New Roman"/>
                <w:color w:val="000000"/>
                <w:sz w:val="24"/>
                <w:szCs w:val="24"/>
                <w:lang w:eastAsia="en-GB"/>
              </w:rPr>
              <w:t>-</w:t>
            </w:r>
          </w:p>
        </w:tc>
      </w:tr>
      <w:tr w:rsidR="005716A3" w:rsidRPr="0012515D" w:rsidTr="00A93162">
        <w:trPr>
          <w:trHeight w:val="315"/>
        </w:trPr>
        <w:tc>
          <w:tcPr>
            <w:tcW w:w="5109" w:type="dxa"/>
            <w:tcBorders>
              <w:top w:val="nil"/>
              <w:left w:val="nil"/>
              <w:bottom w:val="nil"/>
              <w:right w:val="nil"/>
            </w:tcBorders>
            <w:noWrap/>
            <w:vAlign w:val="bottom"/>
          </w:tcPr>
          <w:p w:rsidR="005716A3" w:rsidRPr="0012515D" w:rsidRDefault="005716A3" w:rsidP="000951EF">
            <w:pPr>
              <w:spacing w:after="0" w:line="240" w:lineRule="auto"/>
              <w:rPr>
                <w:rFonts w:ascii="Times New Roman" w:hAnsi="Times New Roman"/>
                <w:color w:val="000000"/>
                <w:sz w:val="24"/>
                <w:szCs w:val="24"/>
                <w:lang w:eastAsia="en-GB"/>
              </w:rPr>
            </w:pPr>
            <w:r>
              <w:rPr>
                <w:rFonts w:ascii="Times New Roman" w:hAnsi="Times New Roman"/>
                <w:color w:val="000000"/>
                <w:sz w:val="24"/>
                <w:szCs w:val="24"/>
                <w:lang w:eastAsia="en-GB"/>
              </w:rPr>
              <w:t xml:space="preserve">          Obsessive Compulsive Disorder</w:t>
            </w:r>
          </w:p>
        </w:tc>
        <w:tc>
          <w:tcPr>
            <w:tcW w:w="2640" w:type="dxa"/>
            <w:tcBorders>
              <w:top w:val="nil"/>
              <w:left w:val="nil"/>
              <w:bottom w:val="nil"/>
              <w:right w:val="nil"/>
            </w:tcBorders>
            <w:noWrap/>
            <w:vAlign w:val="bottom"/>
          </w:tcPr>
          <w:p w:rsidR="005716A3" w:rsidRPr="0012515D" w:rsidRDefault="005716A3" w:rsidP="000951EF">
            <w:pPr>
              <w:spacing w:after="0" w:line="240" w:lineRule="auto"/>
              <w:jc w:val="center"/>
              <w:rPr>
                <w:rFonts w:ascii="Times New Roman" w:hAnsi="Times New Roman"/>
                <w:color w:val="000000"/>
                <w:sz w:val="24"/>
                <w:szCs w:val="24"/>
                <w:lang w:eastAsia="en-GB"/>
              </w:rPr>
            </w:pPr>
            <w:r>
              <w:rPr>
                <w:rFonts w:ascii="Times New Roman" w:hAnsi="Times New Roman"/>
                <w:color w:val="000000"/>
                <w:sz w:val="24"/>
                <w:szCs w:val="24"/>
                <w:lang w:eastAsia="en-GB"/>
              </w:rPr>
              <w:t>1 (6.25%)</w:t>
            </w:r>
          </w:p>
        </w:tc>
        <w:tc>
          <w:tcPr>
            <w:tcW w:w="2220" w:type="dxa"/>
            <w:tcBorders>
              <w:top w:val="nil"/>
              <w:left w:val="nil"/>
              <w:bottom w:val="nil"/>
              <w:right w:val="nil"/>
            </w:tcBorders>
            <w:noWrap/>
            <w:vAlign w:val="bottom"/>
          </w:tcPr>
          <w:p w:rsidR="005716A3" w:rsidRPr="0012515D" w:rsidRDefault="0063739C" w:rsidP="000951EF">
            <w:pPr>
              <w:spacing w:after="0" w:line="240" w:lineRule="auto"/>
              <w:jc w:val="center"/>
              <w:rPr>
                <w:rFonts w:ascii="Times New Roman" w:hAnsi="Times New Roman"/>
                <w:color w:val="000000"/>
                <w:sz w:val="24"/>
                <w:szCs w:val="24"/>
                <w:lang w:eastAsia="en-GB"/>
              </w:rPr>
            </w:pPr>
            <w:r>
              <w:rPr>
                <w:rFonts w:ascii="Times New Roman" w:hAnsi="Times New Roman"/>
                <w:color w:val="000000"/>
                <w:sz w:val="24"/>
                <w:szCs w:val="24"/>
                <w:lang w:eastAsia="en-GB"/>
              </w:rPr>
              <w:t>0 (0%)</w:t>
            </w:r>
          </w:p>
        </w:tc>
        <w:tc>
          <w:tcPr>
            <w:tcW w:w="2040" w:type="dxa"/>
            <w:tcBorders>
              <w:top w:val="nil"/>
              <w:left w:val="nil"/>
              <w:bottom w:val="nil"/>
              <w:right w:val="nil"/>
            </w:tcBorders>
            <w:noWrap/>
            <w:vAlign w:val="bottom"/>
          </w:tcPr>
          <w:p w:rsidR="005716A3" w:rsidRPr="0012515D" w:rsidRDefault="00C420D4" w:rsidP="000951EF">
            <w:pPr>
              <w:spacing w:after="0" w:line="240" w:lineRule="auto"/>
              <w:jc w:val="center"/>
              <w:rPr>
                <w:rFonts w:ascii="Times New Roman" w:hAnsi="Times New Roman"/>
                <w:color w:val="000000"/>
                <w:sz w:val="24"/>
                <w:szCs w:val="24"/>
                <w:lang w:eastAsia="en-GB"/>
              </w:rPr>
            </w:pPr>
            <w:r>
              <w:rPr>
                <w:rFonts w:ascii="Times New Roman" w:hAnsi="Times New Roman"/>
                <w:color w:val="000000"/>
                <w:sz w:val="24"/>
                <w:szCs w:val="24"/>
                <w:lang w:eastAsia="en-GB"/>
              </w:rPr>
              <w:t>0 (0%)</w:t>
            </w:r>
          </w:p>
        </w:tc>
        <w:tc>
          <w:tcPr>
            <w:tcW w:w="1043" w:type="dxa"/>
            <w:tcBorders>
              <w:top w:val="nil"/>
              <w:left w:val="nil"/>
              <w:bottom w:val="nil"/>
              <w:right w:val="nil"/>
            </w:tcBorders>
            <w:noWrap/>
            <w:vAlign w:val="bottom"/>
          </w:tcPr>
          <w:p w:rsidR="005716A3" w:rsidRPr="0012515D" w:rsidRDefault="0063739C" w:rsidP="000951EF">
            <w:pPr>
              <w:spacing w:after="0" w:line="240" w:lineRule="auto"/>
              <w:jc w:val="center"/>
              <w:rPr>
                <w:rFonts w:ascii="Times New Roman" w:hAnsi="Times New Roman"/>
                <w:color w:val="000000"/>
                <w:sz w:val="24"/>
                <w:szCs w:val="24"/>
                <w:lang w:eastAsia="en-GB"/>
              </w:rPr>
            </w:pPr>
            <w:r>
              <w:rPr>
                <w:rFonts w:ascii="Times New Roman" w:hAnsi="Times New Roman"/>
                <w:color w:val="000000"/>
                <w:sz w:val="24"/>
                <w:szCs w:val="24"/>
                <w:lang w:eastAsia="en-GB"/>
              </w:rPr>
              <w:t>-</w:t>
            </w:r>
          </w:p>
        </w:tc>
      </w:tr>
      <w:tr w:rsidR="0063739C" w:rsidRPr="0012515D" w:rsidTr="00A93162">
        <w:trPr>
          <w:trHeight w:val="315"/>
        </w:trPr>
        <w:tc>
          <w:tcPr>
            <w:tcW w:w="5109" w:type="dxa"/>
            <w:tcBorders>
              <w:top w:val="nil"/>
              <w:left w:val="nil"/>
              <w:bottom w:val="nil"/>
              <w:right w:val="nil"/>
            </w:tcBorders>
            <w:noWrap/>
            <w:vAlign w:val="bottom"/>
          </w:tcPr>
          <w:p w:rsidR="0063739C" w:rsidRPr="0012515D" w:rsidRDefault="0063739C" w:rsidP="000951EF">
            <w:pPr>
              <w:spacing w:after="0" w:line="240" w:lineRule="auto"/>
              <w:rPr>
                <w:rFonts w:ascii="Times New Roman" w:hAnsi="Times New Roman"/>
                <w:color w:val="000000"/>
                <w:sz w:val="24"/>
                <w:szCs w:val="24"/>
                <w:lang w:eastAsia="en-GB"/>
              </w:rPr>
            </w:pPr>
          </w:p>
        </w:tc>
        <w:tc>
          <w:tcPr>
            <w:tcW w:w="2640" w:type="dxa"/>
            <w:tcBorders>
              <w:top w:val="nil"/>
              <w:left w:val="nil"/>
              <w:bottom w:val="nil"/>
              <w:right w:val="nil"/>
            </w:tcBorders>
            <w:noWrap/>
            <w:vAlign w:val="bottom"/>
          </w:tcPr>
          <w:p w:rsidR="0063739C" w:rsidRPr="0012515D" w:rsidRDefault="0063739C" w:rsidP="000951EF">
            <w:pPr>
              <w:spacing w:after="0" w:line="240" w:lineRule="auto"/>
              <w:jc w:val="center"/>
              <w:rPr>
                <w:rFonts w:ascii="Times New Roman" w:hAnsi="Times New Roman"/>
                <w:color w:val="000000"/>
                <w:sz w:val="24"/>
                <w:szCs w:val="24"/>
                <w:lang w:eastAsia="en-GB"/>
              </w:rPr>
            </w:pPr>
          </w:p>
        </w:tc>
        <w:tc>
          <w:tcPr>
            <w:tcW w:w="2220" w:type="dxa"/>
            <w:tcBorders>
              <w:top w:val="nil"/>
              <w:left w:val="nil"/>
              <w:bottom w:val="nil"/>
              <w:right w:val="nil"/>
            </w:tcBorders>
            <w:noWrap/>
            <w:vAlign w:val="bottom"/>
          </w:tcPr>
          <w:p w:rsidR="0063739C" w:rsidRPr="0012515D" w:rsidRDefault="0063739C" w:rsidP="000951EF">
            <w:pPr>
              <w:spacing w:after="0" w:line="240" w:lineRule="auto"/>
              <w:jc w:val="center"/>
              <w:rPr>
                <w:rFonts w:ascii="Times New Roman" w:hAnsi="Times New Roman"/>
                <w:color w:val="000000"/>
                <w:sz w:val="24"/>
                <w:szCs w:val="24"/>
                <w:lang w:eastAsia="en-GB"/>
              </w:rPr>
            </w:pPr>
          </w:p>
        </w:tc>
        <w:tc>
          <w:tcPr>
            <w:tcW w:w="2040" w:type="dxa"/>
            <w:tcBorders>
              <w:top w:val="nil"/>
              <w:left w:val="nil"/>
              <w:bottom w:val="nil"/>
              <w:right w:val="nil"/>
            </w:tcBorders>
            <w:noWrap/>
            <w:vAlign w:val="bottom"/>
          </w:tcPr>
          <w:p w:rsidR="0063739C" w:rsidRPr="0012515D" w:rsidRDefault="0063739C" w:rsidP="000951EF">
            <w:pPr>
              <w:spacing w:after="0" w:line="240" w:lineRule="auto"/>
              <w:jc w:val="center"/>
              <w:rPr>
                <w:rFonts w:ascii="Times New Roman" w:hAnsi="Times New Roman"/>
                <w:color w:val="000000"/>
                <w:sz w:val="24"/>
                <w:szCs w:val="24"/>
                <w:lang w:eastAsia="en-GB"/>
              </w:rPr>
            </w:pPr>
          </w:p>
        </w:tc>
        <w:tc>
          <w:tcPr>
            <w:tcW w:w="1043" w:type="dxa"/>
            <w:tcBorders>
              <w:top w:val="nil"/>
              <w:left w:val="nil"/>
              <w:bottom w:val="nil"/>
              <w:right w:val="nil"/>
            </w:tcBorders>
            <w:noWrap/>
            <w:vAlign w:val="bottom"/>
          </w:tcPr>
          <w:p w:rsidR="0063739C" w:rsidRPr="0012515D" w:rsidRDefault="0063739C" w:rsidP="000951EF">
            <w:pPr>
              <w:spacing w:after="0" w:line="240" w:lineRule="auto"/>
              <w:jc w:val="center"/>
              <w:rPr>
                <w:rFonts w:ascii="Times New Roman" w:hAnsi="Times New Roman"/>
                <w:color w:val="000000"/>
                <w:sz w:val="24"/>
                <w:szCs w:val="24"/>
                <w:lang w:eastAsia="en-GB"/>
              </w:rPr>
            </w:pPr>
          </w:p>
        </w:tc>
      </w:tr>
      <w:tr w:rsidR="00B40AAA" w:rsidRPr="0012515D" w:rsidTr="00A93162">
        <w:trPr>
          <w:trHeight w:val="315"/>
        </w:trPr>
        <w:tc>
          <w:tcPr>
            <w:tcW w:w="5109" w:type="dxa"/>
            <w:tcBorders>
              <w:top w:val="nil"/>
              <w:left w:val="nil"/>
              <w:bottom w:val="nil"/>
              <w:right w:val="nil"/>
            </w:tcBorders>
            <w:noWrap/>
            <w:vAlign w:val="bottom"/>
          </w:tcPr>
          <w:p w:rsidR="00B40AAA" w:rsidRPr="0012515D" w:rsidRDefault="00B40AAA" w:rsidP="000951EF">
            <w:pPr>
              <w:spacing w:after="0" w:line="240" w:lineRule="auto"/>
              <w:rPr>
                <w:rFonts w:ascii="Times New Roman" w:hAnsi="Times New Roman"/>
                <w:color w:val="000000"/>
                <w:sz w:val="24"/>
                <w:szCs w:val="24"/>
                <w:lang w:eastAsia="en-GB"/>
              </w:rPr>
            </w:pPr>
            <w:r w:rsidRPr="0012515D">
              <w:rPr>
                <w:rFonts w:ascii="Times New Roman" w:hAnsi="Times New Roman"/>
                <w:color w:val="000000"/>
                <w:sz w:val="24"/>
                <w:szCs w:val="24"/>
                <w:lang w:eastAsia="en-GB"/>
              </w:rPr>
              <w:t>No. Total Previous Convictions</w:t>
            </w:r>
            <w:r>
              <w:rPr>
                <w:rFonts w:ascii="Times New Roman" w:hAnsi="Times New Roman"/>
                <w:color w:val="000000"/>
                <w:sz w:val="24"/>
                <w:szCs w:val="24"/>
                <w:lang w:eastAsia="en-GB"/>
              </w:rPr>
              <w:t>*</w:t>
            </w:r>
          </w:p>
        </w:tc>
        <w:tc>
          <w:tcPr>
            <w:tcW w:w="2640" w:type="dxa"/>
            <w:tcBorders>
              <w:top w:val="nil"/>
              <w:left w:val="nil"/>
              <w:bottom w:val="nil"/>
              <w:right w:val="nil"/>
            </w:tcBorders>
            <w:noWrap/>
            <w:vAlign w:val="bottom"/>
          </w:tcPr>
          <w:p w:rsidR="00B40AAA" w:rsidRPr="0012515D" w:rsidRDefault="00B40AAA" w:rsidP="000951EF">
            <w:pPr>
              <w:spacing w:after="0" w:line="240" w:lineRule="auto"/>
              <w:jc w:val="center"/>
              <w:rPr>
                <w:rFonts w:ascii="Times New Roman" w:hAnsi="Times New Roman"/>
                <w:color w:val="000000"/>
                <w:sz w:val="24"/>
                <w:szCs w:val="24"/>
                <w:lang w:eastAsia="en-GB"/>
              </w:rPr>
            </w:pPr>
            <w:r w:rsidRPr="0012515D">
              <w:rPr>
                <w:rFonts w:ascii="Times New Roman" w:hAnsi="Times New Roman"/>
                <w:color w:val="000000"/>
                <w:sz w:val="24"/>
                <w:szCs w:val="24"/>
                <w:lang w:eastAsia="en-GB"/>
              </w:rPr>
              <w:t>13.25</w:t>
            </w:r>
            <w:r>
              <w:rPr>
                <w:rFonts w:ascii="Times New Roman" w:hAnsi="Times New Roman"/>
                <w:color w:val="000000"/>
                <w:sz w:val="24"/>
                <w:szCs w:val="24"/>
                <w:lang w:eastAsia="en-GB"/>
              </w:rPr>
              <w:t xml:space="preserve"> (16.88)</w:t>
            </w:r>
          </w:p>
        </w:tc>
        <w:tc>
          <w:tcPr>
            <w:tcW w:w="2220" w:type="dxa"/>
            <w:tcBorders>
              <w:top w:val="nil"/>
              <w:left w:val="nil"/>
              <w:bottom w:val="nil"/>
              <w:right w:val="nil"/>
            </w:tcBorders>
            <w:noWrap/>
            <w:vAlign w:val="bottom"/>
          </w:tcPr>
          <w:p w:rsidR="00B40AAA" w:rsidRPr="0012515D" w:rsidRDefault="00B40AAA" w:rsidP="000951EF">
            <w:pPr>
              <w:spacing w:after="0" w:line="240" w:lineRule="auto"/>
              <w:jc w:val="center"/>
              <w:rPr>
                <w:rFonts w:ascii="Times New Roman" w:hAnsi="Times New Roman"/>
                <w:color w:val="000000"/>
                <w:sz w:val="24"/>
                <w:szCs w:val="24"/>
                <w:lang w:eastAsia="en-GB"/>
              </w:rPr>
            </w:pPr>
            <w:r w:rsidRPr="0012515D">
              <w:rPr>
                <w:rFonts w:ascii="Times New Roman" w:hAnsi="Times New Roman"/>
                <w:color w:val="000000"/>
                <w:sz w:val="24"/>
                <w:szCs w:val="24"/>
                <w:lang w:eastAsia="en-GB"/>
              </w:rPr>
              <w:t>16.90</w:t>
            </w:r>
            <w:r>
              <w:rPr>
                <w:rFonts w:ascii="Times New Roman" w:hAnsi="Times New Roman"/>
                <w:color w:val="000000"/>
                <w:sz w:val="24"/>
                <w:szCs w:val="24"/>
                <w:lang w:eastAsia="en-GB"/>
              </w:rPr>
              <w:t xml:space="preserve"> (18.84)</w:t>
            </w:r>
          </w:p>
        </w:tc>
        <w:tc>
          <w:tcPr>
            <w:tcW w:w="2040" w:type="dxa"/>
            <w:tcBorders>
              <w:top w:val="nil"/>
              <w:left w:val="nil"/>
              <w:bottom w:val="nil"/>
              <w:right w:val="nil"/>
            </w:tcBorders>
            <w:noWrap/>
            <w:vAlign w:val="bottom"/>
          </w:tcPr>
          <w:p w:rsidR="00B40AAA" w:rsidRPr="0012515D" w:rsidRDefault="00B40AAA" w:rsidP="000951EF">
            <w:pPr>
              <w:spacing w:after="0" w:line="240" w:lineRule="auto"/>
              <w:jc w:val="center"/>
              <w:rPr>
                <w:rFonts w:ascii="Times New Roman" w:hAnsi="Times New Roman"/>
                <w:color w:val="000000"/>
                <w:sz w:val="24"/>
                <w:szCs w:val="24"/>
                <w:lang w:eastAsia="en-GB"/>
              </w:rPr>
            </w:pPr>
            <w:r w:rsidRPr="0012515D">
              <w:rPr>
                <w:rFonts w:ascii="Times New Roman" w:hAnsi="Times New Roman"/>
                <w:color w:val="000000"/>
                <w:sz w:val="24"/>
                <w:szCs w:val="24"/>
                <w:lang w:eastAsia="en-GB"/>
              </w:rPr>
              <w:t>40.00</w:t>
            </w:r>
            <w:r>
              <w:rPr>
                <w:rFonts w:ascii="Times New Roman" w:hAnsi="Times New Roman"/>
                <w:color w:val="000000"/>
                <w:sz w:val="24"/>
                <w:szCs w:val="24"/>
                <w:lang w:eastAsia="en-GB"/>
              </w:rPr>
              <w:t xml:space="preserve"> (40.54)</w:t>
            </w:r>
          </w:p>
        </w:tc>
        <w:tc>
          <w:tcPr>
            <w:tcW w:w="1043" w:type="dxa"/>
            <w:tcBorders>
              <w:top w:val="nil"/>
              <w:left w:val="nil"/>
              <w:bottom w:val="nil"/>
              <w:right w:val="nil"/>
            </w:tcBorders>
            <w:noWrap/>
            <w:vAlign w:val="bottom"/>
          </w:tcPr>
          <w:p w:rsidR="00B40AAA" w:rsidRPr="0012515D" w:rsidRDefault="00B40AAA" w:rsidP="000951EF">
            <w:pPr>
              <w:spacing w:after="0" w:line="240" w:lineRule="auto"/>
              <w:jc w:val="center"/>
              <w:rPr>
                <w:rFonts w:ascii="Times New Roman" w:hAnsi="Times New Roman"/>
                <w:color w:val="000000"/>
                <w:sz w:val="24"/>
                <w:szCs w:val="24"/>
                <w:lang w:eastAsia="en-GB"/>
              </w:rPr>
            </w:pPr>
            <w:r w:rsidRPr="0012515D">
              <w:rPr>
                <w:rFonts w:ascii="Times New Roman" w:hAnsi="Times New Roman"/>
                <w:color w:val="000000"/>
                <w:sz w:val="24"/>
                <w:szCs w:val="24"/>
                <w:lang w:eastAsia="en-GB"/>
              </w:rPr>
              <w:t>.05</w:t>
            </w:r>
          </w:p>
        </w:tc>
      </w:tr>
      <w:tr w:rsidR="00B40AAA" w:rsidRPr="0012515D" w:rsidTr="00A93162">
        <w:trPr>
          <w:trHeight w:val="315"/>
        </w:trPr>
        <w:tc>
          <w:tcPr>
            <w:tcW w:w="5109" w:type="dxa"/>
            <w:tcBorders>
              <w:top w:val="nil"/>
              <w:left w:val="nil"/>
              <w:bottom w:val="nil"/>
              <w:right w:val="nil"/>
            </w:tcBorders>
            <w:noWrap/>
            <w:vAlign w:val="bottom"/>
          </w:tcPr>
          <w:p w:rsidR="00B40AAA" w:rsidRPr="0012515D" w:rsidRDefault="00B40AAA" w:rsidP="000951EF">
            <w:pPr>
              <w:spacing w:after="0" w:line="240" w:lineRule="auto"/>
              <w:rPr>
                <w:rFonts w:ascii="Times New Roman" w:hAnsi="Times New Roman"/>
                <w:color w:val="000000"/>
                <w:sz w:val="24"/>
                <w:szCs w:val="24"/>
                <w:lang w:eastAsia="en-GB"/>
              </w:rPr>
            </w:pPr>
            <w:r w:rsidRPr="0012515D">
              <w:rPr>
                <w:rFonts w:ascii="Times New Roman" w:hAnsi="Times New Roman"/>
                <w:color w:val="000000"/>
                <w:sz w:val="24"/>
                <w:szCs w:val="24"/>
                <w:lang w:eastAsia="en-GB"/>
              </w:rPr>
              <w:t>No. Violent Convictions</w:t>
            </w:r>
          </w:p>
        </w:tc>
        <w:tc>
          <w:tcPr>
            <w:tcW w:w="2640" w:type="dxa"/>
            <w:tcBorders>
              <w:top w:val="nil"/>
              <w:left w:val="nil"/>
              <w:bottom w:val="nil"/>
              <w:right w:val="nil"/>
            </w:tcBorders>
            <w:noWrap/>
            <w:vAlign w:val="bottom"/>
          </w:tcPr>
          <w:p w:rsidR="00B40AAA" w:rsidRPr="0012515D" w:rsidRDefault="00B40AAA" w:rsidP="000951EF">
            <w:pPr>
              <w:spacing w:after="0" w:line="240" w:lineRule="auto"/>
              <w:jc w:val="center"/>
              <w:rPr>
                <w:rFonts w:ascii="Times New Roman" w:hAnsi="Times New Roman"/>
                <w:color w:val="000000"/>
                <w:sz w:val="24"/>
                <w:szCs w:val="24"/>
                <w:lang w:eastAsia="en-GB"/>
              </w:rPr>
            </w:pPr>
            <w:r w:rsidRPr="0012515D">
              <w:rPr>
                <w:rFonts w:ascii="Times New Roman" w:hAnsi="Times New Roman"/>
                <w:color w:val="000000"/>
                <w:sz w:val="24"/>
                <w:szCs w:val="24"/>
                <w:lang w:eastAsia="en-GB"/>
              </w:rPr>
              <w:t>2.18</w:t>
            </w:r>
            <w:r>
              <w:rPr>
                <w:rFonts w:ascii="Times New Roman" w:hAnsi="Times New Roman"/>
                <w:color w:val="000000"/>
                <w:sz w:val="24"/>
                <w:szCs w:val="24"/>
                <w:lang w:eastAsia="en-GB"/>
              </w:rPr>
              <w:t xml:space="preserve"> (2.28)</w:t>
            </w:r>
          </w:p>
        </w:tc>
        <w:tc>
          <w:tcPr>
            <w:tcW w:w="2220" w:type="dxa"/>
            <w:tcBorders>
              <w:top w:val="nil"/>
              <w:left w:val="nil"/>
              <w:bottom w:val="nil"/>
              <w:right w:val="nil"/>
            </w:tcBorders>
            <w:noWrap/>
            <w:vAlign w:val="bottom"/>
          </w:tcPr>
          <w:p w:rsidR="00B40AAA" w:rsidRPr="0012515D" w:rsidRDefault="00B40AAA" w:rsidP="000951EF">
            <w:pPr>
              <w:spacing w:after="0" w:line="240" w:lineRule="auto"/>
              <w:jc w:val="center"/>
              <w:rPr>
                <w:rFonts w:ascii="Times New Roman" w:hAnsi="Times New Roman"/>
                <w:color w:val="000000"/>
                <w:sz w:val="24"/>
                <w:szCs w:val="24"/>
                <w:lang w:eastAsia="en-GB"/>
              </w:rPr>
            </w:pPr>
            <w:r w:rsidRPr="0012515D">
              <w:rPr>
                <w:rFonts w:ascii="Times New Roman" w:hAnsi="Times New Roman"/>
                <w:color w:val="000000"/>
                <w:sz w:val="24"/>
                <w:szCs w:val="24"/>
                <w:lang w:eastAsia="en-GB"/>
              </w:rPr>
              <w:t>2.40</w:t>
            </w:r>
            <w:r>
              <w:rPr>
                <w:rFonts w:ascii="Times New Roman" w:hAnsi="Times New Roman"/>
                <w:color w:val="000000"/>
                <w:sz w:val="24"/>
                <w:szCs w:val="24"/>
                <w:lang w:eastAsia="en-GB"/>
              </w:rPr>
              <w:t xml:space="preserve"> (2.67)</w:t>
            </w:r>
          </w:p>
        </w:tc>
        <w:tc>
          <w:tcPr>
            <w:tcW w:w="2040" w:type="dxa"/>
            <w:tcBorders>
              <w:top w:val="nil"/>
              <w:left w:val="nil"/>
              <w:bottom w:val="nil"/>
              <w:right w:val="nil"/>
            </w:tcBorders>
            <w:noWrap/>
            <w:vAlign w:val="bottom"/>
          </w:tcPr>
          <w:p w:rsidR="00B40AAA" w:rsidRPr="0012515D" w:rsidRDefault="00B40AAA" w:rsidP="000951EF">
            <w:pPr>
              <w:spacing w:after="0" w:line="240" w:lineRule="auto"/>
              <w:jc w:val="center"/>
              <w:rPr>
                <w:rFonts w:ascii="Times New Roman" w:hAnsi="Times New Roman"/>
                <w:color w:val="000000"/>
                <w:sz w:val="24"/>
                <w:szCs w:val="24"/>
                <w:lang w:eastAsia="en-GB"/>
              </w:rPr>
            </w:pPr>
            <w:r w:rsidRPr="0012515D">
              <w:rPr>
                <w:rFonts w:ascii="Times New Roman" w:hAnsi="Times New Roman"/>
                <w:color w:val="000000"/>
                <w:sz w:val="24"/>
                <w:szCs w:val="24"/>
                <w:lang w:eastAsia="en-GB"/>
              </w:rPr>
              <w:t>18.14</w:t>
            </w:r>
            <w:r>
              <w:rPr>
                <w:rFonts w:ascii="Times New Roman" w:hAnsi="Times New Roman"/>
                <w:color w:val="000000"/>
                <w:sz w:val="24"/>
                <w:szCs w:val="24"/>
                <w:lang w:eastAsia="en-GB"/>
              </w:rPr>
              <w:t xml:space="preserve"> (37.04)</w:t>
            </w:r>
          </w:p>
        </w:tc>
        <w:tc>
          <w:tcPr>
            <w:tcW w:w="1043" w:type="dxa"/>
            <w:tcBorders>
              <w:top w:val="nil"/>
              <w:left w:val="nil"/>
              <w:bottom w:val="nil"/>
              <w:right w:val="nil"/>
            </w:tcBorders>
            <w:noWrap/>
            <w:vAlign w:val="bottom"/>
          </w:tcPr>
          <w:p w:rsidR="00B40AAA" w:rsidRPr="0012515D" w:rsidRDefault="00B40AAA" w:rsidP="000951EF">
            <w:pPr>
              <w:spacing w:after="0" w:line="240" w:lineRule="auto"/>
              <w:jc w:val="center"/>
              <w:rPr>
                <w:rFonts w:ascii="Times New Roman" w:hAnsi="Times New Roman"/>
                <w:color w:val="000000"/>
                <w:sz w:val="24"/>
                <w:szCs w:val="24"/>
                <w:lang w:eastAsia="en-GB"/>
              </w:rPr>
            </w:pPr>
            <w:r w:rsidRPr="0012515D">
              <w:rPr>
                <w:rFonts w:ascii="Times New Roman" w:hAnsi="Times New Roman"/>
                <w:color w:val="000000"/>
                <w:sz w:val="24"/>
                <w:szCs w:val="24"/>
                <w:lang w:eastAsia="en-GB"/>
              </w:rPr>
              <w:t>.06</w:t>
            </w:r>
          </w:p>
        </w:tc>
      </w:tr>
      <w:tr w:rsidR="00B40AAA" w:rsidRPr="0012515D" w:rsidTr="00A93162">
        <w:trPr>
          <w:trHeight w:val="315"/>
        </w:trPr>
        <w:tc>
          <w:tcPr>
            <w:tcW w:w="5109" w:type="dxa"/>
            <w:tcBorders>
              <w:top w:val="nil"/>
              <w:left w:val="nil"/>
              <w:bottom w:val="nil"/>
              <w:right w:val="nil"/>
            </w:tcBorders>
            <w:noWrap/>
            <w:vAlign w:val="bottom"/>
          </w:tcPr>
          <w:p w:rsidR="00B40AAA" w:rsidRPr="0012515D" w:rsidRDefault="00B40AAA" w:rsidP="000951EF">
            <w:pPr>
              <w:spacing w:after="0" w:line="240" w:lineRule="auto"/>
              <w:rPr>
                <w:rFonts w:ascii="Times New Roman" w:hAnsi="Times New Roman"/>
                <w:color w:val="000000"/>
                <w:sz w:val="24"/>
                <w:szCs w:val="24"/>
                <w:lang w:eastAsia="en-GB"/>
              </w:rPr>
            </w:pPr>
            <w:r w:rsidRPr="0012515D">
              <w:rPr>
                <w:rFonts w:ascii="Times New Roman" w:hAnsi="Times New Roman"/>
                <w:color w:val="000000"/>
                <w:sz w:val="24"/>
                <w:szCs w:val="24"/>
                <w:lang w:eastAsia="en-GB"/>
              </w:rPr>
              <w:t>No. Sexual Convictions</w:t>
            </w:r>
            <w:r>
              <w:rPr>
                <w:rFonts w:ascii="Times New Roman" w:hAnsi="Times New Roman"/>
                <w:color w:val="000000"/>
                <w:sz w:val="24"/>
                <w:szCs w:val="24"/>
                <w:lang w:eastAsia="en-GB"/>
              </w:rPr>
              <w:t>*</w:t>
            </w:r>
          </w:p>
        </w:tc>
        <w:tc>
          <w:tcPr>
            <w:tcW w:w="2640" w:type="dxa"/>
            <w:tcBorders>
              <w:top w:val="nil"/>
              <w:left w:val="nil"/>
              <w:bottom w:val="nil"/>
              <w:right w:val="nil"/>
            </w:tcBorders>
            <w:noWrap/>
            <w:vAlign w:val="bottom"/>
          </w:tcPr>
          <w:p w:rsidR="00B40AAA" w:rsidRPr="0012515D" w:rsidRDefault="00B40AAA" w:rsidP="000951EF">
            <w:pPr>
              <w:spacing w:after="0" w:line="240" w:lineRule="auto"/>
              <w:jc w:val="center"/>
              <w:rPr>
                <w:rFonts w:ascii="Times New Roman" w:hAnsi="Times New Roman"/>
                <w:color w:val="000000"/>
                <w:sz w:val="24"/>
                <w:szCs w:val="24"/>
                <w:lang w:eastAsia="en-GB"/>
              </w:rPr>
            </w:pPr>
            <w:r w:rsidRPr="0012515D">
              <w:rPr>
                <w:rFonts w:ascii="Times New Roman" w:hAnsi="Times New Roman"/>
                <w:color w:val="000000"/>
                <w:sz w:val="24"/>
                <w:szCs w:val="24"/>
                <w:lang w:eastAsia="en-GB"/>
              </w:rPr>
              <w:t>0.00</w:t>
            </w:r>
            <w:r>
              <w:rPr>
                <w:rFonts w:ascii="Times New Roman" w:hAnsi="Times New Roman"/>
                <w:color w:val="000000"/>
                <w:sz w:val="24"/>
                <w:szCs w:val="24"/>
                <w:lang w:eastAsia="en-GB"/>
              </w:rPr>
              <w:t xml:space="preserve"> (0.00)</w:t>
            </w:r>
          </w:p>
        </w:tc>
        <w:tc>
          <w:tcPr>
            <w:tcW w:w="2220" w:type="dxa"/>
            <w:tcBorders>
              <w:top w:val="nil"/>
              <w:left w:val="nil"/>
              <w:bottom w:val="nil"/>
              <w:right w:val="nil"/>
            </w:tcBorders>
            <w:noWrap/>
            <w:vAlign w:val="bottom"/>
          </w:tcPr>
          <w:p w:rsidR="00B40AAA" w:rsidRPr="0012515D" w:rsidRDefault="00B40AAA" w:rsidP="000951EF">
            <w:pPr>
              <w:spacing w:after="0" w:line="240" w:lineRule="auto"/>
              <w:jc w:val="center"/>
              <w:rPr>
                <w:rFonts w:ascii="Times New Roman" w:hAnsi="Times New Roman"/>
                <w:color w:val="000000"/>
                <w:sz w:val="24"/>
                <w:szCs w:val="24"/>
                <w:lang w:eastAsia="en-GB"/>
              </w:rPr>
            </w:pPr>
            <w:r w:rsidRPr="0012515D">
              <w:rPr>
                <w:rFonts w:ascii="Times New Roman" w:hAnsi="Times New Roman"/>
                <w:color w:val="000000"/>
                <w:sz w:val="24"/>
                <w:szCs w:val="24"/>
                <w:lang w:eastAsia="en-GB"/>
              </w:rPr>
              <w:t>0.00</w:t>
            </w:r>
            <w:r>
              <w:rPr>
                <w:rFonts w:ascii="Times New Roman" w:hAnsi="Times New Roman"/>
                <w:color w:val="000000"/>
                <w:sz w:val="24"/>
                <w:szCs w:val="24"/>
                <w:lang w:eastAsia="en-GB"/>
              </w:rPr>
              <w:t xml:space="preserve"> (0.00)</w:t>
            </w:r>
          </w:p>
        </w:tc>
        <w:tc>
          <w:tcPr>
            <w:tcW w:w="2040" w:type="dxa"/>
            <w:tcBorders>
              <w:top w:val="nil"/>
              <w:left w:val="nil"/>
              <w:bottom w:val="nil"/>
              <w:right w:val="nil"/>
            </w:tcBorders>
            <w:noWrap/>
            <w:vAlign w:val="bottom"/>
          </w:tcPr>
          <w:p w:rsidR="00B40AAA" w:rsidRPr="0012515D" w:rsidRDefault="00B40AAA" w:rsidP="000951EF">
            <w:pPr>
              <w:spacing w:after="0" w:line="240" w:lineRule="auto"/>
              <w:jc w:val="center"/>
              <w:rPr>
                <w:rFonts w:ascii="Times New Roman" w:hAnsi="Times New Roman"/>
                <w:color w:val="000000"/>
                <w:sz w:val="24"/>
                <w:szCs w:val="24"/>
                <w:lang w:eastAsia="en-GB"/>
              </w:rPr>
            </w:pPr>
            <w:r w:rsidRPr="0012515D">
              <w:rPr>
                <w:rFonts w:ascii="Times New Roman" w:hAnsi="Times New Roman"/>
                <w:color w:val="000000"/>
                <w:sz w:val="24"/>
                <w:szCs w:val="24"/>
                <w:lang w:eastAsia="en-GB"/>
              </w:rPr>
              <w:t>.50</w:t>
            </w:r>
            <w:r>
              <w:rPr>
                <w:rFonts w:ascii="Times New Roman" w:hAnsi="Times New Roman"/>
                <w:color w:val="000000"/>
                <w:sz w:val="24"/>
                <w:szCs w:val="24"/>
                <w:lang w:eastAsia="en-GB"/>
              </w:rPr>
              <w:t xml:space="preserve"> (1.06)</w:t>
            </w:r>
          </w:p>
        </w:tc>
        <w:tc>
          <w:tcPr>
            <w:tcW w:w="1043" w:type="dxa"/>
            <w:tcBorders>
              <w:top w:val="nil"/>
              <w:left w:val="nil"/>
              <w:bottom w:val="nil"/>
              <w:right w:val="nil"/>
            </w:tcBorders>
            <w:noWrap/>
            <w:vAlign w:val="bottom"/>
          </w:tcPr>
          <w:p w:rsidR="00B40AAA" w:rsidRPr="0012515D" w:rsidRDefault="00B40AAA" w:rsidP="000951EF">
            <w:pPr>
              <w:spacing w:after="0" w:line="240" w:lineRule="auto"/>
              <w:jc w:val="center"/>
              <w:rPr>
                <w:rFonts w:ascii="Times New Roman" w:hAnsi="Times New Roman"/>
                <w:color w:val="000000"/>
                <w:sz w:val="24"/>
                <w:szCs w:val="24"/>
                <w:lang w:eastAsia="en-GB"/>
              </w:rPr>
            </w:pPr>
            <w:r w:rsidRPr="0012515D">
              <w:rPr>
                <w:rFonts w:ascii="Times New Roman" w:hAnsi="Times New Roman"/>
                <w:color w:val="000000"/>
                <w:sz w:val="24"/>
                <w:szCs w:val="24"/>
                <w:lang w:eastAsia="en-GB"/>
              </w:rPr>
              <w:t>.03</w:t>
            </w:r>
          </w:p>
        </w:tc>
      </w:tr>
      <w:tr w:rsidR="00B40AAA" w:rsidRPr="0012515D" w:rsidTr="00A93162">
        <w:trPr>
          <w:trHeight w:val="315"/>
        </w:trPr>
        <w:tc>
          <w:tcPr>
            <w:tcW w:w="5109" w:type="dxa"/>
            <w:tcBorders>
              <w:top w:val="nil"/>
              <w:left w:val="nil"/>
              <w:bottom w:val="nil"/>
              <w:right w:val="nil"/>
            </w:tcBorders>
            <w:noWrap/>
            <w:vAlign w:val="bottom"/>
          </w:tcPr>
          <w:p w:rsidR="00B40AAA" w:rsidRPr="0012515D" w:rsidRDefault="00B40AAA" w:rsidP="000951EF">
            <w:pPr>
              <w:spacing w:after="0" w:line="240" w:lineRule="auto"/>
              <w:rPr>
                <w:rFonts w:ascii="Times New Roman" w:hAnsi="Times New Roman"/>
                <w:color w:val="000000"/>
                <w:sz w:val="24"/>
                <w:szCs w:val="24"/>
                <w:lang w:eastAsia="en-GB"/>
              </w:rPr>
            </w:pPr>
            <w:r w:rsidRPr="0012515D">
              <w:rPr>
                <w:rFonts w:ascii="Times New Roman" w:hAnsi="Times New Roman"/>
                <w:color w:val="000000"/>
                <w:sz w:val="24"/>
                <w:szCs w:val="24"/>
                <w:lang w:eastAsia="en-GB"/>
              </w:rPr>
              <w:lastRenderedPageBreak/>
              <w:t>No. Non-Violent Convictions</w:t>
            </w:r>
          </w:p>
        </w:tc>
        <w:tc>
          <w:tcPr>
            <w:tcW w:w="2640" w:type="dxa"/>
            <w:tcBorders>
              <w:top w:val="nil"/>
              <w:left w:val="nil"/>
              <w:bottom w:val="nil"/>
              <w:right w:val="nil"/>
            </w:tcBorders>
            <w:noWrap/>
            <w:vAlign w:val="bottom"/>
          </w:tcPr>
          <w:p w:rsidR="00B40AAA" w:rsidRPr="0012515D" w:rsidRDefault="00B40AAA" w:rsidP="000951EF">
            <w:pPr>
              <w:spacing w:after="0" w:line="240" w:lineRule="auto"/>
              <w:jc w:val="center"/>
              <w:rPr>
                <w:rFonts w:ascii="Times New Roman" w:hAnsi="Times New Roman"/>
                <w:color w:val="000000"/>
                <w:sz w:val="24"/>
                <w:szCs w:val="24"/>
                <w:lang w:eastAsia="en-GB"/>
              </w:rPr>
            </w:pPr>
            <w:r w:rsidRPr="0012515D">
              <w:rPr>
                <w:rFonts w:ascii="Times New Roman" w:hAnsi="Times New Roman"/>
                <w:color w:val="000000"/>
                <w:sz w:val="24"/>
                <w:szCs w:val="24"/>
                <w:lang w:eastAsia="en-GB"/>
              </w:rPr>
              <w:t>10.43</w:t>
            </w:r>
            <w:r>
              <w:rPr>
                <w:rFonts w:ascii="Times New Roman" w:hAnsi="Times New Roman"/>
                <w:color w:val="000000"/>
                <w:sz w:val="24"/>
                <w:szCs w:val="24"/>
                <w:lang w:eastAsia="en-GB"/>
              </w:rPr>
              <w:t xml:space="preserve"> (15.91)</w:t>
            </w:r>
          </w:p>
        </w:tc>
        <w:tc>
          <w:tcPr>
            <w:tcW w:w="2220" w:type="dxa"/>
            <w:tcBorders>
              <w:top w:val="nil"/>
              <w:left w:val="nil"/>
              <w:bottom w:val="nil"/>
              <w:right w:val="nil"/>
            </w:tcBorders>
            <w:noWrap/>
            <w:vAlign w:val="bottom"/>
          </w:tcPr>
          <w:p w:rsidR="00B40AAA" w:rsidRPr="0012515D" w:rsidRDefault="00B40AAA" w:rsidP="000951EF">
            <w:pPr>
              <w:spacing w:after="0" w:line="240" w:lineRule="auto"/>
              <w:jc w:val="center"/>
              <w:rPr>
                <w:rFonts w:ascii="Times New Roman" w:hAnsi="Times New Roman"/>
                <w:color w:val="000000"/>
                <w:sz w:val="24"/>
                <w:szCs w:val="24"/>
                <w:lang w:eastAsia="en-GB"/>
              </w:rPr>
            </w:pPr>
            <w:r w:rsidRPr="0012515D">
              <w:rPr>
                <w:rFonts w:ascii="Times New Roman" w:hAnsi="Times New Roman"/>
                <w:color w:val="000000"/>
                <w:sz w:val="24"/>
                <w:szCs w:val="24"/>
                <w:lang w:eastAsia="en-GB"/>
              </w:rPr>
              <w:t>14.10</w:t>
            </w:r>
            <w:r>
              <w:rPr>
                <w:rFonts w:ascii="Times New Roman" w:hAnsi="Times New Roman"/>
                <w:color w:val="000000"/>
                <w:sz w:val="24"/>
                <w:szCs w:val="24"/>
                <w:lang w:eastAsia="en-GB"/>
              </w:rPr>
              <w:t xml:space="preserve"> (18.43)</w:t>
            </w:r>
          </w:p>
        </w:tc>
        <w:tc>
          <w:tcPr>
            <w:tcW w:w="2040" w:type="dxa"/>
            <w:tcBorders>
              <w:top w:val="nil"/>
              <w:left w:val="nil"/>
              <w:bottom w:val="nil"/>
              <w:right w:val="nil"/>
            </w:tcBorders>
            <w:noWrap/>
            <w:vAlign w:val="bottom"/>
          </w:tcPr>
          <w:p w:rsidR="00B40AAA" w:rsidRPr="0012515D" w:rsidRDefault="00B40AAA" w:rsidP="000951EF">
            <w:pPr>
              <w:spacing w:after="0" w:line="240" w:lineRule="auto"/>
              <w:jc w:val="center"/>
              <w:rPr>
                <w:rFonts w:ascii="Times New Roman" w:hAnsi="Times New Roman"/>
                <w:color w:val="000000"/>
                <w:sz w:val="24"/>
                <w:szCs w:val="24"/>
                <w:lang w:eastAsia="en-GB"/>
              </w:rPr>
            </w:pPr>
            <w:r w:rsidRPr="0012515D">
              <w:rPr>
                <w:rFonts w:ascii="Times New Roman" w:hAnsi="Times New Roman"/>
                <w:color w:val="000000"/>
                <w:sz w:val="24"/>
                <w:szCs w:val="24"/>
                <w:lang w:eastAsia="en-GB"/>
              </w:rPr>
              <w:t>20.85</w:t>
            </w:r>
            <w:r>
              <w:rPr>
                <w:rFonts w:ascii="Times New Roman" w:hAnsi="Times New Roman"/>
                <w:color w:val="000000"/>
                <w:sz w:val="24"/>
                <w:szCs w:val="24"/>
                <w:lang w:eastAsia="en-GB"/>
              </w:rPr>
              <w:t xml:space="preserve"> (9.08)</w:t>
            </w:r>
          </w:p>
        </w:tc>
        <w:tc>
          <w:tcPr>
            <w:tcW w:w="1043" w:type="dxa"/>
            <w:tcBorders>
              <w:top w:val="nil"/>
              <w:left w:val="nil"/>
              <w:bottom w:val="nil"/>
              <w:right w:val="nil"/>
            </w:tcBorders>
            <w:noWrap/>
            <w:vAlign w:val="bottom"/>
          </w:tcPr>
          <w:p w:rsidR="00B40AAA" w:rsidRPr="0012515D" w:rsidRDefault="00B40AAA" w:rsidP="000951EF">
            <w:pPr>
              <w:spacing w:after="0" w:line="240" w:lineRule="auto"/>
              <w:jc w:val="center"/>
              <w:rPr>
                <w:rFonts w:ascii="Times New Roman" w:hAnsi="Times New Roman"/>
                <w:color w:val="000000"/>
                <w:sz w:val="24"/>
                <w:szCs w:val="24"/>
                <w:lang w:eastAsia="en-GB"/>
              </w:rPr>
            </w:pPr>
            <w:r w:rsidRPr="0012515D">
              <w:rPr>
                <w:rFonts w:ascii="Times New Roman" w:hAnsi="Times New Roman"/>
                <w:color w:val="000000"/>
                <w:sz w:val="24"/>
                <w:szCs w:val="24"/>
                <w:lang w:eastAsia="en-GB"/>
              </w:rPr>
              <w:t>.08</w:t>
            </w:r>
          </w:p>
        </w:tc>
      </w:tr>
      <w:tr w:rsidR="00B40AAA" w:rsidRPr="0012515D" w:rsidTr="00A93162">
        <w:trPr>
          <w:trHeight w:val="315"/>
        </w:trPr>
        <w:tc>
          <w:tcPr>
            <w:tcW w:w="5109" w:type="dxa"/>
            <w:tcBorders>
              <w:top w:val="nil"/>
              <w:left w:val="nil"/>
              <w:bottom w:val="nil"/>
              <w:right w:val="nil"/>
            </w:tcBorders>
            <w:noWrap/>
            <w:vAlign w:val="bottom"/>
          </w:tcPr>
          <w:p w:rsidR="00B40AAA" w:rsidRPr="0012515D" w:rsidRDefault="00B40AAA" w:rsidP="000951EF">
            <w:pPr>
              <w:spacing w:after="0" w:line="240" w:lineRule="auto"/>
              <w:rPr>
                <w:rFonts w:ascii="Times New Roman" w:hAnsi="Times New Roman"/>
                <w:color w:val="000000"/>
                <w:sz w:val="24"/>
                <w:szCs w:val="24"/>
                <w:lang w:eastAsia="en-GB"/>
              </w:rPr>
            </w:pPr>
            <w:r w:rsidRPr="0012515D">
              <w:rPr>
                <w:rFonts w:ascii="Times New Roman" w:hAnsi="Times New Roman"/>
                <w:color w:val="000000"/>
                <w:sz w:val="24"/>
                <w:szCs w:val="24"/>
                <w:lang w:eastAsia="en-GB"/>
              </w:rPr>
              <w:t>No. Firesetting Convictions</w:t>
            </w:r>
          </w:p>
        </w:tc>
        <w:tc>
          <w:tcPr>
            <w:tcW w:w="2640" w:type="dxa"/>
            <w:tcBorders>
              <w:top w:val="nil"/>
              <w:left w:val="nil"/>
              <w:bottom w:val="nil"/>
              <w:right w:val="nil"/>
            </w:tcBorders>
            <w:noWrap/>
            <w:vAlign w:val="bottom"/>
          </w:tcPr>
          <w:p w:rsidR="00B40AAA" w:rsidRPr="0012515D" w:rsidRDefault="00B40AAA" w:rsidP="000951EF">
            <w:pPr>
              <w:spacing w:after="0" w:line="240" w:lineRule="auto"/>
              <w:jc w:val="center"/>
              <w:rPr>
                <w:rFonts w:ascii="Times New Roman" w:hAnsi="Times New Roman"/>
                <w:color w:val="000000"/>
                <w:sz w:val="24"/>
                <w:szCs w:val="24"/>
                <w:lang w:eastAsia="en-GB"/>
              </w:rPr>
            </w:pPr>
            <w:r w:rsidRPr="0012515D">
              <w:rPr>
                <w:rFonts w:ascii="Times New Roman" w:hAnsi="Times New Roman"/>
                <w:color w:val="000000"/>
                <w:sz w:val="24"/>
                <w:szCs w:val="24"/>
                <w:lang w:eastAsia="en-GB"/>
              </w:rPr>
              <w:t>.68</w:t>
            </w:r>
            <w:r>
              <w:rPr>
                <w:rFonts w:ascii="Times New Roman" w:hAnsi="Times New Roman"/>
                <w:color w:val="000000"/>
                <w:sz w:val="24"/>
                <w:szCs w:val="24"/>
                <w:lang w:eastAsia="en-GB"/>
              </w:rPr>
              <w:t xml:space="preserve"> (1.07)</w:t>
            </w:r>
          </w:p>
        </w:tc>
        <w:tc>
          <w:tcPr>
            <w:tcW w:w="2220" w:type="dxa"/>
            <w:tcBorders>
              <w:top w:val="nil"/>
              <w:left w:val="nil"/>
              <w:bottom w:val="nil"/>
              <w:right w:val="nil"/>
            </w:tcBorders>
            <w:noWrap/>
            <w:vAlign w:val="bottom"/>
          </w:tcPr>
          <w:p w:rsidR="00B40AAA" w:rsidRPr="0012515D" w:rsidRDefault="00B40AAA" w:rsidP="000951EF">
            <w:pPr>
              <w:spacing w:after="0" w:line="240" w:lineRule="auto"/>
              <w:jc w:val="center"/>
              <w:rPr>
                <w:rFonts w:ascii="Times New Roman" w:hAnsi="Times New Roman"/>
                <w:color w:val="000000"/>
                <w:sz w:val="24"/>
                <w:szCs w:val="24"/>
                <w:lang w:eastAsia="en-GB"/>
              </w:rPr>
            </w:pPr>
            <w:r w:rsidRPr="0012515D">
              <w:rPr>
                <w:rFonts w:ascii="Times New Roman" w:hAnsi="Times New Roman"/>
                <w:color w:val="000000"/>
                <w:sz w:val="24"/>
                <w:szCs w:val="24"/>
                <w:lang w:eastAsia="en-GB"/>
              </w:rPr>
              <w:t>.50</w:t>
            </w:r>
            <w:r>
              <w:rPr>
                <w:rFonts w:ascii="Times New Roman" w:hAnsi="Times New Roman"/>
                <w:color w:val="000000"/>
                <w:sz w:val="24"/>
                <w:szCs w:val="24"/>
                <w:lang w:eastAsia="en-GB"/>
              </w:rPr>
              <w:t xml:space="preserve"> (.84)</w:t>
            </w:r>
          </w:p>
        </w:tc>
        <w:tc>
          <w:tcPr>
            <w:tcW w:w="2040" w:type="dxa"/>
            <w:tcBorders>
              <w:top w:val="nil"/>
              <w:left w:val="nil"/>
              <w:bottom w:val="nil"/>
              <w:right w:val="nil"/>
            </w:tcBorders>
            <w:noWrap/>
            <w:vAlign w:val="bottom"/>
          </w:tcPr>
          <w:p w:rsidR="00B40AAA" w:rsidRPr="0012515D" w:rsidRDefault="00B40AAA" w:rsidP="000951EF">
            <w:pPr>
              <w:spacing w:after="0" w:line="240" w:lineRule="auto"/>
              <w:jc w:val="center"/>
              <w:rPr>
                <w:rFonts w:ascii="Times New Roman" w:hAnsi="Times New Roman"/>
                <w:color w:val="000000"/>
                <w:sz w:val="24"/>
                <w:szCs w:val="24"/>
                <w:lang w:eastAsia="en-GB"/>
              </w:rPr>
            </w:pPr>
            <w:r w:rsidRPr="0012515D">
              <w:rPr>
                <w:rFonts w:ascii="Times New Roman" w:hAnsi="Times New Roman"/>
                <w:color w:val="000000"/>
                <w:sz w:val="24"/>
                <w:szCs w:val="24"/>
                <w:lang w:eastAsia="en-GB"/>
              </w:rPr>
              <w:t>.75</w:t>
            </w:r>
            <w:r>
              <w:rPr>
                <w:rFonts w:ascii="Times New Roman" w:hAnsi="Times New Roman"/>
                <w:color w:val="000000"/>
                <w:sz w:val="24"/>
                <w:szCs w:val="24"/>
                <w:lang w:eastAsia="en-GB"/>
              </w:rPr>
              <w:t xml:space="preserve"> (1.03)</w:t>
            </w:r>
          </w:p>
        </w:tc>
        <w:tc>
          <w:tcPr>
            <w:tcW w:w="1043" w:type="dxa"/>
            <w:tcBorders>
              <w:top w:val="nil"/>
              <w:left w:val="nil"/>
              <w:bottom w:val="nil"/>
              <w:right w:val="nil"/>
            </w:tcBorders>
            <w:noWrap/>
            <w:vAlign w:val="bottom"/>
          </w:tcPr>
          <w:p w:rsidR="00B40AAA" w:rsidRPr="0012515D" w:rsidRDefault="00B40AAA" w:rsidP="000951EF">
            <w:pPr>
              <w:spacing w:after="0" w:line="240" w:lineRule="auto"/>
              <w:jc w:val="center"/>
              <w:rPr>
                <w:rFonts w:ascii="Times New Roman" w:hAnsi="Times New Roman"/>
                <w:color w:val="000000"/>
                <w:sz w:val="24"/>
                <w:szCs w:val="24"/>
                <w:lang w:eastAsia="en-GB"/>
              </w:rPr>
            </w:pPr>
            <w:r w:rsidRPr="0012515D">
              <w:rPr>
                <w:rFonts w:ascii="Times New Roman" w:hAnsi="Times New Roman"/>
                <w:color w:val="000000"/>
                <w:sz w:val="24"/>
                <w:szCs w:val="24"/>
                <w:lang w:eastAsia="en-GB"/>
              </w:rPr>
              <w:t>.79</w:t>
            </w:r>
          </w:p>
        </w:tc>
      </w:tr>
      <w:tr w:rsidR="00B40AAA" w:rsidRPr="0012515D" w:rsidTr="00A93162">
        <w:trPr>
          <w:trHeight w:val="315"/>
        </w:trPr>
        <w:tc>
          <w:tcPr>
            <w:tcW w:w="5109" w:type="dxa"/>
            <w:tcBorders>
              <w:top w:val="nil"/>
              <w:left w:val="nil"/>
              <w:bottom w:val="nil"/>
              <w:right w:val="nil"/>
            </w:tcBorders>
            <w:noWrap/>
            <w:vAlign w:val="bottom"/>
          </w:tcPr>
          <w:p w:rsidR="00B40AAA" w:rsidRPr="0012515D" w:rsidRDefault="00B40AAA" w:rsidP="000951EF">
            <w:pPr>
              <w:spacing w:after="0" w:line="240" w:lineRule="auto"/>
              <w:rPr>
                <w:rFonts w:ascii="Times New Roman" w:hAnsi="Times New Roman"/>
                <w:color w:val="000000"/>
                <w:sz w:val="24"/>
                <w:szCs w:val="24"/>
                <w:lang w:eastAsia="en-GB"/>
              </w:rPr>
            </w:pPr>
            <w:r w:rsidRPr="0012515D">
              <w:rPr>
                <w:rFonts w:ascii="Times New Roman" w:hAnsi="Times New Roman"/>
                <w:color w:val="000000"/>
                <w:sz w:val="24"/>
                <w:szCs w:val="24"/>
                <w:lang w:eastAsia="en-GB"/>
              </w:rPr>
              <w:t>No. Total Fires Set</w:t>
            </w:r>
          </w:p>
        </w:tc>
        <w:tc>
          <w:tcPr>
            <w:tcW w:w="2640" w:type="dxa"/>
            <w:tcBorders>
              <w:top w:val="nil"/>
              <w:left w:val="nil"/>
              <w:bottom w:val="nil"/>
              <w:right w:val="nil"/>
            </w:tcBorders>
            <w:noWrap/>
            <w:vAlign w:val="bottom"/>
          </w:tcPr>
          <w:p w:rsidR="00B40AAA" w:rsidRPr="0012515D" w:rsidRDefault="00B40AAA" w:rsidP="000951EF">
            <w:pPr>
              <w:spacing w:after="0" w:line="240" w:lineRule="auto"/>
              <w:jc w:val="center"/>
              <w:rPr>
                <w:rFonts w:ascii="Times New Roman" w:hAnsi="Times New Roman"/>
                <w:color w:val="000000"/>
                <w:sz w:val="24"/>
                <w:szCs w:val="24"/>
                <w:lang w:eastAsia="en-GB"/>
              </w:rPr>
            </w:pPr>
            <w:r w:rsidRPr="0012515D">
              <w:rPr>
                <w:rFonts w:ascii="Times New Roman" w:hAnsi="Times New Roman"/>
                <w:color w:val="000000"/>
                <w:sz w:val="24"/>
                <w:szCs w:val="24"/>
                <w:lang w:eastAsia="en-GB"/>
              </w:rPr>
              <w:t>3.50</w:t>
            </w:r>
            <w:r>
              <w:rPr>
                <w:rFonts w:ascii="Times New Roman" w:hAnsi="Times New Roman"/>
                <w:color w:val="000000"/>
                <w:sz w:val="24"/>
                <w:szCs w:val="24"/>
                <w:lang w:eastAsia="en-GB"/>
              </w:rPr>
              <w:t xml:space="preserve"> (2.79)</w:t>
            </w:r>
          </w:p>
        </w:tc>
        <w:tc>
          <w:tcPr>
            <w:tcW w:w="2220" w:type="dxa"/>
            <w:tcBorders>
              <w:top w:val="nil"/>
              <w:left w:val="nil"/>
              <w:bottom w:val="nil"/>
              <w:right w:val="nil"/>
            </w:tcBorders>
            <w:noWrap/>
            <w:vAlign w:val="bottom"/>
          </w:tcPr>
          <w:p w:rsidR="00B40AAA" w:rsidRPr="0012515D" w:rsidRDefault="00B40AAA" w:rsidP="000951EF">
            <w:pPr>
              <w:spacing w:after="0" w:line="240" w:lineRule="auto"/>
              <w:jc w:val="center"/>
              <w:rPr>
                <w:rFonts w:ascii="Times New Roman" w:hAnsi="Times New Roman"/>
                <w:color w:val="000000"/>
                <w:sz w:val="24"/>
                <w:szCs w:val="24"/>
                <w:lang w:eastAsia="en-GB"/>
              </w:rPr>
            </w:pPr>
            <w:r w:rsidRPr="0012515D">
              <w:rPr>
                <w:rFonts w:ascii="Times New Roman" w:hAnsi="Times New Roman"/>
                <w:color w:val="000000"/>
                <w:sz w:val="24"/>
                <w:szCs w:val="24"/>
                <w:lang w:eastAsia="en-GB"/>
              </w:rPr>
              <w:t>1.60</w:t>
            </w:r>
            <w:r>
              <w:rPr>
                <w:rFonts w:ascii="Times New Roman" w:hAnsi="Times New Roman"/>
                <w:color w:val="000000"/>
                <w:sz w:val="24"/>
                <w:szCs w:val="24"/>
                <w:lang w:eastAsia="en-GB"/>
              </w:rPr>
              <w:t xml:space="preserve"> (.69)</w:t>
            </w:r>
          </w:p>
        </w:tc>
        <w:tc>
          <w:tcPr>
            <w:tcW w:w="2040" w:type="dxa"/>
            <w:tcBorders>
              <w:top w:val="nil"/>
              <w:left w:val="nil"/>
              <w:bottom w:val="nil"/>
              <w:right w:val="nil"/>
            </w:tcBorders>
            <w:noWrap/>
            <w:vAlign w:val="bottom"/>
          </w:tcPr>
          <w:p w:rsidR="00B40AAA" w:rsidRPr="0012515D" w:rsidRDefault="00B40AAA" w:rsidP="000951EF">
            <w:pPr>
              <w:spacing w:after="0" w:line="240" w:lineRule="auto"/>
              <w:jc w:val="center"/>
              <w:rPr>
                <w:rFonts w:ascii="Times New Roman" w:hAnsi="Times New Roman"/>
                <w:color w:val="000000"/>
                <w:sz w:val="24"/>
                <w:szCs w:val="24"/>
                <w:lang w:eastAsia="en-GB"/>
              </w:rPr>
            </w:pPr>
            <w:r>
              <w:rPr>
                <w:rFonts w:ascii="Times New Roman" w:hAnsi="Times New Roman"/>
                <w:color w:val="000000"/>
                <w:sz w:val="24"/>
                <w:szCs w:val="24"/>
                <w:lang w:eastAsia="en-GB"/>
              </w:rPr>
              <w:t>5.00  (2.43)</w:t>
            </w:r>
          </w:p>
        </w:tc>
        <w:tc>
          <w:tcPr>
            <w:tcW w:w="1043" w:type="dxa"/>
            <w:tcBorders>
              <w:top w:val="nil"/>
              <w:left w:val="nil"/>
              <w:bottom w:val="nil"/>
              <w:right w:val="nil"/>
            </w:tcBorders>
            <w:noWrap/>
            <w:vAlign w:val="bottom"/>
          </w:tcPr>
          <w:p w:rsidR="00B40AAA" w:rsidRPr="0012515D" w:rsidRDefault="00B40AAA" w:rsidP="000951EF">
            <w:pPr>
              <w:spacing w:after="0" w:line="240" w:lineRule="auto"/>
              <w:jc w:val="center"/>
              <w:rPr>
                <w:rFonts w:ascii="Times New Roman" w:hAnsi="Times New Roman"/>
                <w:color w:val="000000"/>
                <w:sz w:val="24"/>
                <w:szCs w:val="24"/>
                <w:lang w:eastAsia="en-GB"/>
              </w:rPr>
            </w:pPr>
            <w:r w:rsidRPr="0012515D">
              <w:rPr>
                <w:rFonts w:ascii="Times New Roman" w:hAnsi="Times New Roman"/>
                <w:color w:val="000000"/>
                <w:sz w:val="24"/>
                <w:szCs w:val="24"/>
                <w:lang w:eastAsia="en-GB"/>
              </w:rPr>
              <w:t>.18</w:t>
            </w:r>
          </w:p>
        </w:tc>
      </w:tr>
      <w:tr w:rsidR="00B40AAA" w:rsidRPr="0012515D" w:rsidTr="00A93162">
        <w:trPr>
          <w:trHeight w:val="315"/>
        </w:trPr>
        <w:tc>
          <w:tcPr>
            <w:tcW w:w="5109" w:type="dxa"/>
            <w:tcBorders>
              <w:top w:val="nil"/>
              <w:left w:val="nil"/>
              <w:bottom w:val="nil"/>
              <w:right w:val="nil"/>
            </w:tcBorders>
            <w:noWrap/>
            <w:vAlign w:val="bottom"/>
          </w:tcPr>
          <w:p w:rsidR="00B40AAA" w:rsidRPr="0012515D" w:rsidRDefault="00B40AAA" w:rsidP="000951EF">
            <w:pPr>
              <w:spacing w:after="0" w:line="240" w:lineRule="auto"/>
              <w:rPr>
                <w:rFonts w:ascii="Times New Roman" w:hAnsi="Times New Roman"/>
                <w:color w:val="000000"/>
                <w:sz w:val="24"/>
                <w:szCs w:val="24"/>
                <w:lang w:eastAsia="en-GB"/>
              </w:rPr>
            </w:pPr>
          </w:p>
        </w:tc>
        <w:tc>
          <w:tcPr>
            <w:tcW w:w="2640" w:type="dxa"/>
            <w:tcBorders>
              <w:top w:val="nil"/>
              <w:left w:val="nil"/>
              <w:bottom w:val="nil"/>
              <w:right w:val="nil"/>
            </w:tcBorders>
            <w:noWrap/>
            <w:vAlign w:val="bottom"/>
          </w:tcPr>
          <w:p w:rsidR="00B40AAA" w:rsidRPr="0012515D" w:rsidRDefault="00B40AAA" w:rsidP="000951EF">
            <w:pPr>
              <w:spacing w:after="0" w:line="240" w:lineRule="auto"/>
              <w:jc w:val="center"/>
              <w:rPr>
                <w:rFonts w:ascii="Times New Roman" w:hAnsi="Times New Roman"/>
                <w:color w:val="000000"/>
                <w:sz w:val="24"/>
                <w:szCs w:val="24"/>
                <w:lang w:eastAsia="en-GB"/>
              </w:rPr>
            </w:pPr>
          </w:p>
        </w:tc>
        <w:tc>
          <w:tcPr>
            <w:tcW w:w="2220" w:type="dxa"/>
            <w:tcBorders>
              <w:top w:val="nil"/>
              <w:left w:val="nil"/>
              <w:bottom w:val="nil"/>
              <w:right w:val="nil"/>
            </w:tcBorders>
            <w:noWrap/>
            <w:vAlign w:val="bottom"/>
          </w:tcPr>
          <w:p w:rsidR="00B40AAA" w:rsidRPr="0012515D" w:rsidRDefault="00B40AAA" w:rsidP="000951EF">
            <w:pPr>
              <w:spacing w:after="0" w:line="240" w:lineRule="auto"/>
              <w:jc w:val="center"/>
              <w:rPr>
                <w:rFonts w:ascii="Times New Roman" w:hAnsi="Times New Roman"/>
                <w:color w:val="000000"/>
                <w:sz w:val="24"/>
                <w:szCs w:val="24"/>
                <w:lang w:eastAsia="en-GB"/>
              </w:rPr>
            </w:pPr>
          </w:p>
        </w:tc>
        <w:tc>
          <w:tcPr>
            <w:tcW w:w="2040" w:type="dxa"/>
            <w:tcBorders>
              <w:top w:val="nil"/>
              <w:left w:val="nil"/>
              <w:bottom w:val="nil"/>
              <w:right w:val="nil"/>
            </w:tcBorders>
            <w:noWrap/>
            <w:vAlign w:val="bottom"/>
          </w:tcPr>
          <w:p w:rsidR="00B40AAA" w:rsidRPr="0012515D" w:rsidRDefault="00B40AAA" w:rsidP="000951EF">
            <w:pPr>
              <w:spacing w:after="0" w:line="240" w:lineRule="auto"/>
              <w:jc w:val="center"/>
              <w:rPr>
                <w:rFonts w:ascii="Times New Roman" w:hAnsi="Times New Roman"/>
                <w:color w:val="000000"/>
                <w:sz w:val="24"/>
                <w:szCs w:val="24"/>
                <w:lang w:eastAsia="en-GB"/>
              </w:rPr>
            </w:pPr>
          </w:p>
        </w:tc>
        <w:tc>
          <w:tcPr>
            <w:tcW w:w="1043" w:type="dxa"/>
            <w:tcBorders>
              <w:top w:val="nil"/>
              <w:left w:val="nil"/>
              <w:bottom w:val="nil"/>
              <w:right w:val="nil"/>
            </w:tcBorders>
            <w:noWrap/>
            <w:vAlign w:val="bottom"/>
          </w:tcPr>
          <w:p w:rsidR="00B40AAA" w:rsidRPr="0012515D" w:rsidRDefault="00B40AAA" w:rsidP="000951EF">
            <w:pPr>
              <w:spacing w:after="0" w:line="240" w:lineRule="auto"/>
              <w:jc w:val="center"/>
              <w:rPr>
                <w:rFonts w:ascii="Times New Roman" w:hAnsi="Times New Roman"/>
                <w:color w:val="000000"/>
                <w:sz w:val="24"/>
                <w:szCs w:val="24"/>
                <w:lang w:eastAsia="en-GB"/>
              </w:rPr>
            </w:pPr>
          </w:p>
        </w:tc>
      </w:tr>
      <w:tr w:rsidR="00B40AAA" w:rsidRPr="0012515D" w:rsidTr="00A93162">
        <w:trPr>
          <w:trHeight w:val="315"/>
        </w:trPr>
        <w:tc>
          <w:tcPr>
            <w:tcW w:w="5109" w:type="dxa"/>
            <w:tcBorders>
              <w:top w:val="nil"/>
              <w:left w:val="nil"/>
              <w:bottom w:val="nil"/>
              <w:right w:val="nil"/>
            </w:tcBorders>
            <w:noWrap/>
            <w:vAlign w:val="bottom"/>
          </w:tcPr>
          <w:p w:rsidR="00B40AAA" w:rsidRPr="0012515D" w:rsidRDefault="00B40AAA" w:rsidP="000951EF">
            <w:pPr>
              <w:spacing w:after="0" w:line="240" w:lineRule="auto"/>
              <w:rPr>
                <w:rFonts w:ascii="Times New Roman" w:hAnsi="Times New Roman"/>
                <w:color w:val="000000"/>
                <w:sz w:val="24"/>
                <w:szCs w:val="24"/>
                <w:lang w:eastAsia="en-GB"/>
              </w:rPr>
            </w:pPr>
            <w:r w:rsidRPr="0012515D">
              <w:rPr>
                <w:rFonts w:ascii="Times New Roman" w:hAnsi="Times New Roman"/>
                <w:color w:val="000000"/>
                <w:sz w:val="24"/>
                <w:szCs w:val="24"/>
                <w:lang w:eastAsia="en-GB"/>
              </w:rPr>
              <w:t>Age at Time of First Contact Mental Health Services</w:t>
            </w:r>
          </w:p>
        </w:tc>
        <w:tc>
          <w:tcPr>
            <w:tcW w:w="2640" w:type="dxa"/>
            <w:tcBorders>
              <w:top w:val="nil"/>
              <w:left w:val="nil"/>
              <w:bottom w:val="nil"/>
              <w:right w:val="nil"/>
            </w:tcBorders>
            <w:noWrap/>
            <w:vAlign w:val="bottom"/>
          </w:tcPr>
          <w:p w:rsidR="00B40AAA" w:rsidRPr="0012515D" w:rsidRDefault="00B40AAA" w:rsidP="000951EF">
            <w:pPr>
              <w:spacing w:after="0" w:line="240" w:lineRule="auto"/>
              <w:jc w:val="center"/>
              <w:rPr>
                <w:rFonts w:ascii="Times New Roman" w:hAnsi="Times New Roman"/>
                <w:color w:val="000000"/>
                <w:sz w:val="24"/>
                <w:szCs w:val="24"/>
                <w:lang w:eastAsia="en-GB"/>
              </w:rPr>
            </w:pPr>
            <w:r w:rsidRPr="0012515D">
              <w:rPr>
                <w:rFonts w:ascii="Times New Roman" w:hAnsi="Times New Roman"/>
                <w:color w:val="000000"/>
                <w:sz w:val="24"/>
                <w:szCs w:val="24"/>
                <w:lang w:eastAsia="en-GB"/>
              </w:rPr>
              <w:t>17.50</w:t>
            </w:r>
            <w:r>
              <w:rPr>
                <w:rFonts w:ascii="Times New Roman" w:hAnsi="Times New Roman"/>
                <w:color w:val="000000"/>
                <w:sz w:val="24"/>
                <w:szCs w:val="24"/>
                <w:lang w:eastAsia="en-GB"/>
              </w:rPr>
              <w:t xml:space="preserve"> (8.06)</w:t>
            </w:r>
          </w:p>
        </w:tc>
        <w:tc>
          <w:tcPr>
            <w:tcW w:w="2220" w:type="dxa"/>
            <w:tcBorders>
              <w:top w:val="nil"/>
              <w:left w:val="nil"/>
              <w:bottom w:val="nil"/>
              <w:right w:val="nil"/>
            </w:tcBorders>
            <w:noWrap/>
            <w:vAlign w:val="bottom"/>
          </w:tcPr>
          <w:p w:rsidR="00B40AAA" w:rsidRPr="0012515D" w:rsidRDefault="00B40AAA" w:rsidP="000951EF">
            <w:pPr>
              <w:spacing w:after="0" w:line="240" w:lineRule="auto"/>
              <w:jc w:val="center"/>
              <w:rPr>
                <w:rFonts w:ascii="Times New Roman" w:hAnsi="Times New Roman"/>
                <w:color w:val="000000"/>
                <w:sz w:val="24"/>
                <w:szCs w:val="24"/>
                <w:lang w:eastAsia="en-GB"/>
              </w:rPr>
            </w:pPr>
            <w:r w:rsidRPr="0012515D">
              <w:rPr>
                <w:rFonts w:ascii="Times New Roman" w:hAnsi="Times New Roman"/>
                <w:color w:val="000000"/>
                <w:sz w:val="24"/>
                <w:szCs w:val="24"/>
                <w:lang w:eastAsia="en-GB"/>
              </w:rPr>
              <w:t>21.90</w:t>
            </w:r>
            <w:r>
              <w:rPr>
                <w:rFonts w:ascii="Times New Roman" w:hAnsi="Times New Roman"/>
                <w:color w:val="000000"/>
                <w:sz w:val="24"/>
                <w:szCs w:val="24"/>
                <w:lang w:eastAsia="en-GB"/>
              </w:rPr>
              <w:t xml:space="preserve"> (9.24)</w:t>
            </w:r>
          </w:p>
        </w:tc>
        <w:tc>
          <w:tcPr>
            <w:tcW w:w="2040" w:type="dxa"/>
            <w:tcBorders>
              <w:top w:val="nil"/>
              <w:left w:val="nil"/>
              <w:bottom w:val="nil"/>
              <w:right w:val="nil"/>
            </w:tcBorders>
            <w:noWrap/>
            <w:vAlign w:val="bottom"/>
          </w:tcPr>
          <w:p w:rsidR="00B40AAA" w:rsidRPr="0012515D" w:rsidRDefault="00B40AAA" w:rsidP="000951EF">
            <w:pPr>
              <w:spacing w:after="0" w:line="240" w:lineRule="auto"/>
              <w:jc w:val="center"/>
              <w:rPr>
                <w:rFonts w:ascii="Times New Roman" w:hAnsi="Times New Roman"/>
                <w:color w:val="000000"/>
                <w:sz w:val="24"/>
                <w:szCs w:val="24"/>
                <w:lang w:eastAsia="en-GB"/>
              </w:rPr>
            </w:pPr>
            <w:r w:rsidRPr="0012515D">
              <w:rPr>
                <w:rFonts w:ascii="Times New Roman" w:hAnsi="Times New Roman"/>
                <w:color w:val="000000"/>
                <w:sz w:val="24"/>
                <w:szCs w:val="24"/>
                <w:lang w:eastAsia="en-GB"/>
              </w:rPr>
              <w:t>21.50</w:t>
            </w:r>
            <w:r>
              <w:rPr>
                <w:rFonts w:ascii="Times New Roman" w:hAnsi="Times New Roman"/>
                <w:color w:val="000000"/>
                <w:sz w:val="24"/>
                <w:szCs w:val="24"/>
                <w:lang w:eastAsia="en-GB"/>
              </w:rPr>
              <w:t xml:space="preserve"> (10.32)</w:t>
            </w:r>
          </w:p>
        </w:tc>
        <w:tc>
          <w:tcPr>
            <w:tcW w:w="1043" w:type="dxa"/>
            <w:tcBorders>
              <w:top w:val="nil"/>
              <w:left w:val="nil"/>
              <w:bottom w:val="nil"/>
              <w:right w:val="nil"/>
            </w:tcBorders>
            <w:noWrap/>
            <w:vAlign w:val="bottom"/>
          </w:tcPr>
          <w:p w:rsidR="00B40AAA" w:rsidRPr="0012515D" w:rsidRDefault="00B40AAA" w:rsidP="000951EF">
            <w:pPr>
              <w:spacing w:after="0" w:line="240" w:lineRule="auto"/>
              <w:jc w:val="center"/>
              <w:rPr>
                <w:rFonts w:ascii="Times New Roman" w:hAnsi="Times New Roman"/>
                <w:color w:val="000000"/>
                <w:sz w:val="24"/>
                <w:szCs w:val="24"/>
                <w:lang w:eastAsia="en-GB"/>
              </w:rPr>
            </w:pPr>
            <w:r w:rsidRPr="0012515D">
              <w:rPr>
                <w:rFonts w:ascii="Times New Roman" w:hAnsi="Times New Roman"/>
                <w:color w:val="000000"/>
                <w:sz w:val="24"/>
                <w:szCs w:val="24"/>
                <w:lang w:eastAsia="en-GB"/>
              </w:rPr>
              <w:t>.30</w:t>
            </w:r>
          </w:p>
        </w:tc>
      </w:tr>
      <w:tr w:rsidR="00B40AAA" w:rsidRPr="0012515D" w:rsidTr="00A93162">
        <w:trPr>
          <w:trHeight w:val="315"/>
        </w:trPr>
        <w:tc>
          <w:tcPr>
            <w:tcW w:w="5109" w:type="dxa"/>
            <w:tcBorders>
              <w:top w:val="nil"/>
              <w:left w:val="nil"/>
              <w:bottom w:val="single" w:sz="4" w:space="0" w:color="auto"/>
              <w:right w:val="nil"/>
            </w:tcBorders>
            <w:noWrap/>
            <w:vAlign w:val="bottom"/>
          </w:tcPr>
          <w:p w:rsidR="00B40AAA" w:rsidRPr="0012515D" w:rsidRDefault="00B40AAA" w:rsidP="000951EF">
            <w:pPr>
              <w:spacing w:after="0" w:line="240" w:lineRule="auto"/>
              <w:rPr>
                <w:rFonts w:ascii="Times New Roman" w:hAnsi="Times New Roman"/>
                <w:color w:val="000000"/>
                <w:sz w:val="24"/>
                <w:szCs w:val="24"/>
                <w:lang w:eastAsia="en-GB"/>
              </w:rPr>
            </w:pPr>
            <w:r w:rsidRPr="0012515D">
              <w:rPr>
                <w:rFonts w:ascii="Times New Roman" w:hAnsi="Times New Roman"/>
                <w:color w:val="000000"/>
                <w:sz w:val="24"/>
                <w:szCs w:val="24"/>
                <w:lang w:eastAsia="en-GB"/>
              </w:rPr>
              <w:t>No. Previous Hospital Admissions</w:t>
            </w:r>
          </w:p>
        </w:tc>
        <w:tc>
          <w:tcPr>
            <w:tcW w:w="2640" w:type="dxa"/>
            <w:tcBorders>
              <w:top w:val="nil"/>
              <w:left w:val="nil"/>
              <w:bottom w:val="single" w:sz="4" w:space="0" w:color="auto"/>
              <w:right w:val="nil"/>
            </w:tcBorders>
            <w:noWrap/>
            <w:vAlign w:val="bottom"/>
          </w:tcPr>
          <w:p w:rsidR="00B40AAA" w:rsidRPr="0012515D" w:rsidRDefault="00B40AAA" w:rsidP="000951EF">
            <w:pPr>
              <w:spacing w:after="0" w:line="240" w:lineRule="auto"/>
              <w:jc w:val="center"/>
              <w:rPr>
                <w:rFonts w:ascii="Times New Roman" w:hAnsi="Times New Roman"/>
                <w:color w:val="000000"/>
                <w:sz w:val="24"/>
                <w:szCs w:val="24"/>
                <w:lang w:eastAsia="en-GB"/>
              </w:rPr>
            </w:pPr>
            <w:r w:rsidRPr="0012515D">
              <w:rPr>
                <w:rFonts w:ascii="Times New Roman" w:hAnsi="Times New Roman"/>
                <w:color w:val="000000"/>
                <w:sz w:val="24"/>
                <w:szCs w:val="24"/>
                <w:lang w:eastAsia="en-GB"/>
              </w:rPr>
              <w:t>3.</w:t>
            </w:r>
            <w:r>
              <w:rPr>
                <w:rFonts w:ascii="Times New Roman" w:hAnsi="Times New Roman"/>
                <w:color w:val="000000"/>
                <w:sz w:val="24"/>
                <w:szCs w:val="24"/>
                <w:lang w:eastAsia="en-GB"/>
              </w:rPr>
              <w:t>31 (3.19)</w:t>
            </w:r>
          </w:p>
        </w:tc>
        <w:tc>
          <w:tcPr>
            <w:tcW w:w="2220" w:type="dxa"/>
            <w:tcBorders>
              <w:top w:val="nil"/>
              <w:left w:val="nil"/>
              <w:bottom w:val="single" w:sz="4" w:space="0" w:color="auto"/>
              <w:right w:val="nil"/>
            </w:tcBorders>
            <w:noWrap/>
            <w:vAlign w:val="bottom"/>
          </w:tcPr>
          <w:p w:rsidR="00B40AAA" w:rsidRPr="0012515D" w:rsidRDefault="00B40AAA" w:rsidP="000951EF">
            <w:pPr>
              <w:spacing w:after="0" w:line="240" w:lineRule="auto"/>
              <w:jc w:val="center"/>
              <w:rPr>
                <w:rFonts w:ascii="Times New Roman" w:hAnsi="Times New Roman"/>
                <w:color w:val="000000"/>
                <w:sz w:val="24"/>
                <w:szCs w:val="24"/>
                <w:lang w:eastAsia="en-GB"/>
              </w:rPr>
            </w:pPr>
            <w:r>
              <w:rPr>
                <w:rFonts w:ascii="Times New Roman" w:hAnsi="Times New Roman"/>
                <w:color w:val="000000"/>
                <w:sz w:val="24"/>
                <w:szCs w:val="24"/>
                <w:lang w:eastAsia="en-GB"/>
              </w:rPr>
              <w:t>1.44 (1.13)</w:t>
            </w:r>
          </w:p>
        </w:tc>
        <w:tc>
          <w:tcPr>
            <w:tcW w:w="2040" w:type="dxa"/>
            <w:tcBorders>
              <w:top w:val="nil"/>
              <w:left w:val="nil"/>
              <w:bottom w:val="single" w:sz="4" w:space="0" w:color="auto"/>
              <w:right w:val="nil"/>
            </w:tcBorders>
            <w:noWrap/>
            <w:vAlign w:val="bottom"/>
          </w:tcPr>
          <w:p w:rsidR="00B40AAA" w:rsidRPr="0012515D" w:rsidRDefault="00B40AAA" w:rsidP="000951EF">
            <w:pPr>
              <w:spacing w:after="0" w:line="240" w:lineRule="auto"/>
              <w:jc w:val="center"/>
              <w:rPr>
                <w:rFonts w:ascii="Times New Roman" w:hAnsi="Times New Roman"/>
                <w:color w:val="000000"/>
                <w:sz w:val="24"/>
                <w:szCs w:val="24"/>
                <w:lang w:eastAsia="en-GB"/>
              </w:rPr>
            </w:pPr>
            <w:r w:rsidRPr="0012515D">
              <w:rPr>
                <w:rFonts w:ascii="Times New Roman" w:hAnsi="Times New Roman"/>
                <w:color w:val="000000"/>
                <w:sz w:val="24"/>
                <w:szCs w:val="24"/>
                <w:lang w:eastAsia="en-GB"/>
              </w:rPr>
              <w:t>3.25</w:t>
            </w:r>
            <w:r>
              <w:rPr>
                <w:rFonts w:ascii="Times New Roman" w:hAnsi="Times New Roman"/>
                <w:color w:val="000000"/>
                <w:sz w:val="24"/>
                <w:szCs w:val="24"/>
                <w:lang w:eastAsia="en-GB"/>
              </w:rPr>
              <w:t xml:space="preserve"> (2.43)</w:t>
            </w:r>
          </w:p>
        </w:tc>
        <w:tc>
          <w:tcPr>
            <w:tcW w:w="1043" w:type="dxa"/>
            <w:tcBorders>
              <w:top w:val="nil"/>
              <w:left w:val="nil"/>
              <w:bottom w:val="single" w:sz="4" w:space="0" w:color="auto"/>
              <w:right w:val="nil"/>
            </w:tcBorders>
            <w:noWrap/>
            <w:vAlign w:val="bottom"/>
          </w:tcPr>
          <w:p w:rsidR="00B40AAA" w:rsidRPr="0012515D" w:rsidRDefault="00B40AAA" w:rsidP="000951EF">
            <w:pPr>
              <w:spacing w:after="0" w:line="240" w:lineRule="auto"/>
              <w:jc w:val="center"/>
              <w:rPr>
                <w:rFonts w:ascii="Times New Roman" w:hAnsi="Times New Roman"/>
                <w:color w:val="000000"/>
                <w:sz w:val="24"/>
                <w:szCs w:val="24"/>
                <w:lang w:eastAsia="en-GB"/>
              </w:rPr>
            </w:pPr>
            <w:r w:rsidRPr="0012515D">
              <w:rPr>
                <w:rFonts w:ascii="Times New Roman" w:hAnsi="Times New Roman"/>
                <w:color w:val="000000"/>
                <w:sz w:val="24"/>
                <w:szCs w:val="24"/>
                <w:lang w:eastAsia="en-GB"/>
              </w:rPr>
              <w:t>.30</w:t>
            </w:r>
          </w:p>
        </w:tc>
      </w:tr>
    </w:tbl>
    <w:p w:rsidR="00B40AAA" w:rsidRPr="0092558B" w:rsidRDefault="00B40AAA" w:rsidP="001F32F0">
      <w:pPr>
        <w:rPr>
          <w:rFonts w:ascii="Times New Roman" w:hAnsi="Times New Roman"/>
          <w:sz w:val="24"/>
          <w:szCs w:val="24"/>
        </w:rPr>
      </w:pPr>
      <w:r w:rsidRPr="0092558B">
        <w:rPr>
          <w:rFonts w:ascii="Times New Roman" w:hAnsi="Times New Roman"/>
          <w:sz w:val="24"/>
          <w:szCs w:val="24"/>
        </w:rPr>
        <w:t xml:space="preserve">*Significant </w:t>
      </w:r>
      <w:r w:rsidRPr="0092558B">
        <w:rPr>
          <w:rFonts w:ascii="Times New Roman" w:hAnsi="Times New Roman"/>
          <w:i/>
          <w:sz w:val="24"/>
          <w:szCs w:val="24"/>
        </w:rPr>
        <w:t>p</w:t>
      </w:r>
      <w:r w:rsidRPr="0092558B">
        <w:rPr>
          <w:rFonts w:ascii="Times New Roman" w:hAnsi="Times New Roman"/>
          <w:sz w:val="24"/>
          <w:szCs w:val="24"/>
        </w:rPr>
        <w:t xml:space="preserve"> &lt; .05</w:t>
      </w:r>
    </w:p>
    <w:p w:rsidR="00B40AAA" w:rsidRDefault="00B40AAA"/>
    <w:sectPr w:rsidR="00B40AAA" w:rsidSect="000F7B18">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2080" w:rsidRDefault="00DE2080" w:rsidP="001F32F0">
      <w:pPr>
        <w:spacing w:after="0" w:line="240" w:lineRule="auto"/>
      </w:pPr>
      <w:r>
        <w:separator/>
      </w:r>
    </w:p>
  </w:endnote>
  <w:endnote w:type="continuationSeparator" w:id="0">
    <w:p w:rsidR="00DE2080" w:rsidRDefault="00DE2080" w:rsidP="001F3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2080" w:rsidRDefault="00DE2080" w:rsidP="001F32F0">
      <w:pPr>
        <w:spacing w:after="0" w:line="240" w:lineRule="auto"/>
      </w:pPr>
      <w:r>
        <w:separator/>
      </w:r>
    </w:p>
  </w:footnote>
  <w:footnote w:type="continuationSeparator" w:id="0">
    <w:p w:rsidR="00DE2080" w:rsidRDefault="00DE2080" w:rsidP="001F32F0">
      <w:pPr>
        <w:spacing w:after="0" w:line="240" w:lineRule="auto"/>
      </w:pPr>
      <w:r>
        <w:continuationSeparator/>
      </w:r>
    </w:p>
  </w:footnote>
  <w:footnote w:id="1">
    <w:p w:rsidR="00B40AAA" w:rsidRDefault="00B40AAA" w:rsidP="001F32F0">
      <w:pPr>
        <w:pStyle w:val="FootnoteText"/>
      </w:pPr>
      <w:r w:rsidRPr="0041681B">
        <w:rPr>
          <w:rStyle w:val="FootnoteReference"/>
          <w:rFonts w:ascii="Times New Roman" w:hAnsi="Times New Roman"/>
        </w:rPr>
        <w:footnoteRef/>
      </w:r>
      <w:r w:rsidRPr="0041681B">
        <w:rPr>
          <w:rFonts w:ascii="Times New Roman" w:hAnsi="Times New Roman"/>
        </w:rPr>
        <w:t xml:space="preserve"> All variables were missing no more than 2.9% missing data with the exception of ‘No. total fires set’ which had 17.9% missing data (</w:t>
      </w:r>
      <w:r w:rsidRPr="0041681B">
        <w:rPr>
          <w:rFonts w:ascii="Times New Roman" w:hAnsi="Times New Roman"/>
          <w:i/>
        </w:rPr>
        <w:t>n</w:t>
      </w:r>
      <w:r w:rsidRPr="0041681B">
        <w:rPr>
          <w:rFonts w:ascii="Times New Roman" w:hAnsi="Times New Roman"/>
        </w:rPr>
        <w:t xml:space="preserve"> = 4). This was due to not being able to quantify the exact number of total fires these participants had set.</w:t>
      </w:r>
    </w:p>
  </w:footnote>
  <w:footnote w:id="2">
    <w:p w:rsidR="000663C0" w:rsidRPr="000663C0" w:rsidRDefault="000663C0">
      <w:pPr>
        <w:pStyle w:val="FootnoteText"/>
        <w:rPr>
          <w:rFonts w:ascii="Times New Roman" w:hAnsi="Times New Roman"/>
        </w:rPr>
      </w:pPr>
      <w:r w:rsidRPr="000663C0">
        <w:rPr>
          <w:rStyle w:val="FootnoteReference"/>
          <w:rFonts w:ascii="Times New Roman" w:hAnsi="Times New Roman"/>
        </w:rPr>
        <w:footnoteRef/>
      </w:r>
      <w:r w:rsidRPr="000663C0">
        <w:rPr>
          <w:rFonts w:ascii="Times New Roman" w:hAnsi="Times New Roman"/>
        </w:rPr>
        <w:t xml:space="preserve"> </w:t>
      </w:r>
      <w:r>
        <w:rPr>
          <w:rFonts w:ascii="Times New Roman" w:hAnsi="Times New Roman"/>
        </w:rPr>
        <w:t xml:space="preserve">The majority of patients </w:t>
      </w:r>
      <w:r w:rsidRPr="000663C0">
        <w:rPr>
          <w:rFonts w:ascii="Times New Roman" w:hAnsi="Times New Roman"/>
        </w:rPr>
        <w:t>had more than one diagnosed psychiatric disorder.</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AAA" w:rsidRDefault="0087293E" w:rsidP="001F32F0">
    <w:pPr>
      <w:pStyle w:val="Header"/>
      <w:jc w:val="right"/>
    </w:pPr>
    <w:r>
      <w:fldChar w:fldCharType="begin"/>
    </w:r>
    <w:r>
      <w:instrText xml:space="preserve"> PAGE   \* MERGEFORMAT </w:instrText>
    </w:r>
    <w:r>
      <w:fldChar w:fldCharType="separate"/>
    </w:r>
    <w:r w:rsidR="00C467C2">
      <w:rPr>
        <w:noProof/>
      </w:rPr>
      <w:t>2</w:t>
    </w:r>
    <w:r>
      <w:rPr>
        <w:noProof/>
      </w:rP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AAA" w:rsidRDefault="00B40AAA" w:rsidP="00595024">
    <w:pPr>
      <w:pStyle w:val="Header"/>
      <w:jc w:val="right"/>
    </w:pPr>
    <w:r>
      <w:tab/>
    </w:r>
    <w:r w:rsidR="0087293E">
      <w:fldChar w:fldCharType="begin"/>
    </w:r>
    <w:r w:rsidR="0087293E">
      <w:instrText xml:space="preserve"> PAGE   \* MERGEFORMAT </w:instrText>
    </w:r>
    <w:r w:rsidR="0087293E">
      <w:fldChar w:fldCharType="separate"/>
    </w:r>
    <w:r w:rsidR="00C467C2">
      <w:rPr>
        <w:noProof/>
      </w:rPr>
      <w:t>34</w:t>
    </w:r>
    <w:r w:rsidR="0087293E">
      <w:rPr>
        <w:noProof/>
      </w:rPr>
      <w:fldChar w:fldCharType="end"/>
    </w:r>
  </w:p>
  <w:p w:rsidR="00B40AAA" w:rsidRPr="008B7CF4" w:rsidRDefault="00B40AAA" w:rsidP="0059502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955B67"/>
    <w:multiLevelType w:val="hybridMultilevel"/>
    <w:tmpl w:val="17D0EB54"/>
    <w:lvl w:ilvl="0" w:tplc="7FD0ABDA">
      <w:start w:val="1"/>
      <w:numFmt w:val="decimal"/>
      <w:lvlText w:val="%1."/>
      <w:lvlJc w:val="left"/>
      <w:pPr>
        <w:tabs>
          <w:tab w:val="num" w:pos="720"/>
        </w:tabs>
        <w:ind w:left="720" w:hanging="360"/>
      </w:pPr>
      <w:rPr>
        <w:rFonts w:hint="default"/>
        <w:b w:val="0"/>
        <w:i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2F0"/>
    <w:rsid w:val="00006FEC"/>
    <w:rsid w:val="00011942"/>
    <w:rsid w:val="000126C8"/>
    <w:rsid w:val="00020E5B"/>
    <w:rsid w:val="0003774B"/>
    <w:rsid w:val="000525C1"/>
    <w:rsid w:val="00057E13"/>
    <w:rsid w:val="000663C0"/>
    <w:rsid w:val="00076771"/>
    <w:rsid w:val="000866C8"/>
    <w:rsid w:val="000951EF"/>
    <w:rsid w:val="000C6313"/>
    <w:rsid w:val="000D6034"/>
    <w:rsid w:val="000E032E"/>
    <w:rsid w:val="000E22DA"/>
    <w:rsid w:val="000F7B18"/>
    <w:rsid w:val="001013C2"/>
    <w:rsid w:val="001022D3"/>
    <w:rsid w:val="0010430C"/>
    <w:rsid w:val="001143BD"/>
    <w:rsid w:val="00120112"/>
    <w:rsid w:val="00121530"/>
    <w:rsid w:val="0012515D"/>
    <w:rsid w:val="00130E17"/>
    <w:rsid w:val="0015461F"/>
    <w:rsid w:val="00164E96"/>
    <w:rsid w:val="00181311"/>
    <w:rsid w:val="0018604F"/>
    <w:rsid w:val="001865A1"/>
    <w:rsid w:val="00196354"/>
    <w:rsid w:val="001A05DD"/>
    <w:rsid w:val="001A0803"/>
    <w:rsid w:val="001A2091"/>
    <w:rsid w:val="001A339D"/>
    <w:rsid w:val="001A356A"/>
    <w:rsid w:val="001E11DD"/>
    <w:rsid w:val="001F32F0"/>
    <w:rsid w:val="001F7819"/>
    <w:rsid w:val="00205C40"/>
    <w:rsid w:val="002070BC"/>
    <w:rsid w:val="002131A2"/>
    <w:rsid w:val="00241DEE"/>
    <w:rsid w:val="00250C0A"/>
    <w:rsid w:val="00285294"/>
    <w:rsid w:val="002963B6"/>
    <w:rsid w:val="002A6229"/>
    <w:rsid w:val="002D778D"/>
    <w:rsid w:val="002E4834"/>
    <w:rsid w:val="002F769C"/>
    <w:rsid w:val="00300B1F"/>
    <w:rsid w:val="00311CF4"/>
    <w:rsid w:val="00336C01"/>
    <w:rsid w:val="00345649"/>
    <w:rsid w:val="00345759"/>
    <w:rsid w:val="003514C0"/>
    <w:rsid w:val="00353026"/>
    <w:rsid w:val="00361A7B"/>
    <w:rsid w:val="0037186B"/>
    <w:rsid w:val="0037566A"/>
    <w:rsid w:val="0038577E"/>
    <w:rsid w:val="003A04A3"/>
    <w:rsid w:val="003C231C"/>
    <w:rsid w:val="003C328E"/>
    <w:rsid w:val="003D43F1"/>
    <w:rsid w:val="003E3A7C"/>
    <w:rsid w:val="003F0A73"/>
    <w:rsid w:val="003F16A1"/>
    <w:rsid w:val="00412806"/>
    <w:rsid w:val="0041681B"/>
    <w:rsid w:val="00421308"/>
    <w:rsid w:val="00434736"/>
    <w:rsid w:val="00435E4B"/>
    <w:rsid w:val="0044378D"/>
    <w:rsid w:val="00472D8B"/>
    <w:rsid w:val="0047478B"/>
    <w:rsid w:val="00494E6E"/>
    <w:rsid w:val="00496C4D"/>
    <w:rsid w:val="004B5F2D"/>
    <w:rsid w:val="004C0D01"/>
    <w:rsid w:val="004D4E4A"/>
    <w:rsid w:val="004D7198"/>
    <w:rsid w:val="004F251C"/>
    <w:rsid w:val="00500235"/>
    <w:rsid w:val="00512ABA"/>
    <w:rsid w:val="0052437F"/>
    <w:rsid w:val="00525D83"/>
    <w:rsid w:val="00531499"/>
    <w:rsid w:val="00546FAE"/>
    <w:rsid w:val="00562D77"/>
    <w:rsid w:val="00564A02"/>
    <w:rsid w:val="005716A3"/>
    <w:rsid w:val="00582D76"/>
    <w:rsid w:val="00587AA0"/>
    <w:rsid w:val="00595024"/>
    <w:rsid w:val="00597B09"/>
    <w:rsid w:val="005A324A"/>
    <w:rsid w:val="005A42EA"/>
    <w:rsid w:val="005B0CA4"/>
    <w:rsid w:val="005C0B7A"/>
    <w:rsid w:val="005C4937"/>
    <w:rsid w:val="005F2AEC"/>
    <w:rsid w:val="005F7A0A"/>
    <w:rsid w:val="0061494D"/>
    <w:rsid w:val="0061763F"/>
    <w:rsid w:val="00626A91"/>
    <w:rsid w:val="00632AD9"/>
    <w:rsid w:val="00632D80"/>
    <w:rsid w:val="0063739C"/>
    <w:rsid w:val="0064075D"/>
    <w:rsid w:val="00641BF1"/>
    <w:rsid w:val="006627CB"/>
    <w:rsid w:val="00670D1C"/>
    <w:rsid w:val="00672813"/>
    <w:rsid w:val="00675F46"/>
    <w:rsid w:val="006917C3"/>
    <w:rsid w:val="00697804"/>
    <w:rsid w:val="006A0256"/>
    <w:rsid w:val="006B011B"/>
    <w:rsid w:val="006B19EA"/>
    <w:rsid w:val="006B2A34"/>
    <w:rsid w:val="006C2137"/>
    <w:rsid w:val="006E1C12"/>
    <w:rsid w:val="006E544D"/>
    <w:rsid w:val="006F049C"/>
    <w:rsid w:val="006F0D5E"/>
    <w:rsid w:val="006F1012"/>
    <w:rsid w:val="006F1276"/>
    <w:rsid w:val="006F5658"/>
    <w:rsid w:val="006F6D68"/>
    <w:rsid w:val="00705F39"/>
    <w:rsid w:val="00707FC1"/>
    <w:rsid w:val="00737F60"/>
    <w:rsid w:val="00740099"/>
    <w:rsid w:val="00742752"/>
    <w:rsid w:val="00751255"/>
    <w:rsid w:val="00754448"/>
    <w:rsid w:val="00764270"/>
    <w:rsid w:val="00792FD2"/>
    <w:rsid w:val="00794A98"/>
    <w:rsid w:val="007A59C6"/>
    <w:rsid w:val="007D00AE"/>
    <w:rsid w:val="007D19CA"/>
    <w:rsid w:val="007D28F8"/>
    <w:rsid w:val="007E46C1"/>
    <w:rsid w:val="007E60D8"/>
    <w:rsid w:val="007F5CDC"/>
    <w:rsid w:val="007F61F6"/>
    <w:rsid w:val="007F795C"/>
    <w:rsid w:val="0080028C"/>
    <w:rsid w:val="00801E96"/>
    <w:rsid w:val="00803194"/>
    <w:rsid w:val="00803508"/>
    <w:rsid w:val="00804CA2"/>
    <w:rsid w:val="00805869"/>
    <w:rsid w:val="0081066A"/>
    <w:rsid w:val="00810787"/>
    <w:rsid w:val="00812861"/>
    <w:rsid w:val="008304EA"/>
    <w:rsid w:val="008511EC"/>
    <w:rsid w:val="00852A93"/>
    <w:rsid w:val="00853CF6"/>
    <w:rsid w:val="0086292F"/>
    <w:rsid w:val="00867037"/>
    <w:rsid w:val="00872497"/>
    <w:rsid w:val="0087293E"/>
    <w:rsid w:val="00876512"/>
    <w:rsid w:val="0089196A"/>
    <w:rsid w:val="00897004"/>
    <w:rsid w:val="00897572"/>
    <w:rsid w:val="0089763F"/>
    <w:rsid w:val="008A2952"/>
    <w:rsid w:val="008B0BCF"/>
    <w:rsid w:val="008B7CF4"/>
    <w:rsid w:val="008C1989"/>
    <w:rsid w:val="008D41B7"/>
    <w:rsid w:val="008D492F"/>
    <w:rsid w:val="008F7B3D"/>
    <w:rsid w:val="00905762"/>
    <w:rsid w:val="009213EC"/>
    <w:rsid w:val="0092558B"/>
    <w:rsid w:val="009269A6"/>
    <w:rsid w:val="00937372"/>
    <w:rsid w:val="00940082"/>
    <w:rsid w:val="00940A8E"/>
    <w:rsid w:val="00953386"/>
    <w:rsid w:val="00973053"/>
    <w:rsid w:val="009831DE"/>
    <w:rsid w:val="009957D2"/>
    <w:rsid w:val="009A289F"/>
    <w:rsid w:val="009A4145"/>
    <w:rsid w:val="009A71A2"/>
    <w:rsid w:val="009C36D3"/>
    <w:rsid w:val="009F36BF"/>
    <w:rsid w:val="00A14B2E"/>
    <w:rsid w:val="00A225FE"/>
    <w:rsid w:val="00A83BBF"/>
    <w:rsid w:val="00A85F05"/>
    <w:rsid w:val="00A90754"/>
    <w:rsid w:val="00A93162"/>
    <w:rsid w:val="00A937DE"/>
    <w:rsid w:val="00AA1144"/>
    <w:rsid w:val="00AA1673"/>
    <w:rsid w:val="00AA27D2"/>
    <w:rsid w:val="00AB474C"/>
    <w:rsid w:val="00AC0BD0"/>
    <w:rsid w:val="00AD3CEC"/>
    <w:rsid w:val="00AE0126"/>
    <w:rsid w:val="00AF52DD"/>
    <w:rsid w:val="00B0503E"/>
    <w:rsid w:val="00B12175"/>
    <w:rsid w:val="00B23113"/>
    <w:rsid w:val="00B24DE4"/>
    <w:rsid w:val="00B40AAA"/>
    <w:rsid w:val="00B467AC"/>
    <w:rsid w:val="00B66989"/>
    <w:rsid w:val="00B75589"/>
    <w:rsid w:val="00B77B85"/>
    <w:rsid w:val="00B8374E"/>
    <w:rsid w:val="00B9714A"/>
    <w:rsid w:val="00BB52C8"/>
    <w:rsid w:val="00BC40AB"/>
    <w:rsid w:val="00BC5D2F"/>
    <w:rsid w:val="00BD17E1"/>
    <w:rsid w:val="00BD2869"/>
    <w:rsid w:val="00BD495F"/>
    <w:rsid w:val="00BD7CDB"/>
    <w:rsid w:val="00BF35FE"/>
    <w:rsid w:val="00C04B3F"/>
    <w:rsid w:val="00C0507B"/>
    <w:rsid w:val="00C06224"/>
    <w:rsid w:val="00C259B9"/>
    <w:rsid w:val="00C266C8"/>
    <w:rsid w:val="00C3409F"/>
    <w:rsid w:val="00C420D4"/>
    <w:rsid w:val="00C465DE"/>
    <w:rsid w:val="00C467C2"/>
    <w:rsid w:val="00C53736"/>
    <w:rsid w:val="00C553FD"/>
    <w:rsid w:val="00C6275D"/>
    <w:rsid w:val="00C62CFB"/>
    <w:rsid w:val="00C6441B"/>
    <w:rsid w:val="00C72DD1"/>
    <w:rsid w:val="00C73788"/>
    <w:rsid w:val="00CB2963"/>
    <w:rsid w:val="00CE1895"/>
    <w:rsid w:val="00CE2F1A"/>
    <w:rsid w:val="00CF30CF"/>
    <w:rsid w:val="00D0077C"/>
    <w:rsid w:val="00D009C0"/>
    <w:rsid w:val="00D012C8"/>
    <w:rsid w:val="00D07661"/>
    <w:rsid w:val="00D112EA"/>
    <w:rsid w:val="00D165DA"/>
    <w:rsid w:val="00D31059"/>
    <w:rsid w:val="00D321C9"/>
    <w:rsid w:val="00D44CBA"/>
    <w:rsid w:val="00D64ED8"/>
    <w:rsid w:val="00D65443"/>
    <w:rsid w:val="00D667C2"/>
    <w:rsid w:val="00D709F1"/>
    <w:rsid w:val="00D81AA3"/>
    <w:rsid w:val="00DB55EC"/>
    <w:rsid w:val="00DC1AEC"/>
    <w:rsid w:val="00DE2080"/>
    <w:rsid w:val="00DE74E6"/>
    <w:rsid w:val="00E018AF"/>
    <w:rsid w:val="00E0453A"/>
    <w:rsid w:val="00E07B07"/>
    <w:rsid w:val="00E2746C"/>
    <w:rsid w:val="00E31E8C"/>
    <w:rsid w:val="00E3429C"/>
    <w:rsid w:val="00E34477"/>
    <w:rsid w:val="00E411C6"/>
    <w:rsid w:val="00E45D0F"/>
    <w:rsid w:val="00E4718A"/>
    <w:rsid w:val="00E54D63"/>
    <w:rsid w:val="00E64707"/>
    <w:rsid w:val="00E77E64"/>
    <w:rsid w:val="00E85BD2"/>
    <w:rsid w:val="00E90D73"/>
    <w:rsid w:val="00E916BA"/>
    <w:rsid w:val="00E933A8"/>
    <w:rsid w:val="00E9370A"/>
    <w:rsid w:val="00EC16AF"/>
    <w:rsid w:val="00EC1B9C"/>
    <w:rsid w:val="00EC53D2"/>
    <w:rsid w:val="00ED1C81"/>
    <w:rsid w:val="00ED4F9E"/>
    <w:rsid w:val="00EE0904"/>
    <w:rsid w:val="00EE2BCF"/>
    <w:rsid w:val="00F03453"/>
    <w:rsid w:val="00F25328"/>
    <w:rsid w:val="00F5415D"/>
    <w:rsid w:val="00F608E5"/>
    <w:rsid w:val="00F656F7"/>
    <w:rsid w:val="00F71404"/>
    <w:rsid w:val="00F734C9"/>
    <w:rsid w:val="00F94C43"/>
    <w:rsid w:val="00FB347E"/>
    <w:rsid w:val="00FB5F51"/>
    <w:rsid w:val="00FB705B"/>
    <w:rsid w:val="00FC1733"/>
    <w:rsid w:val="00FD2C40"/>
    <w:rsid w:val="00FF62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rules v:ext="edit">
        <o:r id="V:Rule3" type="connector" idref="#Straight Arrow Connector 2"/>
        <o:r id="V:Rule4" type="connector" idref="#Straight Arrow Connector 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2F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1F32F0"/>
    <w:pPr>
      <w:spacing w:after="0" w:line="240" w:lineRule="auto"/>
    </w:pPr>
    <w:rPr>
      <w:sz w:val="20"/>
      <w:szCs w:val="20"/>
    </w:rPr>
  </w:style>
  <w:style w:type="character" w:customStyle="1" w:styleId="FootnoteTextChar">
    <w:name w:val="Footnote Text Char"/>
    <w:link w:val="FootnoteText"/>
    <w:uiPriority w:val="99"/>
    <w:semiHidden/>
    <w:locked/>
    <w:rsid w:val="001F32F0"/>
    <w:rPr>
      <w:rFonts w:ascii="Calibri" w:hAnsi="Calibri" w:cs="Times New Roman"/>
      <w:sz w:val="20"/>
      <w:szCs w:val="20"/>
    </w:rPr>
  </w:style>
  <w:style w:type="character" w:styleId="FootnoteReference">
    <w:name w:val="footnote reference"/>
    <w:uiPriority w:val="99"/>
    <w:rsid w:val="001F32F0"/>
    <w:rPr>
      <w:rFonts w:cs="Times New Roman"/>
      <w:vertAlign w:val="superscript"/>
    </w:rPr>
  </w:style>
  <w:style w:type="paragraph" w:styleId="Header">
    <w:name w:val="header"/>
    <w:basedOn w:val="Normal"/>
    <w:link w:val="HeaderChar"/>
    <w:uiPriority w:val="99"/>
    <w:rsid w:val="001F32F0"/>
    <w:pPr>
      <w:tabs>
        <w:tab w:val="center" w:pos="4513"/>
        <w:tab w:val="right" w:pos="9026"/>
      </w:tabs>
    </w:pPr>
    <w:rPr>
      <w:rFonts w:eastAsia="Times New Roman"/>
      <w:lang w:val="en-US"/>
    </w:rPr>
  </w:style>
  <w:style w:type="character" w:customStyle="1" w:styleId="HeaderChar">
    <w:name w:val="Header Char"/>
    <w:link w:val="Header"/>
    <w:uiPriority w:val="99"/>
    <w:locked/>
    <w:rsid w:val="001F32F0"/>
    <w:rPr>
      <w:rFonts w:ascii="Calibri" w:hAnsi="Calibri" w:cs="Times New Roman"/>
      <w:lang w:val="en-US"/>
    </w:rPr>
  </w:style>
  <w:style w:type="character" w:styleId="Hyperlink">
    <w:name w:val="Hyperlink"/>
    <w:uiPriority w:val="99"/>
    <w:rsid w:val="001F32F0"/>
    <w:rPr>
      <w:rFonts w:cs="Times New Roman"/>
      <w:color w:val="0000FF"/>
      <w:u w:val="single"/>
    </w:rPr>
  </w:style>
  <w:style w:type="paragraph" w:styleId="Footer">
    <w:name w:val="footer"/>
    <w:basedOn w:val="Normal"/>
    <w:link w:val="FooterChar"/>
    <w:uiPriority w:val="99"/>
    <w:rsid w:val="001F32F0"/>
    <w:pPr>
      <w:tabs>
        <w:tab w:val="center" w:pos="4513"/>
        <w:tab w:val="right" w:pos="9026"/>
      </w:tabs>
      <w:spacing w:after="0" w:line="240" w:lineRule="auto"/>
    </w:pPr>
  </w:style>
  <w:style w:type="character" w:customStyle="1" w:styleId="FooterChar">
    <w:name w:val="Footer Char"/>
    <w:link w:val="Footer"/>
    <w:uiPriority w:val="99"/>
    <w:locked/>
    <w:rsid w:val="001F32F0"/>
    <w:rPr>
      <w:rFonts w:ascii="Calibri" w:hAnsi="Calibri" w:cs="Times New Roman"/>
    </w:rPr>
  </w:style>
  <w:style w:type="character" w:customStyle="1" w:styleId="slug-doi">
    <w:name w:val="slug-doi"/>
    <w:uiPriority w:val="99"/>
    <w:rsid w:val="001F32F0"/>
  </w:style>
  <w:style w:type="paragraph" w:styleId="Bibliography">
    <w:name w:val="Bibliography"/>
    <w:basedOn w:val="Normal"/>
    <w:next w:val="Normal"/>
    <w:uiPriority w:val="99"/>
    <w:rsid w:val="001F32F0"/>
  </w:style>
  <w:style w:type="paragraph" w:styleId="BalloonText">
    <w:name w:val="Balloon Text"/>
    <w:basedOn w:val="Normal"/>
    <w:link w:val="BalloonTextChar"/>
    <w:uiPriority w:val="99"/>
    <w:semiHidden/>
    <w:rsid w:val="00672813"/>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672813"/>
    <w:rPr>
      <w:rFonts w:ascii="Tahoma" w:hAnsi="Tahoma" w:cs="Tahoma"/>
      <w:sz w:val="16"/>
      <w:szCs w:val="16"/>
    </w:rPr>
  </w:style>
  <w:style w:type="character" w:styleId="CommentReference">
    <w:name w:val="annotation reference"/>
    <w:uiPriority w:val="99"/>
    <w:semiHidden/>
    <w:unhideWhenUsed/>
    <w:rsid w:val="00A83BBF"/>
    <w:rPr>
      <w:sz w:val="16"/>
      <w:szCs w:val="16"/>
    </w:rPr>
  </w:style>
  <w:style w:type="paragraph" w:styleId="CommentText">
    <w:name w:val="annotation text"/>
    <w:basedOn w:val="Normal"/>
    <w:link w:val="CommentTextChar"/>
    <w:uiPriority w:val="99"/>
    <w:semiHidden/>
    <w:unhideWhenUsed/>
    <w:rsid w:val="00A83BBF"/>
    <w:rPr>
      <w:sz w:val="20"/>
      <w:szCs w:val="20"/>
    </w:rPr>
  </w:style>
  <w:style w:type="character" w:customStyle="1" w:styleId="CommentTextChar">
    <w:name w:val="Comment Text Char"/>
    <w:link w:val="CommentText"/>
    <w:uiPriority w:val="99"/>
    <w:semiHidden/>
    <w:rsid w:val="00A83BBF"/>
    <w:rPr>
      <w:lang w:eastAsia="en-US"/>
    </w:rPr>
  </w:style>
  <w:style w:type="paragraph" w:styleId="CommentSubject">
    <w:name w:val="annotation subject"/>
    <w:basedOn w:val="CommentText"/>
    <w:next w:val="CommentText"/>
    <w:link w:val="CommentSubjectChar"/>
    <w:uiPriority w:val="99"/>
    <w:semiHidden/>
    <w:unhideWhenUsed/>
    <w:rsid w:val="00A83BBF"/>
    <w:rPr>
      <w:b/>
      <w:bCs/>
    </w:rPr>
  </w:style>
  <w:style w:type="character" w:customStyle="1" w:styleId="CommentSubjectChar">
    <w:name w:val="Comment Subject Char"/>
    <w:link w:val="CommentSubject"/>
    <w:uiPriority w:val="99"/>
    <w:semiHidden/>
    <w:rsid w:val="00A83BBF"/>
    <w:rPr>
      <w:b/>
      <w:bCs/>
      <w:lang w:eastAsia="en-US"/>
    </w:rPr>
  </w:style>
  <w:style w:type="paragraph" w:styleId="ListParagraph">
    <w:name w:val="List Paragraph"/>
    <w:basedOn w:val="Normal"/>
    <w:uiPriority w:val="34"/>
    <w:qFormat/>
    <w:rsid w:val="00C467C2"/>
    <w:pPr>
      <w:autoSpaceDE w:val="0"/>
      <w:autoSpaceDN w:val="0"/>
      <w:spacing w:after="0" w:line="240" w:lineRule="auto"/>
      <w:ind w:left="720"/>
      <w:contextualSpacing/>
    </w:pPr>
    <w:rPr>
      <w:rFonts w:ascii="Times New Roman" w:eastAsia="Times New Roman" w:hAnsi="Times New Roman"/>
      <w:sz w:val="24"/>
      <w:szCs w:val="24"/>
      <w:lang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2F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1F32F0"/>
    <w:pPr>
      <w:spacing w:after="0" w:line="240" w:lineRule="auto"/>
    </w:pPr>
    <w:rPr>
      <w:sz w:val="20"/>
      <w:szCs w:val="20"/>
    </w:rPr>
  </w:style>
  <w:style w:type="character" w:customStyle="1" w:styleId="FootnoteTextChar">
    <w:name w:val="Footnote Text Char"/>
    <w:link w:val="FootnoteText"/>
    <w:uiPriority w:val="99"/>
    <w:semiHidden/>
    <w:locked/>
    <w:rsid w:val="001F32F0"/>
    <w:rPr>
      <w:rFonts w:ascii="Calibri" w:hAnsi="Calibri" w:cs="Times New Roman"/>
      <w:sz w:val="20"/>
      <w:szCs w:val="20"/>
    </w:rPr>
  </w:style>
  <w:style w:type="character" w:styleId="FootnoteReference">
    <w:name w:val="footnote reference"/>
    <w:uiPriority w:val="99"/>
    <w:rsid w:val="001F32F0"/>
    <w:rPr>
      <w:rFonts w:cs="Times New Roman"/>
      <w:vertAlign w:val="superscript"/>
    </w:rPr>
  </w:style>
  <w:style w:type="paragraph" w:styleId="Header">
    <w:name w:val="header"/>
    <w:basedOn w:val="Normal"/>
    <w:link w:val="HeaderChar"/>
    <w:uiPriority w:val="99"/>
    <w:rsid w:val="001F32F0"/>
    <w:pPr>
      <w:tabs>
        <w:tab w:val="center" w:pos="4513"/>
        <w:tab w:val="right" w:pos="9026"/>
      </w:tabs>
    </w:pPr>
    <w:rPr>
      <w:rFonts w:eastAsia="Times New Roman"/>
      <w:lang w:val="en-US"/>
    </w:rPr>
  </w:style>
  <w:style w:type="character" w:customStyle="1" w:styleId="HeaderChar">
    <w:name w:val="Header Char"/>
    <w:link w:val="Header"/>
    <w:uiPriority w:val="99"/>
    <w:locked/>
    <w:rsid w:val="001F32F0"/>
    <w:rPr>
      <w:rFonts w:ascii="Calibri" w:hAnsi="Calibri" w:cs="Times New Roman"/>
      <w:lang w:val="en-US"/>
    </w:rPr>
  </w:style>
  <w:style w:type="character" w:styleId="Hyperlink">
    <w:name w:val="Hyperlink"/>
    <w:uiPriority w:val="99"/>
    <w:rsid w:val="001F32F0"/>
    <w:rPr>
      <w:rFonts w:cs="Times New Roman"/>
      <w:color w:val="0000FF"/>
      <w:u w:val="single"/>
    </w:rPr>
  </w:style>
  <w:style w:type="paragraph" w:styleId="Footer">
    <w:name w:val="footer"/>
    <w:basedOn w:val="Normal"/>
    <w:link w:val="FooterChar"/>
    <w:uiPriority w:val="99"/>
    <w:rsid w:val="001F32F0"/>
    <w:pPr>
      <w:tabs>
        <w:tab w:val="center" w:pos="4513"/>
        <w:tab w:val="right" w:pos="9026"/>
      </w:tabs>
      <w:spacing w:after="0" w:line="240" w:lineRule="auto"/>
    </w:pPr>
  </w:style>
  <w:style w:type="character" w:customStyle="1" w:styleId="FooterChar">
    <w:name w:val="Footer Char"/>
    <w:link w:val="Footer"/>
    <w:uiPriority w:val="99"/>
    <w:locked/>
    <w:rsid w:val="001F32F0"/>
    <w:rPr>
      <w:rFonts w:ascii="Calibri" w:hAnsi="Calibri" w:cs="Times New Roman"/>
    </w:rPr>
  </w:style>
  <w:style w:type="character" w:customStyle="1" w:styleId="slug-doi">
    <w:name w:val="slug-doi"/>
    <w:uiPriority w:val="99"/>
    <w:rsid w:val="001F32F0"/>
  </w:style>
  <w:style w:type="paragraph" w:styleId="Bibliography">
    <w:name w:val="Bibliography"/>
    <w:basedOn w:val="Normal"/>
    <w:next w:val="Normal"/>
    <w:uiPriority w:val="99"/>
    <w:rsid w:val="001F32F0"/>
  </w:style>
  <w:style w:type="paragraph" w:styleId="BalloonText">
    <w:name w:val="Balloon Text"/>
    <w:basedOn w:val="Normal"/>
    <w:link w:val="BalloonTextChar"/>
    <w:uiPriority w:val="99"/>
    <w:semiHidden/>
    <w:rsid w:val="00672813"/>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672813"/>
    <w:rPr>
      <w:rFonts w:ascii="Tahoma" w:hAnsi="Tahoma" w:cs="Tahoma"/>
      <w:sz w:val="16"/>
      <w:szCs w:val="16"/>
    </w:rPr>
  </w:style>
  <w:style w:type="character" w:styleId="CommentReference">
    <w:name w:val="annotation reference"/>
    <w:uiPriority w:val="99"/>
    <w:semiHidden/>
    <w:unhideWhenUsed/>
    <w:rsid w:val="00A83BBF"/>
    <w:rPr>
      <w:sz w:val="16"/>
      <w:szCs w:val="16"/>
    </w:rPr>
  </w:style>
  <w:style w:type="paragraph" w:styleId="CommentText">
    <w:name w:val="annotation text"/>
    <w:basedOn w:val="Normal"/>
    <w:link w:val="CommentTextChar"/>
    <w:uiPriority w:val="99"/>
    <w:semiHidden/>
    <w:unhideWhenUsed/>
    <w:rsid w:val="00A83BBF"/>
    <w:rPr>
      <w:sz w:val="20"/>
      <w:szCs w:val="20"/>
    </w:rPr>
  </w:style>
  <w:style w:type="character" w:customStyle="1" w:styleId="CommentTextChar">
    <w:name w:val="Comment Text Char"/>
    <w:link w:val="CommentText"/>
    <w:uiPriority w:val="99"/>
    <w:semiHidden/>
    <w:rsid w:val="00A83BBF"/>
    <w:rPr>
      <w:lang w:eastAsia="en-US"/>
    </w:rPr>
  </w:style>
  <w:style w:type="paragraph" w:styleId="CommentSubject">
    <w:name w:val="annotation subject"/>
    <w:basedOn w:val="CommentText"/>
    <w:next w:val="CommentText"/>
    <w:link w:val="CommentSubjectChar"/>
    <w:uiPriority w:val="99"/>
    <w:semiHidden/>
    <w:unhideWhenUsed/>
    <w:rsid w:val="00A83BBF"/>
    <w:rPr>
      <w:b/>
      <w:bCs/>
    </w:rPr>
  </w:style>
  <w:style w:type="character" w:customStyle="1" w:styleId="CommentSubjectChar">
    <w:name w:val="Comment Subject Char"/>
    <w:link w:val="CommentSubject"/>
    <w:uiPriority w:val="99"/>
    <w:semiHidden/>
    <w:rsid w:val="00A83BBF"/>
    <w:rPr>
      <w:b/>
      <w:bCs/>
      <w:lang w:eastAsia="en-US"/>
    </w:rPr>
  </w:style>
  <w:style w:type="paragraph" w:styleId="ListParagraph">
    <w:name w:val="List Paragraph"/>
    <w:basedOn w:val="Normal"/>
    <w:uiPriority w:val="34"/>
    <w:qFormat/>
    <w:rsid w:val="00C467C2"/>
    <w:pPr>
      <w:autoSpaceDE w:val="0"/>
      <w:autoSpaceDN w:val="0"/>
      <w:spacing w:after="0" w:line="240" w:lineRule="auto"/>
      <w:ind w:left="720"/>
      <w:contextualSpacing/>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T.A.Gannon@kent.ac.uk" TargetMode="External"/><Relationship Id="rId12" Type="http://schemas.openxmlformats.org/officeDocument/2006/relationships/hyperlink" Target="http://dx.doi.org/10.1016/j.avb.2010.01.001" TargetMode="External"/><Relationship Id="rId13" Type="http://schemas.openxmlformats.org/officeDocument/2006/relationships/hyperlink" Target="http://sos.strateja-xl.com/professional-information/Articles/New_Zealand_Report_2.pdf" TargetMode="External"/><Relationship Id="rId14" Type="http://schemas.openxmlformats.org/officeDocument/2006/relationships/hyperlink" Target="http://dx.doi.org/10.1016/j.avb.2011.03.006" TargetMode="External"/><Relationship Id="rId15" Type="http://schemas.openxmlformats.org/officeDocument/2006/relationships/header" Target="header2.xml"/><Relationship Id="rId16" Type="http://schemas.openxmlformats.org/officeDocument/2006/relationships/image" Target="media/image1.emf"/><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yperlink" Target="mailto:N.F.Tyler@kent.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CA0C7-68AD-E247-9A7A-C57076BDD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8293</Words>
  <Characters>47276</Characters>
  <Application>Microsoft Macintosh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Running Head: PATHWAYS TO FIRESETTING</vt:lpstr>
    </vt:vector>
  </TitlesOfParts>
  <Company>University of Kent</Company>
  <LinksUpToDate>false</LinksUpToDate>
  <CharactersWithSpaces>55459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Running Head: PATHWAYS TO FIRESETTING</dc:title>
  <dc:subject/>
  <dc:creator>N.Tyler</dc:creator>
  <cp:keywords/>
  <dc:description/>
  <cp:lastModifiedBy>Theresa Gannon</cp:lastModifiedBy>
  <cp:revision>2</cp:revision>
  <cp:lastPrinted>2015-06-15T15:09:00Z</cp:lastPrinted>
  <dcterms:created xsi:type="dcterms:W3CDTF">2016-03-21T11:30:00Z</dcterms:created>
  <dcterms:modified xsi:type="dcterms:W3CDTF">2016-03-21T11:30:00Z</dcterms:modified>
</cp:coreProperties>
</file>