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FAD81" w14:textId="4027BDAA" w:rsidR="00002FAF" w:rsidRPr="00B6341A" w:rsidRDefault="00541BDA" w:rsidP="002B7874">
      <w:pPr>
        <w:pStyle w:val="Title"/>
        <w:framePr w:w="0" w:hSpace="0" w:vSpace="0" w:wrap="auto" w:vAnchor="margin" w:hAnchor="text" w:xAlign="left" w:yAlign="inline"/>
        <w:tabs>
          <w:tab w:val="center" w:pos="2700"/>
          <w:tab w:val="right" w:pos="5000"/>
        </w:tabs>
      </w:pPr>
      <w:r w:rsidRPr="00B6341A">
        <w:rPr>
          <w:rFonts w:hint="eastAsia"/>
          <w:lang w:eastAsia="zh-CN"/>
        </w:rPr>
        <w:t xml:space="preserve">Experimental </w:t>
      </w:r>
      <w:r w:rsidRPr="00B6341A">
        <w:t xml:space="preserve">Demonstration of </w:t>
      </w:r>
      <w:r w:rsidRPr="00B6341A">
        <w:rPr>
          <w:rFonts w:hint="eastAsia"/>
          <w:lang w:eastAsia="zh-CN"/>
        </w:rPr>
        <w:t>A</w:t>
      </w:r>
      <w:r w:rsidRPr="00B6341A">
        <w:t xml:space="preserve">ll-optical </w:t>
      </w:r>
      <w:r w:rsidRPr="00B6341A">
        <w:rPr>
          <w:rFonts w:hint="eastAsia"/>
          <w:lang w:eastAsia="zh-CN"/>
        </w:rPr>
        <w:t>Input M</w:t>
      </w:r>
      <w:r w:rsidRPr="00B6341A">
        <w:t>ask</w:t>
      </w:r>
      <w:r w:rsidRPr="00B6341A">
        <w:rPr>
          <w:rFonts w:hint="eastAsia"/>
          <w:lang w:eastAsia="zh-CN"/>
        </w:rPr>
        <w:t>ing in P</w:t>
      </w:r>
      <w:r w:rsidRPr="00B6341A">
        <w:t xml:space="preserve">hotonic </w:t>
      </w:r>
      <w:r w:rsidRPr="00B6341A">
        <w:rPr>
          <w:rFonts w:hint="eastAsia"/>
          <w:lang w:eastAsia="zh-CN"/>
        </w:rPr>
        <w:t>T</w:t>
      </w:r>
      <w:r w:rsidRPr="00B6341A">
        <w:t xml:space="preserve">ime-stretch </w:t>
      </w:r>
      <w:r w:rsidRPr="00B6341A">
        <w:rPr>
          <w:rFonts w:hint="eastAsia"/>
          <w:lang w:eastAsia="zh-CN"/>
        </w:rPr>
        <w:t>R</w:t>
      </w:r>
      <w:r w:rsidRPr="00B6341A">
        <w:t xml:space="preserve">eservoir </w:t>
      </w:r>
      <w:r w:rsidRPr="00B6341A">
        <w:rPr>
          <w:rFonts w:hint="eastAsia"/>
          <w:lang w:eastAsia="zh-CN"/>
        </w:rPr>
        <w:t>C</w:t>
      </w:r>
      <w:r w:rsidRPr="00B6341A">
        <w:t>omputing</w:t>
      </w:r>
    </w:p>
    <w:p w14:paraId="47CA69F1" w14:textId="12055E41" w:rsidR="00732E46" w:rsidRPr="00B6341A" w:rsidRDefault="00732E46" w:rsidP="002B7874">
      <w:pPr>
        <w:widowControl w:val="0"/>
        <w:pBdr>
          <w:top w:val="nil"/>
          <w:left w:val="nil"/>
          <w:bottom w:val="nil"/>
          <w:right w:val="nil"/>
          <w:between w:val="nil"/>
        </w:pBdr>
        <w:tabs>
          <w:tab w:val="center" w:pos="2700"/>
          <w:tab w:val="right" w:pos="5000"/>
        </w:tabs>
        <w:spacing w:line="252" w:lineRule="auto"/>
        <w:jc w:val="both"/>
        <w:rPr>
          <w:sz w:val="18"/>
          <w:szCs w:val="18"/>
        </w:rPr>
      </w:pPr>
    </w:p>
    <w:p w14:paraId="6531D7CD" w14:textId="37209840" w:rsidR="00732E46" w:rsidRPr="00B6341A" w:rsidRDefault="00541BDA" w:rsidP="002B7874">
      <w:pPr>
        <w:pBdr>
          <w:top w:val="nil"/>
          <w:left w:val="nil"/>
          <w:bottom w:val="nil"/>
          <w:right w:val="nil"/>
          <w:between w:val="nil"/>
        </w:pBdr>
        <w:tabs>
          <w:tab w:val="center" w:pos="2700"/>
          <w:tab w:val="right" w:pos="5000"/>
        </w:tabs>
        <w:jc w:val="center"/>
        <w:rPr>
          <w:sz w:val="22"/>
          <w:szCs w:val="22"/>
        </w:rPr>
      </w:pPr>
      <w:bookmarkStart w:id="0" w:name="_heading=h.gjdgxs" w:colFirst="0" w:colLast="0"/>
      <w:bookmarkEnd w:id="0"/>
      <w:r w:rsidRPr="00B6341A">
        <w:t>Yuanli</w:t>
      </w:r>
      <w:r w:rsidRPr="00B6341A">
        <w:rPr>
          <w:rFonts w:hint="eastAsia"/>
          <w:lang w:eastAsia="zh-CN"/>
        </w:rPr>
        <w:t xml:space="preserve"> Yue</w:t>
      </w:r>
      <w:r w:rsidRPr="00B6341A">
        <w:t xml:space="preserve">, </w:t>
      </w:r>
      <w:r w:rsidRPr="00B6341A">
        <w:rPr>
          <w:i/>
        </w:rPr>
        <w:t>Member, IEEE</w:t>
      </w:r>
      <w:r w:rsidRPr="00B6341A">
        <w:t xml:space="preserve">, Hao Zhang, and Chao Wang, </w:t>
      </w:r>
      <w:r w:rsidRPr="00B6341A">
        <w:rPr>
          <w:rStyle w:val="MemberType"/>
        </w:rPr>
        <w:t>Member, IEEE</w:t>
      </w:r>
    </w:p>
    <w:p w14:paraId="66416825" w14:textId="77777777" w:rsidR="00002FAF" w:rsidRPr="00B6341A" w:rsidRDefault="00002FAF" w:rsidP="002B7874">
      <w:pPr>
        <w:pBdr>
          <w:top w:val="nil"/>
          <w:left w:val="nil"/>
          <w:bottom w:val="nil"/>
          <w:right w:val="nil"/>
          <w:between w:val="nil"/>
        </w:pBdr>
        <w:tabs>
          <w:tab w:val="center" w:pos="2700"/>
          <w:tab w:val="right" w:pos="5000"/>
        </w:tabs>
        <w:spacing w:after="320"/>
        <w:ind w:firstLine="202"/>
        <w:jc w:val="both"/>
        <w:rPr>
          <w:b/>
          <w:i/>
          <w:sz w:val="18"/>
          <w:szCs w:val="18"/>
        </w:rPr>
      </w:pPr>
    </w:p>
    <w:p w14:paraId="06590BF3" w14:textId="77777777" w:rsidR="007E713A" w:rsidRPr="00B6341A" w:rsidRDefault="007E713A" w:rsidP="007D58AB">
      <w:pPr>
        <w:pBdr>
          <w:top w:val="nil"/>
          <w:left w:val="nil"/>
          <w:bottom w:val="nil"/>
          <w:right w:val="nil"/>
          <w:between w:val="nil"/>
        </w:pBdr>
        <w:tabs>
          <w:tab w:val="center" w:pos="2700"/>
          <w:tab w:val="right" w:pos="5000"/>
        </w:tabs>
        <w:spacing w:before="20" w:after="320"/>
        <w:jc w:val="both"/>
        <w:rPr>
          <w:b/>
          <w:i/>
          <w:sz w:val="18"/>
          <w:szCs w:val="18"/>
        </w:rPr>
        <w:sectPr w:rsidR="007E713A" w:rsidRPr="00B6341A" w:rsidSect="00002FAF">
          <w:headerReference w:type="default" r:id="rId9"/>
          <w:type w:val="continuous"/>
          <w:pgSz w:w="12240" w:h="15840"/>
          <w:pgMar w:top="1008" w:right="936" w:bottom="1008" w:left="936" w:header="432" w:footer="432" w:gutter="0"/>
          <w:pgNumType w:start="1"/>
          <w:cols w:space="288"/>
        </w:sectPr>
      </w:pPr>
    </w:p>
    <w:p w14:paraId="3F302522" w14:textId="77777777" w:rsidR="00BE4774" w:rsidRPr="00B6341A" w:rsidRDefault="00BE4774" w:rsidP="002B7874">
      <w:pPr>
        <w:pStyle w:val="Text"/>
        <w:tabs>
          <w:tab w:val="center" w:pos="2700"/>
          <w:tab w:val="right" w:pos="5000"/>
        </w:tabs>
        <w:ind w:firstLine="0"/>
        <w:rPr>
          <w:rFonts w:ascii="Times" w:hAnsi="Times"/>
          <w:sz w:val="18"/>
          <w:szCs w:val="18"/>
        </w:rPr>
      </w:pPr>
      <w:r w:rsidRPr="00B6341A">
        <w:rPr>
          <w:rFonts w:ascii="Times" w:hAnsi="Times"/>
          <w:sz w:val="18"/>
          <w:szCs w:val="18"/>
        </w:rPr>
        <w:footnoteReference w:customMarkFollows="1" w:id="1"/>
        <w:sym w:font="Symbol" w:char="F020"/>
      </w:r>
    </w:p>
    <w:p w14:paraId="4430B388" w14:textId="412F8CC5" w:rsidR="00732E46" w:rsidRPr="00B6341A" w:rsidRDefault="00541BDA" w:rsidP="002B7874">
      <w:pPr>
        <w:pBdr>
          <w:top w:val="nil"/>
          <w:left w:val="nil"/>
          <w:bottom w:val="nil"/>
          <w:right w:val="nil"/>
          <w:between w:val="nil"/>
        </w:pBdr>
        <w:tabs>
          <w:tab w:val="center" w:pos="2700"/>
          <w:tab w:val="right" w:pos="5000"/>
        </w:tabs>
        <w:spacing w:before="20"/>
        <w:ind w:firstLine="202"/>
        <w:jc w:val="both"/>
        <w:rPr>
          <w:b/>
          <w:sz w:val="18"/>
          <w:szCs w:val="18"/>
        </w:rPr>
      </w:pPr>
      <w:r w:rsidRPr="00B6341A">
        <w:rPr>
          <w:b/>
          <w:sz w:val="18"/>
          <w:szCs w:val="18"/>
        </w:rPr>
        <w:t>Abstract—We propose and experimentally demonstrate a photonic reservoir computing (RC) system with integrated all-optical input masks to enhance processing performance. Leveraging photonic time-stretch (PTS) and spectral mixing, the system employs optical wavelengths as virtual reservoir nodes, thereby improving spectral interaction and memory capacity during feedback. To overcome electronic bottlenecks and reduce bandwidth requirements, we design two optical input mask schemes: (i) a programmable optical filter based on parallel diffraction gratings, and (ii) an analog mask generated by a Mach-Zehnder Interferometer (MZI). Both approaches introduce randomness directly in the optical domain prior to modulation, enriching reservoir dynamics without relying on high-speed electronics. Proof-of-concept experiments on waveform and spoken-digit classification validate the effectiveness of our method. The proposed system achieves accuracies of 97.19% with the MZI-based mask and 98.16% with the diffraction gratings mask, compared with 80.65% in the no-mask case. These results demonstrate that all-optical masking not only significantly improves classification performance but also alleviates electronic constraints, making it highly suitable for real-time recognition in high-speed photonic imaging systems.</w:t>
      </w:r>
    </w:p>
    <w:p w14:paraId="1B643D01" w14:textId="77777777" w:rsidR="00732E46" w:rsidRPr="00B6341A" w:rsidRDefault="00732E46" w:rsidP="002B7874">
      <w:pPr>
        <w:tabs>
          <w:tab w:val="center" w:pos="2700"/>
          <w:tab w:val="right" w:pos="5000"/>
        </w:tabs>
      </w:pPr>
    </w:p>
    <w:p w14:paraId="5D351EFE" w14:textId="30815429" w:rsidR="00732E46" w:rsidRPr="00B6341A" w:rsidRDefault="000F2C11" w:rsidP="002B7874">
      <w:pPr>
        <w:tabs>
          <w:tab w:val="center" w:pos="2700"/>
          <w:tab w:val="right" w:pos="5000"/>
        </w:tabs>
        <w:jc w:val="both"/>
      </w:pPr>
      <w:bookmarkStart w:id="1" w:name="bookmark=id.30j0zll" w:colFirst="0" w:colLast="0"/>
      <w:bookmarkEnd w:id="1"/>
      <w:r w:rsidRPr="00B6341A">
        <w:rPr>
          <w:b/>
          <w:i/>
          <w:sz w:val="18"/>
          <w:szCs w:val="18"/>
        </w:rPr>
        <w:t>Index Terms</w:t>
      </w:r>
      <w:r w:rsidRPr="00B6341A">
        <w:rPr>
          <w:b/>
          <w:sz w:val="18"/>
          <w:szCs w:val="18"/>
        </w:rPr>
        <w:t>—</w:t>
      </w:r>
      <w:r w:rsidR="00541BDA" w:rsidRPr="00B6341A">
        <w:rPr>
          <w:b/>
          <w:sz w:val="18"/>
          <w:szCs w:val="18"/>
        </w:rPr>
        <w:t>All-optical reservoir computing, optical input mask, photonic time-stretch, spectrum mixing, optical neuromorphic computing, ultrafast signal processing</w:t>
      </w:r>
      <w:r w:rsidR="002947C5" w:rsidRPr="00B6341A">
        <w:rPr>
          <w:b/>
          <w:sz w:val="18"/>
          <w:szCs w:val="18"/>
          <w:shd w:val="clear" w:color="auto" w:fill="FFFFFF"/>
        </w:rPr>
        <w:t xml:space="preserve"> </w:t>
      </w:r>
    </w:p>
    <w:p w14:paraId="59F2D0B6" w14:textId="11E53DD7" w:rsidR="00732E46" w:rsidRPr="00B6341A" w:rsidRDefault="00DB3364" w:rsidP="002B7874">
      <w:pPr>
        <w:pStyle w:val="Heading1"/>
        <w:tabs>
          <w:tab w:val="center" w:pos="2700"/>
          <w:tab w:val="right" w:pos="5000"/>
        </w:tabs>
      </w:pPr>
      <w:r w:rsidRPr="00B6341A">
        <w:t xml:space="preserve">I. </w:t>
      </w:r>
      <w:r w:rsidR="000F2C11" w:rsidRPr="00B6341A">
        <w:t>INTRODUCTION</w:t>
      </w:r>
    </w:p>
    <w:p w14:paraId="08A2E7C6" w14:textId="77777777" w:rsidR="00541BDA" w:rsidRPr="00B6341A" w:rsidRDefault="00541BDA" w:rsidP="002B7874">
      <w:pPr>
        <w:pStyle w:val="Text"/>
        <w:keepNext/>
        <w:framePr w:dropCap="drop" w:lines="2" w:wrap="auto" w:vAnchor="text" w:hAnchor="text" w:y="1"/>
        <w:tabs>
          <w:tab w:val="center" w:pos="2700"/>
          <w:tab w:val="right" w:pos="5000"/>
        </w:tabs>
        <w:spacing w:line="480" w:lineRule="exact"/>
        <w:ind w:firstLine="0"/>
        <w:rPr>
          <w:smallCaps/>
          <w:position w:val="-3"/>
          <w:sz w:val="56"/>
          <w:szCs w:val="56"/>
        </w:rPr>
      </w:pPr>
      <w:r w:rsidRPr="00B6341A">
        <w:rPr>
          <w:rFonts w:hint="eastAsia"/>
          <w:position w:val="-3"/>
          <w:sz w:val="56"/>
          <w:szCs w:val="56"/>
          <w:lang w:eastAsia="zh-CN"/>
        </w:rPr>
        <w:t>A</w:t>
      </w:r>
    </w:p>
    <w:p w14:paraId="31CFA82A" w14:textId="7446A240" w:rsidR="003D7581" w:rsidRPr="00B6341A" w:rsidRDefault="00541BDA" w:rsidP="002B7874">
      <w:pPr>
        <w:pStyle w:val="Text"/>
        <w:tabs>
          <w:tab w:val="center" w:pos="2700"/>
          <w:tab w:val="right" w:pos="5000"/>
        </w:tabs>
        <w:ind w:firstLine="0"/>
      </w:pPr>
      <w:r w:rsidRPr="00B6341A">
        <w:rPr>
          <w:rFonts w:hint="eastAsia"/>
          <w:smallCaps/>
          <w:lang w:eastAsia="zh-CN"/>
        </w:rPr>
        <w:t>RTIFICIAL</w:t>
      </w:r>
      <w:r w:rsidRPr="00B6341A">
        <w:rPr>
          <w:lang w:val="en-GB" w:eastAsia="zh-CN"/>
        </w:rPr>
        <w:t xml:space="preserve"> </w:t>
      </w:r>
      <w:r w:rsidRPr="00B6341A">
        <w:t xml:space="preserve">intelligence (AI) </w:t>
      </w:r>
      <w:r w:rsidR="001A13D8" w:rsidRPr="00B6341A">
        <w:t>based on neural networks has been widely applied in tasks such as time-series prediction and pattern classification [1–4]. Among these models, recurrent neural networks (RNNs) are particularly suitable for time-dependent processing due to their inherent memory capability</w:t>
      </w:r>
      <w:r w:rsidR="001A13D8" w:rsidRPr="00B6341A">
        <w:rPr>
          <w:rFonts w:hint="eastAsia"/>
          <w:lang w:eastAsia="zh-CN"/>
        </w:rPr>
        <w:t xml:space="preserve"> </w:t>
      </w:r>
      <w:r w:rsidR="003D7581" w:rsidRPr="00B6341A">
        <w:t xml:space="preserve">[5]. However, conventional RNNs suffer from training inefficiencies caused by vanishing and exploding gradients, leading to slow convergence and high computational overhead [5,6]. Reservoir computing (RC) has therefore been proposed as an alternative framework, where </w:t>
      </w:r>
      <w:r w:rsidR="003D7581" w:rsidRPr="00B6341A">
        <w:t>the internal reservoir remains fixed and only the output layer is trained, enabling efficient temporal processing with significantly reduced training complexity [7,8].</w:t>
      </w:r>
    </w:p>
    <w:p w14:paraId="57754963" w14:textId="5487CBB0" w:rsidR="003D7581" w:rsidRPr="00B6341A" w:rsidRDefault="003D7581" w:rsidP="002B7874">
      <w:pPr>
        <w:pStyle w:val="Text"/>
        <w:tabs>
          <w:tab w:val="center" w:pos="2700"/>
          <w:tab w:val="right" w:pos="5000"/>
        </w:tabs>
      </w:pPr>
      <w:r w:rsidRPr="00B6341A">
        <w:t>RC systems can be broadly categorized into spatially distributed and delay-based implementations [9,10]. While spatially distributed RC provides strong computational capability, it requires large physical networks. In contrast, delay-based RC offers a simpler and more hardware-efficient architecture by using time-delayed feedback to emulate multiple virtual nodes [11–14].</w:t>
      </w:r>
    </w:p>
    <w:p w14:paraId="1D4B2059" w14:textId="55B009EF" w:rsidR="003D7581" w:rsidRPr="00B6341A" w:rsidRDefault="003D7581" w:rsidP="002B7874">
      <w:pPr>
        <w:pStyle w:val="Text"/>
        <w:tabs>
          <w:tab w:val="center" w:pos="2700"/>
          <w:tab w:val="right" w:pos="5000"/>
        </w:tabs>
        <w:rPr>
          <w:lang w:val="en-GB" w:eastAsia="zh-CN"/>
        </w:rPr>
      </w:pPr>
      <w:r w:rsidRPr="00B6341A">
        <w:rPr>
          <w:lang w:val="en-GB" w:eastAsia="zh-CN"/>
        </w:rPr>
        <w:t>Photonic time-stretch (PTS), originally developed for ultrafast imaging, enables real-time acquisition of high-speed events [15]. However, the large data volumes generated by PTS require efficient real-time processing methods [16,17]. Reservoir computing provides a promising solution and has been explored for real-time optical signal recognition in PTS systems [18].</w:t>
      </w:r>
    </w:p>
    <w:p w14:paraId="2E3A7DCA" w14:textId="503E87E9" w:rsidR="00883ED5" w:rsidRPr="00B6341A" w:rsidRDefault="00883ED5" w:rsidP="00883ED5">
      <w:pPr>
        <w:pStyle w:val="Text"/>
        <w:tabs>
          <w:tab w:val="center" w:pos="2700"/>
          <w:tab w:val="right" w:pos="5000"/>
        </w:tabs>
        <w:rPr>
          <w:lang w:val="en-GB" w:eastAsia="zh-CN"/>
        </w:rPr>
      </w:pPr>
      <w:r w:rsidRPr="00B6341A">
        <w:rPr>
          <w:lang w:val="en-GB" w:eastAsia="zh-CN"/>
        </w:rPr>
        <w:t>In delay-based RC, an input mask is typically applied before the reservoir to enhance system dynamics and diversify transient responses [19,20]. Most implementations rely on electronic masks, which require high-bandwidth hardware and limit system scalability [21,22].</w:t>
      </w:r>
      <w:r w:rsidRPr="00B6341A">
        <w:rPr>
          <w:rFonts w:hint="eastAsia"/>
          <w:lang w:val="en-GB" w:eastAsia="zh-CN"/>
        </w:rPr>
        <w:t xml:space="preserve"> </w:t>
      </w:r>
      <w:r w:rsidRPr="00B6341A">
        <w:rPr>
          <w:lang w:eastAsia="zh-CN"/>
        </w:rPr>
        <w:t>In delay-based all-optical RC, masking is usually implemented through time multiplexing within a single delay period to generate virtual nodes. Resolving these masked states typically requires oversampling at the receiver, which increases the bandwidth requirements of the detection and digitization stages.</w:t>
      </w:r>
    </w:p>
    <w:p w14:paraId="56B5312B" w14:textId="77777777" w:rsidR="00223A58" w:rsidRPr="00B6341A" w:rsidRDefault="00541BDA" w:rsidP="00286489">
      <w:pPr>
        <w:widowControl w:val="0"/>
        <w:pBdr>
          <w:top w:val="nil"/>
          <w:left w:val="nil"/>
          <w:bottom w:val="nil"/>
          <w:right w:val="nil"/>
          <w:between w:val="nil"/>
        </w:pBdr>
        <w:tabs>
          <w:tab w:val="center" w:pos="2700"/>
          <w:tab w:val="right" w:pos="5000"/>
        </w:tabs>
        <w:spacing w:line="252" w:lineRule="auto"/>
        <w:ind w:firstLine="202"/>
        <w:jc w:val="both"/>
        <w:rPr>
          <w:lang w:val="en-GB" w:eastAsia="zh-CN"/>
        </w:rPr>
      </w:pPr>
      <w:r w:rsidRPr="00B6341A">
        <w:rPr>
          <w:lang w:val="en-GB" w:eastAsia="zh-CN"/>
        </w:rPr>
        <w:t>All-optical masking has also been investigated in previous photonic reservoir computing implementations. For example, Kühl et al. demonstrated implicitly masked parallel micro-ring resonator reservoir computing, where variations in the coupling ratios of multiple micro-ring resonators effectively replace explicit input masking for high-speed PAM-4 transmission equalization</w:t>
      </w:r>
      <w:r w:rsidRPr="00B6341A">
        <w:rPr>
          <w:rFonts w:hint="eastAsia"/>
          <w:lang w:val="en-GB" w:eastAsia="zh-CN"/>
        </w:rPr>
        <w:t xml:space="preserve"> [23]</w:t>
      </w:r>
      <w:r w:rsidRPr="00B6341A">
        <w:rPr>
          <w:lang w:val="en-GB" w:eastAsia="zh-CN"/>
        </w:rPr>
        <w:t xml:space="preserve">. Unlike such implicit masking </w:t>
      </w:r>
      <w:r w:rsidR="00D10C92" w:rsidRPr="00B6341A">
        <w:rPr>
          <w:lang w:val="en-GB" w:eastAsia="zh-CN"/>
        </w:rPr>
        <w:t>induced by device-level responses, our work focuses on explicit optical input masking integrated with photonic time-stretch and spectral mixing, enabling flexible mask design and enhanced reservoir dynamics for ultrafast classification tasks</w:t>
      </w:r>
      <w:r w:rsidR="003F374E" w:rsidRPr="00B6341A">
        <w:rPr>
          <w:rFonts w:hint="eastAsia"/>
          <w:lang w:val="en-GB" w:eastAsia="zh-CN"/>
        </w:rPr>
        <w:t>.</w:t>
      </w:r>
    </w:p>
    <w:p w14:paraId="2B5ED777" w14:textId="777CBF2A" w:rsidR="00C6189A" w:rsidRPr="00B6341A" w:rsidRDefault="00C6189A" w:rsidP="00286489">
      <w:pPr>
        <w:widowControl w:val="0"/>
        <w:pBdr>
          <w:top w:val="nil"/>
          <w:left w:val="nil"/>
          <w:bottom w:val="nil"/>
          <w:right w:val="nil"/>
          <w:between w:val="nil"/>
        </w:pBdr>
        <w:tabs>
          <w:tab w:val="center" w:pos="2700"/>
          <w:tab w:val="right" w:pos="5000"/>
        </w:tabs>
        <w:spacing w:line="252" w:lineRule="auto"/>
        <w:ind w:firstLine="202"/>
        <w:jc w:val="both"/>
        <w:rPr>
          <w:lang w:val="en-GB" w:eastAsia="zh-CN"/>
        </w:rPr>
      </w:pPr>
      <w:r w:rsidRPr="00B6341A">
        <w:rPr>
          <w:lang w:val="en-GB" w:eastAsia="zh-CN"/>
        </w:rPr>
        <w:t>To overcome these limitations, we propose an all-optical input masking scheme that integrates photonic time-stretch with spectral mixing</w:t>
      </w:r>
      <w:r w:rsidRPr="00B6341A">
        <w:rPr>
          <w:rFonts w:hint="eastAsia"/>
          <w:lang w:val="en-GB" w:eastAsia="zh-CN"/>
        </w:rPr>
        <w:t xml:space="preserve"> [24]</w:t>
      </w:r>
      <w:r w:rsidRPr="00B6341A">
        <w:rPr>
          <w:lang w:val="en-GB" w:eastAsia="zh-CN"/>
        </w:rPr>
        <w:t>. By implementing the masking process directly in the optical domain, the proposed method avoids electronic bottlenecks</w:t>
      </w:r>
      <w:r w:rsidR="00BA6EB2" w:rsidRPr="00B6341A">
        <w:rPr>
          <w:rFonts w:hint="eastAsia"/>
          <w:lang w:val="en-GB" w:eastAsia="zh-CN"/>
        </w:rPr>
        <w:t xml:space="preserve"> and </w:t>
      </w:r>
      <w:r w:rsidRPr="00B6341A">
        <w:rPr>
          <w:lang w:val="en-GB" w:eastAsia="zh-CN"/>
        </w:rPr>
        <w:t>reduces bandwidth requirements</w:t>
      </w:r>
      <w:r w:rsidRPr="00B6341A">
        <w:rPr>
          <w:rFonts w:hint="eastAsia"/>
          <w:lang w:val="en-GB" w:eastAsia="zh-CN"/>
        </w:rPr>
        <w:t xml:space="preserve"> </w:t>
      </w:r>
      <w:r w:rsidRPr="00B6341A">
        <w:rPr>
          <w:lang w:val="en-GB" w:eastAsia="zh-CN"/>
        </w:rPr>
        <w:t>[2</w:t>
      </w:r>
      <w:r w:rsidRPr="00B6341A">
        <w:rPr>
          <w:rFonts w:hint="eastAsia"/>
          <w:lang w:val="en-GB" w:eastAsia="zh-CN"/>
        </w:rPr>
        <w:t>5</w:t>
      </w:r>
      <w:r w:rsidRPr="00B6341A">
        <w:rPr>
          <w:lang w:val="en-GB" w:eastAsia="zh-CN"/>
        </w:rPr>
        <w:t>, 2</w:t>
      </w:r>
      <w:r w:rsidRPr="00B6341A">
        <w:rPr>
          <w:rFonts w:hint="eastAsia"/>
          <w:lang w:val="en-GB" w:eastAsia="zh-CN"/>
        </w:rPr>
        <w:t>6].</w:t>
      </w:r>
    </w:p>
    <w:p w14:paraId="74EEED6E" w14:textId="08B32CA0" w:rsidR="00C6189A" w:rsidRPr="00B6341A" w:rsidRDefault="00C6189A" w:rsidP="00286489">
      <w:pPr>
        <w:widowControl w:val="0"/>
        <w:pBdr>
          <w:top w:val="nil"/>
          <w:left w:val="nil"/>
          <w:bottom w:val="nil"/>
          <w:right w:val="nil"/>
          <w:between w:val="nil"/>
        </w:pBdr>
        <w:tabs>
          <w:tab w:val="center" w:pos="2700"/>
          <w:tab w:val="right" w:pos="5000"/>
        </w:tabs>
        <w:spacing w:line="252" w:lineRule="auto"/>
        <w:ind w:firstLine="202"/>
        <w:jc w:val="both"/>
        <w:rPr>
          <w:lang w:val="en-GB" w:eastAsia="zh-CN"/>
        </w:rPr>
      </w:pPr>
      <w:r w:rsidRPr="00B6341A">
        <w:rPr>
          <w:lang w:val="en-GB" w:eastAsia="zh-CN"/>
        </w:rPr>
        <w:t xml:space="preserve">In this work, we experimentally demonstrate a photonic </w:t>
      </w:r>
      <w:r w:rsidRPr="00B6341A">
        <w:rPr>
          <w:lang w:val="en-GB" w:eastAsia="zh-CN"/>
        </w:rPr>
        <w:lastRenderedPageBreak/>
        <w:t>reservoir computing system with integrated all-optical input masks. Two approaches are investigated: a parallel diffraction-grating-based mask and a Mach–Zehnder interferometer (MZI) mask. By implementing masking directly in the optical domain prior to modulation, the proposed system enhances reservoir dynamics while reducing reliance on high-speed electronics.</w:t>
      </w:r>
      <w:r w:rsidRPr="00B6341A">
        <w:rPr>
          <w:rFonts w:hint="eastAsia"/>
          <w:lang w:val="en-GB" w:eastAsia="zh-CN"/>
        </w:rPr>
        <w:t xml:space="preserve"> </w:t>
      </w:r>
      <w:r w:rsidRPr="00B6341A">
        <w:rPr>
          <w:lang w:val="en-GB" w:eastAsia="zh-CN"/>
        </w:rPr>
        <w:t>Proof-of-concept experiments on waveform and spoken-digit classification tasks validate the superior accuracy of our system compared with conventional implementations</w:t>
      </w:r>
      <w:r w:rsidR="000C0E26" w:rsidRPr="00B6341A">
        <w:rPr>
          <w:rFonts w:hint="eastAsia"/>
          <w:lang w:val="en-GB" w:eastAsia="zh-CN"/>
        </w:rPr>
        <w:t>.</w:t>
      </w:r>
    </w:p>
    <w:p w14:paraId="7FEAE7B0" w14:textId="626E43D3" w:rsidR="000E3BE7" w:rsidRPr="00B6341A" w:rsidRDefault="007D58AB" w:rsidP="00C6189A">
      <w:pPr>
        <w:widowControl w:val="0"/>
        <w:pBdr>
          <w:top w:val="nil"/>
          <w:left w:val="nil"/>
          <w:bottom w:val="nil"/>
          <w:right w:val="nil"/>
          <w:between w:val="nil"/>
        </w:pBdr>
        <w:tabs>
          <w:tab w:val="center" w:pos="2700"/>
          <w:tab w:val="right" w:pos="5000"/>
        </w:tabs>
        <w:spacing w:line="252" w:lineRule="auto"/>
        <w:ind w:firstLine="202"/>
        <w:jc w:val="both"/>
        <w:rPr>
          <w:lang w:val="en-GB" w:eastAsia="zh-CN"/>
        </w:rPr>
      </w:pPr>
      <w:r w:rsidRPr="00B6341A">
        <w:rPr>
          <w:noProof/>
        </w:rPr>
        <mc:AlternateContent>
          <mc:Choice Requires="wps">
            <w:drawing>
              <wp:anchor distT="0" distB="0" distL="114300" distR="114300" simplePos="0" relativeHeight="251658240" behindDoc="0" locked="0" layoutInCell="1" allowOverlap="1" wp14:anchorId="198E44BF" wp14:editId="72BA8350">
                <wp:simplePos x="0" y="0"/>
                <wp:positionH relativeFrom="margin">
                  <wp:posOffset>0</wp:posOffset>
                </wp:positionH>
                <wp:positionV relativeFrom="margin">
                  <wp:posOffset>17585</wp:posOffset>
                </wp:positionV>
                <wp:extent cx="6574155" cy="3992880"/>
                <wp:effectExtent l="0" t="0" r="0" b="7620"/>
                <wp:wrapSquare wrapText="bothSides"/>
                <wp:docPr id="17133245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155" cy="399288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E57D110" w14:textId="77777777" w:rsidR="000E3BE7" w:rsidRDefault="000E3BE7" w:rsidP="000E3BE7">
                            <w:pPr>
                              <w:pStyle w:val="FootnoteText"/>
                              <w:ind w:firstLine="0"/>
                              <w:jc w:val="center"/>
                            </w:pPr>
                            <w:r w:rsidRPr="00747E9B">
                              <w:rPr>
                                <w:rFonts w:ascii="SimSun" w:eastAsia="SimSun" w:hAnsi="SimSun" w:cs="SimSun"/>
                                <w:noProof/>
                                <w:lang w:eastAsia="zh-CN"/>
                              </w:rPr>
                              <w:drawing>
                                <wp:inline distT="0" distB="0" distL="0" distR="0" wp14:anchorId="599A9072" wp14:editId="327715A2">
                                  <wp:extent cx="4594313" cy="2520000"/>
                                  <wp:effectExtent l="0" t="0" r="0" b="0"/>
                                  <wp:docPr id="1489048876" name="图片 4">
                                    <a:extLst xmlns:a="http://schemas.openxmlformats.org/drawingml/2006/main">
                                      <a:ext uri="{FF2B5EF4-FFF2-40B4-BE49-F238E27FC236}">
                                        <a16:creationId xmlns:a16="http://schemas.microsoft.com/office/drawing/2014/main" id="{53EAF661-D935-463D-24A7-E4066506E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3EAF661-D935-463D-24A7-E4066506E208}"/>
                                              </a:ext>
                                            </a:extLst>
                                          </pic:cNvPr>
                                          <pic:cNvPicPr>
                                            <a:picLocks noChangeAspect="1"/>
                                          </pic:cNvPicPr>
                                        </pic:nvPicPr>
                                        <pic:blipFill>
                                          <a:blip r:embed="rId10"/>
                                          <a:stretch>
                                            <a:fillRect/>
                                          </a:stretch>
                                        </pic:blipFill>
                                        <pic:spPr>
                                          <a:xfrm>
                                            <a:off x="0" y="0"/>
                                            <a:ext cx="4594313" cy="2520000"/>
                                          </a:xfrm>
                                          <a:prstGeom prst="rect">
                                            <a:avLst/>
                                          </a:prstGeom>
                                        </pic:spPr>
                                      </pic:pic>
                                    </a:graphicData>
                                  </a:graphic>
                                </wp:inline>
                              </w:drawing>
                            </w:r>
                          </w:p>
                          <w:p w14:paraId="19FC31AD" w14:textId="77777777" w:rsidR="000E3BE7" w:rsidRDefault="000E3BE7" w:rsidP="000E3BE7">
                            <w:pPr>
                              <w:pStyle w:val="FootnoteText"/>
                              <w:ind w:firstLine="0"/>
                              <w:jc w:val="center"/>
                            </w:pPr>
                            <w:r w:rsidRPr="00747E9B">
                              <w:rPr>
                                <w:rFonts w:ascii="SimSun" w:eastAsia="SimSun" w:hAnsi="SimSun" w:cs="SimSun"/>
                                <w:noProof/>
                                <w:lang w:eastAsia="zh-CN"/>
                              </w:rPr>
                              <w:drawing>
                                <wp:inline distT="0" distB="0" distL="0" distR="0" wp14:anchorId="4FE17257" wp14:editId="4F380046">
                                  <wp:extent cx="3350454" cy="1008000"/>
                                  <wp:effectExtent l="0" t="0" r="2540" b="1905"/>
                                  <wp:docPr id="114727251" name="图片 6">
                                    <a:extLst xmlns:a="http://schemas.openxmlformats.org/drawingml/2006/main">
                                      <a:ext uri="{FF2B5EF4-FFF2-40B4-BE49-F238E27FC236}">
                                        <a16:creationId xmlns:a16="http://schemas.microsoft.com/office/drawing/2014/main" id="{876EC069-2716-4D92-1D88-814D80A5D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876EC069-2716-4D92-1D88-814D80A5DF4E}"/>
                                              </a:ext>
                                            </a:extLst>
                                          </pic:cNvPr>
                                          <pic:cNvPicPr>
                                            <a:picLocks noChangeAspect="1"/>
                                          </pic:cNvPicPr>
                                        </pic:nvPicPr>
                                        <pic:blipFill>
                                          <a:blip r:embed="rId11"/>
                                          <a:stretch>
                                            <a:fillRect/>
                                          </a:stretch>
                                        </pic:blipFill>
                                        <pic:spPr>
                                          <a:xfrm>
                                            <a:off x="0" y="0"/>
                                            <a:ext cx="3350454" cy="1008000"/>
                                          </a:xfrm>
                                          <a:prstGeom prst="rect">
                                            <a:avLst/>
                                          </a:prstGeom>
                                        </pic:spPr>
                                      </pic:pic>
                                    </a:graphicData>
                                  </a:graphic>
                                </wp:inline>
                              </w:drawing>
                            </w:r>
                            <w:r w:rsidRPr="00747E9B">
                              <w:rPr>
                                <w:noProof/>
                                <w:lang w:eastAsia="zh-CN"/>
                              </w:rPr>
                              <w:drawing>
                                <wp:inline distT="0" distB="0" distL="0" distR="0" wp14:anchorId="0501A1F5" wp14:editId="4B58FC3D">
                                  <wp:extent cx="2403789" cy="1008000"/>
                                  <wp:effectExtent l="0" t="0" r="0" b="1905"/>
                                  <wp:docPr id="986634074" name="图片 4">
                                    <a:extLst xmlns:a="http://schemas.openxmlformats.org/drawingml/2006/main">
                                      <a:ext uri="{FF2B5EF4-FFF2-40B4-BE49-F238E27FC236}">
                                        <a16:creationId xmlns:a16="http://schemas.microsoft.com/office/drawing/2014/main" id="{5995728E-241E-8AA3-8FBC-EE5D97BEE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995728E-241E-8AA3-8FBC-EE5D97BEEDD8}"/>
                                              </a:ext>
                                            </a:extLst>
                                          </pic:cNvPr>
                                          <pic:cNvPicPr>
                                            <a:picLocks noChangeAspect="1"/>
                                          </pic:cNvPicPr>
                                        </pic:nvPicPr>
                                        <pic:blipFill>
                                          <a:blip r:embed="rId12"/>
                                          <a:stretch>
                                            <a:fillRect/>
                                          </a:stretch>
                                        </pic:blipFill>
                                        <pic:spPr>
                                          <a:xfrm>
                                            <a:off x="0" y="0"/>
                                            <a:ext cx="2403789" cy="1008000"/>
                                          </a:xfrm>
                                          <a:prstGeom prst="rect">
                                            <a:avLst/>
                                          </a:prstGeom>
                                        </pic:spPr>
                                      </pic:pic>
                                    </a:graphicData>
                                  </a:graphic>
                                </wp:inline>
                              </w:drawing>
                            </w:r>
                          </w:p>
                          <w:p w14:paraId="7B0A6BAC" w14:textId="77777777" w:rsidR="000E3BE7" w:rsidRDefault="000E3BE7" w:rsidP="000E3BE7">
                            <w:pPr>
                              <w:pStyle w:val="FootnoteText"/>
                              <w:ind w:firstLine="0"/>
                            </w:pPr>
                            <w:r>
                              <w:t xml:space="preserve">Fig. 1.  </w:t>
                            </w:r>
                            <w:r>
                              <w:rPr>
                                <w:rFonts w:hint="eastAsia"/>
                                <w:lang w:eastAsia="zh-CN"/>
                              </w:rPr>
                              <w:t xml:space="preserve">(a) </w:t>
                            </w:r>
                            <w:r w:rsidRPr="00C64D34">
                              <w:t xml:space="preserve">Schematic of the photonic reservoir computer with </w:t>
                            </w:r>
                            <w:r>
                              <w:rPr>
                                <w:rFonts w:hint="eastAsia"/>
                                <w:lang w:eastAsia="zh-CN"/>
                              </w:rPr>
                              <w:t xml:space="preserve">an </w:t>
                            </w:r>
                            <w:r w:rsidRPr="00C64D34">
                              <w:t>all-optical input mask.</w:t>
                            </w:r>
                            <w:r>
                              <w:rPr>
                                <w:rFonts w:hint="eastAsia"/>
                                <w:lang w:eastAsia="zh-CN"/>
                              </w:rPr>
                              <w:t xml:space="preserve"> </w:t>
                            </w:r>
                            <w:r w:rsidRPr="00C64D34">
                              <w:t>MLL: Mode-Locked Laser, DCF: Dispersion Compensating Fibre, MZM: Mach-Zehnder modulator, AWG: Arbitrary Waveform Generator, VOA: Variable Optical Attenuator, SOA: Semiconductor Optical Amplifier, PD: Photodetector, OSC: Oscilloscope.</w:t>
                            </w:r>
                            <w:r>
                              <w:rPr>
                                <w:rFonts w:hint="eastAsia"/>
                                <w:lang w:eastAsia="zh-CN"/>
                              </w:rPr>
                              <w:t xml:space="preserve"> </w:t>
                            </w:r>
                            <w:r w:rsidRPr="00C64D34">
                              <w:rPr>
                                <w:rFonts w:hint="eastAsia"/>
                              </w:rPr>
                              <w:t>(</w:t>
                            </w:r>
                            <w:r>
                              <w:rPr>
                                <w:rFonts w:hint="eastAsia"/>
                                <w:lang w:eastAsia="zh-CN"/>
                              </w:rPr>
                              <w:t>b</w:t>
                            </w:r>
                            <w:r w:rsidRPr="00C64D34">
                              <w:rPr>
                                <w:rFonts w:hint="eastAsia"/>
                              </w:rPr>
                              <w:t>) optical input mask using parallel diffraction gratings.</w:t>
                            </w:r>
                            <w:r>
                              <w:rPr>
                                <w:rFonts w:hint="eastAsia"/>
                                <w:lang w:eastAsia="zh-CN"/>
                              </w:rPr>
                              <w:t xml:space="preserve"> </w:t>
                            </w:r>
                            <w:r w:rsidRPr="00C64D34">
                              <w:rPr>
                                <w:rFonts w:hint="eastAsia"/>
                              </w:rPr>
                              <w:t>(</w:t>
                            </w:r>
                            <w:r>
                              <w:rPr>
                                <w:rFonts w:hint="eastAsia"/>
                                <w:lang w:eastAsia="zh-CN"/>
                              </w:rPr>
                              <w:t>c</w:t>
                            </w:r>
                            <w:r w:rsidRPr="00C64D34">
                              <w:rPr>
                                <w:rFonts w:hint="eastAsia"/>
                              </w:rPr>
                              <w:t>) optical input mask using MZI structure.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8E44BF" id="_x0000_t202" coordsize="21600,21600" o:spt="202" path="m,l,21600r21600,l21600,xe">
                <v:stroke joinstyle="miter"/>
                <v:path gradientshapeok="t" o:connecttype="rect"/>
              </v:shapetype>
              <v:shape id="_x0000_s1026" type="#_x0000_t202" style="position:absolute;left:0;text-align:left;margin-left:0;margin-top:1.4pt;width:517.65pt;height:31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ZY7AEAALsDAAAOAAAAZHJzL2Uyb0RvYy54bWysU1Fv0zAQfkfiP1h+p2kLHV3UdBqdipDG&#10;QBr7AY7jJBaOz5zdJuXXc3aaDo23iTxYZ5/v833ffdncDJ1hR4Vegy34YjbnTFkJlbZNwZ9+7N+t&#10;OfNB2EoYsKrgJ+X5zfbtm03vcrWEFkylkBGI9XnvCt6G4PIs87JVnfAzcMpSsgbsRKAtNlmFoif0&#10;zmTL+fwq6wErhyCV93R6Nyb5NuHXtZLhW117FZgpOPUW0oppLeOabTcib1C4VstzG+IVXXRCW3r0&#10;AnUngmAH1P9AdVoieKjDTEKXQV1rqRIHYrOYv2Dz2AqnEhcSx7uLTP7/wcqH46P7jiwMn2CgASYS&#10;3t2D/OmZhV0rbKNuEaFvlajo4UWULOudz8+lUWqf+whS9l+hoiGLQ4AENNTYRVWIJyN0GsDpIroa&#10;ApN0eLX6+GGxWnEmKff++nq5XqexZCKfyh368FlBx2JQcKSpJnhxvPchtiPy6Up8zYPR1V4bkzbY&#10;lDuD7CjIAfv0JQYvrhkbL1uIZSNiPEk8I7WRZBjKgZKRbwnViRgjjI6iP4CCFvA3Zz25qeD+10Gg&#10;4sx8saRatN4U4BSUUyCspNKCB87GcBdGix4c6qYl5HEuFm5J2Vonzs9dnPskhyQpzm6OFvx7n249&#10;/3PbPwAAAP//AwBQSwMEFAAGAAgAAAAhAA3Y9Z/cAAAABwEAAA8AAABkcnMvZG93bnJldi54bWxM&#10;j8FOwzAQRO9I/IO1SFwQdZqICIU4FbRwg0NL1fM2XpKIeB3ZTpP+Pe6JHlczevO2XM2mFydyvrOs&#10;YLlIQBDXVnfcKNh/fzw+g/ABWWNvmRScycOqur0psdB24i2ddqEREcK+QAVtCEMhpa9bMugXdiCO&#10;2Y91BkM8XSO1wynCTS/TJMmlwY7jQosDrVuqf3ejUZBv3Dhtef2w2b9/4tfQpIe380Gp+7v59QVE&#10;oDn8l+GiH9Whik5HO7L2olcQHwkK0qh/CZPsKQNxjOhsmYOsSnntX/0BAAD//wMAUEsBAi0AFAAG&#10;AAgAAAAhALaDOJL+AAAA4QEAABMAAAAAAAAAAAAAAAAAAAAAAFtDb250ZW50X1R5cGVzXS54bWxQ&#10;SwECLQAUAAYACAAAACEAOP0h/9YAAACUAQAACwAAAAAAAAAAAAAAAAAvAQAAX3JlbHMvLnJlbHNQ&#10;SwECLQAUAAYACAAAACEARZOGWOwBAAC7AwAADgAAAAAAAAAAAAAAAAAuAgAAZHJzL2Uyb0RvYy54&#10;bWxQSwECLQAUAAYACAAAACEADdj1n9wAAAAHAQAADwAAAAAAAAAAAAAAAABGBAAAZHJzL2Rvd25y&#10;ZXYueG1sUEsFBgAAAAAEAAQA8wAAAE8FAAAAAA==&#10;" stroked="f">
                <v:textbox inset="0,0,0,0">
                  <w:txbxContent>
                    <w:p w14:paraId="4E57D110" w14:textId="77777777" w:rsidR="000E3BE7" w:rsidRDefault="000E3BE7" w:rsidP="000E3BE7">
                      <w:pPr>
                        <w:pStyle w:val="FootnoteText"/>
                        <w:ind w:firstLine="0"/>
                        <w:jc w:val="center"/>
                      </w:pPr>
                      <w:r w:rsidRPr="00747E9B">
                        <w:rPr>
                          <w:rFonts w:ascii="SimSun" w:eastAsia="SimSun" w:hAnsi="SimSun" w:cs="SimSun"/>
                          <w:noProof/>
                          <w:lang w:eastAsia="zh-CN"/>
                        </w:rPr>
                        <w:drawing>
                          <wp:inline distT="0" distB="0" distL="0" distR="0" wp14:anchorId="599A9072" wp14:editId="327715A2">
                            <wp:extent cx="4594313" cy="2520000"/>
                            <wp:effectExtent l="0" t="0" r="0" b="0"/>
                            <wp:docPr id="1489048876" name="图片 4">
                              <a:extLst xmlns:a="http://schemas.openxmlformats.org/drawingml/2006/main">
                                <a:ext uri="{FF2B5EF4-FFF2-40B4-BE49-F238E27FC236}">
                                  <a16:creationId xmlns:a16="http://schemas.microsoft.com/office/drawing/2014/main" id="{53EAF661-D935-463D-24A7-E4066506E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3EAF661-D935-463D-24A7-E4066506E208}"/>
                                        </a:ext>
                                      </a:extLst>
                                    </pic:cNvPr>
                                    <pic:cNvPicPr>
                                      <a:picLocks noChangeAspect="1"/>
                                    </pic:cNvPicPr>
                                  </pic:nvPicPr>
                                  <pic:blipFill>
                                    <a:blip r:embed="rId10"/>
                                    <a:stretch>
                                      <a:fillRect/>
                                    </a:stretch>
                                  </pic:blipFill>
                                  <pic:spPr>
                                    <a:xfrm>
                                      <a:off x="0" y="0"/>
                                      <a:ext cx="4594313" cy="2520000"/>
                                    </a:xfrm>
                                    <a:prstGeom prst="rect">
                                      <a:avLst/>
                                    </a:prstGeom>
                                  </pic:spPr>
                                </pic:pic>
                              </a:graphicData>
                            </a:graphic>
                          </wp:inline>
                        </w:drawing>
                      </w:r>
                    </w:p>
                    <w:p w14:paraId="19FC31AD" w14:textId="77777777" w:rsidR="000E3BE7" w:rsidRDefault="000E3BE7" w:rsidP="000E3BE7">
                      <w:pPr>
                        <w:pStyle w:val="FootnoteText"/>
                        <w:ind w:firstLine="0"/>
                        <w:jc w:val="center"/>
                      </w:pPr>
                      <w:r w:rsidRPr="00747E9B">
                        <w:rPr>
                          <w:rFonts w:ascii="SimSun" w:eastAsia="SimSun" w:hAnsi="SimSun" w:cs="SimSun"/>
                          <w:noProof/>
                          <w:lang w:eastAsia="zh-CN"/>
                        </w:rPr>
                        <w:drawing>
                          <wp:inline distT="0" distB="0" distL="0" distR="0" wp14:anchorId="4FE17257" wp14:editId="4F380046">
                            <wp:extent cx="3350454" cy="1008000"/>
                            <wp:effectExtent l="0" t="0" r="2540" b="1905"/>
                            <wp:docPr id="114727251" name="图片 6">
                              <a:extLst xmlns:a="http://schemas.openxmlformats.org/drawingml/2006/main">
                                <a:ext uri="{FF2B5EF4-FFF2-40B4-BE49-F238E27FC236}">
                                  <a16:creationId xmlns:a16="http://schemas.microsoft.com/office/drawing/2014/main" id="{876EC069-2716-4D92-1D88-814D80A5D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876EC069-2716-4D92-1D88-814D80A5DF4E}"/>
                                        </a:ext>
                                      </a:extLst>
                                    </pic:cNvPr>
                                    <pic:cNvPicPr>
                                      <a:picLocks noChangeAspect="1"/>
                                    </pic:cNvPicPr>
                                  </pic:nvPicPr>
                                  <pic:blipFill>
                                    <a:blip r:embed="rId11"/>
                                    <a:stretch>
                                      <a:fillRect/>
                                    </a:stretch>
                                  </pic:blipFill>
                                  <pic:spPr>
                                    <a:xfrm>
                                      <a:off x="0" y="0"/>
                                      <a:ext cx="3350454" cy="1008000"/>
                                    </a:xfrm>
                                    <a:prstGeom prst="rect">
                                      <a:avLst/>
                                    </a:prstGeom>
                                  </pic:spPr>
                                </pic:pic>
                              </a:graphicData>
                            </a:graphic>
                          </wp:inline>
                        </w:drawing>
                      </w:r>
                      <w:r w:rsidRPr="00747E9B">
                        <w:rPr>
                          <w:noProof/>
                          <w:lang w:eastAsia="zh-CN"/>
                        </w:rPr>
                        <w:drawing>
                          <wp:inline distT="0" distB="0" distL="0" distR="0" wp14:anchorId="0501A1F5" wp14:editId="4B58FC3D">
                            <wp:extent cx="2403789" cy="1008000"/>
                            <wp:effectExtent l="0" t="0" r="0" b="1905"/>
                            <wp:docPr id="986634074" name="图片 4">
                              <a:extLst xmlns:a="http://schemas.openxmlformats.org/drawingml/2006/main">
                                <a:ext uri="{FF2B5EF4-FFF2-40B4-BE49-F238E27FC236}">
                                  <a16:creationId xmlns:a16="http://schemas.microsoft.com/office/drawing/2014/main" id="{5995728E-241E-8AA3-8FBC-EE5D97BEE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995728E-241E-8AA3-8FBC-EE5D97BEEDD8}"/>
                                        </a:ext>
                                      </a:extLst>
                                    </pic:cNvPr>
                                    <pic:cNvPicPr>
                                      <a:picLocks noChangeAspect="1"/>
                                    </pic:cNvPicPr>
                                  </pic:nvPicPr>
                                  <pic:blipFill>
                                    <a:blip r:embed="rId12"/>
                                    <a:stretch>
                                      <a:fillRect/>
                                    </a:stretch>
                                  </pic:blipFill>
                                  <pic:spPr>
                                    <a:xfrm>
                                      <a:off x="0" y="0"/>
                                      <a:ext cx="2403789" cy="1008000"/>
                                    </a:xfrm>
                                    <a:prstGeom prst="rect">
                                      <a:avLst/>
                                    </a:prstGeom>
                                  </pic:spPr>
                                </pic:pic>
                              </a:graphicData>
                            </a:graphic>
                          </wp:inline>
                        </w:drawing>
                      </w:r>
                    </w:p>
                    <w:p w14:paraId="7B0A6BAC" w14:textId="77777777" w:rsidR="000E3BE7" w:rsidRDefault="000E3BE7" w:rsidP="000E3BE7">
                      <w:pPr>
                        <w:pStyle w:val="FootnoteText"/>
                        <w:ind w:firstLine="0"/>
                      </w:pPr>
                      <w:r>
                        <w:t xml:space="preserve">Fig. 1.  </w:t>
                      </w:r>
                      <w:r>
                        <w:rPr>
                          <w:rFonts w:hint="eastAsia"/>
                          <w:lang w:eastAsia="zh-CN"/>
                        </w:rPr>
                        <w:t xml:space="preserve">(a) </w:t>
                      </w:r>
                      <w:r w:rsidRPr="00C64D34">
                        <w:t xml:space="preserve">Schematic of the photonic reservoir computer with </w:t>
                      </w:r>
                      <w:r>
                        <w:rPr>
                          <w:rFonts w:hint="eastAsia"/>
                          <w:lang w:eastAsia="zh-CN"/>
                        </w:rPr>
                        <w:t xml:space="preserve">an </w:t>
                      </w:r>
                      <w:r w:rsidRPr="00C64D34">
                        <w:t>all-optical input mask.</w:t>
                      </w:r>
                      <w:r>
                        <w:rPr>
                          <w:rFonts w:hint="eastAsia"/>
                          <w:lang w:eastAsia="zh-CN"/>
                        </w:rPr>
                        <w:t xml:space="preserve"> </w:t>
                      </w:r>
                      <w:r w:rsidRPr="00C64D34">
                        <w:t>MLL: Mode-Locked Laser, DCF: Dispersion Compensating Fibre, MZM: Mach-Zehnder modulator, AWG: Arbitrary Waveform Generator, VOA: Variable Optical Attenuator, SOA: Semiconductor Optical Amplifier, PD: Photodetector, OSC: Oscilloscope.</w:t>
                      </w:r>
                      <w:r>
                        <w:rPr>
                          <w:rFonts w:hint="eastAsia"/>
                          <w:lang w:eastAsia="zh-CN"/>
                        </w:rPr>
                        <w:t xml:space="preserve"> </w:t>
                      </w:r>
                      <w:r w:rsidRPr="00C64D34">
                        <w:rPr>
                          <w:rFonts w:hint="eastAsia"/>
                        </w:rPr>
                        <w:t>(</w:t>
                      </w:r>
                      <w:r>
                        <w:rPr>
                          <w:rFonts w:hint="eastAsia"/>
                          <w:lang w:eastAsia="zh-CN"/>
                        </w:rPr>
                        <w:t>b</w:t>
                      </w:r>
                      <w:r w:rsidRPr="00C64D34">
                        <w:rPr>
                          <w:rFonts w:hint="eastAsia"/>
                        </w:rPr>
                        <w:t>) optical input mask using parallel diffraction gratings.</w:t>
                      </w:r>
                      <w:r>
                        <w:rPr>
                          <w:rFonts w:hint="eastAsia"/>
                          <w:lang w:eastAsia="zh-CN"/>
                        </w:rPr>
                        <w:t xml:space="preserve"> </w:t>
                      </w:r>
                      <w:r w:rsidRPr="00C64D34">
                        <w:rPr>
                          <w:rFonts w:hint="eastAsia"/>
                        </w:rPr>
                        <w:t>(</w:t>
                      </w:r>
                      <w:r>
                        <w:rPr>
                          <w:rFonts w:hint="eastAsia"/>
                          <w:lang w:eastAsia="zh-CN"/>
                        </w:rPr>
                        <w:t>c</w:t>
                      </w:r>
                      <w:r w:rsidRPr="00C64D34">
                        <w:rPr>
                          <w:rFonts w:hint="eastAsia"/>
                        </w:rPr>
                        <w:t>) optical input mask using MZI structure.</w:t>
                      </w:r>
                    </w:p>
                  </w:txbxContent>
                </v:textbox>
                <w10:wrap type="square" anchorx="margin" anchory="margin"/>
              </v:shape>
            </w:pict>
          </mc:Fallback>
        </mc:AlternateContent>
      </w:r>
      <w:r w:rsidR="000E3BE7" w:rsidRPr="00B6341A">
        <w:rPr>
          <w:lang w:val="en-GB" w:eastAsia="zh-CN"/>
        </w:rPr>
        <w:t>The rest of this paper is organized as follows. Section II introduces the theoretical framework of RC and describes the principle of optical input masking. Section III presents two optical mask designs and performance evaluation. Section IV concludes with a summary and highlights the significance of all-optical masking for photonic time-stretch systems.</w:t>
      </w:r>
    </w:p>
    <w:p w14:paraId="7F8824B6" w14:textId="77777777" w:rsidR="000E3BE7" w:rsidRPr="00B6341A" w:rsidRDefault="00DB3364" w:rsidP="002B7874">
      <w:pPr>
        <w:pStyle w:val="Heading1"/>
        <w:tabs>
          <w:tab w:val="center" w:pos="2700"/>
          <w:tab w:val="right" w:pos="5000"/>
        </w:tabs>
      </w:pPr>
      <w:r w:rsidRPr="00B6341A">
        <w:t xml:space="preserve">II. </w:t>
      </w:r>
      <w:r w:rsidR="000E3BE7" w:rsidRPr="00B6341A">
        <w:rPr>
          <w:rFonts w:hint="eastAsia"/>
          <w:lang w:eastAsia="zh-CN"/>
        </w:rPr>
        <w:t>Principle</w:t>
      </w:r>
    </w:p>
    <w:p w14:paraId="5C924B27" w14:textId="3CB622E5" w:rsidR="007F5F30" w:rsidRPr="00B6341A" w:rsidRDefault="007F5F30" w:rsidP="007F5F30">
      <w:pPr>
        <w:pStyle w:val="Heading2"/>
        <w:numPr>
          <w:ilvl w:val="0"/>
          <w:numId w:val="0"/>
        </w:numPr>
        <w:tabs>
          <w:tab w:val="center" w:pos="2700"/>
          <w:tab w:val="right" w:pos="5000"/>
        </w:tabs>
        <w:rPr>
          <w:lang w:val="en-GB"/>
        </w:rPr>
      </w:pPr>
      <w:r w:rsidRPr="00B6341A">
        <w:t xml:space="preserve">A. </w:t>
      </w:r>
      <w:r w:rsidRPr="00B6341A">
        <w:rPr>
          <w:rFonts w:eastAsia="SimSun"/>
          <w:lang w:eastAsia="zh-CN"/>
        </w:rPr>
        <w:t>PTS-assisted photonic RC</w:t>
      </w:r>
    </w:p>
    <w:p w14:paraId="2FC7FC9C" w14:textId="7E170CAA" w:rsidR="0000404C" w:rsidRPr="00B6341A" w:rsidRDefault="0000404C" w:rsidP="0000404C">
      <w:pPr>
        <w:pStyle w:val="Text"/>
        <w:tabs>
          <w:tab w:val="center" w:pos="2700"/>
          <w:tab w:val="right" w:pos="5000"/>
        </w:tabs>
        <w:rPr>
          <w:lang w:val="en-GB"/>
        </w:rPr>
      </w:pPr>
      <w:r w:rsidRPr="00B6341A">
        <w:rPr>
          <w:lang w:val="en-GB"/>
        </w:rPr>
        <w:t xml:space="preserve">Reservoir </w:t>
      </w:r>
      <w:r w:rsidRPr="00B6341A">
        <w:rPr>
          <w:lang w:val="en-GB" w:eastAsia="zh-CN"/>
        </w:rPr>
        <w:t>computing</w:t>
      </w:r>
      <w:r w:rsidRPr="00B6341A">
        <w:rPr>
          <w:lang w:val="en-GB"/>
        </w:rPr>
        <w:t xml:space="preserve"> processes time-series data by projecting the input signal into a high-dimensional dynamical system, where only the output layer is trained while the reservoir remains fixed. The reservoir dynamics and state update are described by Eq. (1) and Eq. (2).</w:t>
      </w:r>
    </w:p>
    <w:p w14:paraId="20FB63D7" w14:textId="6A781C7F" w:rsidR="002B7874" w:rsidRPr="00B6341A" w:rsidRDefault="000E3BE7" w:rsidP="002B7874">
      <w:pPr>
        <w:widowControl w:val="0"/>
        <w:pBdr>
          <w:top w:val="nil"/>
          <w:left w:val="nil"/>
          <w:bottom w:val="nil"/>
          <w:right w:val="nil"/>
          <w:between w:val="nil"/>
        </w:pBdr>
        <w:tabs>
          <w:tab w:val="center" w:pos="2700"/>
          <w:tab w:val="right" w:pos="5000"/>
        </w:tabs>
        <w:spacing w:line="252" w:lineRule="auto"/>
        <w:ind w:firstLine="204"/>
        <w:jc w:val="both"/>
      </w:pPr>
      <w:r w:rsidRPr="00B6341A">
        <w:tab/>
      </w:r>
      <m:oMath>
        <m:acc>
          <m:accPr>
            <m:chr m:val="̃"/>
            <m:ctrlPr>
              <w:rPr>
                <w:rFonts w:ascii="Cambria Math" w:hAnsi="Cambria Math"/>
              </w:rPr>
            </m:ctrlPr>
          </m:accPr>
          <m:e>
            <m:r>
              <w:rPr>
                <w:rFonts w:ascii="Cambria Math" w:hAnsi="Cambria Math"/>
              </w:rPr>
              <m:t>x</m:t>
            </m:r>
          </m:e>
        </m:acc>
        <m:d>
          <m:dPr>
            <m:ctrlPr>
              <w:rPr>
                <w:rFonts w:ascii="Cambria Math" w:hAnsi="Cambria Math"/>
                <w:i/>
              </w:rPr>
            </m:ctrlPr>
          </m:dPr>
          <m:e>
            <m:r>
              <w:rPr>
                <w:rFonts w:ascii="Cambria Math" w:hAnsi="Cambria Math"/>
              </w:rPr>
              <m:t>n</m:t>
            </m:r>
          </m:e>
        </m:d>
        <m:r>
          <w:rPr>
            <w:rFonts w:ascii="Cambria Math" w:hAnsi="Cambria Math"/>
          </w:rPr>
          <m:t>=</m:t>
        </m:r>
        <m:func>
          <m:funcPr>
            <m:ctrlPr>
              <w:rPr>
                <w:rFonts w:ascii="Cambria Math" w:hAnsi="Cambria Math"/>
              </w:rPr>
            </m:ctrlPr>
          </m:funcPr>
          <m:fName>
            <m:r>
              <m:rPr>
                <m:sty m:val="p"/>
              </m:rPr>
              <w:rPr>
                <w:rFonts w:ascii="Cambria Math" w:hAnsi="Cambria Math"/>
              </w:rPr>
              <m:t>tanh</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in</m:t>
                    </m:r>
                  </m:sub>
                </m:sSub>
                <m:d>
                  <m:dPr>
                    <m:begChr m:val="["/>
                    <m:endChr m:val="]"/>
                    <m:ctrlPr>
                      <w:rPr>
                        <w:rFonts w:ascii="Cambria Math" w:hAnsi="Cambria Math"/>
                        <w:i/>
                      </w:rPr>
                    </m:ctrlPr>
                  </m:dPr>
                  <m:e>
                    <m:r>
                      <w:rPr>
                        <w:rFonts w:ascii="Cambria Math" w:hAnsi="Cambria Math"/>
                      </w:rPr>
                      <m:t>1;u</m:t>
                    </m:r>
                    <m:d>
                      <m:dPr>
                        <m:ctrlPr>
                          <w:rPr>
                            <w:rFonts w:ascii="Cambria Math" w:hAnsi="Cambria Math"/>
                            <w:i/>
                          </w:rPr>
                        </m:ctrlPr>
                      </m:dPr>
                      <m:e>
                        <m:r>
                          <w:rPr>
                            <w:rFonts w:ascii="Cambria Math" w:hAnsi="Cambria Math"/>
                          </w:rPr>
                          <m:t>n</m:t>
                        </m:r>
                      </m:e>
                    </m:d>
                  </m:e>
                </m:d>
                <m:r>
                  <w:rPr>
                    <w:rFonts w:ascii="Cambria Math" w:hAnsi="Cambria Math"/>
                  </w:rPr>
                  <m:t>+Wx</m:t>
                </m:r>
                <m:d>
                  <m:dPr>
                    <m:ctrlPr>
                      <w:rPr>
                        <w:rFonts w:ascii="Cambria Math" w:hAnsi="Cambria Math"/>
                        <w:i/>
                      </w:rPr>
                    </m:ctrlPr>
                  </m:dPr>
                  <m:e>
                    <m:r>
                      <w:rPr>
                        <w:rFonts w:ascii="Cambria Math" w:hAnsi="Cambria Math"/>
                      </w:rPr>
                      <m:t>n-1</m:t>
                    </m:r>
                  </m:e>
                </m:d>
              </m:e>
            </m:d>
          </m:e>
        </m:func>
      </m:oMath>
      <w:r w:rsidR="002B7874" w:rsidRPr="00B6341A">
        <w:rPr>
          <w:lang w:eastAsia="zh-CN"/>
        </w:rPr>
        <w:tab/>
      </w:r>
      <w:r w:rsidRPr="00B6341A">
        <w:t>(1)</w:t>
      </w:r>
    </w:p>
    <w:p w14:paraId="67A5E226" w14:textId="7D456672" w:rsidR="000E3BE7" w:rsidRPr="00B6341A" w:rsidRDefault="002B7874" w:rsidP="002B7874">
      <w:pPr>
        <w:widowControl w:val="0"/>
        <w:pBdr>
          <w:top w:val="nil"/>
          <w:left w:val="nil"/>
          <w:bottom w:val="nil"/>
          <w:right w:val="nil"/>
          <w:between w:val="nil"/>
        </w:pBdr>
        <w:tabs>
          <w:tab w:val="center" w:pos="2700"/>
          <w:tab w:val="right" w:pos="5000"/>
        </w:tabs>
        <w:spacing w:line="252" w:lineRule="auto"/>
        <w:ind w:firstLine="204"/>
        <w:jc w:val="both"/>
      </w:pPr>
      <w:r w:rsidRPr="00B6341A">
        <w:rPr>
          <w:lang w:eastAsia="zh-CN"/>
        </w:rPr>
        <w:tab/>
      </w:r>
      <m:oMath>
        <m:r>
          <w:rPr>
            <w:rFonts w:ascii="Cambria Math" w:hAnsi="Cambria Math"/>
          </w:rPr>
          <m:t>x</m:t>
        </m:r>
        <m:d>
          <m:dPr>
            <m:ctrlPr>
              <w:rPr>
                <w:rFonts w:ascii="Cambria Math" w:hAnsi="Cambria Math"/>
                <w:i/>
              </w:rPr>
            </m:ctrlPr>
          </m:dPr>
          <m:e>
            <m:r>
              <w:rPr>
                <w:rFonts w:ascii="Cambria Math" w:hAnsi="Cambria Math"/>
              </w:rPr>
              <m:t>n</m:t>
            </m:r>
          </m:e>
        </m:d>
        <m:r>
          <w:rPr>
            <w:rFonts w:ascii="Cambria Math" w:hAnsi="Cambria Math"/>
          </w:rPr>
          <m:t>=</m:t>
        </m:r>
        <m:d>
          <m:dPr>
            <m:ctrlPr>
              <w:rPr>
                <w:rFonts w:ascii="Cambria Math" w:hAnsi="Cambria Math"/>
                <w:i/>
              </w:rPr>
            </m:ctrlPr>
          </m:dPr>
          <m:e>
            <m:r>
              <w:rPr>
                <w:rFonts w:ascii="Cambria Math" w:hAnsi="Cambria Math"/>
              </w:rPr>
              <m:t>1-</m:t>
            </m:r>
            <m:r>
              <m:rPr>
                <m:sty m:val="p"/>
              </m:rPr>
              <w:rPr>
                <w:rFonts w:ascii="Cambria Math" w:hAnsi="Cambria Math"/>
              </w:rPr>
              <m:t>α</m:t>
            </m:r>
          </m:e>
        </m:d>
        <m:r>
          <w:rPr>
            <w:rFonts w:ascii="Cambria Math" w:hAnsi="Cambria Math"/>
          </w:rPr>
          <m:t>x</m:t>
        </m:r>
        <m:d>
          <m:dPr>
            <m:ctrlPr>
              <w:rPr>
                <w:rFonts w:ascii="Cambria Math" w:hAnsi="Cambria Math"/>
                <w:i/>
              </w:rPr>
            </m:ctrlPr>
          </m:dPr>
          <m:e>
            <m:r>
              <w:rPr>
                <w:rFonts w:ascii="Cambria Math" w:hAnsi="Cambria Math"/>
              </w:rPr>
              <m:t>n-1</m:t>
            </m:r>
          </m:e>
        </m:d>
        <m:r>
          <w:rPr>
            <w:rFonts w:ascii="Cambria Math" w:hAnsi="Cambria Math"/>
          </w:rPr>
          <m:t>+</m:t>
        </m:r>
        <m:r>
          <m:rPr>
            <m:sty m:val="p"/>
          </m:rPr>
          <w:rPr>
            <w:rFonts w:ascii="Cambria Math" w:hAnsi="Cambria Math"/>
          </w:rPr>
          <m:t>α</m:t>
        </m:r>
        <m:acc>
          <m:accPr>
            <m:chr m:val="̃"/>
            <m:ctrlPr>
              <w:rPr>
                <w:rFonts w:ascii="Cambria Math" w:hAnsi="Cambria Math"/>
              </w:rPr>
            </m:ctrlPr>
          </m:accPr>
          <m:e>
            <m:r>
              <w:rPr>
                <w:rFonts w:ascii="Cambria Math" w:hAnsi="Cambria Math"/>
              </w:rPr>
              <m:t>x</m:t>
            </m:r>
          </m:e>
        </m:acc>
        <m:d>
          <m:dPr>
            <m:ctrlPr>
              <w:rPr>
                <w:rFonts w:ascii="Cambria Math" w:hAnsi="Cambria Math"/>
                <w:i/>
              </w:rPr>
            </m:ctrlPr>
          </m:dPr>
          <m:e>
            <m:r>
              <w:rPr>
                <w:rFonts w:ascii="Cambria Math" w:hAnsi="Cambria Math"/>
              </w:rPr>
              <m:t>n</m:t>
            </m:r>
          </m:e>
        </m:d>
      </m:oMath>
      <w:r w:rsidRPr="00B6341A">
        <w:rPr>
          <w:lang w:eastAsia="zh-CN"/>
        </w:rPr>
        <w:tab/>
      </w:r>
      <w:r w:rsidR="000E3BE7" w:rsidRPr="00B6341A">
        <w:t>(2)</w:t>
      </w:r>
    </w:p>
    <w:p w14:paraId="4080DE70" w14:textId="4365A282" w:rsidR="0000404C" w:rsidRPr="00B6341A" w:rsidRDefault="0000404C" w:rsidP="002B7874">
      <w:pPr>
        <w:widowControl w:val="0"/>
        <w:pBdr>
          <w:top w:val="nil"/>
          <w:left w:val="nil"/>
          <w:bottom w:val="nil"/>
          <w:right w:val="nil"/>
          <w:between w:val="nil"/>
        </w:pBdr>
        <w:tabs>
          <w:tab w:val="center" w:pos="2700"/>
          <w:tab w:val="right" w:pos="5000"/>
        </w:tabs>
        <w:spacing w:line="252" w:lineRule="auto"/>
        <w:ind w:firstLine="202"/>
        <w:jc w:val="both"/>
      </w:pPr>
      <w:r w:rsidRPr="00B6341A">
        <w:t xml:space="preserve">where </w:t>
      </w:r>
      <m:oMath>
        <m:r>
          <w:rPr>
            <w:rFonts w:ascii="Cambria Math" w:hAnsi="Cambria Math"/>
          </w:rPr>
          <m:t>u(n)</m:t>
        </m:r>
      </m:oMath>
      <w:r w:rsidR="008759FF" w:rsidRPr="00B6341A">
        <w:rPr>
          <w:rFonts w:hint="eastAsia"/>
          <w:lang w:eastAsia="zh-CN"/>
        </w:rPr>
        <w:t xml:space="preserve"> </w:t>
      </w:r>
      <w:r w:rsidRPr="00B6341A">
        <w:t xml:space="preserve">denotes the input signal at time step </w:t>
      </w:r>
      <w:r w:rsidRPr="00B6341A">
        <w:rPr>
          <w:rFonts w:ascii="Cambria Math" w:hAnsi="Cambria Math" w:cs="Cambria Math"/>
        </w:rPr>
        <w:t>𝑛</w:t>
      </w:r>
      <w:r w:rsidRPr="00B6341A">
        <w:t xml:space="preserve">, tanh(∙) is the activation function, </w:t>
      </w:r>
      <w:r w:rsidRPr="00B6341A">
        <w:rPr>
          <w:rFonts w:ascii="Cambria Math" w:hAnsi="Cambria Math" w:cs="Cambria Math"/>
        </w:rPr>
        <w:t>𝑥</w:t>
      </w:r>
      <w:r w:rsidRPr="00B6341A">
        <w:t>(</w:t>
      </w:r>
      <w:r w:rsidRPr="00B6341A">
        <w:rPr>
          <w:rFonts w:ascii="Cambria Math" w:hAnsi="Cambria Math" w:cs="Cambria Math"/>
        </w:rPr>
        <w:t>𝑛</w:t>
      </w:r>
      <w:r w:rsidRPr="00B6341A">
        <w:t xml:space="preserve">) is the reservoir state vector, and </w:t>
      </w:r>
      <w:r w:rsidRPr="00B6341A">
        <w:rPr>
          <w:rFonts w:ascii="Cambria Math" w:hAnsi="Cambria Math" w:cs="Cambria Math"/>
        </w:rPr>
        <w:t>𝑊𝑖𝑛</w:t>
      </w:r>
      <w:r w:rsidRPr="00B6341A">
        <w:t xml:space="preserve"> and </w:t>
      </w:r>
      <w:r w:rsidRPr="00B6341A">
        <w:rPr>
          <w:rFonts w:ascii="Cambria Math" w:hAnsi="Cambria Math" w:cs="Cambria Math"/>
        </w:rPr>
        <w:t>𝑊</w:t>
      </w:r>
      <w:r w:rsidRPr="00B6341A">
        <w:t xml:space="preserve"> are the input and recurrent weight matrices. </w:t>
      </w:r>
      <m:oMath>
        <m:r>
          <m:rPr>
            <m:sty m:val="p"/>
          </m:rPr>
          <w:rPr>
            <w:rFonts w:ascii="Cambria Math" w:hAnsi="Cambria Math"/>
          </w:rPr>
          <m:t>α</m:t>
        </m:r>
      </m:oMath>
      <w:r w:rsidR="008759FF" w:rsidRPr="00B6341A">
        <w:t xml:space="preserve"> is the leaking rate. </w:t>
      </w:r>
      <w:r w:rsidRPr="00B6341A">
        <w:t>The reservoir output is obtained through a linear readout as given in Eq. (3).</w:t>
      </w:r>
    </w:p>
    <w:p w14:paraId="2A3A69FE" w14:textId="20FEF978" w:rsidR="000E3BE7" w:rsidRPr="00B6341A" w:rsidRDefault="002B7874" w:rsidP="002B7874">
      <w:pPr>
        <w:widowControl w:val="0"/>
        <w:pBdr>
          <w:top w:val="nil"/>
          <w:left w:val="nil"/>
          <w:bottom w:val="nil"/>
          <w:right w:val="nil"/>
          <w:between w:val="nil"/>
        </w:pBdr>
        <w:tabs>
          <w:tab w:val="center" w:pos="2700"/>
          <w:tab w:val="right" w:pos="5000"/>
        </w:tabs>
        <w:spacing w:line="252" w:lineRule="auto"/>
        <w:jc w:val="both"/>
      </w:pPr>
      <w:r w:rsidRPr="00B6341A">
        <w:rPr>
          <w:lang w:eastAsia="zh-CN"/>
        </w:rPr>
        <w:tab/>
      </w:r>
      <m:oMath>
        <m:r>
          <w:rPr>
            <w:rFonts w:ascii="Cambria Math" w:hAnsi="Cambria Math"/>
          </w:rPr>
          <m:t>y</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out</m:t>
            </m:r>
          </m:sub>
        </m:sSub>
        <m:r>
          <w:rPr>
            <w:rFonts w:ascii="Cambria Math" w:hAnsi="Cambria Math"/>
          </w:rPr>
          <m:t>x</m:t>
        </m:r>
        <m:d>
          <m:dPr>
            <m:ctrlPr>
              <w:rPr>
                <w:rFonts w:ascii="Cambria Math" w:hAnsi="Cambria Math"/>
                <w:i/>
              </w:rPr>
            </m:ctrlPr>
          </m:dPr>
          <m:e>
            <m:r>
              <w:rPr>
                <w:rFonts w:ascii="Cambria Math" w:hAnsi="Cambria Math"/>
              </w:rPr>
              <m:t>n</m:t>
            </m:r>
          </m:e>
        </m:d>
      </m:oMath>
      <w:r w:rsidRPr="00B6341A">
        <w:rPr>
          <w:lang w:eastAsia="zh-CN"/>
        </w:rPr>
        <w:tab/>
      </w:r>
      <w:r w:rsidR="000E3BE7" w:rsidRPr="00B6341A">
        <w:t>(3)</w:t>
      </w:r>
    </w:p>
    <w:p w14:paraId="630B6D4E" w14:textId="5DA63D64" w:rsidR="00320E9C" w:rsidRPr="00B6341A" w:rsidRDefault="0000404C" w:rsidP="0000404C">
      <w:pPr>
        <w:widowControl w:val="0"/>
        <w:pBdr>
          <w:top w:val="nil"/>
          <w:left w:val="nil"/>
          <w:bottom w:val="nil"/>
          <w:right w:val="nil"/>
          <w:between w:val="nil"/>
        </w:pBdr>
        <w:tabs>
          <w:tab w:val="center" w:pos="2700"/>
          <w:tab w:val="right" w:pos="5000"/>
        </w:tabs>
        <w:spacing w:line="252" w:lineRule="auto"/>
        <w:ind w:firstLine="202"/>
        <w:jc w:val="both"/>
        <w:rPr>
          <w:lang w:val="en-GB"/>
        </w:rPr>
      </w:pPr>
      <w:r w:rsidRPr="00B6341A">
        <w:t>In this work, RC is implemented using photonic time-stretch (PTS), which enables a direct mapping between wavelength and time. As shown in Fig. 1(a) and Fig. 1(b), the system combines time stretching with spectral mixing.</w:t>
      </w:r>
      <w:r w:rsidRPr="00B6341A">
        <w:rPr>
          <w:rFonts w:hint="eastAsia"/>
          <w:lang w:eastAsia="zh-CN"/>
        </w:rPr>
        <w:t xml:space="preserve"> </w:t>
      </w:r>
      <w:r w:rsidR="000E3BE7" w:rsidRPr="00B6341A">
        <w:rPr>
          <w:lang w:val="en-GB"/>
        </w:rPr>
        <w:t xml:space="preserve">A short pulse from a mode-locked laser (MLL) is first broadened by a dispersion-compensating fiber (DCF). </w:t>
      </w:r>
      <w:r w:rsidR="001E705A" w:rsidRPr="00B6341A">
        <w:rPr>
          <w:lang w:val="en-GB"/>
        </w:rPr>
        <w:t>Instead of applying a temporal mask through direct modulation, an optical spectral filter is used to shape the spectrum. Due to the one-to-one wavelength–time mapping after stretching, temporal masks can be realized directly in the optical domain</w:t>
      </w:r>
      <w:r w:rsidR="000E3BE7" w:rsidRPr="00B6341A">
        <w:rPr>
          <w:lang w:val="en-GB"/>
        </w:rPr>
        <w:t xml:space="preserve">. </w:t>
      </w:r>
      <w:r w:rsidR="00320E9C" w:rsidRPr="00B6341A">
        <w:rPr>
          <w:lang w:val="en-GB"/>
        </w:rPr>
        <w:t>The Gaussian pulse is multiplied by the optical mask and then modulated by a Mach–Zehnder modulator (MZM), forming the masked input to the photonic reservoir.</w:t>
      </w:r>
    </w:p>
    <w:p w14:paraId="6E775EAE" w14:textId="03C739FF" w:rsidR="00732E46" w:rsidRPr="00B6341A" w:rsidRDefault="007F5F30" w:rsidP="002B7874">
      <w:pPr>
        <w:pStyle w:val="Heading2"/>
        <w:numPr>
          <w:ilvl w:val="0"/>
          <w:numId w:val="0"/>
        </w:numPr>
        <w:tabs>
          <w:tab w:val="center" w:pos="2700"/>
          <w:tab w:val="right" w:pos="5000"/>
        </w:tabs>
      </w:pPr>
      <w:r w:rsidRPr="00B6341A">
        <w:rPr>
          <w:rFonts w:hint="eastAsia"/>
          <w:lang w:eastAsia="zh-CN"/>
        </w:rPr>
        <w:t>B</w:t>
      </w:r>
      <w:r w:rsidR="00DB3364" w:rsidRPr="00B6341A">
        <w:t xml:space="preserve">. </w:t>
      </w:r>
      <w:r w:rsidR="000E3BE7" w:rsidRPr="00B6341A">
        <w:rPr>
          <w:rFonts w:eastAsia="SimSun" w:hint="eastAsia"/>
          <w:lang w:eastAsia="zh-CN"/>
        </w:rPr>
        <w:t>Spectrum Mixing</w:t>
      </w:r>
    </w:p>
    <w:p w14:paraId="50DCC302" w14:textId="400BA489" w:rsidR="000E3BE7" w:rsidRPr="00B6341A" w:rsidRDefault="000E3BE7" w:rsidP="002B7874">
      <w:pPr>
        <w:pStyle w:val="Text"/>
        <w:tabs>
          <w:tab w:val="center" w:pos="2700"/>
          <w:tab w:val="right" w:pos="5000"/>
        </w:tabs>
        <w:rPr>
          <w:lang w:eastAsia="zh-CN"/>
        </w:rPr>
      </w:pPr>
      <w:r w:rsidRPr="00B6341A">
        <w:rPr>
          <w:lang w:eastAsia="zh-CN"/>
        </w:rPr>
        <w:t xml:space="preserve">Within the proposed photonic reservoir computing system, photonic time-stretch enables a one-to-one mapping between wavelength and time, allowing individual wavelength components of the broadband optical signal to be treated as virtual reservoir nodes. </w:t>
      </w:r>
      <w:r w:rsidR="00A27680" w:rsidRPr="00B6341A">
        <w:rPr>
          <w:lang w:eastAsia="zh-CN"/>
        </w:rPr>
        <w:t>After time-stretching, nonlinear interactions among these wavelength nodes are intentionally introduced to establish inter-node coupling and enrich the reservoir dynamics</w:t>
      </w:r>
      <w:r w:rsidRPr="00B6341A">
        <w:rPr>
          <w:lang w:eastAsia="zh-CN"/>
        </w:rPr>
        <w:t>.</w:t>
      </w:r>
    </w:p>
    <w:p w14:paraId="4031F7F2" w14:textId="77777777" w:rsidR="000E3BE7" w:rsidRPr="00B6341A" w:rsidRDefault="000E3BE7" w:rsidP="002B7874">
      <w:pPr>
        <w:pStyle w:val="Text"/>
        <w:tabs>
          <w:tab w:val="center" w:pos="2700"/>
          <w:tab w:val="right" w:pos="5000"/>
        </w:tabs>
        <w:rPr>
          <w:lang w:eastAsia="zh-CN"/>
        </w:rPr>
      </w:pPr>
      <w:r w:rsidRPr="00B6341A">
        <w:rPr>
          <w:lang w:eastAsia="zh-CN"/>
        </w:rPr>
        <w:t xml:space="preserve">The interconnection among wavelength-based reservoir nodes is achieved through spectral mixing in a semiconductor optical amplifier (SOA), where nonlinear effects such as four-wave mixing (FWM) occur. Through the FWM process, wavelength conversion takes place, generating new frequency components that enable energy exchange and coupling among different wavelength channels. For example, conjugate </w:t>
      </w:r>
      <w:r w:rsidRPr="00B6341A">
        <w:rPr>
          <w:lang w:eastAsia="zh-CN"/>
        </w:rPr>
        <w:lastRenderedPageBreak/>
        <w:t xml:space="preserve">components can be generated at wavelengths </w:t>
      </w:r>
      <m:oMath>
        <m:sSub>
          <m:sSubPr>
            <m:ctrlPr>
              <w:rPr>
                <w:rFonts w:ascii="Cambria Math" w:hAnsi="Cambria Math"/>
                <w:i/>
                <w:lang w:eastAsia="zh-CN"/>
              </w:rPr>
            </m:ctrlPr>
          </m:sSubPr>
          <m:e>
            <m:r>
              <w:rPr>
                <w:rFonts w:ascii="Cambria Math" w:hAnsi="Cambria Math"/>
                <w:lang w:eastAsia="zh-CN"/>
              </w:rPr>
              <m:t>λ</m:t>
            </m:r>
            <m:ctrlPr>
              <w:rPr>
                <w:rFonts w:ascii="Cambria Math" w:hAnsi="Cambria Math"/>
                <w:lang w:eastAsia="zh-CN"/>
              </w:rPr>
            </m:ctrlPr>
          </m:e>
          <m:sub>
            <m:r>
              <w:rPr>
                <w:rFonts w:ascii="Cambria Math" w:hAnsi="Cambria Math"/>
                <w:lang w:eastAsia="zh-CN"/>
              </w:rPr>
              <m:t>C1</m:t>
            </m:r>
          </m:sub>
        </m:sSub>
      </m:oMath>
      <w:r w:rsidRPr="00B6341A">
        <w:rPr>
          <w:lang w:eastAsia="zh-CN"/>
        </w:rPr>
        <w:t xml:space="preserve"> and </w:t>
      </w:r>
      <m:oMath>
        <m:sSub>
          <m:sSubPr>
            <m:ctrlPr>
              <w:rPr>
                <w:rFonts w:ascii="Cambria Math" w:hAnsi="Cambria Math"/>
                <w:i/>
                <w:lang w:eastAsia="zh-CN"/>
              </w:rPr>
            </m:ctrlPr>
          </m:sSubPr>
          <m:e>
            <m:r>
              <w:rPr>
                <w:rFonts w:ascii="Cambria Math" w:hAnsi="Cambria Math"/>
                <w:lang w:eastAsia="zh-CN"/>
              </w:rPr>
              <m:t>λ</m:t>
            </m:r>
            <m:ctrlPr>
              <w:rPr>
                <w:rFonts w:ascii="Cambria Math" w:hAnsi="Cambria Math"/>
                <w:lang w:eastAsia="zh-CN"/>
              </w:rPr>
            </m:ctrlPr>
          </m:e>
          <m:sub>
            <m:r>
              <w:rPr>
                <w:rFonts w:ascii="Cambria Math" w:hAnsi="Cambria Math"/>
                <w:lang w:eastAsia="zh-CN"/>
              </w:rPr>
              <m:t>C2</m:t>
            </m:r>
          </m:sub>
        </m:sSub>
      </m:oMath>
      <w:r w:rsidRPr="00B6341A">
        <w:rPr>
          <w:lang w:eastAsia="zh-CN"/>
        </w:rPr>
        <w:t>, satisfying</w:t>
      </w:r>
      <w:r w:rsidRPr="00B6341A">
        <w:rPr>
          <w:rFonts w:hint="eastAsia"/>
          <w:lang w:eastAsia="zh-CN"/>
        </w:rPr>
        <w:t>:</w:t>
      </w:r>
    </w:p>
    <w:p w14:paraId="5801DF0C" w14:textId="26A6CF33" w:rsidR="000E3BE7" w:rsidRPr="00B6341A" w:rsidRDefault="000E3BE7" w:rsidP="002B7874">
      <w:pPr>
        <w:pStyle w:val="Text"/>
        <w:tabs>
          <w:tab w:val="center" w:pos="2700"/>
          <w:tab w:val="right" w:pos="5000"/>
        </w:tabs>
        <w:jc w:val="right"/>
        <w:rPr>
          <w:lang w:eastAsia="zh-CN"/>
        </w:rPr>
      </w:pPr>
      <m:oMath>
        <m:r>
          <m:rPr>
            <m:lit/>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C1</m:t>
                </m:r>
              </m:sub>
            </m:sSub>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P1</m:t>
                </m:r>
              </m:sub>
            </m:sSub>
            <m:ctrlPr>
              <w:rPr>
                <w:rFonts w:ascii="Cambria Math" w:hAnsi="Cambria Math"/>
                <w:i/>
                <w:lang w:eastAsia="zh-CN"/>
              </w:rPr>
            </m:ctrlPr>
          </m:den>
        </m:f>
        <m:r>
          <w:rPr>
            <w:rFonts w:ascii="Cambria Math" w:hAnsi="Cambria Math"/>
            <w:lang w:eastAsia="zh-CN"/>
          </w:rPr>
          <m:t>+</m:t>
        </m:r>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P1</m:t>
                    </m:r>
                  </m:sub>
                </m:sSub>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S</m:t>
                    </m:r>
                  </m:sub>
                </m:sSub>
                <m:ctrlPr>
                  <w:rPr>
                    <w:rFonts w:ascii="Cambria Math" w:hAnsi="Cambria Math"/>
                    <w:i/>
                    <w:lang w:eastAsia="zh-CN"/>
                  </w:rPr>
                </m:ctrlPr>
              </m:den>
            </m:f>
            <m:ctrlPr>
              <w:rPr>
                <w:rFonts w:ascii="Cambria Math" w:hAnsi="Cambria Math"/>
                <w:i/>
                <w:lang w:eastAsia="zh-CN"/>
              </w:rPr>
            </m:ctrlPr>
          </m:e>
        </m:d>
        <m:r>
          <m:rPr>
            <m:lit/>
          </m:rPr>
          <w:rPr>
            <w:rFonts w:ascii="Cambria Math" w:hAnsi="Cambria Math"/>
            <w:lang w:eastAsia="zh-CN"/>
          </w:rPr>
          <m:t>)</m:t>
        </m:r>
      </m:oMath>
      <w:r w:rsidRPr="00B6341A">
        <w:rPr>
          <w:rFonts w:hint="eastAsia"/>
          <w:lang w:eastAsia="zh-CN"/>
        </w:rPr>
        <w:t xml:space="preserve">                              (</w:t>
      </w:r>
      <w:r w:rsidR="002B7874" w:rsidRPr="00B6341A">
        <w:rPr>
          <w:rFonts w:hint="eastAsia"/>
          <w:lang w:eastAsia="zh-CN"/>
        </w:rPr>
        <w:t>4</w:t>
      </w:r>
      <w:r w:rsidRPr="00B6341A">
        <w:rPr>
          <w:rFonts w:hint="eastAsia"/>
          <w:lang w:eastAsia="zh-CN"/>
        </w:rPr>
        <w:t>)</w:t>
      </w:r>
    </w:p>
    <w:p w14:paraId="5AD6AAEC" w14:textId="6AA5107E" w:rsidR="000E3BE7" w:rsidRPr="00B6341A" w:rsidRDefault="000E3BE7" w:rsidP="002B7874">
      <w:pPr>
        <w:pStyle w:val="Text"/>
        <w:tabs>
          <w:tab w:val="center" w:pos="2700"/>
          <w:tab w:val="right" w:pos="5000"/>
        </w:tabs>
        <w:jc w:val="right"/>
        <w:rPr>
          <w:lang w:eastAsia="zh-CN"/>
        </w:rPr>
      </w:pPr>
      <m:oMath>
        <m:r>
          <m:rPr>
            <m:lit/>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C2</m:t>
                </m:r>
              </m:sub>
            </m:sSub>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P2</m:t>
                </m:r>
              </m:sub>
            </m:sSub>
            <m:ctrlPr>
              <w:rPr>
                <w:rFonts w:ascii="Cambria Math" w:hAnsi="Cambria Math"/>
                <w:i/>
                <w:lang w:eastAsia="zh-CN"/>
              </w:rPr>
            </m:ctrlPr>
          </m:den>
        </m:f>
        <m:r>
          <w:rPr>
            <w:rFonts w:ascii="Cambria Math" w:hAnsi="Cambria Math"/>
            <w:lang w:eastAsia="zh-CN"/>
          </w:rPr>
          <m:t>+</m:t>
        </m:r>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P2</m:t>
                    </m:r>
                  </m:sub>
                </m:sSub>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S</m:t>
                    </m:r>
                  </m:sub>
                </m:sSub>
                <m:ctrlPr>
                  <w:rPr>
                    <w:rFonts w:ascii="Cambria Math" w:hAnsi="Cambria Math"/>
                    <w:i/>
                    <w:lang w:eastAsia="zh-CN"/>
                  </w:rPr>
                </m:ctrlPr>
              </m:den>
            </m:f>
            <m:ctrlPr>
              <w:rPr>
                <w:rFonts w:ascii="Cambria Math" w:hAnsi="Cambria Math"/>
                <w:i/>
                <w:lang w:eastAsia="zh-CN"/>
              </w:rPr>
            </m:ctrlPr>
          </m:e>
        </m:d>
        <m:r>
          <m:rPr>
            <m:lit/>
          </m:rPr>
          <w:rPr>
            <w:rFonts w:ascii="Cambria Math" w:hAnsi="Cambria Math"/>
            <w:lang w:eastAsia="zh-CN"/>
          </w:rPr>
          <m:t>)</m:t>
        </m:r>
      </m:oMath>
      <w:r w:rsidRPr="00B6341A">
        <w:rPr>
          <w:rFonts w:hint="eastAsia"/>
          <w:lang w:eastAsia="zh-CN"/>
        </w:rPr>
        <w:t xml:space="preserve">                             (</w:t>
      </w:r>
      <w:r w:rsidR="002B7874" w:rsidRPr="00B6341A">
        <w:rPr>
          <w:rFonts w:hint="eastAsia"/>
          <w:lang w:eastAsia="zh-CN"/>
        </w:rPr>
        <w:t>5</w:t>
      </w:r>
      <w:r w:rsidRPr="00B6341A">
        <w:rPr>
          <w:rFonts w:hint="eastAsia"/>
          <w:lang w:eastAsia="zh-CN"/>
        </w:rPr>
        <w:t>)</w:t>
      </w:r>
    </w:p>
    <w:p w14:paraId="7867F839" w14:textId="1C1F9D11" w:rsidR="000E3BE7" w:rsidRPr="00B6341A" w:rsidRDefault="000E3BE7" w:rsidP="002B7874">
      <w:pPr>
        <w:pStyle w:val="Text"/>
        <w:tabs>
          <w:tab w:val="center" w:pos="2700"/>
          <w:tab w:val="right" w:pos="5000"/>
        </w:tabs>
        <w:rPr>
          <w:lang w:eastAsia="zh-CN"/>
        </w:rPr>
      </w:pPr>
      <w:r w:rsidRPr="00B6341A">
        <w:rPr>
          <w:lang w:eastAsia="zh-CN"/>
        </w:rPr>
        <w:t xml:space="preserve">where </w:t>
      </w:r>
      <m:oMath>
        <m:sSub>
          <m:sSubPr>
            <m:ctrlPr>
              <w:rPr>
                <w:rFonts w:ascii="Cambria Math" w:hAnsi="Cambria Math"/>
                <w:i/>
                <w:lang w:eastAsia="zh-CN"/>
              </w:rPr>
            </m:ctrlPr>
          </m:sSubPr>
          <m:e>
            <m:r>
              <w:rPr>
                <w:rFonts w:ascii="Cambria Math" w:hAnsi="Cambria Math"/>
                <w:lang w:eastAsia="zh-CN"/>
              </w:rPr>
              <m:t>λ</m:t>
            </m:r>
            <m:ctrlPr>
              <w:rPr>
                <w:rFonts w:ascii="Cambria Math" w:hAnsi="Cambria Math"/>
                <w:lang w:eastAsia="zh-CN"/>
              </w:rPr>
            </m:ctrlPr>
          </m:e>
          <m:sub>
            <m:r>
              <w:rPr>
                <w:rFonts w:ascii="Cambria Math" w:hAnsi="Cambria Math"/>
                <w:lang w:eastAsia="zh-CN"/>
              </w:rPr>
              <m:t>P1</m:t>
            </m:r>
          </m:sub>
        </m:sSub>
      </m:oMath>
      <w:r w:rsidRPr="00B6341A">
        <w:rPr>
          <w:lang w:eastAsia="zh-CN"/>
        </w:rPr>
        <w:t xml:space="preserve"> and </w:t>
      </w:r>
      <m:oMath>
        <m:sSub>
          <m:sSubPr>
            <m:ctrlPr>
              <w:rPr>
                <w:rFonts w:ascii="Cambria Math" w:hAnsi="Cambria Math"/>
                <w:i/>
                <w:lang w:eastAsia="zh-CN"/>
              </w:rPr>
            </m:ctrlPr>
          </m:sSubPr>
          <m:e>
            <m:r>
              <w:rPr>
                <w:rFonts w:ascii="Cambria Math" w:hAnsi="Cambria Math"/>
                <w:lang w:eastAsia="zh-CN"/>
              </w:rPr>
              <m:t>λ</m:t>
            </m:r>
            <m:ctrlPr>
              <w:rPr>
                <w:rFonts w:ascii="Cambria Math" w:hAnsi="Cambria Math"/>
                <w:lang w:eastAsia="zh-CN"/>
              </w:rPr>
            </m:ctrlPr>
          </m:e>
          <m:sub>
            <m:r>
              <w:rPr>
                <w:rFonts w:ascii="Cambria Math" w:hAnsi="Cambria Math"/>
                <w:lang w:eastAsia="zh-CN"/>
              </w:rPr>
              <m:t>P2</m:t>
            </m:r>
          </m:sub>
        </m:sSub>
      </m:oMath>
      <w:r w:rsidRPr="00B6341A">
        <w:rPr>
          <w:lang w:eastAsia="zh-CN"/>
        </w:rPr>
        <w:t xml:space="preserve"> denote pump wavelengths and </w:t>
      </w:r>
      <m:oMath>
        <m:sSub>
          <m:sSubPr>
            <m:ctrlPr>
              <w:rPr>
                <w:rFonts w:ascii="Cambria Math" w:hAnsi="Cambria Math"/>
                <w:i/>
                <w:lang w:eastAsia="zh-CN"/>
              </w:rPr>
            </m:ctrlPr>
          </m:sSubPr>
          <m:e>
            <m:r>
              <w:rPr>
                <w:rFonts w:ascii="Cambria Math" w:hAnsi="Cambria Math"/>
                <w:lang w:eastAsia="zh-CN"/>
              </w:rPr>
              <m:t>λ</m:t>
            </m:r>
            <m:ctrlPr>
              <w:rPr>
                <w:rFonts w:ascii="Cambria Math" w:hAnsi="Cambria Math"/>
                <w:lang w:eastAsia="zh-CN"/>
              </w:rPr>
            </m:ctrlPr>
          </m:e>
          <m:sub>
            <m:r>
              <w:rPr>
                <w:rFonts w:ascii="Cambria Math" w:hAnsi="Cambria Math"/>
                <w:lang w:eastAsia="zh-CN"/>
              </w:rPr>
              <m:t>S</m:t>
            </m:r>
          </m:sub>
        </m:sSub>
      </m:oMath>
      <w:r w:rsidRPr="00B6341A">
        <w:rPr>
          <w:lang w:eastAsia="zh-CN"/>
        </w:rPr>
        <w:t xml:space="preserve"> represents the signal wavelength.</w:t>
      </w:r>
    </w:p>
    <w:p w14:paraId="75729642" w14:textId="57E570FE" w:rsidR="000E3BE7" w:rsidRPr="00B6341A" w:rsidRDefault="000E3BE7" w:rsidP="002B7874">
      <w:pPr>
        <w:pStyle w:val="Text"/>
        <w:tabs>
          <w:tab w:val="center" w:pos="2700"/>
          <w:tab w:val="right" w:pos="5000"/>
        </w:tabs>
        <w:rPr>
          <w:lang w:eastAsia="zh-CN"/>
        </w:rPr>
      </w:pPr>
      <w:r w:rsidRPr="00B6341A">
        <w:rPr>
          <w:lang w:eastAsia="zh-CN"/>
        </w:rPr>
        <w:t>In conventional delay-based RC implementations, temporal input masks are typically generated using high-speed electronic arbitrary waveform generators, which impose stringent bandwidth requirements</w:t>
      </w:r>
      <w:r w:rsidR="00FE0979" w:rsidRPr="00B6341A">
        <w:rPr>
          <w:rFonts w:hint="eastAsia"/>
          <w:lang w:eastAsia="zh-CN"/>
        </w:rPr>
        <w:t xml:space="preserve"> [</w:t>
      </w:r>
      <w:r w:rsidR="00220E72" w:rsidRPr="00B6341A">
        <w:rPr>
          <w:rFonts w:hint="eastAsia"/>
          <w:lang w:eastAsia="zh-CN"/>
        </w:rPr>
        <w:t>2</w:t>
      </w:r>
      <w:r w:rsidR="00FE0979" w:rsidRPr="00B6341A">
        <w:rPr>
          <w:rFonts w:hint="eastAsia"/>
          <w:lang w:eastAsia="zh-CN"/>
        </w:rPr>
        <w:t>]</w:t>
      </w:r>
      <w:r w:rsidRPr="00B6341A">
        <w:rPr>
          <w:lang w:eastAsia="zh-CN"/>
        </w:rPr>
        <w:t>. In contrast, photonic time-stretch systems allow temporal masking to be equivalently implemented in the spectral domain. By shaping the optical spectrum prior to modulation, a temporal mask can be realized directly in the optical domain after time-stretching, thereby reducing reliance on high-speed electronics.</w:t>
      </w:r>
    </w:p>
    <w:p w14:paraId="4F68BE61" w14:textId="47AA2C29" w:rsidR="000E3BE7" w:rsidRPr="00B6341A" w:rsidRDefault="000E3BE7" w:rsidP="002B7874">
      <w:pPr>
        <w:pStyle w:val="Text"/>
        <w:tabs>
          <w:tab w:val="center" w:pos="2700"/>
          <w:tab w:val="right" w:pos="5000"/>
        </w:tabs>
        <w:rPr>
          <w:lang w:eastAsia="zh-CN"/>
        </w:rPr>
      </w:pPr>
      <w:r w:rsidRPr="00B6341A">
        <w:rPr>
          <w:lang w:eastAsia="zh-CN"/>
        </w:rPr>
        <w:t>Based on this principle, optical spectral filtering provides an effective means to implement input masking while</w:t>
      </w:r>
      <w:r w:rsidRPr="00B6341A">
        <w:rPr>
          <w:rFonts w:hint="eastAsia"/>
          <w:lang w:eastAsia="zh-CN"/>
        </w:rPr>
        <w:t xml:space="preserve"> </w:t>
      </w:r>
      <w:r w:rsidRPr="00B6341A">
        <w:rPr>
          <w:lang w:eastAsia="zh-CN"/>
        </w:rPr>
        <w:t>simultaneously facilitating spectral interaction among wavelength-based reservoir nodes. In this work, two optical input masking approaches are investigated: a discrete mask based on parallel diffraction gratings and a continuous mask generated using an unbalanced Mach–Zehnder interferometer (MZI). The detailed designs of these optical masks</w:t>
      </w:r>
      <w:r w:rsidR="0060756D" w:rsidRPr="00B6341A">
        <w:rPr>
          <w:rFonts w:hint="eastAsia"/>
          <w:lang w:eastAsia="zh-CN"/>
        </w:rPr>
        <w:t xml:space="preserve"> </w:t>
      </w:r>
      <w:r w:rsidR="0060756D" w:rsidRPr="00B6341A">
        <w:t>and their roles in shaping the reservoir input dynamics</w:t>
      </w:r>
      <w:r w:rsidRPr="00B6341A">
        <w:rPr>
          <w:lang w:eastAsia="zh-CN"/>
        </w:rPr>
        <w:t xml:space="preserve"> are described in the following subsections.</w:t>
      </w:r>
    </w:p>
    <w:p w14:paraId="48729CFA" w14:textId="1F038AC1" w:rsidR="000E3BE7" w:rsidRPr="00B6341A" w:rsidRDefault="007F5F30" w:rsidP="002B7874">
      <w:pPr>
        <w:pStyle w:val="Heading2"/>
        <w:tabs>
          <w:tab w:val="center" w:pos="2700"/>
          <w:tab w:val="right" w:pos="5000"/>
        </w:tabs>
        <w:rPr>
          <w:rFonts w:eastAsia="SimSun"/>
          <w:lang w:eastAsia="zh-CN"/>
        </w:rPr>
      </w:pPr>
      <w:r w:rsidRPr="00B6341A">
        <w:rPr>
          <w:rFonts w:eastAsia="SimSun" w:hint="eastAsia"/>
          <w:lang w:eastAsia="zh-CN"/>
        </w:rPr>
        <w:t>C</w:t>
      </w:r>
      <w:r w:rsidR="000E3BE7" w:rsidRPr="00B6341A">
        <w:rPr>
          <w:rFonts w:eastAsia="SimSun"/>
          <w:lang w:eastAsia="zh-CN"/>
        </w:rPr>
        <w:t xml:space="preserve">. </w:t>
      </w:r>
      <w:r w:rsidR="000E3BE7" w:rsidRPr="00B6341A">
        <w:rPr>
          <w:rFonts w:eastAsia="SimSun" w:hint="eastAsia"/>
          <w:lang w:eastAsia="zh-CN"/>
        </w:rPr>
        <w:t>Optical mask with a parallel diffraction gratings</w:t>
      </w:r>
    </w:p>
    <w:p w14:paraId="19073D07" w14:textId="1B7A5B86" w:rsidR="00A2662E" w:rsidRPr="00B6341A" w:rsidRDefault="00A2662E" w:rsidP="00A2662E">
      <w:pPr>
        <w:pStyle w:val="Text"/>
        <w:tabs>
          <w:tab w:val="center" w:pos="2700"/>
          <w:tab w:val="right" w:pos="5000"/>
        </w:tabs>
        <w:rPr>
          <w:lang w:eastAsia="zh-CN"/>
        </w:rPr>
      </w:pPr>
      <w:r w:rsidRPr="00B6341A">
        <w:rPr>
          <w:lang w:eastAsia="zh-CN"/>
        </w:rPr>
        <w:t>This approach implements an all-optical input mask by converting the in-fiber optical signal into spatially dispersed light using a pair of diffraction gratings.</w:t>
      </w:r>
      <w:r w:rsidRPr="00B6341A">
        <w:rPr>
          <w:rFonts w:hint="eastAsia"/>
          <w:lang w:eastAsia="zh-CN"/>
        </w:rPr>
        <w:t xml:space="preserve"> </w:t>
      </w:r>
      <w:r w:rsidR="000E3BE7" w:rsidRPr="00B6341A">
        <w:rPr>
          <w:lang w:eastAsia="zh-CN"/>
        </w:rPr>
        <w:t>In our proposed photonic RC scheme, a direct mapping between the wavelength and time domains facilitates an alternative approach for implementing temporal masks.</w:t>
      </w:r>
      <w:r w:rsidR="00220E72" w:rsidRPr="00B6341A">
        <w:rPr>
          <w:rFonts w:hint="eastAsia"/>
          <w:lang w:eastAsia="zh-CN"/>
        </w:rPr>
        <w:t xml:space="preserve"> </w:t>
      </w:r>
      <w:r w:rsidR="00220E72" w:rsidRPr="00B6341A">
        <w:rPr>
          <w:lang w:eastAsia="zh-CN"/>
        </w:rPr>
        <w:t>Owing to the wavelength–time mapping enabled by photonic time-stretch, spectral filtering directly translates into temporal masking, which enhances the diversity of the reservoir input states.</w:t>
      </w:r>
      <w:r w:rsidR="00220E72" w:rsidRPr="00B6341A">
        <w:rPr>
          <w:rFonts w:hint="eastAsia"/>
          <w:lang w:eastAsia="zh-CN"/>
        </w:rPr>
        <w:t xml:space="preserve"> </w:t>
      </w:r>
      <w:r w:rsidR="000E3BE7" w:rsidRPr="00B6341A">
        <w:rPr>
          <w:lang w:eastAsia="zh-CN"/>
        </w:rPr>
        <w:t xml:space="preserve">One </w:t>
      </w:r>
      <w:r w:rsidRPr="00B6341A">
        <w:rPr>
          <w:lang w:eastAsia="zh-CN"/>
        </w:rPr>
        <w:t>straightforward</w:t>
      </w:r>
      <w:r w:rsidRPr="00B6341A">
        <w:rPr>
          <w:rFonts w:hint="eastAsia"/>
          <w:lang w:eastAsia="zh-CN"/>
        </w:rPr>
        <w:t xml:space="preserve"> </w:t>
      </w:r>
      <w:r w:rsidRPr="00B6341A">
        <w:rPr>
          <w:lang w:eastAsia="zh-CN"/>
        </w:rPr>
        <w:t xml:space="preserve">approach </w:t>
      </w:r>
      <w:r w:rsidR="000E3BE7" w:rsidRPr="00B6341A">
        <w:rPr>
          <w:lang w:eastAsia="zh-CN"/>
        </w:rPr>
        <w:t xml:space="preserve">to incorporate an optical mask involves employing an optical spectral filter with a random binary response to shape the optical spectrum. This effectively integrates the binary random mask into the temporal signal. </w:t>
      </w:r>
      <w:r w:rsidR="00E054D9" w:rsidRPr="00B6341A">
        <w:rPr>
          <w:lang w:eastAsia="zh-CN"/>
        </w:rPr>
        <w:t>However, commercially available programmable filters (e.g., Coherent) often exhibit high cost and insertion loss, making them less suitable for experimental implementation</w:t>
      </w:r>
      <w:r w:rsidRPr="00B6341A">
        <w:rPr>
          <w:lang w:eastAsia="zh-CN"/>
        </w:rPr>
        <w:t>.</w:t>
      </w:r>
    </w:p>
    <w:p w14:paraId="6D11EF2F" w14:textId="261E41FC" w:rsidR="000E3BE7" w:rsidRPr="00B6341A" w:rsidRDefault="0094510D" w:rsidP="002B7874">
      <w:pPr>
        <w:pStyle w:val="Text"/>
        <w:tabs>
          <w:tab w:val="center" w:pos="2700"/>
          <w:tab w:val="right" w:pos="5000"/>
        </w:tabs>
        <w:rPr>
          <w:lang w:eastAsia="zh-CN"/>
        </w:rPr>
      </w:pPr>
      <w:r w:rsidRPr="00B6341A">
        <w:rPr>
          <w:lang w:eastAsia="zh-CN"/>
        </w:rPr>
        <w:t>Instead, the proposed optical mask utilizes a pair of diffraction gratings to spatially disperse the broadband optical pulse, which then passes through a fabricated spatial mask with random binary slots, as illustrated in Fig. 1(</w:t>
      </w:r>
      <w:r w:rsidR="00CD3EC5" w:rsidRPr="00B6341A">
        <w:rPr>
          <w:rFonts w:hint="eastAsia"/>
          <w:lang w:eastAsia="zh-CN"/>
        </w:rPr>
        <w:t>c</w:t>
      </w:r>
      <w:r w:rsidRPr="00B6341A">
        <w:rPr>
          <w:lang w:eastAsia="zh-CN"/>
        </w:rPr>
        <w:t>).</w:t>
      </w:r>
      <w:r w:rsidR="00E13789" w:rsidRPr="00B6341A">
        <w:rPr>
          <w:rFonts w:hint="eastAsia"/>
          <w:lang w:eastAsia="zh-CN"/>
        </w:rPr>
        <w:t xml:space="preserve"> </w:t>
      </w:r>
      <w:r w:rsidR="00E13789" w:rsidRPr="00B6341A">
        <w:rPr>
          <w:lang w:eastAsia="zh-CN"/>
        </w:rPr>
        <w:t>The broadband optical pulse is spatially dispersed by a pair of diffraction gratings and passes through a fabricated spatial mask with random binary slots.</w:t>
      </w:r>
      <w:r w:rsidR="00E13789" w:rsidRPr="00B6341A">
        <w:rPr>
          <w:rFonts w:hint="eastAsia"/>
          <w:lang w:eastAsia="zh-CN"/>
        </w:rPr>
        <w:t xml:space="preserve"> </w:t>
      </w:r>
      <w:r w:rsidR="000E3BE7" w:rsidRPr="00B6341A">
        <w:rPr>
          <w:lang w:eastAsia="zh-CN"/>
        </w:rPr>
        <w:t>The different slot sizes correspond to different sampling intervals in the time domain or spectrum.</w:t>
      </w:r>
      <w:r w:rsidR="000E3BE7" w:rsidRPr="00B6341A">
        <w:rPr>
          <w:rFonts w:hint="eastAsia"/>
          <w:lang w:eastAsia="zh-CN"/>
        </w:rPr>
        <w:t xml:space="preserve"> </w:t>
      </w:r>
      <w:r w:rsidR="000E3BE7" w:rsidRPr="00B6341A">
        <w:rPr>
          <w:lang w:eastAsia="zh-CN"/>
        </w:rPr>
        <w:t>Based on the photonic time stretch characteristic, the complexity of the filtered spectrum is increased, enhancing the dynamic capabilities of the photonic time-stretch-based RC system. Following this, mask information is incorporated into the optical domain after the binary metal mask.</w:t>
      </w:r>
    </w:p>
    <w:p w14:paraId="4DF97F64" w14:textId="715EC690" w:rsidR="00AD72ED" w:rsidRPr="00B6341A" w:rsidRDefault="00AD72ED" w:rsidP="00AD72ED">
      <w:pPr>
        <w:pStyle w:val="Text"/>
        <w:tabs>
          <w:tab w:val="center" w:pos="2700"/>
          <w:tab w:val="right" w:pos="5000"/>
        </w:tabs>
        <w:rPr>
          <w:lang w:eastAsia="zh-CN"/>
        </w:rPr>
      </w:pPr>
      <w:bookmarkStart w:id="2" w:name="experiment-setup"/>
      <w:bookmarkEnd w:id="2"/>
      <w:r w:rsidRPr="00B6341A">
        <w:rPr>
          <w:lang w:eastAsia="zh-CN"/>
        </w:rPr>
        <w:t>Following spectral masking, the Gaussian optical pulse is multiplied by the binary mask in the optical link. The masked pulse is subsequently modulated by a Mach–Zehnder modulator (MZM) carrying the input signal to be classified. Nonlinear coupling among wavelength-based reservoir nodes is then introduced by a semiconductor optical amplifier (SOA), where spectral comb lines act as virtual nodes facilitating inter-neuron interaction.</w:t>
      </w:r>
    </w:p>
    <w:p w14:paraId="765C7C75" w14:textId="46F90E69" w:rsidR="00A96801" w:rsidRPr="00B6341A" w:rsidRDefault="00A96801" w:rsidP="00AD72ED">
      <w:pPr>
        <w:pStyle w:val="Text"/>
        <w:tabs>
          <w:tab w:val="center" w:pos="2700"/>
          <w:tab w:val="right" w:pos="5000"/>
        </w:tabs>
        <w:rPr>
          <w:lang w:eastAsia="zh-CN"/>
        </w:rPr>
      </w:pPr>
      <w:r w:rsidRPr="00B6341A">
        <w:rPr>
          <w:noProof/>
        </w:rPr>
        <mc:AlternateContent>
          <mc:Choice Requires="wps">
            <w:drawing>
              <wp:inline distT="0" distB="0" distL="0" distR="0" wp14:anchorId="5BAAADC8" wp14:editId="3DD9B11E">
                <wp:extent cx="3063240" cy="2312505"/>
                <wp:effectExtent l="0" t="0" r="3810" b="0"/>
                <wp:docPr id="21058422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31250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03D227B" w14:textId="77777777" w:rsidR="00A96801" w:rsidRDefault="00A96801" w:rsidP="00A96801">
                            <w:pPr>
                              <w:pStyle w:val="FootnoteText"/>
                              <w:ind w:firstLine="0"/>
                              <w:jc w:val="center"/>
                            </w:pPr>
                            <w:r>
                              <w:rPr>
                                <w:noProof/>
                              </w:rPr>
                              <w:drawing>
                                <wp:inline distT="0" distB="0" distL="0" distR="0" wp14:anchorId="56316F6D" wp14:editId="418C85E2">
                                  <wp:extent cx="2395366" cy="1800000"/>
                                  <wp:effectExtent l="0" t="0" r="5080" b="0"/>
                                  <wp:docPr id="102717703"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7703" name="Graphic 102717703"/>
                                          <pic:cNvPicPr/>
                                        </pic:nvPicPr>
                                        <pic:blipFill>
                                          <a:blip r:embed="rId13">
                                            <a:extLst>
                                              <a:ext uri="{96DAC541-7B7A-43D3-8B79-37D633B846F1}">
                                                <asvg:svgBlip xmlns:asvg="http://schemas.microsoft.com/office/drawing/2016/SVG/main" r:embed="rId14"/>
                                              </a:ext>
                                            </a:extLst>
                                          </a:blip>
                                          <a:stretch>
                                            <a:fillRect/>
                                          </a:stretch>
                                        </pic:blipFill>
                                        <pic:spPr>
                                          <a:xfrm>
                                            <a:off x="0" y="0"/>
                                            <a:ext cx="2395366" cy="1800000"/>
                                          </a:xfrm>
                                          <a:prstGeom prst="rect">
                                            <a:avLst/>
                                          </a:prstGeom>
                                        </pic:spPr>
                                      </pic:pic>
                                    </a:graphicData>
                                  </a:graphic>
                                </wp:inline>
                              </w:drawing>
                            </w:r>
                          </w:p>
                          <w:p w14:paraId="14608740" w14:textId="77777777" w:rsidR="00A96801" w:rsidRPr="00712291" w:rsidRDefault="00A96801" w:rsidP="00A96801">
                            <w:pPr>
                              <w:pStyle w:val="FootnoteText"/>
                              <w:ind w:firstLine="0"/>
                              <w:rPr>
                                <w:lang w:eastAsia="zh-CN"/>
                              </w:rPr>
                            </w:pPr>
                            <w:r w:rsidRPr="00712291">
                              <w:rPr>
                                <w:lang w:eastAsia="zh-CN"/>
                              </w:rPr>
                              <w:t xml:space="preserve">Fig. </w:t>
                            </w:r>
                            <w:r w:rsidRPr="00712291">
                              <w:rPr>
                                <w:rFonts w:hint="eastAsia"/>
                                <w:lang w:eastAsia="zh-CN"/>
                              </w:rPr>
                              <w:t>2</w:t>
                            </w:r>
                            <w:r w:rsidRPr="00712291">
                              <w:rPr>
                                <w:lang w:eastAsia="zh-CN"/>
                              </w:rPr>
                              <w:t>. Designed binary optical mask with non-uniform slot widths (blue curve), the time-stretched optical spectrum before masking (red curve), and the resulting spectral response after photonic time-stretching and filtering using parallel diffraction gratings (green curve).</w:t>
                            </w:r>
                          </w:p>
                        </w:txbxContent>
                      </wps:txbx>
                      <wps:bodyPr rot="0" vert="horz" wrap="square" lIns="0" tIns="0" rIns="0" bIns="0" anchor="t" anchorCtr="0" upright="1">
                        <a:noAutofit/>
                      </wps:bodyPr>
                    </wps:wsp>
                  </a:graphicData>
                </a:graphic>
              </wp:inline>
            </w:drawing>
          </mc:Choice>
          <mc:Fallback>
            <w:pict>
              <v:shape w14:anchorId="5BAAADC8" id="Text Box 5" o:spid="_x0000_s1027" type="#_x0000_t202" style="width:241.2pt;height:1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467QEAAMIDAAAOAAAAZHJzL2Uyb0RvYy54bWysU9tu2zAMfR+wfxD0vthJ1mIw4hRdigwD&#10;ugvQ7QNkWbaFyaJGKbGzrx8l2+kub8P8IFAiechzSO/uxt6ws0KvwZZ8vco5U1ZCrW1b8q9fjq/e&#10;cOaDsLUwYFXJL8rzu/3LF7vBFWoDHZhaISMQ64vBlbwLwRVZ5mWneuFX4JQlZwPYi0BXbLMaxUDo&#10;vck2eX6bDYC1Q5DKe3p9mJx8n/CbRsnwqWm8CsyUnHoL6cR0VvHM9jtRtChcp+XchviHLnqhLRW9&#10;Qj2IINgJ9V9QvZYIHpqwktBn0DRaqsSB2KzzP9g8dcKpxIXE8e4qk/9/sPLj+cl9RhbGtzDSABMJ&#10;7x5BfvPMwqETtlX3iDB0StRUeB0lywbnizk1Su0LH0Gq4QPUNGRxCpCAxgb7qArxZIROA7hcRVdj&#10;YJIet/ntdvOaXJJ8m+16c5PfpBqiWNId+vBOQc+iUXKkqSZ4cX70IbYjiiUkVvNgdH3UxqQLttXB&#10;IDsL2oBj+mb038KMjcEWYtqEGF8Sz0htIhnGamS6nkWItCuoL0QcYVos+hHI6AB/cDbQUpXcfz8J&#10;VJyZ95bEixu4GLgY1WIIKym15IGzyTyEaVNPDnXbEfI0Hgv3JHCjE/XnLuZ2aVGSIvNSx0389Z6i&#10;nn+9/U8AAAD//wMAUEsDBBQABgAIAAAAIQANMK2f3AAAAAUBAAAPAAAAZHJzL2Rvd25yZXYueG1s&#10;TI/BTsMwEETvSPyDtUhcEHUIUVSFOBW0cINDS9XzNl6SiHgd2U6T/j2GS7msNJrRzNtyNZtenMj5&#10;zrKCh0UCgri2uuNGwf7z7X4Jwgdkjb1lUnAmD6vq+qrEQtuJt3TahUbEEvYFKmhDGAopfd2SQb+w&#10;A3H0vqwzGKJ0jdQOp1huepkmSS4NdhwXWhxo3VL9vRuNgnzjxmnL67vN/vUdP4YmPbycD0rd3szP&#10;TyACzeEShl/8iA5VZDrakbUXvYL4SPi70cuWaQbiqOAxz1KQVSn/01c/AAAA//8DAFBLAQItABQA&#10;BgAIAAAAIQC2gziS/gAAAOEBAAATAAAAAAAAAAAAAAAAAAAAAABbQ29udGVudF9UeXBlc10ueG1s&#10;UEsBAi0AFAAGAAgAAAAhADj9If/WAAAAlAEAAAsAAAAAAAAAAAAAAAAALwEAAF9yZWxzLy5yZWxz&#10;UEsBAi0AFAAGAAgAAAAhAF8RfjrtAQAAwgMAAA4AAAAAAAAAAAAAAAAALgIAAGRycy9lMm9Eb2Mu&#10;eG1sUEsBAi0AFAAGAAgAAAAhAA0wrZ/cAAAABQEAAA8AAAAAAAAAAAAAAAAARwQAAGRycy9kb3du&#10;cmV2LnhtbFBLBQYAAAAABAAEAPMAAABQBQAAAAA=&#10;" stroked="f">
                <v:textbox inset="0,0,0,0">
                  <w:txbxContent>
                    <w:p w14:paraId="103D227B" w14:textId="77777777" w:rsidR="00A96801" w:rsidRDefault="00A96801" w:rsidP="00A96801">
                      <w:pPr>
                        <w:pStyle w:val="FootnoteText"/>
                        <w:ind w:firstLine="0"/>
                        <w:jc w:val="center"/>
                      </w:pPr>
                      <w:r>
                        <w:rPr>
                          <w:noProof/>
                        </w:rPr>
                        <w:drawing>
                          <wp:inline distT="0" distB="0" distL="0" distR="0" wp14:anchorId="56316F6D" wp14:editId="418C85E2">
                            <wp:extent cx="2395366" cy="1800000"/>
                            <wp:effectExtent l="0" t="0" r="5080" b="0"/>
                            <wp:docPr id="102717703"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7703" name="Graphic 102717703"/>
                                    <pic:cNvPicPr/>
                                  </pic:nvPicPr>
                                  <pic:blipFill>
                                    <a:blip r:embed="rId13">
                                      <a:extLst>
                                        <a:ext uri="{96DAC541-7B7A-43D3-8B79-37D633B846F1}">
                                          <asvg:svgBlip xmlns:asvg="http://schemas.microsoft.com/office/drawing/2016/SVG/main" r:embed="rId14"/>
                                        </a:ext>
                                      </a:extLst>
                                    </a:blip>
                                    <a:stretch>
                                      <a:fillRect/>
                                    </a:stretch>
                                  </pic:blipFill>
                                  <pic:spPr>
                                    <a:xfrm>
                                      <a:off x="0" y="0"/>
                                      <a:ext cx="2395366" cy="1800000"/>
                                    </a:xfrm>
                                    <a:prstGeom prst="rect">
                                      <a:avLst/>
                                    </a:prstGeom>
                                  </pic:spPr>
                                </pic:pic>
                              </a:graphicData>
                            </a:graphic>
                          </wp:inline>
                        </w:drawing>
                      </w:r>
                    </w:p>
                    <w:p w14:paraId="14608740" w14:textId="77777777" w:rsidR="00A96801" w:rsidRPr="00712291" w:rsidRDefault="00A96801" w:rsidP="00A96801">
                      <w:pPr>
                        <w:pStyle w:val="FootnoteText"/>
                        <w:ind w:firstLine="0"/>
                        <w:rPr>
                          <w:lang w:eastAsia="zh-CN"/>
                        </w:rPr>
                      </w:pPr>
                      <w:r w:rsidRPr="00712291">
                        <w:rPr>
                          <w:lang w:eastAsia="zh-CN"/>
                        </w:rPr>
                        <w:t xml:space="preserve">Fig. </w:t>
                      </w:r>
                      <w:r w:rsidRPr="00712291">
                        <w:rPr>
                          <w:rFonts w:hint="eastAsia"/>
                          <w:lang w:eastAsia="zh-CN"/>
                        </w:rPr>
                        <w:t>2</w:t>
                      </w:r>
                      <w:r w:rsidRPr="00712291">
                        <w:rPr>
                          <w:lang w:eastAsia="zh-CN"/>
                        </w:rPr>
                        <w:t>. Designed binary optical mask with non-uniform slot widths (blue curve), the time-stretched optical spectrum before masking (red curve), and the resulting spectral response after photonic time-stretching and filtering using parallel diffraction gratings (green curve).</w:t>
                      </w:r>
                    </w:p>
                  </w:txbxContent>
                </v:textbox>
                <w10:anchorlock/>
              </v:shape>
            </w:pict>
          </mc:Fallback>
        </mc:AlternateContent>
      </w:r>
    </w:p>
    <w:p w14:paraId="7DECEBD2" w14:textId="23B7D168" w:rsidR="008818CF" w:rsidRPr="00B6341A" w:rsidRDefault="008818CF" w:rsidP="00563AD6">
      <w:pPr>
        <w:pStyle w:val="Text"/>
        <w:tabs>
          <w:tab w:val="center" w:pos="2700"/>
          <w:tab w:val="right" w:pos="5000"/>
        </w:tabs>
        <w:rPr>
          <w:lang w:eastAsia="zh-CN"/>
        </w:rPr>
      </w:pPr>
      <w:r w:rsidRPr="00B6341A">
        <w:rPr>
          <w:lang w:eastAsia="zh-CN"/>
        </w:rPr>
        <w:t>As shown in Fig. 2, the fabricated spatial mask consists of a random binary sequence with a fixed minimum slot width, determined by the fabrication resolution and grating dispersion. The sequence of the binary mask can be further optimized to enhance reservoir dynamics and improve classification performance. The corresponding spectral response after filtering is also shown in Fig. 2, demonstrating that the diffraction-grating-based structure effectively functions as a programmable optical spectral filter.</w:t>
      </w:r>
    </w:p>
    <w:p w14:paraId="51F21A3C" w14:textId="1337F306" w:rsidR="000E3BE7" w:rsidRPr="00B6341A" w:rsidRDefault="007F5F30" w:rsidP="002B7874">
      <w:pPr>
        <w:keepNext/>
        <w:tabs>
          <w:tab w:val="center" w:pos="2700"/>
          <w:tab w:val="right" w:pos="5000"/>
        </w:tabs>
        <w:spacing w:before="120" w:after="60"/>
        <w:outlineLvl w:val="1"/>
        <w:rPr>
          <w:rFonts w:eastAsia="SimSun"/>
          <w:i/>
          <w:iCs/>
          <w:lang w:eastAsia="zh-CN"/>
        </w:rPr>
      </w:pPr>
      <w:r w:rsidRPr="00B6341A">
        <w:rPr>
          <w:rFonts w:eastAsia="SimSun" w:hint="eastAsia"/>
          <w:i/>
          <w:iCs/>
          <w:lang w:eastAsia="zh-CN"/>
        </w:rPr>
        <w:t>D</w:t>
      </w:r>
      <w:r w:rsidR="000E3BE7" w:rsidRPr="00B6341A">
        <w:rPr>
          <w:rFonts w:eastAsia="SimSun"/>
          <w:i/>
          <w:iCs/>
          <w:lang w:eastAsia="zh-CN"/>
        </w:rPr>
        <w:t>.</w:t>
      </w:r>
      <w:r w:rsidR="003E5A36" w:rsidRPr="00B6341A">
        <w:rPr>
          <w:rFonts w:eastAsia="SimSun" w:hint="eastAsia"/>
          <w:i/>
          <w:iCs/>
          <w:lang w:eastAsia="zh-CN"/>
        </w:rPr>
        <w:t xml:space="preserve"> </w:t>
      </w:r>
      <w:r w:rsidR="000E3BE7" w:rsidRPr="00B6341A">
        <w:rPr>
          <w:rFonts w:eastAsia="SimSun"/>
          <w:i/>
          <w:iCs/>
          <w:lang w:eastAsia="zh-CN"/>
        </w:rPr>
        <w:t>Optical mask with MZI-based Structure</w:t>
      </w:r>
    </w:p>
    <w:p w14:paraId="2D27F8D7" w14:textId="0BDE0292" w:rsidR="00B30011" w:rsidRPr="00B6341A" w:rsidRDefault="00B30011" w:rsidP="002B7874">
      <w:pPr>
        <w:widowControl w:val="0"/>
        <w:tabs>
          <w:tab w:val="center" w:pos="2700"/>
          <w:tab w:val="right" w:pos="5000"/>
        </w:tabs>
        <w:spacing w:line="252" w:lineRule="auto"/>
        <w:ind w:firstLine="202"/>
        <w:jc w:val="both"/>
        <w:rPr>
          <w:lang w:eastAsia="zh-CN"/>
        </w:rPr>
      </w:pPr>
      <w:r w:rsidRPr="00B6341A">
        <w:rPr>
          <w:lang w:eastAsia="zh-CN"/>
        </w:rPr>
        <w:t>In contrast to the diffraction-grating-based approach, which relies on spatial spectral dispersion, an alternative all-optical masking scheme is implemented using an unbalanced Mach–Zehnder interferometer (MZI</w:t>
      </w:r>
      <w:r w:rsidR="00834CD2" w:rsidRPr="00B6341A">
        <w:rPr>
          <w:lang w:eastAsia="zh-CN"/>
        </w:rPr>
        <w:t>), as illustrated in Fig. 1(</w:t>
      </w:r>
      <w:r w:rsidR="00CD3EC5" w:rsidRPr="00B6341A">
        <w:rPr>
          <w:rFonts w:hint="eastAsia"/>
          <w:lang w:eastAsia="zh-CN"/>
        </w:rPr>
        <w:t>d</w:t>
      </w:r>
      <w:r w:rsidR="00834CD2" w:rsidRPr="00B6341A">
        <w:rPr>
          <w:lang w:eastAsia="zh-CN"/>
        </w:rPr>
        <w:t>)</w:t>
      </w:r>
      <w:r w:rsidRPr="00B6341A">
        <w:rPr>
          <w:lang w:eastAsia="zh-CN"/>
        </w:rPr>
        <w:t xml:space="preserve">. </w:t>
      </w:r>
      <w:r w:rsidR="00834CD2" w:rsidRPr="00B6341A">
        <w:rPr>
          <w:lang w:eastAsia="zh-CN"/>
        </w:rPr>
        <w:t>The MZI structure offers the advantage of producing a high chirp rate by controlling the time delay in one of its arms. Consequently, the resulting mask becomes an analog optical signal, significantly enriching the dynamic states within the reservoir layer.</w:t>
      </w:r>
      <w:r w:rsidR="00834CD2" w:rsidRPr="00B6341A">
        <w:rPr>
          <w:rFonts w:hint="eastAsia"/>
          <w:lang w:eastAsia="zh-CN"/>
        </w:rPr>
        <w:t xml:space="preserve"> </w:t>
      </w:r>
      <w:r w:rsidRPr="00B6341A">
        <w:rPr>
          <w:lang w:eastAsia="zh-CN"/>
        </w:rPr>
        <w:t>This approach provides a compact and fiber-compatible solution for generating continuous analog optical masks.</w:t>
      </w:r>
    </w:p>
    <w:p w14:paraId="35C9A0DF" w14:textId="11E45088" w:rsidR="00530BD5" w:rsidRPr="00B6341A" w:rsidRDefault="00530BD5" w:rsidP="002B7874">
      <w:pPr>
        <w:widowControl w:val="0"/>
        <w:tabs>
          <w:tab w:val="center" w:pos="2700"/>
          <w:tab w:val="right" w:pos="5000"/>
        </w:tabs>
        <w:spacing w:line="252" w:lineRule="auto"/>
        <w:ind w:firstLine="202"/>
        <w:jc w:val="both"/>
        <w:rPr>
          <w:lang w:eastAsia="zh-CN"/>
        </w:rPr>
      </w:pPr>
      <w:r w:rsidRPr="00B6341A">
        <w:rPr>
          <w:lang w:eastAsia="zh-CN"/>
        </w:rPr>
        <w:t>To generate the chirped optical pulse, a single-mode fiber is inserted into one arm of the MZI to introduce an imbalance in both time delay and dispersion</w:t>
      </w:r>
      <w:r w:rsidRPr="00B6341A">
        <w:rPr>
          <w:rFonts w:hint="eastAsia"/>
          <w:lang w:eastAsia="zh-CN"/>
        </w:rPr>
        <w:t xml:space="preserve"> [</w:t>
      </w:r>
      <w:r w:rsidR="00186035" w:rsidRPr="00B6341A">
        <w:rPr>
          <w:rFonts w:hint="eastAsia"/>
          <w:lang w:eastAsia="zh-CN"/>
        </w:rPr>
        <w:t>24</w:t>
      </w:r>
      <w:r w:rsidRPr="00B6341A">
        <w:rPr>
          <w:rFonts w:hint="eastAsia"/>
          <w:lang w:eastAsia="zh-CN"/>
        </w:rPr>
        <w:t>]</w:t>
      </w:r>
      <w:r w:rsidRPr="00B6341A">
        <w:rPr>
          <w:lang w:eastAsia="zh-CN"/>
        </w:rPr>
        <w:t>. The frequency-domain transfer function of the unbalanced MZI can be expressed as</w:t>
      </w:r>
      <w:r w:rsidRPr="00B6341A">
        <w:rPr>
          <w:rFonts w:hint="eastAsia"/>
          <w:lang w:eastAsia="zh-CN"/>
        </w:rPr>
        <w:t>:</w:t>
      </w:r>
    </w:p>
    <w:p w14:paraId="60748BE5" w14:textId="4BBE8495" w:rsidR="000E3BE7" w:rsidRPr="00B6341A" w:rsidRDefault="000B395D" w:rsidP="00530BD5">
      <w:pPr>
        <w:widowControl w:val="0"/>
        <w:tabs>
          <w:tab w:val="center" w:pos="2700"/>
          <w:tab w:val="right" w:pos="5000"/>
        </w:tabs>
        <w:spacing w:line="252" w:lineRule="auto"/>
        <w:jc w:val="right"/>
      </w:pPr>
      <w:r w:rsidRPr="00B6341A">
        <w:rPr>
          <w:lang w:eastAsia="zh-CN"/>
        </w:rPr>
        <w:tab/>
      </w:r>
      <m:oMath>
        <m:sSub>
          <m:sSubPr>
            <m:ctrlPr>
              <w:rPr>
                <w:rFonts w:ascii="Cambria Math" w:hAnsi="Cambria Math"/>
              </w:rPr>
            </m:ctrlPr>
          </m:sSubPr>
          <m:e>
            <m:r>
              <w:rPr>
                <w:rFonts w:ascii="Cambria Math" w:hAnsi="Cambria Math"/>
              </w:rPr>
              <m:t>H</m:t>
            </m:r>
          </m:e>
          <m:sub>
            <m:r>
              <w:rPr>
                <w:rFonts w:ascii="Cambria Math" w:hAnsi="Cambria Math"/>
              </w:rPr>
              <m:t>2</m:t>
            </m:r>
          </m:sub>
        </m:sSub>
        <m:d>
          <m:dPr>
            <m:ctrlPr>
              <w:rPr>
                <w:rFonts w:ascii="Cambria Math" w:hAnsi="Cambria Math"/>
              </w:rPr>
            </m:ctrlPr>
          </m:dPr>
          <m:e>
            <m:r>
              <w:rPr>
                <w:rFonts w:ascii="Cambria Math" w:hAnsi="Cambria Math"/>
              </w:rPr>
              <m:t>ω</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begChr m:val="["/>
            <m:endChr m:val="]"/>
            <m:ctrlPr>
              <w:rPr>
                <w:rFonts w:ascii="Cambria Math" w:hAnsi="Cambria Math"/>
              </w:rPr>
            </m:ctrlPr>
          </m:dPr>
          <m:e>
            <m:r>
              <m:rPr>
                <m:sty m:val="p"/>
              </m:rPr>
              <w:rPr>
                <w:rFonts w:ascii="Cambria Math" w:hAnsi="Cambria Math"/>
              </w:rPr>
              <m:t>exp</m:t>
            </m:r>
            <m:d>
              <m:dPr>
                <m:ctrlPr>
                  <w:rPr>
                    <w:rFonts w:ascii="Cambria Math" w:hAnsi="Cambria Math"/>
                  </w:rPr>
                </m:ctrlPr>
              </m:dPr>
              <m:e>
                <m:r>
                  <w:rPr>
                    <w:rFonts w:ascii="Cambria Math" w:hAnsi="Cambria Math"/>
                  </w:rPr>
                  <m:t>-jω</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+j</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Φ</m:t>
                            </m:r>
                          </m:e>
                        </m:acc>
                      </m:e>
                      <m:sub>
                        <m:r>
                          <w:rPr>
                            <w:rFonts w:ascii="Cambria Math" w:hAnsi="Cambria Math"/>
                          </w:rPr>
                          <m:t>p</m:t>
                        </m:r>
                      </m:sub>
                    </m:sSub>
                  </m:num>
                  <m:den>
                    <m:r>
                      <w:rPr>
                        <w:rFonts w:ascii="Cambria Math" w:hAnsi="Cambria Math"/>
                      </w:rPr>
                      <m:t>2</m:t>
                    </m:r>
                  </m:den>
                </m:f>
              </m:e>
            </m:d>
            <m:r>
              <w:rPr>
                <w:rFonts w:ascii="Cambria Math" w:hAnsi="Cambria Math"/>
              </w:rPr>
              <m:t>+</m:t>
            </m:r>
            <m:r>
              <m:rPr>
                <m:sty m:val="p"/>
              </m:rPr>
              <w:rPr>
                <w:rFonts w:ascii="Cambria Math" w:hAnsi="Cambria Math"/>
              </w:rPr>
              <m:t>exp</m:t>
            </m:r>
            <m:d>
              <m:dPr>
                <m:ctrlPr>
                  <w:rPr>
                    <w:rFonts w:ascii="Cambria Math" w:hAnsi="Cambria Math"/>
                  </w:rPr>
                </m:ctrlPr>
              </m:dPr>
              <m:e>
                <m:r>
                  <w:rPr>
                    <w:rFonts w:ascii="Cambria Math" w:hAnsi="Cambria Math"/>
                  </w:rPr>
                  <m:t>-jω</m:t>
                </m:r>
                <m:sSub>
                  <m:sSubPr>
                    <m:ctrlPr>
                      <w:rPr>
                        <w:rFonts w:ascii="Cambria Math" w:hAnsi="Cambria Math"/>
                      </w:rPr>
                    </m:ctrlPr>
                  </m:sSubPr>
                  <m:e>
                    <m:r>
                      <w:rPr>
                        <w:rFonts w:ascii="Cambria Math" w:hAnsi="Cambria Math"/>
                      </w:rPr>
                      <m:t>t</m:t>
                    </m:r>
                  </m:e>
                  <m:sub>
                    <m:r>
                      <w:rPr>
                        <w:rFonts w:ascii="Cambria Math" w:hAnsi="Cambria Math"/>
                      </w:rPr>
                      <m:t>2</m:t>
                    </m:r>
                  </m:sub>
                </m:sSub>
              </m:e>
            </m:d>
          </m:e>
        </m:d>
      </m:oMath>
      <w:r w:rsidR="000E3BE7" w:rsidRPr="00B6341A">
        <w:tab/>
        <w:t>(</w:t>
      </w:r>
      <w:r w:rsidR="002B7874" w:rsidRPr="00B6341A">
        <w:rPr>
          <w:rFonts w:hint="eastAsia"/>
          <w:lang w:eastAsia="zh-CN"/>
        </w:rPr>
        <w:t>6</w:t>
      </w:r>
      <w:r w:rsidR="000E3BE7" w:rsidRPr="00B6341A">
        <w:t>)</w:t>
      </w:r>
    </w:p>
    <w:p w14:paraId="7AC3ABDE" w14:textId="0D861A81" w:rsidR="00834CD2" w:rsidRPr="00B6341A" w:rsidRDefault="000E3BE7" w:rsidP="00834CD2">
      <w:pPr>
        <w:pStyle w:val="Text"/>
        <w:tabs>
          <w:tab w:val="center" w:pos="2700"/>
          <w:tab w:val="right" w:pos="5000"/>
        </w:tabs>
        <w:rPr>
          <w:lang w:eastAsia="zh-CN"/>
        </w:rPr>
      </w:pPr>
      <w:r w:rsidRPr="00B6341A">
        <w:rPr>
          <w:lang w:eastAsia="zh-CN"/>
        </w:rPr>
        <w:t xml:space="preserve">where </w:t>
      </w:r>
      <m:oMath>
        <m:sSub>
          <m:sSubPr>
            <m:ctrlPr>
              <w:rPr>
                <w:rFonts w:ascii="Cambria Math" w:hAnsi="Cambria Math"/>
              </w:rPr>
            </m:ctrlPr>
          </m:sSubPr>
          <m:e>
            <m:r>
              <w:rPr>
                <w:rFonts w:ascii="Cambria Math" w:hAnsi="Cambria Math"/>
              </w:rPr>
              <m:t>t</m:t>
            </m:r>
          </m:e>
          <m:sub>
            <m:r>
              <w:rPr>
                <w:rFonts w:ascii="Cambria Math" w:hAnsi="Cambria Math"/>
              </w:rPr>
              <m:t>1</m:t>
            </m:r>
          </m:sub>
        </m:sSub>
      </m:oMath>
      <w:r w:rsidRPr="00B6341A">
        <w:rPr>
          <w:lang w:eastAsia="zh-CN"/>
        </w:rP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Pr="00B6341A">
        <w:rPr>
          <w:lang w:eastAsia="zh-CN"/>
        </w:rPr>
        <w:t xml:space="preserve"> represent the time delays in the two MZI arms, </w:t>
      </w:r>
      <m:oMath>
        <m:sSub>
          <m:sSubPr>
            <m:ctrlPr>
              <w:rPr>
                <w:rFonts w:ascii="Cambria Math" w:hAnsi="Cambria Math"/>
                <w:lang w:eastAsia="zh-CN"/>
              </w:rPr>
            </m:ctrlPr>
          </m:sSubPr>
          <m:e>
            <m:acc>
              <m:accPr>
                <m:chr m:val="̈"/>
                <m:ctrlPr>
                  <w:rPr>
                    <w:rFonts w:ascii="Cambria Math" w:hAnsi="Cambria Math"/>
                  </w:rPr>
                </m:ctrlPr>
              </m:accPr>
              <m:e>
                <m:r>
                  <m:rPr>
                    <m:sty m:val="p"/>
                  </m:rPr>
                  <w:rPr>
                    <w:rFonts w:ascii="Cambria Math" w:hAnsi="Cambria Math"/>
                  </w:rPr>
                  <m:t>Φ</m:t>
                </m:r>
              </m:e>
            </m:acc>
          </m:e>
          <m:sub>
            <m:r>
              <w:rPr>
                <w:rFonts w:ascii="Cambria Math" w:hAnsi="Cambria Math"/>
                <w:lang w:eastAsia="zh-CN"/>
              </w:rPr>
              <m:t>ω</m:t>
            </m:r>
          </m:sub>
        </m:sSub>
        <m:r>
          <w:rPr>
            <w:rFonts w:ascii="Cambria Math" w:hAnsi="Cambria Math"/>
            <w:lang w:eastAsia="zh-CN"/>
          </w:rPr>
          <m:t>=</m:t>
        </m:r>
        <m:sSub>
          <m:sSubPr>
            <m:ctrlPr>
              <w:rPr>
                <w:rFonts w:ascii="Cambria Math" w:hAnsi="Cambria Math"/>
                <w:lang w:eastAsia="zh-CN"/>
              </w:rPr>
            </m:ctrlPr>
          </m:sSubPr>
          <m:e>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d</m:t>
                    </m:r>
                  </m:e>
                  <m:sup>
                    <m:r>
                      <w:rPr>
                        <w:rFonts w:ascii="Cambria Math" w:hAnsi="Cambria Math"/>
                        <w:lang w:eastAsia="zh-CN"/>
                      </w:rPr>
                      <m:t>2</m:t>
                    </m:r>
                  </m:sup>
                </m:sSup>
                <m:sSubSup>
                  <m:sSubSupPr>
                    <m:ctrlPr>
                      <w:rPr>
                        <w:rFonts w:ascii="Cambria Math" w:hAnsi="Cambria Math"/>
                        <w:lang w:eastAsia="zh-CN"/>
                      </w:rPr>
                    </m:ctrlPr>
                  </m:sSubSupPr>
                  <m:e>
                    <m:r>
                      <w:rPr>
                        <w:rFonts w:ascii="Cambria Math" w:hAnsi="Cambria Math"/>
                        <w:lang w:eastAsia="zh-CN"/>
                      </w:rPr>
                      <m:t>θ</m:t>
                    </m:r>
                  </m:e>
                  <m:sub>
                    <m:r>
                      <w:rPr>
                        <w:rFonts w:ascii="Cambria Math" w:hAnsi="Cambria Math"/>
                        <w:lang w:eastAsia="zh-CN"/>
                      </w:rPr>
                      <m:t>ω</m:t>
                    </m:r>
                  </m:sub>
                  <m:sup>
                    <m:r>
                      <w:rPr>
                        <w:rFonts w:ascii="Cambria Math" w:hAnsi="Cambria Math"/>
                        <w:lang w:eastAsia="zh-CN"/>
                      </w:rPr>
                      <m:t>2</m:t>
                    </m:r>
                  </m:sup>
                </m:sSubSup>
              </m:num>
              <m:den>
                <m:r>
                  <w:rPr>
                    <w:rFonts w:ascii="Cambria Math" w:hAnsi="Cambria Math"/>
                    <w:lang w:eastAsia="zh-CN"/>
                  </w:rPr>
                  <m:t>d</m:t>
                </m:r>
                <m:sSup>
                  <m:sSupPr>
                    <m:ctrlPr>
                      <w:rPr>
                        <w:rFonts w:ascii="Cambria Math" w:hAnsi="Cambria Math"/>
                        <w:lang w:eastAsia="zh-CN"/>
                      </w:rPr>
                    </m:ctrlPr>
                  </m:sSupPr>
                  <m:e>
                    <m:r>
                      <w:rPr>
                        <w:rFonts w:ascii="Cambria Math" w:hAnsi="Cambria Math"/>
                        <w:lang w:eastAsia="zh-CN"/>
                      </w:rPr>
                      <m:t>ω</m:t>
                    </m:r>
                  </m:e>
                  <m:sup>
                    <m:r>
                      <w:rPr>
                        <w:rFonts w:ascii="Cambria Math" w:hAnsi="Cambria Math"/>
                        <w:lang w:eastAsia="zh-CN"/>
                      </w:rPr>
                      <m:t>2</m:t>
                    </m:r>
                  </m:sup>
                </m:sSup>
              </m:den>
            </m:f>
            <m:r>
              <w:rPr>
                <w:rFonts w:ascii="Cambria Math" w:hAnsi="Cambria Math"/>
                <w:lang w:eastAsia="zh-CN"/>
              </w:rPr>
              <m:t>|</m:t>
            </m:r>
          </m:e>
          <m:sub>
            <m:r>
              <w:rPr>
                <w:rFonts w:ascii="Cambria Math" w:hAnsi="Cambria Math"/>
                <w:lang w:eastAsia="zh-CN"/>
              </w:rPr>
              <m:t>ω=</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0</m:t>
                </m:r>
              </m:sub>
            </m:sSub>
          </m:sub>
        </m:sSub>
        <m:r>
          <m:rPr>
            <m:sty m:val="p"/>
          </m:rPr>
          <w:rPr>
            <w:rFonts w:ascii="Cambria Math"/>
            <w:lang w:eastAsia="zh-CN"/>
          </w:rPr>
          <m:t>(</m:t>
        </m:r>
        <m:sSup>
          <m:sSupPr>
            <m:ctrlPr>
              <w:rPr>
                <w:rFonts w:ascii="Cambria Math" w:hAnsi="Cambria Math"/>
                <w:i/>
                <w:iCs/>
                <w:lang w:eastAsia="zh-CN"/>
              </w:rPr>
            </m:ctrlPr>
          </m:sSupPr>
          <m:e>
            <m:r>
              <w:rPr>
                <w:rFonts w:ascii="Cambria Math"/>
                <w:lang w:eastAsia="zh-CN"/>
              </w:rPr>
              <m:t>ps</m:t>
            </m:r>
          </m:e>
          <m:sup>
            <m:r>
              <w:rPr>
                <w:rFonts w:ascii="Cambria Math"/>
                <w:lang w:eastAsia="zh-CN"/>
              </w:rPr>
              <m:t>2</m:t>
            </m:r>
          </m:sup>
        </m:sSup>
        <m:r>
          <m:rPr>
            <m:sty m:val="p"/>
          </m:rPr>
          <w:rPr>
            <w:rFonts w:ascii="Cambria Math"/>
            <w:lang w:eastAsia="zh-CN"/>
          </w:rPr>
          <m:t>)</m:t>
        </m:r>
      </m:oMath>
      <w:r w:rsidR="00FA7232" w:rsidRPr="00B6341A">
        <w:rPr>
          <w:rFonts w:hint="eastAsia"/>
          <w:lang w:eastAsia="zh-CN"/>
        </w:rPr>
        <w:t xml:space="preserve"> </w:t>
      </w:r>
      <w:r w:rsidRPr="00B6341A">
        <w:rPr>
          <w:lang w:eastAsia="zh-CN"/>
        </w:rPr>
        <w:t>is the second-order dispersion</w:t>
      </w:r>
      <w:r w:rsidRPr="00B6341A">
        <w:rPr>
          <w:rFonts w:hint="eastAsia"/>
          <w:lang w:eastAsia="zh-CN"/>
        </w:rPr>
        <w:t xml:space="preserve"> </w:t>
      </w:r>
      <w:r w:rsidRPr="00B6341A">
        <w:rPr>
          <w:lang w:eastAsia="zh-CN"/>
        </w:rPr>
        <w:t xml:space="preserve">coefficient, and </w:t>
      </w:r>
      <m:oMath>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1</m:t>
            </m:r>
          </m:sub>
        </m:sSub>
      </m:oMath>
      <w:r w:rsidR="00844572" w:rsidRPr="00B6341A">
        <w:rPr>
          <w:rFonts w:hint="eastAsia"/>
          <w:lang w:eastAsia="zh-CN"/>
        </w:rPr>
        <w:t xml:space="preserve"> </w:t>
      </w:r>
      <w:r w:rsidRPr="00B6341A">
        <w:rPr>
          <w:lang w:eastAsia="zh-CN"/>
        </w:rPr>
        <w:t xml:space="preserve">denotes the time delay difference between the two arms of the unbalanced MZI. Given that higher-order dispersion is negligible, only the second-order dispersion is considered. Hence, an all-optical masking </w:t>
      </w:r>
      <w:r w:rsidRPr="00B6341A">
        <w:rPr>
          <w:lang w:eastAsia="zh-CN"/>
        </w:rPr>
        <w:lastRenderedPageBreak/>
        <w:t>process is integrated into the input layer using an MZI-based optical mask</w:t>
      </w:r>
      <w:r w:rsidRPr="00B6341A">
        <w:rPr>
          <w:rFonts w:hint="eastAsia"/>
          <w:lang w:eastAsia="zh-CN"/>
        </w:rPr>
        <w:t>.</w:t>
      </w:r>
    </w:p>
    <w:p w14:paraId="4C79BAC3" w14:textId="3E7A6CCD" w:rsidR="000E3BE7" w:rsidRPr="00B6341A" w:rsidRDefault="00FA7232" w:rsidP="002B7874">
      <w:pPr>
        <w:pStyle w:val="Text"/>
        <w:tabs>
          <w:tab w:val="center" w:pos="2700"/>
          <w:tab w:val="right" w:pos="5000"/>
        </w:tabs>
        <w:rPr>
          <w:lang w:eastAsia="zh-CN"/>
        </w:rPr>
      </w:pPr>
      <w:r w:rsidRPr="00B6341A">
        <w:t>Compared with binary masks generated using diffraction gratings, the MZI-based optical mask produces a continuous temporal modulation. After sampling by the reservoir nodes, this continuous chirp-coded waveform results in non-uniform effective sampling across the stretched pulse, thereby enhancing the diversity of the reservoir states.</w:t>
      </w:r>
      <w:r w:rsidRPr="00B6341A">
        <w:rPr>
          <w:rFonts w:hint="eastAsia"/>
          <w:lang w:eastAsia="zh-CN"/>
        </w:rPr>
        <w:t xml:space="preserve"> </w:t>
      </w:r>
      <w:r w:rsidR="000E3BE7" w:rsidRPr="00B6341A">
        <w:rPr>
          <w:lang w:eastAsia="zh-CN"/>
        </w:rPr>
        <w:t xml:space="preserve">As </w:t>
      </w:r>
      <w:r w:rsidR="00284C71" w:rsidRPr="00B6341A">
        <w:rPr>
          <w:lang w:eastAsia="zh-CN"/>
        </w:rPr>
        <w:t xml:space="preserve">illustrated </w:t>
      </w:r>
      <w:r w:rsidR="000E3BE7" w:rsidRPr="00B6341A">
        <w:rPr>
          <w:lang w:eastAsia="zh-CN"/>
        </w:rPr>
        <w:t xml:space="preserve">in Fig. </w:t>
      </w:r>
      <w:r w:rsidR="00324A7A" w:rsidRPr="00B6341A">
        <w:rPr>
          <w:rFonts w:hint="eastAsia"/>
          <w:lang w:eastAsia="zh-CN"/>
        </w:rPr>
        <w:t>3</w:t>
      </w:r>
      <w:r w:rsidR="000E3BE7" w:rsidRPr="00B6341A">
        <w:rPr>
          <w:lang w:eastAsia="zh-CN"/>
        </w:rPr>
        <w:t>, the chirp-coded waveform provides richer dynamics compared to a binary mask and previous masks using parallel diffraction gratings.</w:t>
      </w:r>
    </w:p>
    <w:p w14:paraId="3B88830F" w14:textId="7FE3E737" w:rsidR="00A96801" w:rsidRPr="00B6341A" w:rsidRDefault="00A96801" w:rsidP="00A96801">
      <w:pPr>
        <w:pStyle w:val="Text"/>
        <w:tabs>
          <w:tab w:val="center" w:pos="2700"/>
          <w:tab w:val="right" w:pos="5000"/>
        </w:tabs>
        <w:ind w:firstLine="0"/>
        <w:rPr>
          <w:lang w:eastAsia="zh-CN"/>
        </w:rPr>
      </w:pPr>
      <w:r w:rsidRPr="00B6341A">
        <w:rPr>
          <w:noProof/>
        </w:rPr>
        <mc:AlternateContent>
          <mc:Choice Requires="wps">
            <w:drawing>
              <wp:inline distT="0" distB="0" distL="0" distR="0" wp14:anchorId="652A1EB1" wp14:editId="1BE853EE">
                <wp:extent cx="3181985" cy="2256183"/>
                <wp:effectExtent l="0" t="0" r="0" b="0"/>
                <wp:docPr id="11137803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256183"/>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AE41118" w14:textId="77777777" w:rsidR="00A96801" w:rsidRDefault="00A96801" w:rsidP="00A96801">
                            <w:pPr>
                              <w:pStyle w:val="FootnoteText"/>
                              <w:ind w:firstLine="0"/>
                              <w:jc w:val="center"/>
                            </w:pPr>
                            <w:r>
                              <w:rPr>
                                <w:noProof/>
                              </w:rPr>
                              <w:drawing>
                                <wp:inline distT="0" distB="0" distL="0" distR="0" wp14:anchorId="0B501D86" wp14:editId="1B895DE5">
                                  <wp:extent cx="2939117" cy="1620000"/>
                                  <wp:effectExtent l="0" t="0" r="0" b="0"/>
                                  <wp:docPr id="91126059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60598" name="Graphic 911260598"/>
                                          <pic:cNvPicPr/>
                                        </pic:nvPicPr>
                                        <pic:blipFill rotWithShape="1">
                                          <a:blip r:embed="rId15">
                                            <a:extLst>
                                              <a:ext uri="{96DAC541-7B7A-43D3-8B79-37D633B846F1}">
                                                <asvg:svgBlip xmlns:asvg="http://schemas.microsoft.com/office/drawing/2016/SVG/main" r:embed="rId16"/>
                                              </a:ext>
                                            </a:extLst>
                                          </a:blip>
                                          <a:srcRect l="8749" t="4055" r="8481" b="2443"/>
                                          <a:stretch>
                                            <a:fillRect/>
                                          </a:stretch>
                                        </pic:blipFill>
                                        <pic:spPr bwMode="auto">
                                          <a:xfrm>
                                            <a:off x="0" y="0"/>
                                            <a:ext cx="2939117" cy="1620000"/>
                                          </a:xfrm>
                                          <a:prstGeom prst="rect">
                                            <a:avLst/>
                                          </a:prstGeom>
                                          <a:ln>
                                            <a:noFill/>
                                          </a:ln>
                                          <a:extLst>
                                            <a:ext uri="{53640926-AAD7-44D8-BBD7-CCE9431645EC}">
                                              <a14:shadowObscured xmlns:a14="http://schemas.microsoft.com/office/drawing/2010/main"/>
                                            </a:ext>
                                          </a:extLst>
                                        </pic:spPr>
                                      </pic:pic>
                                    </a:graphicData>
                                  </a:graphic>
                                </wp:inline>
                              </w:drawing>
                            </w:r>
                          </w:p>
                          <w:p w14:paraId="3A708FF9" w14:textId="77777777" w:rsidR="00A96801" w:rsidRPr="00712291" w:rsidRDefault="00A96801" w:rsidP="00A96801">
                            <w:pPr>
                              <w:pStyle w:val="FootnoteText"/>
                              <w:ind w:firstLine="0"/>
                              <w:rPr>
                                <w:lang w:eastAsia="zh-CN"/>
                              </w:rPr>
                            </w:pPr>
                            <w:r w:rsidRPr="00712291">
                              <w:rPr>
                                <w:lang w:eastAsia="zh-CN"/>
                              </w:rPr>
                              <w:t xml:space="preserve">Fig. </w:t>
                            </w:r>
                            <w:r w:rsidRPr="00712291">
                              <w:rPr>
                                <w:rFonts w:hint="eastAsia"/>
                                <w:lang w:eastAsia="zh-CN"/>
                              </w:rPr>
                              <w:t>3</w:t>
                            </w:r>
                            <w:r w:rsidRPr="00712291">
                              <w:rPr>
                                <w:lang w:eastAsia="zh-CN"/>
                              </w:rPr>
                              <w:t>. Time-stretched chirped optical pulse envelope (solid curve) after spectral chirp encoding, together with uniformly sampled reservoir node states. The vertical dashed lines indicate the uniform sampling positions defined by the optical filter, and the red dots represent the sampled node amplitudes.</w:t>
                            </w:r>
                          </w:p>
                        </w:txbxContent>
                      </wps:txbx>
                      <wps:bodyPr rot="0" vert="horz" wrap="square" lIns="0" tIns="0" rIns="0" bIns="0" anchor="t" anchorCtr="0" upright="1">
                        <a:noAutofit/>
                      </wps:bodyPr>
                    </wps:wsp>
                  </a:graphicData>
                </a:graphic>
              </wp:inline>
            </w:drawing>
          </mc:Choice>
          <mc:Fallback>
            <w:pict>
              <v:shape w14:anchorId="652A1EB1" id="_x0000_s1028" type="#_x0000_t202" style="width:250.55pt;height:1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PE7wEAAMIDAAAOAAAAZHJzL2Uyb0RvYy54bWysU8tu2zAQvBfoPxC817IcJHAFy0HqwEWB&#10;tA2Q5gMoipKIUlx2SVtyv75LSnaa9lZUB2L52Nmd2dHmduwNOyr0GmzJ88WSM2Ul1Nq2JX/+tn+3&#10;5swHYWthwKqSn5Tnt9u3bzaDK9QKOjC1QkYg1heDK3kXgiuyzMtO9cIvwClLlw1gLwJtsc1qFAOh&#10;9yZbLZc32QBYOwSpvKfT++mSbxN+0ygZvjaNV4GZklNvIa2Y1iqu2XYjihaF67Sc2xD/0EUvtKWi&#10;F6h7EQQ7oP4LqtcSwUMTFhL6DJpGS5U4EJt8+Qebp044lbiQON5dZPL/D1Z+OT65R2Rh/AAjDTCR&#10;8O4B5HfPLOw6YVt1hwhDp0RNhfMoWTY4X8ypUWpf+AhSDZ+hpiGLQ4AENDbYR1WIJyN0GsDpIroa&#10;A5N0eJWv8/fra84k3a1W1zf5+irVEMU53aEPHxX0LAYlR5pqghfHBx9iO6I4P4nVPBhd77UxaYNt&#10;tTPIjoIcsE/fjP7qmbHxsYWYNiHGk8QzUptIhrEama6pzQgRaVdQn4g4wmQs+hEo6AB/cjaQqUru&#10;fxwEKs7MJ0viRQeeAzwH1TkQVlJqyQNnU7gLk1MPDnXbEfI0Hgt3JHCjE/WXLuZ2yShJkdnU0Ym/&#10;79Orl19v+wsAAP//AwBQSwMEFAAGAAgAAAAhACWdzcLcAAAABQEAAA8AAABkcnMvZG93bnJldi54&#10;bWxMj8FOwzAQRO9I/IO1SFxQ66RVKpTGqaCFGxxaqp638ZJExOvIdpr07zFc4LLSaEYzb4vNZDpx&#10;IedbywrSeQKCuLK65VrB8eN19gjCB2SNnWVScCUPm/L2psBc25H3dDmEWsQS9jkqaELocyl91ZBB&#10;P7c9cfQ+rTMYonS11A7HWG46uUiSlTTYclxosKdtQ9XXYTAKVjs3jHvePuyOL2/43teL0/P1pNT9&#10;3fS0BhFoCn9h+MGP6FBGprMdWHvRKYiPhN8bvSxJUxBnBcssW4IsC/mfvvwGAAD//wMAUEsBAi0A&#10;FAAGAAgAAAAhALaDOJL+AAAA4QEAABMAAAAAAAAAAAAAAAAAAAAAAFtDb250ZW50X1R5cGVzXS54&#10;bWxQSwECLQAUAAYACAAAACEAOP0h/9YAAACUAQAACwAAAAAAAAAAAAAAAAAvAQAAX3JlbHMvLnJl&#10;bHNQSwECLQAUAAYACAAAACEAoO0zxO8BAADCAwAADgAAAAAAAAAAAAAAAAAuAgAAZHJzL2Uyb0Rv&#10;Yy54bWxQSwECLQAUAAYACAAAACEAJZ3NwtwAAAAFAQAADwAAAAAAAAAAAAAAAABJBAAAZHJzL2Rv&#10;d25yZXYueG1sUEsFBgAAAAAEAAQA8wAAAFIFAAAAAA==&#10;" stroked="f">
                <v:textbox inset="0,0,0,0">
                  <w:txbxContent>
                    <w:p w14:paraId="1AE41118" w14:textId="77777777" w:rsidR="00A96801" w:rsidRDefault="00A96801" w:rsidP="00A96801">
                      <w:pPr>
                        <w:pStyle w:val="FootnoteText"/>
                        <w:ind w:firstLine="0"/>
                        <w:jc w:val="center"/>
                      </w:pPr>
                      <w:r>
                        <w:rPr>
                          <w:noProof/>
                        </w:rPr>
                        <w:drawing>
                          <wp:inline distT="0" distB="0" distL="0" distR="0" wp14:anchorId="0B501D86" wp14:editId="1B895DE5">
                            <wp:extent cx="2939117" cy="1620000"/>
                            <wp:effectExtent l="0" t="0" r="0" b="0"/>
                            <wp:docPr id="91126059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60598" name="Graphic 911260598"/>
                                    <pic:cNvPicPr/>
                                  </pic:nvPicPr>
                                  <pic:blipFill rotWithShape="1">
                                    <a:blip r:embed="rId15">
                                      <a:extLst>
                                        <a:ext uri="{96DAC541-7B7A-43D3-8B79-37D633B846F1}">
                                          <asvg:svgBlip xmlns:asvg="http://schemas.microsoft.com/office/drawing/2016/SVG/main" r:embed="rId16"/>
                                        </a:ext>
                                      </a:extLst>
                                    </a:blip>
                                    <a:srcRect l="8749" t="4055" r="8481" b="2443"/>
                                    <a:stretch>
                                      <a:fillRect/>
                                    </a:stretch>
                                  </pic:blipFill>
                                  <pic:spPr bwMode="auto">
                                    <a:xfrm>
                                      <a:off x="0" y="0"/>
                                      <a:ext cx="2939117" cy="1620000"/>
                                    </a:xfrm>
                                    <a:prstGeom prst="rect">
                                      <a:avLst/>
                                    </a:prstGeom>
                                    <a:ln>
                                      <a:noFill/>
                                    </a:ln>
                                    <a:extLst>
                                      <a:ext uri="{53640926-AAD7-44D8-BBD7-CCE9431645EC}">
                                        <a14:shadowObscured xmlns:a14="http://schemas.microsoft.com/office/drawing/2010/main"/>
                                      </a:ext>
                                    </a:extLst>
                                  </pic:spPr>
                                </pic:pic>
                              </a:graphicData>
                            </a:graphic>
                          </wp:inline>
                        </w:drawing>
                      </w:r>
                    </w:p>
                    <w:p w14:paraId="3A708FF9" w14:textId="77777777" w:rsidR="00A96801" w:rsidRPr="00712291" w:rsidRDefault="00A96801" w:rsidP="00A96801">
                      <w:pPr>
                        <w:pStyle w:val="FootnoteText"/>
                        <w:ind w:firstLine="0"/>
                        <w:rPr>
                          <w:lang w:eastAsia="zh-CN"/>
                        </w:rPr>
                      </w:pPr>
                      <w:r w:rsidRPr="00712291">
                        <w:rPr>
                          <w:lang w:eastAsia="zh-CN"/>
                        </w:rPr>
                        <w:t xml:space="preserve">Fig. </w:t>
                      </w:r>
                      <w:r w:rsidRPr="00712291">
                        <w:rPr>
                          <w:rFonts w:hint="eastAsia"/>
                          <w:lang w:eastAsia="zh-CN"/>
                        </w:rPr>
                        <w:t>3</w:t>
                      </w:r>
                      <w:r w:rsidRPr="00712291">
                        <w:rPr>
                          <w:lang w:eastAsia="zh-CN"/>
                        </w:rPr>
                        <w:t>. Time-stretched chirped optical pulse envelope (solid curve) after spectral chirp encoding, together with uniformly sampled reservoir node states. The vertical dashed lines indicate the uniform sampling positions defined by the optical filter, and the red dots represent the sampled node amplitudes.</w:t>
                      </w:r>
                    </w:p>
                  </w:txbxContent>
                </v:textbox>
                <w10:anchorlock/>
              </v:shape>
            </w:pict>
          </mc:Fallback>
        </mc:AlternateContent>
      </w:r>
    </w:p>
    <w:p w14:paraId="0BE0CF71" w14:textId="19A82F1D" w:rsidR="00FD6854" w:rsidRPr="00B6341A" w:rsidRDefault="00FD6854" w:rsidP="002B7874">
      <w:pPr>
        <w:pStyle w:val="Text"/>
        <w:tabs>
          <w:tab w:val="center" w:pos="2700"/>
          <w:tab w:val="right" w:pos="5000"/>
        </w:tabs>
        <w:rPr>
          <w:lang w:eastAsia="zh-CN"/>
        </w:rPr>
      </w:pPr>
      <w:r w:rsidRPr="00B6341A">
        <w:rPr>
          <w:lang w:eastAsia="zh-CN"/>
        </w:rPr>
        <w:t>Based on the above principles, photonic time-stretch, spectral mixing, and all-optical input masking collectively establish a high-dimensional dynamical reservoir with enriched nonlinear and memory characteristics. In the following section, the experimental implementation of the proposed photonic reservoir computing system is described.</w:t>
      </w:r>
    </w:p>
    <w:p w14:paraId="0A85FDF4" w14:textId="516C35F5" w:rsidR="002B7874" w:rsidRPr="00B6341A" w:rsidRDefault="002B7874" w:rsidP="002B7874">
      <w:pPr>
        <w:pStyle w:val="Heading1"/>
        <w:tabs>
          <w:tab w:val="center" w:pos="2700"/>
          <w:tab w:val="right" w:pos="5000"/>
        </w:tabs>
        <w:rPr>
          <w:lang w:eastAsia="zh-CN"/>
        </w:rPr>
      </w:pPr>
      <w:r w:rsidRPr="00B6341A">
        <w:t>II</w:t>
      </w:r>
      <w:r w:rsidRPr="00B6341A">
        <w:rPr>
          <w:rFonts w:hint="eastAsia"/>
          <w:lang w:eastAsia="zh-CN"/>
        </w:rPr>
        <w:t>I</w:t>
      </w:r>
      <w:r w:rsidRPr="00B6341A">
        <w:t xml:space="preserve">. </w:t>
      </w:r>
      <w:r w:rsidRPr="00B6341A">
        <w:rPr>
          <w:rFonts w:hint="eastAsia"/>
          <w:lang w:eastAsia="zh-CN"/>
        </w:rPr>
        <w:t>Experiment setup and Results</w:t>
      </w:r>
    </w:p>
    <w:p w14:paraId="70DED695" w14:textId="0D4C300F" w:rsidR="002B7874" w:rsidRPr="00B6341A" w:rsidRDefault="00105897" w:rsidP="00105897">
      <w:pPr>
        <w:pStyle w:val="Text"/>
        <w:tabs>
          <w:tab w:val="center" w:pos="2700"/>
          <w:tab w:val="right" w:pos="5000"/>
        </w:tabs>
      </w:pPr>
      <w:r w:rsidRPr="00B6341A">
        <w:t>This section presents the experimental implementation of the proposed photonic RC system and evaluates its performance on waveform and spoken-digit classification tasks</w:t>
      </w:r>
      <w:r w:rsidR="002B7874" w:rsidRPr="00B6341A">
        <w:t>.</w:t>
      </w:r>
    </w:p>
    <w:p w14:paraId="2FDB09F1" w14:textId="2ABD7DD1" w:rsidR="002B7874" w:rsidRPr="00B6341A" w:rsidRDefault="002B7874" w:rsidP="002B7874">
      <w:pPr>
        <w:pStyle w:val="Heading2"/>
        <w:tabs>
          <w:tab w:val="center" w:pos="2700"/>
          <w:tab w:val="right" w:pos="5000"/>
        </w:tabs>
      </w:pPr>
      <w:r w:rsidRPr="00B6341A">
        <w:rPr>
          <w:rFonts w:eastAsia="SimSun" w:hint="eastAsia"/>
          <w:lang w:eastAsia="zh-CN"/>
        </w:rPr>
        <w:t>A</w:t>
      </w:r>
      <w:r w:rsidRPr="00B6341A">
        <w:rPr>
          <w:rFonts w:eastAsia="SimSun"/>
          <w:lang w:eastAsia="zh-CN"/>
        </w:rPr>
        <w:t xml:space="preserve">. </w:t>
      </w:r>
      <w:r w:rsidRPr="00B6341A">
        <w:rPr>
          <w:rFonts w:hint="eastAsia"/>
          <w:lang w:eastAsia="zh-CN"/>
        </w:rPr>
        <w:t>Experiment Setup</w:t>
      </w:r>
    </w:p>
    <w:p w14:paraId="16FD0DFA" w14:textId="68EDAED5" w:rsidR="00E44383" w:rsidRPr="00B6341A" w:rsidRDefault="00E44383" w:rsidP="00765EFB">
      <w:pPr>
        <w:pStyle w:val="Text"/>
        <w:tabs>
          <w:tab w:val="center" w:pos="2700"/>
          <w:tab w:val="right" w:pos="5000"/>
        </w:tabs>
        <w:rPr>
          <w:lang w:eastAsia="zh-CN"/>
        </w:rPr>
      </w:pPr>
      <w:r w:rsidRPr="00B6341A">
        <w:rPr>
          <w:lang w:eastAsia="zh-CN"/>
        </w:rPr>
        <w:t xml:space="preserve">Fig. 1(b) illustrates the experimental setup of the all-optical reservoir computing system based on photonic time-stretch and spectral mixing. A mode-locked laser (Calmar Mendocino FP) is used as the optical source, generating broadband optical pulses with a pulse width of approximately 800 fs at a repetition rate of 50 </w:t>
      </w:r>
      <w:proofErr w:type="spellStart"/>
      <w:r w:rsidRPr="00B6341A">
        <w:rPr>
          <w:lang w:eastAsia="zh-CN"/>
        </w:rPr>
        <w:t>MHz.</w:t>
      </w:r>
      <w:proofErr w:type="spellEnd"/>
      <w:r w:rsidRPr="00B6341A">
        <w:rPr>
          <w:lang w:eastAsia="zh-CN"/>
        </w:rPr>
        <w:t xml:space="preserve"> </w:t>
      </w:r>
      <w:bookmarkStart w:id="3" w:name="_Hlk220511302"/>
      <w:r w:rsidR="00765EFB" w:rsidRPr="00B6341A">
        <w:rPr>
          <w:lang w:eastAsia="zh-CN"/>
        </w:rPr>
        <w:t>Due to insertion losses in the optical masking stage, the average optical launch power was set to approximately 200 mW.</w:t>
      </w:r>
      <w:bookmarkEnd w:id="3"/>
      <w:r w:rsidR="00765EFB" w:rsidRPr="00B6341A">
        <w:rPr>
          <w:rFonts w:hint="eastAsia"/>
          <w:lang w:eastAsia="zh-CN"/>
        </w:rPr>
        <w:t xml:space="preserve"> </w:t>
      </w:r>
      <w:bookmarkStart w:id="4" w:name="_Hlk220511324"/>
      <w:r w:rsidR="00857CBE" w:rsidRPr="00B6341A">
        <w:rPr>
          <w:lang w:eastAsia="zh-CN"/>
        </w:rPr>
        <w:t>The pulses are stretched to about 12 ns using a dispersion-compensating fiber (DCF) with a dispersion of −1.04 ns/nm, enabling wavelength–time mapping.</w:t>
      </w:r>
      <w:r w:rsidR="00857CBE" w:rsidRPr="00B6341A">
        <w:rPr>
          <w:rFonts w:hint="eastAsia"/>
          <w:lang w:eastAsia="zh-CN"/>
        </w:rPr>
        <w:t xml:space="preserve"> </w:t>
      </w:r>
      <w:r w:rsidRPr="00B6341A">
        <w:rPr>
          <w:lang w:eastAsia="zh-CN"/>
        </w:rPr>
        <w:t>In addition, a booster EDFA and an SOA within the reservoir layer were employed to compensate for system losses and to ensure sufficient optical power levels at the feedback loop and the photodetector.</w:t>
      </w:r>
    </w:p>
    <w:bookmarkEnd w:id="4"/>
    <w:p w14:paraId="06F387BB" w14:textId="2FF47ECA" w:rsidR="002B7874" w:rsidRPr="00B6341A" w:rsidRDefault="002B7874" w:rsidP="002B7874">
      <w:pPr>
        <w:pStyle w:val="Text"/>
        <w:tabs>
          <w:tab w:val="center" w:pos="2700"/>
          <w:tab w:val="right" w:pos="5000"/>
        </w:tabs>
        <w:rPr>
          <w:lang w:eastAsia="zh-CN"/>
        </w:rPr>
      </w:pPr>
      <w:r w:rsidRPr="00B6341A">
        <w:rPr>
          <w:lang w:eastAsia="zh-CN"/>
        </w:rPr>
        <w:t xml:space="preserve">After time-stretching, the optical input mask is applied directly in the optical domain. </w:t>
      </w:r>
      <w:r w:rsidR="00857CBE" w:rsidRPr="00B6341A">
        <w:rPr>
          <w:lang w:eastAsia="zh-CN"/>
        </w:rPr>
        <w:t xml:space="preserve">Two optical masks are investigated: a parallel diffraction-grating-based mask and an </w:t>
      </w:r>
      <w:r w:rsidR="00857CBE" w:rsidRPr="00B6341A">
        <w:rPr>
          <w:lang w:eastAsia="zh-CN"/>
        </w:rPr>
        <w:t>unbalanced MZI-based mask</w:t>
      </w:r>
      <w:r w:rsidRPr="00B6341A">
        <w:rPr>
          <w:lang w:eastAsia="zh-CN"/>
        </w:rPr>
        <w:t>. The masked optical signal is subsequently modulated by a MZM driven by the input signal to be classified.</w:t>
      </w:r>
    </w:p>
    <w:p w14:paraId="47AAD69E" w14:textId="647C45DE" w:rsidR="002B7874" w:rsidRPr="00B6341A" w:rsidRDefault="002B7874" w:rsidP="002B7874">
      <w:pPr>
        <w:pStyle w:val="Text"/>
        <w:tabs>
          <w:tab w:val="center" w:pos="2700"/>
          <w:tab w:val="right" w:pos="5000"/>
        </w:tabs>
        <w:rPr>
          <w:lang w:eastAsia="zh-CN"/>
        </w:rPr>
      </w:pPr>
      <w:r w:rsidRPr="00B6341A">
        <w:rPr>
          <w:lang w:eastAsia="zh-CN"/>
        </w:rPr>
        <w:t xml:space="preserve">Nonlinear interaction and spectral mixing among wavelength channels are realized using a semiconductor optical amplifier (SOA, Thorlabs SOA1117P). The SOA is operated at a driving current of 350 mA to provide sufficient gain and nonlinear response for reservoir state generation. </w:t>
      </w:r>
      <w:bookmarkStart w:id="5" w:name="_Hlk220504652"/>
      <w:r w:rsidRPr="00B6341A">
        <w:rPr>
          <w:lang w:eastAsia="zh-CN"/>
        </w:rPr>
        <w:t>After optical-to-electrical conversion by a high-speed photodetector</w:t>
      </w:r>
      <w:r w:rsidR="00797EF7" w:rsidRPr="00B6341A">
        <w:rPr>
          <w:rFonts w:hint="eastAsia"/>
          <w:lang w:eastAsia="zh-CN"/>
        </w:rPr>
        <w:t xml:space="preserve"> </w:t>
      </w:r>
      <w:r w:rsidR="00797EF7" w:rsidRPr="00B6341A">
        <w:rPr>
          <w:lang w:eastAsia="zh-CN"/>
        </w:rPr>
        <w:t xml:space="preserve">(bandwidth </w:t>
      </w:r>
      <w:r w:rsidR="00737BAD" w:rsidRPr="00B6341A">
        <w:rPr>
          <w:lang w:eastAsia="zh-CN"/>
        </w:rPr>
        <w:t>75</w:t>
      </w:r>
      <w:r w:rsidR="00797EF7" w:rsidRPr="00B6341A">
        <w:rPr>
          <w:lang w:eastAsia="zh-CN"/>
        </w:rPr>
        <w:t xml:space="preserve"> GHz)</w:t>
      </w:r>
      <w:r w:rsidRPr="00B6341A">
        <w:rPr>
          <w:lang w:eastAsia="zh-CN"/>
        </w:rPr>
        <w:t>, the reservoir states are captured using a high-speed oscilloscope.</w:t>
      </w:r>
    </w:p>
    <w:p w14:paraId="7FF84263" w14:textId="222AA65A" w:rsidR="002B7874" w:rsidRPr="00B6341A" w:rsidRDefault="002B7874" w:rsidP="0019347A">
      <w:pPr>
        <w:pStyle w:val="Text"/>
        <w:tabs>
          <w:tab w:val="center" w:pos="2700"/>
          <w:tab w:val="right" w:pos="5000"/>
        </w:tabs>
        <w:rPr>
          <w:lang w:eastAsia="zh-CN"/>
        </w:rPr>
      </w:pPr>
      <w:bookmarkStart w:id="6" w:name="_Hlk220504622"/>
      <w:bookmarkEnd w:id="5"/>
      <w:r w:rsidRPr="00B6341A">
        <w:rPr>
          <w:lang w:eastAsia="zh-CN"/>
        </w:rPr>
        <w:t>The readout layer is implemented electronically in the digital domain. The recorded reservoir states are processed offline using linear regression to obtain the output weights. For classification tasks, a winner-takes-all decision strategy is applied to the regression outputs to determine the final class label.</w:t>
      </w:r>
      <w:r w:rsidRPr="00B6341A">
        <w:rPr>
          <w:rFonts w:hint="eastAsia"/>
          <w:lang w:eastAsia="zh-CN"/>
        </w:rPr>
        <w:t xml:space="preserve"> </w:t>
      </w:r>
    </w:p>
    <w:bookmarkEnd w:id="6"/>
    <w:p w14:paraId="590239FC" w14:textId="30591A92" w:rsidR="002B7874" w:rsidRPr="00B6341A" w:rsidRDefault="002B7874" w:rsidP="002B7874">
      <w:pPr>
        <w:pStyle w:val="Heading2"/>
        <w:tabs>
          <w:tab w:val="center" w:pos="2700"/>
          <w:tab w:val="right" w:pos="5000"/>
        </w:tabs>
      </w:pPr>
      <w:r w:rsidRPr="00B6341A">
        <w:rPr>
          <w:rFonts w:eastAsia="SimSun" w:hint="eastAsia"/>
          <w:lang w:eastAsia="zh-CN"/>
        </w:rPr>
        <w:t>B</w:t>
      </w:r>
      <w:r w:rsidRPr="00B6341A">
        <w:rPr>
          <w:rFonts w:eastAsia="SimSun"/>
          <w:lang w:eastAsia="zh-CN"/>
        </w:rPr>
        <w:t xml:space="preserve">. </w:t>
      </w:r>
      <w:r w:rsidRPr="00B6341A">
        <w:t>Experimental Characterization of Reservoir Dynamics</w:t>
      </w:r>
    </w:p>
    <w:p w14:paraId="45776040" w14:textId="77777777" w:rsidR="002B7874" w:rsidRPr="00B6341A" w:rsidRDefault="002B7874" w:rsidP="002B7874">
      <w:pPr>
        <w:pStyle w:val="Text"/>
        <w:tabs>
          <w:tab w:val="center" w:pos="2700"/>
          <w:tab w:val="right" w:pos="5000"/>
        </w:tabs>
        <w:rPr>
          <w:lang w:eastAsia="zh-CN"/>
        </w:rPr>
      </w:pPr>
      <w:r w:rsidRPr="00B6341A">
        <w:rPr>
          <w:lang w:eastAsia="zh-CN"/>
        </w:rPr>
        <w:t>To experimentally evaluate the dynamic properties of the proposed photonic reservoir computing system, we first characterize the system consistency, nonlinear behavior induced by spectral mixing, and the memory capacity enabled by delayed feedback. These properties are critical for assessing the suitability of the reservoir for time-dependent signal processing and classification tasks.</w:t>
      </w:r>
    </w:p>
    <w:p w14:paraId="0FB4452E" w14:textId="0F99739F" w:rsidR="002B7874" w:rsidRPr="00B6341A" w:rsidRDefault="002B7874" w:rsidP="002B7874">
      <w:pPr>
        <w:pStyle w:val="Text"/>
        <w:tabs>
          <w:tab w:val="center" w:pos="2700"/>
          <w:tab w:val="right" w:pos="5000"/>
        </w:tabs>
        <w:rPr>
          <w:lang w:eastAsia="zh-CN"/>
        </w:rPr>
      </w:pPr>
      <w:r w:rsidRPr="00B6341A">
        <w:rPr>
          <w:lang w:eastAsia="zh-CN"/>
        </w:rPr>
        <w:t xml:space="preserve">System consistency is examined by injecting identical input bit patterns into the reservoir over multiple periods. As shown in Fig. </w:t>
      </w:r>
      <w:r w:rsidR="0054177E" w:rsidRPr="00B6341A">
        <w:rPr>
          <w:rFonts w:hint="eastAsia"/>
          <w:lang w:eastAsia="zh-CN"/>
        </w:rPr>
        <w:t>4</w:t>
      </w:r>
      <w:r w:rsidRPr="00B6341A">
        <w:rPr>
          <w:lang w:eastAsia="zh-CN"/>
        </w:rPr>
        <w:t xml:space="preserve">(a) and Fig. </w:t>
      </w:r>
      <w:r w:rsidR="0054177E" w:rsidRPr="00B6341A">
        <w:rPr>
          <w:rFonts w:hint="eastAsia"/>
          <w:lang w:eastAsia="zh-CN"/>
        </w:rPr>
        <w:t>4</w:t>
      </w:r>
      <w:r w:rsidRPr="00B6341A">
        <w:rPr>
          <w:lang w:eastAsia="zh-CN"/>
        </w:rPr>
        <w:t>(b), the reservoir responses remain highly repeatable across successive periods, indicating stable system operation and good reproducibility of the generated reservoir states. Such consistency is essential for reliable training and testing in reservoir computing systems.</w:t>
      </w:r>
    </w:p>
    <w:p w14:paraId="15C4B2FB" w14:textId="1307343A" w:rsidR="002B7874" w:rsidRPr="00B6341A" w:rsidRDefault="002B7874" w:rsidP="002B7874">
      <w:pPr>
        <w:pStyle w:val="Text"/>
        <w:tabs>
          <w:tab w:val="center" w:pos="2700"/>
          <w:tab w:val="right" w:pos="5000"/>
        </w:tabs>
        <w:ind w:firstLine="0"/>
        <w:rPr>
          <w:lang w:eastAsia="zh-CN"/>
        </w:rPr>
      </w:pPr>
      <w:r w:rsidRPr="00B6341A">
        <w:rPr>
          <w:noProof/>
        </w:rPr>
        <mc:AlternateContent>
          <mc:Choice Requires="wps">
            <w:drawing>
              <wp:inline distT="0" distB="0" distL="0" distR="0" wp14:anchorId="166B469A" wp14:editId="548B575C">
                <wp:extent cx="3215014" cy="3375991"/>
                <wp:effectExtent l="0" t="0" r="4445" b="0"/>
                <wp:docPr id="19309458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14" cy="3375991"/>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5DC446E" w14:textId="5F590607" w:rsidR="002B7874" w:rsidRDefault="006C2A7A" w:rsidP="002B7874">
                            <w:pPr>
                              <w:pStyle w:val="FootnoteText"/>
                              <w:ind w:firstLine="0"/>
                              <w:jc w:val="center"/>
                            </w:pPr>
                            <w:r>
                              <w:rPr>
                                <w:noProof/>
                              </w:rPr>
                              <w:drawing>
                                <wp:inline distT="0" distB="0" distL="0" distR="0" wp14:anchorId="0164C7E6" wp14:editId="40371B2F">
                                  <wp:extent cx="1456868" cy="1080000"/>
                                  <wp:effectExtent l="0" t="0" r="0" b="6350"/>
                                  <wp:docPr id="203128169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1699" name="Graphic 2031281699"/>
                                          <pic:cNvPicPr/>
                                        </pic:nvPicPr>
                                        <pic:blipFill rotWithShape="1">
                                          <a:blip r:embed="rId17">
                                            <a:extLst>
                                              <a:ext uri="{96DAC541-7B7A-43D3-8B79-37D633B846F1}">
                                                <asvg:svgBlip xmlns:asvg="http://schemas.microsoft.com/office/drawing/2016/SVG/main" r:embed="rId18"/>
                                              </a:ext>
                                            </a:extLst>
                                          </a:blip>
                                          <a:srcRect l="3814" t="2146" r="7358" b="-1"/>
                                          <a:stretch>
                                            <a:fillRect/>
                                          </a:stretch>
                                        </pic:blipFill>
                                        <pic:spPr bwMode="auto">
                                          <a:xfrm>
                                            <a:off x="0" y="0"/>
                                            <a:ext cx="1456868" cy="108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491B59" wp14:editId="738A7802">
                                  <wp:extent cx="1447067" cy="1080000"/>
                                  <wp:effectExtent l="0" t="0" r="1270" b="6350"/>
                                  <wp:docPr id="815329375"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9375" name="Graphic 815329375"/>
                                          <pic:cNvPicPr/>
                                        </pic:nvPicPr>
                                        <pic:blipFill rotWithShape="1">
                                          <a:blip r:embed="rId19">
                                            <a:extLst>
                                              <a:ext uri="{96DAC541-7B7A-43D3-8B79-37D633B846F1}">
                                                <asvg:svgBlip xmlns:asvg="http://schemas.microsoft.com/office/drawing/2016/SVG/main" r:embed="rId20"/>
                                              </a:ext>
                                            </a:extLst>
                                          </a:blip>
                                          <a:srcRect l="4535" t="2307" r="7771" b="-1"/>
                                          <a:stretch>
                                            <a:fillRect/>
                                          </a:stretch>
                                        </pic:blipFill>
                                        <pic:spPr bwMode="auto">
                                          <a:xfrm>
                                            <a:off x="0" y="0"/>
                                            <a:ext cx="1447067" cy="1080000"/>
                                          </a:xfrm>
                                          <a:prstGeom prst="rect">
                                            <a:avLst/>
                                          </a:prstGeom>
                                          <a:ln>
                                            <a:noFill/>
                                          </a:ln>
                                          <a:extLst>
                                            <a:ext uri="{53640926-AAD7-44D8-BBD7-CCE9431645EC}">
                                              <a14:shadowObscured xmlns:a14="http://schemas.microsoft.com/office/drawing/2010/main"/>
                                            </a:ext>
                                          </a:extLst>
                                        </pic:spPr>
                                      </pic:pic>
                                    </a:graphicData>
                                  </a:graphic>
                                </wp:inline>
                              </w:drawing>
                            </w:r>
                          </w:p>
                          <w:p w14:paraId="4E3A1DF5" w14:textId="77777777" w:rsidR="002B7874" w:rsidRDefault="002B7874" w:rsidP="002B7874">
                            <w:pPr>
                              <w:pStyle w:val="FootnoteText"/>
                              <w:ind w:firstLine="0"/>
                              <w:jc w:val="center"/>
                            </w:pPr>
                            <w:r>
                              <w:rPr>
                                <w:rFonts w:hint="eastAsia"/>
                                <w:lang w:eastAsia="zh-CN"/>
                              </w:rPr>
                              <w:t xml:space="preserve">           </w:t>
                            </w:r>
                            <w:r>
                              <w:rPr>
                                <w:rFonts w:hint="eastAsia"/>
                              </w:rPr>
                              <w:t>(a)</w:t>
                            </w:r>
                            <w:r>
                              <w:rPr>
                                <w:rFonts w:hint="eastAsia"/>
                                <w:lang w:eastAsia="zh-CN"/>
                              </w:rPr>
                              <w:t xml:space="preserve">                                                         </w:t>
                            </w:r>
                            <w:r>
                              <w:rPr>
                                <w:rFonts w:hint="eastAsia"/>
                              </w:rPr>
                              <w:t>(b)</w:t>
                            </w:r>
                          </w:p>
                          <w:p w14:paraId="269C0C5C" w14:textId="21DA07AF" w:rsidR="002B7874" w:rsidRDefault="006C2A7A" w:rsidP="002B7874">
                            <w:pPr>
                              <w:pStyle w:val="FootnoteText"/>
                              <w:ind w:firstLine="0"/>
                              <w:jc w:val="center"/>
                            </w:pPr>
                            <w:r>
                              <w:rPr>
                                <w:noProof/>
                                <w:color w:val="FF0000"/>
                                <w:lang w:eastAsia="zh-CN"/>
                              </w:rPr>
                              <w:drawing>
                                <wp:inline distT="0" distB="0" distL="0" distR="0" wp14:anchorId="2540DA4A" wp14:editId="11DC4570">
                                  <wp:extent cx="1430131" cy="1080000"/>
                                  <wp:effectExtent l="0" t="0" r="0" b="6350"/>
                                  <wp:docPr id="1663867110"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7110" name="Graphic 1663867110"/>
                                          <pic:cNvPicPr/>
                                        </pic:nvPicPr>
                                        <pic:blipFill rotWithShape="1">
                                          <a:blip r:embed="rId21">
                                            <a:extLst>
                                              <a:ext uri="{96DAC541-7B7A-43D3-8B79-37D633B846F1}">
                                                <asvg:svgBlip xmlns:asvg="http://schemas.microsoft.com/office/drawing/2016/SVG/main" r:embed="rId22"/>
                                              </a:ext>
                                            </a:extLst>
                                          </a:blip>
                                          <a:srcRect l="3608" t="1528" r="8492"/>
                                          <a:stretch>
                                            <a:fillRect/>
                                          </a:stretch>
                                        </pic:blipFill>
                                        <pic:spPr bwMode="auto">
                                          <a:xfrm>
                                            <a:off x="0" y="0"/>
                                            <a:ext cx="1430131" cy="108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659AF7" wp14:editId="2B1BA5CC">
                                  <wp:extent cx="1434038" cy="1080000"/>
                                  <wp:effectExtent l="0" t="0" r="0" b="6350"/>
                                  <wp:docPr id="1244480236"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80236" name="Graphic 1244480236"/>
                                          <pic:cNvPicPr/>
                                        </pic:nvPicPr>
                                        <pic:blipFill rotWithShape="1">
                                          <a:blip r:embed="rId23">
                                            <a:extLst>
                                              <a:ext uri="{96DAC541-7B7A-43D3-8B79-37D633B846F1}">
                                                <asvg:svgBlip xmlns:asvg="http://schemas.microsoft.com/office/drawing/2016/SVG/main" r:embed="rId24"/>
                                              </a:ext>
                                            </a:extLst>
                                          </a:blip>
                                          <a:srcRect l="3504" t="1681" r="8492"/>
                                          <a:stretch>
                                            <a:fillRect/>
                                          </a:stretch>
                                        </pic:blipFill>
                                        <pic:spPr bwMode="auto">
                                          <a:xfrm>
                                            <a:off x="0" y="0"/>
                                            <a:ext cx="1434038" cy="1080000"/>
                                          </a:xfrm>
                                          <a:prstGeom prst="rect">
                                            <a:avLst/>
                                          </a:prstGeom>
                                          <a:ln>
                                            <a:noFill/>
                                          </a:ln>
                                          <a:extLst>
                                            <a:ext uri="{53640926-AAD7-44D8-BBD7-CCE9431645EC}">
                                              <a14:shadowObscured xmlns:a14="http://schemas.microsoft.com/office/drawing/2010/main"/>
                                            </a:ext>
                                          </a:extLst>
                                        </pic:spPr>
                                      </pic:pic>
                                    </a:graphicData>
                                  </a:graphic>
                                </wp:inline>
                              </w:drawing>
                            </w:r>
                          </w:p>
                          <w:p w14:paraId="4B92DC6B" w14:textId="77777777" w:rsidR="002B7874" w:rsidRDefault="002B7874" w:rsidP="002B7874">
                            <w:pPr>
                              <w:pStyle w:val="FootnoteText"/>
                              <w:ind w:firstLine="0"/>
                              <w:jc w:val="center"/>
                              <w:rPr>
                                <w:lang w:eastAsia="zh-CN"/>
                              </w:rPr>
                            </w:pPr>
                            <w:r>
                              <w:rPr>
                                <w:rFonts w:hint="eastAsia"/>
                                <w:lang w:eastAsia="zh-CN"/>
                              </w:rPr>
                              <w:t xml:space="preserve">       (c)                                                      (d)</w:t>
                            </w:r>
                          </w:p>
                          <w:p w14:paraId="5C1EDB26" w14:textId="7A09378B" w:rsidR="002B7874" w:rsidRPr="00712291" w:rsidRDefault="002B7874" w:rsidP="002B7874">
                            <w:pPr>
                              <w:pStyle w:val="FootnoteText"/>
                              <w:ind w:firstLine="0"/>
                              <w:rPr>
                                <w:lang w:eastAsia="zh-CN"/>
                              </w:rPr>
                            </w:pPr>
                            <w:r w:rsidRPr="00712291">
                              <w:rPr>
                                <w:lang w:eastAsia="zh-CN"/>
                              </w:rPr>
                              <w:t xml:space="preserve">Fig. </w:t>
                            </w:r>
                            <w:r w:rsidR="0054177E" w:rsidRPr="00712291">
                              <w:rPr>
                                <w:rFonts w:hint="eastAsia"/>
                                <w:lang w:eastAsia="zh-CN"/>
                              </w:rPr>
                              <w:t>4</w:t>
                            </w:r>
                            <w:r w:rsidRPr="00712291">
                              <w:rPr>
                                <w:lang w:eastAsia="zh-CN"/>
                              </w:rPr>
                              <w:t>. System consistency and nonlinear influence in the photonic reservoir computing system. (a), (b) Measured time-domain responses for identical input bit sequences before and after spectrum mixing, demonstrating the consistency of the system. (c), (d) Measured responses for different input bit sequences before and after spectrum mixing, illustrating the nonlinear influence introduced by the SOA-based spectral mixing. The shaded regions indicate individual bit durations. All waveforms are normalized to their maximum amplitude.</w:t>
                            </w:r>
                          </w:p>
                        </w:txbxContent>
                      </wps:txbx>
                      <wps:bodyPr rot="0" vert="horz" wrap="square" lIns="0" tIns="0" rIns="0" bIns="0" anchor="t" anchorCtr="0" upright="1">
                        <a:noAutofit/>
                      </wps:bodyPr>
                    </wps:wsp>
                  </a:graphicData>
                </a:graphic>
              </wp:inline>
            </w:drawing>
          </mc:Choice>
          <mc:Fallback>
            <w:pict>
              <v:shape w14:anchorId="166B469A" id="_x0000_s1029" type="#_x0000_t202" style="width:253.15pt;height:2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R7wEAAMIDAAAOAAAAZHJzL2Uyb0RvYy54bWysU8tu2zAQvBfoPxC817Lspm0Ey0HqwEWB&#10;9AGk+QCKoiSiFJdd0pbcr++SspwivQXVgVg+dnZndrS5GXvDjgq9BlvyfLHkTFkJtbZtyR9/7N98&#10;4MwHYWthwKqSn5TnN9vXrzaDK9QKOjC1QkYg1heDK3kXgiuyzMtO9cIvwClLlw1gLwJtsc1qFAOh&#10;9yZbLZfvsgGwdghSeU+nd9Ml3yb8plEyfGsarwIzJafeQloxrVVcs+1GFC0K12l5bkO8oIteaEtF&#10;L1B3Igh2QP0PVK8lgocmLCT0GTSNlipxIDb58hmbh044lbiQON5dZPL/D1Z+PT6478jC+BFGGmAi&#10;4d09yJ+eWdh1wrbqFhGGTomaCudRsmxwvjinRql94SNINXyBmoYsDgES0NhgH1UhnozQaQCni+hq&#10;DEzS4XqVXy3zt5xJuluv319dX081RDGnO/Thk4KexaDkSFNN8OJ470NsRxTzk1jNg9H1XhuTNthW&#10;O4PsKMgB+/QlBs+eGRsfW4hpE2I8STwjtYlkGKuR6ZrajBCRdgX1iYgjTMaiH4GCDvA3ZwOZquT+&#10;10Gg4sx8tiRedOAc4BxUcyCspNSSB86mcBcmpx4c6rYj5Gk8Fm5J4EYn6k9dnNsloyRFzqaOTvx7&#10;n149/XrbPwAAAP//AwBQSwMEFAAGAAgAAAAhAF/XiRDbAAAABQEAAA8AAABkcnMvZG93bnJldi54&#10;bWxMj0FPwzAMhe9I/IfISFwQS7eJgkrTCTa4wWFj2tlrTFvROFWTrt2/x3CBi/WsZ733OV9NrlUn&#10;6kPj2cB8loAiLr1tuDKw/3i9fQAVIrLF1jMZOFOAVXF5kWNm/chbOu1ipSSEQ4YG6hi7TOtQ1uQw&#10;zHxHLN6n7x1GWftK2x5HCXetXiRJqh02LA01drSuqfzaDc5AuumHccvrm83+5Q3fu2pxeD4fjLm+&#10;mp4eQUWa4t8x/OALOhTCdPQD26BaA/JI/J3i3SXpEtRRxHJ+D7rI9X/64hsAAP//AwBQSwECLQAU&#10;AAYACAAAACEAtoM4kv4AAADhAQAAEwAAAAAAAAAAAAAAAAAAAAAAW0NvbnRlbnRfVHlwZXNdLnht&#10;bFBLAQItABQABgAIAAAAIQA4/SH/1gAAAJQBAAALAAAAAAAAAAAAAAAAAC8BAABfcmVscy8ucmVs&#10;c1BLAQItABQABgAIAAAAIQDLlC/R7wEAAMIDAAAOAAAAAAAAAAAAAAAAAC4CAABkcnMvZTJvRG9j&#10;LnhtbFBLAQItABQABgAIAAAAIQBf14kQ2wAAAAUBAAAPAAAAAAAAAAAAAAAAAEkEAABkcnMvZG93&#10;bnJldi54bWxQSwUGAAAAAAQABADzAAAAUQUAAAAA&#10;" stroked="f">
                <v:textbox inset="0,0,0,0">
                  <w:txbxContent>
                    <w:p w14:paraId="65DC446E" w14:textId="5F590607" w:rsidR="002B7874" w:rsidRDefault="006C2A7A" w:rsidP="002B7874">
                      <w:pPr>
                        <w:pStyle w:val="FootnoteText"/>
                        <w:ind w:firstLine="0"/>
                        <w:jc w:val="center"/>
                      </w:pPr>
                      <w:r>
                        <w:rPr>
                          <w:noProof/>
                        </w:rPr>
                        <w:drawing>
                          <wp:inline distT="0" distB="0" distL="0" distR="0" wp14:anchorId="0164C7E6" wp14:editId="40371B2F">
                            <wp:extent cx="1456868" cy="1080000"/>
                            <wp:effectExtent l="0" t="0" r="0" b="6350"/>
                            <wp:docPr id="203128169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1699" name="Graphic 2031281699"/>
                                    <pic:cNvPicPr/>
                                  </pic:nvPicPr>
                                  <pic:blipFill rotWithShape="1">
                                    <a:blip r:embed="rId17">
                                      <a:extLst>
                                        <a:ext uri="{96DAC541-7B7A-43D3-8B79-37D633B846F1}">
                                          <asvg:svgBlip xmlns:asvg="http://schemas.microsoft.com/office/drawing/2016/SVG/main" r:embed="rId18"/>
                                        </a:ext>
                                      </a:extLst>
                                    </a:blip>
                                    <a:srcRect l="3814" t="2146" r="7358" b="-1"/>
                                    <a:stretch>
                                      <a:fillRect/>
                                    </a:stretch>
                                  </pic:blipFill>
                                  <pic:spPr bwMode="auto">
                                    <a:xfrm>
                                      <a:off x="0" y="0"/>
                                      <a:ext cx="1456868" cy="108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491B59" wp14:editId="738A7802">
                            <wp:extent cx="1447067" cy="1080000"/>
                            <wp:effectExtent l="0" t="0" r="1270" b="6350"/>
                            <wp:docPr id="815329375"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9375" name="Graphic 815329375"/>
                                    <pic:cNvPicPr/>
                                  </pic:nvPicPr>
                                  <pic:blipFill rotWithShape="1">
                                    <a:blip r:embed="rId19">
                                      <a:extLst>
                                        <a:ext uri="{96DAC541-7B7A-43D3-8B79-37D633B846F1}">
                                          <asvg:svgBlip xmlns:asvg="http://schemas.microsoft.com/office/drawing/2016/SVG/main" r:embed="rId20"/>
                                        </a:ext>
                                      </a:extLst>
                                    </a:blip>
                                    <a:srcRect l="4535" t="2307" r="7771" b="-1"/>
                                    <a:stretch>
                                      <a:fillRect/>
                                    </a:stretch>
                                  </pic:blipFill>
                                  <pic:spPr bwMode="auto">
                                    <a:xfrm>
                                      <a:off x="0" y="0"/>
                                      <a:ext cx="1447067" cy="1080000"/>
                                    </a:xfrm>
                                    <a:prstGeom prst="rect">
                                      <a:avLst/>
                                    </a:prstGeom>
                                    <a:ln>
                                      <a:noFill/>
                                    </a:ln>
                                    <a:extLst>
                                      <a:ext uri="{53640926-AAD7-44D8-BBD7-CCE9431645EC}">
                                        <a14:shadowObscured xmlns:a14="http://schemas.microsoft.com/office/drawing/2010/main"/>
                                      </a:ext>
                                    </a:extLst>
                                  </pic:spPr>
                                </pic:pic>
                              </a:graphicData>
                            </a:graphic>
                          </wp:inline>
                        </w:drawing>
                      </w:r>
                    </w:p>
                    <w:p w14:paraId="4E3A1DF5" w14:textId="77777777" w:rsidR="002B7874" w:rsidRDefault="002B7874" w:rsidP="002B7874">
                      <w:pPr>
                        <w:pStyle w:val="FootnoteText"/>
                        <w:ind w:firstLine="0"/>
                        <w:jc w:val="center"/>
                      </w:pPr>
                      <w:r>
                        <w:rPr>
                          <w:rFonts w:hint="eastAsia"/>
                          <w:lang w:eastAsia="zh-CN"/>
                        </w:rPr>
                        <w:t xml:space="preserve">           </w:t>
                      </w:r>
                      <w:r>
                        <w:rPr>
                          <w:rFonts w:hint="eastAsia"/>
                        </w:rPr>
                        <w:t>(a)</w:t>
                      </w:r>
                      <w:r>
                        <w:rPr>
                          <w:rFonts w:hint="eastAsia"/>
                          <w:lang w:eastAsia="zh-CN"/>
                        </w:rPr>
                        <w:t xml:space="preserve">                                                         </w:t>
                      </w:r>
                      <w:r>
                        <w:rPr>
                          <w:rFonts w:hint="eastAsia"/>
                        </w:rPr>
                        <w:t>(b)</w:t>
                      </w:r>
                    </w:p>
                    <w:p w14:paraId="269C0C5C" w14:textId="21DA07AF" w:rsidR="002B7874" w:rsidRDefault="006C2A7A" w:rsidP="002B7874">
                      <w:pPr>
                        <w:pStyle w:val="FootnoteText"/>
                        <w:ind w:firstLine="0"/>
                        <w:jc w:val="center"/>
                      </w:pPr>
                      <w:r>
                        <w:rPr>
                          <w:noProof/>
                          <w:color w:val="FF0000"/>
                          <w:lang w:eastAsia="zh-CN"/>
                        </w:rPr>
                        <w:drawing>
                          <wp:inline distT="0" distB="0" distL="0" distR="0" wp14:anchorId="2540DA4A" wp14:editId="11DC4570">
                            <wp:extent cx="1430131" cy="1080000"/>
                            <wp:effectExtent l="0" t="0" r="0" b="6350"/>
                            <wp:docPr id="1663867110"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7110" name="Graphic 1663867110"/>
                                    <pic:cNvPicPr/>
                                  </pic:nvPicPr>
                                  <pic:blipFill rotWithShape="1">
                                    <a:blip r:embed="rId21">
                                      <a:extLst>
                                        <a:ext uri="{96DAC541-7B7A-43D3-8B79-37D633B846F1}">
                                          <asvg:svgBlip xmlns:asvg="http://schemas.microsoft.com/office/drawing/2016/SVG/main" r:embed="rId22"/>
                                        </a:ext>
                                      </a:extLst>
                                    </a:blip>
                                    <a:srcRect l="3608" t="1528" r="8492"/>
                                    <a:stretch>
                                      <a:fillRect/>
                                    </a:stretch>
                                  </pic:blipFill>
                                  <pic:spPr bwMode="auto">
                                    <a:xfrm>
                                      <a:off x="0" y="0"/>
                                      <a:ext cx="1430131" cy="108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659AF7" wp14:editId="2B1BA5CC">
                            <wp:extent cx="1434038" cy="1080000"/>
                            <wp:effectExtent l="0" t="0" r="0" b="6350"/>
                            <wp:docPr id="1244480236"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80236" name="Graphic 1244480236"/>
                                    <pic:cNvPicPr/>
                                  </pic:nvPicPr>
                                  <pic:blipFill rotWithShape="1">
                                    <a:blip r:embed="rId23">
                                      <a:extLst>
                                        <a:ext uri="{96DAC541-7B7A-43D3-8B79-37D633B846F1}">
                                          <asvg:svgBlip xmlns:asvg="http://schemas.microsoft.com/office/drawing/2016/SVG/main" r:embed="rId24"/>
                                        </a:ext>
                                      </a:extLst>
                                    </a:blip>
                                    <a:srcRect l="3504" t="1681" r="8492"/>
                                    <a:stretch>
                                      <a:fillRect/>
                                    </a:stretch>
                                  </pic:blipFill>
                                  <pic:spPr bwMode="auto">
                                    <a:xfrm>
                                      <a:off x="0" y="0"/>
                                      <a:ext cx="1434038" cy="1080000"/>
                                    </a:xfrm>
                                    <a:prstGeom prst="rect">
                                      <a:avLst/>
                                    </a:prstGeom>
                                    <a:ln>
                                      <a:noFill/>
                                    </a:ln>
                                    <a:extLst>
                                      <a:ext uri="{53640926-AAD7-44D8-BBD7-CCE9431645EC}">
                                        <a14:shadowObscured xmlns:a14="http://schemas.microsoft.com/office/drawing/2010/main"/>
                                      </a:ext>
                                    </a:extLst>
                                  </pic:spPr>
                                </pic:pic>
                              </a:graphicData>
                            </a:graphic>
                          </wp:inline>
                        </w:drawing>
                      </w:r>
                    </w:p>
                    <w:p w14:paraId="4B92DC6B" w14:textId="77777777" w:rsidR="002B7874" w:rsidRDefault="002B7874" w:rsidP="002B7874">
                      <w:pPr>
                        <w:pStyle w:val="FootnoteText"/>
                        <w:ind w:firstLine="0"/>
                        <w:jc w:val="center"/>
                        <w:rPr>
                          <w:lang w:eastAsia="zh-CN"/>
                        </w:rPr>
                      </w:pPr>
                      <w:r>
                        <w:rPr>
                          <w:rFonts w:hint="eastAsia"/>
                          <w:lang w:eastAsia="zh-CN"/>
                        </w:rPr>
                        <w:t xml:space="preserve">       (c)                                                      (d)</w:t>
                      </w:r>
                    </w:p>
                    <w:p w14:paraId="5C1EDB26" w14:textId="7A09378B" w:rsidR="002B7874" w:rsidRPr="00712291" w:rsidRDefault="002B7874" w:rsidP="002B7874">
                      <w:pPr>
                        <w:pStyle w:val="FootnoteText"/>
                        <w:ind w:firstLine="0"/>
                        <w:rPr>
                          <w:lang w:eastAsia="zh-CN"/>
                        </w:rPr>
                      </w:pPr>
                      <w:r w:rsidRPr="00712291">
                        <w:rPr>
                          <w:lang w:eastAsia="zh-CN"/>
                        </w:rPr>
                        <w:t xml:space="preserve">Fig. </w:t>
                      </w:r>
                      <w:r w:rsidR="0054177E" w:rsidRPr="00712291">
                        <w:rPr>
                          <w:rFonts w:hint="eastAsia"/>
                          <w:lang w:eastAsia="zh-CN"/>
                        </w:rPr>
                        <w:t>4</w:t>
                      </w:r>
                      <w:r w:rsidRPr="00712291">
                        <w:rPr>
                          <w:lang w:eastAsia="zh-CN"/>
                        </w:rPr>
                        <w:t>. System consistency and nonlinear influence in the photonic reservoir computing system. (a), (b) Measured time-domain responses for identical input bit sequences before and after spectrum mixing, demonstrating the consistency of the system. (c), (d) Measured responses for different input bit sequences before and after spectrum mixing, illustrating the nonlinear influence introduced by the SOA-based spectral mixing. The shaded regions indicate individual bit durations. All waveforms are normalized to their maximum amplitude.</w:t>
                      </w:r>
                    </w:p>
                  </w:txbxContent>
                </v:textbox>
                <w10:anchorlock/>
              </v:shape>
            </w:pict>
          </mc:Fallback>
        </mc:AlternateContent>
      </w:r>
    </w:p>
    <w:p w14:paraId="24368716" w14:textId="2968BBD3" w:rsidR="002B7874" w:rsidRPr="00B6341A" w:rsidRDefault="002B7874" w:rsidP="002B7874">
      <w:pPr>
        <w:pStyle w:val="Text"/>
        <w:tabs>
          <w:tab w:val="center" w:pos="2700"/>
          <w:tab w:val="right" w:pos="5000"/>
        </w:tabs>
        <w:rPr>
          <w:lang w:eastAsia="zh-CN"/>
        </w:rPr>
      </w:pPr>
      <w:r w:rsidRPr="00B6341A">
        <w:rPr>
          <w:lang w:eastAsia="zh-CN"/>
        </w:rPr>
        <w:t xml:space="preserve">To further investigate the nonlinear effects introduced by spectral mixing in the semiconductor optical amplifier (SOA), </w:t>
      </w:r>
      <w:r w:rsidRPr="00B6341A">
        <w:rPr>
          <w:lang w:eastAsia="zh-CN"/>
        </w:rPr>
        <w:lastRenderedPageBreak/>
        <w:t xml:space="preserve">we compare the reservoir responses before and after nonlinear amplification. Fig. </w:t>
      </w:r>
      <w:r w:rsidR="0054177E" w:rsidRPr="00B6341A">
        <w:rPr>
          <w:rFonts w:hint="eastAsia"/>
          <w:lang w:eastAsia="zh-CN"/>
        </w:rPr>
        <w:t>4</w:t>
      </w:r>
      <w:r w:rsidRPr="00B6341A">
        <w:rPr>
          <w:lang w:eastAsia="zh-CN"/>
        </w:rPr>
        <w:t xml:space="preserve">(c) and Fig. </w:t>
      </w:r>
      <w:r w:rsidR="0054177E" w:rsidRPr="00B6341A">
        <w:rPr>
          <w:rFonts w:hint="eastAsia"/>
          <w:lang w:eastAsia="zh-CN"/>
        </w:rPr>
        <w:t>4</w:t>
      </w:r>
      <w:r w:rsidRPr="00B6341A">
        <w:rPr>
          <w:lang w:eastAsia="zh-CN"/>
        </w:rPr>
        <w:t>(d) illustrate that, while identical input patterns produce nearly identical outputs in the linear regime, varying input patterns result in amplitude-dependent distortions after nonlinear amplification. This behavior confirms the presence of nonlinear interactions among wavelength channels induced by four-wave mixing in the SOA, which plays a key role in enriching the reservoir dynamics.</w:t>
      </w:r>
    </w:p>
    <w:p w14:paraId="4C130C4E" w14:textId="2754CD53" w:rsidR="004825F6" w:rsidRPr="00B6341A" w:rsidRDefault="004825F6" w:rsidP="004825F6">
      <w:pPr>
        <w:pStyle w:val="Text"/>
        <w:tabs>
          <w:tab w:val="center" w:pos="2700"/>
          <w:tab w:val="right" w:pos="5000"/>
        </w:tabs>
        <w:ind w:firstLine="0"/>
        <w:rPr>
          <w:lang w:eastAsia="zh-CN"/>
        </w:rPr>
      </w:pPr>
      <w:r w:rsidRPr="00B6341A">
        <w:rPr>
          <w:noProof/>
        </w:rPr>
        <mc:AlternateContent>
          <mc:Choice Requires="wps">
            <w:drawing>
              <wp:inline distT="0" distB="0" distL="0" distR="0" wp14:anchorId="7B559F06" wp14:editId="2D348E50">
                <wp:extent cx="3154680" cy="2152650"/>
                <wp:effectExtent l="0" t="0" r="7620" b="0"/>
                <wp:docPr id="8387930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15265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884D0CE" w14:textId="77777777" w:rsidR="004825F6" w:rsidRDefault="004825F6" w:rsidP="004825F6">
                            <w:pPr>
                              <w:pStyle w:val="FootnoteText"/>
                              <w:ind w:firstLine="0"/>
                              <w:jc w:val="center"/>
                            </w:pPr>
                            <w:r>
                              <w:rPr>
                                <w:noProof/>
                              </w:rPr>
                              <w:drawing>
                                <wp:inline distT="0" distB="0" distL="0" distR="0" wp14:anchorId="7FC664DA" wp14:editId="7917F667">
                                  <wp:extent cx="2132267" cy="1620000"/>
                                  <wp:effectExtent l="0" t="0" r="1905" b="0"/>
                                  <wp:docPr id="1068632420"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2420" name="Graphic 1068632420"/>
                                          <pic:cNvPicPr/>
                                        </pic:nvPicPr>
                                        <pic:blipFill rotWithShape="1">
                                          <a:blip r:embed="rId25">
                                            <a:extLst>
                                              <a:ext uri="{96DAC541-7B7A-43D3-8B79-37D633B846F1}">
                                                <asvg:svgBlip xmlns:asvg="http://schemas.microsoft.com/office/drawing/2016/SVG/main" r:embed="rId26"/>
                                              </a:ext>
                                            </a:extLst>
                                          </a:blip>
                                          <a:srcRect t="3811" r="4867"/>
                                          <a:stretch>
                                            <a:fillRect/>
                                          </a:stretch>
                                        </pic:blipFill>
                                        <pic:spPr bwMode="auto">
                                          <a:xfrm>
                                            <a:off x="0" y="0"/>
                                            <a:ext cx="2132267" cy="1620000"/>
                                          </a:xfrm>
                                          <a:prstGeom prst="rect">
                                            <a:avLst/>
                                          </a:prstGeom>
                                          <a:ln>
                                            <a:noFill/>
                                          </a:ln>
                                          <a:extLst>
                                            <a:ext uri="{53640926-AAD7-44D8-BBD7-CCE9431645EC}">
                                              <a14:shadowObscured xmlns:a14="http://schemas.microsoft.com/office/drawing/2010/main"/>
                                            </a:ext>
                                          </a:extLst>
                                        </pic:spPr>
                                      </pic:pic>
                                    </a:graphicData>
                                  </a:graphic>
                                </wp:inline>
                              </w:drawing>
                            </w:r>
                          </w:p>
                          <w:p w14:paraId="0A4B2490" w14:textId="77777777" w:rsidR="004825F6" w:rsidRPr="00712291" w:rsidRDefault="004825F6" w:rsidP="004825F6">
                            <w:pPr>
                              <w:pStyle w:val="FootnoteText"/>
                              <w:ind w:firstLine="0"/>
                              <w:rPr>
                                <w:lang w:eastAsia="zh-CN"/>
                              </w:rPr>
                            </w:pPr>
                            <w:r w:rsidRPr="00712291">
                              <w:rPr>
                                <w:lang w:eastAsia="zh-CN"/>
                              </w:rPr>
                              <w:t xml:space="preserve">Fig. </w:t>
                            </w:r>
                            <w:r w:rsidRPr="00712291">
                              <w:rPr>
                                <w:rFonts w:hint="eastAsia"/>
                                <w:lang w:eastAsia="zh-CN"/>
                              </w:rPr>
                              <w:t>5</w:t>
                            </w:r>
                            <w:r w:rsidRPr="00712291">
                              <w:rPr>
                                <w:lang w:eastAsia="zh-CN"/>
                              </w:rPr>
                              <w:t xml:space="preserve">. Measured memory capacity of the photonic reservoir computing system, where the feedback loop period is fixed at </w:t>
                            </w:r>
                            <w:r w:rsidRPr="00712291">
                              <w:rPr>
                                <w:rFonts w:hint="eastAsia"/>
                                <w:lang w:eastAsia="zh-CN"/>
                              </w:rPr>
                              <w:t>~</w:t>
                            </w:r>
                            <w:r w:rsidRPr="00712291">
                              <w:rPr>
                                <w:lang w:eastAsia="zh-CN"/>
                              </w:rPr>
                              <w:t>20 ns. The memory capacity characterizes how long the input information is retained in the reservoir layer in terms of the number of feedback loop round trips.</w:t>
                            </w:r>
                          </w:p>
                        </w:txbxContent>
                      </wps:txbx>
                      <wps:bodyPr rot="0" vert="horz" wrap="square" lIns="0" tIns="0" rIns="0" bIns="0" anchor="t" anchorCtr="0" upright="1">
                        <a:noAutofit/>
                      </wps:bodyPr>
                    </wps:wsp>
                  </a:graphicData>
                </a:graphic>
              </wp:inline>
            </w:drawing>
          </mc:Choice>
          <mc:Fallback>
            <w:pict>
              <v:shape w14:anchorId="7B559F06" id="_x0000_s1030" type="#_x0000_t202" style="width:248.4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c+7wEAAMIDAAAOAAAAZHJzL2Uyb0RvYy54bWysU8GO0zAQvSPxD5bvNE3ZVquo6Wrpqghp&#10;gZUWPsBxnMTC8Zix26R8PWOn6aLlhsjBGns8z/PevGzvxt6wk0KvwZY8Xyw5U1ZCrW1b8u/fDu9u&#10;OfNB2FoYsKrkZ+X53e7tm+3gCrWCDkytkBGI9cXgSt6F4Ios87JTvfALcMpSsgHsRaAttlmNYiD0&#10;3mSr5XKTDYC1Q5DKezp9mJJ8l/CbRsnwtWm8CsyUnHoLacW0VnHNdltRtChcp+WlDfEPXfRCW3r0&#10;CvUggmBH1H9B9VoieGjCQkKfQdNoqRIHYpMvX7F57oRTiQuJ491VJv//YOWX07N7QhbGDzDSABMJ&#10;7x5B/vDMwr4TtlX3iDB0StT0cB4lywbni0tplNoXPoJUw2eoacjiGCABjQ32URXiyQidBnC+iq7G&#10;wCQdvs/XN5tbSknKrfL1arNOY8lEMZc79OGjgp7FoORIU03w4vToQ2xHFPOV+JoHo+uDNiZtsK32&#10;BtlJkAMO6UsMXl0zNl62EMsmxHiSeEZqE8kwViPTdclvIkSkXUF9JuIIk7HoR6CgA/zF2UCmKrn/&#10;eRSoODOfLIkXHTgHOAfVHAgrqbTkgbMp3IfJqUeHuu0IeRqPhXsSuNGJ+ksXl3bJKEmRi6mjE//c&#10;p1svv97uNwAAAP//AwBQSwMEFAAGAAgAAAAhADEqHbDcAAAABQEAAA8AAABkcnMvZG93bnJldi54&#10;bWxMj8FOwzAQRO9I/IO1SFwQdWhRREOcClq4waGl6nmbLElEvI5sp0n/noULXEZazWrmTb6abKdO&#10;5EPr2MDdLAFFXLqq5drA/uP19gFUiMgVdo7JwJkCrIrLixyzyo28pdMu1kpCOGRooImxz7QOZUMW&#10;w8z1xOJ9Om8xyulrXXkcJdx2ep4kqbbYsjQ02NO6ofJrN1gD6cYP45bXN5v9yxu+9/X88Hw+GHN9&#10;NT09goo0xb9n+MEXdCiE6egGroLqDMiQ+Kvi3S9TmXE0sFgsE9BFrv/TF98AAAD//wMAUEsBAi0A&#10;FAAGAAgAAAAhALaDOJL+AAAA4QEAABMAAAAAAAAAAAAAAAAAAAAAAFtDb250ZW50X1R5cGVzXS54&#10;bWxQSwECLQAUAAYACAAAACEAOP0h/9YAAACUAQAACwAAAAAAAAAAAAAAAAAvAQAAX3JlbHMvLnJl&#10;bHNQSwECLQAUAAYACAAAACEAY2TnPu8BAADCAwAADgAAAAAAAAAAAAAAAAAuAgAAZHJzL2Uyb0Rv&#10;Yy54bWxQSwECLQAUAAYACAAAACEAMSodsNwAAAAFAQAADwAAAAAAAAAAAAAAAABJBAAAZHJzL2Rv&#10;d25yZXYueG1sUEsFBgAAAAAEAAQA8wAAAFIFAAAAAA==&#10;" stroked="f">
                <v:textbox inset="0,0,0,0">
                  <w:txbxContent>
                    <w:p w14:paraId="2884D0CE" w14:textId="77777777" w:rsidR="004825F6" w:rsidRDefault="004825F6" w:rsidP="004825F6">
                      <w:pPr>
                        <w:pStyle w:val="FootnoteText"/>
                        <w:ind w:firstLine="0"/>
                        <w:jc w:val="center"/>
                      </w:pPr>
                      <w:r>
                        <w:rPr>
                          <w:noProof/>
                        </w:rPr>
                        <w:drawing>
                          <wp:inline distT="0" distB="0" distL="0" distR="0" wp14:anchorId="7FC664DA" wp14:editId="7917F667">
                            <wp:extent cx="2132267" cy="1620000"/>
                            <wp:effectExtent l="0" t="0" r="1905" b="0"/>
                            <wp:docPr id="1068632420"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2420" name="Graphic 1068632420"/>
                                    <pic:cNvPicPr/>
                                  </pic:nvPicPr>
                                  <pic:blipFill rotWithShape="1">
                                    <a:blip r:embed="rId25">
                                      <a:extLst>
                                        <a:ext uri="{96DAC541-7B7A-43D3-8B79-37D633B846F1}">
                                          <asvg:svgBlip xmlns:asvg="http://schemas.microsoft.com/office/drawing/2016/SVG/main" r:embed="rId26"/>
                                        </a:ext>
                                      </a:extLst>
                                    </a:blip>
                                    <a:srcRect t="3811" r="4867"/>
                                    <a:stretch>
                                      <a:fillRect/>
                                    </a:stretch>
                                  </pic:blipFill>
                                  <pic:spPr bwMode="auto">
                                    <a:xfrm>
                                      <a:off x="0" y="0"/>
                                      <a:ext cx="2132267" cy="1620000"/>
                                    </a:xfrm>
                                    <a:prstGeom prst="rect">
                                      <a:avLst/>
                                    </a:prstGeom>
                                    <a:ln>
                                      <a:noFill/>
                                    </a:ln>
                                    <a:extLst>
                                      <a:ext uri="{53640926-AAD7-44D8-BBD7-CCE9431645EC}">
                                        <a14:shadowObscured xmlns:a14="http://schemas.microsoft.com/office/drawing/2010/main"/>
                                      </a:ext>
                                    </a:extLst>
                                  </pic:spPr>
                                </pic:pic>
                              </a:graphicData>
                            </a:graphic>
                          </wp:inline>
                        </w:drawing>
                      </w:r>
                    </w:p>
                    <w:p w14:paraId="0A4B2490" w14:textId="77777777" w:rsidR="004825F6" w:rsidRPr="00712291" w:rsidRDefault="004825F6" w:rsidP="004825F6">
                      <w:pPr>
                        <w:pStyle w:val="FootnoteText"/>
                        <w:ind w:firstLine="0"/>
                        <w:rPr>
                          <w:lang w:eastAsia="zh-CN"/>
                        </w:rPr>
                      </w:pPr>
                      <w:r w:rsidRPr="00712291">
                        <w:rPr>
                          <w:lang w:eastAsia="zh-CN"/>
                        </w:rPr>
                        <w:t xml:space="preserve">Fig. </w:t>
                      </w:r>
                      <w:r w:rsidRPr="00712291">
                        <w:rPr>
                          <w:rFonts w:hint="eastAsia"/>
                          <w:lang w:eastAsia="zh-CN"/>
                        </w:rPr>
                        <w:t>5</w:t>
                      </w:r>
                      <w:r w:rsidRPr="00712291">
                        <w:rPr>
                          <w:lang w:eastAsia="zh-CN"/>
                        </w:rPr>
                        <w:t xml:space="preserve">. Measured memory capacity of the photonic reservoir computing system, where the feedback loop period is fixed at </w:t>
                      </w:r>
                      <w:r w:rsidRPr="00712291">
                        <w:rPr>
                          <w:rFonts w:hint="eastAsia"/>
                          <w:lang w:eastAsia="zh-CN"/>
                        </w:rPr>
                        <w:t>~</w:t>
                      </w:r>
                      <w:r w:rsidRPr="00712291">
                        <w:rPr>
                          <w:lang w:eastAsia="zh-CN"/>
                        </w:rPr>
                        <w:t>20 ns. The memory capacity characterizes how long the input information is retained in the reservoir layer in terms of the number of feedback loop round trips.</w:t>
                      </w:r>
                    </w:p>
                  </w:txbxContent>
                </v:textbox>
                <w10:anchorlock/>
              </v:shape>
            </w:pict>
          </mc:Fallback>
        </mc:AlternateContent>
      </w:r>
    </w:p>
    <w:p w14:paraId="1107587E" w14:textId="3CFBD9A7" w:rsidR="002B7874" w:rsidRPr="00B6341A" w:rsidRDefault="002B7874" w:rsidP="002B7874">
      <w:pPr>
        <w:pStyle w:val="Text"/>
        <w:tabs>
          <w:tab w:val="center" w:pos="2700"/>
          <w:tab w:val="right" w:pos="5000"/>
        </w:tabs>
        <w:rPr>
          <w:lang w:eastAsia="zh-CN"/>
        </w:rPr>
      </w:pPr>
      <w:r w:rsidRPr="00B6341A">
        <w:rPr>
          <w:lang w:eastAsia="zh-CN"/>
        </w:rPr>
        <w:t xml:space="preserve">In addition to nonlinearity, memory capacity is another fundamental requirement for effective reservoir computing. In the proposed system, memory is introduced through delayed optical feedback combined with asymmetric coupling. The pulse repetition period is approximately 20 ns, while the feedback delay is set to about 40 ns, allowing information from previous periods to be injected into subsequent reservoir states. The experimentally measured memory capacity is presented in Fig. </w:t>
      </w:r>
      <w:r w:rsidR="0054177E" w:rsidRPr="00B6341A">
        <w:rPr>
          <w:rFonts w:hint="eastAsia"/>
          <w:lang w:eastAsia="zh-CN"/>
        </w:rPr>
        <w:t>5</w:t>
      </w:r>
      <w:r w:rsidRPr="00B6341A">
        <w:rPr>
          <w:lang w:eastAsia="zh-CN"/>
        </w:rPr>
        <w:t>, demonstrating that the delayed feedback extends the effective temporal memory of the reservoir by approximately two additional periods.</w:t>
      </w:r>
    </w:p>
    <w:p w14:paraId="61B64BD1" w14:textId="7F4457AD" w:rsidR="00117A47" w:rsidRPr="00B6341A" w:rsidRDefault="00117A47" w:rsidP="002B7874">
      <w:pPr>
        <w:pStyle w:val="Text"/>
        <w:tabs>
          <w:tab w:val="center" w:pos="2700"/>
          <w:tab w:val="right" w:pos="5000"/>
        </w:tabs>
        <w:rPr>
          <w:lang w:eastAsia="zh-CN"/>
        </w:rPr>
      </w:pPr>
      <w:r w:rsidRPr="00B6341A">
        <w:rPr>
          <w:lang w:eastAsia="zh-CN"/>
        </w:rPr>
        <w:t>The above experimental results confirm that the proposed photonic reservoir exhibits key characteristics required for reservoir computing, including consistency, nonlinearity, and short-term memory</w:t>
      </w:r>
      <w:r w:rsidRPr="00B6341A">
        <w:rPr>
          <w:rFonts w:hint="eastAsia"/>
          <w:lang w:eastAsia="zh-CN"/>
        </w:rPr>
        <w:t>.</w:t>
      </w:r>
    </w:p>
    <w:p w14:paraId="2C892E24" w14:textId="4785E61D" w:rsidR="002B7874" w:rsidRPr="00B6341A" w:rsidRDefault="002B7874" w:rsidP="002B7874">
      <w:pPr>
        <w:pStyle w:val="Heading2"/>
        <w:tabs>
          <w:tab w:val="center" w:pos="2700"/>
          <w:tab w:val="right" w:pos="5000"/>
        </w:tabs>
      </w:pPr>
      <w:r w:rsidRPr="00B6341A">
        <w:rPr>
          <w:rFonts w:eastAsia="SimSun" w:hint="eastAsia"/>
          <w:lang w:eastAsia="zh-CN"/>
        </w:rPr>
        <w:t>C</w:t>
      </w:r>
      <w:r w:rsidRPr="00B6341A">
        <w:rPr>
          <w:rFonts w:eastAsia="SimSun"/>
          <w:lang w:eastAsia="zh-CN"/>
        </w:rPr>
        <w:t xml:space="preserve">. </w:t>
      </w:r>
      <w:r w:rsidRPr="00B6341A">
        <w:rPr>
          <w:rFonts w:hint="eastAsia"/>
          <w:lang w:eastAsia="zh-CN"/>
        </w:rPr>
        <w:t>Basic Waveform Classification</w:t>
      </w:r>
    </w:p>
    <w:p w14:paraId="0B95F04F" w14:textId="77777777" w:rsidR="00286489" w:rsidRPr="00B6341A" w:rsidRDefault="002B7874" w:rsidP="002B7874">
      <w:pPr>
        <w:pStyle w:val="Text"/>
        <w:tabs>
          <w:tab w:val="center" w:pos="2700"/>
          <w:tab w:val="right" w:pos="5000"/>
        </w:tabs>
        <w:rPr>
          <w:lang w:val="en-GB" w:eastAsia="zh-CN"/>
        </w:rPr>
      </w:pPr>
      <w:r w:rsidRPr="00B6341A">
        <w:rPr>
          <w:lang w:val="en-GB"/>
        </w:rPr>
        <w:t>We leverage the photonic reservoir computing system for waveform classification, distinguishing between rectangle waves and triangular waves.</w:t>
      </w:r>
    </w:p>
    <w:p w14:paraId="25BBF8E4" w14:textId="1787FE54" w:rsidR="002B7874" w:rsidRPr="00B6341A" w:rsidRDefault="0000404C" w:rsidP="002B7874">
      <w:pPr>
        <w:pStyle w:val="Text"/>
        <w:tabs>
          <w:tab w:val="center" w:pos="2700"/>
          <w:tab w:val="right" w:pos="5000"/>
        </w:tabs>
        <w:rPr>
          <w:lang w:val="en-GB"/>
        </w:rPr>
      </w:pPr>
      <w:r w:rsidRPr="00B6341A">
        <w:rPr>
          <w:lang w:val="en-GB" w:eastAsia="zh-CN"/>
        </w:rPr>
        <w:t>To preliminarily validate the proposed system, a simple waveform classification task distinguishing rectangular and triangular waves is performed as a proof-of-concept demonstration.</w:t>
      </w:r>
      <w:r w:rsidR="002B7874" w:rsidRPr="00B6341A">
        <w:rPr>
          <w:lang w:val="en-GB"/>
        </w:rPr>
        <w:t xml:space="preserve"> </w:t>
      </w:r>
      <w:bookmarkStart w:id="7" w:name="_Hlk220504365"/>
      <w:r w:rsidR="002B7874" w:rsidRPr="00B6341A">
        <w:rPr>
          <w:lang w:val="en-GB"/>
        </w:rPr>
        <w:t>For rigorous and widely accepted quantitative evaluation, the spoken-digit classification task based on the standard NIST TI-46 corpus is employed as the primary benchmark in this work.</w:t>
      </w:r>
    </w:p>
    <w:bookmarkEnd w:id="7"/>
    <w:p w14:paraId="34E9EE87" w14:textId="4E16D1D6" w:rsidR="002B7874" w:rsidRPr="00B6341A" w:rsidRDefault="001A2776" w:rsidP="00FE0979">
      <w:pPr>
        <w:pStyle w:val="Text"/>
        <w:tabs>
          <w:tab w:val="center" w:pos="2700"/>
          <w:tab w:val="right" w:pos="5000"/>
        </w:tabs>
        <w:rPr>
          <w:lang w:val="en-GB"/>
        </w:rPr>
      </w:pPr>
      <w:r w:rsidRPr="00B6341A">
        <w:rPr>
          <w:lang w:val="en-GB"/>
        </w:rPr>
        <w:t>In the experiment, 30 datasets with different frequencies are generated for each waveform type, resulting in 60 datasets in total.</w:t>
      </w:r>
      <w:r w:rsidRPr="00B6341A">
        <w:rPr>
          <w:rFonts w:hint="eastAsia"/>
          <w:lang w:val="en-GB" w:eastAsia="zh-CN"/>
        </w:rPr>
        <w:t xml:space="preserve"> </w:t>
      </w:r>
      <w:r w:rsidR="002B7874" w:rsidRPr="00B6341A">
        <w:rPr>
          <w:lang w:val="en-GB"/>
        </w:rPr>
        <w:t xml:space="preserve">Among them, 20 rectangular waves and 20 triangular waves are used for training, while the remaining 10 datasets for each class are reserved for testing. Representative testing waveforms are illustrated in Fig. </w:t>
      </w:r>
      <w:r w:rsidR="0054177E" w:rsidRPr="00B6341A">
        <w:rPr>
          <w:rFonts w:hint="eastAsia"/>
          <w:lang w:val="en-GB" w:eastAsia="zh-CN"/>
        </w:rPr>
        <w:t>6</w:t>
      </w:r>
      <w:r w:rsidR="002B7874" w:rsidRPr="00B6341A">
        <w:rPr>
          <w:lang w:val="en-GB"/>
        </w:rPr>
        <w:t xml:space="preserve">. Given the simplicity of the task, this dataset partition is sufficient to assess the basic </w:t>
      </w:r>
      <w:r w:rsidR="002B7874" w:rsidRPr="00B6341A">
        <w:rPr>
          <w:lang w:val="en-GB"/>
        </w:rPr>
        <w:t>classification capability of the proposed system.</w:t>
      </w:r>
    </w:p>
    <w:p w14:paraId="321C2D5E" w14:textId="77777777" w:rsidR="002B7874" w:rsidRPr="00B6341A" w:rsidRDefault="002B7874" w:rsidP="002B7874">
      <w:pPr>
        <w:pStyle w:val="Text"/>
        <w:tabs>
          <w:tab w:val="center" w:pos="2700"/>
          <w:tab w:val="right" w:pos="5000"/>
        </w:tabs>
        <w:ind w:firstLine="0"/>
      </w:pPr>
      <w:r w:rsidRPr="00B6341A">
        <w:rPr>
          <w:noProof/>
        </w:rPr>
        <mc:AlternateContent>
          <mc:Choice Requires="wps">
            <w:drawing>
              <wp:inline distT="0" distB="0" distL="0" distR="0" wp14:anchorId="031D5221" wp14:editId="1E2373A0">
                <wp:extent cx="3154680" cy="1954695"/>
                <wp:effectExtent l="0" t="0" r="7620" b="7620"/>
                <wp:docPr id="6542541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954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FA71CD2" w14:textId="0DE9CEE3" w:rsidR="002B7874" w:rsidRDefault="007D58AB" w:rsidP="002B7874">
                            <w:pPr>
                              <w:pStyle w:val="FootnoteText"/>
                              <w:ind w:firstLine="0"/>
                              <w:jc w:val="center"/>
                            </w:pPr>
                            <w:r>
                              <w:rPr>
                                <w:noProof/>
                              </w:rPr>
                              <w:drawing>
                                <wp:inline distT="0" distB="0" distL="0" distR="0" wp14:anchorId="5DB29EF3" wp14:editId="0D2B9AC0">
                                  <wp:extent cx="1862812" cy="1440000"/>
                                  <wp:effectExtent l="0" t="0" r="4445" b="8255"/>
                                  <wp:docPr id="460264684"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64684" name="Graphic 460264684"/>
                                          <pic:cNvPicPr/>
                                        </pic:nvPicPr>
                                        <pic:blipFill rotWithShape="1">
                                          <a:blip r:embed="rId27">
                                            <a:extLst>
                                              <a:ext uri="{96DAC541-7B7A-43D3-8B79-37D633B846F1}">
                                                <asvg:svgBlip xmlns:asvg="http://schemas.microsoft.com/office/drawing/2016/SVG/main" r:embed="rId28"/>
                                              </a:ext>
                                            </a:extLst>
                                          </a:blip>
                                          <a:srcRect t="5589" r="8393"/>
                                          <a:stretch>
                                            <a:fillRect/>
                                          </a:stretch>
                                        </pic:blipFill>
                                        <pic:spPr bwMode="auto">
                                          <a:xfrm>
                                            <a:off x="0" y="0"/>
                                            <a:ext cx="1862812" cy="1440000"/>
                                          </a:xfrm>
                                          <a:prstGeom prst="rect">
                                            <a:avLst/>
                                          </a:prstGeom>
                                          <a:ln>
                                            <a:noFill/>
                                          </a:ln>
                                          <a:extLst>
                                            <a:ext uri="{53640926-AAD7-44D8-BBD7-CCE9431645EC}">
                                              <a14:shadowObscured xmlns:a14="http://schemas.microsoft.com/office/drawing/2010/main"/>
                                            </a:ext>
                                          </a:extLst>
                                        </pic:spPr>
                                      </pic:pic>
                                    </a:graphicData>
                                  </a:graphic>
                                </wp:inline>
                              </w:drawing>
                            </w:r>
                          </w:p>
                          <w:p w14:paraId="79098D69" w14:textId="7A1E4248" w:rsidR="002B7874" w:rsidRPr="00712291" w:rsidRDefault="002B7874" w:rsidP="002B7874">
                            <w:pPr>
                              <w:pStyle w:val="FootnoteText"/>
                              <w:ind w:firstLine="0"/>
                              <w:rPr>
                                <w:lang w:eastAsia="zh-CN"/>
                              </w:rPr>
                            </w:pPr>
                            <w:r w:rsidRPr="00712291">
                              <w:rPr>
                                <w:lang w:eastAsia="zh-CN"/>
                              </w:rPr>
                              <w:t xml:space="preserve">Fig. </w:t>
                            </w:r>
                            <w:r w:rsidR="0054177E" w:rsidRPr="00712291">
                              <w:rPr>
                                <w:rFonts w:hint="eastAsia"/>
                                <w:lang w:eastAsia="zh-CN"/>
                              </w:rPr>
                              <w:t>6</w:t>
                            </w:r>
                            <w:r w:rsidRPr="00712291">
                              <w:rPr>
                                <w:lang w:eastAsia="zh-CN"/>
                              </w:rPr>
                              <w:t>. Representative input waveforms used for training and testing in the basic waveform classification task. The horizontal axis denotes the sample index of the discrete input sequence, and all waveforms are normalized in amplitude.</w:t>
                            </w:r>
                          </w:p>
                        </w:txbxContent>
                      </wps:txbx>
                      <wps:bodyPr rot="0" vert="horz" wrap="square" lIns="0" tIns="0" rIns="0" bIns="0" anchor="t" anchorCtr="0" upright="1">
                        <a:noAutofit/>
                      </wps:bodyPr>
                    </wps:wsp>
                  </a:graphicData>
                </a:graphic>
              </wp:inline>
            </w:drawing>
          </mc:Choice>
          <mc:Fallback>
            <w:pict>
              <v:shape w14:anchorId="031D5221" id="_x0000_s1031" type="#_x0000_t202" style="width:248.4pt;height:15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677QEAAMIDAAAOAAAAZHJzL2Uyb0RvYy54bWysU9tu2zAMfR+wfxD0vjjp1qI14hRdigwD&#10;ugvQ7QNkWbaFyaJGKrG7rx8lJ+kub8P8IJCieMhzSK9vp8GJg0Gy4Cu5WiylMF5DY31Xya9fdq+u&#10;paCofKMceFPJJ0PydvPyxXoMpbmAHlxjUDCIp3IMlexjDGVRkO7NoGgBwXgOtoCDiuxiVzSoRkYf&#10;XHGxXF4VI2ATELQh4tv7OSg3Gb9tjY6f2pZMFK6S3FvMJ+azTmexWauyQxV6q49tqH/oYlDWc9Ez&#10;1L2KSuzR/gU1WI1A0MaFhqGAtrXaZA7MZrX8g81jr4LJXFgcCmeZ6P/B6o+Hx/AZRZzewsQDzCQo&#10;PID+RsLDtle+M3eIMPZGNVx4lSQrxkDlMTVJTSUlkHr8AA0PWe0jZKCpxSGpwjwFo/MAns6imykK&#10;zZevV5dvrq45pDm2umHn5jLXUOUpPSDFdwYGkYxKIk81w6vDA8XUjipPT1I1AmebnXUuO9jVW4fi&#10;oHgDdvk7ov/2zPn02ENKmxHTTeaZqM0k41RPwjaVzA0m2jU0T0wcYV4s/hHY6AF/SDHyUlWSvu8V&#10;Gince8/ipQ08GXgy6pOhvObUSkYpZnMb503dB7Rdz8jzeDzcscCtzdSfuzi2y4uSFTkuddrEX/38&#10;6vnX2/wEAAD//wMAUEsDBBQABgAIAAAAIQAw/lrb3AAAAAUBAAAPAAAAZHJzL2Rvd25yZXYueG1s&#10;TI/BTsMwEETvSPyDtUhcEHUoKJQQp4IWbnBoqXrexksSEa+j2GnSv2fhApeRVrOaeZMvJ9eqI/Wh&#10;8WzgZpaAIi69bbgysPt4vV6AChHZYuuZDJwowLI4P8sxs37kDR23sVISwiFDA3WMXaZ1KGtyGGa+&#10;Ixbv0/cOo5x9pW2Po4S7Vs+TJNUOG5aGGjta1VR+bQdnIF33w7jh1dV69/KG71013z+f9sZcXkxP&#10;j6AiTfHvGX7wBR0KYTr4gW1QrQEZEn9VvLuHVGYcDNwm9wvQRa7/0xffAAAA//8DAFBLAQItABQA&#10;BgAIAAAAIQC2gziS/gAAAOEBAAATAAAAAAAAAAAAAAAAAAAAAABbQ29udGVudF9UeXBlc10ueG1s&#10;UEsBAi0AFAAGAAgAAAAhADj9If/WAAAAlAEAAAsAAAAAAAAAAAAAAAAALwEAAF9yZWxzLy5yZWxz&#10;UEsBAi0AFAAGAAgAAAAhAAt0jrvtAQAAwgMAAA4AAAAAAAAAAAAAAAAALgIAAGRycy9lMm9Eb2Mu&#10;eG1sUEsBAi0AFAAGAAgAAAAhADD+WtvcAAAABQEAAA8AAAAAAAAAAAAAAAAARwQAAGRycy9kb3du&#10;cmV2LnhtbFBLBQYAAAAABAAEAPMAAABQBQAAAAA=&#10;" stroked="f">
                <v:textbox inset="0,0,0,0">
                  <w:txbxContent>
                    <w:p w14:paraId="6FA71CD2" w14:textId="0DE9CEE3" w:rsidR="002B7874" w:rsidRDefault="007D58AB" w:rsidP="002B7874">
                      <w:pPr>
                        <w:pStyle w:val="FootnoteText"/>
                        <w:ind w:firstLine="0"/>
                        <w:jc w:val="center"/>
                      </w:pPr>
                      <w:r>
                        <w:rPr>
                          <w:noProof/>
                        </w:rPr>
                        <w:drawing>
                          <wp:inline distT="0" distB="0" distL="0" distR="0" wp14:anchorId="5DB29EF3" wp14:editId="0D2B9AC0">
                            <wp:extent cx="1862812" cy="1440000"/>
                            <wp:effectExtent l="0" t="0" r="4445" b="8255"/>
                            <wp:docPr id="460264684"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64684" name="Graphic 460264684"/>
                                    <pic:cNvPicPr/>
                                  </pic:nvPicPr>
                                  <pic:blipFill rotWithShape="1">
                                    <a:blip r:embed="rId27">
                                      <a:extLst>
                                        <a:ext uri="{96DAC541-7B7A-43D3-8B79-37D633B846F1}">
                                          <asvg:svgBlip xmlns:asvg="http://schemas.microsoft.com/office/drawing/2016/SVG/main" r:embed="rId28"/>
                                        </a:ext>
                                      </a:extLst>
                                    </a:blip>
                                    <a:srcRect t="5589" r="8393"/>
                                    <a:stretch>
                                      <a:fillRect/>
                                    </a:stretch>
                                  </pic:blipFill>
                                  <pic:spPr bwMode="auto">
                                    <a:xfrm>
                                      <a:off x="0" y="0"/>
                                      <a:ext cx="1862812" cy="1440000"/>
                                    </a:xfrm>
                                    <a:prstGeom prst="rect">
                                      <a:avLst/>
                                    </a:prstGeom>
                                    <a:ln>
                                      <a:noFill/>
                                    </a:ln>
                                    <a:extLst>
                                      <a:ext uri="{53640926-AAD7-44D8-BBD7-CCE9431645EC}">
                                        <a14:shadowObscured xmlns:a14="http://schemas.microsoft.com/office/drawing/2010/main"/>
                                      </a:ext>
                                    </a:extLst>
                                  </pic:spPr>
                                </pic:pic>
                              </a:graphicData>
                            </a:graphic>
                          </wp:inline>
                        </w:drawing>
                      </w:r>
                    </w:p>
                    <w:p w14:paraId="79098D69" w14:textId="7A1E4248" w:rsidR="002B7874" w:rsidRPr="00712291" w:rsidRDefault="002B7874" w:rsidP="002B7874">
                      <w:pPr>
                        <w:pStyle w:val="FootnoteText"/>
                        <w:ind w:firstLine="0"/>
                        <w:rPr>
                          <w:lang w:eastAsia="zh-CN"/>
                        </w:rPr>
                      </w:pPr>
                      <w:r w:rsidRPr="00712291">
                        <w:rPr>
                          <w:lang w:eastAsia="zh-CN"/>
                        </w:rPr>
                        <w:t xml:space="preserve">Fig. </w:t>
                      </w:r>
                      <w:r w:rsidR="0054177E" w:rsidRPr="00712291">
                        <w:rPr>
                          <w:rFonts w:hint="eastAsia"/>
                          <w:lang w:eastAsia="zh-CN"/>
                        </w:rPr>
                        <w:t>6</w:t>
                      </w:r>
                      <w:r w:rsidRPr="00712291">
                        <w:rPr>
                          <w:lang w:eastAsia="zh-CN"/>
                        </w:rPr>
                        <w:t>. Representative input waveforms used for training and testing in the basic waveform classification task. The horizontal axis denotes the sample index of the discrete input sequence, and all waveforms are normalized in amplitude.</w:t>
                      </w:r>
                    </w:p>
                  </w:txbxContent>
                </v:textbox>
                <w10:anchorlock/>
              </v:shape>
            </w:pict>
          </mc:Fallback>
        </mc:AlternateContent>
      </w:r>
    </w:p>
    <w:p w14:paraId="7E053DBF" w14:textId="54E4AB96" w:rsidR="002B7874" w:rsidRPr="00B6341A" w:rsidRDefault="002B7874" w:rsidP="002B7874">
      <w:pPr>
        <w:pStyle w:val="Text"/>
        <w:tabs>
          <w:tab w:val="center" w:pos="2700"/>
          <w:tab w:val="right" w:pos="5000"/>
        </w:tabs>
        <w:rPr>
          <w:lang w:eastAsia="zh-CN"/>
        </w:rPr>
      </w:pPr>
      <w:r w:rsidRPr="00B6341A">
        <w:rPr>
          <w:lang w:eastAsia="zh-CN"/>
        </w:rPr>
        <w:t xml:space="preserve">Two optical input mask schemes are evaluated in this task. Fig. </w:t>
      </w:r>
      <w:r w:rsidR="0054177E" w:rsidRPr="00B6341A">
        <w:rPr>
          <w:rFonts w:hint="eastAsia"/>
          <w:lang w:eastAsia="zh-CN"/>
        </w:rPr>
        <w:t>7</w:t>
      </w:r>
      <w:r w:rsidRPr="00B6341A">
        <w:rPr>
          <w:lang w:eastAsia="zh-CN"/>
        </w:rPr>
        <w:t xml:space="preserve"> shows the classification results obtained using the proposed photonic reservoir computing system with optical input masking. In the readout layer, two output nodes are assigned to represent rectangular and triangular waveforms, respectively. A winner-takes-all decision strategy is applied, in which the output node with the higher response determines the final classification result. Despite minor fluctuations in the output amplitudes, both waveform types are correctly recognized, demonstrating reliable classification performance.</w:t>
      </w:r>
    </w:p>
    <w:p w14:paraId="2A1EB6FC" w14:textId="77777777" w:rsidR="002B7874" w:rsidRPr="00B6341A" w:rsidRDefault="002B7874" w:rsidP="002B7874">
      <w:pPr>
        <w:pStyle w:val="Text"/>
        <w:tabs>
          <w:tab w:val="center" w:pos="2700"/>
          <w:tab w:val="right" w:pos="5000"/>
        </w:tabs>
        <w:ind w:firstLine="0"/>
        <w:rPr>
          <w:lang w:eastAsia="zh-CN"/>
        </w:rPr>
      </w:pPr>
      <w:r w:rsidRPr="00B6341A">
        <w:rPr>
          <w:noProof/>
        </w:rPr>
        <mc:AlternateContent>
          <mc:Choice Requires="wps">
            <w:drawing>
              <wp:inline distT="0" distB="0" distL="0" distR="0" wp14:anchorId="56EADF01" wp14:editId="5CDC5D36">
                <wp:extent cx="3154680" cy="2077278"/>
                <wp:effectExtent l="0" t="0" r="7620" b="0"/>
                <wp:docPr id="1139529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77278"/>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934C7E1" w14:textId="77777777" w:rsidR="002B7874" w:rsidRDefault="002B7874" w:rsidP="002B7874">
                            <w:pPr>
                              <w:pStyle w:val="FootnoteText"/>
                              <w:ind w:firstLine="0"/>
                              <w:jc w:val="center"/>
                            </w:pPr>
                            <w:r>
                              <w:rPr>
                                <w:noProof/>
                              </w:rPr>
                              <w:drawing>
                                <wp:inline distT="0" distB="0" distL="0" distR="0" wp14:anchorId="5E8CC6DD" wp14:editId="466BCB4F">
                                  <wp:extent cx="1809951" cy="1440000"/>
                                  <wp:effectExtent l="0" t="0" r="0" b="8255"/>
                                  <wp:docPr id="18320844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99180" name="Graphic 1789099180"/>
                                          <pic:cNvPicPr/>
                                        </pic:nvPicPr>
                                        <pic:blipFill rotWithShape="1">
                                          <a:blip r:embed="rId29">
                                            <a:extLst>
                                              <a:ext uri="{96DAC541-7B7A-43D3-8B79-37D633B846F1}">
                                                <asvg:svgBlip xmlns:asvg="http://schemas.microsoft.com/office/drawing/2016/SVG/main" r:embed="rId30"/>
                                              </a:ext>
                                            </a:extLst>
                                          </a:blip>
                                          <a:srcRect l="2984" t="5496" r="7930"/>
                                          <a:stretch/>
                                        </pic:blipFill>
                                        <pic:spPr bwMode="auto">
                                          <a:xfrm>
                                            <a:off x="0" y="0"/>
                                            <a:ext cx="1809951" cy="1440000"/>
                                          </a:xfrm>
                                          <a:prstGeom prst="rect">
                                            <a:avLst/>
                                          </a:prstGeom>
                                          <a:ln>
                                            <a:noFill/>
                                          </a:ln>
                                          <a:extLst>
                                            <a:ext uri="{53640926-AAD7-44D8-BBD7-CCE9431645EC}">
                                              <a14:shadowObscured xmlns:a14="http://schemas.microsoft.com/office/drawing/2010/main"/>
                                            </a:ext>
                                          </a:extLst>
                                        </pic:spPr>
                                      </pic:pic>
                                    </a:graphicData>
                                  </a:graphic>
                                </wp:inline>
                              </w:drawing>
                            </w:r>
                          </w:p>
                          <w:p w14:paraId="28E4E652" w14:textId="42FCC364" w:rsidR="002B7874" w:rsidRPr="00712291" w:rsidRDefault="002B7874" w:rsidP="002B7874">
                            <w:pPr>
                              <w:pStyle w:val="FootnoteText"/>
                              <w:ind w:firstLine="0"/>
                              <w:rPr>
                                <w:lang w:eastAsia="zh-CN"/>
                              </w:rPr>
                            </w:pPr>
                            <w:r w:rsidRPr="00712291">
                              <w:rPr>
                                <w:lang w:eastAsia="zh-CN"/>
                              </w:rPr>
                              <w:t xml:space="preserve">Fig. </w:t>
                            </w:r>
                            <w:r w:rsidR="0054177E" w:rsidRPr="00712291">
                              <w:rPr>
                                <w:rFonts w:hint="eastAsia"/>
                                <w:lang w:eastAsia="zh-CN"/>
                              </w:rPr>
                              <w:t>7</w:t>
                            </w:r>
                            <w:r w:rsidRPr="00712291">
                              <w:rPr>
                                <w:lang w:eastAsia="zh-CN"/>
                              </w:rPr>
                              <w:t>. Classification results of the basic waveform task using the parallel diffraction-grating-based optical mask. The blue curve represents the reference output levels for rectangular and triangular waveforms, while the orange curve shows the corresponding classified output levels obtained from the photonic reservoir.</w:t>
                            </w:r>
                          </w:p>
                        </w:txbxContent>
                      </wps:txbx>
                      <wps:bodyPr rot="0" vert="horz" wrap="square" lIns="0" tIns="0" rIns="0" bIns="0" anchor="t" anchorCtr="0" upright="1">
                        <a:noAutofit/>
                      </wps:bodyPr>
                    </wps:wsp>
                  </a:graphicData>
                </a:graphic>
              </wp:inline>
            </w:drawing>
          </mc:Choice>
          <mc:Fallback>
            <w:pict>
              <v:shape w14:anchorId="56EADF01" id="_x0000_s1032" type="#_x0000_t202" style="width:248.4pt;height:1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wX7wEAAMIDAAAOAAAAZHJzL2Uyb0RvYy54bWysU1GP0zAMfkfiP0R5Z90GbFO17nTsNIR0&#10;cEgHPyBN0zYijYOTrR2/HiftdsC9nehD5MT2Z3+f3e3N0Bl2Uug12IIvZnPOlJVQadsU/Pu3w5sN&#10;Zz4IWwkDVhX8rDy/2b1+te1drpbQgqkUMgKxPu9dwdsQXJ5lXraqE34GTlly1oCdCHTFJqtQ9ITe&#10;mWw5n6+yHrByCFJ5T693o5PvEn5dKxke6tqrwEzBqbeQTkxnGc9stxV5g8K1Wk5tiBd00QltqegV&#10;6k4EwY6on0F1WiJ4qMNMQpdBXWupEgdis5j/w+axFU4lLiSOd1eZ/P+DlV9Oj+4rsjB8gIEGmEh4&#10;dw/yh2cW9q2wjbpFhL5VoqLCiyhZ1jufT6lRap/7CFL2n6GiIYtjgAQ01NhFVYgnI3QawPkquhoC&#10;k/T4dvH+3WpDLkm+5Xy9Xq43qYbIL+kOffiooGPRKDjSVBO8ON37ENsR+SUkVvNgdHXQxqQLNuXe&#10;IDsJ2oBD+ib0v8KMjcEWYtqIGF8Sz0htJBmGcmC6KvgqQkTaJVRnIo4wLhb9CGS0gL8462mpCu5/&#10;HgUqzswnS+LFDbwYeDHKiyGspNSCB85Gcx/GTT061E1LyON4LNySwLVO1J+6mNqlRUmKTEsdN/HP&#10;e4p6+vV2vwEAAP//AwBQSwMEFAAGAAgAAAAhAJBi3eHcAAAABQEAAA8AAABkcnMvZG93bnJldi54&#10;bWxMj8FOwzAQRO9I/IO1SFwQdRpQaEOcClq4waGl6tmNlyQiXke206R/z8IFLiOtZjXzplhNthMn&#10;9KF1pGA+S0AgVc60VCvYf7zeLkCEqMnozhEqOGOAVXl5UejcuJG2eNrFWnAIhVwraGLscylD1aDV&#10;YeZ6JPY+nbc68ulrabweOdx2Mk2STFrdEjc0usd1g9XXbrAKso0fxi2tbzb7lzf93tfp4fl8UOr6&#10;anp6BBFxin/P8IPP6FAy09ENZILoFPCQ+Kvs3S8znnFUcJc+zEGWhfxPX34DAAD//wMAUEsBAi0A&#10;FAAGAAgAAAAhALaDOJL+AAAA4QEAABMAAAAAAAAAAAAAAAAAAAAAAFtDb250ZW50X1R5cGVzXS54&#10;bWxQSwECLQAUAAYACAAAACEAOP0h/9YAAACUAQAACwAAAAAAAAAAAAAAAAAvAQAAX3JlbHMvLnJl&#10;bHNQSwECLQAUAAYACAAAACEAKfTcF+8BAADCAwAADgAAAAAAAAAAAAAAAAAuAgAAZHJzL2Uyb0Rv&#10;Yy54bWxQSwECLQAUAAYACAAAACEAkGLd4dwAAAAFAQAADwAAAAAAAAAAAAAAAABJBAAAZHJzL2Rv&#10;d25yZXYueG1sUEsFBgAAAAAEAAQA8wAAAFIFAAAAAA==&#10;" stroked="f">
                <v:textbox inset="0,0,0,0">
                  <w:txbxContent>
                    <w:p w14:paraId="6934C7E1" w14:textId="77777777" w:rsidR="002B7874" w:rsidRDefault="002B7874" w:rsidP="002B7874">
                      <w:pPr>
                        <w:pStyle w:val="FootnoteText"/>
                        <w:ind w:firstLine="0"/>
                        <w:jc w:val="center"/>
                      </w:pPr>
                      <w:r>
                        <w:rPr>
                          <w:noProof/>
                        </w:rPr>
                        <w:drawing>
                          <wp:inline distT="0" distB="0" distL="0" distR="0" wp14:anchorId="5E8CC6DD" wp14:editId="466BCB4F">
                            <wp:extent cx="1809951" cy="1440000"/>
                            <wp:effectExtent l="0" t="0" r="0" b="8255"/>
                            <wp:docPr id="18320844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99180" name="Graphic 1789099180"/>
                                    <pic:cNvPicPr/>
                                  </pic:nvPicPr>
                                  <pic:blipFill rotWithShape="1">
                                    <a:blip r:embed="rId29">
                                      <a:extLst>
                                        <a:ext uri="{96DAC541-7B7A-43D3-8B79-37D633B846F1}">
                                          <asvg:svgBlip xmlns:asvg="http://schemas.microsoft.com/office/drawing/2016/SVG/main" r:embed="rId30"/>
                                        </a:ext>
                                      </a:extLst>
                                    </a:blip>
                                    <a:srcRect l="2984" t="5496" r="7930"/>
                                    <a:stretch/>
                                  </pic:blipFill>
                                  <pic:spPr bwMode="auto">
                                    <a:xfrm>
                                      <a:off x="0" y="0"/>
                                      <a:ext cx="1809951" cy="1440000"/>
                                    </a:xfrm>
                                    <a:prstGeom prst="rect">
                                      <a:avLst/>
                                    </a:prstGeom>
                                    <a:ln>
                                      <a:noFill/>
                                    </a:ln>
                                    <a:extLst>
                                      <a:ext uri="{53640926-AAD7-44D8-BBD7-CCE9431645EC}">
                                        <a14:shadowObscured xmlns:a14="http://schemas.microsoft.com/office/drawing/2010/main"/>
                                      </a:ext>
                                    </a:extLst>
                                  </pic:spPr>
                                </pic:pic>
                              </a:graphicData>
                            </a:graphic>
                          </wp:inline>
                        </w:drawing>
                      </w:r>
                    </w:p>
                    <w:p w14:paraId="28E4E652" w14:textId="42FCC364" w:rsidR="002B7874" w:rsidRPr="00712291" w:rsidRDefault="002B7874" w:rsidP="002B7874">
                      <w:pPr>
                        <w:pStyle w:val="FootnoteText"/>
                        <w:ind w:firstLine="0"/>
                        <w:rPr>
                          <w:lang w:eastAsia="zh-CN"/>
                        </w:rPr>
                      </w:pPr>
                      <w:r w:rsidRPr="00712291">
                        <w:rPr>
                          <w:lang w:eastAsia="zh-CN"/>
                        </w:rPr>
                        <w:t xml:space="preserve">Fig. </w:t>
                      </w:r>
                      <w:r w:rsidR="0054177E" w:rsidRPr="00712291">
                        <w:rPr>
                          <w:rFonts w:hint="eastAsia"/>
                          <w:lang w:eastAsia="zh-CN"/>
                        </w:rPr>
                        <w:t>7</w:t>
                      </w:r>
                      <w:r w:rsidRPr="00712291">
                        <w:rPr>
                          <w:lang w:eastAsia="zh-CN"/>
                        </w:rPr>
                        <w:t>. Classification results of the basic waveform task using the parallel diffraction-grating-based optical mask. The blue curve represents the reference output levels for rectangular and triangular waveforms, while the orange curve shows the corresponding classified output levels obtained from the photonic reservoir.</w:t>
                      </w:r>
                    </w:p>
                  </w:txbxContent>
                </v:textbox>
                <w10:anchorlock/>
              </v:shape>
            </w:pict>
          </mc:Fallback>
        </mc:AlternateContent>
      </w:r>
    </w:p>
    <w:p w14:paraId="7549719A" w14:textId="63D45720" w:rsidR="001A6B11" w:rsidRPr="00B6341A" w:rsidRDefault="002B7874" w:rsidP="001A6B11">
      <w:pPr>
        <w:pStyle w:val="Text"/>
        <w:tabs>
          <w:tab w:val="center" w:pos="2700"/>
          <w:tab w:val="right" w:pos="5000"/>
        </w:tabs>
      </w:pPr>
      <w:r w:rsidRPr="00B6341A">
        <w:t>In addition to qualitative classification results, the performance of the time-series classification task is quantitatively assessed using the normalized mean square error (NMSE) between the reservoir output and the target output. The NMSE is defined as [18]</w:t>
      </w:r>
    </w:p>
    <w:p w14:paraId="3B0283FF" w14:textId="73D21F2D" w:rsidR="002B7874" w:rsidRPr="00B6341A" w:rsidRDefault="001A6B11" w:rsidP="001A6B11">
      <w:pPr>
        <w:pStyle w:val="Text"/>
        <w:tabs>
          <w:tab w:val="center" w:pos="2700"/>
          <w:tab w:val="right" w:pos="5000"/>
        </w:tabs>
        <w:jc w:val="right"/>
      </w:pPr>
      <m:oMath>
        <m:r>
          <m:rPr>
            <m:nor/>
          </m:rPr>
          <w:rPr>
            <w:rFonts w:ascii="Cambria Math" w:hAnsi="Cambria Math"/>
          </w:rPr>
          <m:t>NMSE</m:t>
        </m:r>
        <m:r>
          <w:rPr>
            <w:rFonts w:ascii="Cambria Math" w:hAnsi="Cambria Math"/>
          </w:rPr>
          <m:t>=</m:t>
        </m:r>
        <m:f>
          <m:fPr>
            <m:ctrlPr>
              <w:rPr>
                <w:rFonts w:ascii="Cambria Math" w:hAnsi="Cambria Math"/>
              </w:rPr>
            </m:ctrlPr>
          </m:fPr>
          <m:num>
            <m:sSub>
              <m:sSubPr>
                <m:ctrlPr>
                  <w:rPr>
                    <w:rFonts w:ascii="Cambria Math" w:hAnsi="Cambria Math"/>
                    <w:i/>
                  </w:rPr>
                </m:ctrlPr>
              </m:sSubPr>
              <m:e>
                <m:d>
                  <m:dPr>
                    <m:begChr m:val="⟨"/>
                    <m:endChr m:val="⟩"/>
                    <m:ctrlPr>
                      <w:rPr>
                        <w:rFonts w:ascii="Cambria Math" w:hAnsi="Cambria Math"/>
                      </w:rPr>
                    </m:ctrlPr>
                  </m:dPr>
                  <m:e>
                    <m:sSup>
                      <m:sSupPr>
                        <m:ctrlPr>
                          <w:rPr>
                            <w:rFonts w:ascii="Cambria Math" w:hAnsi="Cambria Math"/>
                            <w:i/>
                          </w:rPr>
                        </m:ctrlPr>
                      </m:sSupPr>
                      <m:e>
                        <m:d>
                          <m:dPr>
                            <m:ctrlPr>
                              <w:rPr>
                                <w:rFonts w:ascii="Cambria Math" w:hAnsi="Cambria Math"/>
                                <w:i/>
                              </w:rPr>
                            </m:ctrlPr>
                          </m:dPr>
                          <m:e>
                            <m:r>
                              <w:rPr>
                                <w:rFonts w:ascii="Cambria Math" w:hAnsi="Cambria Math"/>
                              </w:rPr>
                              <m:t>y</m:t>
                            </m:r>
                            <m:d>
                              <m:dPr>
                                <m:ctrlPr>
                                  <w:rPr>
                                    <w:rFonts w:ascii="Cambria Math" w:hAnsi="Cambria Math"/>
                                    <w:i/>
                                  </w:rPr>
                                </m:ctrlPr>
                              </m:dPr>
                              <m:e>
                                <m:r>
                                  <w:rPr>
                                    <w:rFonts w:ascii="Cambria Math" w:hAnsi="Cambria Math"/>
                                  </w:rPr>
                                  <m:t>n</m:t>
                                </m:r>
                              </m:e>
                            </m:d>
                            <m:r>
                              <w:rPr>
                                <w:rFonts w:ascii="Cambria Math" w:hAnsi="Cambria Math"/>
                              </w:rPr>
                              <m:t>-</m:t>
                            </m:r>
                            <m:acc>
                              <m:accPr>
                                <m:ctrlPr>
                                  <w:rPr>
                                    <w:rFonts w:ascii="Cambria Math" w:hAnsi="Cambria Math"/>
                                  </w:rPr>
                                </m:ctrlPr>
                              </m:accPr>
                              <m:e>
                                <m:r>
                                  <w:rPr>
                                    <w:rFonts w:ascii="Cambria Math" w:hAnsi="Cambria Math"/>
                                  </w:rPr>
                                  <m:t>y</m:t>
                                </m:r>
                              </m:e>
                            </m:acc>
                            <m:d>
                              <m:dPr>
                                <m:ctrlPr>
                                  <w:rPr>
                                    <w:rFonts w:ascii="Cambria Math" w:hAnsi="Cambria Math"/>
                                    <w:i/>
                                  </w:rPr>
                                </m:ctrlPr>
                              </m:dPr>
                              <m:e>
                                <m:r>
                                  <w:rPr>
                                    <w:rFonts w:ascii="Cambria Math" w:hAnsi="Cambria Math"/>
                                  </w:rPr>
                                  <m:t>n</m:t>
                                </m:r>
                              </m:e>
                            </m:d>
                          </m:e>
                        </m:d>
                        <m:ctrlPr>
                          <w:rPr>
                            <w:rFonts w:ascii="Cambria Math" w:hAnsi="Cambria Math"/>
                          </w:rPr>
                        </m:ctrlPr>
                      </m:e>
                      <m:sup>
                        <m:r>
                          <w:rPr>
                            <w:rFonts w:ascii="Cambria Math" w:hAnsi="Cambria Math"/>
                          </w:rPr>
                          <m:t>2</m:t>
                        </m:r>
                      </m:sup>
                    </m:sSup>
                  </m:e>
                </m:d>
              </m:e>
              <m:sub>
                <m:r>
                  <w:rPr>
                    <w:rFonts w:ascii="Cambria Math" w:hAnsi="Cambria Math"/>
                  </w:rPr>
                  <m:t>n</m:t>
                </m:r>
              </m:sub>
            </m:sSub>
            <m:ctrlPr>
              <w:rPr>
                <w:rFonts w:ascii="Cambria Math" w:hAnsi="Cambria Math"/>
                <w:i/>
              </w:rPr>
            </m:ctrlPr>
          </m:num>
          <m:den>
            <m:sSub>
              <m:sSubPr>
                <m:ctrlPr>
                  <w:rPr>
                    <w:rFonts w:ascii="Cambria Math" w:hAnsi="Cambria Math"/>
                    <w:i/>
                  </w:rPr>
                </m:ctrlPr>
              </m:sSubPr>
              <m:e>
                <m:d>
                  <m:dPr>
                    <m:begChr m:val="⟨"/>
                    <m:endChr m:val="⟩"/>
                    <m:ctrlPr>
                      <w:rPr>
                        <w:rFonts w:ascii="Cambria Math" w:hAnsi="Cambria Math"/>
                      </w:rPr>
                    </m:ctrlPr>
                  </m:dPr>
                  <m:e>
                    <m:sSup>
                      <m:sSupPr>
                        <m:ctrlPr>
                          <w:rPr>
                            <w:rFonts w:ascii="Cambria Math" w:hAnsi="Cambria Math"/>
                            <w:i/>
                          </w:rPr>
                        </m:ctrlPr>
                      </m:sSupPr>
                      <m:e>
                        <m:d>
                          <m:dPr>
                            <m:ctrlPr>
                              <w:rPr>
                                <w:rFonts w:ascii="Cambria Math" w:hAnsi="Cambria Math"/>
                                <w:i/>
                              </w:rPr>
                            </m:ctrlPr>
                          </m:dPr>
                          <m:e>
                            <m:r>
                              <w:rPr>
                                <w:rFonts w:ascii="Cambria Math" w:hAnsi="Cambria Math"/>
                              </w:rPr>
                              <m:t>y</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d>
                                  <m:dPr>
                                    <m:begChr m:val="⟨"/>
                                    <m:endChr m:val="⟩"/>
                                    <m:ctrlPr>
                                      <w:rPr>
                                        <w:rFonts w:ascii="Cambria Math" w:hAnsi="Cambria Math"/>
                                      </w:rPr>
                                    </m:ctrlPr>
                                  </m:dPr>
                                  <m:e>
                                    <m:r>
                                      <w:rPr>
                                        <w:rFonts w:ascii="Cambria Math" w:hAnsi="Cambria Math"/>
                                      </w:rPr>
                                      <m:t>y</m:t>
                                    </m:r>
                                    <m:d>
                                      <m:dPr>
                                        <m:ctrlPr>
                                          <w:rPr>
                                            <w:rFonts w:ascii="Cambria Math" w:hAnsi="Cambria Math"/>
                                            <w:i/>
                                          </w:rPr>
                                        </m:ctrlPr>
                                      </m:dPr>
                                      <m:e>
                                        <m:r>
                                          <w:rPr>
                                            <w:rFonts w:ascii="Cambria Math" w:hAnsi="Cambria Math"/>
                                          </w:rPr>
                                          <m:t>n</m:t>
                                        </m:r>
                                      </m:e>
                                    </m:d>
                                  </m:e>
                                </m:d>
                              </m:e>
                              <m:sub>
                                <m:r>
                                  <w:rPr>
                                    <w:rFonts w:ascii="Cambria Math" w:hAnsi="Cambria Math"/>
                                  </w:rPr>
                                  <m:t>n</m:t>
                                </m:r>
                              </m:sub>
                            </m:sSub>
                          </m:e>
                        </m:d>
                        <m:ctrlPr>
                          <w:rPr>
                            <w:rFonts w:ascii="Cambria Math" w:hAnsi="Cambria Math"/>
                          </w:rPr>
                        </m:ctrlPr>
                      </m:e>
                      <m:sup>
                        <m:r>
                          <w:rPr>
                            <w:rFonts w:ascii="Cambria Math" w:hAnsi="Cambria Math"/>
                          </w:rPr>
                          <m:t>2</m:t>
                        </m:r>
                      </m:sup>
                    </m:sSup>
                  </m:e>
                </m:d>
              </m:e>
              <m:sub>
                <m:r>
                  <w:rPr>
                    <w:rFonts w:ascii="Cambria Math" w:hAnsi="Cambria Math"/>
                  </w:rPr>
                  <m:t>n</m:t>
                </m:r>
              </m:sub>
            </m:sSub>
            <m:ctrlPr>
              <w:rPr>
                <w:rFonts w:ascii="Cambria Math" w:hAnsi="Cambria Math"/>
                <w:i/>
              </w:rPr>
            </m:ctrlPr>
          </m:den>
        </m:f>
      </m:oMath>
      <w:r w:rsidR="002B7874" w:rsidRPr="00B6341A">
        <w:rPr>
          <w:rFonts w:hint="eastAsia"/>
          <w:lang w:eastAsia="zh-CN"/>
        </w:rPr>
        <w:t xml:space="preserve">                          </w:t>
      </w:r>
      <w:r w:rsidR="002B7874" w:rsidRPr="00B6341A">
        <w:t>(</w:t>
      </w:r>
      <w:r w:rsidR="003E5A36" w:rsidRPr="00B6341A">
        <w:rPr>
          <w:rFonts w:hint="eastAsia"/>
          <w:lang w:eastAsia="zh-CN"/>
        </w:rPr>
        <w:t>7</w:t>
      </w:r>
      <w:r w:rsidR="002B7874" w:rsidRPr="00B6341A">
        <w:t>)</w:t>
      </w:r>
    </w:p>
    <w:p w14:paraId="6A8EAC92" w14:textId="26BD2BE6" w:rsidR="002B7874" w:rsidRPr="00B6341A" w:rsidRDefault="002B7874" w:rsidP="00931A1C">
      <w:pPr>
        <w:pStyle w:val="Text"/>
        <w:tabs>
          <w:tab w:val="center" w:pos="2700"/>
          <w:tab w:val="right" w:pos="5000"/>
        </w:tabs>
        <w:rPr>
          <w:lang w:eastAsia="zh-CN"/>
        </w:rPr>
      </w:pPr>
      <w:r w:rsidRPr="00B6341A">
        <w:t xml:space="preserve">where </w:t>
      </w:r>
      <m:oMath>
        <m:r>
          <w:rPr>
            <w:rFonts w:ascii="Cambria Math" w:hAnsi="Cambria Math"/>
          </w:rPr>
          <m:t>y</m:t>
        </m:r>
        <m:d>
          <m:dPr>
            <m:ctrlPr>
              <w:rPr>
                <w:rFonts w:ascii="Cambria Math" w:hAnsi="Cambria Math"/>
              </w:rPr>
            </m:ctrlPr>
          </m:dPr>
          <m:e>
            <m:r>
              <w:rPr>
                <w:rFonts w:ascii="Cambria Math" w:hAnsi="Cambria Math"/>
              </w:rPr>
              <m:t>n</m:t>
            </m:r>
          </m:e>
        </m:d>
      </m:oMath>
      <w:r w:rsidRPr="00B6341A">
        <w:rPr>
          <w:rFonts w:hint="eastAsia"/>
        </w:rPr>
        <w:t xml:space="preserve"> </w:t>
      </w:r>
      <w:r w:rsidR="0002397F" w:rsidRPr="00B6341A">
        <w:t>denotes the reservoir output</w:t>
      </w:r>
      <w:r w:rsidRPr="00B6341A">
        <w:t xml:space="preserve">, and </w:t>
      </w:r>
      <m:oMath>
        <m:acc>
          <m:accPr>
            <m:ctrlPr>
              <w:rPr>
                <w:rFonts w:ascii="Cambria Math" w:hAnsi="Cambria Math"/>
              </w:rPr>
            </m:ctrlPr>
          </m:accPr>
          <m:e>
            <m:r>
              <w:rPr>
                <w:rFonts w:ascii="Cambria Math" w:hAnsi="Cambria Math"/>
              </w:rPr>
              <m:t>y</m:t>
            </m:r>
          </m:e>
        </m:acc>
        <m:d>
          <m:dPr>
            <m:ctrlPr>
              <w:rPr>
                <w:rFonts w:ascii="Cambria Math" w:hAnsi="Cambria Math"/>
              </w:rPr>
            </m:ctrlPr>
          </m:dPr>
          <m:e>
            <m:r>
              <w:rPr>
                <w:rFonts w:ascii="Cambria Math" w:hAnsi="Cambria Math"/>
              </w:rPr>
              <m:t>n</m:t>
            </m:r>
          </m:e>
        </m:d>
      </m:oMath>
      <w:r w:rsidRPr="00B6341A">
        <w:t xml:space="preserve"> </w:t>
      </w:r>
      <w:r w:rsidR="0002397F" w:rsidRPr="00B6341A">
        <w:t>denotes the target output</w:t>
      </w:r>
      <w:r w:rsidRPr="00B6341A">
        <w:t xml:space="preserve">. </w:t>
      </w:r>
      <m:oMath>
        <m:sSub>
          <m:sSubPr>
            <m:ctrlPr>
              <w:rPr>
                <w:rFonts w:ascii="Cambria Math" w:hAnsi="Cambria Math"/>
                <w:i/>
                <w:lang w:eastAsia="zh-CN"/>
              </w:rPr>
            </m:ctrlPr>
          </m:sSubPr>
          <m:e>
            <m:d>
              <m:dPr>
                <m:begChr m:val="⟨"/>
                <m:endChr m:val="⟩"/>
                <m:ctrlPr>
                  <w:rPr>
                    <w:rFonts w:ascii="Cambria Math" w:hAnsi="Cambria Math"/>
                    <w:lang w:eastAsia="zh-CN"/>
                  </w:rPr>
                </m:ctrlPr>
              </m:dPr>
              <m:e>
                <m:r>
                  <m:rPr>
                    <m:sty m:val="p"/>
                  </m:rPr>
                  <w:rPr>
                    <w:rFonts w:ascii="Cambria Math" w:hAnsi="Cambria Math"/>
                    <w:lang w:eastAsia="zh-CN"/>
                  </w:rPr>
                  <m:t>⋅</m:t>
                </m:r>
              </m:e>
            </m:d>
          </m:e>
          <m:sub>
            <m:r>
              <w:rPr>
                <w:rFonts w:ascii="Cambria Math" w:hAnsi="Cambria Math"/>
                <w:lang w:eastAsia="zh-CN"/>
              </w:rPr>
              <m:t>n</m:t>
            </m:r>
          </m:sub>
        </m:sSub>
      </m:oMath>
      <w:r w:rsidR="0002397F" w:rsidRPr="00B6341A">
        <w:rPr>
          <w:rFonts w:hint="eastAsia"/>
          <w:lang w:eastAsia="zh-CN"/>
        </w:rPr>
        <w:t xml:space="preserve"> </w:t>
      </w:r>
      <w:r w:rsidR="0002397F" w:rsidRPr="00B6341A">
        <w:t>represents the average over discrete time steps</w:t>
      </w:r>
      <w:r w:rsidR="0002397F" w:rsidRPr="00B6341A">
        <w:rPr>
          <w:rFonts w:hint="eastAsia"/>
          <w:lang w:eastAsia="zh-CN"/>
        </w:rPr>
        <w:t xml:space="preserve"> </w:t>
      </w:r>
      <m:oMath>
        <m:r>
          <w:rPr>
            <w:rFonts w:ascii="Cambria Math" w:hAnsi="Cambria Math"/>
            <w:lang w:eastAsia="zh-CN"/>
          </w:rPr>
          <m:t>n</m:t>
        </m:r>
      </m:oMath>
      <w:r w:rsidR="0002397F" w:rsidRPr="00B6341A">
        <w:rPr>
          <w:rFonts w:hint="eastAsia"/>
          <w:lang w:eastAsia="zh-CN"/>
        </w:rPr>
        <w:t>.</w:t>
      </w:r>
      <w:r w:rsidR="00931A1C" w:rsidRPr="00B6341A">
        <w:rPr>
          <w:rFonts w:hint="eastAsia"/>
          <w:lang w:eastAsia="zh-CN"/>
        </w:rPr>
        <w:t xml:space="preserve"> </w:t>
      </w:r>
      <w:r w:rsidRPr="00B6341A">
        <w:t>A lower NMSE corresponds to better agreement between the predicted and target outputs. For example, when using the optical input mask based on parallel diffraction gratings, an NMSE of approximately 0.124 is obtained, indicating effective temporal mapping and classification capability enabled by the optical masking process.</w:t>
      </w:r>
    </w:p>
    <w:p w14:paraId="0FC8855D" w14:textId="49D7E825" w:rsidR="002B7874" w:rsidRPr="00B6341A" w:rsidRDefault="002B7874" w:rsidP="002B7874">
      <w:pPr>
        <w:pStyle w:val="Heading2"/>
        <w:tabs>
          <w:tab w:val="center" w:pos="2700"/>
          <w:tab w:val="right" w:pos="5000"/>
        </w:tabs>
      </w:pPr>
      <w:r w:rsidRPr="00B6341A">
        <w:rPr>
          <w:rFonts w:eastAsia="SimSun" w:hint="eastAsia"/>
          <w:lang w:eastAsia="zh-CN"/>
        </w:rPr>
        <w:t>D</w:t>
      </w:r>
      <w:r w:rsidRPr="00B6341A">
        <w:rPr>
          <w:rFonts w:eastAsia="SimSun"/>
          <w:lang w:eastAsia="zh-CN"/>
        </w:rPr>
        <w:t xml:space="preserve">. </w:t>
      </w:r>
      <w:r w:rsidRPr="00B6341A">
        <w:rPr>
          <w:rFonts w:hint="eastAsia"/>
          <w:lang w:eastAsia="zh-CN"/>
        </w:rPr>
        <w:t>Spoken-digit Classification Task</w:t>
      </w:r>
    </w:p>
    <w:p w14:paraId="1AB10A24" w14:textId="45EECF14" w:rsidR="002B7874" w:rsidRPr="00B6341A" w:rsidRDefault="002B7874" w:rsidP="002B7874">
      <w:pPr>
        <w:pStyle w:val="Text"/>
        <w:tabs>
          <w:tab w:val="center" w:pos="2700"/>
          <w:tab w:val="right" w:pos="5000"/>
        </w:tabs>
      </w:pPr>
      <w:r w:rsidRPr="00B6341A">
        <w:t xml:space="preserve">To quantitatively evaluate the performance of the proposed photonic reservoir computing system, an isolated spoken-digit </w:t>
      </w:r>
      <w:r w:rsidRPr="00B6341A">
        <w:lastRenderedPageBreak/>
        <w:t>classification task is conducted using the widely adopted NIST TI-46 spoken-digit dataset [2</w:t>
      </w:r>
      <w:r w:rsidR="007F3F0F" w:rsidRPr="00B6341A">
        <w:rPr>
          <w:rFonts w:hint="eastAsia"/>
          <w:lang w:eastAsia="zh-CN"/>
        </w:rPr>
        <w:t>7</w:t>
      </w:r>
      <w:r w:rsidRPr="00B6341A">
        <w:t xml:space="preserve">]. The dataset consists of ten spoken digits (0–9), each uttered by ten different speakers. Representative temporal waveforms of the spoken-digit signals are shown in Fig. </w:t>
      </w:r>
      <w:r w:rsidR="0054177E" w:rsidRPr="00B6341A">
        <w:rPr>
          <w:rFonts w:hint="eastAsia"/>
          <w:lang w:eastAsia="zh-CN"/>
        </w:rPr>
        <w:t>8</w:t>
      </w:r>
      <w:r w:rsidRPr="00B6341A">
        <w:t>. During the experiment, the spoken-digit signals are sequentially injected into the reservoir, and the corresponding reservoir states are collected at the readout layer.</w:t>
      </w:r>
    </w:p>
    <w:p w14:paraId="14DEDA40" w14:textId="77777777" w:rsidR="002B7874" w:rsidRPr="00B6341A" w:rsidRDefault="002B7874" w:rsidP="002B7874">
      <w:pPr>
        <w:pStyle w:val="Text"/>
        <w:tabs>
          <w:tab w:val="center" w:pos="2700"/>
          <w:tab w:val="right" w:pos="5000"/>
        </w:tabs>
        <w:ind w:firstLine="0"/>
      </w:pPr>
      <w:r w:rsidRPr="00B6341A">
        <w:rPr>
          <w:noProof/>
        </w:rPr>
        <mc:AlternateContent>
          <mc:Choice Requires="wps">
            <w:drawing>
              <wp:inline distT="0" distB="0" distL="0" distR="0" wp14:anchorId="20362173" wp14:editId="6C0958DE">
                <wp:extent cx="3193143" cy="1943100"/>
                <wp:effectExtent l="0" t="0" r="7620" b="0"/>
                <wp:docPr id="14456544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143" cy="19431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9859654" w14:textId="5080161A" w:rsidR="002B7874" w:rsidRDefault="006C2A7A" w:rsidP="002B7874">
                            <w:pPr>
                              <w:pStyle w:val="FootnoteText"/>
                              <w:ind w:firstLine="0"/>
                              <w:jc w:val="center"/>
                            </w:pPr>
                            <w:r>
                              <w:rPr>
                                <w:noProof/>
                              </w:rPr>
                              <w:drawing>
                                <wp:inline distT="0" distB="0" distL="0" distR="0" wp14:anchorId="5CDCCD94" wp14:editId="0B6856FC">
                                  <wp:extent cx="1843147" cy="1440000"/>
                                  <wp:effectExtent l="0" t="0" r="5080" b="8255"/>
                                  <wp:docPr id="1187143423"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43423" name="Graphic 1187143423"/>
                                          <pic:cNvPicPr/>
                                        </pic:nvPicPr>
                                        <pic:blipFill rotWithShape="1">
                                          <a:blip r:embed="rId31">
                                            <a:extLst>
                                              <a:ext uri="{96DAC541-7B7A-43D3-8B79-37D633B846F1}">
                                                <asvg:svgBlip xmlns:asvg="http://schemas.microsoft.com/office/drawing/2016/SVG/main" r:embed="rId32"/>
                                              </a:ext>
                                            </a:extLst>
                                          </a:blip>
                                          <a:srcRect l="2119" t="4661" r="6352"/>
                                          <a:stretch>
                                            <a:fillRect/>
                                          </a:stretch>
                                        </pic:blipFill>
                                        <pic:spPr bwMode="auto">
                                          <a:xfrm>
                                            <a:off x="0" y="0"/>
                                            <a:ext cx="1843147" cy="1440000"/>
                                          </a:xfrm>
                                          <a:prstGeom prst="rect">
                                            <a:avLst/>
                                          </a:prstGeom>
                                          <a:ln>
                                            <a:noFill/>
                                          </a:ln>
                                          <a:extLst>
                                            <a:ext uri="{53640926-AAD7-44D8-BBD7-CCE9431645EC}">
                                              <a14:shadowObscured xmlns:a14="http://schemas.microsoft.com/office/drawing/2010/main"/>
                                            </a:ext>
                                          </a:extLst>
                                        </pic:spPr>
                                      </pic:pic>
                                    </a:graphicData>
                                  </a:graphic>
                                </wp:inline>
                              </w:drawing>
                            </w:r>
                          </w:p>
                          <w:p w14:paraId="44E50E33" w14:textId="7F4F0F93" w:rsidR="002B7874" w:rsidRPr="00712291" w:rsidRDefault="002B7874" w:rsidP="002B7874">
                            <w:pPr>
                              <w:pStyle w:val="FootnoteText"/>
                              <w:ind w:firstLine="0"/>
                            </w:pPr>
                            <w:r w:rsidRPr="00712291">
                              <w:rPr>
                                <w:lang w:eastAsia="zh-CN"/>
                              </w:rPr>
                              <w:t xml:space="preserve">Fig. </w:t>
                            </w:r>
                            <w:r w:rsidR="0054177E" w:rsidRPr="00712291">
                              <w:rPr>
                                <w:rFonts w:hint="eastAsia"/>
                                <w:lang w:eastAsia="zh-CN"/>
                              </w:rPr>
                              <w:t>8</w:t>
                            </w:r>
                            <w:r w:rsidRPr="00712291">
                              <w:rPr>
                                <w:lang w:eastAsia="zh-CN"/>
                              </w:rPr>
                              <w:t>. Representative spoken-digit audio waveforms (digits 0–9) used as input signals for the spoken-digit classification task. The horizontal axis denotes the sample index of the audio signal, and the waveform amplitudes are normalized.</w:t>
                            </w:r>
                          </w:p>
                        </w:txbxContent>
                      </wps:txbx>
                      <wps:bodyPr rot="0" vert="horz" wrap="square" lIns="0" tIns="0" rIns="0" bIns="0" anchor="t" anchorCtr="0" upright="1">
                        <a:noAutofit/>
                      </wps:bodyPr>
                    </wps:wsp>
                  </a:graphicData>
                </a:graphic>
              </wp:inline>
            </w:drawing>
          </mc:Choice>
          <mc:Fallback>
            <w:pict>
              <v:shape w14:anchorId="20362173" id="_x0000_s1033" type="#_x0000_t202" style="width:251.4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Kr7wEAAMIDAAAOAAAAZHJzL2Uyb0RvYy54bWysU8GO0zAQvSPxD5bvNMl2BWzUdLV0VYS0&#10;sEgLH+A4TmLheMzYbVK+nrHTdNFyQ+Rgje2Z53lvXja302DYUaHXYCterHLOlJXQaNtV/Pu3/Zv3&#10;nPkgbCMMWFXxk/L8dvv61WZ0pbqCHkyjkBGI9eXoKt6H4Mos87JXg/ArcMrSZQs4iEBb7LIGxUjo&#10;g8mu8vxtNgI2DkEq7+n0fr7k24TftkqGx7b1KjBTceotpBXTWsc1225E2aFwvZbnNsQ/dDEIbenR&#10;C9S9CIIdUP8FNWiJ4KENKwlDBm2rpUociE2Rv2Dz1AunEhcSx7uLTP7/wcovxyf3FVmYPsBEA0wk&#10;vHsA+cMzC7te2E7dIcLYK9HQw0WULBudL8+lUWpf+ghSj5+hoSGLQ4AENLU4RFWIJyN0GsDpIrqa&#10;ApN0uC5u1sX1mjNJd8XN9brI01gyUS7lDn34qGBgMag40lQTvDg++BDbEeWSEl/zYHSz18akDXb1&#10;ziA7CnLAPn2JwYs0Y2OyhVg2I8aTxDNSm0mGqZ6Ybir+LkJE2jU0JyKOMBuLfgQKesBfnI1kqor7&#10;nweBijPzyZJ40YFLgEtQL4GwkkorHjibw12YnXpwqLuekOfxWLgjgVudqD93cW6XjJIUOZs6OvHP&#10;fcp6/vW2vwEAAP//AwBQSwMEFAAGAAgAAAAhAOdStuvbAAAABQEAAA8AAABkcnMvZG93bnJldi54&#10;bWxMj8FOwzAQRO9I/IO1SFwQtQkighCnghZucGipet7GSxIRryPbadK/x3CBy0qjGc28LZez7cWR&#10;fOgca7hZKBDEtTMdNxp2H6/X9yBCRDbYOyYNJwqwrM7PSiyMm3hDx21sRCrhUKCGNsahkDLULVkM&#10;CzcQJ+/TeYsxSd9I43FK5baXmVK5tNhxWmhxoFVL9dd2tBrytR+nDa+u1ruXN3wfmmz/fNprfXkx&#10;Pz2CiDTHvzD84Cd0qBLTwY1sgug1pEfi703encoeQBw03KpcgaxK+Z+++gYAAP//AwBQSwECLQAU&#10;AAYACAAAACEAtoM4kv4AAADhAQAAEwAAAAAAAAAAAAAAAAAAAAAAW0NvbnRlbnRfVHlwZXNdLnht&#10;bFBLAQItABQABgAIAAAAIQA4/SH/1gAAAJQBAAALAAAAAAAAAAAAAAAAAC8BAABfcmVscy8ucmVs&#10;c1BLAQItABQABgAIAAAAIQDL2dKr7wEAAMIDAAAOAAAAAAAAAAAAAAAAAC4CAABkcnMvZTJvRG9j&#10;LnhtbFBLAQItABQABgAIAAAAIQDnUrbr2wAAAAUBAAAPAAAAAAAAAAAAAAAAAEkEAABkcnMvZG93&#10;bnJldi54bWxQSwUGAAAAAAQABADzAAAAUQUAAAAA&#10;" stroked="f">
                <v:textbox inset="0,0,0,0">
                  <w:txbxContent>
                    <w:p w14:paraId="69859654" w14:textId="5080161A" w:rsidR="002B7874" w:rsidRDefault="006C2A7A" w:rsidP="002B7874">
                      <w:pPr>
                        <w:pStyle w:val="FootnoteText"/>
                        <w:ind w:firstLine="0"/>
                        <w:jc w:val="center"/>
                      </w:pPr>
                      <w:r>
                        <w:rPr>
                          <w:noProof/>
                        </w:rPr>
                        <w:drawing>
                          <wp:inline distT="0" distB="0" distL="0" distR="0" wp14:anchorId="5CDCCD94" wp14:editId="0B6856FC">
                            <wp:extent cx="1843147" cy="1440000"/>
                            <wp:effectExtent l="0" t="0" r="5080" b="8255"/>
                            <wp:docPr id="1187143423"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43423" name="Graphic 1187143423"/>
                                    <pic:cNvPicPr/>
                                  </pic:nvPicPr>
                                  <pic:blipFill rotWithShape="1">
                                    <a:blip r:embed="rId31">
                                      <a:extLst>
                                        <a:ext uri="{96DAC541-7B7A-43D3-8B79-37D633B846F1}">
                                          <asvg:svgBlip xmlns:asvg="http://schemas.microsoft.com/office/drawing/2016/SVG/main" r:embed="rId32"/>
                                        </a:ext>
                                      </a:extLst>
                                    </a:blip>
                                    <a:srcRect l="2119" t="4661" r="6352"/>
                                    <a:stretch>
                                      <a:fillRect/>
                                    </a:stretch>
                                  </pic:blipFill>
                                  <pic:spPr bwMode="auto">
                                    <a:xfrm>
                                      <a:off x="0" y="0"/>
                                      <a:ext cx="1843147" cy="1440000"/>
                                    </a:xfrm>
                                    <a:prstGeom prst="rect">
                                      <a:avLst/>
                                    </a:prstGeom>
                                    <a:ln>
                                      <a:noFill/>
                                    </a:ln>
                                    <a:extLst>
                                      <a:ext uri="{53640926-AAD7-44D8-BBD7-CCE9431645EC}">
                                        <a14:shadowObscured xmlns:a14="http://schemas.microsoft.com/office/drawing/2010/main"/>
                                      </a:ext>
                                    </a:extLst>
                                  </pic:spPr>
                                </pic:pic>
                              </a:graphicData>
                            </a:graphic>
                          </wp:inline>
                        </w:drawing>
                      </w:r>
                    </w:p>
                    <w:p w14:paraId="44E50E33" w14:textId="7F4F0F93" w:rsidR="002B7874" w:rsidRPr="00712291" w:rsidRDefault="002B7874" w:rsidP="002B7874">
                      <w:pPr>
                        <w:pStyle w:val="FootnoteText"/>
                        <w:ind w:firstLine="0"/>
                      </w:pPr>
                      <w:r w:rsidRPr="00712291">
                        <w:rPr>
                          <w:lang w:eastAsia="zh-CN"/>
                        </w:rPr>
                        <w:t xml:space="preserve">Fig. </w:t>
                      </w:r>
                      <w:r w:rsidR="0054177E" w:rsidRPr="00712291">
                        <w:rPr>
                          <w:rFonts w:hint="eastAsia"/>
                          <w:lang w:eastAsia="zh-CN"/>
                        </w:rPr>
                        <w:t>8</w:t>
                      </w:r>
                      <w:r w:rsidRPr="00712291">
                        <w:rPr>
                          <w:lang w:eastAsia="zh-CN"/>
                        </w:rPr>
                        <w:t>. Representative spoken-digit audio waveforms (digits 0–9) used as input signals for the spoken-digit classification task. The horizontal axis denotes the sample index of the audio signal, and the waveform amplitudes are normalized.</w:t>
                      </w:r>
                    </w:p>
                  </w:txbxContent>
                </v:textbox>
                <w10:anchorlock/>
              </v:shape>
            </w:pict>
          </mc:Fallback>
        </mc:AlternateContent>
      </w:r>
    </w:p>
    <w:p w14:paraId="2D1004AE" w14:textId="56430960" w:rsidR="00A001B3" w:rsidRPr="00B6341A" w:rsidRDefault="00A001B3" w:rsidP="00A001B3">
      <w:pPr>
        <w:pStyle w:val="Text"/>
        <w:tabs>
          <w:tab w:val="center" w:pos="2700"/>
          <w:tab w:val="right" w:pos="5000"/>
        </w:tabs>
        <w:ind w:firstLine="0"/>
        <w:rPr>
          <w:lang w:eastAsia="zh-CN"/>
        </w:rPr>
      </w:pPr>
      <w:r w:rsidRPr="00B6341A">
        <w:rPr>
          <w:noProof/>
        </w:rPr>
        <mc:AlternateContent>
          <mc:Choice Requires="wps">
            <w:drawing>
              <wp:inline distT="0" distB="0" distL="0" distR="0" wp14:anchorId="64CB811D" wp14:editId="6E251C2F">
                <wp:extent cx="3164114" cy="2278380"/>
                <wp:effectExtent l="0" t="0" r="0" b="7620"/>
                <wp:docPr id="6227833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114" cy="227838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DA31DAE" w14:textId="77777777" w:rsidR="00A001B3" w:rsidRDefault="00A001B3" w:rsidP="00A001B3">
                            <w:pPr>
                              <w:pStyle w:val="FootnoteText"/>
                              <w:ind w:firstLine="0"/>
                              <w:jc w:val="center"/>
                            </w:pPr>
                            <w:r>
                              <w:rPr>
                                <w:noProof/>
                              </w:rPr>
                              <w:drawing>
                                <wp:inline distT="0" distB="0" distL="0" distR="0" wp14:anchorId="35291365" wp14:editId="03D9D167">
                                  <wp:extent cx="2254447" cy="1800000"/>
                                  <wp:effectExtent l="0" t="0" r="0" b="0"/>
                                  <wp:docPr id="9450855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76505" name="Graphic 376676505"/>
                                          <pic:cNvPicPr/>
                                        </pic:nvPicPr>
                                        <pic:blipFill rotWithShape="1">
                                          <a:blip r:embed="rId33">
                                            <a:extLst>
                                              <a:ext uri="{96DAC541-7B7A-43D3-8B79-37D633B846F1}">
                                                <asvg:svgBlip xmlns:asvg="http://schemas.microsoft.com/office/drawing/2016/SVG/main" r:embed="rId34"/>
                                              </a:ext>
                                            </a:extLst>
                                          </a:blip>
                                          <a:srcRect l="3268" t="2111" r="5939"/>
                                          <a:stretch/>
                                        </pic:blipFill>
                                        <pic:spPr bwMode="auto">
                                          <a:xfrm>
                                            <a:off x="0" y="0"/>
                                            <a:ext cx="2254447" cy="1800000"/>
                                          </a:xfrm>
                                          <a:prstGeom prst="rect">
                                            <a:avLst/>
                                          </a:prstGeom>
                                          <a:ln>
                                            <a:noFill/>
                                          </a:ln>
                                          <a:extLst>
                                            <a:ext uri="{53640926-AAD7-44D8-BBD7-CCE9431645EC}">
                                              <a14:shadowObscured xmlns:a14="http://schemas.microsoft.com/office/drawing/2010/main"/>
                                            </a:ext>
                                          </a:extLst>
                                        </pic:spPr>
                                      </pic:pic>
                                    </a:graphicData>
                                  </a:graphic>
                                </wp:inline>
                              </w:drawing>
                            </w:r>
                          </w:p>
                          <w:p w14:paraId="35B67EBE" w14:textId="77777777" w:rsidR="00A001B3" w:rsidRPr="00712291" w:rsidRDefault="00A001B3" w:rsidP="00A001B3">
                            <w:pPr>
                              <w:pStyle w:val="FootnoteText"/>
                              <w:ind w:firstLine="0"/>
                            </w:pPr>
                            <w:r w:rsidRPr="00712291">
                              <w:rPr>
                                <w:lang w:eastAsia="zh-CN"/>
                              </w:rPr>
                              <w:t xml:space="preserve">Fig. </w:t>
                            </w:r>
                            <w:r w:rsidRPr="00712291">
                              <w:rPr>
                                <w:rFonts w:hint="eastAsia"/>
                                <w:lang w:eastAsia="zh-CN"/>
                              </w:rPr>
                              <w:t>9</w:t>
                            </w:r>
                            <w:r w:rsidRPr="00712291">
                              <w:rPr>
                                <w:lang w:eastAsia="zh-CN"/>
                              </w:rPr>
                              <w:t>. Confusion matrix of the spoken-digit classification task using the parallel diffraction-grating-based optical mask. The rows correspond to the true digit labels, and the columns represent the predicted labels. The color bar indicates the normalized classification probability.</w:t>
                            </w:r>
                          </w:p>
                        </w:txbxContent>
                      </wps:txbx>
                      <wps:bodyPr rot="0" vert="horz" wrap="square" lIns="0" tIns="0" rIns="0" bIns="0" anchor="t" anchorCtr="0" upright="1">
                        <a:noAutofit/>
                      </wps:bodyPr>
                    </wps:wsp>
                  </a:graphicData>
                </a:graphic>
              </wp:inline>
            </w:drawing>
          </mc:Choice>
          <mc:Fallback>
            <w:pict>
              <v:shape w14:anchorId="64CB811D" id="_x0000_s1034" type="#_x0000_t202" style="width:249.15pt;height:1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b87wEAAMIDAAAOAAAAZHJzL2Uyb0RvYy54bWysU8Fu2zAMvQ/YPwi6L47ToguMOEWXIsOA&#10;bivQ7QNkWbaFyaJGKbGzrx8lx+nQ3Yr6IFAS+cT3+Ly5HXvDjgq9BlvyfLHkTFkJtbZtyX/+2H9Y&#10;c+aDsLUwYFXJT8rz2+37d5vBFWoFHZhaISMQ64vBlbwLwRVZ5mWneuEX4JSlywawF4G22GY1ioHQ&#10;e5OtlsubbACsHYJU3tPp/XTJtwm/aZQM35vGq8BMyam3kFZMaxXXbLsRRYvCdVqe2xCv6KIX2tKj&#10;F6h7EQQ7oP4PqtcSwUMTFhL6DJpGS5U4EJt8+YLNUyecSlxIHO8uMvm3g5Xfjk/uEVkYP8FIA0wk&#10;vHsA+cszC7tO2FbdIcLQKVHTw3mULBucL86lUWpf+AhSDV+hpiGLQ4AENDbYR1WIJyN0GsDpIroa&#10;A5N0eJXfXOf5NWeS7larj+urdRpLJoq53KEPnxX0LAYlR5pqghfHBx9iO6KYU+JrHoyu99qYtMG2&#10;2hlkR0EO2KcvMXiRZmxMthDLJsR4knhGahPJMFYj03XJ1xEi0q6gPhFxhMlY9CNQ0AH+4WwgU5Xc&#10;/z4IVJyZL5bEiw6cA5yDag6ElVRa8sDZFO7C5NSDQ912hDyNx8IdCdzoRP25i3O7ZJSkyNnU0Yn/&#10;7lPW86+3/QsAAP//AwBQSwMEFAAGAAgAAAAhAMDzKhrdAAAABQEAAA8AAABkcnMvZG93bnJldi54&#10;bWxMj8FOwzAQRO9I/IO1SFwQdWihStM4FbRwK4eWqudtvCQR8TqynSb9ewwXuKw0mtHM23w1mlac&#10;yfnGsoKHSQKCuLS64UrB4ePtPgXhA7LG1jIpuJCHVXF9lWOm7cA7Ou9DJWIJ+wwV1CF0mZS+rMmg&#10;n9iOOHqf1hkMUbpKaodDLDetnCbJXBpsOC7U2NG6pvJr3xsF843rhx2v7zaH1y2+d9X0+HI5KnV7&#10;Mz4vQQQaw18YfvAjOhSR6WR71l60CuIj4fdG73GRzkCcFMye0hRkkcv/9MU3AAAA//8DAFBLAQIt&#10;ABQABgAIAAAAIQC2gziS/gAAAOEBAAATAAAAAAAAAAAAAAAAAAAAAABbQ29udGVudF9UeXBlc10u&#10;eG1sUEsBAi0AFAAGAAgAAAAhADj9If/WAAAAlAEAAAsAAAAAAAAAAAAAAAAALwEAAF9yZWxzLy5y&#10;ZWxzUEsBAi0AFAAGAAgAAAAhAOdVdvzvAQAAwgMAAA4AAAAAAAAAAAAAAAAALgIAAGRycy9lMm9E&#10;b2MueG1sUEsBAi0AFAAGAAgAAAAhAMDzKhrdAAAABQEAAA8AAAAAAAAAAAAAAAAASQQAAGRycy9k&#10;b3ducmV2LnhtbFBLBQYAAAAABAAEAPMAAABTBQAAAAA=&#10;" stroked="f">
                <v:textbox inset="0,0,0,0">
                  <w:txbxContent>
                    <w:p w14:paraId="3DA31DAE" w14:textId="77777777" w:rsidR="00A001B3" w:rsidRDefault="00A001B3" w:rsidP="00A001B3">
                      <w:pPr>
                        <w:pStyle w:val="FootnoteText"/>
                        <w:ind w:firstLine="0"/>
                        <w:jc w:val="center"/>
                      </w:pPr>
                      <w:r>
                        <w:rPr>
                          <w:noProof/>
                        </w:rPr>
                        <w:drawing>
                          <wp:inline distT="0" distB="0" distL="0" distR="0" wp14:anchorId="35291365" wp14:editId="03D9D167">
                            <wp:extent cx="2254447" cy="1800000"/>
                            <wp:effectExtent l="0" t="0" r="0" b="0"/>
                            <wp:docPr id="9450855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76505" name="Graphic 376676505"/>
                                    <pic:cNvPicPr/>
                                  </pic:nvPicPr>
                                  <pic:blipFill rotWithShape="1">
                                    <a:blip r:embed="rId33">
                                      <a:extLst>
                                        <a:ext uri="{96DAC541-7B7A-43D3-8B79-37D633B846F1}">
                                          <asvg:svgBlip xmlns:asvg="http://schemas.microsoft.com/office/drawing/2016/SVG/main" r:embed="rId34"/>
                                        </a:ext>
                                      </a:extLst>
                                    </a:blip>
                                    <a:srcRect l="3268" t="2111" r="5939"/>
                                    <a:stretch/>
                                  </pic:blipFill>
                                  <pic:spPr bwMode="auto">
                                    <a:xfrm>
                                      <a:off x="0" y="0"/>
                                      <a:ext cx="2254447" cy="1800000"/>
                                    </a:xfrm>
                                    <a:prstGeom prst="rect">
                                      <a:avLst/>
                                    </a:prstGeom>
                                    <a:ln>
                                      <a:noFill/>
                                    </a:ln>
                                    <a:extLst>
                                      <a:ext uri="{53640926-AAD7-44D8-BBD7-CCE9431645EC}">
                                        <a14:shadowObscured xmlns:a14="http://schemas.microsoft.com/office/drawing/2010/main"/>
                                      </a:ext>
                                    </a:extLst>
                                  </pic:spPr>
                                </pic:pic>
                              </a:graphicData>
                            </a:graphic>
                          </wp:inline>
                        </w:drawing>
                      </w:r>
                    </w:p>
                    <w:p w14:paraId="35B67EBE" w14:textId="77777777" w:rsidR="00A001B3" w:rsidRPr="00712291" w:rsidRDefault="00A001B3" w:rsidP="00A001B3">
                      <w:pPr>
                        <w:pStyle w:val="FootnoteText"/>
                        <w:ind w:firstLine="0"/>
                      </w:pPr>
                      <w:r w:rsidRPr="00712291">
                        <w:rPr>
                          <w:lang w:eastAsia="zh-CN"/>
                        </w:rPr>
                        <w:t xml:space="preserve">Fig. </w:t>
                      </w:r>
                      <w:r w:rsidRPr="00712291">
                        <w:rPr>
                          <w:rFonts w:hint="eastAsia"/>
                          <w:lang w:eastAsia="zh-CN"/>
                        </w:rPr>
                        <w:t>9</w:t>
                      </w:r>
                      <w:r w:rsidRPr="00712291">
                        <w:rPr>
                          <w:lang w:eastAsia="zh-CN"/>
                        </w:rPr>
                        <w:t>. Confusion matrix of the spoken-digit classification task using the parallel diffraction-grating-based optical mask. The rows correspond to the true digit labels, and the columns represent the predicted labels. The color bar indicates the normalized classification probability.</w:t>
                      </w:r>
                    </w:p>
                  </w:txbxContent>
                </v:textbox>
                <w10:anchorlock/>
              </v:shape>
            </w:pict>
          </mc:Fallback>
        </mc:AlternateContent>
      </w:r>
    </w:p>
    <w:p w14:paraId="4467948E" w14:textId="5A904BEB" w:rsidR="002B7874" w:rsidRPr="00B6341A" w:rsidRDefault="002B7874" w:rsidP="002B7874">
      <w:pPr>
        <w:pStyle w:val="Text"/>
        <w:tabs>
          <w:tab w:val="center" w:pos="2700"/>
          <w:tab w:val="right" w:pos="5000"/>
        </w:tabs>
        <w:rPr>
          <w:lang w:eastAsia="zh-CN"/>
        </w:rPr>
      </w:pPr>
      <w:r w:rsidRPr="00B6341A">
        <w:rPr>
          <w:lang w:eastAsia="zh-CN"/>
        </w:rPr>
        <w:t>We first evaluate the system performance using the optical input mask based on parallel diffraction gratings. In this configuration, 24,000 data points are used for training and 4,400 data points for testing. The optical mask is applied in the optical domain after photonic time-stretching, as described in Section</w:t>
      </w:r>
      <w:r w:rsidR="00070AA2" w:rsidRPr="00B6341A">
        <w:rPr>
          <w:rFonts w:hint="eastAsia"/>
          <w:lang w:eastAsia="zh-CN"/>
        </w:rPr>
        <w:t xml:space="preserve"> </w:t>
      </w:r>
      <w:r w:rsidRPr="00B6341A">
        <w:rPr>
          <w:lang w:eastAsia="zh-CN"/>
        </w:rPr>
        <w:t>A</w:t>
      </w:r>
      <w:r w:rsidR="00070AA2" w:rsidRPr="00B6341A">
        <w:rPr>
          <w:rFonts w:hint="eastAsia"/>
          <w:lang w:eastAsia="zh-CN"/>
        </w:rPr>
        <w:t xml:space="preserve"> in this part</w:t>
      </w:r>
      <w:r w:rsidRPr="00B6341A">
        <w:rPr>
          <w:lang w:eastAsia="zh-CN"/>
        </w:rPr>
        <w:t xml:space="preserve">. </w:t>
      </w:r>
      <w:bookmarkStart w:id="8" w:name="_Hlk220505030"/>
      <w:r w:rsidR="00563AD6" w:rsidRPr="00B6341A">
        <w:rPr>
          <w:lang w:eastAsia="zh-CN"/>
        </w:rPr>
        <w:t>R</w:t>
      </w:r>
      <w:r w:rsidR="00563AD6" w:rsidRPr="00B6341A">
        <w:rPr>
          <w:rFonts w:hint="eastAsia"/>
          <w:lang w:eastAsia="zh-CN"/>
        </w:rPr>
        <w:t xml:space="preserve">ecall to the Fig. </w:t>
      </w:r>
      <w:r w:rsidR="00324A7A" w:rsidRPr="00B6341A">
        <w:rPr>
          <w:rFonts w:hint="eastAsia"/>
          <w:lang w:eastAsia="zh-CN"/>
        </w:rPr>
        <w:t>2</w:t>
      </w:r>
      <w:r w:rsidR="00563AD6" w:rsidRPr="00B6341A">
        <w:rPr>
          <w:rFonts w:hint="eastAsia"/>
          <w:lang w:eastAsia="zh-CN"/>
        </w:rPr>
        <w:t xml:space="preserve">, in this setup, we feature a </w:t>
      </w:r>
      <w:r w:rsidR="00563AD6" w:rsidRPr="00B6341A">
        <w:rPr>
          <w:lang w:eastAsia="zh-CN"/>
        </w:rPr>
        <w:t>minimum width of 0.3mm and is manufactured with high precision.</w:t>
      </w:r>
      <w:r w:rsidR="00563AD6" w:rsidRPr="00B6341A">
        <w:rPr>
          <w:rFonts w:hint="eastAsia"/>
          <w:lang w:eastAsia="zh-CN"/>
        </w:rPr>
        <w:t xml:space="preserve"> </w:t>
      </w:r>
      <w:r w:rsidR="00563AD6" w:rsidRPr="00B6341A">
        <w:t>The mask length was determined by the spatial extent of the spectrally dispersed optical beam after the second diffraction grating (approximately 5 cm), considering fabrication precision and grating resolution.</w:t>
      </w:r>
      <w:r w:rsidR="00563AD6" w:rsidRPr="00B6341A">
        <w:rPr>
          <w:lang w:eastAsia="zh-CN"/>
        </w:rPr>
        <w:t xml:space="preserve"> Comprising 179 binary random values, this mask enriches dynamics and responses within the reservoir layer.</w:t>
      </w:r>
      <w:r w:rsidR="00563AD6" w:rsidRPr="00B6341A">
        <w:rPr>
          <w:rFonts w:hint="eastAsia"/>
          <w:lang w:eastAsia="zh-CN"/>
        </w:rPr>
        <w:t xml:space="preserve"> </w:t>
      </w:r>
      <w:bookmarkEnd w:id="8"/>
      <w:r w:rsidRPr="00B6341A">
        <w:rPr>
          <w:lang w:eastAsia="zh-CN"/>
        </w:rPr>
        <w:t xml:space="preserve">The classification results are summarized using a confusion matrix computed with a winner-takes-all decision strategy, as shown in Fig. </w:t>
      </w:r>
      <w:r w:rsidR="0054177E" w:rsidRPr="00B6341A">
        <w:rPr>
          <w:rFonts w:hint="eastAsia"/>
          <w:lang w:eastAsia="zh-CN"/>
        </w:rPr>
        <w:t>9</w:t>
      </w:r>
      <w:r w:rsidRPr="00B6341A">
        <w:rPr>
          <w:lang w:eastAsia="zh-CN"/>
        </w:rPr>
        <w:t>. The color scale ranges from blue (0) to red (1), with higher values indicating better recognition accuracy. Overall, high recognition rates are observed for most spoken digits, confirming the effectiveness of the diffraction grating-based optical masking scheme.</w:t>
      </w:r>
    </w:p>
    <w:p w14:paraId="34B63199" w14:textId="77777777" w:rsidR="002A4C2E" w:rsidRPr="00B6341A" w:rsidRDefault="002B7874" w:rsidP="002B7874">
      <w:pPr>
        <w:pStyle w:val="Text"/>
        <w:tabs>
          <w:tab w:val="center" w:pos="2700"/>
          <w:tab w:val="right" w:pos="5000"/>
        </w:tabs>
        <w:rPr>
          <w:lang w:eastAsia="zh-CN"/>
        </w:rPr>
      </w:pPr>
      <w:r w:rsidRPr="00B6341A">
        <w:rPr>
          <w:lang w:eastAsia="zh-CN"/>
        </w:rPr>
        <w:t xml:space="preserve">During the classification stage, a winner-takes-all decision </w:t>
      </w:r>
      <w:r w:rsidRPr="00B6341A">
        <w:rPr>
          <w:lang w:eastAsia="zh-CN"/>
        </w:rPr>
        <w:t xml:space="preserve">strategy is adopted, in which the output node with the highest response determines the recognized digit. To gain further insight into the classification behavior beyond overall accuracy, the distribution of the classification outputs for individual spoken digits is shown in Fig. </w:t>
      </w:r>
      <w:r w:rsidR="0054177E" w:rsidRPr="00B6341A">
        <w:rPr>
          <w:rFonts w:hint="eastAsia"/>
          <w:lang w:eastAsia="zh-CN"/>
        </w:rPr>
        <w:t>10</w:t>
      </w:r>
      <w:r w:rsidRPr="00B6341A">
        <w:rPr>
          <w:lang w:eastAsia="zh-CN"/>
        </w:rPr>
        <w:t>.</w:t>
      </w:r>
    </w:p>
    <w:p w14:paraId="4DC27A20" w14:textId="6609FEE9" w:rsidR="00E84772" w:rsidRPr="00B6341A" w:rsidRDefault="00E84772" w:rsidP="002B7874">
      <w:pPr>
        <w:pStyle w:val="Text"/>
        <w:tabs>
          <w:tab w:val="center" w:pos="2700"/>
          <w:tab w:val="right" w:pos="5000"/>
        </w:tabs>
        <w:rPr>
          <w:lang w:eastAsia="zh-CN"/>
        </w:rPr>
      </w:pPr>
      <w:r w:rsidRPr="00B6341A">
        <w:rPr>
          <w:noProof/>
        </w:rPr>
        <mc:AlternateContent>
          <mc:Choice Requires="wps">
            <w:drawing>
              <wp:inline distT="0" distB="0" distL="0" distR="0" wp14:anchorId="288514AD" wp14:editId="1476F722">
                <wp:extent cx="3196772" cy="2796540"/>
                <wp:effectExtent l="0" t="0" r="3810" b="3810"/>
                <wp:docPr id="9029173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772" cy="27965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84C64BD" w14:textId="77777777" w:rsidR="00E84772" w:rsidRDefault="00E84772" w:rsidP="00E84772">
                            <w:pPr>
                              <w:pStyle w:val="FootnoteText"/>
                              <w:ind w:firstLine="0"/>
                              <w:jc w:val="center"/>
                            </w:pPr>
                            <w:r>
                              <w:rPr>
                                <w:noProof/>
                              </w:rPr>
                              <w:drawing>
                                <wp:inline distT="0" distB="0" distL="0" distR="0" wp14:anchorId="3B76FFA8" wp14:editId="5F3A98EF">
                                  <wp:extent cx="2711562" cy="2160000"/>
                                  <wp:effectExtent l="0" t="0" r="0" b="0"/>
                                  <wp:docPr id="1880839963"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1001" name="Graphic 802261001"/>
                                          <pic:cNvPicPr/>
                                        </pic:nvPicPr>
                                        <pic:blipFill rotWithShape="1">
                                          <a:blip r:embed="rId35">
                                            <a:extLst>
                                              <a:ext uri="{96DAC541-7B7A-43D3-8B79-37D633B846F1}">
                                                <asvg:svgBlip xmlns:asvg="http://schemas.microsoft.com/office/drawing/2016/SVG/main" r:embed="rId36"/>
                                              </a:ext>
                                            </a:extLst>
                                          </a:blip>
                                          <a:srcRect l="2416" t="4926" r="8070"/>
                                          <a:stretch/>
                                        </pic:blipFill>
                                        <pic:spPr bwMode="auto">
                                          <a:xfrm>
                                            <a:off x="0" y="0"/>
                                            <a:ext cx="2711562" cy="2160000"/>
                                          </a:xfrm>
                                          <a:prstGeom prst="rect">
                                            <a:avLst/>
                                          </a:prstGeom>
                                          <a:ln>
                                            <a:noFill/>
                                          </a:ln>
                                          <a:extLst>
                                            <a:ext uri="{53640926-AAD7-44D8-BBD7-CCE9431645EC}">
                                              <a14:shadowObscured xmlns:a14="http://schemas.microsoft.com/office/drawing/2010/main"/>
                                            </a:ext>
                                          </a:extLst>
                                        </pic:spPr>
                                      </pic:pic>
                                    </a:graphicData>
                                  </a:graphic>
                                </wp:inline>
                              </w:drawing>
                            </w:r>
                          </w:p>
                          <w:p w14:paraId="15C180CD" w14:textId="77777777" w:rsidR="00E84772" w:rsidRPr="00712291" w:rsidRDefault="00E84772" w:rsidP="00E84772">
                            <w:pPr>
                              <w:pStyle w:val="FootnoteText"/>
                              <w:ind w:firstLine="0"/>
                              <w:rPr>
                                <w:lang w:eastAsia="zh-CN"/>
                              </w:rPr>
                            </w:pPr>
                            <w:r w:rsidRPr="00712291">
                              <w:rPr>
                                <w:lang w:eastAsia="zh-CN"/>
                              </w:rPr>
                              <w:t xml:space="preserve">Fig. </w:t>
                            </w:r>
                            <w:r w:rsidRPr="00712291">
                              <w:rPr>
                                <w:rFonts w:hint="eastAsia"/>
                                <w:lang w:eastAsia="zh-CN"/>
                              </w:rPr>
                              <w:t>10</w:t>
                            </w:r>
                            <w:r w:rsidRPr="00712291">
                              <w:rPr>
                                <w:lang w:eastAsia="zh-CN"/>
                              </w:rPr>
                              <w:t>. Distribution of the classified outputs for the spoken-digit recognition task using the parallel diffraction-grating-based optical mask. For each spoken-digit label (0–9), the normalized readout outputs corresponding to different classes are shown, illustrating the relative classification confidence among digit classes.</w:t>
                            </w:r>
                          </w:p>
                        </w:txbxContent>
                      </wps:txbx>
                      <wps:bodyPr rot="0" vert="horz" wrap="square" lIns="0" tIns="0" rIns="0" bIns="0" anchor="t" anchorCtr="0" upright="1">
                        <a:noAutofit/>
                      </wps:bodyPr>
                    </wps:wsp>
                  </a:graphicData>
                </a:graphic>
              </wp:inline>
            </w:drawing>
          </mc:Choice>
          <mc:Fallback>
            <w:pict>
              <v:shape w14:anchorId="288514AD" id="_x0000_s1035" type="#_x0000_t202" style="width:251.7pt;height:2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bI8AEAAMIDAAAOAAAAZHJzL2Uyb0RvYy54bWysU9uO0zAQfUfiHyy/07QFWho1XS1dFSEt&#10;F2nZD3AcJ7FwPGbsNilfz9hpumh5W5EHa2zPHM85c7K9GTrDTgq9BlvwxWzOmbISKm2bgj/+OLz5&#10;wJkPwlbCgFUFPyvPb3avX217l6sltGAqhYxArM97V/A2BJdnmZet6oSfgVOWLmvATgTaYpNVKHpC&#10;70y2nM9XWQ9YOQSpvKfTu/GS7xJ+XSsZvtW1V4GZglNvIa2Y1jKu2W4r8gaFa7W8tCFe0EUntKVH&#10;r1B3Igh2RP0PVKclgoc6zCR0GdS1lipxIDaL+TM2D61wKnEhcby7yuT/H6z8enpw35GF4SMMNMBE&#10;wrt7kD89s7BvhW3ULSL0rRIVPbyIkmW98/mlNErtcx9Byv4LVDRkcQyQgIYau6gK8WSETgM4X0VX&#10;Q2CSDt8uNqv1esmZpLvlerN6/y6NJRP5VO7Qh08KOhaDgiNNNcGL070PsR2RTynxNQ9GVwdtTNpg&#10;U+4NspMgBxzSlxg8SzM2JluIZSNiPEk8I7WRZBjKgemq4JsIEWmXUJ2JOMJoLPoRKGgBf3PWk6kK&#10;7n8dBSrOzGdL4kUHTgFOQTkFwkoqLXjgbAz3YXTq0aFuWkIex2PhlgSudaL+1MWlXTJKUuRi6ujE&#10;v/cp6+nX2/0BAAD//wMAUEsDBBQABgAIAAAAIQCOwBeY3AAAAAUBAAAPAAAAZHJzL2Rvd25yZXYu&#10;eG1sTI/BTsMwEETvSPyDtUhcELUpoUIhTgUt3Oihpep5Gy9JRLyObKdJ/x7DBS4rjWY087ZYTrYT&#10;J/KhdazhbqZAEFfOtFxr2H+83T6CCBHZYOeYNJwpwLK8vCgwN27kLZ12sRaphEOOGpoY+1zKUDVk&#10;McxcT5y8T+ctxiR9LY3HMZXbTs6VWkiLLaeFBntaNVR97QarYbH2w7jl1c16//qOm76eH17OB62v&#10;r6bnJxCRpvgXhh/8hA5lYjq6gU0QnYb0SPy9yXtQ9xmIo4YsUxnIspD/6ctvAAAA//8DAFBLAQIt&#10;ABQABgAIAAAAIQC2gziS/gAAAOEBAAATAAAAAAAAAAAAAAAAAAAAAABbQ29udGVudF9UeXBlc10u&#10;eG1sUEsBAi0AFAAGAAgAAAAhADj9If/WAAAAlAEAAAsAAAAAAAAAAAAAAAAALwEAAF9yZWxzLy5y&#10;ZWxzUEsBAi0AFAAGAAgAAAAhAGE1BsjwAQAAwgMAAA4AAAAAAAAAAAAAAAAALgIAAGRycy9lMm9E&#10;b2MueG1sUEsBAi0AFAAGAAgAAAAhAI7AF5jcAAAABQEAAA8AAAAAAAAAAAAAAAAASgQAAGRycy9k&#10;b3ducmV2LnhtbFBLBQYAAAAABAAEAPMAAABTBQAAAAA=&#10;" stroked="f">
                <v:textbox inset="0,0,0,0">
                  <w:txbxContent>
                    <w:p w14:paraId="284C64BD" w14:textId="77777777" w:rsidR="00E84772" w:rsidRDefault="00E84772" w:rsidP="00E84772">
                      <w:pPr>
                        <w:pStyle w:val="FootnoteText"/>
                        <w:ind w:firstLine="0"/>
                        <w:jc w:val="center"/>
                      </w:pPr>
                      <w:r>
                        <w:rPr>
                          <w:noProof/>
                        </w:rPr>
                        <w:drawing>
                          <wp:inline distT="0" distB="0" distL="0" distR="0" wp14:anchorId="3B76FFA8" wp14:editId="5F3A98EF">
                            <wp:extent cx="2711562" cy="2160000"/>
                            <wp:effectExtent l="0" t="0" r="0" b="0"/>
                            <wp:docPr id="1880839963"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1001" name="Graphic 802261001"/>
                                    <pic:cNvPicPr/>
                                  </pic:nvPicPr>
                                  <pic:blipFill rotWithShape="1">
                                    <a:blip r:embed="rId35">
                                      <a:extLst>
                                        <a:ext uri="{96DAC541-7B7A-43D3-8B79-37D633B846F1}">
                                          <asvg:svgBlip xmlns:asvg="http://schemas.microsoft.com/office/drawing/2016/SVG/main" r:embed="rId36"/>
                                        </a:ext>
                                      </a:extLst>
                                    </a:blip>
                                    <a:srcRect l="2416" t="4926" r="8070"/>
                                    <a:stretch/>
                                  </pic:blipFill>
                                  <pic:spPr bwMode="auto">
                                    <a:xfrm>
                                      <a:off x="0" y="0"/>
                                      <a:ext cx="2711562" cy="2160000"/>
                                    </a:xfrm>
                                    <a:prstGeom prst="rect">
                                      <a:avLst/>
                                    </a:prstGeom>
                                    <a:ln>
                                      <a:noFill/>
                                    </a:ln>
                                    <a:extLst>
                                      <a:ext uri="{53640926-AAD7-44D8-BBD7-CCE9431645EC}">
                                        <a14:shadowObscured xmlns:a14="http://schemas.microsoft.com/office/drawing/2010/main"/>
                                      </a:ext>
                                    </a:extLst>
                                  </pic:spPr>
                                </pic:pic>
                              </a:graphicData>
                            </a:graphic>
                          </wp:inline>
                        </w:drawing>
                      </w:r>
                    </w:p>
                    <w:p w14:paraId="15C180CD" w14:textId="77777777" w:rsidR="00E84772" w:rsidRPr="00712291" w:rsidRDefault="00E84772" w:rsidP="00E84772">
                      <w:pPr>
                        <w:pStyle w:val="FootnoteText"/>
                        <w:ind w:firstLine="0"/>
                        <w:rPr>
                          <w:lang w:eastAsia="zh-CN"/>
                        </w:rPr>
                      </w:pPr>
                      <w:r w:rsidRPr="00712291">
                        <w:rPr>
                          <w:lang w:eastAsia="zh-CN"/>
                        </w:rPr>
                        <w:t xml:space="preserve">Fig. </w:t>
                      </w:r>
                      <w:r w:rsidRPr="00712291">
                        <w:rPr>
                          <w:rFonts w:hint="eastAsia"/>
                          <w:lang w:eastAsia="zh-CN"/>
                        </w:rPr>
                        <w:t>10</w:t>
                      </w:r>
                      <w:r w:rsidRPr="00712291">
                        <w:rPr>
                          <w:lang w:eastAsia="zh-CN"/>
                        </w:rPr>
                        <w:t>. Distribution of the classified outputs for the spoken-digit recognition task using the parallel diffraction-grating-based optical mask. For each spoken-digit label (0–9), the normalized readout outputs corresponding to different classes are shown, illustrating the relative classification confidence among digit classes.</w:t>
                      </w:r>
                    </w:p>
                  </w:txbxContent>
                </v:textbox>
                <w10:anchorlock/>
              </v:shape>
            </w:pict>
          </mc:Fallback>
        </mc:AlternateContent>
      </w:r>
    </w:p>
    <w:p w14:paraId="73530D1B" w14:textId="77777777" w:rsidR="002A4C2E" w:rsidRPr="00B6341A" w:rsidRDefault="002A4C2E" w:rsidP="002A4C2E">
      <w:pPr>
        <w:pStyle w:val="Text"/>
        <w:tabs>
          <w:tab w:val="center" w:pos="2700"/>
          <w:tab w:val="right" w:pos="5000"/>
        </w:tabs>
        <w:rPr>
          <w:lang w:eastAsia="zh-CN"/>
        </w:rPr>
      </w:pPr>
      <w:r w:rsidRPr="00B6341A">
        <w:rPr>
          <w:lang w:eastAsia="zh-CN"/>
        </w:rPr>
        <w:t>As can be observed from Fig. 1</w:t>
      </w:r>
      <w:r w:rsidRPr="00B6341A">
        <w:rPr>
          <w:rFonts w:hint="eastAsia"/>
          <w:lang w:eastAsia="zh-CN"/>
        </w:rPr>
        <w:t>0</w:t>
      </w:r>
      <w:r w:rsidRPr="00B6341A">
        <w:rPr>
          <w:lang w:eastAsia="zh-CN"/>
        </w:rPr>
        <w:t>, digits such as ‘0’, ‘4’, ‘7’, and ‘8’ exhibit more distinctive output distributions with clearer separation from other classes. This indicates that the corresponding reservoir states occupy more separable regions in the readout space, leading to higher recognition confidence and accuracy. In contrast, digits ‘1’, ‘2’, ‘5’, and ‘6’ present more overlapping output distributions, suggesting increased similarity in their temporal and spectral features after reservoir processing, which makes them more challenging to distinguish.</w:t>
      </w:r>
    </w:p>
    <w:p w14:paraId="369E55EC" w14:textId="542AC4DC" w:rsidR="002A4C2E" w:rsidRPr="00B6341A" w:rsidRDefault="002A4C2E" w:rsidP="002A4C2E">
      <w:pPr>
        <w:pStyle w:val="Text"/>
        <w:tabs>
          <w:tab w:val="center" w:pos="2700"/>
          <w:tab w:val="right" w:pos="5000"/>
        </w:tabs>
        <w:rPr>
          <w:lang w:eastAsia="zh-CN"/>
        </w:rPr>
      </w:pPr>
      <w:r w:rsidRPr="00B6341A">
        <w:rPr>
          <w:lang w:eastAsia="zh-CN"/>
        </w:rPr>
        <w:t>These observations are consistent with the confusion matrix in Fig. 9, where digits with more separable output distributions correspond to higher diagonal values.</w:t>
      </w:r>
    </w:p>
    <w:p w14:paraId="1F8567FC" w14:textId="369730A6" w:rsidR="001132C3" w:rsidRPr="00B6341A" w:rsidRDefault="002B7874" w:rsidP="001132C3">
      <w:pPr>
        <w:pStyle w:val="Text"/>
        <w:tabs>
          <w:tab w:val="center" w:pos="2700"/>
          <w:tab w:val="right" w:pos="5000"/>
        </w:tabs>
      </w:pPr>
      <w:r w:rsidRPr="00B6341A">
        <w:t>Secondly, we evaluate the spoken-digit classification performance using the MZI-based optical input mask. The unbalanced MZI introduces a non-uniform temporal sampling of the time-stretched optical pulse, generating a chirp-coded mask that enriches the reservoir dynamics by providing a broader and more continuous temporal feature mapping.</w:t>
      </w:r>
    </w:p>
    <w:p w14:paraId="48375C53" w14:textId="33303C1D" w:rsidR="00834CD2" w:rsidRPr="00B6341A" w:rsidRDefault="00E84772" w:rsidP="00027B8A">
      <w:pPr>
        <w:pStyle w:val="Text"/>
        <w:tabs>
          <w:tab w:val="center" w:pos="2700"/>
          <w:tab w:val="right" w:pos="5000"/>
        </w:tabs>
        <w:ind w:firstLineChars="100" w:firstLine="200"/>
      </w:pPr>
      <w:r w:rsidRPr="00B6341A">
        <w:t>The experimental setup follows the configuration described in Section</w:t>
      </w:r>
      <w:r w:rsidRPr="00B6341A">
        <w:rPr>
          <w:rFonts w:hint="eastAsia"/>
          <w:lang w:eastAsia="zh-CN"/>
        </w:rPr>
        <w:t xml:space="preserve"> </w:t>
      </w:r>
      <w:r w:rsidRPr="00B6341A">
        <w:t>A</w:t>
      </w:r>
      <w:r w:rsidRPr="00B6341A">
        <w:rPr>
          <w:rFonts w:hint="eastAsia"/>
          <w:lang w:eastAsia="zh-CN"/>
        </w:rPr>
        <w:t xml:space="preserve"> in this part.</w:t>
      </w:r>
      <w:r w:rsidRPr="00B6341A">
        <w:t xml:space="preserve"> Fig</w:t>
      </w:r>
      <w:r w:rsidRPr="00B6341A">
        <w:rPr>
          <w:rFonts w:hint="eastAsia"/>
          <w:lang w:eastAsia="zh-CN"/>
        </w:rPr>
        <w:t>.</w:t>
      </w:r>
      <w:r w:rsidRPr="00B6341A">
        <w:t xml:space="preserve"> </w:t>
      </w:r>
      <w:r w:rsidRPr="00B6341A">
        <w:rPr>
          <w:rFonts w:hint="eastAsia"/>
          <w:lang w:eastAsia="zh-CN"/>
        </w:rPr>
        <w:t>11</w:t>
      </w:r>
      <w:r w:rsidRPr="00B6341A">
        <w:t xml:space="preserve">(a) and </w:t>
      </w:r>
      <w:r w:rsidRPr="00B6341A">
        <w:rPr>
          <w:rFonts w:hint="eastAsia"/>
          <w:lang w:eastAsia="zh-CN"/>
        </w:rPr>
        <w:t>11</w:t>
      </w:r>
      <w:r w:rsidRPr="00B6341A">
        <w:t>(b) show the experimentally measured time-stretched optical pulse after spectral chirp encoding and the corresponding sampled reservoir node states, respectively. The unbalanced MZI incorporates an optical delay line (General Photonics VDL001) and a 500-m single-mode fiber, forming a dispersion arm and a delay arm. The resulting chirped pulse spans a microwave frequency range from approximately 7 to 29 GHz within the stretched temporal window. By adjusting the delay line or fiber length, the chirp characteristics can be flexibly tuned.</w:t>
      </w:r>
      <w:r w:rsidR="00027B8A" w:rsidRPr="00B6341A">
        <w:rPr>
          <w:rFonts w:hint="eastAsia"/>
          <w:lang w:eastAsia="zh-CN"/>
        </w:rPr>
        <w:t xml:space="preserve"> </w:t>
      </w:r>
      <w:r w:rsidRPr="00B6341A">
        <w:t>The corresponding spoken-digit classification results obtained with the MZI-based optical mask are presented in Fig. 12, demonstrating reliable recognition of digits from 0 to 9.</w:t>
      </w:r>
    </w:p>
    <w:p w14:paraId="558FC3F1" w14:textId="2B91D64C" w:rsidR="002B7874" w:rsidRPr="00B6341A" w:rsidRDefault="002B7874" w:rsidP="001132C3">
      <w:pPr>
        <w:pStyle w:val="Text"/>
        <w:tabs>
          <w:tab w:val="center" w:pos="2700"/>
          <w:tab w:val="right" w:pos="5000"/>
        </w:tabs>
      </w:pPr>
      <w:r w:rsidRPr="00B6341A">
        <w:lastRenderedPageBreak/>
        <w:t>The classification performance is further quantified using a confusion matrix, also shown in Fig. 12. From the diagonal entries of the matrix, digits ‘3’, ‘6’, ‘8’, and ‘9’ exhibit relatively higher recognition accuracy, whereas digits ‘5’ and ‘7’ show comparatively lower performance. This behavior can be attributed to the increased similarity in their temporal–spectral features after reservoir processing, which leads to partial overlap in the readout space despite the enhanced dynamics introduced by the MZI-based mask.</w:t>
      </w:r>
    </w:p>
    <w:p w14:paraId="63AA3CC5" w14:textId="17B8DB55" w:rsidR="00027B8A" w:rsidRPr="00B6341A" w:rsidRDefault="00027B8A" w:rsidP="00027B8A">
      <w:pPr>
        <w:pStyle w:val="Text"/>
        <w:tabs>
          <w:tab w:val="center" w:pos="2700"/>
          <w:tab w:val="right" w:pos="5000"/>
        </w:tabs>
        <w:ind w:firstLine="0"/>
      </w:pPr>
      <w:r w:rsidRPr="00B6341A">
        <w:rPr>
          <w:noProof/>
        </w:rPr>
        <mc:AlternateContent>
          <mc:Choice Requires="wps">
            <w:drawing>
              <wp:inline distT="0" distB="0" distL="0" distR="0" wp14:anchorId="29C2FAB6" wp14:editId="3818DFC0">
                <wp:extent cx="3182257" cy="4084320"/>
                <wp:effectExtent l="0" t="0" r="0" b="0"/>
                <wp:docPr id="4009150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257" cy="408432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3C8B3F5" w14:textId="77777777" w:rsidR="00027B8A" w:rsidRDefault="00027B8A" w:rsidP="00027B8A">
                            <w:pPr>
                              <w:pStyle w:val="FootnoteText"/>
                              <w:ind w:firstLine="0"/>
                              <w:jc w:val="center"/>
                            </w:pPr>
                            <w:r>
                              <w:rPr>
                                <w:noProof/>
                              </w:rPr>
                              <w:drawing>
                                <wp:inline distT="0" distB="0" distL="0" distR="0" wp14:anchorId="135F27D3" wp14:editId="44877F60">
                                  <wp:extent cx="1979930" cy="1531701"/>
                                  <wp:effectExtent l="0" t="0" r="1270" b="0"/>
                                  <wp:docPr id="667707607"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81992" name="Graphic 845281992"/>
                                          <pic:cNvPicPr/>
                                        </pic:nvPicPr>
                                        <pic:blipFill rotWithShape="1">
                                          <a:blip r:embed="rId37">
                                            <a:extLst>
                                              <a:ext uri="{96DAC541-7B7A-43D3-8B79-37D633B846F1}">
                                                <asvg:svgBlip xmlns:asvg="http://schemas.microsoft.com/office/drawing/2016/SVG/main" r:embed="rId38"/>
                                              </a:ext>
                                            </a:extLst>
                                          </a:blip>
                                          <a:srcRect l="1706" t="4737" r="5939"/>
                                          <a:stretch/>
                                        </pic:blipFill>
                                        <pic:spPr bwMode="auto">
                                          <a:xfrm>
                                            <a:off x="0" y="0"/>
                                            <a:ext cx="1998100" cy="1545758"/>
                                          </a:xfrm>
                                          <a:prstGeom prst="rect">
                                            <a:avLst/>
                                          </a:prstGeom>
                                          <a:ln>
                                            <a:noFill/>
                                          </a:ln>
                                          <a:extLst>
                                            <a:ext uri="{53640926-AAD7-44D8-BBD7-CCE9431645EC}">
                                              <a14:shadowObscured xmlns:a14="http://schemas.microsoft.com/office/drawing/2010/main"/>
                                            </a:ext>
                                          </a:extLst>
                                        </pic:spPr>
                                      </pic:pic>
                                    </a:graphicData>
                                  </a:graphic>
                                </wp:inline>
                              </w:drawing>
                            </w:r>
                          </w:p>
                          <w:p w14:paraId="25ACB511" w14:textId="77777777" w:rsidR="00027B8A" w:rsidRDefault="00027B8A" w:rsidP="00027B8A">
                            <w:pPr>
                              <w:pStyle w:val="FootnoteText"/>
                              <w:ind w:firstLine="0"/>
                              <w:jc w:val="center"/>
                              <w:rPr>
                                <w:lang w:eastAsia="zh-CN"/>
                              </w:rPr>
                            </w:pPr>
                            <w:r>
                              <w:rPr>
                                <w:rFonts w:hint="eastAsia"/>
                                <w:lang w:eastAsia="zh-CN"/>
                              </w:rPr>
                              <w:t>(a)</w:t>
                            </w:r>
                          </w:p>
                          <w:p w14:paraId="6DAB18B3" w14:textId="77777777" w:rsidR="00027B8A" w:rsidRDefault="00027B8A" w:rsidP="00027B8A">
                            <w:pPr>
                              <w:pStyle w:val="FootnoteText"/>
                              <w:ind w:firstLine="0"/>
                              <w:jc w:val="center"/>
                            </w:pPr>
                            <w:r>
                              <w:rPr>
                                <w:noProof/>
                              </w:rPr>
                              <w:drawing>
                                <wp:inline distT="0" distB="0" distL="0" distR="0" wp14:anchorId="1D2E68C8" wp14:editId="18769182">
                                  <wp:extent cx="2916829" cy="1586537"/>
                                  <wp:effectExtent l="0" t="0" r="0" b="0"/>
                                  <wp:docPr id="146324183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2600" name="Graphic 1915442600"/>
                                          <pic:cNvPicPr/>
                                        </pic:nvPicPr>
                                        <pic:blipFill rotWithShape="1">
                                          <a:blip r:embed="rId39">
                                            <a:extLst>
                                              <a:ext uri="{96DAC541-7B7A-43D3-8B79-37D633B846F1}">
                                                <asvg:svgBlip xmlns:asvg="http://schemas.microsoft.com/office/drawing/2016/SVG/main" r:embed="rId40"/>
                                              </a:ext>
                                            </a:extLst>
                                          </a:blip>
                                          <a:srcRect l="8535" r="5314" b="3961"/>
                                          <a:stretch/>
                                        </pic:blipFill>
                                        <pic:spPr bwMode="auto">
                                          <a:xfrm>
                                            <a:off x="0" y="0"/>
                                            <a:ext cx="2927086" cy="1592116"/>
                                          </a:xfrm>
                                          <a:prstGeom prst="rect">
                                            <a:avLst/>
                                          </a:prstGeom>
                                          <a:ln>
                                            <a:noFill/>
                                          </a:ln>
                                          <a:extLst>
                                            <a:ext uri="{53640926-AAD7-44D8-BBD7-CCE9431645EC}">
                                              <a14:shadowObscured xmlns:a14="http://schemas.microsoft.com/office/drawing/2010/main"/>
                                            </a:ext>
                                          </a:extLst>
                                        </pic:spPr>
                                      </pic:pic>
                                    </a:graphicData>
                                  </a:graphic>
                                </wp:inline>
                              </w:drawing>
                            </w:r>
                          </w:p>
                          <w:p w14:paraId="57DF8ED3" w14:textId="77777777" w:rsidR="00027B8A" w:rsidRDefault="00027B8A" w:rsidP="00027B8A">
                            <w:pPr>
                              <w:pStyle w:val="FootnoteText"/>
                              <w:ind w:firstLine="0"/>
                              <w:jc w:val="center"/>
                              <w:rPr>
                                <w:lang w:eastAsia="zh-CN"/>
                              </w:rPr>
                            </w:pPr>
                            <w:r>
                              <w:rPr>
                                <w:rFonts w:hint="eastAsia"/>
                                <w:lang w:eastAsia="zh-CN"/>
                              </w:rPr>
                              <w:t>(b)</w:t>
                            </w:r>
                          </w:p>
                          <w:p w14:paraId="367721F9" w14:textId="77777777" w:rsidR="00027B8A" w:rsidRPr="00712291" w:rsidRDefault="00027B8A" w:rsidP="00027B8A">
                            <w:pPr>
                              <w:pStyle w:val="FootnoteText"/>
                              <w:ind w:firstLine="0"/>
                              <w:rPr>
                                <w:lang w:eastAsia="zh-CN"/>
                              </w:rPr>
                            </w:pPr>
                            <w:r w:rsidRPr="00712291">
                              <w:rPr>
                                <w:lang w:eastAsia="zh-CN"/>
                              </w:rPr>
                              <w:t xml:space="preserve">Fig. </w:t>
                            </w:r>
                            <w:r w:rsidRPr="00712291">
                              <w:rPr>
                                <w:rFonts w:hint="eastAsia"/>
                                <w:lang w:eastAsia="zh-CN"/>
                              </w:rPr>
                              <w:t>11</w:t>
                            </w:r>
                            <w:r w:rsidRPr="00712291">
                              <w:rPr>
                                <w:lang w:eastAsia="zh-CN"/>
                              </w:rPr>
                              <w:t>. (a) Measured time-stretched optical pulse after spectral chirp encoding using the unbalanced Mach–Zehnder interferometer (MZI). (b) Corresponding reservoir node states generated by the MZI-based optical mask, showing non-uniform sampling in time. The highlighted regions emphasize the irregular sampling intervals introduced by the unbalanced MZI, which enrich the reservoir dynamics.</w:t>
                            </w:r>
                          </w:p>
                        </w:txbxContent>
                      </wps:txbx>
                      <wps:bodyPr rot="0" vert="horz" wrap="square" lIns="0" tIns="0" rIns="0" bIns="0" anchor="t" anchorCtr="0" upright="1">
                        <a:noAutofit/>
                      </wps:bodyPr>
                    </wps:wsp>
                  </a:graphicData>
                </a:graphic>
              </wp:inline>
            </w:drawing>
          </mc:Choice>
          <mc:Fallback>
            <w:pict>
              <v:shape w14:anchorId="29C2FAB6" id="_x0000_s1036" type="#_x0000_t202" style="width:250.55pt;height:3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Wl7wEAAMMDAAAOAAAAZHJzL2Uyb0RvYy54bWysU1Fv0zAQfkfiP1h+p2mzAVXUdBqdipAG&#10;Qxr7AY7jJBaOz5zdJuXXc3aaDo23iTxYZ/vu833ffdncjL1hR4Vegy35arHkTFkJtbZtyZ9+7N+t&#10;OfNB2FoYsKrkJ+X5zfbtm83gCpVDB6ZWyAjE+mJwJe9CcEWWedmpXvgFOGXpsgHsRaAttlmNYiD0&#10;3mT5cvkhGwBrhyCV93R6N13ybcJvGiXDQ9N4FZgpOfUW0oppreKabTeiaFG4TstzG+IVXfRCW3r0&#10;AnUngmAH1P9A9VoieGjCQkKfQdNoqRIHYrNavmDz2AmnEhcSx7uLTP7/wcpvx0f3HVkYP8FIA0wk&#10;vLsH+dMzC7tO2FbdIsLQKVHTw6soWTY4X5xLo9S+8BGkGr5CTUMWhwAJaGywj6oQT0boNIDTRXQ1&#10;Bibp8Gq1zvP3HzmTdHe9XF9f5WksmSjmcoc+fFbQsxiUHGmqCV4c732I7YhiTomveTC63mtj0gbb&#10;ameQHQU5YJ++xOBFmrEx2UIsmxDjSeIZqU0kw1iNTNckQuow8q6gPhFzhMlZ9CdQ0AH+5mwgV5Xc&#10;/zoIVJyZL5bUixacA5yDag6ElVRa8sDZFO7CZNWDQ912hDzNx8ItKdzoxP25i3O/5JQkydnV0Yp/&#10;71PW87+3/QMAAP//AwBQSwMEFAAGAAgAAAAhAPb0X0XcAAAABQEAAA8AAABkcnMvZG93bnJldi54&#10;bWxMj8FOwzAMhu9IvENkJC6IpS0wTV3TCTa4scPGtLPXhLaicaokXbu3x3CBiyXr//X5c7GabCfO&#10;xofWkYJ0loAwVDndUq3g8PF2vwARIpLGzpFRcDEBVuX1VYG5diPtzHkfa8EQCjkqaGLscylD1RiL&#10;YeZ6Q5x9Om8x8uprqT2ODLedzJJkLi22xBca7M26MdXXfrAK5hs/jDta320Or++47evs+HI5KnV7&#10;Mz0vQUQzxb8y/OizOpTsdHID6SA6BfxI/J2cPSVpCuLE4MeHDGRZyP/25TcAAAD//wMAUEsBAi0A&#10;FAAGAAgAAAAhALaDOJL+AAAA4QEAABMAAAAAAAAAAAAAAAAAAAAAAFtDb250ZW50X1R5cGVzXS54&#10;bWxQSwECLQAUAAYACAAAACEAOP0h/9YAAACUAQAACwAAAAAAAAAAAAAAAAAvAQAAX3JlbHMvLnJl&#10;bHNQSwECLQAUAAYACAAAACEAEBW1pe8BAADDAwAADgAAAAAAAAAAAAAAAAAuAgAAZHJzL2Uyb0Rv&#10;Yy54bWxQSwECLQAUAAYACAAAACEA9vRfRdwAAAAFAQAADwAAAAAAAAAAAAAAAABJBAAAZHJzL2Rv&#10;d25yZXYueG1sUEsFBgAAAAAEAAQA8wAAAFIFAAAAAA==&#10;" stroked="f">
                <v:textbox inset="0,0,0,0">
                  <w:txbxContent>
                    <w:p w14:paraId="63C8B3F5" w14:textId="77777777" w:rsidR="00027B8A" w:rsidRDefault="00027B8A" w:rsidP="00027B8A">
                      <w:pPr>
                        <w:pStyle w:val="FootnoteText"/>
                        <w:ind w:firstLine="0"/>
                        <w:jc w:val="center"/>
                      </w:pPr>
                      <w:r>
                        <w:rPr>
                          <w:noProof/>
                        </w:rPr>
                        <w:drawing>
                          <wp:inline distT="0" distB="0" distL="0" distR="0" wp14:anchorId="135F27D3" wp14:editId="44877F60">
                            <wp:extent cx="1979930" cy="1531701"/>
                            <wp:effectExtent l="0" t="0" r="1270" b="0"/>
                            <wp:docPr id="667707607"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81992" name="Graphic 845281992"/>
                                    <pic:cNvPicPr/>
                                  </pic:nvPicPr>
                                  <pic:blipFill rotWithShape="1">
                                    <a:blip r:embed="rId37">
                                      <a:extLst>
                                        <a:ext uri="{96DAC541-7B7A-43D3-8B79-37D633B846F1}">
                                          <asvg:svgBlip xmlns:asvg="http://schemas.microsoft.com/office/drawing/2016/SVG/main" r:embed="rId38"/>
                                        </a:ext>
                                      </a:extLst>
                                    </a:blip>
                                    <a:srcRect l="1706" t="4737" r="5939"/>
                                    <a:stretch/>
                                  </pic:blipFill>
                                  <pic:spPr bwMode="auto">
                                    <a:xfrm>
                                      <a:off x="0" y="0"/>
                                      <a:ext cx="1998100" cy="1545758"/>
                                    </a:xfrm>
                                    <a:prstGeom prst="rect">
                                      <a:avLst/>
                                    </a:prstGeom>
                                    <a:ln>
                                      <a:noFill/>
                                    </a:ln>
                                    <a:extLst>
                                      <a:ext uri="{53640926-AAD7-44D8-BBD7-CCE9431645EC}">
                                        <a14:shadowObscured xmlns:a14="http://schemas.microsoft.com/office/drawing/2010/main"/>
                                      </a:ext>
                                    </a:extLst>
                                  </pic:spPr>
                                </pic:pic>
                              </a:graphicData>
                            </a:graphic>
                          </wp:inline>
                        </w:drawing>
                      </w:r>
                    </w:p>
                    <w:p w14:paraId="25ACB511" w14:textId="77777777" w:rsidR="00027B8A" w:rsidRDefault="00027B8A" w:rsidP="00027B8A">
                      <w:pPr>
                        <w:pStyle w:val="FootnoteText"/>
                        <w:ind w:firstLine="0"/>
                        <w:jc w:val="center"/>
                        <w:rPr>
                          <w:lang w:eastAsia="zh-CN"/>
                        </w:rPr>
                      </w:pPr>
                      <w:r>
                        <w:rPr>
                          <w:rFonts w:hint="eastAsia"/>
                          <w:lang w:eastAsia="zh-CN"/>
                        </w:rPr>
                        <w:t>(a)</w:t>
                      </w:r>
                    </w:p>
                    <w:p w14:paraId="6DAB18B3" w14:textId="77777777" w:rsidR="00027B8A" w:rsidRDefault="00027B8A" w:rsidP="00027B8A">
                      <w:pPr>
                        <w:pStyle w:val="FootnoteText"/>
                        <w:ind w:firstLine="0"/>
                        <w:jc w:val="center"/>
                      </w:pPr>
                      <w:r>
                        <w:rPr>
                          <w:noProof/>
                        </w:rPr>
                        <w:drawing>
                          <wp:inline distT="0" distB="0" distL="0" distR="0" wp14:anchorId="1D2E68C8" wp14:editId="18769182">
                            <wp:extent cx="2916829" cy="1586537"/>
                            <wp:effectExtent l="0" t="0" r="0" b="0"/>
                            <wp:docPr id="146324183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2600" name="Graphic 1915442600"/>
                                    <pic:cNvPicPr/>
                                  </pic:nvPicPr>
                                  <pic:blipFill rotWithShape="1">
                                    <a:blip r:embed="rId39">
                                      <a:extLst>
                                        <a:ext uri="{96DAC541-7B7A-43D3-8B79-37D633B846F1}">
                                          <asvg:svgBlip xmlns:asvg="http://schemas.microsoft.com/office/drawing/2016/SVG/main" r:embed="rId40"/>
                                        </a:ext>
                                      </a:extLst>
                                    </a:blip>
                                    <a:srcRect l="8535" r="5314" b="3961"/>
                                    <a:stretch/>
                                  </pic:blipFill>
                                  <pic:spPr bwMode="auto">
                                    <a:xfrm>
                                      <a:off x="0" y="0"/>
                                      <a:ext cx="2927086" cy="1592116"/>
                                    </a:xfrm>
                                    <a:prstGeom prst="rect">
                                      <a:avLst/>
                                    </a:prstGeom>
                                    <a:ln>
                                      <a:noFill/>
                                    </a:ln>
                                    <a:extLst>
                                      <a:ext uri="{53640926-AAD7-44D8-BBD7-CCE9431645EC}">
                                        <a14:shadowObscured xmlns:a14="http://schemas.microsoft.com/office/drawing/2010/main"/>
                                      </a:ext>
                                    </a:extLst>
                                  </pic:spPr>
                                </pic:pic>
                              </a:graphicData>
                            </a:graphic>
                          </wp:inline>
                        </w:drawing>
                      </w:r>
                    </w:p>
                    <w:p w14:paraId="57DF8ED3" w14:textId="77777777" w:rsidR="00027B8A" w:rsidRDefault="00027B8A" w:rsidP="00027B8A">
                      <w:pPr>
                        <w:pStyle w:val="FootnoteText"/>
                        <w:ind w:firstLine="0"/>
                        <w:jc w:val="center"/>
                        <w:rPr>
                          <w:lang w:eastAsia="zh-CN"/>
                        </w:rPr>
                      </w:pPr>
                      <w:r>
                        <w:rPr>
                          <w:rFonts w:hint="eastAsia"/>
                          <w:lang w:eastAsia="zh-CN"/>
                        </w:rPr>
                        <w:t>(b)</w:t>
                      </w:r>
                    </w:p>
                    <w:p w14:paraId="367721F9" w14:textId="77777777" w:rsidR="00027B8A" w:rsidRPr="00712291" w:rsidRDefault="00027B8A" w:rsidP="00027B8A">
                      <w:pPr>
                        <w:pStyle w:val="FootnoteText"/>
                        <w:ind w:firstLine="0"/>
                        <w:rPr>
                          <w:lang w:eastAsia="zh-CN"/>
                        </w:rPr>
                      </w:pPr>
                      <w:r w:rsidRPr="00712291">
                        <w:rPr>
                          <w:lang w:eastAsia="zh-CN"/>
                        </w:rPr>
                        <w:t xml:space="preserve">Fig. </w:t>
                      </w:r>
                      <w:r w:rsidRPr="00712291">
                        <w:rPr>
                          <w:rFonts w:hint="eastAsia"/>
                          <w:lang w:eastAsia="zh-CN"/>
                        </w:rPr>
                        <w:t>11</w:t>
                      </w:r>
                      <w:r w:rsidRPr="00712291">
                        <w:rPr>
                          <w:lang w:eastAsia="zh-CN"/>
                        </w:rPr>
                        <w:t>. (a) Measured time-stretched optical pulse after spectral chirp encoding using the unbalanced Mach–Zehnder interferometer (MZI). (b) Corresponding reservoir node states generated by the MZI-based optical mask, showing non-uniform sampling in time. The highlighted regions emphasize the irregular sampling intervals introduced by the unbalanced MZI, which enrich the reservoir dynamics.</w:t>
                      </w:r>
                    </w:p>
                  </w:txbxContent>
                </v:textbox>
                <w10:anchorlock/>
              </v:shape>
            </w:pict>
          </mc:Fallback>
        </mc:AlternateContent>
      </w:r>
    </w:p>
    <w:p w14:paraId="266CCF72" w14:textId="1F0AA68E" w:rsidR="00B67C15" w:rsidRPr="00B6341A" w:rsidRDefault="00B67C15" w:rsidP="00B36571">
      <w:pPr>
        <w:pStyle w:val="Text"/>
        <w:tabs>
          <w:tab w:val="center" w:pos="2700"/>
          <w:tab w:val="right" w:pos="5000"/>
        </w:tabs>
        <w:ind w:firstLine="0"/>
        <w:rPr>
          <w:lang w:eastAsia="zh-CN"/>
        </w:rPr>
      </w:pPr>
      <w:r w:rsidRPr="00B6341A">
        <w:rPr>
          <w:noProof/>
        </w:rPr>
        <mc:AlternateContent>
          <mc:Choice Requires="wps">
            <w:drawing>
              <wp:inline distT="0" distB="0" distL="0" distR="0" wp14:anchorId="76A448AF" wp14:editId="2B485A7D">
                <wp:extent cx="3200400" cy="2501265"/>
                <wp:effectExtent l="0" t="0" r="0" b="0"/>
                <wp:docPr id="15157787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0126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B720455" w14:textId="77777777" w:rsidR="00B67C15" w:rsidRDefault="00B67C15" w:rsidP="00B67C15">
                            <w:pPr>
                              <w:pStyle w:val="FootnoteText"/>
                              <w:ind w:firstLine="0"/>
                              <w:jc w:val="center"/>
                            </w:pPr>
                            <w:r>
                              <w:rPr>
                                <w:noProof/>
                              </w:rPr>
                              <w:drawing>
                                <wp:inline distT="0" distB="0" distL="0" distR="0" wp14:anchorId="5B24820C" wp14:editId="229DE944">
                                  <wp:extent cx="2658803" cy="1980000"/>
                                  <wp:effectExtent l="0" t="0" r="8255" b="1270"/>
                                  <wp:docPr id="105149973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65706" name="Graphic 1297065706"/>
                                          <pic:cNvPicPr/>
                                        </pic:nvPicPr>
                                        <pic:blipFill rotWithShape="1">
                                          <a:blip r:embed="rId41">
                                            <a:extLst>
                                              <a:ext uri="{96DAC541-7B7A-43D3-8B79-37D633B846F1}">
                                                <asvg:svgBlip xmlns:asvg="http://schemas.microsoft.com/office/drawing/2016/SVG/main" r:embed="rId42"/>
                                              </a:ext>
                                            </a:extLst>
                                          </a:blip>
                                          <a:srcRect l="3126" t="5771" r="6507"/>
                                          <a:stretch/>
                                        </pic:blipFill>
                                        <pic:spPr bwMode="auto">
                                          <a:xfrm>
                                            <a:off x="0" y="0"/>
                                            <a:ext cx="2658803" cy="1980000"/>
                                          </a:xfrm>
                                          <a:prstGeom prst="rect">
                                            <a:avLst/>
                                          </a:prstGeom>
                                          <a:ln>
                                            <a:noFill/>
                                          </a:ln>
                                          <a:extLst>
                                            <a:ext uri="{53640926-AAD7-44D8-BBD7-CCE9431645EC}">
                                              <a14:shadowObscured xmlns:a14="http://schemas.microsoft.com/office/drawing/2010/main"/>
                                            </a:ext>
                                          </a:extLst>
                                        </pic:spPr>
                                      </pic:pic>
                                    </a:graphicData>
                                  </a:graphic>
                                </wp:inline>
                              </w:drawing>
                            </w:r>
                          </w:p>
                          <w:p w14:paraId="601D326E" w14:textId="77777777" w:rsidR="00B67C15" w:rsidRPr="00712291" w:rsidRDefault="00B67C15" w:rsidP="00B67C15">
                            <w:pPr>
                              <w:pStyle w:val="FootnoteText"/>
                              <w:ind w:firstLine="0"/>
                              <w:rPr>
                                <w:lang w:eastAsia="zh-CN"/>
                              </w:rPr>
                            </w:pPr>
                            <w:r w:rsidRPr="00712291">
                              <w:rPr>
                                <w:lang w:eastAsia="zh-CN"/>
                              </w:rPr>
                              <w:t>Fig. 1</w:t>
                            </w:r>
                            <w:r w:rsidRPr="00712291">
                              <w:rPr>
                                <w:rFonts w:hint="eastAsia"/>
                                <w:lang w:eastAsia="zh-CN"/>
                              </w:rPr>
                              <w:t>2</w:t>
                            </w:r>
                            <w:r w:rsidRPr="00712291">
                              <w:rPr>
                                <w:lang w:eastAsia="zh-CN"/>
                              </w:rPr>
                              <w:t>. Confusion matrix of the spoken-digit classification task using the MZI-based optical mask. The rows correspond to the true digit labels, and the columns represent the predicted labels. The color bar indicates the normalized classification probability.</w:t>
                            </w:r>
                          </w:p>
                        </w:txbxContent>
                      </wps:txbx>
                      <wps:bodyPr rot="0" vert="horz" wrap="square" lIns="0" tIns="0" rIns="0" bIns="0" anchor="t" anchorCtr="0" upright="1">
                        <a:noAutofit/>
                      </wps:bodyPr>
                    </wps:wsp>
                  </a:graphicData>
                </a:graphic>
              </wp:inline>
            </w:drawing>
          </mc:Choice>
          <mc:Fallback>
            <w:pict>
              <v:shape w14:anchorId="76A448AF" id="_x0000_s1037" type="#_x0000_t202" style="width:252pt;height:19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Yy7QEAAMMDAAAOAAAAZHJzL2Uyb0RvYy54bWysU1Fv0zAQfkfiP1h+p0kLm1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Wxrju5xcknybq3y9ub5KNUSxpDv04aOCnkWj5EhTTfDidO9DbEcUS0is5sHo+qCNSRdsq71B&#10;dhK0AYf0zegvwoyNwRZi2oQYXxLPSG0iGcZqZLomEZIKkXcF9ZmYI0ybRX8CGR3gT84G2qqS+x9H&#10;gYoz88mSenEFFwMXo1oMYSWlljxwNpn7MK3q0aFuO0Ke5mPhlhRudOL+3MXcL21KkmTe6riKv99T&#10;1PO/t/sFAAD//wMAUEsDBBQABgAIAAAAIQChUCw53AAAAAUBAAAPAAAAZHJzL2Rvd25yZXYueG1s&#10;TI/BTsMwEETvSPyDtUhcEHVooaIhTgUt3Mqhpep5Gy9JRLyOYqdJ/56FC1xGGs1q5m22HF2jTtSF&#10;2rOBu0kCirjwtubSwP7j7fYRVIjIFhvPZOBMAZb55UWGqfUDb+m0i6WSEg4pGqhibFOtQ1GRwzDx&#10;LbFkn75zGMV2pbYdDlLuGj1Nkrl2WLMsVNjSqqLia9c7A/N11w9bXt2s968bfG/L6eHlfDDm+mp8&#10;fgIVaYx/x/CDL+iQC9PR92yDagzII/FXJXtI7sUeDcwWswXoPNP/6fNvAAAA//8DAFBLAQItABQA&#10;BgAIAAAAIQC2gziS/gAAAOEBAAATAAAAAAAAAAAAAAAAAAAAAABbQ29udGVudF9UeXBlc10ueG1s&#10;UEsBAi0AFAAGAAgAAAAhADj9If/WAAAAlAEAAAsAAAAAAAAAAAAAAAAALwEAAF9yZWxzLy5yZWxz&#10;UEsBAi0AFAAGAAgAAAAhAMLUdjLtAQAAwwMAAA4AAAAAAAAAAAAAAAAALgIAAGRycy9lMm9Eb2Mu&#10;eG1sUEsBAi0AFAAGAAgAAAAhAKFQLDncAAAABQEAAA8AAAAAAAAAAAAAAAAARwQAAGRycy9kb3du&#10;cmV2LnhtbFBLBQYAAAAABAAEAPMAAABQBQAAAAA=&#10;" stroked="f">
                <v:textbox inset="0,0,0,0">
                  <w:txbxContent>
                    <w:p w14:paraId="7B720455" w14:textId="77777777" w:rsidR="00B67C15" w:rsidRDefault="00B67C15" w:rsidP="00B67C15">
                      <w:pPr>
                        <w:pStyle w:val="FootnoteText"/>
                        <w:ind w:firstLine="0"/>
                        <w:jc w:val="center"/>
                      </w:pPr>
                      <w:r>
                        <w:rPr>
                          <w:noProof/>
                        </w:rPr>
                        <w:drawing>
                          <wp:inline distT="0" distB="0" distL="0" distR="0" wp14:anchorId="5B24820C" wp14:editId="229DE944">
                            <wp:extent cx="2658803" cy="1980000"/>
                            <wp:effectExtent l="0" t="0" r="8255" b="1270"/>
                            <wp:docPr id="105149973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65706" name="Graphic 1297065706"/>
                                    <pic:cNvPicPr/>
                                  </pic:nvPicPr>
                                  <pic:blipFill rotWithShape="1">
                                    <a:blip r:embed="rId41">
                                      <a:extLst>
                                        <a:ext uri="{96DAC541-7B7A-43D3-8B79-37D633B846F1}">
                                          <asvg:svgBlip xmlns:asvg="http://schemas.microsoft.com/office/drawing/2016/SVG/main" r:embed="rId42"/>
                                        </a:ext>
                                      </a:extLst>
                                    </a:blip>
                                    <a:srcRect l="3126" t="5771" r="6507"/>
                                    <a:stretch/>
                                  </pic:blipFill>
                                  <pic:spPr bwMode="auto">
                                    <a:xfrm>
                                      <a:off x="0" y="0"/>
                                      <a:ext cx="2658803" cy="1980000"/>
                                    </a:xfrm>
                                    <a:prstGeom prst="rect">
                                      <a:avLst/>
                                    </a:prstGeom>
                                    <a:ln>
                                      <a:noFill/>
                                    </a:ln>
                                    <a:extLst>
                                      <a:ext uri="{53640926-AAD7-44D8-BBD7-CCE9431645EC}">
                                        <a14:shadowObscured xmlns:a14="http://schemas.microsoft.com/office/drawing/2010/main"/>
                                      </a:ext>
                                    </a:extLst>
                                  </pic:spPr>
                                </pic:pic>
                              </a:graphicData>
                            </a:graphic>
                          </wp:inline>
                        </w:drawing>
                      </w:r>
                    </w:p>
                    <w:p w14:paraId="601D326E" w14:textId="77777777" w:rsidR="00B67C15" w:rsidRPr="00712291" w:rsidRDefault="00B67C15" w:rsidP="00B67C15">
                      <w:pPr>
                        <w:pStyle w:val="FootnoteText"/>
                        <w:ind w:firstLine="0"/>
                        <w:rPr>
                          <w:lang w:eastAsia="zh-CN"/>
                        </w:rPr>
                      </w:pPr>
                      <w:r w:rsidRPr="00712291">
                        <w:rPr>
                          <w:lang w:eastAsia="zh-CN"/>
                        </w:rPr>
                        <w:t>Fig. 1</w:t>
                      </w:r>
                      <w:r w:rsidRPr="00712291">
                        <w:rPr>
                          <w:rFonts w:hint="eastAsia"/>
                          <w:lang w:eastAsia="zh-CN"/>
                        </w:rPr>
                        <w:t>2</w:t>
                      </w:r>
                      <w:r w:rsidRPr="00712291">
                        <w:rPr>
                          <w:lang w:eastAsia="zh-CN"/>
                        </w:rPr>
                        <w:t>. Confusion matrix of the spoken-digit classification task using the MZI-based optical mask. The rows correspond to the true digit labels, and the columns represent the predicted labels. The color bar indicates the normalized classification probability.</w:t>
                      </w:r>
                    </w:p>
                  </w:txbxContent>
                </v:textbox>
                <w10:anchorlock/>
              </v:shape>
            </w:pict>
          </mc:Fallback>
        </mc:AlternateContent>
      </w:r>
    </w:p>
    <w:p w14:paraId="23B098FE" w14:textId="77777777" w:rsidR="00B36571" w:rsidRPr="00B6341A" w:rsidRDefault="00B36571" w:rsidP="00B36571">
      <w:pPr>
        <w:pStyle w:val="Text"/>
        <w:tabs>
          <w:tab w:val="center" w:pos="2700"/>
          <w:tab w:val="right" w:pos="5000"/>
        </w:tabs>
        <w:rPr>
          <w:lang w:eastAsia="zh-CN"/>
        </w:rPr>
      </w:pPr>
      <w:r w:rsidRPr="00B6341A">
        <w:rPr>
          <w:lang w:eastAsia="zh-CN"/>
        </w:rPr>
        <w:t xml:space="preserve">To further analyze the classification behavior, the output distributions of the readout layer for individual spoken digits are examined, as shown in Fig. 13. Digits such as ‘0’, ‘2’, ‘4’, ‘6’, ‘8’, and ‘9’ exhibit more distinct output distributions with clearer separation from other classes, indicating higher </w:t>
      </w:r>
      <w:r w:rsidRPr="00B6341A">
        <w:rPr>
          <w:lang w:eastAsia="zh-CN"/>
        </w:rPr>
        <w:t>classification confidence. In contrast, digits ‘5’ and ‘7’ present more overlapping distributions with other digits, suggesting reduced class separability in the reservoir state space and consequently lower recognition performance.</w:t>
      </w:r>
    </w:p>
    <w:p w14:paraId="3DBDA775" w14:textId="77777777" w:rsidR="002B7874" w:rsidRPr="00B6341A" w:rsidRDefault="002B7874" w:rsidP="00B36571">
      <w:pPr>
        <w:pStyle w:val="Text"/>
        <w:tabs>
          <w:tab w:val="center" w:pos="2700"/>
          <w:tab w:val="right" w:pos="5000"/>
        </w:tabs>
        <w:ind w:firstLine="0"/>
        <w:rPr>
          <w:lang w:eastAsia="zh-CN"/>
        </w:rPr>
      </w:pPr>
      <w:r w:rsidRPr="00B6341A">
        <w:rPr>
          <w:noProof/>
        </w:rPr>
        <mc:AlternateContent>
          <mc:Choice Requires="wps">
            <w:drawing>
              <wp:inline distT="0" distB="0" distL="0" distR="0" wp14:anchorId="15F921F4" wp14:editId="04447123">
                <wp:extent cx="3154680" cy="2644140"/>
                <wp:effectExtent l="0" t="0" r="7620" b="3810"/>
                <wp:docPr id="98636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6441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C19FE63" w14:textId="77777777" w:rsidR="002B7874" w:rsidRDefault="002B7874" w:rsidP="002B7874">
                            <w:pPr>
                              <w:pStyle w:val="FootnoteText"/>
                              <w:ind w:firstLine="0"/>
                              <w:jc w:val="center"/>
                            </w:pPr>
                            <w:r>
                              <w:rPr>
                                <w:noProof/>
                              </w:rPr>
                              <w:drawing>
                                <wp:inline distT="0" distB="0" distL="0" distR="0" wp14:anchorId="10F75AB0" wp14:editId="155E2739">
                                  <wp:extent cx="2717451" cy="2160000"/>
                                  <wp:effectExtent l="0" t="0" r="6985" b="0"/>
                                  <wp:docPr id="1015026912"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22980" name="Graphic 549022980"/>
                                          <pic:cNvPicPr/>
                                        </pic:nvPicPr>
                                        <pic:blipFill rotWithShape="1">
                                          <a:blip r:embed="rId43">
                                            <a:extLst>
                                              <a:ext uri="{96DAC541-7B7A-43D3-8B79-37D633B846F1}">
                                                <asvg:svgBlip xmlns:asvg="http://schemas.microsoft.com/office/drawing/2016/SVG/main" r:embed="rId44"/>
                                              </a:ext>
                                            </a:extLst>
                                          </a:blip>
                                          <a:srcRect l="3553" t="4927" r="7929" b="1259"/>
                                          <a:stretch/>
                                        </pic:blipFill>
                                        <pic:spPr bwMode="auto">
                                          <a:xfrm>
                                            <a:off x="0" y="0"/>
                                            <a:ext cx="2717451" cy="2160000"/>
                                          </a:xfrm>
                                          <a:prstGeom prst="rect">
                                            <a:avLst/>
                                          </a:prstGeom>
                                          <a:ln>
                                            <a:noFill/>
                                          </a:ln>
                                          <a:extLst>
                                            <a:ext uri="{53640926-AAD7-44D8-BBD7-CCE9431645EC}">
                                              <a14:shadowObscured xmlns:a14="http://schemas.microsoft.com/office/drawing/2010/main"/>
                                            </a:ext>
                                          </a:extLst>
                                        </pic:spPr>
                                      </pic:pic>
                                    </a:graphicData>
                                  </a:graphic>
                                </wp:inline>
                              </w:drawing>
                            </w:r>
                          </w:p>
                          <w:p w14:paraId="2C40E5FF" w14:textId="77777777" w:rsidR="002B7874" w:rsidRPr="00FF7A45" w:rsidRDefault="002B7874" w:rsidP="002B7874">
                            <w:pPr>
                              <w:pStyle w:val="FootnoteText"/>
                              <w:ind w:firstLine="0"/>
                              <w:rPr>
                                <w:lang w:eastAsia="zh-CN"/>
                              </w:rPr>
                            </w:pPr>
                            <w:r w:rsidRPr="00FF7A45">
                              <w:rPr>
                                <w:lang w:eastAsia="zh-CN"/>
                              </w:rPr>
                              <w:t>Fig. 1</w:t>
                            </w:r>
                            <w:r w:rsidRPr="00FF7A45">
                              <w:rPr>
                                <w:rFonts w:hint="eastAsia"/>
                                <w:lang w:eastAsia="zh-CN"/>
                              </w:rPr>
                              <w:t>3</w:t>
                            </w:r>
                            <w:r w:rsidRPr="00FF7A45">
                              <w:rPr>
                                <w:lang w:eastAsia="zh-CN"/>
                              </w:rPr>
                              <w:t>. Distribution of the classified outputs for the spoken-digit recognition task using the MZI-based optical mask. For each spoken-digit label (0–9), the normalized readout outputs corresponding to different classes are shown, illustrating the relative classification confidence among digit classes.</w:t>
                            </w:r>
                          </w:p>
                        </w:txbxContent>
                      </wps:txbx>
                      <wps:bodyPr rot="0" vert="horz" wrap="square" lIns="0" tIns="0" rIns="0" bIns="0" anchor="t" anchorCtr="0" upright="1">
                        <a:noAutofit/>
                      </wps:bodyPr>
                    </wps:wsp>
                  </a:graphicData>
                </a:graphic>
              </wp:inline>
            </w:drawing>
          </mc:Choice>
          <mc:Fallback>
            <w:pict>
              <v:shape w14:anchorId="15F921F4" id="_x0000_s1038" type="#_x0000_t202" style="width:248.4pt;height:2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P57wEAAMMDAAAOAAAAZHJzL2Uyb0RvYy54bWysU8tu2zAQvBfoPxC817Jc1wgEy0HqwEWB&#10;9AGk/QCKoiSiFJdd0pbcr++SspwiuQXVgVhyucOd2dH2duwNOyn0GmzJ88WSM2Ul1Nq2Jf/54/Du&#10;hjMfhK2FAatKflae3+7evtkOrlAr6MDUChmBWF8MruRdCK7IMi871Qu/AKcsJRvAXgTaYpvVKAZC&#10;7022Wi432QBYOwSpvKfT+ynJdwm/aZQM35rGq8BMyam3kFZMaxXXbLcVRYvCdVpe2hCv6KIX2tKj&#10;V6h7EQQ7on4B1WuJ4KEJCwl9Bk2jpUociE2+fMbmsRNOJS4kjndXmfz/g5VfT4/uO7IwfoSRBphI&#10;ePcA8pdnFvadsK26Q4ShU6Kmh/MoWTY4X1xKo9S+8BGkGr5ATUMWxwAJaGywj6oQT0boNIDzVXQ1&#10;Bibp8H3+Yb25oZSk3GqzXufrNJZMFHO5Qx8+KehZDEqONNUEL04PPsR2RDFfia95MLo+aGPSBttq&#10;b5CdBDngkL7E4Nk1Y+NlC7FsQowniWekNpEMYzUyXZMIq4gReVdQn4k5wuQs+hMo6AD/cDaQq0ru&#10;fx8FKs7MZ0vqRQvOAc5BNQfCSioteeBsCvdhsurRoW47Qp7mY+GOFG504v7UxaVfckqS5OLqaMV/&#10;9+nW07+3+wsAAP//AwBQSwMEFAAGAAgAAAAhAM9o96TbAAAABQEAAA8AAABkcnMvZG93bnJldi54&#10;bWxMj0FPwzAMhe9I/IfISFwQSzdNFZSmE2xwg8PGtLPXmLaicaomXbt/j+HCLpat9/T8vXw1uVad&#10;qA+NZwPzWQKKuPS24crA/vPt/gFUiMgWW89k4EwBVsX1VY6Z9SNv6bSLlZIQDhkaqGPsMq1DWZPD&#10;MPMdsWhfvncY5ewrbXscJdy1epEkqXbYsHyosaN1TeX3bnAG0k0/jFte3232r+/40VWLw8v5YMzt&#10;zfT8BCrSFP/N8Isv6FAI09EPbINqDUiR+DdFWz6mUuMoyzxdgi5yfUlf/AAAAP//AwBQSwECLQAU&#10;AAYACAAAACEAtoM4kv4AAADhAQAAEwAAAAAAAAAAAAAAAAAAAAAAW0NvbnRlbnRfVHlwZXNdLnht&#10;bFBLAQItABQABgAIAAAAIQA4/SH/1gAAAJQBAAALAAAAAAAAAAAAAAAAAC8BAABfcmVscy8ucmVs&#10;c1BLAQItABQABgAIAAAAIQDGjEP57wEAAMMDAAAOAAAAAAAAAAAAAAAAAC4CAABkcnMvZTJvRG9j&#10;LnhtbFBLAQItABQABgAIAAAAIQDPaPek2wAAAAUBAAAPAAAAAAAAAAAAAAAAAEkEAABkcnMvZG93&#10;bnJldi54bWxQSwUGAAAAAAQABADzAAAAUQUAAAAA&#10;" stroked="f">
                <v:textbox inset="0,0,0,0">
                  <w:txbxContent>
                    <w:p w14:paraId="1C19FE63" w14:textId="77777777" w:rsidR="002B7874" w:rsidRDefault="002B7874" w:rsidP="002B7874">
                      <w:pPr>
                        <w:pStyle w:val="FootnoteText"/>
                        <w:ind w:firstLine="0"/>
                        <w:jc w:val="center"/>
                      </w:pPr>
                      <w:r>
                        <w:rPr>
                          <w:noProof/>
                        </w:rPr>
                        <w:drawing>
                          <wp:inline distT="0" distB="0" distL="0" distR="0" wp14:anchorId="10F75AB0" wp14:editId="155E2739">
                            <wp:extent cx="2717451" cy="2160000"/>
                            <wp:effectExtent l="0" t="0" r="6985" b="0"/>
                            <wp:docPr id="1015026912"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22980" name="Graphic 549022980"/>
                                    <pic:cNvPicPr/>
                                  </pic:nvPicPr>
                                  <pic:blipFill rotWithShape="1">
                                    <a:blip r:embed="rId43">
                                      <a:extLst>
                                        <a:ext uri="{96DAC541-7B7A-43D3-8B79-37D633B846F1}">
                                          <asvg:svgBlip xmlns:asvg="http://schemas.microsoft.com/office/drawing/2016/SVG/main" r:embed="rId44"/>
                                        </a:ext>
                                      </a:extLst>
                                    </a:blip>
                                    <a:srcRect l="3553" t="4927" r="7929" b="1259"/>
                                    <a:stretch/>
                                  </pic:blipFill>
                                  <pic:spPr bwMode="auto">
                                    <a:xfrm>
                                      <a:off x="0" y="0"/>
                                      <a:ext cx="2717451" cy="2160000"/>
                                    </a:xfrm>
                                    <a:prstGeom prst="rect">
                                      <a:avLst/>
                                    </a:prstGeom>
                                    <a:ln>
                                      <a:noFill/>
                                    </a:ln>
                                    <a:extLst>
                                      <a:ext uri="{53640926-AAD7-44D8-BBD7-CCE9431645EC}">
                                        <a14:shadowObscured xmlns:a14="http://schemas.microsoft.com/office/drawing/2010/main"/>
                                      </a:ext>
                                    </a:extLst>
                                  </pic:spPr>
                                </pic:pic>
                              </a:graphicData>
                            </a:graphic>
                          </wp:inline>
                        </w:drawing>
                      </w:r>
                    </w:p>
                    <w:p w14:paraId="2C40E5FF" w14:textId="77777777" w:rsidR="002B7874" w:rsidRPr="00FF7A45" w:rsidRDefault="002B7874" w:rsidP="002B7874">
                      <w:pPr>
                        <w:pStyle w:val="FootnoteText"/>
                        <w:ind w:firstLine="0"/>
                        <w:rPr>
                          <w:lang w:eastAsia="zh-CN"/>
                        </w:rPr>
                      </w:pPr>
                      <w:r w:rsidRPr="00FF7A45">
                        <w:rPr>
                          <w:lang w:eastAsia="zh-CN"/>
                        </w:rPr>
                        <w:t>Fig. 1</w:t>
                      </w:r>
                      <w:r w:rsidRPr="00FF7A45">
                        <w:rPr>
                          <w:rFonts w:hint="eastAsia"/>
                          <w:lang w:eastAsia="zh-CN"/>
                        </w:rPr>
                        <w:t>3</w:t>
                      </w:r>
                      <w:r w:rsidRPr="00FF7A45">
                        <w:rPr>
                          <w:lang w:eastAsia="zh-CN"/>
                        </w:rPr>
                        <w:t>. Distribution of the classified outputs for the spoken-digit recognition task using the MZI-based optical mask. For each spoken-digit label (0–9), the normalized readout outputs corresponding to different classes are shown, illustrating the relative classification confidence among digit classes.</w:t>
                      </w:r>
                    </w:p>
                  </w:txbxContent>
                </v:textbox>
                <w10:anchorlock/>
              </v:shape>
            </w:pict>
          </mc:Fallback>
        </mc:AlternateContent>
      </w:r>
    </w:p>
    <w:p w14:paraId="2FCE08C6" w14:textId="77777777" w:rsidR="002B7874" w:rsidRPr="00B6341A" w:rsidRDefault="002B7874" w:rsidP="002B7874">
      <w:pPr>
        <w:pStyle w:val="Text"/>
        <w:tabs>
          <w:tab w:val="center" w:pos="2700"/>
          <w:tab w:val="right" w:pos="5000"/>
        </w:tabs>
        <w:rPr>
          <w:lang w:eastAsia="zh-CN"/>
        </w:rPr>
      </w:pPr>
      <w:r w:rsidRPr="00B6341A">
        <w:rPr>
          <w:lang w:eastAsia="zh-CN"/>
        </w:rPr>
        <w:t>A quantitative summary of the spoken-digit classification performance is provided in Table I. Using the MZI-based optical input mask, an overall classification accuracy of approximately 97.19% is achieved, while the parallel diffraction grating-based mask yields a slightly higher accuracy of about 98.16%. For comparison, the classification accuracy without applying any optical input mask is approximately 80.65%, highlighting the effectiveness of all-optical masking in enhancing system performance.</w:t>
      </w:r>
    </w:p>
    <w:p w14:paraId="310DFE03" w14:textId="15059CD3" w:rsidR="00B67C15" w:rsidRPr="00B6341A" w:rsidRDefault="00B67C15" w:rsidP="00B67C15">
      <w:pPr>
        <w:pStyle w:val="Text"/>
        <w:tabs>
          <w:tab w:val="center" w:pos="2700"/>
          <w:tab w:val="right" w:pos="5000"/>
        </w:tabs>
        <w:ind w:firstLine="0"/>
        <w:rPr>
          <w:lang w:eastAsia="zh-CN"/>
        </w:rPr>
      </w:pPr>
      <w:r w:rsidRPr="00B6341A">
        <w:rPr>
          <w:noProof/>
        </w:rPr>
        <mc:AlternateContent>
          <mc:Choice Requires="wps">
            <w:drawing>
              <wp:inline distT="0" distB="0" distL="0" distR="0" wp14:anchorId="135E0F24" wp14:editId="1A7CAA48">
                <wp:extent cx="3154680" cy="2396021"/>
                <wp:effectExtent l="0" t="0" r="7620" b="44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396021"/>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C845677" w14:textId="77777777" w:rsidR="00B67C15" w:rsidRDefault="00B67C15" w:rsidP="00B67C15">
                            <w:pPr>
                              <w:pStyle w:val="TableTitle"/>
                            </w:pPr>
                            <w:r>
                              <w:t>TABLE I</w:t>
                            </w:r>
                          </w:p>
                          <w:p w14:paraId="3BF5D53E" w14:textId="77777777" w:rsidR="00B67C15" w:rsidRDefault="00B67C15" w:rsidP="00B67C15">
                            <w:pPr>
                              <w:pStyle w:val="TableTitle"/>
                            </w:pPr>
                            <w:r>
                              <w:rPr>
                                <w:rFonts w:hint="eastAsia"/>
                                <w:lang w:eastAsia="zh-CN"/>
                              </w:rPr>
                              <w:t>The Classification Accuracy and NMSE with different mask in photonic RC System.</w:t>
                            </w:r>
                          </w:p>
                          <w:tbl>
                            <w:tblPr>
                              <w:tblW w:w="5040" w:type="dxa"/>
                              <w:tblInd w:w="108" w:type="dxa"/>
                              <w:tblBorders>
                                <w:top w:val="double" w:sz="6"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2126"/>
                              <w:gridCol w:w="1746"/>
                            </w:tblGrid>
                            <w:tr w:rsidR="00B67C15" w14:paraId="25F1910E" w14:textId="77777777" w:rsidTr="00994E41">
                              <w:trPr>
                                <w:trHeight w:val="440"/>
                              </w:trPr>
                              <w:tc>
                                <w:tcPr>
                                  <w:tcW w:w="1168" w:type="dxa"/>
                                  <w:tcBorders>
                                    <w:top w:val="double" w:sz="6" w:space="0" w:color="auto"/>
                                    <w:bottom w:val="nil"/>
                                    <w:right w:val="nil"/>
                                  </w:tcBorders>
                                  <w:vAlign w:val="center"/>
                                </w:tcPr>
                                <w:p w14:paraId="61028656" w14:textId="77777777" w:rsidR="00B67C15" w:rsidRDefault="00B67C15" w:rsidP="006C7E4F">
                                  <w:pPr>
                                    <w:pStyle w:val="TableTitle"/>
                                    <w:rPr>
                                      <w:lang w:eastAsia="zh-CN"/>
                                    </w:rPr>
                                  </w:pPr>
                                  <w:r w:rsidRPr="006C7E4F">
                                    <w:rPr>
                                      <w:rFonts w:hint="eastAsia"/>
                                      <w:i/>
                                      <w:iCs/>
                                      <w:lang w:eastAsia="zh-CN"/>
                                    </w:rPr>
                                    <w:t>Optical Mask</w:t>
                                  </w:r>
                                </w:p>
                              </w:tc>
                              <w:tc>
                                <w:tcPr>
                                  <w:tcW w:w="2126" w:type="dxa"/>
                                  <w:tcBorders>
                                    <w:top w:val="double" w:sz="6" w:space="0" w:color="auto"/>
                                    <w:left w:val="nil"/>
                                    <w:bottom w:val="nil"/>
                                    <w:right w:val="nil"/>
                                  </w:tcBorders>
                                  <w:vAlign w:val="center"/>
                                </w:tcPr>
                                <w:p w14:paraId="38E870C7" w14:textId="77777777" w:rsidR="00B67C15" w:rsidRDefault="00B67C15">
                                  <w:pPr>
                                    <w:pStyle w:val="TableTitle"/>
                                    <w:rPr>
                                      <w:smallCaps w:val="0"/>
                                      <w:lang w:eastAsia="zh-CN"/>
                                    </w:rPr>
                                  </w:pPr>
                                  <w:r>
                                    <w:rPr>
                                      <w:i/>
                                      <w:iCs/>
                                      <w:lang w:eastAsia="zh-CN"/>
                                    </w:rPr>
                                    <w:t>Classification Accuracy</w:t>
                                  </w:r>
                                </w:p>
                              </w:tc>
                              <w:tc>
                                <w:tcPr>
                                  <w:tcW w:w="1746" w:type="dxa"/>
                                  <w:tcBorders>
                                    <w:top w:val="double" w:sz="6" w:space="0" w:color="auto"/>
                                    <w:left w:val="nil"/>
                                    <w:bottom w:val="nil"/>
                                  </w:tcBorders>
                                  <w:vAlign w:val="center"/>
                                </w:tcPr>
                                <w:p w14:paraId="483B4C79" w14:textId="77777777" w:rsidR="00B67C15" w:rsidRDefault="00B67C15" w:rsidP="00521FFC">
                                  <w:pPr>
                                    <w:jc w:val="center"/>
                                    <w:rPr>
                                      <w:sz w:val="16"/>
                                      <w:szCs w:val="16"/>
                                      <w:lang w:eastAsia="zh-CN"/>
                                    </w:rPr>
                                  </w:pPr>
                                  <w:r w:rsidRPr="00521FFC">
                                    <w:rPr>
                                      <w:rFonts w:hint="eastAsia"/>
                                      <w:i/>
                                      <w:iCs/>
                                      <w:smallCaps/>
                                      <w:sz w:val="16"/>
                                      <w:szCs w:val="16"/>
                                      <w:lang w:eastAsia="zh-CN"/>
                                    </w:rPr>
                                    <w:t>NMSE</w:t>
                                  </w:r>
                                  <w:r w:rsidRPr="00521FFC">
                                    <w:rPr>
                                      <w:rFonts w:hint="eastAsia"/>
                                      <w:i/>
                                      <w:iCs/>
                                      <w:sz w:val="16"/>
                                      <w:szCs w:val="16"/>
                                      <w:vertAlign w:val="superscript"/>
                                      <w:lang w:eastAsia="zh-CN"/>
                                    </w:rPr>
                                    <w:t>b</w:t>
                                  </w:r>
                                </w:p>
                              </w:tc>
                            </w:tr>
                            <w:tr w:rsidR="00B67C15" w14:paraId="7998992F" w14:textId="77777777" w:rsidTr="00994E41">
                              <w:tc>
                                <w:tcPr>
                                  <w:tcW w:w="1168" w:type="dxa"/>
                                  <w:tcBorders>
                                    <w:top w:val="nil"/>
                                    <w:bottom w:val="nil"/>
                                    <w:right w:val="nil"/>
                                  </w:tcBorders>
                                </w:tcPr>
                                <w:p w14:paraId="3F568A6C" w14:textId="77777777" w:rsidR="00B67C15" w:rsidRPr="006F31BE" w:rsidRDefault="00B67C15">
                                  <w:pPr>
                                    <w:rPr>
                                      <w:sz w:val="8"/>
                                      <w:szCs w:val="8"/>
                                    </w:rPr>
                                  </w:pPr>
                                </w:p>
                              </w:tc>
                              <w:tc>
                                <w:tcPr>
                                  <w:tcW w:w="2126" w:type="dxa"/>
                                  <w:tcBorders>
                                    <w:top w:val="nil"/>
                                    <w:left w:val="nil"/>
                                    <w:bottom w:val="nil"/>
                                    <w:right w:val="nil"/>
                                  </w:tcBorders>
                                </w:tcPr>
                                <w:p w14:paraId="76091DE2" w14:textId="77777777" w:rsidR="00B67C15" w:rsidRPr="006F31BE" w:rsidRDefault="00B67C15">
                                  <w:pPr>
                                    <w:rPr>
                                      <w:sz w:val="8"/>
                                      <w:szCs w:val="8"/>
                                    </w:rPr>
                                  </w:pPr>
                                </w:p>
                              </w:tc>
                              <w:tc>
                                <w:tcPr>
                                  <w:tcW w:w="1746" w:type="dxa"/>
                                  <w:tcBorders>
                                    <w:top w:val="nil"/>
                                    <w:left w:val="nil"/>
                                    <w:bottom w:val="nil"/>
                                  </w:tcBorders>
                                </w:tcPr>
                                <w:p w14:paraId="56CC6056" w14:textId="77777777" w:rsidR="00B67C15" w:rsidRPr="006F31BE" w:rsidRDefault="00B67C15">
                                  <w:pPr>
                                    <w:rPr>
                                      <w:sz w:val="8"/>
                                      <w:szCs w:val="8"/>
                                    </w:rPr>
                                  </w:pPr>
                                </w:p>
                              </w:tc>
                            </w:tr>
                            <w:tr w:rsidR="00B67C15" w14:paraId="739B6647" w14:textId="77777777" w:rsidTr="006C7E4F">
                              <w:tc>
                                <w:tcPr>
                                  <w:tcW w:w="1168" w:type="dxa"/>
                                  <w:tcBorders>
                                    <w:top w:val="nil"/>
                                    <w:bottom w:val="nil"/>
                                    <w:right w:val="nil"/>
                                  </w:tcBorders>
                                </w:tcPr>
                                <w:p w14:paraId="6E398706" w14:textId="77777777" w:rsidR="00B67C15" w:rsidRDefault="00B67C15">
                                  <w:pPr>
                                    <w:rPr>
                                      <w:i/>
                                      <w:iCs/>
                                      <w:sz w:val="16"/>
                                      <w:szCs w:val="16"/>
                                      <w:lang w:eastAsia="zh-CN"/>
                                    </w:rPr>
                                  </w:pPr>
                                  <w:r w:rsidRPr="00521FFC">
                                    <w:rPr>
                                      <w:rFonts w:hint="eastAsia"/>
                                      <w:i/>
                                      <w:iCs/>
                                      <w:sz w:val="16"/>
                                      <w:szCs w:val="16"/>
                                      <w:lang w:eastAsia="zh-CN"/>
                                    </w:rPr>
                                    <w:t>Optical Mask using Parallel Diffraction Gratings</w:t>
                                  </w:r>
                                  <w:r>
                                    <w:rPr>
                                      <w:i/>
                                      <w:iCs/>
                                      <w:sz w:val="16"/>
                                      <w:szCs w:val="16"/>
                                      <w:lang w:eastAsia="zh-CN"/>
                                    </w:rPr>
                                    <w:t xml:space="preserve"> </w:t>
                                  </w:r>
                                </w:p>
                              </w:tc>
                              <w:tc>
                                <w:tcPr>
                                  <w:tcW w:w="2126" w:type="dxa"/>
                                  <w:tcBorders>
                                    <w:top w:val="nil"/>
                                    <w:left w:val="nil"/>
                                    <w:bottom w:val="nil"/>
                                    <w:right w:val="nil"/>
                                  </w:tcBorders>
                                </w:tcPr>
                                <w:p w14:paraId="2FFDE133" w14:textId="77777777" w:rsidR="00B67C15" w:rsidRDefault="00B67C15" w:rsidP="00521FFC">
                                  <w:pPr>
                                    <w:jc w:val="center"/>
                                    <w:rPr>
                                      <w:i/>
                                      <w:iCs/>
                                      <w:sz w:val="16"/>
                                      <w:szCs w:val="16"/>
                                      <w:lang w:eastAsia="zh-CN"/>
                                    </w:rPr>
                                  </w:pPr>
                                </w:p>
                                <w:p w14:paraId="39B52A49"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98.16%</w:t>
                                  </w:r>
                                </w:p>
                              </w:tc>
                              <w:tc>
                                <w:tcPr>
                                  <w:tcW w:w="1746" w:type="dxa"/>
                                  <w:tcBorders>
                                    <w:top w:val="nil"/>
                                    <w:left w:val="nil"/>
                                    <w:bottom w:val="nil"/>
                                  </w:tcBorders>
                                </w:tcPr>
                                <w:p w14:paraId="7623F44E" w14:textId="77777777" w:rsidR="00B67C15" w:rsidRDefault="00B67C15" w:rsidP="00521FFC">
                                  <w:pPr>
                                    <w:jc w:val="center"/>
                                    <w:rPr>
                                      <w:i/>
                                      <w:iCs/>
                                      <w:sz w:val="16"/>
                                      <w:szCs w:val="16"/>
                                      <w:lang w:eastAsia="zh-CN"/>
                                    </w:rPr>
                                  </w:pPr>
                                </w:p>
                                <w:p w14:paraId="5C60409B"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0.59619</w:t>
                                  </w:r>
                                </w:p>
                              </w:tc>
                            </w:tr>
                            <w:tr w:rsidR="00B67C15" w14:paraId="6CCAE304" w14:textId="77777777" w:rsidTr="006C7E4F">
                              <w:tc>
                                <w:tcPr>
                                  <w:tcW w:w="1168" w:type="dxa"/>
                                  <w:tcBorders>
                                    <w:top w:val="nil"/>
                                    <w:bottom w:val="nil"/>
                                    <w:right w:val="nil"/>
                                  </w:tcBorders>
                                </w:tcPr>
                                <w:p w14:paraId="2BAFA82E" w14:textId="77777777" w:rsidR="00B67C15" w:rsidRPr="006F31BE" w:rsidRDefault="00B67C15">
                                  <w:pPr>
                                    <w:rPr>
                                      <w:i/>
                                      <w:iCs/>
                                      <w:sz w:val="8"/>
                                      <w:szCs w:val="8"/>
                                    </w:rPr>
                                  </w:pPr>
                                </w:p>
                              </w:tc>
                              <w:tc>
                                <w:tcPr>
                                  <w:tcW w:w="2126" w:type="dxa"/>
                                  <w:tcBorders>
                                    <w:top w:val="nil"/>
                                    <w:left w:val="nil"/>
                                    <w:bottom w:val="nil"/>
                                    <w:right w:val="nil"/>
                                  </w:tcBorders>
                                </w:tcPr>
                                <w:p w14:paraId="0CD3C641" w14:textId="77777777" w:rsidR="00B67C15" w:rsidRPr="006F31BE" w:rsidRDefault="00B67C15" w:rsidP="00521FFC">
                                  <w:pPr>
                                    <w:jc w:val="center"/>
                                    <w:rPr>
                                      <w:i/>
                                      <w:iCs/>
                                      <w:sz w:val="8"/>
                                      <w:szCs w:val="8"/>
                                      <w:lang w:eastAsia="zh-CN"/>
                                    </w:rPr>
                                  </w:pPr>
                                </w:p>
                              </w:tc>
                              <w:tc>
                                <w:tcPr>
                                  <w:tcW w:w="1746" w:type="dxa"/>
                                  <w:tcBorders>
                                    <w:top w:val="nil"/>
                                    <w:left w:val="nil"/>
                                    <w:bottom w:val="nil"/>
                                  </w:tcBorders>
                                </w:tcPr>
                                <w:p w14:paraId="3369616A" w14:textId="77777777" w:rsidR="00B67C15" w:rsidRPr="006F31BE" w:rsidRDefault="00B67C15" w:rsidP="00521FFC">
                                  <w:pPr>
                                    <w:jc w:val="center"/>
                                    <w:rPr>
                                      <w:i/>
                                      <w:iCs/>
                                      <w:sz w:val="8"/>
                                      <w:szCs w:val="8"/>
                                      <w:lang w:eastAsia="zh-CN"/>
                                    </w:rPr>
                                  </w:pPr>
                                </w:p>
                              </w:tc>
                            </w:tr>
                            <w:tr w:rsidR="00B67C15" w:rsidRPr="00521FFC" w14:paraId="675303E8" w14:textId="77777777" w:rsidTr="006C7E4F">
                              <w:tc>
                                <w:tcPr>
                                  <w:tcW w:w="1168" w:type="dxa"/>
                                  <w:tcBorders>
                                    <w:top w:val="nil"/>
                                    <w:bottom w:val="nil"/>
                                    <w:right w:val="nil"/>
                                  </w:tcBorders>
                                </w:tcPr>
                                <w:p w14:paraId="3E74038B" w14:textId="77777777" w:rsidR="00B67C15" w:rsidRDefault="00B67C15">
                                  <w:pPr>
                                    <w:rPr>
                                      <w:i/>
                                      <w:iCs/>
                                      <w:sz w:val="16"/>
                                      <w:szCs w:val="16"/>
                                      <w:lang w:eastAsia="zh-CN"/>
                                    </w:rPr>
                                  </w:pPr>
                                  <w:r w:rsidRPr="00521FFC">
                                    <w:rPr>
                                      <w:rFonts w:hint="eastAsia"/>
                                      <w:i/>
                                      <w:iCs/>
                                      <w:sz w:val="16"/>
                                      <w:szCs w:val="16"/>
                                      <w:lang w:eastAsia="zh-CN"/>
                                    </w:rPr>
                                    <w:t>Optical Mask using MZI</w:t>
                                  </w:r>
                                  <w:r w:rsidRPr="00521FFC">
                                    <w:rPr>
                                      <w:i/>
                                      <w:iCs/>
                                      <w:vertAlign w:val="superscript"/>
                                    </w:rPr>
                                    <w:t>a</w:t>
                                  </w:r>
                                  <w:r w:rsidRPr="00521FFC">
                                    <w:rPr>
                                      <w:rFonts w:hint="eastAsia"/>
                                      <w:i/>
                                      <w:iCs/>
                                      <w:sz w:val="16"/>
                                      <w:szCs w:val="16"/>
                                      <w:lang w:eastAsia="zh-CN"/>
                                    </w:rPr>
                                    <w:t xml:space="preserve"> </w:t>
                                  </w:r>
                                  <w:r w:rsidRPr="00521FFC">
                                    <w:rPr>
                                      <w:i/>
                                      <w:iCs/>
                                      <w:sz w:val="16"/>
                                      <w:szCs w:val="16"/>
                                      <w:lang w:eastAsia="zh-CN"/>
                                    </w:rPr>
                                    <w:t>Structure</w:t>
                                  </w:r>
                                </w:p>
                              </w:tc>
                              <w:tc>
                                <w:tcPr>
                                  <w:tcW w:w="2126" w:type="dxa"/>
                                  <w:tcBorders>
                                    <w:top w:val="nil"/>
                                    <w:left w:val="nil"/>
                                    <w:bottom w:val="nil"/>
                                    <w:right w:val="nil"/>
                                  </w:tcBorders>
                                </w:tcPr>
                                <w:p w14:paraId="03B8C557" w14:textId="77777777" w:rsidR="00B67C15" w:rsidRDefault="00B67C15" w:rsidP="00521FFC">
                                  <w:pPr>
                                    <w:jc w:val="center"/>
                                    <w:rPr>
                                      <w:i/>
                                      <w:iCs/>
                                      <w:sz w:val="16"/>
                                      <w:szCs w:val="16"/>
                                      <w:lang w:eastAsia="zh-CN"/>
                                    </w:rPr>
                                  </w:pPr>
                                </w:p>
                                <w:p w14:paraId="627745EA"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97.19%</w:t>
                                  </w:r>
                                </w:p>
                              </w:tc>
                              <w:tc>
                                <w:tcPr>
                                  <w:tcW w:w="1746" w:type="dxa"/>
                                  <w:tcBorders>
                                    <w:top w:val="nil"/>
                                    <w:left w:val="nil"/>
                                    <w:bottom w:val="nil"/>
                                  </w:tcBorders>
                                </w:tcPr>
                                <w:p w14:paraId="14C1FB66" w14:textId="77777777" w:rsidR="00B67C15" w:rsidRDefault="00B67C15" w:rsidP="00521FFC">
                                  <w:pPr>
                                    <w:jc w:val="center"/>
                                    <w:rPr>
                                      <w:i/>
                                      <w:iCs/>
                                      <w:sz w:val="16"/>
                                      <w:szCs w:val="16"/>
                                      <w:lang w:eastAsia="zh-CN"/>
                                    </w:rPr>
                                  </w:pPr>
                                </w:p>
                                <w:p w14:paraId="70D64647"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0.4613</w:t>
                                  </w:r>
                                </w:p>
                              </w:tc>
                            </w:tr>
                            <w:tr w:rsidR="00B67C15" w:rsidRPr="00521FFC" w14:paraId="33F77F75" w14:textId="77777777" w:rsidTr="006C7E4F">
                              <w:tc>
                                <w:tcPr>
                                  <w:tcW w:w="1168" w:type="dxa"/>
                                  <w:tcBorders>
                                    <w:top w:val="nil"/>
                                    <w:bottom w:val="nil"/>
                                    <w:right w:val="nil"/>
                                  </w:tcBorders>
                                </w:tcPr>
                                <w:p w14:paraId="76C9CDB2" w14:textId="77777777" w:rsidR="00B67C15" w:rsidRPr="006F31BE" w:rsidRDefault="00B67C15">
                                  <w:pPr>
                                    <w:rPr>
                                      <w:i/>
                                      <w:iCs/>
                                      <w:sz w:val="8"/>
                                      <w:szCs w:val="8"/>
                                    </w:rPr>
                                  </w:pPr>
                                </w:p>
                              </w:tc>
                              <w:tc>
                                <w:tcPr>
                                  <w:tcW w:w="2126" w:type="dxa"/>
                                  <w:tcBorders>
                                    <w:top w:val="nil"/>
                                    <w:left w:val="nil"/>
                                    <w:bottom w:val="nil"/>
                                    <w:right w:val="nil"/>
                                  </w:tcBorders>
                                </w:tcPr>
                                <w:p w14:paraId="36E50D84" w14:textId="77777777" w:rsidR="00B67C15" w:rsidRPr="006F31BE" w:rsidRDefault="00B67C15" w:rsidP="00521FFC">
                                  <w:pPr>
                                    <w:jc w:val="center"/>
                                    <w:rPr>
                                      <w:i/>
                                      <w:iCs/>
                                      <w:sz w:val="8"/>
                                      <w:szCs w:val="8"/>
                                      <w:lang w:eastAsia="zh-CN"/>
                                    </w:rPr>
                                  </w:pPr>
                                </w:p>
                              </w:tc>
                              <w:tc>
                                <w:tcPr>
                                  <w:tcW w:w="1746" w:type="dxa"/>
                                  <w:tcBorders>
                                    <w:top w:val="nil"/>
                                    <w:left w:val="nil"/>
                                    <w:bottom w:val="nil"/>
                                  </w:tcBorders>
                                </w:tcPr>
                                <w:p w14:paraId="0C445181" w14:textId="77777777" w:rsidR="00B67C15" w:rsidRPr="006F31BE" w:rsidRDefault="00B67C15" w:rsidP="00521FFC">
                                  <w:pPr>
                                    <w:jc w:val="center"/>
                                    <w:rPr>
                                      <w:i/>
                                      <w:iCs/>
                                      <w:sz w:val="8"/>
                                      <w:szCs w:val="8"/>
                                      <w:lang w:eastAsia="zh-CN"/>
                                    </w:rPr>
                                  </w:pPr>
                                </w:p>
                              </w:tc>
                            </w:tr>
                            <w:tr w:rsidR="00B67C15" w:rsidRPr="00521FFC" w14:paraId="00788299" w14:textId="77777777" w:rsidTr="006C7E4F">
                              <w:tc>
                                <w:tcPr>
                                  <w:tcW w:w="1168" w:type="dxa"/>
                                  <w:tcBorders>
                                    <w:top w:val="nil"/>
                                    <w:bottom w:val="nil"/>
                                    <w:right w:val="nil"/>
                                  </w:tcBorders>
                                </w:tcPr>
                                <w:p w14:paraId="38E16AD2" w14:textId="77777777" w:rsidR="00B67C15" w:rsidRDefault="00B67C15">
                                  <w:pPr>
                                    <w:rPr>
                                      <w:i/>
                                      <w:iCs/>
                                      <w:sz w:val="16"/>
                                      <w:szCs w:val="16"/>
                                      <w:lang w:eastAsia="zh-CN"/>
                                    </w:rPr>
                                  </w:pPr>
                                  <w:r>
                                    <w:rPr>
                                      <w:rFonts w:hint="eastAsia"/>
                                      <w:i/>
                                      <w:iCs/>
                                      <w:sz w:val="16"/>
                                      <w:szCs w:val="16"/>
                                      <w:lang w:eastAsia="zh-CN"/>
                                    </w:rPr>
                                    <w:t>Photonic RC System without Mask</w:t>
                                  </w:r>
                                </w:p>
                              </w:tc>
                              <w:tc>
                                <w:tcPr>
                                  <w:tcW w:w="2126" w:type="dxa"/>
                                  <w:tcBorders>
                                    <w:top w:val="nil"/>
                                    <w:left w:val="nil"/>
                                    <w:bottom w:val="nil"/>
                                    <w:right w:val="nil"/>
                                  </w:tcBorders>
                                </w:tcPr>
                                <w:p w14:paraId="3ACBC06C" w14:textId="77777777" w:rsidR="00B67C15" w:rsidRDefault="00B67C15" w:rsidP="00521FFC">
                                  <w:pPr>
                                    <w:jc w:val="center"/>
                                    <w:rPr>
                                      <w:i/>
                                      <w:iCs/>
                                      <w:sz w:val="16"/>
                                      <w:szCs w:val="16"/>
                                      <w:lang w:eastAsia="zh-CN"/>
                                    </w:rPr>
                                  </w:pPr>
                                </w:p>
                                <w:p w14:paraId="35A1C9AC"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80.65%</w:t>
                                  </w:r>
                                </w:p>
                              </w:tc>
                              <w:tc>
                                <w:tcPr>
                                  <w:tcW w:w="1746" w:type="dxa"/>
                                  <w:tcBorders>
                                    <w:top w:val="nil"/>
                                    <w:left w:val="nil"/>
                                    <w:bottom w:val="nil"/>
                                  </w:tcBorders>
                                </w:tcPr>
                                <w:p w14:paraId="1AC2AE8B" w14:textId="77777777" w:rsidR="00B67C15" w:rsidRDefault="00B67C15" w:rsidP="00521FFC">
                                  <w:pPr>
                                    <w:jc w:val="center"/>
                                    <w:rPr>
                                      <w:i/>
                                      <w:iCs/>
                                      <w:sz w:val="16"/>
                                      <w:szCs w:val="16"/>
                                      <w:lang w:eastAsia="zh-CN"/>
                                    </w:rPr>
                                  </w:pPr>
                                </w:p>
                                <w:p w14:paraId="39AEC2EB"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0.7489</w:t>
                                  </w:r>
                                </w:p>
                              </w:tc>
                            </w:tr>
                            <w:tr w:rsidR="00B67C15" w:rsidRPr="00521FFC" w14:paraId="1BF92C80" w14:textId="77777777" w:rsidTr="006C7E4F">
                              <w:tc>
                                <w:tcPr>
                                  <w:tcW w:w="1168" w:type="dxa"/>
                                  <w:tcBorders>
                                    <w:top w:val="nil"/>
                                    <w:bottom w:val="single" w:sz="4" w:space="0" w:color="auto"/>
                                    <w:right w:val="nil"/>
                                  </w:tcBorders>
                                </w:tcPr>
                                <w:p w14:paraId="2A36D72A" w14:textId="77777777" w:rsidR="00B67C15" w:rsidRPr="006F31BE" w:rsidRDefault="00B67C15">
                                  <w:pPr>
                                    <w:rPr>
                                      <w:i/>
                                      <w:iCs/>
                                      <w:sz w:val="8"/>
                                      <w:szCs w:val="8"/>
                                    </w:rPr>
                                  </w:pPr>
                                </w:p>
                              </w:tc>
                              <w:tc>
                                <w:tcPr>
                                  <w:tcW w:w="2126" w:type="dxa"/>
                                  <w:tcBorders>
                                    <w:top w:val="nil"/>
                                    <w:left w:val="nil"/>
                                    <w:bottom w:val="single" w:sz="4" w:space="0" w:color="auto"/>
                                    <w:right w:val="nil"/>
                                  </w:tcBorders>
                                </w:tcPr>
                                <w:p w14:paraId="14E926DA" w14:textId="77777777" w:rsidR="00B67C15" w:rsidRPr="006F31BE" w:rsidRDefault="00B67C15">
                                  <w:pPr>
                                    <w:rPr>
                                      <w:sz w:val="8"/>
                                      <w:szCs w:val="8"/>
                                    </w:rPr>
                                  </w:pPr>
                                </w:p>
                              </w:tc>
                              <w:tc>
                                <w:tcPr>
                                  <w:tcW w:w="1746" w:type="dxa"/>
                                  <w:tcBorders>
                                    <w:top w:val="nil"/>
                                    <w:left w:val="nil"/>
                                    <w:bottom w:val="single" w:sz="4" w:space="0" w:color="auto"/>
                                  </w:tcBorders>
                                </w:tcPr>
                                <w:p w14:paraId="4F8427D6" w14:textId="77777777" w:rsidR="00B67C15" w:rsidRPr="006F31BE" w:rsidRDefault="00B67C15">
                                  <w:pPr>
                                    <w:rPr>
                                      <w:sz w:val="8"/>
                                      <w:szCs w:val="8"/>
                                      <w:lang w:val="en-GB"/>
                                    </w:rPr>
                                  </w:pPr>
                                </w:p>
                              </w:tc>
                            </w:tr>
                          </w:tbl>
                          <w:p w14:paraId="412CEDF0" w14:textId="77777777" w:rsidR="00B67C15" w:rsidRDefault="00B67C15" w:rsidP="00B67C15">
                            <w:pPr>
                              <w:pStyle w:val="FootnoteText"/>
                            </w:pPr>
                            <w:r>
                              <w:rPr>
                                <w:vertAlign w:val="superscript"/>
                              </w:rPr>
                              <w:t>a</w:t>
                            </w:r>
                            <w:r>
                              <w:rPr>
                                <w:rFonts w:hint="eastAsia"/>
                                <w:lang w:eastAsia="zh-CN"/>
                              </w:rPr>
                              <w:t xml:space="preserve">MZI: </w:t>
                            </w:r>
                            <w:r w:rsidRPr="006C7E4F">
                              <w:rPr>
                                <w:lang w:eastAsia="zh-CN"/>
                              </w:rPr>
                              <w:t>Mach-Zehnder Interferometer</w:t>
                            </w:r>
                            <w:r>
                              <w:t>.</w:t>
                            </w:r>
                          </w:p>
                          <w:p w14:paraId="620C82DF" w14:textId="7D718079" w:rsidR="00B67C15" w:rsidRDefault="00B67C15" w:rsidP="006F31BE">
                            <w:pPr>
                              <w:pStyle w:val="FootnoteText"/>
                            </w:pPr>
                            <w:r>
                              <w:rPr>
                                <w:rFonts w:hint="eastAsia"/>
                                <w:vertAlign w:val="superscript"/>
                                <w:lang w:eastAsia="zh-CN"/>
                              </w:rPr>
                              <w:t>b</w:t>
                            </w:r>
                            <w:r>
                              <w:rPr>
                                <w:rFonts w:hint="eastAsia"/>
                                <w:lang w:eastAsia="zh-CN"/>
                              </w:rPr>
                              <w:t xml:space="preserve">NMSE: </w:t>
                            </w:r>
                            <w:r>
                              <w:t>normalized mean-square error.</w:t>
                            </w:r>
                          </w:p>
                        </w:txbxContent>
                      </wps:txbx>
                      <wps:bodyPr rot="0" vert="horz" wrap="square" lIns="0" tIns="0" rIns="0" bIns="0" anchor="t" anchorCtr="0" upright="1">
                        <a:noAutofit/>
                      </wps:bodyPr>
                    </wps:wsp>
                  </a:graphicData>
                </a:graphic>
              </wp:inline>
            </w:drawing>
          </mc:Choice>
          <mc:Fallback>
            <w:pict>
              <v:shape w14:anchorId="135E0F24" id="Text Box 2" o:spid="_x0000_s1039" type="#_x0000_t202" style="width:248.4pt;height:18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tB7gEAAMMDAAAOAAAAZHJzL2Uyb0RvYy54bWysU1GP0zAMfkfiP0R5Z+02mI5q3enYaQjp&#10;4JAOfkCapm1EGgcnWzt+PU667tDxhuhD5MT2Z3+f3e3t2Bt2Uug12JIvFzlnykqotW1L/v3b4c0N&#10;Zz4IWwsDVpX8rDy/3b1+tR1coVbQgakVMgKxvhhcybsQXJFlXnaqF34BTllyNoC9CHTFNqtRDITe&#10;m2yV55tsAKwdglTe0+v95OS7hN80SobHpvEqMFNy6i2kE9NZxTPbbUXRonCdlpc2xD900QttqegV&#10;6l4EwY6o/4LqtUTw0ISFhD6DptFSJQ7EZpm/YPPUCacSFxLHu6tM/v/Byi+nJ/cVWRg/wEgDTCS8&#10;ewD5wzML+07YVt0hwtApUVPhZZQsG5wvLqlRal/4CFINn6GmIYtjgAQ0NthHVYgnI3QawPkquhoD&#10;k/S4Xr57u7khlyTfav1+k6+mGqKY0x368FFBz6JRcqSpJnhxevAhtiOKOSRW82B0fdDGpAu21d4g&#10;OwnagEP6EoMXYcbGYAsxbUKML4lnpDaRDGM1Ml2TCOuIEXlXUJ+JOcK0WfQnkNEB/uJsoK0quf95&#10;FKg4M58sqRdXcDZwNqrZEFZSaskDZ5O5D9OqHh3qtiPkaT4W7kjhRifuz11c+qVNSZJctjqu4p/3&#10;FPX87+1+AwAA//8DAFBLAwQUAAYACAAAACEARONKGNwAAAAFAQAADwAAAGRycy9kb3ducmV2Lnht&#10;bEyPwU7DMBBE70j8g7VIXBB1aFHahjgVtHArh5aq521skoh4HdlOk/49Cxe4jLSa1cybfDXaVpyN&#10;D40jBQ+TBISh0umGKgWHj7f7BYgQkTS2joyCiwmwKq6vcsy0G2hnzvtYCQ6hkKGCOsYukzKUtbEY&#10;Jq4zxN6n8xYjn76S2uPA4baV0yRJpcWGuKHGzqxrU37te6sg3fh+2NH6bnN43eJ7V02PL5ejUrc3&#10;4/MTiGjG+PcMP/iMDgUznVxPOohWAQ+Jv8re4zLlGScFs/l8BrLI5X/64hsAAP//AwBQSwECLQAU&#10;AAYACAAAACEAtoM4kv4AAADhAQAAEwAAAAAAAAAAAAAAAAAAAAAAW0NvbnRlbnRfVHlwZXNdLnht&#10;bFBLAQItABQABgAIAAAAIQA4/SH/1gAAAJQBAAALAAAAAAAAAAAAAAAAAC8BAABfcmVscy8ucmVs&#10;c1BLAQItABQABgAIAAAAIQClxjtB7gEAAMMDAAAOAAAAAAAAAAAAAAAAAC4CAABkcnMvZTJvRG9j&#10;LnhtbFBLAQItABQABgAIAAAAIQBE40oY3AAAAAUBAAAPAAAAAAAAAAAAAAAAAEgEAABkcnMvZG93&#10;bnJldi54bWxQSwUGAAAAAAQABADzAAAAUQUAAAAA&#10;" stroked="f">
                <v:textbox inset="0,0,0,0">
                  <w:txbxContent>
                    <w:p w14:paraId="3C845677" w14:textId="77777777" w:rsidR="00B67C15" w:rsidRDefault="00B67C15" w:rsidP="00B67C15">
                      <w:pPr>
                        <w:pStyle w:val="TableTitle"/>
                      </w:pPr>
                      <w:r>
                        <w:t>TABLE I</w:t>
                      </w:r>
                    </w:p>
                    <w:p w14:paraId="3BF5D53E" w14:textId="77777777" w:rsidR="00B67C15" w:rsidRDefault="00B67C15" w:rsidP="00B67C15">
                      <w:pPr>
                        <w:pStyle w:val="TableTitle"/>
                      </w:pPr>
                      <w:r>
                        <w:rPr>
                          <w:rFonts w:hint="eastAsia"/>
                          <w:lang w:eastAsia="zh-CN"/>
                        </w:rPr>
                        <w:t>The Classification Accuracy and NMSE with different mask in photonic RC System.</w:t>
                      </w:r>
                    </w:p>
                    <w:tbl>
                      <w:tblPr>
                        <w:tblW w:w="5040" w:type="dxa"/>
                        <w:tblInd w:w="108" w:type="dxa"/>
                        <w:tblBorders>
                          <w:top w:val="double" w:sz="6"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2126"/>
                        <w:gridCol w:w="1746"/>
                      </w:tblGrid>
                      <w:tr w:rsidR="00B67C15" w14:paraId="25F1910E" w14:textId="77777777" w:rsidTr="00994E41">
                        <w:trPr>
                          <w:trHeight w:val="440"/>
                        </w:trPr>
                        <w:tc>
                          <w:tcPr>
                            <w:tcW w:w="1168" w:type="dxa"/>
                            <w:tcBorders>
                              <w:top w:val="double" w:sz="6" w:space="0" w:color="auto"/>
                              <w:bottom w:val="nil"/>
                              <w:right w:val="nil"/>
                            </w:tcBorders>
                            <w:vAlign w:val="center"/>
                          </w:tcPr>
                          <w:p w14:paraId="61028656" w14:textId="77777777" w:rsidR="00B67C15" w:rsidRDefault="00B67C15" w:rsidP="006C7E4F">
                            <w:pPr>
                              <w:pStyle w:val="TableTitle"/>
                              <w:rPr>
                                <w:lang w:eastAsia="zh-CN"/>
                              </w:rPr>
                            </w:pPr>
                            <w:r w:rsidRPr="006C7E4F">
                              <w:rPr>
                                <w:rFonts w:hint="eastAsia"/>
                                <w:i/>
                                <w:iCs/>
                                <w:lang w:eastAsia="zh-CN"/>
                              </w:rPr>
                              <w:t>Optical Mask</w:t>
                            </w:r>
                          </w:p>
                        </w:tc>
                        <w:tc>
                          <w:tcPr>
                            <w:tcW w:w="2126" w:type="dxa"/>
                            <w:tcBorders>
                              <w:top w:val="double" w:sz="6" w:space="0" w:color="auto"/>
                              <w:left w:val="nil"/>
                              <w:bottom w:val="nil"/>
                              <w:right w:val="nil"/>
                            </w:tcBorders>
                            <w:vAlign w:val="center"/>
                          </w:tcPr>
                          <w:p w14:paraId="38E870C7" w14:textId="77777777" w:rsidR="00B67C15" w:rsidRDefault="00B67C15">
                            <w:pPr>
                              <w:pStyle w:val="TableTitle"/>
                              <w:rPr>
                                <w:smallCaps w:val="0"/>
                                <w:lang w:eastAsia="zh-CN"/>
                              </w:rPr>
                            </w:pPr>
                            <w:r>
                              <w:rPr>
                                <w:i/>
                                <w:iCs/>
                                <w:lang w:eastAsia="zh-CN"/>
                              </w:rPr>
                              <w:t>Classification Accuracy</w:t>
                            </w:r>
                          </w:p>
                        </w:tc>
                        <w:tc>
                          <w:tcPr>
                            <w:tcW w:w="1746" w:type="dxa"/>
                            <w:tcBorders>
                              <w:top w:val="double" w:sz="6" w:space="0" w:color="auto"/>
                              <w:left w:val="nil"/>
                              <w:bottom w:val="nil"/>
                            </w:tcBorders>
                            <w:vAlign w:val="center"/>
                          </w:tcPr>
                          <w:p w14:paraId="483B4C79" w14:textId="77777777" w:rsidR="00B67C15" w:rsidRDefault="00B67C15" w:rsidP="00521FFC">
                            <w:pPr>
                              <w:jc w:val="center"/>
                              <w:rPr>
                                <w:sz w:val="16"/>
                                <w:szCs w:val="16"/>
                                <w:lang w:eastAsia="zh-CN"/>
                              </w:rPr>
                            </w:pPr>
                            <w:r w:rsidRPr="00521FFC">
                              <w:rPr>
                                <w:rFonts w:hint="eastAsia"/>
                                <w:i/>
                                <w:iCs/>
                                <w:smallCaps/>
                                <w:sz w:val="16"/>
                                <w:szCs w:val="16"/>
                                <w:lang w:eastAsia="zh-CN"/>
                              </w:rPr>
                              <w:t>NMSE</w:t>
                            </w:r>
                            <w:r w:rsidRPr="00521FFC">
                              <w:rPr>
                                <w:rFonts w:hint="eastAsia"/>
                                <w:i/>
                                <w:iCs/>
                                <w:sz w:val="16"/>
                                <w:szCs w:val="16"/>
                                <w:vertAlign w:val="superscript"/>
                                <w:lang w:eastAsia="zh-CN"/>
                              </w:rPr>
                              <w:t>b</w:t>
                            </w:r>
                          </w:p>
                        </w:tc>
                      </w:tr>
                      <w:tr w:rsidR="00B67C15" w14:paraId="7998992F" w14:textId="77777777" w:rsidTr="00994E41">
                        <w:tc>
                          <w:tcPr>
                            <w:tcW w:w="1168" w:type="dxa"/>
                            <w:tcBorders>
                              <w:top w:val="nil"/>
                              <w:bottom w:val="nil"/>
                              <w:right w:val="nil"/>
                            </w:tcBorders>
                          </w:tcPr>
                          <w:p w14:paraId="3F568A6C" w14:textId="77777777" w:rsidR="00B67C15" w:rsidRPr="006F31BE" w:rsidRDefault="00B67C15">
                            <w:pPr>
                              <w:rPr>
                                <w:sz w:val="8"/>
                                <w:szCs w:val="8"/>
                              </w:rPr>
                            </w:pPr>
                          </w:p>
                        </w:tc>
                        <w:tc>
                          <w:tcPr>
                            <w:tcW w:w="2126" w:type="dxa"/>
                            <w:tcBorders>
                              <w:top w:val="nil"/>
                              <w:left w:val="nil"/>
                              <w:bottom w:val="nil"/>
                              <w:right w:val="nil"/>
                            </w:tcBorders>
                          </w:tcPr>
                          <w:p w14:paraId="76091DE2" w14:textId="77777777" w:rsidR="00B67C15" w:rsidRPr="006F31BE" w:rsidRDefault="00B67C15">
                            <w:pPr>
                              <w:rPr>
                                <w:sz w:val="8"/>
                                <w:szCs w:val="8"/>
                              </w:rPr>
                            </w:pPr>
                          </w:p>
                        </w:tc>
                        <w:tc>
                          <w:tcPr>
                            <w:tcW w:w="1746" w:type="dxa"/>
                            <w:tcBorders>
                              <w:top w:val="nil"/>
                              <w:left w:val="nil"/>
                              <w:bottom w:val="nil"/>
                            </w:tcBorders>
                          </w:tcPr>
                          <w:p w14:paraId="56CC6056" w14:textId="77777777" w:rsidR="00B67C15" w:rsidRPr="006F31BE" w:rsidRDefault="00B67C15">
                            <w:pPr>
                              <w:rPr>
                                <w:sz w:val="8"/>
                                <w:szCs w:val="8"/>
                              </w:rPr>
                            </w:pPr>
                          </w:p>
                        </w:tc>
                      </w:tr>
                      <w:tr w:rsidR="00B67C15" w14:paraId="739B6647" w14:textId="77777777" w:rsidTr="006C7E4F">
                        <w:tc>
                          <w:tcPr>
                            <w:tcW w:w="1168" w:type="dxa"/>
                            <w:tcBorders>
                              <w:top w:val="nil"/>
                              <w:bottom w:val="nil"/>
                              <w:right w:val="nil"/>
                            </w:tcBorders>
                          </w:tcPr>
                          <w:p w14:paraId="6E398706" w14:textId="77777777" w:rsidR="00B67C15" w:rsidRDefault="00B67C15">
                            <w:pPr>
                              <w:rPr>
                                <w:i/>
                                <w:iCs/>
                                <w:sz w:val="16"/>
                                <w:szCs w:val="16"/>
                                <w:lang w:eastAsia="zh-CN"/>
                              </w:rPr>
                            </w:pPr>
                            <w:r w:rsidRPr="00521FFC">
                              <w:rPr>
                                <w:rFonts w:hint="eastAsia"/>
                                <w:i/>
                                <w:iCs/>
                                <w:sz w:val="16"/>
                                <w:szCs w:val="16"/>
                                <w:lang w:eastAsia="zh-CN"/>
                              </w:rPr>
                              <w:t>Optical Mask using Parallel Diffraction Gratings</w:t>
                            </w:r>
                            <w:r>
                              <w:rPr>
                                <w:i/>
                                <w:iCs/>
                                <w:sz w:val="16"/>
                                <w:szCs w:val="16"/>
                                <w:lang w:eastAsia="zh-CN"/>
                              </w:rPr>
                              <w:t xml:space="preserve"> </w:t>
                            </w:r>
                          </w:p>
                        </w:tc>
                        <w:tc>
                          <w:tcPr>
                            <w:tcW w:w="2126" w:type="dxa"/>
                            <w:tcBorders>
                              <w:top w:val="nil"/>
                              <w:left w:val="nil"/>
                              <w:bottom w:val="nil"/>
                              <w:right w:val="nil"/>
                            </w:tcBorders>
                          </w:tcPr>
                          <w:p w14:paraId="2FFDE133" w14:textId="77777777" w:rsidR="00B67C15" w:rsidRDefault="00B67C15" w:rsidP="00521FFC">
                            <w:pPr>
                              <w:jc w:val="center"/>
                              <w:rPr>
                                <w:i/>
                                <w:iCs/>
                                <w:sz w:val="16"/>
                                <w:szCs w:val="16"/>
                                <w:lang w:eastAsia="zh-CN"/>
                              </w:rPr>
                            </w:pPr>
                          </w:p>
                          <w:p w14:paraId="39B52A49"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98.16%</w:t>
                            </w:r>
                          </w:p>
                        </w:tc>
                        <w:tc>
                          <w:tcPr>
                            <w:tcW w:w="1746" w:type="dxa"/>
                            <w:tcBorders>
                              <w:top w:val="nil"/>
                              <w:left w:val="nil"/>
                              <w:bottom w:val="nil"/>
                            </w:tcBorders>
                          </w:tcPr>
                          <w:p w14:paraId="7623F44E" w14:textId="77777777" w:rsidR="00B67C15" w:rsidRDefault="00B67C15" w:rsidP="00521FFC">
                            <w:pPr>
                              <w:jc w:val="center"/>
                              <w:rPr>
                                <w:i/>
                                <w:iCs/>
                                <w:sz w:val="16"/>
                                <w:szCs w:val="16"/>
                                <w:lang w:eastAsia="zh-CN"/>
                              </w:rPr>
                            </w:pPr>
                          </w:p>
                          <w:p w14:paraId="5C60409B"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0.59619</w:t>
                            </w:r>
                          </w:p>
                        </w:tc>
                      </w:tr>
                      <w:tr w:rsidR="00B67C15" w14:paraId="6CCAE304" w14:textId="77777777" w:rsidTr="006C7E4F">
                        <w:tc>
                          <w:tcPr>
                            <w:tcW w:w="1168" w:type="dxa"/>
                            <w:tcBorders>
                              <w:top w:val="nil"/>
                              <w:bottom w:val="nil"/>
                              <w:right w:val="nil"/>
                            </w:tcBorders>
                          </w:tcPr>
                          <w:p w14:paraId="2BAFA82E" w14:textId="77777777" w:rsidR="00B67C15" w:rsidRPr="006F31BE" w:rsidRDefault="00B67C15">
                            <w:pPr>
                              <w:rPr>
                                <w:i/>
                                <w:iCs/>
                                <w:sz w:val="8"/>
                                <w:szCs w:val="8"/>
                              </w:rPr>
                            </w:pPr>
                          </w:p>
                        </w:tc>
                        <w:tc>
                          <w:tcPr>
                            <w:tcW w:w="2126" w:type="dxa"/>
                            <w:tcBorders>
                              <w:top w:val="nil"/>
                              <w:left w:val="nil"/>
                              <w:bottom w:val="nil"/>
                              <w:right w:val="nil"/>
                            </w:tcBorders>
                          </w:tcPr>
                          <w:p w14:paraId="0CD3C641" w14:textId="77777777" w:rsidR="00B67C15" w:rsidRPr="006F31BE" w:rsidRDefault="00B67C15" w:rsidP="00521FFC">
                            <w:pPr>
                              <w:jc w:val="center"/>
                              <w:rPr>
                                <w:i/>
                                <w:iCs/>
                                <w:sz w:val="8"/>
                                <w:szCs w:val="8"/>
                                <w:lang w:eastAsia="zh-CN"/>
                              </w:rPr>
                            </w:pPr>
                          </w:p>
                        </w:tc>
                        <w:tc>
                          <w:tcPr>
                            <w:tcW w:w="1746" w:type="dxa"/>
                            <w:tcBorders>
                              <w:top w:val="nil"/>
                              <w:left w:val="nil"/>
                              <w:bottom w:val="nil"/>
                            </w:tcBorders>
                          </w:tcPr>
                          <w:p w14:paraId="3369616A" w14:textId="77777777" w:rsidR="00B67C15" w:rsidRPr="006F31BE" w:rsidRDefault="00B67C15" w:rsidP="00521FFC">
                            <w:pPr>
                              <w:jc w:val="center"/>
                              <w:rPr>
                                <w:i/>
                                <w:iCs/>
                                <w:sz w:val="8"/>
                                <w:szCs w:val="8"/>
                                <w:lang w:eastAsia="zh-CN"/>
                              </w:rPr>
                            </w:pPr>
                          </w:p>
                        </w:tc>
                      </w:tr>
                      <w:tr w:rsidR="00B67C15" w:rsidRPr="00521FFC" w14:paraId="675303E8" w14:textId="77777777" w:rsidTr="006C7E4F">
                        <w:tc>
                          <w:tcPr>
                            <w:tcW w:w="1168" w:type="dxa"/>
                            <w:tcBorders>
                              <w:top w:val="nil"/>
                              <w:bottom w:val="nil"/>
                              <w:right w:val="nil"/>
                            </w:tcBorders>
                          </w:tcPr>
                          <w:p w14:paraId="3E74038B" w14:textId="77777777" w:rsidR="00B67C15" w:rsidRDefault="00B67C15">
                            <w:pPr>
                              <w:rPr>
                                <w:i/>
                                <w:iCs/>
                                <w:sz w:val="16"/>
                                <w:szCs w:val="16"/>
                                <w:lang w:eastAsia="zh-CN"/>
                              </w:rPr>
                            </w:pPr>
                            <w:r w:rsidRPr="00521FFC">
                              <w:rPr>
                                <w:rFonts w:hint="eastAsia"/>
                                <w:i/>
                                <w:iCs/>
                                <w:sz w:val="16"/>
                                <w:szCs w:val="16"/>
                                <w:lang w:eastAsia="zh-CN"/>
                              </w:rPr>
                              <w:t>Optical Mask using MZI</w:t>
                            </w:r>
                            <w:r w:rsidRPr="00521FFC">
                              <w:rPr>
                                <w:i/>
                                <w:iCs/>
                                <w:vertAlign w:val="superscript"/>
                              </w:rPr>
                              <w:t>a</w:t>
                            </w:r>
                            <w:r w:rsidRPr="00521FFC">
                              <w:rPr>
                                <w:rFonts w:hint="eastAsia"/>
                                <w:i/>
                                <w:iCs/>
                                <w:sz w:val="16"/>
                                <w:szCs w:val="16"/>
                                <w:lang w:eastAsia="zh-CN"/>
                              </w:rPr>
                              <w:t xml:space="preserve"> </w:t>
                            </w:r>
                            <w:r w:rsidRPr="00521FFC">
                              <w:rPr>
                                <w:i/>
                                <w:iCs/>
                                <w:sz w:val="16"/>
                                <w:szCs w:val="16"/>
                                <w:lang w:eastAsia="zh-CN"/>
                              </w:rPr>
                              <w:t>Structure</w:t>
                            </w:r>
                          </w:p>
                        </w:tc>
                        <w:tc>
                          <w:tcPr>
                            <w:tcW w:w="2126" w:type="dxa"/>
                            <w:tcBorders>
                              <w:top w:val="nil"/>
                              <w:left w:val="nil"/>
                              <w:bottom w:val="nil"/>
                              <w:right w:val="nil"/>
                            </w:tcBorders>
                          </w:tcPr>
                          <w:p w14:paraId="03B8C557" w14:textId="77777777" w:rsidR="00B67C15" w:rsidRDefault="00B67C15" w:rsidP="00521FFC">
                            <w:pPr>
                              <w:jc w:val="center"/>
                              <w:rPr>
                                <w:i/>
                                <w:iCs/>
                                <w:sz w:val="16"/>
                                <w:szCs w:val="16"/>
                                <w:lang w:eastAsia="zh-CN"/>
                              </w:rPr>
                            </w:pPr>
                          </w:p>
                          <w:p w14:paraId="627745EA"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97.19%</w:t>
                            </w:r>
                          </w:p>
                        </w:tc>
                        <w:tc>
                          <w:tcPr>
                            <w:tcW w:w="1746" w:type="dxa"/>
                            <w:tcBorders>
                              <w:top w:val="nil"/>
                              <w:left w:val="nil"/>
                              <w:bottom w:val="nil"/>
                            </w:tcBorders>
                          </w:tcPr>
                          <w:p w14:paraId="14C1FB66" w14:textId="77777777" w:rsidR="00B67C15" w:rsidRDefault="00B67C15" w:rsidP="00521FFC">
                            <w:pPr>
                              <w:jc w:val="center"/>
                              <w:rPr>
                                <w:i/>
                                <w:iCs/>
                                <w:sz w:val="16"/>
                                <w:szCs w:val="16"/>
                                <w:lang w:eastAsia="zh-CN"/>
                              </w:rPr>
                            </w:pPr>
                          </w:p>
                          <w:p w14:paraId="70D64647"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0.4613</w:t>
                            </w:r>
                          </w:p>
                        </w:tc>
                      </w:tr>
                      <w:tr w:rsidR="00B67C15" w:rsidRPr="00521FFC" w14:paraId="33F77F75" w14:textId="77777777" w:rsidTr="006C7E4F">
                        <w:tc>
                          <w:tcPr>
                            <w:tcW w:w="1168" w:type="dxa"/>
                            <w:tcBorders>
                              <w:top w:val="nil"/>
                              <w:bottom w:val="nil"/>
                              <w:right w:val="nil"/>
                            </w:tcBorders>
                          </w:tcPr>
                          <w:p w14:paraId="76C9CDB2" w14:textId="77777777" w:rsidR="00B67C15" w:rsidRPr="006F31BE" w:rsidRDefault="00B67C15">
                            <w:pPr>
                              <w:rPr>
                                <w:i/>
                                <w:iCs/>
                                <w:sz w:val="8"/>
                                <w:szCs w:val="8"/>
                              </w:rPr>
                            </w:pPr>
                          </w:p>
                        </w:tc>
                        <w:tc>
                          <w:tcPr>
                            <w:tcW w:w="2126" w:type="dxa"/>
                            <w:tcBorders>
                              <w:top w:val="nil"/>
                              <w:left w:val="nil"/>
                              <w:bottom w:val="nil"/>
                              <w:right w:val="nil"/>
                            </w:tcBorders>
                          </w:tcPr>
                          <w:p w14:paraId="36E50D84" w14:textId="77777777" w:rsidR="00B67C15" w:rsidRPr="006F31BE" w:rsidRDefault="00B67C15" w:rsidP="00521FFC">
                            <w:pPr>
                              <w:jc w:val="center"/>
                              <w:rPr>
                                <w:i/>
                                <w:iCs/>
                                <w:sz w:val="8"/>
                                <w:szCs w:val="8"/>
                                <w:lang w:eastAsia="zh-CN"/>
                              </w:rPr>
                            </w:pPr>
                          </w:p>
                        </w:tc>
                        <w:tc>
                          <w:tcPr>
                            <w:tcW w:w="1746" w:type="dxa"/>
                            <w:tcBorders>
                              <w:top w:val="nil"/>
                              <w:left w:val="nil"/>
                              <w:bottom w:val="nil"/>
                            </w:tcBorders>
                          </w:tcPr>
                          <w:p w14:paraId="0C445181" w14:textId="77777777" w:rsidR="00B67C15" w:rsidRPr="006F31BE" w:rsidRDefault="00B67C15" w:rsidP="00521FFC">
                            <w:pPr>
                              <w:jc w:val="center"/>
                              <w:rPr>
                                <w:i/>
                                <w:iCs/>
                                <w:sz w:val="8"/>
                                <w:szCs w:val="8"/>
                                <w:lang w:eastAsia="zh-CN"/>
                              </w:rPr>
                            </w:pPr>
                          </w:p>
                        </w:tc>
                      </w:tr>
                      <w:tr w:rsidR="00B67C15" w:rsidRPr="00521FFC" w14:paraId="00788299" w14:textId="77777777" w:rsidTr="006C7E4F">
                        <w:tc>
                          <w:tcPr>
                            <w:tcW w:w="1168" w:type="dxa"/>
                            <w:tcBorders>
                              <w:top w:val="nil"/>
                              <w:bottom w:val="nil"/>
                              <w:right w:val="nil"/>
                            </w:tcBorders>
                          </w:tcPr>
                          <w:p w14:paraId="38E16AD2" w14:textId="77777777" w:rsidR="00B67C15" w:rsidRDefault="00B67C15">
                            <w:pPr>
                              <w:rPr>
                                <w:i/>
                                <w:iCs/>
                                <w:sz w:val="16"/>
                                <w:szCs w:val="16"/>
                                <w:lang w:eastAsia="zh-CN"/>
                              </w:rPr>
                            </w:pPr>
                            <w:r>
                              <w:rPr>
                                <w:rFonts w:hint="eastAsia"/>
                                <w:i/>
                                <w:iCs/>
                                <w:sz w:val="16"/>
                                <w:szCs w:val="16"/>
                                <w:lang w:eastAsia="zh-CN"/>
                              </w:rPr>
                              <w:t>Photonic RC System without Mask</w:t>
                            </w:r>
                          </w:p>
                        </w:tc>
                        <w:tc>
                          <w:tcPr>
                            <w:tcW w:w="2126" w:type="dxa"/>
                            <w:tcBorders>
                              <w:top w:val="nil"/>
                              <w:left w:val="nil"/>
                              <w:bottom w:val="nil"/>
                              <w:right w:val="nil"/>
                            </w:tcBorders>
                          </w:tcPr>
                          <w:p w14:paraId="3ACBC06C" w14:textId="77777777" w:rsidR="00B67C15" w:rsidRDefault="00B67C15" w:rsidP="00521FFC">
                            <w:pPr>
                              <w:jc w:val="center"/>
                              <w:rPr>
                                <w:i/>
                                <w:iCs/>
                                <w:sz w:val="16"/>
                                <w:szCs w:val="16"/>
                                <w:lang w:eastAsia="zh-CN"/>
                              </w:rPr>
                            </w:pPr>
                          </w:p>
                          <w:p w14:paraId="35A1C9AC"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80.65%</w:t>
                            </w:r>
                          </w:p>
                        </w:tc>
                        <w:tc>
                          <w:tcPr>
                            <w:tcW w:w="1746" w:type="dxa"/>
                            <w:tcBorders>
                              <w:top w:val="nil"/>
                              <w:left w:val="nil"/>
                              <w:bottom w:val="nil"/>
                            </w:tcBorders>
                          </w:tcPr>
                          <w:p w14:paraId="1AC2AE8B" w14:textId="77777777" w:rsidR="00B67C15" w:rsidRDefault="00B67C15" w:rsidP="00521FFC">
                            <w:pPr>
                              <w:jc w:val="center"/>
                              <w:rPr>
                                <w:i/>
                                <w:iCs/>
                                <w:sz w:val="16"/>
                                <w:szCs w:val="16"/>
                                <w:lang w:eastAsia="zh-CN"/>
                              </w:rPr>
                            </w:pPr>
                          </w:p>
                          <w:p w14:paraId="39AEC2EB" w14:textId="77777777" w:rsidR="00B67C15" w:rsidRPr="00521FFC" w:rsidRDefault="00B67C15" w:rsidP="00521FFC">
                            <w:pPr>
                              <w:jc w:val="center"/>
                              <w:rPr>
                                <w:i/>
                                <w:iCs/>
                                <w:sz w:val="16"/>
                                <w:szCs w:val="16"/>
                                <w:lang w:eastAsia="zh-CN"/>
                              </w:rPr>
                            </w:pPr>
                            <w:r w:rsidRPr="00521FFC">
                              <w:rPr>
                                <w:rFonts w:hint="eastAsia"/>
                                <w:i/>
                                <w:iCs/>
                                <w:sz w:val="16"/>
                                <w:szCs w:val="16"/>
                                <w:lang w:eastAsia="zh-CN"/>
                              </w:rPr>
                              <w:t>0.7489</w:t>
                            </w:r>
                          </w:p>
                        </w:tc>
                      </w:tr>
                      <w:tr w:rsidR="00B67C15" w:rsidRPr="00521FFC" w14:paraId="1BF92C80" w14:textId="77777777" w:rsidTr="006C7E4F">
                        <w:tc>
                          <w:tcPr>
                            <w:tcW w:w="1168" w:type="dxa"/>
                            <w:tcBorders>
                              <w:top w:val="nil"/>
                              <w:bottom w:val="single" w:sz="4" w:space="0" w:color="auto"/>
                              <w:right w:val="nil"/>
                            </w:tcBorders>
                          </w:tcPr>
                          <w:p w14:paraId="2A36D72A" w14:textId="77777777" w:rsidR="00B67C15" w:rsidRPr="006F31BE" w:rsidRDefault="00B67C15">
                            <w:pPr>
                              <w:rPr>
                                <w:i/>
                                <w:iCs/>
                                <w:sz w:val="8"/>
                                <w:szCs w:val="8"/>
                              </w:rPr>
                            </w:pPr>
                          </w:p>
                        </w:tc>
                        <w:tc>
                          <w:tcPr>
                            <w:tcW w:w="2126" w:type="dxa"/>
                            <w:tcBorders>
                              <w:top w:val="nil"/>
                              <w:left w:val="nil"/>
                              <w:bottom w:val="single" w:sz="4" w:space="0" w:color="auto"/>
                              <w:right w:val="nil"/>
                            </w:tcBorders>
                          </w:tcPr>
                          <w:p w14:paraId="14E926DA" w14:textId="77777777" w:rsidR="00B67C15" w:rsidRPr="006F31BE" w:rsidRDefault="00B67C15">
                            <w:pPr>
                              <w:rPr>
                                <w:sz w:val="8"/>
                                <w:szCs w:val="8"/>
                              </w:rPr>
                            </w:pPr>
                          </w:p>
                        </w:tc>
                        <w:tc>
                          <w:tcPr>
                            <w:tcW w:w="1746" w:type="dxa"/>
                            <w:tcBorders>
                              <w:top w:val="nil"/>
                              <w:left w:val="nil"/>
                              <w:bottom w:val="single" w:sz="4" w:space="0" w:color="auto"/>
                            </w:tcBorders>
                          </w:tcPr>
                          <w:p w14:paraId="4F8427D6" w14:textId="77777777" w:rsidR="00B67C15" w:rsidRPr="006F31BE" w:rsidRDefault="00B67C15">
                            <w:pPr>
                              <w:rPr>
                                <w:sz w:val="8"/>
                                <w:szCs w:val="8"/>
                                <w:lang w:val="en-GB"/>
                              </w:rPr>
                            </w:pPr>
                          </w:p>
                        </w:tc>
                      </w:tr>
                    </w:tbl>
                    <w:p w14:paraId="412CEDF0" w14:textId="77777777" w:rsidR="00B67C15" w:rsidRDefault="00B67C15" w:rsidP="00B67C15">
                      <w:pPr>
                        <w:pStyle w:val="FootnoteText"/>
                      </w:pPr>
                      <w:r>
                        <w:rPr>
                          <w:vertAlign w:val="superscript"/>
                        </w:rPr>
                        <w:t>a</w:t>
                      </w:r>
                      <w:r>
                        <w:rPr>
                          <w:rFonts w:hint="eastAsia"/>
                          <w:lang w:eastAsia="zh-CN"/>
                        </w:rPr>
                        <w:t xml:space="preserve">MZI: </w:t>
                      </w:r>
                      <w:r w:rsidRPr="006C7E4F">
                        <w:rPr>
                          <w:lang w:eastAsia="zh-CN"/>
                        </w:rPr>
                        <w:t>Mach-Zehnder Interferometer</w:t>
                      </w:r>
                      <w:r>
                        <w:t>.</w:t>
                      </w:r>
                    </w:p>
                    <w:p w14:paraId="620C82DF" w14:textId="7D718079" w:rsidR="00B67C15" w:rsidRDefault="00B67C15" w:rsidP="006F31BE">
                      <w:pPr>
                        <w:pStyle w:val="FootnoteText"/>
                      </w:pPr>
                      <w:r>
                        <w:rPr>
                          <w:rFonts w:hint="eastAsia"/>
                          <w:vertAlign w:val="superscript"/>
                          <w:lang w:eastAsia="zh-CN"/>
                        </w:rPr>
                        <w:t>b</w:t>
                      </w:r>
                      <w:r>
                        <w:rPr>
                          <w:rFonts w:hint="eastAsia"/>
                          <w:lang w:eastAsia="zh-CN"/>
                        </w:rPr>
                        <w:t xml:space="preserve">NMSE: </w:t>
                      </w:r>
                      <w:r>
                        <w:t>normalized mean-square error.</w:t>
                      </w:r>
                    </w:p>
                  </w:txbxContent>
                </v:textbox>
                <w10:anchorlock/>
              </v:shape>
            </w:pict>
          </mc:Fallback>
        </mc:AlternateContent>
      </w:r>
    </w:p>
    <w:p w14:paraId="6457C3A3" w14:textId="77777777" w:rsidR="002B7874" w:rsidRPr="00B6341A" w:rsidRDefault="002B7874" w:rsidP="002B7874">
      <w:pPr>
        <w:pStyle w:val="Text"/>
        <w:tabs>
          <w:tab w:val="center" w:pos="2700"/>
          <w:tab w:val="right" w:pos="5000"/>
        </w:tabs>
        <w:rPr>
          <w:lang w:eastAsia="zh-CN"/>
        </w:rPr>
      </w:pPr>
      <w:r w:rsidRPr="00B6341A">
        <w:rPr>
          <w:lang w:eastAsia="zh-CN"/>
        </w:rPr>
        <w:t xml:space="preserve">In addition to classification accuracy, the normalized mean square error (NMSE) is evaluated to assess the fidelity of the reservoir outputs with respect to the target responses. The MZI-based optical mask achieves a lower NMSE of 0.4613 compared with 0.59619 obtained using the diffraction grating-based mask. This indicates that the continuous, chirp-coded masking provided by the MZI leads to smoother and more accurate temporal mapping, whereas the diffraction grating-based mask favors class-level separability, resulting in slightly higher decision accuracy. These results demonstrate that the two optical masking schemes offer complementary advantages, </w:t>
      </w:r>
      <w:r w:rsidRPr="00B6341A">
        <w:rPr>
          <w:lang w:eastAsia="zh-CN"/>
        </w:rPr>
        <w:lastRenderedPageBreak/>
        <w:t>and both significantly outperform the no-mask configuration.</w:t>
      </w:r>
    </w:p>
    <w:p w14:paraId="56E01639" w14:textId="59D25540" w:rsidR="00857CBE" w:rsidRPr="00B6341A" w:rsidRDefault="00857CBE" w:rsidP="002B7874">
      <w:pPr>
        <w:pStyle w:val="Text"/>
        <w:tabs>
          <w:tab w:val="center" w:pos="2700"/>
          <w:tab w:val="right" w:pos="5000"/>
        </w:tabs>
        <w:rPr>
          <w:lang w:eastAsia="zh-CN"/>
        </w:rPr>
      </w:pPr>
      <w:r w:rsidRPr="00B6341A">
        <w:rPr>
          <w:lang w:eastAsia="zh-CN"/>
        </w:rPr>
        <w:t>The spoken-digit classification results further reveal differences in class separability among digits. Digits such as ‘0’, ‘4’, ‘6’, and ‘8’ exhibit higher recognition accuracy due to their more distinctive temporal and spectral characteristics. In contrast, digits such as ‘5’ and ‘7’ show greater overlap with other classes, leading to comparatively lower classification accuracy.</w:t>
      </w:r>
    </w:p>
    <w:p w14:paraId="5C0CC708" w14:textId="4B60135D" w:rsidR="008B1C5C" w:rsidRPr="00B6341A" w:rsidRDefault="008B1C5C" w:rsidP="002B7874">
      <w:pPr>
        <w:pStyle w:val="Text"/>
        <w:tabs>
          <w:tab w:val="center" w:pos="2700"/>
          <w:tab w:val="right" w:pos="5000"/>
        </w:tabs>
        <w:rPr>
          <w:lang w:eastAsia="zh-CN"/>
        </w:rPr>
      </w:pPr>
      <w:r w:rsidRPr="00B6341A">
        <w:rPr>
          <w:lang w:eastAsia="zh-CN"/>
        </w:rPr>
        <w:t>Classification accuracy and NMSE evaluate different aspects of system performance: accuracy reflects decision correctness, whereas NMSE measures regression fidelity of the reservoir outputs. The diffraction-grating-based mask achieves slightly higher classification accuracy due to enhanced class separability from discrete spectral filtering. In contrast, the MZI-based mask produces a continuous chirp-coded waveform, leading to richer temporal dynamics and smoother reservoir responses, which results in a lower NMSE.</w:t>
      </w:r>
    </w:p>
    <w:p w14:paraId="5D867BEC" w14:textId="2766E3A7" w:rsidR="002B7874" w:rsidRPr="00B6341A" w:rsidRDefault="002B7874" w:rsidP="009862CF">
      <w:pPr>
        <w:pStyle w:val="Text"/>
        <w:tabs>
          <w:tab w:val="center" w:pos="2700"/>
          <w:tab w:val="right" w:pos="5000"/>
        </w:tabs>
        <w:rPr>
          <w:lang w:eastAsia="zh-CN"/>
        </w:rPr>
      </w:pPr>
      <w:r w:rsidRPr="00B6341A">
        <w:rPr>
          <w:lang w:eastAsia="zh-CN"/>
        </w:rPr>
        <w:t xml:space="preserve">These results indicate that classification accuracy and NMSE capture </w:t>
      </w:r>
      <w:r w:rsidRPr="00B6341A">
        <w:t>complementary</w:t>
      </w:r>
      <w:r w:rsidRPr="00B6341A">
        <w:rPr>
          <w:lang w:eastAsia="zh-CN"/>
        </w:rPr>
        <w:t xml:space="preserve"> aspects of system performance. While classification accuracy reflects the final decision correctness, NMSE provides a measure of how closely the reservoir outputs follow the target trajectories. Therefore, the two optical masking schemes offer different advantages depending on the performance metric of interest, highlighting the flexibility of the proposed all-optical masking approach.</w:t>
      </w:r>
    </w:p>
    <w:p w14:paraId="018742C6" w14:textId="77777777" w:rsidR="002B7874" w:rsidRPr="00B6341A" w:rsidRDefault="002B7874" w:rsidP="002B7874">
      <w:pPr>
        <w:pStyle w:val="Heading1"/>
        <w:tabs>
          <w:tab w:val="center" w:pos="2700"/>
          <w:tab w:val="right" w:pos="5000"/>
        </w:tabs>
      </w:pPr>
      <w:r w:rsidRPr="00B6341A">
        <w:t>I</w:t>
      </w:r>
      <w:r w:rsidRPr="00B6341A">
        <w:rPr>
          <w:rFonts w:hint="eastAsia"/>
          <w:lang w:eastAsia="zh-CN"/>
        </w:rPr>
        <w:t>V</w:t>
      </w:r>
      <w:r w:rsidRPr="00B6341A">
        <w:t xml:space="preserve">. </w:t>
      </w:r>
      <w:r w:rsidRPr="00B6341A">
        <w:rPr>
          <w:rFonts w:hint="eastAsia"/>
          <w:lang w:eastAsia="zh-CN"/>
        </w:rPr>
        <w:t>Conclusion</w:t>
      </w:r>
    </w:p>
    <w:p w14:paraId="759BA78A" w14:textId="0CC8B724" w:rsidR="00914B09" w:rsidRPr="00B6341A" w:rsidRDefault="00914B09" w:rsidP="00914B09">
      <w:pPr>
        <w:pStyle w:val="Text"/>
        <w:tabs>
          <w:tab w:val="center" w:pos="2700"/>
          <w:tab w:val="right" w:pos="5000"/>
        </w:tabs>
      </w:pPr>
      <w:r w:rsidRPr="00B6341A">
        <w:t>In this work, we experimentally demonstrated a photonic reservoir computing system with integrated all-optical input masking. Two optical masking schemes based on parallel diffraction gratings and an unbalanced MZI were investigated.</w:t>
      </w:r>
    </w:p>
    <w:p w14:paraId="501590B7" w14:textId="10690DAC" w:rsidR="00914B09" w:rsidRPr="00B6341A" w:rsidRDefault="00914B09" w:rsidP="00914B09">
      <w:pPr>
        <w:pStyle w:val="Text"/>
        <w:tabs>
          <w:tab w:val="center" w:pos="2700"/>
          <w:tab w:val="right" w:pos="5000"/>
        </w:tabs>
      </w:pPr>
      <w:r w:rsidRPr="00B6341A">
        <w:t>Experimental results from waveform and spoken-digit classification tasks show that the proposed optical masking significantly improves classification performance compared with the no-mask configuration. The diffraction-grating-based mask achieves slightly higher classification accuracy, while the MZI-based mask provides lower NMSE, indicating improved temporal mapping fidelity.</w:t>
      </w:r>
    </w:p>
    <w:p w14:paraId="6208E73D" w14:textId="761EBE97" w:rsidR="00F579E0" w:rsidRPr="00B6341A" w:rsidRDefault="00914B09" w:rsidP="00914B09">
      <w:pPr>
        <w:pStyle w:val="Text"/>
        <w:tabs>
          <w:tab w:val="center" w:pos="2700"/>
          <w:tab w:val="right" w:pos="5000"/>
        </w:tabs>
      </w:pPr>
      <w:r w:rsidRPr="00B6341A">
        <w:t>These results demonstrate that all-optical masking enhances the computational capability of photonic reservoir computing while reducing reliance on high-speed electronics, showing strong potential for ultrafast photonic signal processing applications</w:t>
      </w:r>
      <w:r w:rsidR="00F579E0" w:rsidRPr="00B6341A">
        <w:t>.</w:t>
      </w:r>
    </w:p>
    <w:p w14:paraId="107BCD03" w14:textId="77777777" w:rsidR="002B7874" w:rsidRPr="00B6341A" w:rsidRDefault="002B7874" w:rsidP="002B7874">
      <w:pPr>
        <w:pStyle w:val="ReferenceHead"/>
        <w:tabs>
          <w:tab w:val="center" w:pos="2700"/>
          <w:tab w:val="right" w:pos="5000"/>
        </w:tabs>
      </w:pPr>
      <w:r w:rsidRPr="00B6341A">
        <w:t>References</w:t>
      </w:r>
    </w:p>
    <w:p w14:paraId="30DD506D" w14:textId="77777777" w:rsidR="002B7874" w:rsidRPr="00B6341A" w:rsidRDefault="002B7874" w:rsidP="002B7874">
      <w:pPr>
        <w:pStyle w:val="References"/>
        <w:tabs>
          <w:tab w:val="clear" w:pos="720"/>
          <w:tab w:val="center" w:pos="2700"/>
          <w:tab w:val="right" w:pos="5000"/>
        </w:tabs>
        <w:ind w:left="360" w:hanging="360"/>
      </w:pPr>
      <w:r w:rsidRPr="00814EC7">
        <w:t>G.</w:t>
      </w:r>
      <w:r w:rsidRPr="00814EC7">
        <w:rPr>
          <w:rFonts w:hint="eastAsia"/>
          <w:lang w:eastAsia="zh-CN"/>
        </w:rPr>
        <w:t xml:space="preserve"> </w:t>
      </w:r>
      <w:r w:rsidRPr="00814EC7">
        <w:t>Tanaka, T.</w:t>
      </w:r>
      <w:r w:rsidRPr="00814EC7">
        <w:rPr>
          <w:rFonts w:hint="eastAsia"/>
          <w:lang w:eastAsia="zh-CN"/>
        </w:rPr>
        <w:t xml:space="preserve"> </w:t>
      </w:r>
      <w:r w:rsidRPr="00814EC7">
        <w:t>Yamane, J. B.</w:t>
      </w:r>
      <w:r w:rsidRPr="00814EC7">
        <w:rPr>
          <w:rFonts w:hint="eastAsia"/>
          <w:lang w:eastAsia="zh-CN"/>
        </w:rPr>
        <w:t xml:space="preserve"> </w:t>
      </w:r>
      <w:r w:rsidRPr="00814EC7">
        <w:t>Héroux, R.</w:t>
      </w:r>
      <w:r w:rsidRPr="00814EC7">
        <w:rPr>
          <w:rFonts w:hint="eastAsia"/>
          <w:lang w:eastAsia="zh-CN"/>
        </w:rPr>
        <w:t xml:space="preserve"> </w:t>
      </w:r>
      <w:r w:rsidRPr="00814EC7">
        <w:t>Nakane, N.</w:t>
      </w:r>
      <w:r w:rsidRPr="00814EC7">
        <w:rPr>
          <w:rFonts w:hint="eastAsia"/>
          <w:lang w:eastAsia="zh-CN"/>
        </w:rPr>
        <w:t xml:space="preserve"> </w:t>
      </w:r>
      <w:r w:rsidRPr="00814EC7">
        <w:t>Kanazawa, S.</w:t>
      </w:r>
      <w:r w:rsidRPr="00814EC7">
        <w:rPr>
          <w:rFonts w:hint="eastAsia"/>
          <w:lang w:eastAsia="zh-CN"/>
        </w:rPr>
        <w:t xml:space="preserve"> </w:t>
      </w:r>
      <w:r w:rsidRPr="00814EC7">
        <w:t xml:space="preserve">Takeda, ... </w:t>
      </w:r>
      <w:r w:rsidRPr="00B6341A">
        <w:t>&amp; A.</w:t>
      </w:r>
      <w:r w:rsidRPr="00B6341A">
        <w:rPr>
          <w:rFonts w:hint="eastAsia"/>
          <w:lang w:eastAsia="zh-CN"/>
        </w:rPr>
        <w:t xml:space="preserve"> </w:t>
      </w:r>
      <w:r w:rsidRPr="00B6341A">
        <w:t>Hirose</w:t>
      </w:r>
      <w:r w:rsidRPr="00B6341A">
        <w:rPr>
          <w:rFonts w:hint="eastAsia"/>
          <w:lang w:eastAsia="zh-CN"/>
        </w:rPr>
        <w:t>,</w:t>
      </w:r>
      <w:r w:rsidRPr="00B6341A">
        <w:t xml:space="preserve"> </w:t>
      </w:r>
      <w:r w:rsidRPr="00B6341A">
        <w:rPr>
          <w:lang w:eastAsia="zh-CN"/>
        </w:rPr>
        <w:t>“</w:t>
      </w:r>
      <w:r w:rsidRPr="00B6341A">
        <w:t>Recent advances in physical reservoir computing: A review</w:t>
      </w:r>
      <w:r w:rsidRPr="00B6341A">
        <w:rPr>
          <w:rFonts w:hint="eastAsia"/>
          <w:lang w:eastAsia="zh-CN"/>
        </w:rPr>
        <w:t>,</w:t>
      </w:r>
      <w:r w:rsidRPr="00B6341A">
        <w:rPr>
          <w:lang w:eastAsia="zh-CN"/>
        </w:rPr>
        <w:t>”</w:t>
      </w:r>
      <w:r w:rsidRPr="00B6341A">
        <w:t> </w:t>
      </w:r>
      <w:r w:rsidRPr="00B6341A">
        <w:rPr>
          <w:i/>
          <w:iCs/>
        </w:rPr>
        <w:t>Neural Networks</w:t>
      </w:r>
      <w:r w:rsidRPr="00B6341A">
        <w:t>, 115, 100-123</w:t>
      </w:r>
      <w:r w:rsidRPr="00B6341A">
        <w:rPr>
          <w:rFonts w:hint="eastAsia"/>
          <w:lang w:eastAsia="zh-CN"/>
        </w:rPr>
        <w:t>, 2019.</w:t>
      </w:r>
    </w:p>
    <w:p w14:paraId="35632B48" w14:textId="77777777" w:rsidR="002B7874" w:rsidRPr="00B6341A" w:rsidRDefault="002B7874" w:rsidP="002B7874">
      <w:pPr>
        <w:pStyle w:val="References"/>
        <w:tabs>
          <w:tab w:val="clear" w:pos="720"/>
          <w:tab w:val="center" w:pos="2700"/>
          <w:tab w:val="right" w:pos="5000"/>
        </w:tabs>
        <w:ind w:left="360" w:hanging="360"/>
      </w:pPr>
      <w:r w:rsidRPr="00814EC7">
        <w:t>L.</w:t>
      </w:r>
      <w:r w:rsidRPr="00814EC7">
        <w:rPr>
          <w:rFonts w:hint="eastAsia"/>
          <w:lang w:eastAsia="zh-CN"/>
        </w:rPr>
        <w:t xml:space="preserve"> </w:t>
      </w:r>
      <w:r w:rsidRPr="00814EC7">
        <w:t>Appeltant, M. C.</w:t>
      </w:r>
      <w:r w:rsidRPr="00814EC7">
        <w:rPr>
          <w:rFonts w:hint="eastAsia"/>
          <w:lang w:eastAsia="zh-CN"/>
        </w:rPr>
        <w:t xml:space="preserve"> </w:t>
      </w:r>
      <w:r w:rsidRPr="00814EC7">
        <w:t>Soriano, G.</w:t>
      </w:r>
      <w:r w:rsidRPr="00814EC7">
        <w:rPr>
          <w:rFonts w:hint="eastAsia"/>
          <w:lang w:eastAsia="zh-CN"/>
        </w:rPr>
        <w:t xml:space="preserve"> </w:t>
      </w:r>
      <w:r w:rsidRPr="00814EC7">
        <w:t>Van der Sande, J.</w:t>
      </w:r>
      <w:r w:rsidRPr="00814EC7">
        <w:rPr>
          <w:rFonts w:hint="eastAsia"/>
          <w:lang w:eastAsia="zh-CN"/>
        </w:rPr>
        <w:t xml:space="preserve"> </w:t>
      </w:r>
      <w:r w:rsidRPr="00814EC7">
        <w:t>Danckaert, S.</w:t>
      </w:r>
      <w:r w:rsidRPr="00814EC7">
        <w:rPr>
          <w:rFonts w:hint="eastAsia"/>
          <w:lang w:eastAsia="zh-CN"/>
        </w:rPr>
        <w:t xml:space="preserve"> </w:t>
      </w:r>
      <w:r w:rsidRPr="00814EC7">
        <w:t>Massar, J.</w:t>
      </w:r>
      <w:r w:rsidRPr="00814EC7">
        <w:rPr>
          <w:rFonts w:hint="eastAsia"/>
          <w:lang w:eastAsia="zh-CN"/>
        </w:rPr>
        <w:t xml:space="preserve"> </w:t>
      </w:r>
      <w:r w:rsidRPr="00814EC7">
        <w:t xml:space="preserve">Dambre, ... </w:t>
      </w:r>
      <w:r w:rsidRPr="00B6341A">
        <w:t>&amp; I.</w:t>
      </w:r>
      <w:r w:rsidRPr="00B6341A">
        <w:rPr>
          <w:rFonts w:hint="eastAsia"/>
          <w:lang w:eastAsia="zh-CN"/>
        </w:rPr>
        <w:t xml:space="preserve"> </w:t>
      </w:r>
      <w:r w:rsidRPr="00B6341A">
        <w:t>Fischer</w:t>
      </w:r>
      <w:r w:rsidRPr="00B6341A">
        <w:rPr>
          <w:rFonts w:hint="eastAsia"/>
          <w:lang w:eastAsia="zh-CN"/>
        </w:rPr>
        <w:t>,</w:t>
      </w:r>
      <w:r w:rsidRPr="00B6341A">
        <w:t xml:space="preserve"> </w:t>
      </w:r>
      <w:r w:rsidRPr="00B6341A">
        <w:rPr>
          <w:lang w:eastAsia="zh-CN"/>
        </w:rPr>
        <w:t>“</w:t>
      </w:r>
      <w:r w:rsidRPr="00B6341A">
        <w:t>Information processing using a single dynamical node as complex system</w:t>
      </w:r>
      <w:r w:rsidRPr="00B6341A">
        <w:rPr>
          <w:rFonts w:hint="eastAsia"/>
          <w:lang w:eastAsia="zh-CN"/>
        </w:rPr>
        <w:t>,</w:t>
      </w:r>
      <w:r w:rsidRPr="00B6341A">
        <w:rPr>
          <w:lang w:eastAsia="zh-CN"/>
        </w:rPr>
        <w:t>”</w:t>
      </w:r>
      <w:r w:rsidRPr="00B6341A">
        <w:t> </w:t>
      </w:r>
      <w:r w:rsidRPr="00B6341A">
        <w:rPr>
          <w:i/>
          <w:iCs/>
        </w:rPr>
        <w:t>Nature communications</w:t>
      </w:r>
      <w:r w:rsidRPr="00B6341A">
        <w:t>, 2(1), 468</w:t>
      </w:r>
      <w:r w:rsidRPr="00B6341A">
        <w:rPr>
          <w:rFonts w:hint="eastAsia"/>
          <w:lang w:eastAsia="zh-CN"/>
        </w:rPr>
        <w:t>, 2011.</w:t>
      </w:r>
    </w:p>
    <w:p w14:paraId="38804026"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lang w:val="en-GB"/>
        </w:rPr>
        <w:t>M.</w:t>
      </w:r>
      <w:r w:rsidRPr="00B6341A">
        <w:rPr>
          <w:rFonts w:hint="eastAsia"/>
          <w:shd w:val="clear" w:color="auto" w:fill="FFFFFF"/>
          <w:lang w:val="en-GB" w:eastAsia="zh-CN"/>
        </w:rPr>
        <w:t xml:space="preserve"> </w:t>
      </w:r>
      <w:r w:rsidRPr="00B6341A">
        <w:rPr>
          <w:shd w:val="clear" w:color="auto" w:fill="FFFFFF"/>
          <w:lang w:val="en-GB"/>
        </w:rPr>
        <w:t>Rafayelyan, J.</w:t>
      </w:r>
      <w:r w:rsidRPr="00B6341A">
        <w:rPr>
          <w:rFonts w:hint="eastAsia"/>
          <w:shd w:val="clear" w:color="auto" w:fill="FFFFFF"/>
          <w:lang w:val="en-GB" w:eastAsia="zh-CN"/>
        </w:rPr>
        <w:t xml:space="preserve"> </w:t>
      </w:r>
      <w:r w:rsidRPr="00B6341A">
        <w:rPr>
          <w:shd w:val="clear" w:color="auto" w:fill="FFFFFF"/>
          <w:lang w:val="en-GB"/>
        </w:rPr>
        <w:t>Dong, Y.</w:t>
      </w:r>
      <w:r w:rsidRPr="00B6341A">
        <w:rPr>
          <w:rFonts w:hint="eastAsia"/>
          <w:shd w:val="clear" w:color="auto" w:fill="FFFFFF"/>
          <w:lang w:val="en-GB" w:eastAsia="zh-CN"/>
        </w:rPr>
        <w:t xml:space="preserve"> </w:t>
      </w:r>
      <w:r w:rsidRPr="00B6341A">
        <w:rPr>
          <w:shd w:val="clear" w:color="auto" w:fill="FFFFFF"/>
          <w:lang w:val="en-GB"/>
        </w:rPr>
        <w:t>Tan, F.</w:t>
      </w:r>
      <w:r w:rsidRPr="00B6341A">
        <w:rPr>
          <w:rFonts w:hint="eastAsia"/>
          <w:shd w:val="clear" w:color="auto" w:fill="FFFFFF"/>
          <w:lang w:val="en-GB" w:eastAsia="zh-CN"/>
        </w:rPr>
        <w:t xml:space="preserve"> </w:t>
      </w:r>
      <w:proofErr w:type="spellStart"/>
      <w:r w:rsidRPr="00B6341A">
        <w:rPr>
          <w:shd w:val="clear" w:color="auto" w:fill="FFFFFF"/>
          <w:lang w:val="en-GB"/>
        </w:rPr>
        <w:t>Krzakala</w:t>
      </w:r>
      <w:proofErr w:type="spellEnd"/>
      <w:r w:rsidRPr="00B6341A">
        <w:rPr>
          <w:shd w:val="clear" w:color="auto" w:fill="FFFFFF"/>
          <w:lang w:val="en-GB"/>
        </w:rPr>
        <w:t>, &amp; S.</w:t>
      </w:r>
      <w:r w:rsidRPr="00B6341A">
        <w:rPr>
          <w:rFonts w:hint="eastAsia"/>
          <w:shd w:val="clear" w:color="auto" w:fill="FFFFFF"/>
          <w:lang w:val="en-GB" w:eastAsia="zh-CN"/>
        </w:rPr>
        <w:t xml:space="preserve"> </w:t>
      </w:r>
      <w:r w:rsidRPr="00B6341A">
        <w:rPr>
          <w:shd w:val="clear" w:color="auto" w:fill="FFFFFF"/>
          <w:lang w:val="en-GB"/>
        </w:rPr>
        <w:t xml:space="preserve">Gigan, </w:t>
      </w:r>
      <w:r w:rsidRPr="00B6341A">
        <w:rPr>
          <w:shd w:val="clear" w:color="auto" w:fill="FFFFFF"/>
          <w:lang w:val="en-GB" w:eastAsia="zh-CN"/>
        </w:rPr>
        <w:t>“</w:t>
      </w:r>
      <w:r w:rsidRPr="00B6341A">
        <w:rPr>
          <w:shd w:val="clear" w:color="auto" w:fill="FFFFFF"/>
        </w:rPr>
        <w:t>Large-scale optical reservoir computing for spatiotemporal chaotic systems prediction</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Physical Review X</w:t>
      </w:r>
      <w:r w:rsidRPr="00B6341A">
        <w:rPr>
          <w:shd w:val="clear" w:color="auto" w:fill="FFFFFF"/>
        </w:rPr>
        <w:t>, </w:t>
      </w:r>
      <w:r w:rsidRPr="00B6341A">
        <w:rPr>
          <w:i/>
          <w:iCs/>
          <w:shd w:val="clear" w:color="auto" w:fill="FFFFFF"/>
        </w:rPr>
        <w:t>10</w:t>
      </w:r>
      <w:r w:rsidRPr="00B6341A">
        <w:rPr>
          <w:shd w:val="clear" w:color="auto" w:fill="FFFFFF"/>
        </w:rPr>
        <w:t>(4), 041037</w:t>
      </w:r>
      <w:r w:rsidRPr="00B6341A">
        <w:rPr>
          <w:rFonts w:hint="eastAsia"/>
          <w:shd w:val="clear" w:color="auto" w:fill="FFFFFF"/>
          <w:lang w:eastAsia="zh-CN"/>
        </w:rPr>
        <w:t>, 2020.</w:t>
      </w:r>
    </w:p>
    <w:p w14:paraId="2B29C739" w14:textId="77777777" w:rsidR="002B7874" w:rsidRPr="00B6341A" w:rsidRDefault="002B7874" w:rsidP="002B7874">
      <w:pPr>
        <w:pStyle w:val="References"/>
        <w:tabs>
          <w:tab w:val="clear" w:pos="720"/>
          <w:tab w:val="center" w:pos="2700"/>
          <w:tab w:val="right" w:pos="5000"/>
        </w:tabs>
        <w:ind w:left="360" w:hanging="360"/>
      </w:pPr>
      <w:r w:rsidRPr="00B6341A">
        <w:rPr>
          <w:lang w:val="en-GB"/>
        </w:rPr>
        <w:t>Y</w:t>
      </w:r>
      <w:r w:rsidRPr="00B6341A">
        <w:rPr>
          <w:rFonts w:hint="eastAsia"/>
          <w:lang w:val="en-GB" w:eastAsia="zh-CN"/>
        </w:rPr>
        <w:t>.</w:t>
      </w:r>
      <w:r w:rsidRPr="00B6341A">
        <w:rPr>
          <w:lang w:val="en-GB"/>
        </w:rPr>
        <w:t xml:space="preserve"> Yue, S</w:t>
      </w:r>
      <w:r w:rsidRPr="00B6341A">
        <w:rPr>
          <w:rFonts w:hint="eastAsia"/>
          <w:lang w:val="en-GB" w:eastAsia="zh-CN"/>
        </w:rPr>
        <w:t>.</w:t>
      </w:r>
      <w:r w:rsidRPr="00B6341A">
        <w:rPr>
          <w:lang w:val="en-GB"/>
        </w:rPr>
        <w:t xml:space="preserve"> Li, Y</w:t>
      </w:r>
      <w:r w:rsidRPr="00B6341A">
        <w:rPr>
          <w:rFonts w:hint="eastAsia"/>
          <w:lang w:val="en-GB" w:eastAsia="zh-CN"/>
        </w:rPr>
        <w:t>.</w:t>
      </w:r>
      <w:r w:rsidRPr="00B6341A">
        <w:rPr>
          <w:lang w:val="en-GB"/>
        </w:rPr>
        <w:t xml:space="preserve"> Feng, A</w:t>
      </w:r>
      <w:r w:rsidRPr="00B6341A">
        <w:rPr>
          <w:rFonts w:hint="eastAsia"/>
          <w:lang w:val="en-GB" w:eastAsia="zh-CN"/>
        </w:rPr>
        <w:t>.</w:t>
      </w:r>
      <w:r w:rsidRPr="00B6341A">
        <w:rPr>
          <w:lang w:val="en-GB"/>
        </w:rPr>
        <w:t xml:space="preserve"> Zhang, &amp; C</w:t>
      </w:r>
      <w:r w:rsidRPr="00B6341A">
        <w:rPr>
          <w:rFonts w:hint="eastAsia"/>
          <w:lang w:val="en-GB" w:eastAsia="zh-CN"/>
        </w:rPr>
        <w:t>.</w:t>
      </w:r>
      <w:r w:rsidRPr="00B6341A">
        <w:rPr>
          <w:lang w:val="en-GB"/>
        </w:rPr>
        <w:t xml:space="preserve"> Wang</w:t>
      </w:r>
      <w:r w:rsidRPr="00B6341A">
        <w:rPr>
          <w:rFonts w:hint="eastAsia"/>
          <w:lang w:val="en-GB" w:eastAsia="zh-CN"/>
        </w:rPr>
        <w:t>,</w:t>
      </w:r>
      <w:r w:rsidRPr="00B6341A">
        <w:rPr>
          <w:lang w:val="en-GB"/>
        </w:rPr>
        <w:t xml:space="preserve"> </w:t>
      </w:r>
      <w:r w:rsidRPr="00B6341A">
        <w:t>“Real-time identification of frequency-hopping millimeter-wave signals using photonic time stretch and reservoir computing</w:t>
      </w:r>
      <w:r w:rsidRPr="00B6341A">
        <w:rPr>
          <w:rFonts w:hint="eastAsia"/>
          <w:lang w:eastAsia="zh-CN"/>
        </w:rPr>
        <w:t>,</w:t>
      </w:r>
      <w:r w:rsidRPr="00B6341A">
        <w:t xml:space="preserve">” </w:t>
      </w:r>
      <w:r w:rsidRPr="00B6341A">
        <w:rPr>
          <w:i/>
        </w:rPr>
        <w:t>In Real-time Photonic Measurements, Data Management, and Processing VI. </w:t>
      </w:r>
      <w:r w:rsidRPr="00B6341A">
        <w:t xml:space="preserve"> Vol. 11902, pp. 108-112. SPIE, October, 2021.</w:t>
      </w:r>
    </w:p>
    <w:p w14:paraId="7CCCB23D"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A.</w:t>
      </w:r>
      <w:r w:rsidRPr="00B6341A">
        <w:rPr>
          <w:rFonts w:hint="eastAsia"/>
          <w:shd w:val="clear" w:color="auto" w:fill="FFFFFF"/>
          <w:lang w:eastAsia="zh-CN"/>
        </w:rPr>
        <w:t xml:space="preserve"> </w:t>
      </w:r>
      <w:r w:rsidRPr="00B6341A">
        <w:rPr>
          <w:shd w:val="clear" w:color="auto" w:fill="FFFFFF"/>
        </w:rPr>
        <w:t xml:space="preserve">Sherstinsky, </w:t>
      </w:r>
      <w:r w:rsidRPr="00B6341A">
        <w:rPr>
          <w:shd w:val="clear" w:color="auto" w:fill="FFFFFF"/>
          <w:lang w:eastAsia="zh-CN"/>
        </w:rPr>
        <w:t>“</w:t>
      </w:r>
      <w:r w:rsidRPr="00B6341A">
        <w:rPr>
          <w:shd w:val="clear" w:color="auto" w:fill="FFFFFF"/>
        </w:rPr>
        <w:t>Fundamentals of recurrent neural network (RNN) and long short-term memory (LSTM) network</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Physica D: Nonlinear Phenomena</w:t>
      </w:r>
      <w:r w:rsidRPr="00B6341A">
        <w:rPr>
          <w:shd w:val="clear" w:color="auto" w:fill="FFFFFF"/>
        </w:rPr>
        <w:t>, 404, 132306</w:t>
      </w:r>
      <w:r w:rsidRPr="00B6341A">
        <w:rPr>
          <w:rFonts w:hint="eastAsia"/>
          <w:shd w:val="clear" w:color="auto" w:fill="FFFFFF"/>
          <w:lang w:eastAsia="zh-CN"/>
        </w:rPr>
        <w:t>, 2020.</w:t>
      </w:r>
    </w:p>
    <w:p w14:paraId="53DEDAE0"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lang w:val="en-GB"/>
        </w:rPr>
        <w:t>S</w:t>
      </w:r>
      <w:r w:rsidRPr="00B6341A">
        <w:rPr>
          <w:rFonts w:hint="eastAsia"/>
          <w:shd w:val="clear" w:color="auto" w:fill="FFFFFF"/>
          <w:lang w:val="en-GB" w:eastAsia="zh-CN"/>
        </w:rPr>
        <w:t>.</w:t>
      </w:r>
      <w:r w:rsidRPr="00B6341A">
        <w:rPr>
          <w:shd w:val="clear" w:color="auto" w:fill="FFFFFF"/>
          <w:lang w:val="en-GB"/>
        </w:rPr>
        <w:t xml:space="preserve"> Li, W</w:t>
      </w:r>
      <w:r w:rsidRPr="00B6341A">
        <w:rPr>
          <w:rFonts w:hint="eastAsia"/>
          <w:shd w:val="clear" w:color="auto" w:fill="FFFFFF"/>
          <w:lang w:val="en-GB" w:eastAsia="zh-CN"/>
        </w:rPr>
        <w:t>.</w:t>
      </w:r>
      <w:r w:rsidRPr="00B6341A">
        <w:rPr>
          <w:shd w:val="clear" w:color="auto" w:fill="FFFFFF"/>
          <w:lang w:val="en-GB"/>
        </w:rPr>
        <w:t xml:space="preserve"> Li, C</w:t>
      </w:r>
      <w:r w:rsidRPr="00B6341A">
        <w:rPr>
          <w:rFonts w:hint="eastAsia"/>
          <w:shd w:val="clear" w:color="auto" w:fill="FFFFFF"/>
          <w:lang w:val="en-GB" w:eastAsia="zh-CN"/>
        </w:rPr>
        <w:t>.</w:t>
      </w:r>
      <w:r w:rsidRPr="00B6341A">
        <w:rPr>
          <w:shd w:val="clear" w:color="auto" w:fill="FFFFFF"/>
          <w:lang w:val="en-GB"/>
        </w:rPr>
        <w:t xml:space="preserve"> Cook, C</w:t>
      </w:r>
      <w:r w:rsidRPr="00B6341A">
        <w:rPr>
          <w:rFonts w:hint="eastAsia"/>
          <w:shd w:val="clear" w:color="auto" w:fill="FFFFFF"/>
          <w:lang w:val="en-GB" w:eastAsia="zh-CN"/>
        </w:rPr>
        <w:t>.</w:t>
      </w:r>
      <w:r w:rsidRPr="00B6341A">
        <w:rPr>
          <w:shd w:val="clear" w:color="auto" w:fill="FFFFFF"/>
          <w:lang w:val="en-GB"/>
        </w:rPr>
        <w:t xml:space="preserve"> Zhu, &amp; Y</w:t>
      </w:r>
      <w:r w:rsidRPr="00B6341A">
        <w:rPr>
          <w:rFonts w:hint="eastAsia"/>
          <w:shd w:val="clear" w:color="auto" w:fill="FFFFFF"/>
          <w:lang w:val="en-GB" w:eastAsia="zh-CN"/>
        </w:rPr>
        <w:t>.</w:t>
      </w:r>
      <w:r w:rsidRPr="00B6341A">
        <w:rPr>
          <w:shd w:val="clear" w:color="auto" w:fill="FFFFFF"/>
          <w:lang w:val="en-GB"/>
        </w:rPr>
        <w:t xml:space="preserve"> Gao</w:t>
      </w:r>
      <w:r w:rsidRPr="00B6341A">
        <w:rPr>
          <w:rFonts w:hint="eastAsia"/>
          <w:shd w:val="clear" w:color="auto" w:fill="FFFFFF"/>
          <w:lang w:val="en-GB" w:eastAsia="zh-CN"/>
        </w:rPr>
        <w:t>,</w:t>
      </w:r>
      <w:r w:rsidRPr="00B6341A">
        <w:rPr>
          <w:shd w:val="clear" w:color="auto" w:fill="FFFFFF"/>
          <w:lang w:val="en-GB"/>
        </w:rPr>
        <w:t xml:space="preserve"> </w:t>
      </w:r>
      <w:r w:rsidRPr="00B6341A">
        <w:rPr>
          <w:shd w:val="clear" w:color="auto" w:fill="FFFFFF"/>
        </w:rPr>
        <w:t>“Independently recurrent neural network (</w:t>
      </w:r>
      <w:proofErr w:type="spellStart"/>
      <w:r w:rsidRPr="00B6341A">
        <w:rPr>
          <w:shd w:val="clear" w:color="auto" w:fill="FFFFFF"/>
        </w:rPr>
        <w:t>indrnn</w:t>
      </w:r>
      <w:proofErr w:type="spellEnd"/>
      <w:r w:rsidRPr="00B6341A">
        <w:rPr>
          <w:shd w:val="clear" w:color="auto" w:fill="FFFFFF"/>
        </w:rPr>
        <w:t xml:space="preserve">): Building a longer and deeper </w:t>
      </w:r>
      <w:proofErr w:type="spellStart"/>
      <w:r w:rsidRPr="00B6341A">
        <w:rPr>
          <w:shd w:val="clear" w:color="auto" w:fill="FFFFFF"/>
        </w:rPr>
        <w:t>rnn</w:t>
      </w:r>
      <w:proofErr w:type="spellEnd"/>
      <w:r w:rsidRPr="00B6341A">
        <w:rPr>
          <w:rFonts w:hint="eastAsia"/>
          <w:shd w:val="clear" w:color="auto" w:fill="FFFFFF"/>
          <w:lang w:eastAsia="zh-CN"/>
        </w:rPr>
        <w:t>,</w:t>
      </w:r>
      <w:r w:rsidRPr="00B6341A">
        <w:rPr>
          <w:shd w:val="clear" w:color="auto" w:fill="FFFFFF"/>
        </w:rPr>
        <w:t xml:space="preserve">” </w:t>
      </w:r>
      <w:r w:rsidRPr="00B6341A">
        <w:rPr>
          <w:rFonts w:hint="eastAsia"/>
          <w:i/>
          <w:iCs/>
          <w:shd w:val="clear" w:color="auto" w:fill="FFFFFF"/>
          <w:lang w:eastAsia="zh-CN"/>
        </w:rPr>
        <w:t>i</w:t>
      </w:r>
      <w:r w:rsidRPr="00B6341A">
        <w:rPr>
          <w:i/>
          <w:iCs/>
          <w:shd w:val="clear" w:color="auto" w:fill="FFFFFF"/>
        </w:rPr>
        <w:t>n Proceedings of the IEEE conference on computer vision and pattern recognition</w:t>
      </w:r>
      <w:r w:rsidRPr="00B6341A">
        <w:rPr>
          <w:shd w:val="clear" w:color="auto" w:fill="FFFFFF"/>
        </w:rPr>
        <w:t>. pp. 5457-5466, 2018.</w:t>
      </w:r>
    </w:p>
    <w:p w14:paraId="277FA203" w14:textId="77777777" w:rsidR="002B7874" w:rsidRPr="00B6341A" w:rsidRDefault="002B7874" w:rsidP="002B7874">
      <w:pPr>
        <w:pStyle w:val="References"/>
        <w:tabs>
          <w:tab w:val="clear" w:pos="720"/>
          <w:tab w:val="center" w:pos="2700"/>
          <w:tab w:val="right" w:pos="5000"/>
        </w:tabs>
        <w:ind w:left="360" w:hanging="360"/>
      </w:pPr>
      <w:r w:rsidRPr="00B6341A">
        <w:t xml:space="preserve">H. Jaeger, H. Haas, “Harnessing nonlinearity: predicting chaotic systems and saving energy in wireless communication,” </w:t>
      </w:r>
      <w:r w:rsidRPr="00B6341A">
        <w:rPr>
          <w:i/>
          <w:iCs/>
        </w:rPr>
        <w:t>Science</w:t>
      </w:r>
      <w:r w:rsidRPr="00B6341A">
        <w:rPr>
          <w:rFonts w:hint="eastAsia"/>
          <w:i/>
          <w:iCs/>
          <w:lang w:eastAsia="zh-CN"/>
        </w:rPr>
        <w:t>,</w:t>
      </w:r>
      <w:r w:rsidRPr="00B6341A">
        <w:t xml:space="preserve"> vol. 304, no. 5667, pp. 78- 80, Apr. 2004.</w:t>
      </w:r>
    </w:p>
    <w:p w14:paraId="66771060"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lang w:val="en-GB"/>
        </w:rPr>
        <w:t>Y.</w:t>
      </w:r>
      <w:r w:rsidRPr="00B6341A">
        <w:rPr>
          <w:rFonts w:hint="eastAsia"/>
          <w:shd w:val="clear" w:color="auto" w:fill="FFFFFF"/>
          <w:lang w:val="en-GB" w:eastAsia="zh-CN"/>
        </w:rPr>
        <w:t xml:space="preserve"> </w:t>
      </w:r>
      <w:r w:rsidRPr="00B6341A">
        <w:rPr>
          <w:shd w:val="clear" w:color="auto" w:fill="FFFFFF"/>
          <w:lang w:val="en-GB"/>
        </w:rPr>
        <w:t>Yue, C. K.</w:t>
      </w:r>
      <w:r w:rsidRPr="00B6341A">
        <w:rPr>
          <w:rFonts w:hint="eastAsia"/>
          <w:shd w:val="clear" w:color="auto" w:fill="FFFFFF"/>
          <w:lang w:val="en-GB" w:eastAsia="zh-CN"/>
        </w:rPr>
        <w:t xml:space="preserve"> </w:t>
      </w:r>
      <w:r w:rsidRPr="00B6341A">
        <w:rPr>
          <w:shd w:val="clear" w:color="auto" w:fill="FFFFFF"/>
          <w:lang w:val="en-GB"/>
        </w:rPr>
        <w:t>Mididoddi, N.</w:t>
      </w:r>
      <w:r w:rsidRPr="00B6341A">
        <w:rPr>
          <w:rFonts w:hint="eastAsia"/>
          <w:shd w:val="clear" w:color="auto" w:fill="FFFFFF"/>
          <w:lang w:val="en-GB" w:eastAsia="zh-CN"/>
        </w:rPr>
        <w:t xml:space="preserve"> </w:t>
      </w:r>
      <w:r w:rsidRPr="00B6341A">
        <w:rPr>
          <w:shd w:val="clear" w:color="auto" w:fill="FFFFFF"/>
          <w:lang w:val="en-GB"/>
        </w:rPr>
        <w:t>Jing, &amp; C.</w:t>
      </w:r>
      <w:r w:rsidRPr="00B6341A">
        <w:rPr>
          <w:rFonts w:hint="eastAsia"/>
          <w:shd w:val="clear" w:color="auto" w:fill="FFFFFF"/>
          <w:lang w:val="en-GB" w:eastAsia="zh-CN"/>
        </w:rPr>
        <w:t xml:space="preserve"> </w:t>
      </w:r>
      <w:r w:rsidRPr="00B6341A">
        <w:rPr>
          <w:shd w:val="clear" w:color="auto" w:fill="FFFFFF"/>
          <w:lang w:val="en-GB"/>
        </w:rPr>
        <w:t xml:space="preserve">Wang, </w:t>
      </w:r>
      <w:r w:rsidRPr="00B6341A">
        <w:rPr>
          <w:shd w:val="clear" w:color="auto" w:fill="FFFFFF"/>
          <w:lang w:val="en-GB" w:eastAsia="zh-CN"/>
        </w:rPr>
        <w:t>“</w:t>
      </w:r>
      <w:r w:rsidRPr="00B6341A">
        <w:rPr>
          <w:shd w:val="clear" w:color="auto" w:fill="FFFFFF"/>
        </w:rPr>
        <w:t>Reservoir computing assisted ultrafast user localization in beam steering optical wireless system</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IEEE Photonics Technology Letters</w:t>
      </w:r>
      <w:r w:rsidRPr="00B6341A">
        <w:rPr>
          <w:shd w:val="clear" w:color="auto" w:fill="FFFFFF"/>
        </w:rPr>
        <w:t>, 33(18), 1030-1033</w:t>
      </w:r>
      <w:r w:rsidRPr="00B6341A">
        <w:rPr>
          <w:rFonts w:hint="eastAsia"/>
          <w:shd w:val="clear" w:color="auto" w:fill="FFFFFF"/>
          <w:lang w:eastAsia="zh-CN"/>
        </w:rPr>
        <w:t>,</w:t>
      </w:r>
      <w:r w:rsidRPr="00B6341A">
        <w:rPr>
          <w:shd w:val="clear" w:color="auto" w:fill="FFFFFF"/>
          <w:lang w:val="en-GB"/>
        </w:rPr>
        <w:t xml:space="preserve"> 2021</w:t>
      </w:r>
      <w:r w:rsidRPr="00B6341A">
        <w:rPr>
          <w:rFonts w:hint="eastAsia"/>
          <w:shd w:val="clear" w:color="auto" w:fill="FFFFFF"/>
          <w:lang w:val="en-GB" w:eastAsia="zh-CN"/>
        </w:rPr>
        <w:t>.</w:t>
      </w:r>
    </w:p>
    <w:p w14:paraId="00BC1110" w14:textId="77777777" w:rsidR="002B7874" w:rsidRPr="00B6341A" w:rsidRDefault="002B7874" w:rsidP="002B7874">
      <w:pPr>
        <w:pStyle w:val="References"/>
        <w:tabs>
          <w:tab w:val="clear" w:pos="720"/>
          <w:tab w:val="center" w:pos="2700"/>
          <w:tab w:val="right" w:pos="5000"/>
        </w:tabs>
        <w:ind w:left="360" w:hanging="360"/>
      </w:pPr>
      <w:r w:rsidRPr="00B6341A">
        <w:rPr>
          <w:shd w:val="clear" w:color="auto" w:fill="FFFFFF"/>
        </w:rPr>
        <w:t>K.</w:t>
      </w:r>
      <w:r w:rsidRPr="00B6341A">
        <w:rPr>
          <w:rFonts w:hint="eastAsia"/>
          <w:shd w:val="clear" w:color="auto" w:fill="FFFFFF"/>
          <w:lang w:eastAsia="zh-CN"/>
        </w:rPr>
        <w:t xml:space="preserve"> </w:t>
      </w:r>
      <w:proofErr w:type="spellStart"/>
      <w:r w:rsidRPr="00B6341A">
        <w:rPr>
          <w:shd w:val="clear" w:color="auto" w:fill="FFFFFF"/>
        </w:rPr>
        <w:t>Harkhoe</w:t>
      </w:r>
      <w:proofErr w:type="spellEnd"/>
      <w:r w:rsidRPr="00B6341A">
        <w:rPr>
          <w:shd w:val="clear" w:color="auto" w:fill="FFFFFF"/>
        </w:rPr>
        <w:t>, G.</w:t>
      </w:r>
      <w:r w:rsidRPr="00B6341A">
        <w:rPr>
          <w:rFonts w:hint="eastAsia"/>
          <w:shd w:val="clear" w:color="auto" w:fill="FFFFFF"/>
          <w:lang w:eastAsia="zh-CN"/>
        </w:rPr>
        <w:t xml:space="preserve"> </w:t>
      </w:r>
      <w:proofErr w:type="spellStart"/>
      <w:r w:rsidRPr="00B6341A">
        <w:rPr>
          <w:shd w:val="clear" w:color="auto" w:fill="FFFFFF"/>
        </w:rPr>
        <w:t>Verschaffelt</w:t>
      </w:r>
      <w:proofErr w:type="spellEnd"/>
      <w:r w:rsidRPr="00B6341A">
        <w:rPr>
          <w:shd w:val="clear" w:color="auto" w:fill="FFFFFF"/>
        </w:rPr>
        <w:t>, &amp; G.</w:t>
      </w:r>
      <w:r w:rsidRPr="00B6341A">
        <w:rPr>
          <w:rFonts w:hint="eastAsia"/>
          <w:shd w:val="clear" w:color="auto" w:fill="FFFFFF"/>
          <w:lang w:eastAsia="zh-CN"/>
        </w:rPr>
        <w:t xml:space="preserve"> </w:t>
      </w:r>
      <w:r w:rsidRPr="00B6341A">
        <w:rPr>
          <w:shd w:val="clear" w:color="auto" w:fill="FFFFFF"/>
        </w:rPr>
        <w:t xml:space="preserve">Van der Sande, </w:t>
      </w:r>
      <w:r w:rsidRPr="00B6341A">
        <w:rPr>
          <w:shd w:val="clear" w:color="auto" w:fill="FFFFFF"/>
          <w:lang w:eastAsia="zh-CN"/>
        </w:rPr>
        <w:t>“</w:t>
      </w:r>
      <w:r w:rsidRPr="00B6341A">
        <w:rPr>
          <w:shd w:val="clear" w:color="auto" w:fill="FFFFFF"/>
        </w:rPr>
        <w:t>Neuro-inspired computing with spin-VCSELs</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Applied Sciences</w:t>
      </w:r>
      <w:r w:rsidRPr="00B6341A">
        <w:rPr>
          <w:shd w:val="clear" w:color="auto" w:fill="FFFFFF"/>
        </w:rPr>
        <w:t>, </w:t>
      </w:r>
      <w:r w:rsidRPr="00B6341A">
        <w:rPr>
          <w:i/>
          <w:iCs/>
          <w:shd w:val="clear" w:color="auto" w:fill="FFFFFF"/>
        </w:rPr>
        <w:t>11</w:t>
      </w:r>
      <w:r w:rsidRPr="00B6341A">
        <w:rPr>
          <w:shd w:val="clear" w:color="auto" w:fill="FFFFFF"/>
        </w:rPr>
        <w:t>(9), 4232</w:t>
      </w:r>
      <w:r w:rsidRPr="00B6341A">
        <w:rPr>
          <w:rFonts w:hint="eastAsia"/>
          <w:shd w:val="clear" w:color="auto" w:fill="FFFFFF"/>
          <w:lang w:eastAsia="zh-CN"/>
        </w:rPr>
        <w:t>, 2021.</w:t>
      </w:r>
    </w:p>
    <w:p w14:paraId="49E752A7" w14:textId="77777777" w:rsidR="002B7874" w:rsidRPr="00B6341A" w:rsidRDefault="002B7874" w:rsidP="002B7874">
      <w:pPr>
        <w:pStyle w:val="References"/>
        <w:tabs>
          <w:tab w:val="clear" w:pos="720"/>
          <w:tab w:val="center" w:pos="2700"/>
          <w:tab w:val="right" w:pos="5000"/>
        </w:tabs>
        <w:ind w:left="360" w:hanging="360"/>
      </w:pPr>
      <w:r w:rsidRPr="00B6341A">
        <w:rPr>
          <w:shd w:val="clear" w:color="auto" w:fill="FFFFFF"/>
        </w:rPr>
        <w:t>K.</w:t>
      </w:r>
      <w:r w:rsidRPr="00B6341A">
        <w:rPr>
          <w:rFonts w:hint="eastAsia"/>
          <w:shd w:val="clear" w:color="auto" w:fill="FFFFFF"/>
          <w:lang w:eastAsia="zh-CN"/>
        </w:rPr>
        <w:t xml:space="preserve"> </w:t>
      </w:r>
      <w:proofErr w:type="spellStart"/>
      <w:r w:rsidRPr="00B6341A">
        <w:rPr>
          <w:shd w:val="clear" w:color="auto" w:fill="FFFFFF"/>
        </w:rPr>
        <w:t>Harkhoe</w:t>
      </w:r>
      <w:proofErr w:type="spellEnd"/>
      <w:r w:rsidRPr="00B6341A">
        <w:rPr>
          <w:shd w:val="clear" w:color="auto" w:fill="FFFFFF"/>
        </w:rPr>
        <w:t>, G.</w:t>
      </w:r>
      <w:r w:rsidRPr="00B6341A">
        <w:rPr>
          <w:rFonts w:hint="eastAsia"/>
          <w:shd w:val="clear" w:color="auto" w:fill="FFFFFF"/>
          <w:lang w:eastAsia="zh-CN"/>
        </w:rPr>
        <w:t xml:space="preserve"> </w:t>
      </w:r>
      <w:proofErr w:type="spellStart"/>
      <w:r w:rsidRPr="00B6341A">
        <w:rPr>
          <w:shd w:val="clear" w:color="auto" w:fill="FFFFFF"/>
        </w:rPr>
        <w:t>Verschaffelt</w:t>
      </w:r>
      <w:proofErr w:type="spellEnd"/>
      <w:r w:rsidRPr="00B6341A">
        <w:rPr>
          <w:shd w:val="clear" w:color="auto" w:fill="FFFFFF"/>
        </w:rPr>
        <w:t>, A.</w:t>
      </w:r>
      <w:r w:rsidRPr="00B6341A">
        <w:rPr>
          <w:rFonts w:hint="eastAsia"/>
          <w:shd w:val="clear" w:color="auto" w:fill="FFFFFF"/>
          <w:lang w:eastAsia="zh-CN"/>
        </w:rPr>
        <w:t xml:space="preserve"> </w:t>
      </w:r>
      <w:r w:rsidRPr="00B6341A">
        <w:rPr>
          <w:shd w:val="clear" w:color="auto" w:fill="FFFFFF"/>
        </w:rPr>
        <w:t>Katumba, P.</w:t>
      </w:r>
      <w:r w:rsidRPr="00B6341A">
        <w:rPr>
          <w:rFonts w:hint="eastAsia"/>
          <w:shd w:val="clear" w:color="auto" w:fill="FFFFFF"/>
          <w:lang w:eastAsia="zh-CN"/>
        </w:rPr>
        <w:t xml:space="preserve"> </w:t>
      </w:r>
      <w:r w:rsidRPr="00B6341A">
        <w:rPr>
          <w:shd w:val="clear" w:color="auto" w:fill="FFFFFF"/>
        </w:rPr>
        <w:t>Bienstman, &amp; G.</w:t>
      </w:r>
      <w:r w:rsidRPr="00B6341A">
        <w:rPr>
          <w:rFonts w:hint="eastAsia"/>
          <w:shd w:val="clear" w:color="auto" w:fill="FFFFFF"/>
          <w:lang w:eastAsia="zh-CN"/>
        </w:rPr>
        <w:t xml:space="preserve"> </w:t>
      </w:r>
      <w:r w:rsidRPr="00B6341A">
        <w:rPr>
          <w:shd w:val="clear" w:color="auto" w:fill="FFFFFF"/>
        </w:rPr>
        <w:t xml:space="preserve">Van der Sande, </w:t>
      </w:r>
      <w:r w:rsidRPr="00B6341A">
        <w:rPr>
          <w:shd w:val="clear" w:color="auto" w:fill="FFFFFF"/>
          <w:lang w:eastAsia="zh-CN"/>
        </w:rPr>
        <w:t>“</w:t>
      </w:r>
      <w:r w:rsidRPr="00B6341A">
        <w:rPr>
          <w:shd w:val="clear" w:color="auto" w:fill="FFFFFF"/>
        </w:rPr>
        <w:t>Demonstrating delay-based reservoir computing using a compact photonic integrated chip</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Optics express</w:t>
      </w:r>
      <w:r w:rsidRPr="00B6341A">
        <w:rPr>
          <w:shd w:val="clear" w:color="auto" w:fill="FFFFFF"/>
        </w:rPr>
        <w:t>, </w:t>
      </w:r>
      <w:r w:rsidRPr="00B6341A">
        <w:rPr>
          <w:i/>
          <w:iCs/>
          <w:shd w:val="clear" w:color="auto" w:fill="FFFFFF"/>
        </w:rPr>
        <w:t>28</w:t>
      </w:r>
      <w:r w:rsidRPr="00B6341A">
        <w:rPr>
          <w:shd w:val="clear" w:color="auto" w:fill="FFFFFF"/>
        </w:rPr>
        <w:t>(3), 3086-3096</w:t>
      </w:r>
      <w:r w:rsidRPr="00B6341A">
        <w:rPr>
          <w:rFonts w:hint="eastAsia"/>
          <w:shd w:val="clear" w:color="auto" w:fill="FFFFFF"/>
          <w:lang w:eastAsia="zh-CN"/>
        </w:rPr>
        <w:t>, 2020.</w:t>
      </w:r>
    </w:p>
    <w:p w14:paraId="4A5AA137"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lang w:val="en-GB"/>
        </w:rPr>
        <w:t>A.</w:t>
      </w:r>
      <w:r w:rsidRPr="00B6341A">
        <w:rPr>
          <w:rFonts w:hint="eastAsia"/>
          <w:shd w:val="clear" w:color="auto" w:fill="FFFFFF"/>
          <w:lang w:val="en-GB" w:eastAsia="zh-CN"/>
        </w:rPr>
        <w:t xml:space="preserve"> </w:t>
      </w:r>
      <w:r w:rsidRPr="00B6341A">
        <w:rPr>
          <w:shd w:val="clear" w:color="auto" w:fill="FFFFFF"/>
          <w:lang w:val="en-GB"/>
        </w:rPr>
        <w:t>Argyris, J.</w:t>
      </w:r>
      <w:r w:rsidRPr="00B6341A">
        <w:rPr>
          <w:rFonts w:hint="eastAsia"/>
          <w:shd w:val="clear" w:color="auto" w:fill="FFFFFF"/>
          <w:lang w:val="en-GB" w:eastAsia="zh-CN"/>
        </w:rPr>
        <w:t xml:space="preserve"> </w:t>
      </w:r>
      <w:r w:rsidRPr="00B6341A">
        <w:rPr>
          <w:shd w:val="clear" w:color="auto" w:fill="FFFFFF"/>
          <w:lang w:val="en-GB"/>
        </w:rPr>
        <w:t>Schwind, &amp; I.</w:t>
      </w:r>
      <w:r w:rsidRPr="00B6341A">
        <w:rPr>
          <w:rFonts w:hint="eastAsia"/>
          <w:shd w:val="clear" w:color="auto" w:fill="FFFFFF"/>
          <w:lang w:val="en-GB" w:eastAsia="zh-CN"/>
        </w:rPr>
        <w:t xml:space="preserve"> </w:t>
      </w:r>
      <w:r w:rsidRPr="00B6341A">
        <w:rPr>
          <w:shd w:val="clear" w:color="auto" w:fill="FFFFFF"/>
          <w:lang w:val="en-GB"/>
        </w:rPr>
        <w:t xml:space="preserve">Fischer, </w:t>
      </w:r>
      <w:r w:rsidRPr="00B6341A">
        <w:rPr>
          <w:shd w:val="clear" w:color="auto" w:fill="FFFFFF"/>
          <w:lang w:val="en-GB" w:eastAsia="zh-CN"/>
        </w:rPr>
        <w:t>“</w:t>
      </w:r>
      <w:r w:rsidRPr="00B6341A">
        <w:rPr>
          <w:shd w:val="clear" w:color="auto" w:fill="FFFFFF"/>
        </w:rPr>
        <w:t>Fast physical repetitive patterns generation for masking in time-delay reservoir computing</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Scientific reports</w:t>
      </w:r>
      <w:r w:rsidRPr="00B6341A">
        <w:rPr>
          <w:shd w:val="clear" w:color="auto" w:fill="FFFFFF"/>
        </w:rPr>
        <w:t>, </w:t>
      </w:r>
      <w:r w:rsidRPr="00B6341A">
        <w:rPr>
          <w:i/>
          <w:iCs/>
          <w:shd w:val="clear" w:color="auto" w:fill="FFFFFF"/>
        </w:rPr>
        <w:t>11</w:t>
      </w:r>
      <w:r w:rsidRPr="00B6341A">
        <w:rPr>
          <w:shd w:val="clear" w:color="auto" w:fill="FFFFFF"/>
        </w:rPr>
        <w:t>(1), 6701</w:t>
      </w:r>
      <w:r w:rsidRPr="00B6341A">
        <w:rPr>
          <w:rFonts w:hint="eastAsia"/>
          <w:shd w:val="clear" w:color="auto" w:fill="FFFFFF"/>
          <w:lang w:eastAsia="zh-CN"/>
        </w:rPr>
        <w:t xml:space="preserve">, </w:t>
      </w:r>
      <w:r w:rsidRPr="00B6341A">
        <w:rPr>
          <w:shd w:val="clear" w:color="auto" w:fill="FFFFFF"/>
          <w:lang w:val="en-GB"/>
        </w:rPr>
        <w:t>2021</w:t>
      </w:r>
      <w:r w:rsidRPr="00B6341A">
        <w:rPr>
          <w:rFonts w:hint="eastAsia"/>
          <w:shd w:val="clear" w:color="auto" w:fill="FFFFFF"/>
          <w:lang w:val="en-GB" w:eastAsia="zh-CN"/>
        </w:rPr>
        <w:t>.</w:t>
      </w:r>
    </w:p>
    <w:p w14:paraId="11E7AA67"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lang w:val="en-GB"/>
        </w:rPr>
        <w:t>J.</w:t>
      </w:r>
      <w:r w:rsidRPr="00B6341A">
        <w:rPr>
          <w:rFonts w:hint="eastAsia"/>
          <w:shd w:val="clear" w:color="auto" w:fill="FFFFFF"/>
          <w:lang w:val="en-GB" w:eastAsia="zh-CN"/>
        </w:rPr>
        <w:t xml:space="preserve"> </w:t>
      </w:r>
      <w:r w:rsidRPr="00B6341A">
        <w:rPr>
          <w:shd w:val="clear" w:color="auto" w:fill="FFFFFF"/>
          <w:lang w:val="en-GB"/>
        </w:rPr>
        <w:t>Tao, Z.</w:t>
      </w:r>
      <w:r w:rsidRPr="00B6341A">
        <w:rPr>
          <w:rFonts w:hint="eastAsia"/>
          <w:shd w:val="clear" w:color="auto" w:fill="FFFFFF"/>
          <w:lang w:val="en-GB" w:eastAsia="zh-CN"/>
        </w:rPr>
        <w:t xml:space="preserve"> </w:t>
      </w:r>
      <w:r w:rsidRPr="00B6341A">
        <w:rPr>
          <w:shd w:val="clear" w:color="auto" w:fill="FFFFFF"/>
          <w:lang w:val="en-GB"/>
        </w:rPr>
        <w:t>Wu, D.</w:t>
      </w:r>
      <w:r w:rsidRPr="00B6341A">
        <w:rPr>
          <w:rFonts w:hint="eastAsia"/>
          <w:shd w:val="clear" w:color="auto" w:fill="FFFFFF"/>
          <w:lang w:val="en-GB" w:eastAsia="zh-CN"/>
        </w:rPr>
        <w:t xml:space="preserve"> </w:t>
      </w:r>
      <w:r w:rsidRPr="00B6341A">
        <w:rPr>
          <w:shd w:val="clear" w:color="auto" w:fill="FFFFFF"/>
          <w:lang w:val="en-GB"/>
        </w:rPr>
        <w:t>Yue, X.</w:t>
      </w:r>
      <w:r w:rsidRPr="00B6341A">
        <w:rPr>
          <w:rFonts w:hint="eastAsia"/>
          <w:shd w:val="clear" w:color="auto" w:fill="FFFFFF"/>
          <w:lang w:val="en-GB" w:eastAsia="zh-CN"/>
        </w:rPr>
        <w:t xml:space="preserve"> </w:t>
      </w:r>
      <w:r w:rsidRPr="00B6341A">
        <w:rPr>
          <w:shd w:val="clear" w:color="auto" w:fill="FFFFFF"/>
          <w:lang w:val="en-GB"/>
        </w:rPr>
        <w:t>Tan, Q.</w:t>
      </w:r>
      <w:r w:rsidRPr="00B6341A">
        <w:rPr>
          <w:rFonts w:hint="eastAsia"/>
          <w:shd w:val="clear" w:color="auto" w:fill="FFFFFF"/>
          <w:lang w:val="en-GB" w:eastAsia="zh-CN"/>
        </w:rPr>
        <w:t xml:space="preserve"> </w:t>
      </w:r>
      <w:r w:rsidRPr="00B6341A">
        <w:rPr>
          <w:shd w:val="clear" w:color="auto" w:fill="FFFFFF"/>
          <w:lang w:val="en-GB"/>
        </w:rPr>
        <w:t>Zeng, &amp; G.</w:t>
      </w:r>
      <w:r w:rsidRPr="00B6341A">
        <w:rPr>
          <w:rFonts w:hint="eastAsia"/>
          <w:shd w:val="clear" w:color="auto" w:fill="FFFFFF"/>
          <w:lang w:val="en-GB" w:eastAsia="zh-CN"/>
        </w:rPr>
        <w:t xml:space="preserve"> </w:t>
      </w:r>
      <w:r w:rsidRPr="00B6341A">
        <w:rPr>
          <w:shd w:val="clear" w:color="auto" w:fill="FFFFFF"/>
          <w:lang w:val="en-GB"/>
        </w:rPr>
        <w:t xml:space="preserve">Xia, </w:t>
      </w:r>
      <w:r w:rsidRPr="00B6341A">
        <w:rPr>
          <w:shd w:val="clear" w:color="auto" w:fill="FFFFFF"/>
          <w:lang w:val="en-GB" w:eastAsia="zh-CN"/>
        </w:rPr>
        <w:t>“</w:t>
      </w:r>
      <w:r w:rsidRPr="00B6341A">
        <w:rPr>
          <w:shd w:val="clear" w:color="auto" w:fill="FFFFFF"/>
        </w:rPr>
        <w:t>Performance enhancement of a delay-based Reservoir computing system by using gradient boosting technology</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IEEE Access</w:t>
      </w:r>
      <w:r w:rsidRPr="00B6341A">
        <w:rPr>
          <w:shd w:val="clear" w:color="auto" w:fill="FFFFFF"/>
        </w:rPr>
        <w:t>, </w:t>
      </w:r>
      <w:r w:rsidRPr="00B6341A">
        <w:rPr>
          <w:i/>
          <w:iCs/>
          <w:shd w:val="clear" w:color="auto" w:fill="FFFFFF"/>
        </w:rPr>
        <w:t>8</w:t>
      </w:r>
      <w:r w:rsidRPr="00B6341A">
        <w:rPr>
          <w:shd w:val="clear" w:color="auto" w:fill="FFFFFF"/>
        </w:rPr>
        <w:t>, 151990-151996</w:t>
      </w:r>
      <w:r w:rsidRPr="00B6341A">
        <w:rPr>
          <w:rFonts w:hint="eastAsia"/>
          <w:shd w:val="clear" w:color="auto" w:fill="FFFFFF"/>
          <w:lang w:eastAsia="zh-CN"/>
        </w:rPr>
        <w:t xml:space="preserve">, </w:t>
      </w:r>
      <w:r w:rsidRPr="00B6341A">
        <w:rPr>
          <w:shd w:val="clear" w:color="auto" w:fill="FFFFFF"/>
          <w:lang w:val="en-GB"/>
        </w:rPr>
        <w:t>2020</w:t>
      </w:r>
      <w:r w:rsidRPr="00B6341A">
        <w:rPr>
          <w:rFonts w:hint="eastAsia"/>
          <w:shd w:val="clear" w:color="auto" w:fill="FFFFFF"/>
          <w:lang w:val="en-GB" w:eastAsia="zh-CN"/>
        </w:rPr>
        <w:t>.</w:t>
      </w:r>
    </w:p>
    <w:p w14:paraId="7F80E8B6" w14:textId="77777777" w:rsidR="002B7874" w:rsidRPr="00B6341A" w:rsidRDefault="002B7874" w:rsidP="002B7874">
      <w:pPr>
        <w:pStyle w:val="References"/>
        <w:tabs>
          <w:tab w:val="clear" w:pos="720"/>
          <w:tab w:val="center" w:pos="2700"/>
          <w:tab w:val="right" w:pos="5000"/>
        </w:tabs>
        <w:ind w:left="360" w:hanging="360"/>
      </w:pPr>
      <w:r w:rsidRPr="00B6341A">
        <w:rPr>
          <w:shd w:val="clear" w:color="auto" w:fill="FFFFFF"/>
        </w:rPr>
        <w:t>M.</w:t>
      </w:r>
      <w:r w:rsidRPr="00B6341A">
        <w:rPr>
          <w:rFonts w:hint="eastAsia"/>
          <w:shd w:val="clear" w:color="auto" w:fill="FFFFFF"/>
          <w:lang w:eastAsia="zh-CN"/>
        </w:rPr>
        <w:t xml:space="preserve"> </w:t>
      </w:r>
      <w:r w:rsidRPr="00B6341A">
        <w:rPr>
          <w:shd w:val="clear" w:color="auto" w:fill="FFFFFF"/>
        </w:rPr>
        <w:t>Nakajima, K.</w:t>
      </w:r>
      <w:r w:rsidRPr="00B6341A">
        <w:rPr>
          <w:rFonts w:hint="eastAsia"/>
          <w:shd w:val="clear" w:color="auto" w:fill="FFFFFF"/>
          <w:lang w:eastAsia="zh-CN"/>
        </w:rPr>
        <w:t xml:space="preserve"> </w:t>
      </w:r>
      <w:r w:rsidRPr="00B6341A">
        <w:rPr>
          <w:shd w:val="clear" w:color="auto" w:fill="FFFFFF"/>
        </w:rPr>
        <w:t>Tanaka, &amp; T.</w:t>
      </w:r>
      <w:r w:rsidRPr="00B6341A">
        <w:rPr>
          <w:rFonts w:hint="eastAsia"/>
          <w:shd w:val="clear" w:color="auto" w:fill="FFFFFF"/>
          <w:lang w:eastAsia="zh-CN"/>
        </w:rPr>
        <w:t xml:space="preserve"> </w:t>
      </w:r>
      <w:r w:rsidRPr="00B6341A">
        <w:rPr>
          <w:shd w:val="clear" w:color="auto" w:fill="FFFFFF"/>
        </w:rPr>
        <w:t xml:space="preserve">Hashimoto, </w:t>
      </w:r>
      <w:r w:rsidRPr="00B6341A">
        <w:rPr>
          <w:shd w:val="clear" w:color="auto" w:fill="FFFFFF"/>
          <w:lang w:val="en-GB" w:eastAsia="zh-CN"/>
        </w:rPr>
        <w:t>“</w:t>
      </w:r>
      <w:r w:rsidRPr="00B6341A">
        <w:rPr>
          <w:shd w:val="clear" w:color="auto" w:fill="FFFFFF"/>
        </w:rPr>
        <w:t>Scalable reservoir computing on coherent linear photonic processor</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Communications Physics</w:t>
      </w:r>
      <w:r w:rsidRPr="00B6341A">
        <w:rPr>
          <w:shd w:val="clear" w:color="auto" w:fill="FFFFFF"/>
        </w:rPr>
        <w:t>, </w:t>
      </w:r>
      <w:r w:rsidRPr="00B6341A">
        <w:rPr>
          <w:i/>
          <w:iCs/>
          <w:shd w:val="clear" w:color="auto" w:fill="FFFFFF"/>
        </w:rPr>
        <w:t>4</w:t>
      </w:r>
      <w:r w:rsidRPr="00B6341A">
        <w:rPr>
          <w:shd w:val="clear" w:color="auto" w:fill="FFFFFF"/>
        </w:rPr>
        <w:t>(1), 20</w:t>
      </w:r>
      <w:r w:rsidRPr="00B6341A">
        <w:rPr>
          <w:rFonts w:hint="eastAsia"/>
          <w:shd w:val="clear" w:color="auto" w:fill="FFFFFF"/>
          <w:lang w:eastAsia="zh-CN"/>
        </w:rPr>
        <w:t>, 2021.</w:t>
      </w:r>
    </w:p>
    <w:p w14:paraId="0F6C9045"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R.</w:t>
      </w:r>
      <w:r w:rsidRPr="00B6341A">
        <w:rPr>
          <w:rFonts w:hint="eastAsia"/>
          <w:shd w:val="clear" w:color="auto" w:fill="FFFFFF"/>
          <w:lang w:eastAsia="zh-CN"/>
        </w:rPr>
        <w:t xml:space="preserve"> </w:t>
      </w:r>
      <w:r w:rsidRPr="00B6341A">
        <w:rPr>
          <w:shd w:val="clear" w:color="auto" w:fill="FFFFFF"/>
        </w:rPr>
        <w:t>Li, Y.</w:t>
      </w:r>
      <w:r w:rsidRPr="00B6341A">
        <w:rPr>
          <w:rFonts w:hint="eastAsia"/>
          <w:shd w:val="clear" w:color="auto" w:fill="FFFFFF"/>
          <w:lang w:eastAsia="zh-CN"/>
        </w:rPr>
        <w:t xml:space="preserve"> </w:t>
      </w:r>
      <w:r w:rsidRPr="00B6341A">
        <w:rPr>
          <w:shd w:val="clear" w:color="auto" w:fill="FFFFFF"/>
        </w:rPr>
        <w:t>Shen, B.</w:t>
      </w:r>
      <w:r w:rsidRPr="00B6341A">
        <w:rPr>
          <w:rFonts w:hint="eastAsia"/>
          <w:shd w:val="clear" w:color="auto" w:fill="FFFFFF"/>
          <w:lang w:eastAsia="zh-CN"/>
        </w:rPr>
        <w:t xml:space="preserve"> </w:t>
      </w:r>
      <w:r w:rsidRPr="00B6341A">
        <w:rPr>
          <w:shd w:val="clear" w:color="auto" w:fill="FFFFFF"/>
        </w:rPr>
        <w:t>Lin, J.</w:t>
      </w:r>
      <w:r w:rsidRPr="00B6341A">
        <w:rPr>
          <w:rFonts w:hint="eastAsia"/>
          <w:shd w:val="clear" w:color="auto" w:fill="FFFFFF"/>
          <w:lang w:eastAsia="zh-CN"/>
        </w:rPr>
        <w:t xml:space="preserve"> </w:t>
      </w:r>
      <w:r w:rsidRPr="00B6341A">
        <w:rPr>
          <w:shd w:val="clear" w:color="auto" w:fill="FFFFFF"/>
        </w:rPr>
        <w:t>Yu, X</w:t>
      </w:r>
      <w:r w:rsidRPr="00B6341A">
        <w:rPr>
          <w:rFonts w:hint="eastAsia"/>
          <w:shd w:val="clear" w:color="auto" w:fill="FFFFFF"/>
          <w:lang w:eastAsia="zh-CN"/>
        </w:rPr>
        <w:t xml:space="preserve"> </w:t>
      </w:r>
      <w:r w:rsidRPr="00B6341A">
        <w:rPr>
          <w:shd w:val="clear" w:color="auto" w:fill="FFFFFF"/>
        </w:rPr>
        <w:t>.He, &amp; C.</w:t>
      </w:r>
      <w:r w:rsidRPr="00B6341A">
        <w:rPr>
          <w:rFonts w:hint="eastAsia"/>
          <w:shd w:val="clear" w:color="auto" w:fill="FFFFFF"/>
          <w:lang w:eastAsia="zh-CN"/>
        </w:rPr>
        <w:t xml:space="preserve"> </w:t>
      </w:r>
      <w:r w:rsidRPr="00B6341A">
        <w:rPr>
          <w:shd w:val="clear" w:color="auto" w:fill="FFFFFF"/>
        </w:rPr>
        <w:t xml:space="preserve">Wang, </w:t>
      </w:r>
      <w:r w:rsidRPr="00B6341A">
        <w:rPr>
          <w:shd w:val="clear" w:color="auto" w:fill="FFFFFF"/>
          <w:lang w:eastAsia="zh-CN"/>
        </w:rPr>
        <w:t>“</w:t>
      </w:r>
      <w:r w:rsidRPr="00B6341A">
        <w:rPr>
          <w:shd w:val="clear" w:color="auto" w:fill="FFFFFF"/>
        </w:rPr>
        <w:t>Scalable wavelength-multiplexing photonic reservoir computing</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APL Machine Learning</w:t>
      </w:r>
      <w:r w:rsidRPr="00B6341A">
        <w:rPr>
          <w:shd w:val="clear" w:color="auto" w:fill="FFFFFF"/>
        </w:rPr>
        <w:t>, </w:t>
      </w:r>
      <w:r w:rsidRPr="00B6341A">
        <w:rPr>
          <w:i/>
          <w:iCs/>
          <w:shd w:val="clear" w:color="auto" w:fill="FFFFFF"/>
        </w:rPr>
        <w:t>1</w:t>
      </w:r>
      <w:r w:rsidRPr="00B6341A">
        <w:rPr>
          <w:shd w:val="clear" w:color="auto" w:fill="FFFFFF"/>
        </w:rPr>
        <w:t>(3)</w:t>
      </w:r>
      <w:r w:rsidRPr="00B6341A">
        <w:rPr>
          <w:rFonts w:hint="eastAsia"/>
          <w:shd w:val="clear" w:color="auto" w:fill="FFFFFF"/>
          <w:lang w:eastAsia="zh-CN"/>
        </w:rPr>
        <w:t>, 2023.</w:t>
      </w:r>
    </w:p>
    <w:p w14:paraId="52E76E2C"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A.</w:t>
      </w:r>
      <w:r w:rsidRPr="00B6341A">
        <w:rPr>
          <w:rFonts w:hint="eastAsia"/>
          <w:shd w:val="clear" w:color="auto" w:fill="FFFFFF"/>
          <w:lang w:eastAsia="zh-CN"/>
        </w:rPr>
        <w:t xml:space="preserve"> </w:t>
      </w:r>
      <w:proofErr w:type="spellStart"/>
      <w:r w:rsidRPr="00B6341A">
        <w:rPr>
          <w:shd w:val="clear" w:color="auto" w:fill="FFFFFF"/>
        </w:rPr>
        <w:t>Mahjoubfar</w:t>
      </w:r>
      <w:proofErr w:type="spellEnd"/>
      <w:r w:rsidRPr="00B6341A">
        <w:rPr>
          <w:shd w:val="clear" w:color="auto" w:fill="FFFFFF"/>
        </w:rPr>
        <w:t>, D. V.</w:t>
      </w:r>
      <w:r w:rsidRPr="00B6341A">
        <w:rPr>
          <w:rFonts w:hint="eastAsia"/>
          <w:shd w:val="clear" w:color="auto" w:fill="FFFFFF"/>
          <w:lang w:eastAsia="zh-CN"/>
        </w:rPr>
        <w:t xml:space="preserve"> </w:t>
      </w:r>
      <w:r w:rsidRPr="00B6341A">
        <w:rPr>
          <w:shd w:val="clear" w:color="auto" w:fill="FFFFFF"/>
        </w:rPr>
        <w:t>Churkin, S.</w:t>
      </w:r>
      <w:r w:rsidRPr="00B6341A">
        <w:rPr>
          <w:rFonts w:hint="eastAsia"/>
          <w:shd w:val="clear" w:color="auto" w:fill="FFFFFF"/>
          <w:lang w:eastAsia="zh-CN"/>
        </w:rPr>
        <w:t xml:space="preserve"> </w:t>
      </w:r>
      <w:r w:rsidRPr="00B6341A">
        <w:rPr>
          <w:shd w:val="clear" w:color="auto" w:fill="FFFFFF"/>
        </w:rPr>
        <w:t>Barland, N.</w:t>
      </w:r>
      <w:r w:rsidRPr="00B6341A">
        <w:rPr>
          <w:rFonts w:hint="eastAsia"/>
          <w:shd w:val="clear" w:color="auto" w:fill="FFFFFF"/>
          <w:lang w:eastAsia="zh-CN"/>
        </w:rPr>
        <w:t xml:space="preserve"> </w:t>
      </w:r>
      <w:r w:rsidRPr="00B6341A">
        <w:rPr>
          <w:shd w:val="clear" w:color="auto" w:fill="FFFFFF"/>
        </w:rPr>
        <w:t>Broderick, S. K.</w:t>
      </w:r>
      <w:r w:rsidRPr="00B6341A">
        <w:rPr>
          <w:rFonts w:hint="eastAsia"/>
          <w:shd w:val="clear" w:color="auto" w:fill="FFFFFF"/>
          <w:lang w:eastAsia="zh-CN"/>
        </w:rPr>
        <w:t xml:space="preserve"> </w:t>
      </w:r>
      <w:r w:rsidRPr="00B6341A">
        <w:rPr>
          <w:shd w:val="clear" w:color="auto" w:fill="FFFFFF"/>
        </w:rPr>
        <w:t>Turitsyn, &amp; B.</w:t>
      </w:r>
      <w:r w:rsidRPr="00B6341A">
        <w:rPr>
          <w:rFonts w:hint="eastAsia"/>
          <w:shd w:val="clear" w:color="auto" w:fill="FFFFFF"/>
          <w:lang w:eastAsia="zh-CN"/>
        </w:rPr>
        <w:t xml:space="preserve"> </w:t>
      </w:r>
      <w:r w:rsidRPr="00B6341A">
        <w:rPr>
          <w:shd w:val="clear" w:color="auto" w:fill="FFFFFF"/>
        </w:rPr>
        <w:t xml:space="preserve">Jalali, </w:t>
      </w:r>
      <w:r w:rsidRPr="00B6341A">
        <w:rPr>
          <w:shd w:val="clear" w:color="auto" w:fill="FFFFFF"/>
          <w:lang w:eastAsia="zh-CN"/>
        </w:rPr>
        <w:t>“</w:t>
      </w:r>
      <w:r w:rsidRPr="00B6341A">
        <w:rPr>
          <w:shd w:val="clear" w:color="auto" w:fill="FFFFFF"/>
        </w:rPr>
        <w:t>Time stretch and its applications</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Nature Photonics</w:t>
      </w:r>
      <w:r w:rsidRPr="00B6341A">
        <w:rPr>
          <w:shd w:val="clear" w:color="auto" w:fill="FFFFFF"/>
        </w:rPr>
        <w:t>, 11(6), 341-351</w:t>
      </w:r>
      <w:r w:rsidRPr="00B6341A">
        <w:rPr>
          <w:rFonts w:hint="eastAsia"/>
          <w:shd w:val="clear" w:color="auto" w:fill="FFFFFF"/>
          <w:lang w:eastAsia="zh-CN"/>
        </w:rPr>
        <w:t>, 2017.</w:t>
      </w:r>
    </w:p>
    <w:p w14:paraId="137A764A"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K.</w:t>
      </w:r>
      <w:r w:rsidRPr="00B6341A">
        <w:rPr>
          <w:rFonts w:hint="eastAsia"/>
          <w:shd w:val="clear" w:color="auto" w:fill="FFFFFF"/>
          <w:lang w:eastAsia="zh-CN"/>
        </w:rPr>
        <w:t xml:space="preserve"> </w:t>
      </w:r>
      <w:r w:rsidRPr="00B6341A">
        <w:rPr>
          <w:shd w:val="clear" w:color="auto" w:fill="FFFFFF"/>
        </w:rPr>
        <w:t>Goda, A.</w:t>
      </w:r>
      <w:r w:rsidRPr="00B6341A">
        <w:rPr>
          <w:rFonts w:hint="eastAsia"/>
          <w:shd w:val="clear" w:color="auto" w:fill="FFFFFF"/>
          <w:lang w:eastAsia="zh-CN"/>
        </w:rPr>
        <w:t xml:space="preserve"> </w:t>
      </w:r>
      <w:proofErr w:type="spellStart"/>
      <w:r w:rsidRPr="00B6341A">
        <w:rPr>
          <w:shd w:val="clear" w:color="auto" w:fill="FFFFFF"/>
        </w:rPr>
        <w:t>Ayazi</w:t>
      </w:r>
      <w:proofErr w:type="spellEnd"/>
      <w:r w:rsidRPr="00B6341A">
        <w:rPr>
          <w:shd w:val="clear" w:color="auto" w:fill="FFFFFF"/>
        </w:rPr>
        <w:t>, D. R.</w:t>
      </w:r>
      <w:r w:rsidRPr="00B6341A">
        <w:rPr>
          <w:rFonts w:hint="eastAsia"/>
          <w:shd w:val="clear" w:color="auto" w:fill="FFFFFF"/>
          <w:lang w:eastAsia="zh-CN"/>
        </w:rPr>
        <w:t xml:space="preserve"> </w:t>
      </w:r>
      <w:r w:rsidRPr="00B6341A">
        <w:rPr>
          <w:shd w:val="clear" w:color="auto" w:fill="FFFFFF"/>
        </w:rPr>
        <w:t>Gossett, J.</w:t>
      </w:r>
      <w:r w:rsidRPr="00B6341A">
        <w:rPr>
          <w:rFonts w:hint="eastAsia"/>
          <w:shd w:val="clear" w:color="auto" w:fill="FFFFFF"/>
          <w:lang w:eastAsia="zh-CN"/>
        </w:rPr>
        <w:t xml:space="preserve"> </w:t>
      </w:r>
      <w:r w:rsidRPr="00B6341A">
        <w:rPr>
          <w:shd w:val="clear" w:color="auto" w:fill="FFFFFF"/>
        </w:rPr>
        <w:t>Sadasivam, C. K.</w:t>
      </w:r>
      <w:r w:rsidRPr="00B6341A">
        <w:rPr>
          <w:rFonts w:hint="eastAsia"/>
          <w:shd w:val="clear" w:color="auto" w:fill="FFFFFF"/>
          <w:lang w:eastAsia="zh-CN"/>
        </w:rPr>
        <w:t xml:space="preserve"> </w:t>
      </w:r>
      <w:proofErr w:type="spellStart"/>
      <w:r w:rsidRPr="00B6341A">
        <w:rPr>
          <w:shd w:val="clear" w:color="auto" w:fill="FFFFFF"/>
        </w:rPr>
        <w:t>Lonappan</w:t>
      </w:r>
      <w:proofErr w:type="spellEnd"/>
      <w:r w:rsidRPr="00B6341A">
        <w:rPr>
          <w:shd w:val="clear" w:color="auto" w:fill="FFFFFF"/>
        </w:rPr>
        <w:t>, E.</w:t>
      </w:r>
      <w:r w:rsidRPr="00B6341A">
        <w:rPr>
          <w:rFonts w:hint="eastAsia"/>
          <w:shd w:val="clear" w:color="auto" w:fill="FFFFFF"/>
          <w:lang w:eastAsia="zh-CN"/>
        </w:rPr>
        <w:t xml:space="preserve"> </w:t>
      </w:r>
      <w:r w:rsidRPr="00B6341A">
        <w:rPr>
          <w:shd w:val="clear" w:color="auto" w:fill="FFFFFF"/>
        </w:rPr>
        <w:t>Sollier, ... &amp; B.</w:t>
      </w:r>
      <w:r w:rsidRPr="00B6341A">
        <w:rPr>
          <w:rFonts w:hint="eastAsia"/>
          <w:shd w:val="clear" w:color="auto" w:fill="FFFFFF"/>
          <w:lang w:eastAsia="zh-CN"/>
        </w:rPr>
        <w:t xml:space="preserve"> </w:t>
      </w:r>
      <w:r w:rsidRPr="00B6341A">
        <w:rPr>
          <w:shd w:val="clear" w:color="auto" w:fill="FFFFFF"/>
        </w:rPr>
        <w:t xml:space="preserve">Jalali, </w:t>
      </w:r>
      <w:r w:rsidRPr="00B6341A">
        <w:rPr>
          <w:shd w:val="clear" w:color="auto" w:fill="FFFFFF"/>
          <w:lang w:eastAsia="zh-CN"/>
        </w:rPr>
        <w:t>“</w:t>
      </w:r>
      <w:r w:rsidRPr="00B6341A">
        <w:rPr>
          <w:shd w:val="clear" w:color="auto" w:fill="FFFFFF"/>
        </w:rPr>
        <w:t>High-throughput single-microparticle imaging flow analyzer</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rFonts w:hint="eastAsia"/>
          <w:i/>
          <w:iCs/>
          <w:shd w:val="clear" w:color="auto" w:fill="FFFFFF"/>
          <w:lang w:eastAsia="zh-CN"/>
        </w:rPr>
        <w:t xml:space="preserve">in </w:t>
      </w:r>
      <w:r w:rsidRPr="00B6341A">
        <w:rPr>
          <w:i/>
          <w:iCs/>
          <w:shd w:val="clear" w:color="auto" w:fill="FFFFFF"/>
        </w:rPr>
        <w:t>Proceedings of the National Academy of Sciences</w:t>
      </w:r>
      <w:r w:rsidRPr="00B6341A">
        <w:rPr>
          <w:shd w:val="clear" w:color="auto" w:fill="FFFFFF"/>
        </w:rPr>
        <w:t>, 109(29), 11630-11635</w:t>
      </w:r>
      <w:r w:rsidRPr="00B6341A">
        <w:rPr>
          <w:rFonts w:hint="eastAsia"/>
          <w:shd w:val="clear" w:color="auto" w:fill="FFFFFF"/>
          <w:lang w:eastAsia="zh-CN"/>
        </w:rPr>
        <w:t>, 2012.</w:t>
      </w:r>
    </w:p>
    <w:p w14:paraId="5C18A25D"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Y.</w:t>
      </w:r>
      <w:r w:rsidRPr="00B6341A">
        <w:rPr>
          <w:rFonts w:hint="eastAsia"/>
          <w:shd w:val="clear" w:color="auto" w:fill="FFFFFF"/>
          <w:lang w:eastAsia="zh-CN"/>
        </w:rPr>
        <w:t xml:space="preserve"> </w:t>
      </w:r>
      <w:r w:rsidRPr="00B6341A">
        <w:rPr>
          <w:shd w:val="clear" w:color="auto" w:fill="FFFFFF"/>
        </w:rPr>
        <w:t>Yue, S.</w:t>
      </w:r>
      <w:r w:rsidRPr="00B6341A">
        <w:rPr>
          <w:rFonts w:hint="eastAsia"/>
          <w:shd w:val="clear" w:color="auto" w:fill="FFFFFF"/>
          <w:lang w:eastAsia="zh-CN"/>
        </w:rPr>
        <w:t xml:space="preserve"> </w:t>
      </w:r>
      <w:r w:rsidRPr="00B6341A">
        <w:rPr>
          <w:shd w:val="clear" w:color="auto" w:fill="FFFFFF"/>
        </w:rPr>
        <w:t>Liu, Y.</w:t>
      </w:r>
      <w:r w:rsidRPr="00B6341A">
        <w:rPr>
          <w:rFonts w:hint="eastAsia"/>
          <w:shd w:val="clear" w:color="auto" w:fill="FFFFFF"/>
          <w:lang w:eastAsia="zh-CN"/>
        </w:rPr>
        <w:t xml:space="preserve"> </w:t>
      </w:r>
      <w:r w:rsidRPr="00B6341A">
        <w:rPr>
          <w:shd w:val="clear" w:color="auto" w:fill="FFFFFF"/>
        </w:rPr>
        <w:t>Feng, &amp; C.</w:t>
      </w:r>
      <w:r w:rsidRPr="00B6341A">
        <w:rPr>
          <w:rFonts w:hint="eastAsia"/>
          <w:shd w:val="clear" w:color="auto" w:fill="FFFFFF"/>
          <w:lang w:eastAsia="zh-CN"/>
        </w:rPr>
        <w:t xml:space="preserve"> </w:t>
      </w:r>
      <w:r w:rsidRPr="00B6341A">
        <w:rPr>
          <w:shd w:val="clear" w:color="auto" w:fill="FFFFFF"/>
        </w:rPr>
        <w:t xml:space="preserve">Wang, </w:t>
      </w:r>
      <w:r w:rsidRPr="00B6341A">
        <w:rPr>
          <w:shd w:val="clear" w:color="auto" w:fill="FFFFFF"/>
          <w:lang w:eastAsia="zh-CN"/>
        </w:rPr>
        <w:t>“</w:t>
      </w:r>
      <w:r w:rsidRPr="00B6341A">
        <w:rPr>
          <w:shd w:val="clear" w:color="auto" w:fill="FFFFFF"/>
        </w:rPr>
        <w:t>An all-optical reservoir computer based on time stretch and spectral mixing</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xml:space="preserve"> </w:t>
      </w:r>
      <w:r w:rsidRPr="00B6341A">
        <w:rPr>
          <w:i/>
          <w:iCs/>
          <w:shd w:val="clear" w:color="auto" w:fill="FFFFFF"/>
        </w:rPr>
        <w:t>In 2022 Conference on Lasers and Electro-Optics (CLEO)</w:t>
      </w:r>
      <w:r w:rsidRPr="00B6341A">
        <w:rPr>
          <w:shd w:val="clear" w:color="auto" w:fill="FFFFFF"/>
        </w:rPr>
        <w:t> (pp. 1-2). IEEE</w:t>
      </w:r>
      <w:r w:rsidRPr="00B6341A">
        <w:rPr>
          <w:rFonts w:hint="eastAsia"/>
          <w:shd w:val="clear" w:color="auto" w:fill="FFFFFF"/>
          <w:lang w:eastAsia="zh-CN"/>
        </w:rPr>
        <w:t>, May, 2022.</w:t>
      </w:r>
    </w:p>
    <w:p w14:paraId="3819AD71"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Y.</w:t>
      </w:r>
      <w:r w:rsidRPr="00B6341A">
        <w:rPr>
          <w:rFonts w:hint="eastAsia"/>
          <w:shd w:val="clear" w:color="auto" w:fill="FFFFFF"/>
          <w:lang w:eastAsia="zh-CN"/>
        </w:rPr>
        <w:t xml:space="preserve"> </w:t>
      </w:r>
      <w:r w:rsidRPr="00B6341A">
        <w:rPr>
          <w:shd w:val="clear" w:color="auto" w:fill="FFFFFF"/>
        </w:rPr>
        <w:t>Yue , S.</w:t>
      </w:r>
      <w:r w:rsidRPr="00B6341A">
        <w:rPr>
          <w:rFonts w:hint="eastAsia"/>
          <w:shd w:val="clear" w:color="auto" w:fill="FFFFFF"/>
          <w:lang w:eastAsia="zh-CN"/>
        </w:rPr>
        <w:t xml:space="preserve"> </w:t>
      </w:r>
      <w:r w:rsidRPr="00B6341A">
        <w:rPr>
          <w:shd w:val="clear" w:color="auto" w:fill="FFFFFF"/>
        </w:rPr>
        <w:t>Liu, Y.</w:t>
      </w:r>
      <w:r w:rsidRPr="00B6341A">
        <w:rPr>
          <w:rFonts w:hint="eastAsia"/>
          <w:shd w:val="clear" w:color="auto" w:fill="FFFFFF"/>
          <w:lang w:eastAsia="zh-CN"/>
        </w:rPr>
        <w:t xml:space="preserve"> </w:t>
      </w:r>
      <w:r w:rsidRPr="00B6341A">
        <w:rPr>
          <w:shd w:val="clear" w:color="auto" w:fill="FFFFFF"/>
        </w:rPr>
        <w:t>Zhai, &amp; C.</w:t>
      </w:r>
      <w:r w:rsidRPr="00B6341A">
        <w:rPr>
          <w:rFonts w:hint="eastAsia"/>
          <w:shd w:val="clear" w:color="auto" w:fill="FFFFFF"/>
          <w:lang w:eastAsia="zh-CN"/>
        </w:rPr>
        <w:t xml:space="preserve"> </w:t>
      </w:r>
      <w:r w:rsidRPr="00B6341A">
        <w:rPr>
          <w:shd w:val="clear" w:color="auto" w:fill="FFFFFF"/>
        </w:rPr>
        <w:t xml:space="preserve">Wang, </w:t>
      </w:r>
      <w:r w:rsidRPr="00B6341A">
        <w:rPr>
          <w:shd w:val="clear" w:color="auto" w:fill="FFFFFF"/>
          <w:lang w:eastAsia="zh-CN"/>
        </w:rPr>
        <w:t>“</w:t>
      </w:r>
      <w:r w:rsidRPr="00B6341A">
        <w:rPr>
          <w:shd w:val="clear" w:color="auto" w:fill="FFFFFF"/>
        </w:rPr>
        <w:t>Experimental Implementation of An All-Optical Reservoir Computer Using Photonic Time Stretch and Spectral Mixing</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xml:space="preserve"> </w:t>
      </w:r>
      <w:r w:rsidRPr="00B6341A">
        <w:rPr>
          <w:i/>
          <w:iCs/>
          <w:shd w:val="clear" w:color="auto" w:fill="FFFFFF"/>
        </w:rPr>
        <w:t>In 2022 IEEE International Topical Meeting on Microwave Photonics (MWP)</w:t>
      </w:r>
      <w:r w:rsidRPr="00B6341A">
        <w:rPr>
          <w:shd w:val="clear" w:color="auto" w:fill="FFFFFF"/>
        </w:rPr>
        <w:t> (pp. 1-3). IEEE</w:t>
      </w:r>
      <w:r w:rsidRPr="00B6341A">
        <w:rPr>
          <w:rFonts w:hint="eastAsia"/>
          <w:shd w:val="clear" w:color="auto" w:fill="FFFFFF"/>
          <w:lang w:eastAsia="zh-CN"/>
        </w:rPr>
        <w:t xml:space="preserve">, </w:t>
      </w:r>
      <w:r w:rsidRPr="00B6341A">
        <w:rPr>
          <w:shd w:val="clear" w:color="auto" w:fill="FFFFFF"/>
        </w:rPr>
        <w:t>October</w:t>
      </w:r>
      <w:r w:rsidRPr="00B6341A">
        <w:rPr>
          <w:rFonts w:hint="eastAsia"/>
          <w:shd w:val="clear" w:color="auto" w:fill="FFFFFF"/>
          <w:lang w:eastAsia="zh-CN"/>
        </w:rPr>
        <w:t xml:space="preserve">, </w:t>
      </w:r>
      <w:r w:rsidRPr="00B6341A">
        <w:rPr>
          <w:shd w:val="clear" w:color="auto" w:fill="FFFFFF"/>
        </w:rPr>
        <w:t>2022</w:t>
      </w:r>
      <w:r w:rsidRPr="00B6341A">
        <w:rPr>
          <w:rFonts w:hint="eastAsia"/>
          <w:shd w:val="clear" w:color="auto" w:fill="FFFFFF"/>
          <w:lang w:eastAsia="zh-CN"/>
        </w:rPr>
        <w:t>.</w:t>
      </w:r>
    </w:p>
    <w:p w14:paraId="4C1F91DB"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lang w:val="en-GB"/>
        </w:rPr>
        <w:t>J</w:t>
      </w:r>
      <w:r w:rsidRPr="00B6341A">
        <w:rPr>
          <w:rFonts w:hint="eastAsia"/>
          <w:shd w:val="clear" w:color="auto" w:fill="FFFFFF"/>
          <w:lang w:val="en-GB" w:eastAsia="zh-CN"/>
        </w:rPr>
        <w:t>.</w:t>
      </w:r>
      <w:r w:rsidRPr="00B6341A">
        <w:rPr>
          <w:shd w:val="clear" w:color="auto" w:fill="FFFFFF"/>
          <w:lang w:val="en-GB"/>
        </w:rPr>
        <w:t xml:space="preserve"> Nakayama, K</w:t>
      </w:r>
      <w:r w:rsidRPr="00B6341A">
        <w:rPr>
          <w:rFonts w:hint="eastAsia"/>
          <w:shd w:val="clear" w:color="auto" w:fill="FFFFFF"/>
          <w:lang w:val="en-GB" w:eastAsia="zh-CN"/>
        </w:rPr>
        <w:t>.</w:t>
      </w:r>
      <w:r w:rsidRPr="00B6341A">
        <w:rPr>
          <w:shd w:val="clear" w:color="auto" w:fill="FFFFFF"/>
          <w:lang w:val="en-GB"/>
        </w:rPr>
        <w:t xml:space="preserve"> Kanno, &amp; A</w:t>
      </w:r>
      <w:r w:rsidRPr="00B6341A">
        <w:rPr>
          <w:rFonts w:hint="eastAsia"/>
          <w:shd w:val="clear" w:color="auto" w:fill="FFFFFF"/>
          <w:lang w:val="en-GB" w:eastAsia="zh-CN"/>
        </w:rPr>
        <w:t>.</w:t>
      </w:r>
      <w:r w:rsidRPr="00B6341A">
        <w:rPr>
          <w:shd w:val="clear" w:color="auto" w:fill="FFFFFF"/>
          <w:lang w:val="en-GB"/>
        </w:rPr>
        <w:t xml:space="preserve"> Uchida</w:t>
      </w:r>
      <w:r w:rsidRPr="00B6341A">
        <w:rPr>
          <w:rFonts w:hint="eastAsia"/>
          <w:shd w:val="clear" w:color="auto" w:fill="FFFFFF"/>
          <w:lang w:val="en-GB" w:eastAsia="zh-CN"/>
        </w:rPr>
        <w:t>,</w:t>
      </w:r>
      <w:r w:rsidRPr="00B6341A">
        <w:rPr>
          <w:shd w:val="clear" w:color="auto" w:fill="FFFFFF"/>
          <w:lang w:val="en-GB"/>
        </w:rPr>
        <w:t xml:space="preserve"> </w:t>
      </w:r>
      <w:r w:rsidRPr="00B6341A">
        <w:rPr>
          <w:shd w:val="clear" w:color="auto" w:fill="FFFFFF"/>
        </w:rPr>
        <w:t>“Laser dynamical reservoir computing with consistency: an approach of a chaos mask signal</w:t>
      </w:r>
      <w:r w:rsidRPr="00B6341A">
        <w:rPr>
          <w:rFonts w:hint="eastAsia"/>
          <w:shd w:val="clear" w:color="auto" w:fill="FFFFFF"/>
          <w:lang w:eastAsia="zh-CN"/>
        </w:rPr>
        <w:t>,</w:t>
      </w:r>
      <w:r w:rsidRPr="00B6341A">
        <w:rPr>
          <w:shd w:val="clear" w:color="auto" w:fill="FFFFFF"/>
        </w:rPr>
        <w:t>” </w:t>
      </w:r>
      <w:r w:rsidRPr="00B6341A">
        <w:rPr>
          <w:i/>
          <w:iCs/>
          <w:shd w:val="clear" w:color="auto" w:fill="FFFFFF"/>
        </w:rPr>
        <w:t>Optics express</w:t>
      </w:r>
      <w:r w:rsidRPr="00B6341A">
        <w:rPr>
          <w:shd w:val="clear" w:color="auto" w:fill="FFFFFF"/>
        </w:rPr>
        <w:t>, 24(8), 8679-8692, 2016.</w:t>
      </w:r>
    </w:p>
    <w:p w14:paraId="722B552C"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Y</w:t>
      </w:r>
      <w:r w:rsidRPr="00B6341A">
        <w:rPr>
          <w:rFonts w:hint="eastAsia"/>
          <w:shd w:val="clear" w:color="auto" w:fill="FFFFFF"/>
          <w:lang w:eastAsia="zh-CN"/>
        </w:rPr>
        <w:t>.</w:t>
      </w:r>
      <w:r w:rsidRPr="00B6341A">
        <w:rPr>
          <w:shd w:val="clear" w:color="auto" w:fill="FFFFFF"/>
        </w:rPr>
        <w:t xml:space="preserve"> </w:t>
      </w:r>
      <w:proofErr w:type="spellStart"/>
      <w:r w:rsidRPr="00B6341A">
        <w:rPr>
          <w:shd w:val="clear" w:color="auto" w:fill="FFFFFF"/>
        </w:rPr>
        <w:t>Kuriki</w:t>
      </w:r>
      <w:proofErr w:type="spellEnd"/>
      <w:r w:rsidRPr="00B6341A">
        <w:rPr>
          <w:shd w:val="clear" w:color="auto" w:fill="FFFFFF"/>
        </w:rPr>
        <w:t>, J</w:t>
      </w:r>
      <w:r w:rsidRPr="00B6341A">
        <w:rPr>
          <w:rFonts w:hint="eastAsia"/>
          <w:shd w:val="clear" w:color="auto" w:fill="FFFFFF"/>
          <w:lang w:eastAsia="zh-CN"/>
        </w:rPr>
        <w:t>.</w:t>
      </w:r>
      <w:r w:rsidRPr="00B6341A">
        <w:rPr>
          <w:shd w:val="clear" w:color="auto" w:fill="FFFFFF"/>
        </w:rPr>
        <w:t xml:space="preserve"> Nakayama, K</w:t>
      </w:r>
      <w:r w:rsidRPr="00B6341A">
        <w:rPr>
          <w:rFonts w:hint="eastAsia"/>
          <w:shd w:val="clear" w:color="auto" w:fill="FFFFFF"/>
          <w:lang w:eastAsia="zh-CN"/>
        </w:rPr>
        <w:t>.</w:t>
      </w:r>
      <w:r w:rsidRPr="00B6341A">
        <w:rPr>
          <w:shd w:val="clear" w:color="auto" w:fill="FFFFFF"/>
        </w:rPr>
        <w:t xml:space="preserve"> Takano, &amp; A</w:t>
      </w:r>
      <w:r w:rsidRPr="00B6341A">
        <w:rPr>
          <w:rFonts w:hint="eastAsia"/>
          <w:shd w:val="clear" w:color="auto" w:fill="FFFFFF"/>
          <w:lang w:eastAsia="zh-CN"/>
        </w:rPr>
        <w:t>.</w:t>
      </w:r>
      <w:r w:rsidRPr="00B6341A">
        <w:rPr>
          <w:shd w:val="clear" w:color="auto" w:fill="FFFFFF"/>
        </w:rPr>
        <w:t xml:space="preserve"> Uchida</w:t>
      </w:r>
      <w:r w:rsidRPr="00B6341A">
        <w:rPr>
          <w:rFonts w:hint="eastAsia"/>
          <w:shd w:val="clear" w:color="auto" w:fill="FFFFFF"/>
          <w:lang w:eastAsia="zh-CN"/>
        </w:rPr>
        <w:t>,</w:t>
      </w:r>
      <w:r w:rsidRPr="00B6341A">
        <w:rPr>
          <w:shd w:val="clear" w:color="auto" w:fill="FFFFFF"/>
        </w:rPr>
        <w:t xml:space="preserve"> “Impact of input mask signals on delay-based photonic reservoir computing with semiconductor lasers</w:t>
      </w:r>
      <w:r w:rsidRPr="00B6341A">
        <w:rPr>
          <w:rFonts w:hint="eastAsia"/>
          <w:shd w:val="clear" w:color="auto" w:fill="FFFFFF"/>
          <w:lang w:eastAsia="zh-CN"/>
        </w:rPr>
        <w:t>,</w:t>
      </w:r>
      <w:r w:rsidRPr="00B6341A">
        <w:rPr>
          <w:shd w:val="clear" w:color="auto" w:fill="FFFFFF"/>
        </w:rPr>
        <w:t>” </w:t>
      </w:r>
      <w:r w:rsidRPr="00B6341A">
        <w:rPr>
          <w:i/>
          <w:iCs/>
          <w:shd w:val="clear" w:color="auto" w:fill="FFFFFF"/>
        </w:rPr>
        <w:t>Optics express</w:t>
      </w:r>
      <w:r w:rsidRPr="00B6341A">
        <w:rPr>
          <w:shd w:val="clear" w:color="auto" w:fill="FFFFFF"/>
        </w:rPr>
        <w:t>. 26(5), 5777-5788, 2018.</w:t>
      </w:r>
    </w:p>
    <w:p w14:paraId="036F784B"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lang w:val="en-GB"/>
        </w:rPr>
        <w:t>B</w:t>
      </w:r>
      <w:r w:rsidRPr="00B6341A">
        <w:rPr>
          <w:rFonts w:hint="eastAsia"/>
          <w:shd w:val="clear" w:color="auto" w:fill="FFFFFF"/>
          <w:lang w:val="en-GB" w:eastAsia="zh-CN"/>
        </w:rPr>
        <w:t>.</w:t>
      </w:r>
      <w:r w:rsidRPr="00B6341A">
        <w:rPr>
          <w:shd w:val="clear" w:color="auto" w:fill="FFFFFF"/>
          <w:lang w:val="en-GB"/>
        </w:rPr>
        <w:t xml:space="preserve"> Schneider, J</w:t>
      </w:r>
      <w:r w:rsidRPr="00B6341A">
        <w:rPr>
          <w:rFonts w:hint="eastAsia"/>
          <w:shd w:val="clear" w:color="auto" w:fill="FFFFFF"/>
          <w:lang w:val="en-GB" w:eastAsia="zh-CN"/>
        </w:rPr>
        <w:t>.</w:t>
      </w:r>
      <w:r w:rsidRPr="00B6341A">
        <w:rPr>
          <w:shd w:val="clear" w:color="auto" w:fill="FFFFFF"/>
          <w:lang w:val="en-GB"/>
        </w:rPr>
        <w:t xml:space="preserve"> Dambre, &amp; P</w:t>
      </w:r>
      <w:r w:rsidRPr="00B6341A">
        <w:rPr>
          <w:rFonts w:hint="eastAsia"/>
          <w:shd w:val="clear" w:color="auto" w:fill="FFFFFF"/>
          <w:lang w:val="en-GB" w:eastAsia="zh-CN"/>
        </w:rPr>
        <w:t>.</w:t>
      </w:r>
      <w:r w:rsidRPr="00B6341A">
        <w:rPr>
          <w:shd w:val="clear" w:color="auto" w:fill="FFFFFF"/>
          <w:lang w:val="en-GB"/>
        </w:rPr>
        <w:t xml:space="preserve"> Bienstman</w:t>
      </w:r>
      <w:r w:rsidRPr="00B6341A">
        <w:rPr>
          <w:rFonts w:hint="eastAsia"/>
          <w:shd w:val="clear" w:color="auto" w:fill="FFFFFF"/>
          <w:lang w:val="en-GB" w:eastAsia="zh-CN"/>
        </w:rPr>
        <w:t>,</w:t>
      </w:r>
      <w:r w:rsidRPr="00B6341A">
        <w:rPr>
          <w:shd w:val="clear" w:color="auto" w:fill="FFFFFF"/>
          <w:lang w:val="en-GB"/>
        </w:rPr>
        <w:t xml:space="preserve"> </w:t>
      </w:r>
      <w:r w:rsidRPr="00B6341A">
        <w:rPr>
          <w:shd w:val="clear" w:color="auto" w:fill="FFFFFF"/>
        </w:rPr>
        <w:t>“Using digital masks to enhance the bandwidth tolerance and improve the performance of on-chip reservoir computing systems</w:t>
      </w:r>
      <w:r w:rsidRPr="00B6341A">
        <w:rPr>
          <w:rFonts w:hint="eastAsia"/>
          <w:shd w:val="clear" w:color="auto" w:fill="FFFFFF"/>
          <w:lang w:eastAsia="zh-CN"/>
        </w:rPr>
        <w:t>,</w:t>
      </w:r>
      <w:r w:rsidRPr="00B6341A">
        <w:rPr>
          <w:shd w:val="clear" w:color="auto" w:fill="FFFFFF"/>
        </w:rPr>
        <w:t>” </w:t>
      </w:r>
      <w:r w:rsidRPr="00B6341A">
        <w:rPr>
          <w:i/>
          <w:iCs/>
          <w:shd w:val="clear" w:color="auto" w:fill="FFFFFF"/>
        </w:rPr>
        <w:t>IEEE transactions on neural networks and learning systems</w:t>
      </w:r>
      <w:r w:rsidRPr="00B6341A">
        <w:rPr>
          <w:shd w:val="clear" w:color="auto" w:fill="FFFFFF"/>
        </w:rPr>
        <w:t>, 27(12), 2748-2753, 2015.</w:t>
      </w:r>
    </w:p>
    <w:p w14:paraId="666679BC" w14:textId="77777777" w:rsidR="002B7874" w:rsidRPr="00B6341A" w:rsidRDefault="002B7874" w:rsidP="002B7874">
      <w:pPr>
        <w:pStyle w:val="References"/>
        <w:tabs>
          <w:tab w:val="clear" w:pos="720"/>
          <w:tab w:val="center" w:pos="2700"/>
          <w:tab w:val="right" w:pos="5000"/>
        </w:tabs>
        <w:ind w:left="360" w:hanging="360"/>
      </w:pPr>
      <w:r w:rsidRPr="00B6341A">
        <w:rPr>
          <w:shd w:val="clear" w:color="auto" w:fill="FFFFFF"/>
        </w:rPr>
        <w:t>Y.</w:t>
      </w:r>
      <w:r w:rsidRPr="00B6341A">
        <w:rPr>
          <w:rFonts w:hint="eastAsia"/>
          <w:shd w:val="clear" w:color="auto" w:fill="FFFFFF"/>
          <w:lang w:eastAsia="zh-CN"/>
        </w:rPr>
        <w:t xml:space="preserve"> </w:t>
      </w:r>
      <w:proofErr w:type="spellStart"/>
      <w:r w:rsidRPr="00B6341A">
        <w:rPr>
          <w:shd w:val="clear" w:color="auto" w:fill="FFFFFF"/>
        </w:rPr>
        <w:t>Kuriki</w:t>
      </w:r>
      <w:proofErr w:type="spellEnd"/>
      <w:r w:rsidRPr="00B6341A">
        <w:rPr>
          <w:shd w:val="clear" w:color="auto" w:fill="FFFFFF"/>
        </w:rPr>
        <w:t>, J.</w:t>
      </w:r>
      <w:r w:rsidRPr="00B6341A">
        <w:rPr>
          <w:rFonts w:hint="eastAsia"/>
          <w:shd w:val="clear" w:color="auto" w:fill="FFFFFF"/>
          <w:lang w:eastAsia="zh-CN"/>
        </w:rPr>
        <w:t xml:space="preserve"> </w:t>
      </w:r>
      <w:r w:rsidRPr="00B6341A">
        <w:rPr>
          <w:shd w:val="clear" w:color="auto" w:fill="FFFFFF"/>
        </w:rPr>
        <w:t>Nakayama, K.</w:t>
      </w:r>
      <w:r w:rsidRPr="00B6341A">
        <w:rPr>
          <w:rFonts w:hint="eastAsia"/>
          <w:shd w:val="clear" w:color="auto" w:fill="FFFFFF"/>
          <w:lang w:eastAsia="zh-CN"/>
        </w:rPr>
        <w:t xml:space="preserve"> </w:t>
      </w:r>
      <w:r w:rsidRPr="00B6341A">
        <w:rPr>
          <w:shd w:val="clear" w:color="auto" w:fill="FFFFFF"/>
        </w:rPr>
        <w:t>Takano, &amp; A.</w:t>
      </w:r>
      <w:r w:rsidRPr="00B6341A">
        <w:rPr>
          <w:rFonts w:hint="eastAsia"/>
          <w:shd w:val="clear" w:color="auto" w:fill="FFFFFF"/>
          <w:lang w:eastAsia="zh-CN"/>
        </w:rPr>
        <w:t xml:space="preserve"> </w:t>
      </w:r>
      <w:r w:rsidRPr="00B6341A">
        <w:rPr>
          <w:shd w:val="clear" w:color="auto" w:fill="FFFFFF"/>
        </w:rPr>
        <w:t xml:space="preserve">Uchida, </w:t>
      </w:r>
      <w:r w:rsidRPr="00B6341A">
        <w:rPr>
          <w:shd w:val="clear" w:color="auto" w:fill="FFFFFF"/>
          <w:lang w:eastAsia="zh-CN"/>
        </w:rPr>
        <w:t>“</w:t>
      </w:r>
      <w:r w:rsidRPr="00B6341A">
        <w:rPr>
          <w:shd w:val="clear" w:color="auto" w:fill="FFFFFF"/>
        </w:rPr>
        <w:t>Impact of input mask signals on delay-based photonic reservoir computing with semiconductor lasers</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w:t>
      </w:r>
      <w:r w:rsidRPr="00B6341A">
        <w:rPr>
          <w:i/>
          <w:iCs/>
          <w:shd w:val="clear" w:color="auto" w:fill="FFFFFF"/>
        </w:rPr>
        <w:t>Optics express</w:t>
      </w:r>
      <w:r w:rsidRPr="00B6341A">
        <w:rPr>
          <w:shd w:val="clear" w:color="auto" w:fill="FFFFFF"/>
        </w:rPr>
        <w:t>, </w:t>
      </w:r>
      <w:r w:rsidRPr="00B6341A">
        <w:rPr>
          <w:i/>
          <w:iCs/>
          <w:shd w:val="clear" w:color="auto" w:fill="FFFFFF"/>
        </w:rPr>
        <w:t>26</w:t>
      </w:r>
      <w:r w:rsidRPr="00B6341A">
        <w:rPr>
          <w:shd w:val="clear" w:color="auto" w:fill="FFFFFF"/>
        </w:rPr>
        <w:t>(5), 5777-5788</w:t>
      </w:r>
      <w:r w:rsidRPr="00B6341A">
        <w:rPr>
          <w:rFonts w:hint="eastAsia"/>
          <w:shd w:val="clear" w:color="auto" w:fill="FFFFFF"/>
          <w:lang w:eastAsia="zh-CN"/>
        </w:rPr>
        <w:t>, 2018.</w:t>
      </w:r>
    </w:p>
    <w:p w14:paraId="04590CBF"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 xml:space="preserve">S. Kühl, L. E. Kruse, and S. Pachnicke, “56 </w:t>
      </w:r>
      <w:proofErr w:type="spellStart"/>
      <w:r w:rsidRPr="00B6341A">
        <w:rPr>
          <w:shd w:val="clear" w:color="auto" w:fill="FFFFFF"/>
        </w:rPr>
        <w:t>Gbaud</w:t>
      </w:r>
      <w:proofErr w:type="spellEnd"/>
      <w:r w:rsidRPr="00B6341A">
        <w:rPr>
          <w:shd w:val="clear" w:color="auto" w:fill="FFFFFF"/>
        </w:rPr>
        <w:t xml:space="preserve"> PAM-4 transmission equalization using implicitly masked parallel micro-ring resonator reservoir computing,” in Proc. Eur. Conf. Opt. Commun. (ECOC), 2022, pp. 1–4.</w:t>
      </w:r>
    </w:p>
    <w:p w14:paraId="674AC0FE"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Y.</w:t>
      </w:r>
      <w:r w:rsidRPr="00B6341A">
        <w:rPr>
          <w:rFonts w:hint="eastAsia"/>
          <w:shd w:val="clear" w:color="auto" w:fill="FFFFFF"/>
          <w:lang w:eastAsia="zh-CN"/>
        </w:rPr>
        <w:t xml:space="preserve"> </w:t>
      </w:r>
      <w:r w:rsidRPr="00B6341A">
        <w:rPr>
          <w:shd w:val="clear" w:color="auto" w:fill="FFFFFF"/>
        </w:rPr>
        <w:t>Yue, S.</w:t>
      </w:r>
      <w:r w:rsidRPr="00B6341A">
        <w:rPr>
          <w:rFonts w:hint="eastAsia"/>
          <w:shd w:val="clear" w:color="auto" w:fill="FFFFFF"/>
          <w:lang w:eastAsia="zh-CN"/>
        </w:rPr>
        <w:t xml:space="preserve"> </w:t>
      </w:r>
      <w:r w:rsidRPr="00B6341A">
        <w:rPr>
          <w:shd w:val="clear" w:color="auto" w:fill="FFFFFF"/>
        </w:rPr>
        <w:t>Liu, R.</w:t>
      </w:r>
      <w:r w:rsidRPr="00B6341A">
        <w:rPr>
          <w:rFonts w:hint="eastAsia"/>
          <w:shd w:val="clear" w:color="auto" w:fill="FFFFFF"/>
          <w:lang w:eastAsia="zh-CN"/>
        </w:rPr>
        <w:t xml:space="preserve"> </w:t>
      </w:r>
      <w:r w:rsidRPr="00B6341A">
        <w:rPr>
          <w:shd w:val="clear" w:color="auto" w:fill="FFFFFF"/>
        </w:rPr>
        <w:t>Zhang, T.</w:t>
      </w:r>
      <w:r w:rsidRPr="00B6341A">
        <w:rPr>
          <w:rFonts w:hint="eastAsia"/>
          <w:shd w:val="clear" w:color="auto" w:fill="FFFFFF"/>
          <w:lang w:eastAsia="zh-CN"/>
        </w:rPr>
        <w:t xml:space="preserve"> </w:t>
      </w:r>
      <w:r w:rsidRPr="00B6341A">
        <w:rPr>
          <w:shd w:val="clear" w:color="auto" w:fill="FFFFFF"/>
        </w:rPr>
        <w:t>Luan, A.</w:t>
      </w:r>
      <w:r w:rsidRPr="00B6341A">
        <w:rPr>
          <w:rFonts w:hint="eastAsia"/>
          <w:shd w:val="clear" w:color="auto" w:fill="FFFFFF"/>
          <w:lang w:eastAsia="zh-CN"/>
        </w:rPr>
        <w:t xml:space="preserve"> </w:t>
      </w:r>
      <w:r w:rsidRPr="00B6341A">
        <w:rPr>
          <w:shd w:val="clear" w:color="auto" w:fill="FFFFFF"/>
        </w:rPr>
        <w:t>Zhang, &amp; C.</w:t>
      </w:r>
      <w:r w:rsidRPr="00B6341A">
        <w:rPr>
          <w:rFonts w:hint="eastAsia"/>
          <w:shd w:val="clear" w:color="auto" w:fill="FFFFFF"/>
          <w:lang w:eastAsia="zh-CN"/>
        </w:rPr>
        <w:t xml:space="preserve"> </w:t>
      </w:r>
      <w:r w:rsidRPr="00B6341A">
        <w:rPr>
          <w:shd w:val="clear" w:color="auto" w:fill="FFFFFF"/>
        </w:rPr>
        <w:t xml:space="preserve">Wang, </w:t>
      </w:r>
      <w:r w:rsidRPr="00B6341A">
        <w:rPr>
          <w:shd w:val="clear" w:color="auto" w:fill="FFFFFF"/>
          <w:lang w:eastAsia="zh-CN"/>
        </w:rPr>
        <w:t>“</w:t>
      </w:r>
      <w:r w:rsidRPr="00B6341A">
        <w:rPr>
          <w:shd w:val="clear" w:color="auto" w:fill="FFFFFF"/>
        </w:rPr>
        <w:t>Experimental Investigation of an Optical Reservoir Computer with MZI-based Optical Mask</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xml:space="preserve"> </w:t>
      </w:r>
      <w:r w:rsidRPr="00B6341A">
        <w:rPr>
          <w:i/>
          <w:iCs/>
          <w:shd w:val="clear" w:color="auto" w:fill="FFFFFF"/>
        </w:rPr>
        <w:t>In 2023 International Topical Meeting on Microwave Photonics (MWP)</w:t>
      </w:r>
      <w:r w:rsidRPr="00B6341A">
        <w:rPr>
          <w:shd w:val="clear" w:color="auto" w:fill="FFFFFF"/>
        </w:rPr>
        <w:t> (pp. 1-4). IEEE</w:t>
      </w:r>
      <w:r w:rsidRPr="00B6341A">
        <w:rPr>
          <w:rFonts w:hint="eastAsia"/>
          <w:shd w:val="clear" w:color="auto" w:fill="FFFFFF"/>
          <w:lang w:eastAsia="zh-CN"/>
        </w:rPr>
        <w:t xml:space="preserve">, </w:t>
      </w:r>
      <w:r w:rsidRPr="00B6341A">
        <w:rPr>
          <w:shd w:val="clear" w:color="auto" w:fill="FFFFFF"/>
        </w:rPr>
        <w:t>October</w:t>
      </w:r>
      <w:r w:rsidRPr="00B6341A">
        <w:rPr>
          <w:rFonts w:hint="eastAsia"/>
          <w:shd w:val="clear" w:color="auto" w:fill="FFFFFF"/>
          <w:lang w:eastAsia="zh-CN"/>
        </w:rPr>
        <w:t>, 2023.</w:t>
      </w:r>
    </w:p>
    <w:p w14:paraId="39DAC6A9"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lang w:val="en-GB"/>
        </w:rPr>
        <w:t>Y.</w:t>
      </w:r>
      <w:r w:rsidRPr="00B6341A">
        <w:rPr>
          <w:rFonts w:hint="eastAsia"/>
          <w:shd w:val="clear" w:color="auto" w:fill="FFFFFF"/>
          <w:lang w:val="en-GB" w:eastAsia="zh-CN"/>
        </w:rPr>
        <w:t xml:space="preserve"> </w:t>
      </w:r>
      <w:r w:rsidRPr="00B6341A">
        <w:rPr>
          <w:shd w:val="clear" w:color="auto" w:fill="FFFFFF"/>
          <w:lang w:val="en-GB"/>
        </w:rPr>
        <w:t>Yue, S.</w:t>
      </w:r>
      <w:r w:rsidRPr="00B6341A">
        <w:rPr>
          <w:rFonts w:hint="eastAsia"/>
          <w:shd w:val="clear" w:color="auto" w:fill="FFFFFF"/>
          <w:lang w:val="en-GB" w:eastAsia="zh-CN"/>
        </w:rPr>
        <w:t xml:space="preserve"> </w:t>
      </w:r>
      <w:r w:rsidRPr="00B6341A">
        <w:rPr>
          <w:shd w:val="clear" w:color="auto" w:fill="FFFFFF"/>
          <w:lang w:val="en-GB"/>
        </w:rPr>
        <w:t>Liu, W.</w:t>
      </w:r>
      <w:r w:rsidRPr="00B6341A">
        <w:rPr>
          <w:rFonts w:hint="eastAsia"/>
          <w:shd w:val="clear" w:color="auto" w:fill="FFFFFF"/>
          <w:lang w:val="en-GB" w:eastAsia="zh-CN"/>
        </w:rPr>
        <w:t xml:space="preserve"> </w:t>
      </w:r>
      <w:r w:rsidRPr="00B6341A">
        <w:rPr>
          <w:shd w:val="clear" w:color="auto" w:fill="FFFFFF"/>
          <w:lang w:val="en-GB"/>
        </w:rPr>
        <w:t>Xu, &amp; C.</w:t>
      </w:r>
      <w:r w:rsidRPr="00B6341A">
        <w:rPr>
          <w:rFonts w:hint="eastAsia"/>
          <w:shd w:val="clear" w:color="auto" w:fill="FFFFFF"/>
          <w:lang w:val="en-GB" w:eastAsia="zh-CN"/>
        </w:rPr>
        <w:t xml:space="preserve"> </w:t>
      </w:r>
      <w:r w:rsidRPr="00B6341A">
        <w:rPr>
          <w:shd w:val="clear" w:color="auto" w:fill="FFFFFF"/>
          <w:lang w:val="en-GB"/>
        </w:rPr>
        <w:t xml:space="preserve">Wang, </w:t>
      </w:r>
      <w:r w:rsidRPr="00B6341A">
        <w:rPr>
          <w:shd w:val="clear" w:color="auto" w:fill="FFFFFF"/>
          <w:lang w:val="en-GB" w:eastAsia="zh-CN"/>
        </w:rPr>
        <w:t>“</w:t>
      </w:r>
      <w:r w:rsidRPr="00B6341A">
        <w:rPr>
          <w:shd w:val="clear" w:color="auto" w:fill="FFFFFF"/>
        </w:rPr>
        <w:t>Experimental Investigation of Time-Stretch-Based Reservoir Computing with an Optical Input Mask</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xml:space="preserve"> </w:t>
      </w:r>
      <w:r w:rsidRPr="00B6341A">
        <w:rPr>
          <w:i/>
          <w:iCs/>
          <w:shd w:val="clear" w:color="auto" w:fill="FFFFFF"/>
        </w:rPr>
        <w:t>In EPJ Web of Conferences</w:t>
      </w:r>
      <w:r w:rsidRPr="00B6341A">
        <w:rPr>
          <w:shd w:val="clear" w:color="auto" w:fill="FFFFFF"/>
        </w:rPr>
        <w:t> (Vol. 287, p. 13010). EDP Sciences</w:t>
      </w:r>
      <w:r w:rsidRPr="00B6341A">
        <w:rPr>
          <w:rFonts w:hint="eastAsia"/>
          <w:shd w:val="clear" w:color="auto" w:fill="FFFFFF"/>
          <w:lang w:eastAsia="zh-CN"/>
        </w:rPr>
        <w:t>, 2023.</w:t>
      </w:r>
    </w:p>
    <w:p w14:paraId="19041AF0" w14:textId="77777777" w:rsidR="002B7874" w:rsidRPr="00B6341A" w:rsidRDefault="002B7874" w:rsidP="002B7874">
      <w:pPr>
        <w:pStyle w:val="References"/>
        <w:tabs>
          <w:tab w:val="clear" w:pos="720"/>
          <w:tab w:val="center" w:pos="2700"/>
          <w:tab w:val="right" w:pos="5000"/>
        </w:tabs>
        <w:ind w:left="360" w:hanging="360"/>
        <w:rPr>
          <w:shd w:val="clear" w:color="auto" w:fill="FFFFFF"/>
        </w:rPr>
      </w:pPr>
      <w:r w:rsidRPr="00B6341A">
        <w:rPr>
          <w:shd w:val="clear" w:color="auto" w:fill="FFFFFF"/>
        </w:rPr>
        <w:t>Y.</w:t>
      </w:r>
      <w:r w:rsidRPr="00B6341A">
        <w:rPr>
          <w:rFonts w:hint="eastAsia"/>
          <w:shd w:val="clear" w:color="auto" w:fill="FFFFFF"/>
          <w:lang w:eastAsia="zh-CN"/>
        </w:rPr>
        <w:t xml:space="preserve"> </w:t>
      </w:r>
      <w:r w:rsidRPr="00B6341A">
        <w:rPr>
          <w:shd w:val="clear" w:color="auto" w:fill="FFFFFF"/>
        </w:rPr>
        <w:t>Yue, S.</w:t>
      </w:r>
      <w:r w:rsidRPr="00B6341A">
        <w:rPr>
          <w:rFonts w:hint="eastAsia"/>
          <w:shd w:val="clear" w:color="auto" w:fill="FFFFFF"/>
          <w:lang w:eastAsia="zh-CN"/>
        </w:rPr>
        <w:t xml:space="preserve"> </w:t>
      </w:r>
      <w:r w:rsidRPr="00B6341A">
        <w:rPr>
          <w:shd w:val="clear" w:color="auto" w:fill="FFFFFF"/>
        </w:rPr>
        <w:t>Liu, Y.</w:t>
      </w:r>
      <w:r w:rsidRPr="00B6341A">
        <w:rPr>
          <w:rFonts w:hint="eastAsia"/>
          <w:shd w:val="clear" w:color="auto" w:fill="FFFFFF"/>
          <w:lang w:eastAsia="zh-CN"/>
        </w:rPr>
        <w:t xml:space="preserve"> </w:t>
      </w:r>
      <w:r w:rsidRPr="00B6341A">
        <w:rPr>
          <w:shd w:val="clear" w:color="auto" w:fill="FFFFFF"/>
        </w:rPr>
        <w:t>Zhai, &amp; C.</w:t>
      </w:r>
      <w:r w:rsidRPr="00B6341A">
        <w:rPr>
          <w:rFonts w:hint="eastAsia"/>
          <w:shd w:val="clear" w:color="auto" w:fill="FFFFFF"/>
          <w:lang w:eastAsia="zh-CN"/>
        </w:rPr>
        <w:t xml:space="preserve"> </w:t>
      </w:r>
      <w:r w:rsidRPr="00B6341A">
        <w:rPr>
          <w:shd w:val="clear" w:color="auto" w:fill="FFFFFF"/>
        </w:rPr>
        <w:t xml:space="preserve">Wang, </w:t>
      </w:r>
      <w:r w:rsidRPr="00B6341A">
        <w:rPr>
          <w:shd w:val="clear" w:color="auto" w:fill="FFFFFF"/>
          <w:lang w:eastAsia="zh-CN"/>
        </w:rPr>
        <w:t>“</w:t>
      </w:r>
      <w:r w:rsidRPr="00B6341A">
        <w:rPr>
          <w:shd w:val="clear" w:color="auto" w:fill="FFFFFF"/>
        </w:rPr>
        <w:t>Enhanced photonic time-stretch reservoir computing using all-optical input masks</w:t>
      </w:r>
      <w:r w:rsidRPr="00B6341A">
        <w:rPr>
          <w:rFonts w:hint="eastAsia"/>
          <w:shd w:val="clear" w:color="auto" w:fill="FFFFFF"/>
          <w:lang w:eastAsia="zh-CN"/>
        </w:rPr>
        <w:t>,</w:t>
      </w:r>
      <w:r w:rsidRPr="00B6341A">
        <w:rPr>
          <w:shd w:val="clear" w:color="auto" w:fill="FFFFFF"/>
          <w:lang w:eastAsia="zh-CN"/>
        </w:rPr>
        <w:t>”</w:t>
      </w:r>
      <w:r w:rsidRPr="00B6341A">
        <w:rPr>
          <w:shd w:val="clear" w:color="auto" w:fill="FFFFFF"/>
        </w:rPr>
        <w:t xml:space="preserve"> </w:t>
      </w:r>
      <w:r w:rsidRPr="00B6341A">
        <w:rPr>
          <w:i/>
          <w:iCs/>
          <w:shd w:val="clear" w:color="auto" w:fill="FFFFFF"/>
        </w:rPr>
        <w:t>In 2022 IEEE Photonics Conference (IPC)</w:t>
      </w:r>
      <w:r w:rsidRPr="00B6341A">
        <w:rPr>
          <w:shd w:val="clear" w:color="auto" w:fill="FFFFFF"/>
        </w:rPr>
        <w:t> (pp. 1-2). IEEE</w:t>
      </w:r>
      <w:r w:rsidRPr="00B6341A">
        <w:rPr>
          <w:rFonts w:hint="eastAsia"/>
          <w:shd w:val="clear" w:color="auto" w:fill="FFFFFF"/>
          <w:lang w:eastAsia="zh-CN"/>
        </w:rPr>
        <w:t xml:space="preserve">, </w:t>
      </w:r>
      <w:r w:rsidRPr="00B6341A">
        <w:rPr>
          <w:shd w:val="clear" w:color="auto" w:fill="FFFFFF"/>
        </w:rPr>
        <w:t>November</w:t>
      </w:r>
      <w:r w:rsidRPr="00B6341A">
        <w:rPr>
          <w:rFonts w:hint="eastAsia"/>
          <w:shd w:val="clear" w:color="auto" w:fill="FFFFFF"/>
          <w:lang w:eastAsia="zh-CN"/>
        </w:rPr>
        <w:t>, 2022.</w:t>
      </w:r>
    </w:p>
    <w:p w14:paraId="6929B717" w14:textId="4298700D" w:rsidR="002B7874" w:rsidRPr="00B6341A" w:rsidRDefault="002B7874" w:rsidP="00646D94">
      <w:pPr>
        <w:pStyle w:val="References"/>
        <w:tabs>
          <w:tab w:val="clear" w:pos="720"/>
          <w:tab w:val="center" w:pos="2700"/>
          <w:tab w:val="right" w:pos="5000"/>
        </w:tabs>
        <w:ind w:left="360" w:hanging="360"/>
        <w:rPr>
          <w:lang w:eastAsia="zh-CN"/>
        </w:rPr>
      </w:pPr>
      <w:r w:rsidRPr="00B6341A">
        <w:rPr>
          <w:shd w:val="clear" w:color="auto" w:fill="FFFFFF"/>
        </w:rPr>
        <w:t>M</w:t>
      </w:r>
      <w:r w:rsidRPr="00B6341A">
        <w:rPr>
          <w:rFonts w:hint="eastAsia"/>
          <w:shd w:val="clear" w:color="auto" w:fill="FFFFFF"/>
          <w:lang w:eastAsia="zh-CN"/>
        </w:rPr>
        <w:t>.</w:t>
      </w:r>
      <w:r w:rsidRPr="00B6341A">
        <w:rPr>
          <w:shd w:val="clear" w:color="auto" w:fill="FFFFFF"/>
        </w:rPr>
        <w:t xml:space="preserve"> Liberman, R</w:t>
      </w:r>
      <w:r w:rsidRPr="00B6341A">
        <w:rPr>
          <w:rFonts w:hint="eastAsia"/>
          <w:shd w:val="clear" w:color="auto" w:fill="FFFFFF"/>
          <w:lang w:eastAsia="zh-CN"/>
        </w:rPr>
        <w:t>.</w:t>
      </w:r>
      <w:r w:rsidRPr="00B6341A">
        <w:rPr>
          <w:shd w:val="clear" w:color="auto" w:fill="FFFFFF"/>
        </w:rPr>
        <w:t xml:space="preserve"> Amsler, K</w:t>
      </w:r>
      <w:r w:rsidRPr="00B6341A">
        <w:rPr>
          <w:rFonts w:hint="eastAsia"/>
          <w:shd w:val="clear" w:color="auto" w:fill="FFFFFF"/>
          <w:lang w:eastAsia="zh-CN"/>
        </w:rPr>
        <w:t>.</w:t>
      </w:r>
      <w:r w:rsidRPr="00B6341A">
        <w:rPr>
          <w:shd w:val="clear" w:color="auto" w:fill="FFFFFF"/>
        </w:rPr>
        <w:t xml:space="preserve"> Church, E</w:t>
      </w:r>
      <w:r w:rsidRPr="00B6341A">
        <w:rPr>
          <w:rFonts w:hint="eastAsia"/>
          <w:shd w:val="clear" w:color="auto" w:fill="FFFFFF"/>
          <w:lang w:eastAsia="zh-CN"/>
        </w:rPr>
        <w:t>.</w:t>
      </w:r>
      <w:r w:rsidRPr="00B6341A">
        <w:rPr>
          <w:shd w:val="clear" w:color="auto" w:fill="FFFFFF"/>
        </w:rPr>
        <w:t xml:space="preserve"> Fox, C</w:t>
      </w:r>
      <w:r w:rsidRPr="00B6341A">
        <w:rPr>
          <w:rFonts w:hint="eastAsia"/>
          <w:shd w:val="clear" w:color="auto" w:fill="FFFFFF"/>
          <w:lang w:eastAsia="zh-CN"/>
        </w:rPr>
        <w:t>.</w:t>
      </w:r>
      <w:r w:rsidRPr="00B6341A">
        <w:rPr>
          <w:shd w:val="clear" w:color="auto" w:fill="FFFFFF"/>
        </w:rPr>
        <w:t xml:space="preserve"> Hafner, J</w:t>
      </w:r>
      <w:r w:rsidRPr="00B6341A">
        <w:rPr>
          <w:rFonts w:hint="eastAsia"/>
          <w:shd w:val="clear" w:color="auto" w:fill="FFFFFF"/>
          <w:lang w:eastAsia="zh-CN"/>
        </w:rPr>
        <w:t>.</w:t>
      </w:r>
      <w:r w:rsidRPr="00B6341A">
        <w:rPr>
          <w:shd w:val="clear" w:color="auto" w:fill="FFFFFF"/>
        </w:rPr>
        <w:t xml:space="preserve"> </w:t>
      </w:r>
      <w:proofErr w:type="spellStart"/>
      <w:r w:rsidRPr="00B6341A">
        <w:rPr>
          <w:shd w:val="clear" w:color="auto" w:fill="FFFFFF"/>
        </w:rPr>
        <w:t>Klavans</w:t>
      </w:r>
      <w:proofErr w:type="spellEnd"/>
      <w:r w:rsidRPr="00B6341A">
        <w:rPr>
          <w:shd w:val="clear" w:color="auto" w:fill="FFFFFF"/>
        </w:rPr>
        <w:t xml:space="preserve">, et al., </w:t>
      </w:r>
      <w:r w:rsidRPr="00B6341A">
        <w:rPr>
          <w:shd w:val="clear" w:color="auto" w:fill="FFFFFF"/>
          <w:lang w:eastAsia="zh-CN"/>
        </w:rPr>
        <w:t>“</w:t>
      </w:r>
      <w:r w:rsidRPr="00B6341A">
        <w:rPr>
          <w:shd w:val="clear" w:color="auto" w:fill="FFFFFF"/>
        </w:rPr>
        <w:t>Ti 46-Word. Linguistic Data Consortium,</w:t>
      </w:r>
      <w:r w:rsidRPr="00B6341A">
        <w:rPr>
          <w:shd w:val="clear" w:color="auto" w:fill="FFFFFF"/>
          <w:lang w:eastAsia="zh-CN"/>
        </w:rPr>
        <w:t>”</w:t>
      </w:r>
      <w:r w:rsidRPr="00B6341A">
        <w:rPr>
          <w:shd w:val="clear" w:color="auto" w:fill="FFFFFF"/>
        </w:rPr>
        <w:t xml:space="preserve"> </w:t>
      </w:r>
      <w:r w:rsidRPr="00B6341A">
        <w:rPr>
          <w:i/>
          <w:iCs/>
          <w:shd w:val="clear" w:color="auto" w:fill="FFFFFF"/>
        </w:rPr>
        <w:t>Philadelphia</w:t>
      </w:r>
      <w:r w:rsidRPr="00B6341A">
        <w:rPr>
          <w:shd w:val="clear" w:color="auto" w:fill="FFFFFF"/>
        </w:rPr>
        <w:t>, PA, 1993.</w:t>
      </w:r>
    </w:p>
    <w:sectPr w:rsidR="002B7874" w:rsidRPr="00B6341A" w:rsidSect="003C694D">
      <w:headerReference w:type="default" r:id="rId45"/>
      <w:footnotePr>
        <w:numRestart w:val="eachSect"/>
      </w:footnotePr>
      <w:type w:val="continuous"/>
      <w:pgSz w:w="12240" w:h="15840"/>
      <w:pgMar w:top="1008" w:right="936" w:bottom="1008" w:left="936" w:header="432" w:footer="432" w:gutter="0"/>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1BDCF" w14:textId="77777777" w:rsidR="00AA19A7" w:rsidRDefault="00AA19A7">
      <w:r>
        <w:separator/>
      </w:r>
    </w:p>
  </w:endnote>
  <w:endnote w:type="continuationSeparator" w:id="0">
    <w:p w14:paraId="36AC4B69" w14:textId="77777777" w:rsidR="00AA19A7" w:rsidRDefault="00AA1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4EAFE" w14:textId="77777777" w:rsidR="00AA19A7" w:rsidRPr="009A0AA6" w:rsidRDefault="00AA19A7" w:rsidP="009A0AA6">
      <w:pPr>
        <w:pStyle w:val="Footer"/>
      </w:pPr>
    </w:p>
  </w:footnote>
  <w:footnote w:type="continuationSeparator" w:id="0">
    <w:p w14:paraId="21D3BEE5" w14:textId="77777777" w:rsidR="00AA19A7" w:rsidRDefault="00AA19A7">
      <w:r>
        <w:continuationSeparator/>
      </w:r>
    </w:p>
  </w:footnote>
  <w:footnote w:id="1">
    <w:p w14:paraId="68C71F18" w14:textId="375EF8D4" w:rsidR="00541BDA" w:rsidRPr="00541BDA" w:rsidRDefault="00541BDA" w:rsidP="00541BDA">
      <w:pPr>
        <w:keepLines/>
        <w:pBdr>
          <w:top w:val="nil"/>
          <w:left w:val="nil"/>
          <w:bottom w:val="nil"/>
          <w:right w:val="nil"/>
          <w:between w:val="nil"/>
        </w:pBdr>
        <w:ind w:firstLine="202"/>
        <w:jc w:val="both"/>
        <w:rPr>
          <w:sz w:val="16"/>
          <w:szCs w:val="16"/>
        </w:rPr>
      </w:pPr>
      <w:r w:rsidRPr="00541BDA">
        <w:rPr>
          <w:sz w:val="16"/>
          <w:szCs w:val="16"/>
        </w:rPr>
        <w:t>Manuscript received ***. This work was supported in part by the Royal Society under Grant IEC\NSFC\242355, in part by the Engineering and Physical Sciences Research Council (EPSRC) under Grant EP/S005625/1</w:t>
      </w:r>
      <w:r w:rsidR="00F51CD1">
        <w:rPr>
          <w:sz w:val="16"/>
          <w:szCs w:val="16"/>
        </w:rPr>
        <w:t xml:space="preserve">, </w:t>
      </w:r>
      <w:r w:rsidR="00F51CD1" w:rsidRPr="00E106BF">
        <w:rPr>
          <w:sz w:val="16"/>
          <w:szCs w:val="16"/>
          <w:lang w:val="en-GB" w:eastAsia="zh-CN"/>
        </w:rPr>
        <w:t>and in part by National Natural Science Foundation of China under Grant No. W2421034</w:t>
      </w:r>
      <w:r w:rsidRPr="00541BDA">
        <w:rPr>
          <w:sz w:val="16"/>
          <w:szCs w:val="16"/>
        </w:rPr>
        <w:t xml:space="preserve">. </w:t>
      </w:r>
      <w:r w:rsidRPr="003E5A36">
        <w:rPr>
          <w:sz w:val="16"/>
          <w:szCs w:val="16"/>
        </w:rPr>
        <w:t>(</w:t>
      </w:r>
      <w:r w:rsidRPr="003E5A36">
        <w:rPr>
          <w:i/>
          <w:iCs/>
          <w:sz w:val="16"/>
          <w:szCs w:val="16"/>
        </w:rPr>
        <w:t>Corresponding author: Chao Wang.</w:t>
      </w:r>
      <w:r w:rsidRPr="003E5A36">
        <w:rPr>
          <w:sz w:val="16"/>
          <w:szCs w:val="16"/>
        </w:rPr>
        <w:t>)</w:t>
      </w:r>
    </w:p>
    <w:p w14:paraId="278C171F" w14:textId="77777777" w:rsidR="00541BDA" w:rsidRPr="00541BDA" w:rsidRDefault="00541BDA" w:rsidP="00541BDA">
      <w:pPr>
        <w:keepLines/>
        <w:pBdr>
          <w:top w:val="nil"/>
          <w:left w:val="nil"/>
          <w:bottom w:val="nil"/>
          <w:right w:val="nil"/>
          <w:between w:val="nil"/>
        </w:pBdr>
        <w:ind w:firstLine="202"/>
        <w:jc w:val="both"/>
        <w:rPr>
          <w:sz w:val="16"/>
          <w:szCs w:val="16"/>
        </w:rPr>
      </w:pPr>
      <w:r w:rsidRPr="00541BDA">
        <w:rPr>
          <w:sz w:val="16"/>
          <w:szCs w:val="16"/>
        </w:rPr>
        <w:t xml:space="preserve">Yuanli Yue and Chao Wang are with the School of Engineering Mathematics and Physics, University of Kent, CT2 7NZ Canterbury, U.K. (e-mail: yy282@kent.ac.uk; c.wang@kent.ac.uk). </w:t>
      </w:r>
    </w:p>
    <w:p w14:paraId="4102162F" w14:textId="3AD2F938" w:rsidR="00BE4774" w:rsidRPr="00541BDA" w:rsidRDefault="00541BDA" w:rsidP="00541BDA">
      <w:pPr>
        <w:keepLines/>
        <w:pBdr>
          <w:top w:val="nil"/>
          <w:left w:val="nil"/>
          <w:bottom w:val="nil"/>
          <w:right w:val="nil"/>
          <w:between w:val="nil"/>
        </w:pBdr>
        <w:ind w:firstLine="202"/>
        <w:jc w:val="both"/>
        <w:rPr>
          <w:sz w:val="16"/>
          <w:szCs w:val="16"/>
        </w:rPr>
      </w:pPr>
      <w:r w:rsidRPr="00541BDA">
        <w:rPr>
          <w:sz w:val="16"/>
          <w:szCs w:val="16"/>
        </w:rPr>
        <w:t>Hao Zhang is with Institute of Modern Optics, College of Electronic Information and Optical Engineering, Nankai University, Tianjin 300350, China. (e-mail: haozhang@nankai.edu.cn).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9899" w14:textId="2C1B0901" w:rsidR="00732E46" w:rsidRDefault="003C694D">
    <w:pPr>
      <w:jc w:val="right"/>
      <w:rPr>
        <w:lang w:eastAsia="zh-CN"/>
      </w:rPr>
    </w:pPr>
    <w:r>
      <w:rPr>
        <w:rFonts w:hint="eastAsia"/>
        <w:lang w:eastAsia="zh-CN"/>
      </w:rPr>
      <w:t>1</w:t>
    </w:r>
  </w:p>
  <w:p w14:paraId="3F33F23C" w14:textId="77777777" w:rsidR="00732E46" w:rsidRDefault="000F2C11">
    <w:pPr>
      <w:ind w:right="360"/>
    </w:pPr>
    <w:r>
      <w:t>&gt; REPLACE THIS LINE WITH YOUR MANUSCRIPT ID NUMBER (DOUBLE-CLICK HERE TO EDIT) &lt;</w:t>
    </w:r>
  </w:p>
  <w:p w14:paraId="46E0BAAB" w14:textId="77777777" w:rsidR="00732E46" w:rsidRDefault="00732E46">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0691" w14:textId="77777777" w:rsidR="002B7874" w:rsidRDefault="002B7874">
    <w:pPr>
      <w:framePr w:wrap="auto" w:vAnchor="text" w:hAnchor="margin" w:xAlign="right" w:y="1"/>
    </w:pPr>
    <w:r>
      <w:fldChar w:fldCharType="begin"/>
    </w:r>
    <w:r>
      <w:instrText xml:space="preserve">PAGE  </w:instrText>
    </w:r>
    <w:r>
      <w:fldChar w:fldCharType="separate"/>
    </w:r>
    <w:r>
      <w:rPr>
        <w:noProof/>
      </w:rPr>
      <w:t>1</w:t>
    </w:r>
    <w:r>
      <w:fldChar w:fldCharType="end"/>
    </w:r>
  </w:p>
  <w:p w14:paraId="0DABF180" w14:textId="77777777" w:rsidR="002B7874" w:rsidRDefault="002B7874">
    <w:pPr>
      <w:ind w:right="360"/>
    </w:pPr>
    <w:r>
      <w:t>&gt; REPLACE THIS LINE WITH YOUR PAPER IDENTIFICATION NUMBER (DOUBLE-CLICK HERE TO EDIT) &lt;</w:t>
    </w:r>
  </w:p>
  <w:p w14:paraId="185C62B1" w14:textId="77777777" w:rsidR="002B7874" w:rsidRDefault="002B7874">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4"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8"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0"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4474254">
    <w:abstractNumId w:val="9"/>
  </w:num>
  <w:num w:numId="2" w16cid:durableId="1182279118">
    <w:abstractNumId w:val="2"/>
  </w:num>
  <w:num w:numId="3" w16cid:durableId="83192768">
    <w:abstractNumId w:val="1"/>
  </w:num>
  <w:num w:numId="4" w16cid:durableId="1311791867">
    <w:abstractNumId w:val="8"/>
  </w:num>
  <w:num w:numId="5" w16cid:durableId="171183208">
    <w:abstractNumId w:val="5"/>
  </w:num>
  <w:num w:numId="6" w16cid:durableId="1268463963">
    <w:abstractNumId w:val="6"/>
  </w:num>
  <w:num w:numId="7" w16cid:durableId="4393726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8515103">
    <w:abstractNumId w:val="4"/>
  </w:num>
  <w:num w:numId="9" w16cid:durableId="1950312838">
    <w:abstractNumId w:val="3"/>
  </w:num>
  <w:num w:numId="10" w16cid:durableId="881602541">
    <w:abstractNumId w:val="7"/>
  </w:num>
  <w:num w:numId="11" w16cid:durableId="830146748">
    <w:abstractNumId w:val="0"/>
  </w:num>
  <w:num w:numId="12" w16cid:durableId="947540831">
    <w:abstractNumId w:val="11"/>
  </w:num>
  <w:num w:numId="13" w16cid:durableId="1525364928">
    <w:abstractNumId w:val="10"/>
  </w:num>
  <w:num w:numId="14" w16cid:durableId="368620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wM7EwMbQ0sTQxNDRV0lEKTi0uzszPAykwrgUAL86i+ywAAAA="/>
  </w:docVars>
  <w:rsids>
    <w:rsidRoot w:val="00732E46"/>
    <w:rsid w:val="00002FAF"/>
    <w:rsid w:val="00003569"/>
    <w:rsid w:val="00003F5F"/>
    <w:rsid w:val="0000404C"/>
    <w:rsid w:val="00023182"/>
    <w:rsid w:val="0002397F"/>
    <w:rsid w:val="0002410E"/>
    <w:rsid w:val="00024340"/>
    <w:rsid w:val="00027B8A"/>
    <w:rsid w:val="00031B79"/>
    <w:rsid w:val="0003442C"/>
    <w:rsid w:val="00036E50"/>
    <w:rsid w:val="000403AE"/>
    <w:rsid w:val="00050683"/>
    <w:rsid w:val="00053B2E"/>
    <w:rsid w:val="00063B5E"/>
    <w:rsid w:val="000650E5"/>
    <w:rsid w:val="00067023"/>
    <w:rsid w:val="00070AA2"/>
    <w:rsid w:val="00081747"/>
    <w:rsid w:val="00085D7A"/>
    <w:rsid w:val="000968E1"/>
    <w:rsid w:val="000A7CDE"/>
    <w:rsid w:val="000B395D"/>
    <w:rsid w:val="000C0E26"/>
    <w:rsid w:val="000C21BE"/>
    <w:rsid w:val="000D4F4C"/>
    <w:rsid w:val="000E3BE7"/>
    <w:rsid w:val="000F07CC"/>
    <w:rsid w:val="000F1A96"/>
    <w:rsid w:val="000F2C11"/>
    <w:rsid w:val="000F400B"/>
    <w:rsid w:val="00105897"/>
    <w:rsid w:val="001132C3"/>
    <w:rsid w:val="00114406"/>
    <w:rsid w:val="00117A47"/>
    <w:rsid w:val="00124A09"/>
    <w:rsid w:val="0014095F"/>
    <w:rsid w:val="0014692A"/>
    <w:rsid w:val="00152AB3"/>
    <w:rsid w:val="00160831"/>
    <w:rsid w:val="00170C54"/>
    <w:rsid w:val="001743EC"/>
    <w:rsid w:val="00180047"/>
    <w:rsid w:val="00183126"/>
    <w:rsid w:val="00186035"/>
    <w:rsid w:val="0019206C"/>
    <w:rsid w:val="0019347A"/>
    <w:rsid w:val="001A13D8"/>
    <w:rsid w:val="001A2776"/>
    <w:rsid w:val="001A6B11"/>
    <w:rsid w:val="001A6FDA"/>
    <w:rsid w:val="001B020C"/>
    <w:rsid w:val="001B0334"/>
    <w:rsid w:val="001B2E51"/>
    <w:rsid w:val="001C50B5"/>
    <w:rsid w:val="001E0413"/>
    <w:rsid w:val="001E705A"/>
    <w:rsid w:val="001E7EDB"/>
    <w:rsid w:val="001F1173"/>
    <w:rsid w:val="001F2329"/>
    <w:rsid w:val="001F512A"/>
    <w:rsid w:val="00201147"/>
    <w:rsid w:val="002030D5"/>
    <w:rsid w:val="00220E72"/>
    <w:rsid w:val="00223A58"/>
    <w:rsid w:val="00233A4C"/>
    <w:rsid w:val="00234ABB"/>
    <w:rsid w:val="00253DFB"/>
    <w:rsid w:val="002577ED"/>
    <w:rsid w:val="00262D2F"/>
    <w:rsid w:val="00267468"/>
    <w:rsid w:val="002775B6"/>
    <w:rsid w:val="00282E76"/>
    <w:rsid w:val="00284C71"/>
    <w:rsid w:val="00285E41"/>
    <w:rsid w:val="00286489"/>
    <w:rsid w:val="002947C5"/>
    <w:rsid w:val="002A4C2E"/>
    <w:rsid w:val="002A7B37"/>
    <w:rsid w:val="002B7874"/>
    <w:rsid w:val="002E2421"/>
    <w:rsid w:val="002F221E"/>
    <w:rsid w:val="00305C29"/>
    <w:rsid w:val="0031286C"/>
    <w:rsid w:val="00313303"/>
    <w:rsid w:val="00320E9C"/>
    <w:rsid w:val="00324A7A"/>
    <w:rsid w:val="003256DF"/>
    <w:rsid w:val="00327408"/>
    <w:rsid w:val="00342D49"/>
    <w:rsid w:val="00357347"/>
    <w:rsid w:val="00357930"/>
    <w:rsid w:val="0036037A"/>
    <w:rsid w:val="0036091A"/>
    <w:rsid w:val="00372C52"/>
    <w:rsid w:val="003832B4"/>
    <w:rsid w:val="003868D7"/>
    <w:rsid w:val="003913E5"/>
    <w:rsid w:val="003936CF"/>
    <w:rsid w:val="003A073F"/>
    <w:rsid w:val="003A19A1"/>
    <w:rsid w:val="003A265C"/>
    <w:rsid w:val="003C694D"/>
    <w:rsid w:val="003D1FC8"/>
    <w:rsid w:val="003D7581"/>
    <w:rsid w:val="003E5A36"/>
    <w:rsid w:val="003F021E"/>
    <w:rsid w:val="003F374E"/>
    <w:rsid w:val="00402320"/>
    <w:rsid w:val="004063A4"/>
    <w:rsid w:val="0044256E"/>
    <w:rsid w:val="004528CF"/>
    <w:rsid w:val="00474613"/>
    <w:rsid w:val="004753B5"/>
    <w:rsid w:val="0048247F"/>
    <w:rsid w:val="004825F6"/>
    <w:rsid w:val="00491810"/>
    <w:rsid w:val="004937A7"/>
    <w:rsid w:val="004A4B26"/>
    <w:rsid w:val="004B009B"/>
    <w:rsid w:val="004B02C9"/>
    <w:rsid w:val="004B29E3"/>
    <w:rsid w:val="004C0A1B"/>
    <w:rsid w:val="004C0A56"/>
    <w:rsid w:val="004C1E98"/>
    <w:rsid w:val="004C2573"/>
    <w:rsid w:val="004C7C15"/>
    <w:rsid w:val="004D2097"/>
    <w:rsid w:val="00525D4D"/>
    <w:rsid w:val="00530BD5"/>
    <w:rsid w:val="00533E1B"/>
    <w:rsid w:val="0054177E"/>
    <w:rsid w:val="00541BDA"/>
    <w:rsid w:val="00550D56"/>
    <w:rsid w:val="0056364D"/>
    <w:rsid w:val="00563AD6"/>
    <w:rsid w:val="00570D60"/>
    <w:rsid w:val="00584DDF"/>
    <w:rsid w:val="005932AD"/>
    <w:rsid w:val="0059348A"/>
    <w:rsid w:val="005A170E"/>
    <w:rsid w:val="005A2567"/>
    <w:rsid w:val="005B08F4"/>
    <w:rsid w:val="005B1913"/>
    <w:rsid w:val="005B2250"/>
    <w:rsid w:val="005B43C2"/>
    <w:rsid w:val="005C18AE"/>
    <w:rsid w:val="005C68BC"/>
    <w:rsid w:val="005D4F46"/>
    <w:rsid w:val="005E2D10"/>
    <w:rsid w:val="005E69DC"/>
    <w:rsid w:val="005F0DEA"/>
    <w:rsid w:val="005F12E8"/>
    <w:rsid w:val="005F4497"/>
    <w:rsid w:val="005F5E3C"/>
    <w:rsid w:val="006068E5"/>
    <w:rsid w:val="00607247"/>
    <w:rsid w:val="0060756D"/>
    <w:rsid w:val="00613800"/>
    <w:rsid w:val="006209FC"/>
    <w:rsid w:val="00620DA0"/>
    <w:rsid w:val="00621141"/>
    <w:rsid w:val="00630882"/>
    <w:rsid w:val="00636D0A"/>
    <w:rsid w:val="00645190"/>
    <w:rsid w:val="00650938"/>
    <w:rsid w:val="006514FE"/>
    <w:rsid w:val="0065173B"/>
    <w:rsid w:val="00660F88"/>
    <w:rsid w:val="0066191F"/>
    <w:rsid w:val="0066258B"/>
    <w:rsid w:val="006642D3"/>
    <w:rsid w:val="006774B8"/>
    <w:rsid w:val="00682CC1"/>
    <w:rsid w:val="00693D68"/>
    <w:rsid w:val="00694E0B"/>
    <w:rsid w:val="006975E9"/>
    <w:rsid w:val="006B68F3"/>
    <w:rsid w:val="006C2A7A"/>
    <w:rsid w:val="006C32BD"/>
    <w:rsid w:val="006C60F0"/>
    <w:rsid w:val="006E3F77"/>
    <w:rsid w:val="006E42E3"/>
    <w:rsid w:val="006F18B8"/>
    <w:rsid w:val="006F31BE"/>
    <w:rsid w:val="006F4338"/>
    <w:rsid w:val="006F6F5A"/>
    <w:rsid w:val="0070019E"/>
    <w:rsid w:val="007054D1"/>
    <w:rsid w:val="00712291"/>
    <w:rsid w:val="00724BF1"/>
    <w:rsid w:val="007312DA"/>
    <w:rsid w:val="007327A6"/>
    <w:rsid w:val="00732E46"/>
    <w:rsid w:val="0073464F"/>
    <w:rsid w:val="00737BAD"/>
    <w:rsid w:val="00756915"/>
    <w:rsid w:val="00765EFB"/>
    <w:rsid w:val="00771AA2"/>
    <w:rsid w:val="00771F05"/>
    <w:rsid w:val="007938DE"/>
    <w:rsid w:val="00794B5D"/>
    <w:rsid w:val="00797EF7"/>
    <w:rsid w:val="007A2DEB"/>
    <w:rsid w:val="007B07C3"/>
    <w:rsid w:val="007B38DE"/>
    <w:rsid w:val="007B62A7"/>
    <w:rsid w:val="007C410D"/>
    <w:rsid w:val="007C5FE2"/>
    <w:rsid w:val="007D58AB"/>
    <w:rsid w:val="007E5119"/>
    <w:rsid w:val="007E713A"/>
    <w:rsid w:val="007F3F0F"/>
    <w:rsid w:val="007F4FB6"/>
    <w:rsid w:val="007F5F30"/>
    <w:rsid w:val="0080720F"/>
    <w:rsid w:val="00810E2F"/>
    <w:rsid w:val="00813371"/>
    <w:rsid w:val="00814EC7"/>
    <w:rsid w:val="00815C71"/>
    <w:rsid w:val="00827FB8"/>
    <w:rsid w:val="008313C6"/>
    <w:rsid w:val="00834CD2"/>
    <w:rsid w:val="00844572"/>
    <w:rsid w:val="00845B5B"/>
    <w:rsid w:val="00851B4D"/>
    <w:rsid w:val="00855B4E"/>
    <w:rsid w:val="00857CBE"/>
    <w:rsid w:val="00874977"/>
    <w:rsid w:val="0087597A"/>
    <w:rsid w:val="008759FF"/>
    <w:rsid w:val="008818CF"/>
    <w:rsid w:val="00883ED5"/>
    <w:rsid w:val="008856C3"/>
    <w:rsid w:val="0089298D"/>
    <w:rsid w:val="008B1C5C"/>
    <w:rsid w:val="008B69C2"/>
    <w:rsid w:val="008C0F60"/>
    <w:rsid w:val="008C32E6"/>
    <w:rsid w:val="008D54C4"/>
    <w:rsid w:val="008D7E64"/>
    <w:rsid w:val="008E1FF8"/>
    <w:rsid w:val="008E4F03"/>
    <w:rsid w:val="008E6270"/>
    <w:rsid w:val="00906B23"/>
    <w:rsid w:val="00914B09"/>
    <w:rsid w:val="00931A1C"/>
    <w:rsid w:val="00932FBA"/>
    <w:rsid w:val="009413D6"/>
    <w:rsid w:val="0094510D"/>
    <w:rsid w:val="009454A2"/>
    <w:rsid w:val="0095040C"/>
    <w:rsid w:val="00951953"/>
    <w:rsid w:val="00954BD6"/>
    <w:rsid w:val="0096199E"/>
    <w:rsid w:val="009627B6"/>
    <w:rsid w:val="009651D6"/>
    <w:rsid w:val="00985C16"/>
    <w:rsid w:val="009862CF"/>
    <w:rsid w:val="00986618"/>
    <w:rsid w:val="009A0AA6"/>
    <w:rsid w:val="009B429F"/>
    <w:rsid w:val="009D0B85"/>
    <w:rsid w:val="009E0D8C"/>
    <w:rsid w:val="009E1563"/>
    <w:rsid w:val="009E2C51"/>
    <w:rsid w:val="009E73E3"/>
    <w:rsid w:val="00A001B3"/>
    <w:rsid w:val="00A2662E"/>
    <w:rsid w:val="00A26A6A"/>
    <w:rsid w:val="00A27561"/>
    <w:rsid w:val="00A27680"/>
    <w:rsid w:val="00A320DF"/>
    <w:rsid w:val="00A41540"/>
    <w:rsid w:val="00A530D2"/>
    <w:rsid w:val="00A60F52"/>
    <w:rsid w:val="00A6122B"/>
    <w:rsid w:val="00A65256"/>
    <w:rsid w:val="00A80BDA"/>
    <w:rsid w:val="00A853F3"/>
    <w:rsid w:val="00A908FC"/>
    <w:rsid w:val="00A96801"/>
    <w:rsid w:val="00AA19A7"/>
    <w:rsid w:val="00AA5225"/>
    <w:rsid w:val="00AB11A1"/>
    <w:rsid w:val="00AB4C22"/>
    <w:rsid w:val="00AC0FD4"/>
    <w:rsid w:val="00AD6D77"/>
    <w:rsid w:val="00AD72ED"/>
    <w:rsid w:val="00AE171D"/>
    <w:rsid w:val="00AF3089"/>
    <w:rsid w:val="00B05CCE"/>
    <w:rsid w:val="00B07BB7"/>
    <w:rsid w:val="00B10AF1"/>
    <w:rsid w:val="00B25512"/>
    <w:rsid w:val="00B30011"/>
    <w:rsid w:val="00B36571"/>
    <w:rsid w:val="00B40B3F"/>
    <w:rsid w:val="00B51AB6"/>
    <w:rsid w:val="00B54450"/>
    <w:rsid w:val="00B60677"/>
    <w:rsid w:val="00B630FA"/>
    <w:rsid w:val="00B6341A"/>
    <w:rsid w:val="00B67C15"/>
    <w:rsid w:val="00B73996"/>
    <w:rsid w:val="00B83635"/>
    <w:rsid w:val="00BA6EB2"/>
    <w:rsid w:val="00BC0495"/>
    <w:rsid w:val="00BE4774"/>
    <w:rsid w:val="00BF5EE4"/>
    <w:rsid w:val="00C04F49"/>
    <w:rsid w:val="00C16047"/>
    <w:rsid w:val="00C25825"/>
    <w:rsid w:val="00C52F3D"/>
    <w:rsid w:val="00C54B70"/>
    <w:rsid w:val="00C6189A"/>
    <w:rsid w:val="00C64D24"/>
    <w:rsid w:val="00C655E9"/>
    <w:rsid w:val="00C72820"/>
    <w:rsid w:val="00C7592D"/>
    <w:rsid w:val="00C821C0"/>
    <w:rsid w:val="00C9162C"/>
    <w:rsid w:val="00CA2045"/>
    <w:rsid w:val="00CB1ECA"/>
    <w:rsid w:val="00CB5CB4"/>
    <w:rsid w:val="00CC21A8"/>
    <w:rsid w:val="00CD3EC5"/>
    <w:rsid w:val="00CD54DC"/>
    <w:rsid w:val="00CE2E03"/>
    <w:rsid w:val="00CF48E2"/>
    <w:rsid w:val="00D050EC"/>
    <w:rsid w:val="00D05F12"/>
    <w:rsid w:val="00D10AC8"/>
    <w:rsid w:val="00D10C92"/>
    <w:rsid w:val="00D20E00"/>
    <w:rsid w:val="00D25B93"/>
    <w:rsid w:val="00D42849"/>
    <w:rsid w:val="00D55FEE"/>
    <w:rsid w:val="00D62C1C"/>
    <w:rsid w:val="00D66528"/>
    <w:rsid w:val="00D77A4F"/>
    <w:rsid w:val="00D83AF6"/>
    <w:rsid w:val="00D868B8"/>
    <w:rsid w:val="00D87F8B"/>
    <w:rsid w:val="00DA086D"/>
    <w:rsid w:val="00DA34C3"/>
    <w:rsid w:val="00DA449F"/>
    <w:rsid w:val="00DA5A9A"/>
    <w:rsid w:val="00DB03BC"/>
    <w:rsid w:val="00DB3364"/>
    <w:rsid w:val="00DB4355"/>
    <w:rsid w:val="00DC758F"/>
    <w:rsid w:val="00DD4D28"/>
    <w:rsid w:val="00DD58FD"/>
    <w:rsid w:val="00DD7F24"/>
    <w:rsid w:val="00DE6D57"/>
    <w:rsid w:val="00DF6629"/>
    <w:rsid w:val="00DF69BD"/>
    <w:rsid w:val="00E054D9"/>
    <w:rsid w:val="00E05735"/>
    <w:rsid w:val="00E13789"/>
    <w:rsid w:val="00E2077B"/>
    <w:rsid w:val="00E247D3"/>
    <w:rsid w:val="00E30D60"/>
    <w:rsid w:val="00E44383"/>
    <w:rsid w:val="00E4533F"/>
    <w:rsid w:val="00E45781"/>
    <w:rsid w:val="00E54D7C"/>
    <w:rsid w:val="00E57D3D"/>
    <w:rsid w:val="00E625A7"/>
    <w:rsid w:val="00E653B5"/>
    <w:rsid w:val="00E65DF7"/>
    <w:rsid w:val="00E84772"/>
    <w:rsid w:val="00E90136"/>
    <w:rsid w:val="00EA2ED0"/>
    <w:rsid w:val="00EA352F"/>
    <w:rsid w:val="00EC35CE"/>
    <w:rsid w:val="00EC6930"/>
    <w:rsid w:val="00ED55E8"/>
    <w:rsid w:val="00EE01E7"/>
    <w:rsid w:val="00EE02E8"/>
    <w:rsid w:val="00EE1844"/>
    <w:rsid w:val="00EE3A10"/>
    <w:rsid w:val="00EE6B1C"/>
    <w:rsid w:val="00EF6430"/>
    <w:rsid w:val="00F12ACE"/>
    <w:rsid w:val="00F22A05"/>
    <w:rsid w:val="00F237AA"/>
    <w:rsid w:val="00F30452"/>
    <w:rsid w:val="00F30D1C"/>
    <w:rsid w:val="00F33F99"/>
    <w:rsid w:val="00F51CD1"/>
    <w:rsid w:val="00F579E0"/>
    <w:rsid w:val="00F63565"/>
    <w:rsid w:val="00F67007"/>
    <w:rsid w:val="00F67EF5"/>
    <w:rsid w:val="00F72205"/>
    <w:rsid w:val="00F933A6"/>
    <w:rsid w:val="00FA2A7B"/>
    <w:rsid w:val="00FA6C74"/>
    <w:rsid w:val="00FA7232"/>
    <w:rsid w:val="00FB41DF"/>
    <w:rsid w:val="00FD6854"/>
    <w:rsid w:val="00FD69D2"/>
    <w:rsid w:val="00FE0979"/>
    <w:rsid w:val="00FF22F1"/>
    <w:rsid w:val="00FF4CDD"/>
    <w:rsid w:val="00FF7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34F74"/>
  <w15:docId w15:val="{C63B58D2-9771-4084-B1DB-4399DF4B9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27FB8"/>
    <w:pPr>
      <w:keepNext/>
      <w:spacing w:before="240" w:after="80"/>
      <w:jc w:val="center"/>
      <w:outlineLvl w:val="0"/>
    </w:pPr>
    <w:rPr>
      <w:smallCaps/>
      <w:kern w:val="28"/>
    </w:rPr>
  </w:style>
  <w:style w:type="paragraph" w:styleId="Heading2">
    <w:name w:val="heading 2"/>
    <w:basedOn w:val="Normal"/>
    <w:next w:val="Normal"/>
    <w:link w:val="Heading2Char"/>
    <w:uiPriority w:val="9"/>
    <w:unhideWhenUsed/>
    <w:qFormat/>
    <w:pPr>
      <w:keepNext/>
      <w:numPr>
        <w:ilvl w:val="1"/>
        <w:numId w:val="1"/>
      </w:numPr>
      <w:spacing w:before="120" w:after="60"/>
      <w:outlineLvl w:val="1"/>
    </w:pPr>
    <w:rPr>
      <w:i/>
      <w:iCs/>
    </w:rPr>
  </w:style>
  <w:style w:type="paragraph" w:styleId="Heading3">
    <w:name w:val="heading 3"/>
    <w:basedOn w:val="Normal"/>
    <w:next w:val="Normal"/>
    <w:uiPriority w:val="9"/>
    <w:unhideWhenUsed/>
    <w:qFormat/>
    <w:pPr>
      <w:keepNext/>
      <w:numPr>
        <w:ilvl w:val="2"/>
        <w:numId w:val="1"/>
      </w:numPr>
      <w:outlineLvl w:val="2"/>
    </w:pPr>
    <w:rPr>
      <w:i/>
      <w:iCs/>
    </w:rPr>
  </w:style>
  <w:style w:type="paragraph" w:styleId="Heading4">
    <w:name w:val="heading 4"/>
    <w:basedOn w:val="Normal"/>
    <w:next w:val="Normal"/>
    <w:uiPriority w:val="9"/>
    <w:semiHidden/>
    <w:unhideWhenUsed/>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semiHidden/>
    <w:unhideWhenUsed/>
    <w:qFormat/>
    <w:pPr>
      <w:numPr>
        <w:ilvl w:val="4"/>
        <w:numId w:val="1"/>
      </w:numPr>
      <w:spacing w:before="240" w:after="60"/>
      <w:outlineLvl w:val="4"/>
    </w:pPr>
    <w:rPr>
      <w:sz w:val="18"/>
      <w:szCs w:val="18"/>
    </w:rPr>
  </w:style>
  <w:style w:type="paragraph" w:styleId="Heading6">
    <w:name w:val="heading 6"/>
    <w:basedOn w:val="Normal"/>
    <w:next w:val="Normal"/>
    <w:uiPriority w:val="9"/>
    <w:semiHidden/>
    <w:unhideWhenUsed/>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6"/>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827FB8"/>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iPriority w:val="99"/>
    <w:semiHidden/>
    <w:unhideWhenUsed/>
    <w:rsid w:val="001E7EDB"/>
    <w:rPr>
      <w:sz w:val="16"/>
      <w:szCs w:val="16"/>
    </w:rPr>
  </w:style>
  <w:style w:type="paragraph" w:styleId="CommentText">
    <w:name w:val="annotation text"/>
    <w:basedOn w:val="Normal"/>
    <w:link w:val="CommentTextChar"/>
    <w:uiPriority w:val="99"/>
    <w:semiHidden/>
    <w:unhideWhenUsed/>
    <w:rsid w:val="001E7EDB"/>
  </w:style>
  <w:style w:type="character" w:customStyle="1" w:styleId="CommentTextChar">
    <w:name w:val="Comment Text Char"/>
    <w:basedOn w:val="DefaultParagraphFont"/>
    <w:link w:val="CommentText"/>
    <w:uiPriority w:val="99"/>
    <w:semiHidden/>
    <w:rsid w:val="001E7EDB"/>
  </w:style>
  <w:style w:type="paragraph" w:styleId="CommentSubject">
    <w:name w:val="annotation subject"/>
    <w:basedOn w:val="CommentText"/>
    <w:next w:val="CommentText"/>
    <w:link w:val="CommentSubjectChar"/>
    <w:uiPriority w:val="99"/>
    <w:semiHidden/>
    <w:unhideWhenUsed/>
    <w:rsid w:val="001E7EDB"/>
    <w:rPr>
      <w:b/>
      <w:bCs/>
    </w:rPr>
  </w:style>
  <w:style w:type="character" w:customStyle="1" w:styleId="CommentSubjectChar">
    <w:name w:val="Comment Subject Char"/>
    <w:basedOn w:val="CommentTextChar"/>
    <w:link w:val="CommentSubject"/>
    <w:uiPriority w:val="99"/>
    <w:semiHidden/>
    <w:rsid w:val="001E7EDB"/>
    <w:rPr>
      <w:b/>
      <w:bCs/>
    </w:rPr>
  </w:style>
  <w:style w:type="paragraph" w:styleId="ListParagraph">
    <w:name w:val="List Paragraph"/>
    <w:basedOn w:val="Normal"/>
    <w:uiPriority w:val="34"/>
    <w:qFormat/>
    <w:rsid w:val="00DB3364"/>
    <w:pPr>
      <w:ind w:left="720"/>
      <w:contextualSpacing/>
    </w:pPr>
  </w:style>
  <w:style w:type="character" w:styleId="Emphasis">
    <w:name w:val="Emphasis"/>
    <w:basedOn w:val="DefaultParagraphFont"/>
    <w:uiPriority w:val="20"/>
    <w:qFormat/>
    <w:rsid w:val="002947C5"/>
    <w:rPr>
      <w:i/>
      <w:iCs/>
    </w:rPr>
  </w:style>
  <w:style w:type="paragraph" w:styleId="NormalWeb">
    <w:name w:val="Normal (Web)"/>
    <w:basedOn w:val="Normal"/>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character" w:styleId="PlaceholderText">
    <w:name w:val="Placeholder Text"/>
    <w:basedOn w:val="DefaultParagraphFont"/>
    <w:uiPriority w:val="99"/>
    <w:semiHidden/>
    <w:rsid w:val="0002397F"/>
    <w:rPr>
      <w:color w:val="666666"/>
    </w:rPr>
  </w:style>
  <w:style w:type="character" w:styleId="Strong">
    <w:name w:val="Strong"/>
    <w:basedOn w:val="DefaultParagraphFont"/>
    <w:uiPriority w:val="22"/>
    <w:qFormat/>
    <w:rsid w:val="007F5F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image" Target="media/image33.sv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sv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sv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sv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svg"/><Relationship Id="rId46" Type="http://schemas.openxmlformats.org/officeDocument/2006/relationships/fontTable" Target="fontTable.xml"/><Relationship Id="rId20" Type="http://schemas.openxmlformats.org/officeDocument/2006/relationships/image" Target="media/image11.sv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Props1.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1a9fa56-3f32-449a-a721-3e3f49aa5e9a}" enabled="0" method="" siteId="{51a9fa56-3f32-449a-a721-3e3f49aa5e9a}"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5231</Words>
  <Characters>29817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Chao Wang</cp:lastModifiedBy>
  <cp:revision>376</cp:revision>
  <cp:lastPrinted>2026-03-16T17:14:00Z</cp:lastPrinted>
  <dcterms:created xsi:type="dcterms:W3CDTF">2024-06-12T13:11:00Z</dcterms:created>
  <dcterms:modified xsi:type="dcterms:W3CDTF">2026-03-29T08:26:00Z</dcterms:modified>
</cp:coreProperties>
</file>