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3B4C" w14:textId="679515EB" w:rsidR="00FA2A08" w:rsidRPr="00A312EF" w:rsidRDefault="00BF2685" w:rsidP="00D57199">
      <w:pPr>
        <w:spacing w:after="0" w:line="360" w:lineRule="auto"/>
        <w:jc w:val="center"/>
        <w:rPr>
          <w:rFonts w:ascii="Times New Roman" w:hAnsi="Times New Roman" w:cs="Times New Roman"/>
        </w:rPr>
      </w:pPr>
      <w:r w:rsidRPr="00224B69">
        <w:rPr>
          <w:b/>
          <w:bCs/>
          <w:sz w:val="32"/>
          <w:szCs w:val="32"/>
        </w:rPr>
        <w:t>Authenticity</w:t>
      </w:r>
      <w:r w:rsidR="00FE556C">
        <w:rPr>
          <w:b/>
          <w:bCs/>
          <w:sz w:val="32"/>
          <w:szCs w:val="32"/>
        </w:rPr>
        <w:t xml:space="preserve">: a </w:t>
      </w:r>
      <w:r w:rsidR="00FE556C">
        <w:rPr>
          <w:b/>
          <w:bCs/>
          <w:i/>
          <w:iCs/>
          <w:sz w:val="32"/>
          <w:szCs w:val="32"/>
        </w:rPr>
        <w:t>Via Media</w:t>
      </w:r>
      <w:r w:rsidR="00FE556C">
        <w:rPr>
          <w:b/>
          <w:bCs/>
          <w:sz w:val="32"/>
          <w:szCs w:val="32"/>
        </w:rPr>
        <w:t xml:space="preserve"> of</w:t>
      </w:r>
      <w:r w:rsidRPr="00224B69">
        <w:rPr>
          <w:b/>
          <w:bCs/>
          <w:sz w:val="32"/>
          <w:szCs w:val="32"/>
        </w:rPr>
        <w:t xml:space="preserve"> Probability and Truth in the Speeches of Sallust and Dio</w:t>
      </w:r>
      <w:r w:rsidRPr="00224B69">
        <w:rPr>
          <w:rStyle w:val="FootnoteReference"/>
          <w:rFonts w:ascii="Times New Roman" w:hAnsi="Times New Roman" w:cs="Times New Roman"/>
          <w:b/>
          <w:bCs/>
          <w:smallCaps/>
          <w:sz w:val="32"/>
          <w:szCs w:val="32"/>
        </w:rPr>
        <w:footnoteReference w:customMarkFollows="1" w:id="1"/>
        <w:t>*</w:t>
      </w:r>
    </w:p>
    <w:p w14:paraId="6B1D7C34" w14:textId="318BC5B7" w:rsidR="00FA2A08" w:rsidRPr="00A312EF" w:rsidRDefault="00FA2A08" w:rsidP="00556AEB">
      <w:pPr>
        <w:spacing w:after="0" w:line="360" w:lineRule="auto"/>
        <w:ind w:left="720"/>
        <w:rPr>
          <w:rFonts w:ascii="Times New Roman" w:hAnsi="Times New Roman" w:cs="Times New Roman"/>
          <w:i/>
          <w:iCs/>
        </w:rPr>
      </w:pPr>
      <w:r w:rsidRPr="00A312EF">
        <w:rPr>
          <w:rFonts w:ascii="Times New Roman" w:hAnsi="Times New Roman" w:cs="Times New Roman"/>
          <w:i/>
          <w:iCs/>
        </w:rPr>
        <w:t>Christopher Burden-Strevens</w:t>
      </w:r>
    </w:p>
    <w:p w14:paraId="05D73042" w14:textId="77777777" w:rsidR="00FA2A08" w:rsidRPr="00A312EF" w:rsidRDefault="00FA2A08" w:rsidP="00D57199">
      <w:pPr>
        <w:spacing w:after="0" w:line="360" w:lineRule="auto"/>
        <w:jc w:val="center"/>
        <w:rPr>
          <w:rFonts w:ascii="Times New Roman" w:hAnsi="Times New Roman" w:cs="Times New Roman"/>
          <w:i/>
          <w:iCs/>
        </w:rPr>
      </w:pPr>
    </w:p>
    <w:p w14:paraId="6F5A4A11" w14:textId="6C6056A6" w:rsidR="00FA2A08" w:rsidRPr="00023460" w:rsidRDefault="00256400" w:rsidP="00556AEB">
      <w:pPr>
        <w:pStyle w:val="Heading2"/>
      </w:pPr>
      <w:r>
        <w:t xml:space="preserve">1 </w:t>
      </w:r>
      <w:r>
        <w:tab/>
      </w:r>
      <w:r w:rsidR="00A40CD0" w:rsidRPr="00023460">
        <w:t>Introduction</w:t>
      </w:r>
    </w:p>
    <w:p w14:paraId="5B1E96E4" w14:textId="3F004B5D" w:rsidR="00556AEB" w:rsidRDefault="00893E8F" w:rsidP="00D57199">
      <w:pPr>
        <w:spacing w:after="0" w:line="360" w:lineRule="auto"/>
        <w:jc w:val="both"/>
        <w:rPr>
          <w:rFonts w:ascii="Times New Roman" w:hAnsi="Times New Roman" w:cs="Times New Roman"/>
        </w:rPr>
      </w:pPr>
      <w:r>
        <w:rPr>
          <w:rFonts w:ascii="Times New Roman" w:hAnsi="Times New Roman" w:cs="Times New Roman"/>
        </w:rPr>
        <w:t>A</w:t>
      </w:r>
      <w:r w:rsidRPr="00A312EF">
        <w:rPr>
          <w:rFonts w:ascii="Times New Roman" w:hAnsi="Times New Roman" w:cs="Times New Roman"/>
        </w:rPr>
        <w:t>ncient historians did not wish to be caught in lying and generally promised that they were telling the truth.</w:t>
      </w:r>
      <w:r w:rsidRPr="00A312EF">
        <w:rPr>
          <w:rStyle w:val="FootnoteReference"/>
          <w:rFonts w:ascii="Times New Roman" w:hAnsi="Times New Roman" w:cs="Times New Roman"/>
        </w:rPr>
        <w:footnoteReference w:id="2"/>
      </w:r>
      <w:r w:rsidRPr="00A312EF">
        <w:rPr>
          <w:rFonts w:ascii="Times New Roman" w:hAnsi="Times New Roman" w:cs="Times New Roman"/>
        </w:rPr>
        <w:t xml:space="preserve"> The problem is then defining what “the truth” (τα </w:t>
      </w:r>
      <w:proofErr w:type="spellStart"/>
      <w:r w:rsidRPr="00A312EF">
        <w:rPr>
          <w:rFonts w:ascii="Times New Roman" w:hAnsi="Times New Roman" w:cs="Times New Roman"/>
        </w:rPr>
        <w:t>ἀλήθει</w:t>
      </w:r>
      <w:proofErr w:type="spellEnd"/>
      <w:r w:rsidRPr="00A312EF">
        <w:rPr>
          <w:rFonts w:ascii="Times New Roman" w:hAnsi="Times New Roman" w:cs="Times New Roman"/>
        </w:rPr>
        <w:t xml:space="preserve">α) </w:t>
      </w:r>
      <w:r w:rsidR="003917E2">
        <w:rPr>
          <w:rFonts w:ascii="Times New Roman" w:hAnsi="Times New Roman" w:cs="Times New Roman"/>
        </w:rPr>
        <w:t xml:space="preserve">really </w:t>
      </w:r>
      <w:r w:rsidRPr="00A312EF">
        <w:rPr>
          <w:rFonts w:ascii="Times New Roman" w:hAnsi="Times New Roman" w:cs="Times New Roman"/>
        </w:rPr>
        <w:t>means. In the highly polemical genre of ancient historiography, a common approach for a Polybius, Dionysius of Halicarnassus, or Thucydides and so on to criticise their predecessors (and extol the virtues of their own work) was to identify passages which belonged to the realm of make-believe (</w:t>
      </w:r>
      <w:proofErr w:type="spellStart"/>
      <w:r w:rsidRPr="00A312EF">
        <w:rPr>
          <w:rFonts w:ascii="Times New Roman" w:hAnsi="Times New Roman" w:cs="Times New Roman"/>
        </w:rPr>
        <w:t>τὸ</w:t>
      </w:r>
      <w:proofErr w:type="spellEnd"/>
      <w:r w:rsidRPr="00A312EF">
        <w:rPr>
          <w:rFonts w:ascii="Times New Roman" w:hAnsi="Times New Roman" w:cs="Times New Roman"/>
        </w:rPr>
        <w:t xml:space="preserve"> </w:t>
      </w:r>
      <w:proofErr w:type="spellStart"/>
      <w:r w:rsidRPr="00A312EF">
        <w:rPr>
          <w:rFonts w:ascii="Times New Roman" w:hAnsi="Times New Roman" w:cs="Times New Roman"/>
        </w:rPr>
        <w:t>μυθώδες</w:t>
      </w:r>
      <w:proofErr w:type="spellEnd"/>
      <w:r w:rsidRPr="00A312EF">
        <w:rPr>
          <w:rFonts w:ascii="Times New Roman" w:hAnsi="Times New Roman" w:cs="Times New Roman"/>
        </w:rPr>
        <w:t>), failed the test of probability (</w:t>
      </w:r>
      <w:proofErr w:type="spellStart"/>
      <w:r w:rsidRPr="00A312EF">
        <w:rPr>
          <w:rFonts w:ascii="Times New Roman" w:hAnsi="Times New Roman" w:cs="Times New Roman"/>
        </w:rPr>
        <w:t>τό</w:t>
      </w:r>
      <w:proofErr w:type="spellEnd"/>
      <w:r w:rsidRPr="00A312EF">
        <w:rPr>
          <w:rFonts w:ascii="Times New Roman" w:hAnsi="Times New Roman" w:cs="Times New Roman"/>
        </w:rPr>
        <w:t xml:space="preserve"> </w:t>
      </w:r>
      <w:proofErr w:type="spellStart"/>
      <w:r w:rsidRPr="00A312EF">
        <w:rPr>
          <w:rFonts w:ascii="Times New Roman" w:hAnsi="Times New Roman" w:cs="Times New Roman"/>
        </w:rPr>
        <w:t>εἰκός</w:t>
      </w:r>
      <w:proofErr w:type="spellEnd"/>
      <w:r w:rsidRPr="00A312EF">
        <w:rPr>
          <w:rFonts w:ascii="Times New Roman" w:hAnsi="Times New Roman" w:cs="Times New Roman"/>
        </w:rPr>
        <w:t>) and were therefore implausible,</w:t>
      </w:r>
      <w:r w:rsidR="00C20A28">
        <w:rPr>
          <w:rFonts w:ascii="Times New Roman" w:hAnsi="Times New Roman" w:cs="Times New Roman"/>
        </w:rPr>
        <w:t xml:space="preserve"> </w:t>
      </w:r>
      <w:r w:rsidR="00C20A28" w:rsidRPr="00A312EF">
        <w:rPr>
          <w:rFonts w:ascii="Times New Roman" w:hAnsi="Times New Roman" w:cs="Times New Roman"/>
        </w:rPr>
        <w:t xml:space="preserve"> </w:t>
      </w:r>
      <w:r w:rsidRPr="00A312EF">
        <w:rPr>
          <w:rFonts w:ascii="Times New Roman" w:hAnsi="Times New Roman" w:cs="Times New Roman"/>
        </w:rPr>
        <w:t>or which were flatly lies (</w:t>
      </w:r>
      <w:proofErr w:type="spellStart"/>
      <w:r w:rsidRPr="00A312EF">
        <w:rPr>
          <w:rFonts w:ascii="Times New Roman" w:hAnsi="Times New Roman" w:cs="Times New Roman"/>
        </w:rPr>
        <w:t>τὰ</w:t>
      </w:r>
      <w:proofErr w:type="spellEnd"/>
      <w:r w:rsidRPr="00A312EF">
        <w:rPr>
          <w:rFonts w:ascii="Times New Roman" w:hAnsi="Times New Roman" w:cs="Times New Roman"/>
        </w:rPr>
        <w:t xml:space="preserve"> </w:t>
      </w:r>
      <w:proofErr w:type="spellStart"/>
      <w:r w:rsidRPr="00A312EF">
        <w:rPr>
          <w:rFonts w:ascii="Times New Roman" w:hAnsi="Times New Roman" w:cs="Times New Roman"/>
        </w:rPr>
        <w:t>ψευδῆ</w:t>
      </w:r>
      <w:proofErr w:type="spellEnd"/>
      <w:r w:rsidRPr="00A312EF">
        <w:rPr>
          <w:rFonts w:ascii="Times New Roman" w:hAnsi="Times New Roman" w:cs="Times New Roman"/>
        </w:rPr>
        <w:t>).</w:t>
      </w:r>
      <w:r w:rsidRPr="00A312EF">
        <w:rPr>
          <w:rStyle w:val="FootnoteReference"/>
          <w:rFonts w:ascii="Times New Roman" w:hAnsi="Times New Roman" w:cs="Times New Roman"/>
        </w:rPr>
        <w:footnoteReference w:id="3"/>
      </w:r>
      <w:r w:rsidR="00C20A28">
        <w:rPr>
          <w:rFonts w:ascii="Times New Roman" w:hAnsi="Times New Roman" w:cs="Times New Roman"/>
        </w:rPr>
        <w:t xml:space="preserve"> </w:t>
      </w:r>
      <w:r w:rsidRPr="00A312EF">
        <w:rPr>
          <w:rFonts w:ascii="Times New Roman" w:hAnsi="Times New Roman" w:cs="Times New Roman"/>
        </w:rPr>
        <w:t>They warn us that a work (or at least a section of it) which displays one of these three characteristics cannot be taken to be reporting a credible version of the truth.</w:t>
      </w:r>
    </w:p>
    <w:p w14:paraId="74372349" w14:textId="2CD20458" w:rsidR="00B13937" w:rsidRDefault="00F228FF" w:rsidP="00B13937">
      <w:pPr>
        <w:spacing w:after="0" w:line="360" w:lineRule="auto"/>
        <w:ind w:firstLine="284"/>
        <w:jc w:val="both"/>
        <w:rPr>
          <w:rFonts w:ascii="Times New Roman" w:hAnsi="Times New Roman" w:cs="Times New Roman"/>
        </w:rPr>
      </w:pPr>
      <w:r>
        <w:rPr>
          <w:rFonts w:ascii="Times New Roman" w:hAnsi="Times New Roman" w:cs="Times New Roman"/>
        </w:rPr>
        <w:t>Understandably</w:t>
      </w:r>
      <w:r w:rsidR="003917E2">
        <w:rPr>
          <w:rFonts w:ascii="Times New Roman" w:hAnsi="Times New Roman" w:cs="Times New Roman"/>
        </w:rPr>
        <w:t xml:space="preserve">, </w:t>
      </w:r>
      <w:r>
        <w:rPr>
          <w:rFonts w:ascii="Times New Roman" w:hAnsi="Times New Roman" w:cs="Times New Roman"/>
        </w:rPr>
        <w:t>the speeches contained within such works were a contentious topic in ancient historiographers’ interpretation of “the truth”</w:t>
      </w:r>
      <w:r w:rsidR="00847304">
        <w:rPr>
          <w:rFonts w:ascii="Times New Roman" w:hAnsi="Times New Roman" w:cs="Times New Roman"/>
        </w:rPr>
        <w:t xml:space="preserve">; </w:t>
      </w:r>
      <w:r>
        <w:rPr>
          <w:rFonts w:ascii="Times New Roman" w:hAnsi="Times New Roman" w:cs="Times New Roman"/>
        </w:rPr>
        <w:t xml:space="preserve">and </w:t>
      </w:r>
      <w:r w:rsidR="00847304">
        <w:rPr>
          <w:rFonts w:ascii="Times New Roman" w:hAnsi="Times New Roman" w:cs="Times New Roman"/>
        </w:rPr>
        <w:t xml:space="preserve">they </w:t>
      </w:r>
      <w:r>
        <w:rPr>
          <w:rFonts w:ascii="Times New Roman" w:hAnsi="Times New Roman" w:cs="Times New Roman"/>
        </w:rPr>
        <w:t>have conti</w:t>
      </w:r>
      <w:r w:rsidR="00C52619">
        <w:rPr>
          <w:rFonts w:ascii="Times New Roman" w:hAnsi="Times New Roman" w:cs="Times New Roman"/>
        </w:rPr>
        <w:t>nued to provoke an ongoing debate in the modern scholars</w:t>
      </w:r>
      <w:r w:rsidR="00A17BB9">
        <w:rPr>
          <w:rFonts w:ascii="Times New Roman" w:hAnsi="Times New Roman" w:cs="Times New Roman"/>
        </w:rPr>
        <w:t>hip</w:t>
      </w:r>
      <w:r w:rsidR="00C52619">
        <w:rPr>
          <w:rFonts w:ascii="Times New Roman" w:hAnsi="Times New Roman" w:cs="Times New Roman"/>
        </w:rPr>
        <w:t>.</w:t>
      </w:r>
      <w:r w:rsidR="00DE2774">
        <w:rPr>
          <w:rFonts w:ascii="Times New Roman" w:hAnsi="Times New Roman" w:cs="Times New Roman"/>
        </w:rPr>
        <w:t xml:space="preserve"> Now, ancient writers had highly similar</w:t>
      </w:r>
      <w:r w:rsidR="00A17BB9">
        <w:rPr>
          <w:rFonts w:ascii="Times New Roman" w:hAnsi="Times New Roman" w:cs="Times New Roman"/>
        </w:rPr>
        <w:t xml:space="preserve"> ideas</w:t>
      </w:r>
      <w:r w:rsidR="00DE2774">
        <w:rPr>
          <w:rFonts w:ascii="Times New Roman" w:hAnsi="Times New Roman" w:cs="Times New Roman"/>
        </w:rPr>
        <w:t xml:space="preserve">—but not identical, as we shall shortly see—about how historiographical speeches should be composed. </w:t>
      </w:r>
      <w:r w:rsidR="00B13937" w:rsidRPr="00A312EF">
        <w:rPr>
          <w:rFonts w:ascii="Times New Roman" w:hAnsi="Times New Roman" w:cs="Times New Roman"/>
        </w:rPr>
        <w:t xml:space="preserve">It is </w:t>
      </w:r>
      <w:r w:rsidR="00B13937">
        <w:rPr>
          <w:rFonts w:ascii="Times New Roman" w:hAnsi="Times New Roman" w:cs="Times New Roman"/>
        </w:rPr>
        <w:t>widely understood</w:t>
      </w:r>
      <w:r w:rsidR="00B13937" w:rsidRPr="00A312EF">
        <w:rPr>
          <w:rFonts w:ascii="Times New Roman" w:hAnsi="Times New Roman" w:cs="Times New Roman"/>
        </w:rPr>
        <w:t xml:space="preserve"> today that </w:t>
      </w:r>
      <w:r w:rsidR="00A95A86">
        <w:rPr>
          <w:rFonts w:ascii="Times New Roman" w:hAnsi="Times New Roman" w:cs="Times New Roman"/>
        </w:rPr>
        <w:t>ancient theorists of history-writing never asked that the formal orations provide</w:t>
      </w:r>
      <w:r w:rsidR="00B13937" w:rsidRPr="00A312EF">
        <w:rPr>
          <w:rFonts w:ascii="Times New Roman" w:hAnsi="Times New Roman" w:cs="Times New Roman"/>
        </w:rPr>
        <w:t xml:space="preserve"> a verbatim transcript (or </w:t>
      </w:r>
      <w:r w:rsidR="00B13937" w:rsidRPr="00A312EF">
        <w:rPr>
          <w:rFonts w:ascii="Times New Roman" w:hAnsi="Times New Roman" w:cs="Times New Roman"/>
          <w:i/>
          <w:iCs/>
        </w:rPr>
        <w:t>ipsissima verba</w:t>
      </w:r>
      <w:r w:rsidR="00B13937" w:rsidRPr="00A312EF">
        <w:rPr>
          <w:rFonts w:ascii="Times New Roman" w:hAnsi="Times New Roman" w:cs="Times New Roman"/>
        </w:rPr>
        <w:t xml:space="preserve">) of the </w:t>
      </w:r>
      <w:r w:rsidR="00B13937" w:rsidRPr="00A95A86">
        <w:rPr>
          <w:rFonts w:ascii="Times New Roman" w:hAnsi="Times New Roman" w:cs="Times New Roman"/>
          <w:i/>
          <w:iCs/>
        </w:rPr>
        <w:t>exact</w:t>
      </w:r>
      <w:r w:rsidR="00B13937" w:rsidRPr="00A312EF">
        <w:rPr>
          <w:rFonts w:ascii="Times New Roman" w:hAnsi="Times New Roman" w:cs="Times New Roman"/>
        </w:rPr>
        <w:t xml:space="preserve"> words spoken on a particular occasion; such a feat was rarely possible</w:t>
      </w:r>
      <w:r w:rsidR="000F154C">
        <w:rPr>
          <w:rFonts w:ascii="Times New Roman" w:hAnsi="Times New Roman" w:cs="Times New Roman"/>
        </w:rPr>
        <w:t>, although Thucydides and Polybius appear at first glance to demand something similarly unreasonable (see below)</w:t>
      </w:r>
      <w:r w:rsidR="00B13937" w:rsidRPr="00A312EF">
        <w:rPr>
          <w:rFonts w:ascii="Times New Roman" w:hAnsi="Times New Roman" w:cs="Times New Roman"/>
        </w:rPr>
        <w:t>.</w:t>
      </w:r>
      <w:r w:rsidR="00B13937" w:rsidRPr="00A312EF">
        <w:rPr>
          <w:rStyle w:val="FootnoteReference"/>
          <w:rFonts w:ascii="Times New Roman" w:hAnsi="Times New Roman" w:cs="Times New Roman"/>
        </w:rPr>
        <w:footnoteReference w:id="4"/>
      </w:r>
      <w:r w:rsidR="00B13937" w:rsidRPr="00A312EF">
        <w:rPr>
          <w:rFonts w:ascii="Times New Roman" w:hAnsi="Times New Roman" w:cs="Times New Roman"/>
        </w:rPr>
        <w:t xml:space="preserve"> Instead, ancient historian</w:t>
      </w:r>
      <w:r w:rsidR="00A95A86">
        <w:rPr>
          <w:rFonts w:ascii="Times New Roman" w:hAnsi="Times New Roman" w:cs="Times New Roman"/>
        </w:rPr>
        <w:t>s recognised that</w:t>
      </w:r>
      <w:r w:rsidR="00847304">
        <w:rPr>
          <w:rFonts w:ascii="Times New Roman" w:hAnsi="Times New Roman" w:cs="Times New Roman"/>
        </w:rPr>
        <w:t xml:space="preserve"> they</w:t>
      </w:r>
      <w:r w:rsidR="00B13937" w:rsidRPr="00A312EF">
        <w:rPr>
          <w:rFonts w:ascii="Times New Roman" w:hAnsi="Times New Roman" w:cs="Times New Roman"/>
        </w:rPr>
        <w:t xml:space="preserve"> had to compromise, using </w:t>
      </w:r>
      <w:r w:rsidR="00847304">
        <w:rPr>
          <w:rFonts w:ascii="Times New Roman" w:hAnsi="Times New Roman" w:cs="Times New Roman"/>
        </w:rPr>
        <w:t>their</w:t>
      </w:r>
      <w:r w:rsidR="00B13937" w:rsidRPr="00A312EF">
        <w:rPr>
          <w:rFonts w:ascii="Times New Roman" w:hAnsi="Times New Roman" w:cs="Times New Roman"/>
        </w:rPr>
        <w:t xml:space="preserve"> own compositional imagination (</w:t>
      </w:r>
      <w:r w:rsidR="00B13937" w:rsidRPr="00A312EF">
        <w:rPr>
          <w:rFonts w:ascii="Times New Roman" w:hAnsi="Times New Roman" w:cs="Times New Roman"/>
          <w:i/>
          <w:iCs/>
        </w:rPr>
        <w:t>inventio</w:t>
      </w:r>
      <w:r w:rsidR="00B13937" w:rsidRPr="00A312EF">
        <w:rPr>
          <w:rFonts w:ascii="Times New Roman" w:hAnsi="Times New Roman" w:cs="Times New Roman"/>
        </w:rPr>
        <w:t xml:space="preserve">) to create a version of a speech that was </w:t>
      </w:r>
      <w:r w:rsidR="00B13937" w:rsidRPr="00847304">
        <w:rPr>
          <w:rFonts w:ascii="Times New Roman" w:hAnsi="Times New Roman" w:cs="Times New Roman"/>
          <w:i/>
          <w:iCs/>
        </w:rPr>
        <w:t>probable and plausible</w:t>
      </w:r>
      <w:r w:rsidR="00B13937" w:rsidRPr="00A312EF">
        <w:rPr>
          <w:rFonts w:ascii="Times New Roman" w:hAnsi="Times New Roman" w:cs="Times New Roman"/>
        </w:rPr>
        <w:t xml:space="preserve"> (</w:t>
      </w:r>
      <w:proofErr w:type="spellStart"/>
      <w:r w:rsidR="00B13937" w:rsidRPr="00A312EF">
        <w:rPr>
          <w:rFonts w:ascii="Times New Roman" w:hAnsi="Times New Roman" w:cs="Times New Roman"/>
        </w:rPr>
        <w:t>τό</w:t>
      </w:r>
      <w:proofErr w:type="spellEnd"/>
      <w:r w:rsidR="00B13937" w:rsidRPr="00A312EF">
        <w:rPr>
          <w:rFonts w:ascii="Times New Roman" w:hAnsi="Times New Roman" w:cs="Times New Roman"/>
        </w:rPr>
        <w:t xml:space="preserve"> </w:t>
      </w:r>
      <w:proofErr w:type="spellStart"/>
      <w:r w:rsidR="00B13937" w:rsidRPr="00A312EF">
        <w:rPr>
          <w:rFonts w:ascii="Times New Roman" w:hAnsi="Times New Roman" w:cs="Times New Roman"/>
        </w:rPr>
        <w:t>εἰκός</w:t>
      </w:r>
      <w:proofErr w:type="spellEnd"/>
      <w:r w:rsidR="00B13937" w:rsidRPr="00A312EF">
        <w:rPr>
          <w:rFonts w:ascii="Times New Roman" w:hAnsi="Times New Roman" w:cs="Times New Roman"/>
        </w:rPr>
        <w:t>) in the given context, adducing arguments and amplifying material</w:t>
      </w:r>
      <w:r w:rsidR="00847304">
        <w:rPr>
          <w:rFonts w:ascii="Times New Roman" w:hAnsi="Times New Roman" w:cs="Times New Roman"/>
        </w:rPr>
        <w:t xml:space="preserve"> that were appropriate to the speaker and the situation.</w:t>
      </w:r>
    </w:p>
    <w:p w14:paraId="6468D485" w14:textId="3B18A8D1" w:rsidR="00BA7027" w:rsidRDefault="00657C56" w:rsidP="00B13937">
      <w:pPr>
        <w:spacing w:after="0" w:line="360" w:lineRule="auto"/>
        <w:ind w:firstLine="284"/>
        <w:jc w:val="both"/>
        <w:rPr>
          <w:rFonts w:ascii="Times New Roman" w:hAnsi="Times New Roman" w:cs="Times New Roman"/>
        </w:rPr>
      </w:pPr>
      <w:r w:rsidRPr="00A312EF">
        <w:rPr>
          <w:rFonts w:ascii="Times New Roman" w:hAnsi="Times New Roman" w:cs="Times New Roman"/>
        </w:rPr>
        <w:lastRenderedPageBreak/>
        <w:t>Earlier in the 20</w:t>
      </w:r>
      <w:r w:rsidRPr="00A312EF">
        <w:rPr>
          <w:rFonts w:ascii="Times New Roman" w:hAnsi="Times New Roman" w:cs="Times New Roman"/>
          <w:vertAlign w:val="superscript"/>
        </w:rPr>
        <w:t>th</w:t>
      </w:r>
      <w:r w:rsidRPr="00A312EF">
        <w:rPr>
          <w:rFonts w:ascii="Times New Roman" w:hAnsi="Times New Roman" w:cs="Times New Roman"/>
        </w:rPr>
        <w:t xml:space="preserve"> century, this aspect of ancient historiography brought many scholars serious dismay. Such speeches could only be untrue</w:t>
      </w:r>
      <w:r>
        <w:rPr>
          <w:rFonts w:ascii="Times New Roman" w:hAnsi="Times New Roman" w:cs="Times New Roman"/>
        </w:rPr>
        <w:t xml:space="preserve"> – </w:t>
      </w:r>
      <w:r w:rsidRPr="00A312EF">
        <w:rPr>
          <w:rFonts w:ascii="Times New Roman" w:hAnsi="Times New Roman" w:cs="Times New Roman"/>
        </w:rPr>
        <w:t>fictional, fabricated</w:t>
      </w:r>
      <w:r>
        <w:rPr>
          <w:rFonts w:ascii="Times New Roman" w:hAnsi="Times New Roman" w:cs="Times New Roman"/>
        </w:rPr>
        <w:t xml:space="preserve"> – </w:t>
      </w:r>
      <w:r w:rsidRPr="00A312EF">
        <w:rPr>
          <w:rFonts w:ascii="Times New Roman" w:hAnsi="Times New Roman" w:cs="Times New Roman"/>
        </w:rPr>
        <w:t>and as a general rule the more “rhetorical” was the speech, the worse was the historian’s pretension, artifice and unreliability.</w:t>
      </w:r>
      <w:r w:rsidRPr="00A312EF">
        <w:rPr>
          <w:rStyle w:val="FootnoteReference"/>
          <w:rFonts w:ascii="Times New Roman" w:hAnsi="Times New Roman" w:cs="Times New Roman"/>
        </w:rPr>
        <w:footnoteReference w:id="5"/>
      </w:r>
      <w:r>
        <w:rPr>
          <w:rFonts w:ascii="Times New Roman" w:hAnsi="Times New Roman" w:cs="Times New Roman"/>
        </w:rPr>
        <w:t xml:space="preserve"> </w:t>
      </w:r>
      <w:r w:rsidR="00D66367">
        <w:rPr>
          <w:rFonts w:ascii="Times New Roman" w:hAnsi="Times New Roman" w:cs="Times New Roman"/>
        </w:rPr>
        <w:t>T</w:t>
      </w:r>
      <w:r w:rsidR="000D0FA2" w:rsidRPr="00A312EF">
        <w:rPr>
          <w:rFonts w:ascii="Times New Roman" w:hAnsi="Times New Roman" w:cs="Times New Roman"/>
        </w:rPr>
        <w:t xml:space="preserve">he apparent gulf to modern ears between “the true” (τα </w:t>
      </w:r>
      <w:proofErr w:type="spellStart"/>
      <w:r w:rsidR="000D0FA2" w:rsidRPr="00A312EF">
        <w:rPr>
          <w:rFonts w:ascii="Times New Roman" w:hAnsi="Times New Roman" w:cs="Times New Roman"/>
        </w:rPr>
        <w:t>ἀλήθει</w:t>
      </w:r>
      <w:proofErr w:type="spellEnd"/>
      <w:r w:rsidR="000D0FA2" w:rsidRPr="00A312EF">
        <w:rPr>
          <w:rFonts w:ascii="Times New Roman" w:hAnsi="Times New Roman" w:cs="Times New Roman"/>
        </w:rPr>
        <w:t>α) and “the probable” (</w:t>
      </w:r>
      <w:proofErr w:type="spellStart"/>
      <w:r w:rsidR="000D0FA2" w:rsidRPr="00A312EF">
        <w:rPr>
          <w:rFonts w:ascii="Times New Roman" w:hAnsi="Times New Roman" w:cs="Times New Roman"/>
        </w:rPr>
        <w:t>τό</w:t>
      </w:r>
      <w:proofErr w:type="spellEnd"/>
      <w:r w:rsidR="000D0FA2" w:rsidRPr="00A312EF">
        <w:rPr>
          <w:rFonts w:ascii="Times New Roman" w:hAnsi="Times New Roman" w:cs="Times New Roman"/>
        </w:rPr>
        <w:t xml:space="preserve"> </w:t>
      </w:r>
      <w:proofErr w:type="spellStart"/>
      <w:r w:rsidR="000D0FA2" w:rsidRPr="00A312EF">
        <w:rPr>
          <w:rFonts w:ascii="Times New Roman" w:hAnsi="Times New Roman" w:cs="Times New Roman"/>
        </w:rPr>
        <w:t>εἰκός</w:t>
      </w:r>
      <w:proofErr w:type="spellEnd"/>
      <w:r w:rsidR="000D0FA2" w:rsidRPr="00A312EF">
        <w:rPr>
          <w:rFonts w:ascii="Times New Roman" w:hAnsi="Times New Roman" w:cs="Times New Roman"/>
        </w:rPr>
        <w:t xml:space="preserve">) has continued to be a subject of debate. The fact that a speech seems probable and plausible does not </w:t>
      </w:r>
      <w:r w:rsidR="0038652D">
        <w:rPr>
          <w:rFonts w:ascii="Times New Roman" w:hAnsi="Times New Roman" w:cs="Times New Roman"/>
        </w:rPr>
        <w:t xml:space="preserve">necessarily </w:t>
      </w:r>
      <w:r w:rsidR="000D0FA2" w:rsidRPr="00A312EF">
        <w:rPr>
          <w:rFonts w:ascii="Times New Roman" w:hAnsi="Times New Roman" w:cs="Times New Roman"/>
        </w:rPr>
        <w:t>make it true, and in the past scholars criticised the fictional nature of a particular historian’s speeches.</w:t>
      </w:r>
      <w:r w:rsidR="000D0FA2" w:rsidRPr="00A312EF">
        <w:rPr>
          <w:rStyle w:val="FootnoteReference"/>
          <w:rFonts w:ascii="Times New Roman" w:hAnsi="Times New Roman" w:cs="Times New Roman"/>
        </w:rPr>
        <w:footnoteReference w:id="6"/>
      </w:r>
      <w:r w:rsidR="00D66367">
        <w:rPr>
          <w:rFonts w:ascii="Times New Roman" w:hAnsi="Times New Roman" w:cs="Times New Roman"/>
        </w:rPr>
        <w:t xml:space="preserve"> </w:t>
      </w:r>
      <w:r w:rsidR="00B14AC0">
        <w:rPr>
          <w:rFonts w:ascii="Times New Roman" w:hAnsi="Times New Roman" w:cs="Times New Roman"/>
        </w:rPr>
        <w:t xml:space="preserve">In the school of </w:t>
      </w:r>
      <w:r w:rsidR="0024576C">
        <w:rPr>
          <w:rFonts w:ascii="Times New Roman" w:hAnsi="Times New Roman" w:cs="Times New Roman"/>
        </w:rPr>
        <w:t xml:space="preserve">Wiseman’s important 1979 </w:t>
      </w:r>
      <w:r w:rsidR="0024576C">
        <w:rPr>
          <w:rFonts w:ascii="Times New Roman" w:hAnsi="Times New Roman" w:cs="Times New Roman"/>
          <w:i/>
          <w:iCs/>
        </w:rPr>
        <w:t xml:space="preserve">Clio’s Cosmetics, </w:t>
      </w:r>
      <w:r w:rsidR="00E034ED">
        <w:rPr>
          <w:rFonts w:ascii="Times New Roman" w:hAnsi="Times New Roman" w:cs="Times New Roman"/>
        </w:rPr>
        <w:t xml:space="preserve">Woodman’s seminal </w:t>
      </w:r>
      <w:r w:rsidR="00E034ED">
        <w:rPr>
          <w:rFonts w:ascii="Times New Roman" w:hAnsi="Times New Roman" w:cs="Times New Roman"/>
          <w:i/>
          <w:iCs/>
        </w:rPr>
        <w:t xml:space="preserve">Rhetorical in Classical Historiography </w:t>
      </w:r>
      <w:r w:rsidR="00E034ED">
        <w:rPr>
          <w:rFonts w:ascii="Times New Roman" w:hAnsi="Times New Roman" w:cs="Times New Roman"/>
        </w:rPr>
        <w:t>(1988)</w:t>
      </w:r>
      <w:r w:rsidR="00E64905">
        <w:rPr>
          <w:rFonts w:ascii="Times New Roman" w:hAnsi="Times New Roman" w:cs="Times New Roman"/>
        </w:rPr>
        <w:t xml:space="preserve"> used Thucydides, Cicero, Sallust, Livy, and Tacitus</w:t>
      </w:r>
      <w:r w:rsidR="00B02D8E">
        <w:rPr>
          <w:rFonts w:ascii="Times New Roman" w:hAnsi="Times New Roman" w:cs="Times New Roman"/>
        </w:rPr>
        <w:t xml:space="preserve"> to argue </w:t>
      </w:r>
      <w:r w:rsidR="00D42C41">
        <w:rPr>
          <w:rFonts w:ascii="Times New Roman" w:hAnsi="Times New Roman" w:cs="Times New Roman"/>
        </w:rPr>
        <w:t>not only that classical historiography was a fundamentally rhetorical genre</w:t>
      </w:r>
      <w:r w:rsidR="00C13997">
        <w:rPr>
          <w:rFonts w:ascii="Times New Roman" w:hAnsi="Times New Roman" w:cs="Times New Roman"/>
        </w:rPr>
        <w:t xml:space="preserve"> – this is unobjectionable</w:t>
      </w:r>
      <w:r w:rsidR="000C6BB4">
        <w:rPr>
          <w:rFonts w:ascii="Times New Roman" w:hAnsi="Times New Roman" w:cs="Times New Roman"/>
        </w:rPr>
        <w:t xml:space="preserve"> </w:t>
      </w:r>
      <w:r w:rsidR="00C13997">
        <w:rPr>
          <w:rFonts w:ascii="Times New Roman" w:hAnsi="Times New Roman" w:cs="Times New Roman"/>
        </w:rPr>
        <w:t xml:space="preserve">– but also that it should be classified as </w:t>
      </w:r>
      <w:r w:rsidR="00C13997">
        <w:rPr>
          <w:rFonts w:ascii="Times New Roman" w:hAnsi="Times New Roman" w:cs="Times New Roman"/>
          <w:i/>
          <w:iCs/>
        </w:rPr>
        <w:t xml:space="preserve">literature </w:t>
      </w:r>
      <w:r w:rsidR="00C13997">
        <w:rPr>
          <w:rFonts w:ascii="Times New Roman" w:hAnsi="Times New Roman" w:cs="Times New Roman"/>
        </w:rPr>
        <w:t xml:space="preserve">rather than history. </w:t>
      </w:r>
      <w:r w:rsidR="00026984">
        <w:rPr>
          <w:rFonts w:ascii="Times New Roman" w:hAnsi="Times New Roman" w:cs="Times New Roman"/>
        </w:rPr>
        <w:t xml:space="preserve">Centring his analysis on the important role of </w:t>
      </w:r>
      <w:r w:rsidR="00026984">
        <w:rPr>
          <w:rFonts w:ascii="Times New Roman" w:hAnsi="Times New Roman" w:cs="Times New Roman"/>
          <w:i/>
          <w:iCs/>
        </w:rPr>
        <w:t>inventio</w:t>
      </w:r>
      <w:r w:rsidR="00026984">
        <w:rPr>
          <w:rFonts w:ascii="Times New Roman" w:hAnsi="Times New Roman" w:cs="Times New Roman"/>
        </w:rPr>
        <w:t xml:space="preserve">, </w:t>
      </w:r>
      <w:r w:rsidR="00741C84">
        <w:rPr>
          <w:rFonts w:ascii="Times New Roman" w:hAnsi="Times New Roman" w:cs="Times New Roman"/>
        </w:rPr>
        <w:t>Woodman</w:t>
      </w:r>
      <w:r w:rsidR="00E952B9">
        <w:rPr>
          <w:rFonts w:ascii="Times New Roman" w:hAnsi="Times New Roman" w:cs="Times New Roman"/>
        </w:rPr>
        <w:t xml:space="preserve"> demonstrated that </w:t>
      </w:r>
      <w:r w:rsidR="004F444F">
        <w:rPr>
          <w:rFonts w:ascii="Times New Roman" w:hAnsi="Times New Roman" w:cs="Times New Roman"/>
        </w:rPr>
        <w:t xml:space="preserve">the plausible and probable were central components in the </w:t>
      </w:r>
      <w:r w:rsidR="001B2D42">
        <w:rPr>
          <w:rFonts w:ascii="Times New Roman" w:hAnsi="Times New Roman" w:cs="Times New Roman"/>
        </w:rPr>
        <w:t>ancient historians’ construction of reality</w:t>
      </w:r>
      <w:r w:rsidR="00B14AC0">
        <w:rPr>
          <w:rFonts w:ascii="Times New Roman" w:hAnsi="Times New Roman" w:cs="Times New Roman"/>
        </w:rPr>
        <w:t xml:space="preserve">, which was </w:t>
      </w:r>
      <w:r w:rsidR="009F04EB">
        <w:rPr>
          <w:rFonts w:ascii="Times New Roman" w:hAnsi="Times New Roman" w:cs="Times New Roman"/>
        </w:rPr>
        <w:t xml:space="preserve">at its core the product of writing narrative </w:t>
      </w:r>
      <w:r w:rsidR="009F04EB">
        <w:rPr>
          <w:rFonts w:ascii="Times New Roman" w:hAnsi="Times New Roman" w:cs="Times New Roman"/>
          <w:i/>
          <w:iCs/>
        </w:rPr>
        <w:t xml:space="preserve">qua </w:t>
      </w:r>
      <w:r w:rsidR="009F04EB">
        <w:rPr>
          <w:rFonts w:ascii="Times New Roman" w:hAnsi="Times New Roman" w:cs="Times New Roman"/>
        </w:rPr>
        <w:t>literature</w:t>
      </w:r>
      <w:r w:rsidR="00BA7027">
        <w:rPr>
          <w:rFonts w:ascii="Times New Roman" w:hAnsi="Times New Roman" w:cs="Times New Roman"/>
        </w:rPr>
        <w:t>:</w:t>
      </w:r>
      <w:r w:rsidR="00C81A15">
        <w:rPr>
          <w:rStyle w:val="FootnoteReference"/>
          <w:rFonts w:ascii="Times New Roman" w:hAnsi="Times New Roman" w:cs="Times New Roman"/>
        </w:rPr>
        <w:footnoteReference w:id="7"/>
      </w:r>
    </w:p>
    <w:p w14:paraId="3F7FF286" w14:textId="77777777" w:rsidR="00BA7027" w:rsidRDefault="00BA7027" w:rsidP="00B13937">
      <w:pPr>
        <w:spacing w:after="0" w:line="360" w:lineRule="auto"/>
        <w:ind w:firstLine="284"/>
        <w:jc w:val="both"/>
        <w:rPr>
          <w:rFonts w:ascii="Times New Roman" w:hAnsi="Times New Roman" w:cs="Times New Roman"/>
        </w:rPr>
      </w:pPr>
    </w:p>
    <w:p w14:paraId="3D4E3F47" w14:textId="030257C1" w:rsidR="00657C56" w:rsidRPr="00BA7027" w:rsidRDefault="00BA7027" w:rsidP="008F35B9">
      <w:pPr>
        <w:spacing w:after="0" w:line="360" w:lineRule="auto"/>
        <w:ind w:left="567"/>
        <w:jc w:val="both"/>
        <w:rPr>
          <w:rFonts w:ascii="Times New Roman" w:hAnsi="Times New Roman" w:cs="Times New Roman"/>
        </w:rPr>
      </w:pPr>
      <w:r>
        <w:rPr>
          <w:rFonts w:ascii="Times New Roman" w:hAnsi="Times New Roman" w:cs="Times New Roman"/>
        </w:rPr>
        <w:t xml:space="preserve">[…] </w:t>
      </w:r>
      <w:r w:rsidRPr="00BA7027">
        <w:rPr>
          <w:rFonts w:ascii="Times New Roman" w:hAnsi="Times New Roman" w:cs="Times New Roman"/>
        </w:rPr>
        <w:t xml:space="preserve">Cicero understood the word ‘rhetorical’ to include also the narrative of ‘what might or could have happened’ and that the very same episodes of Thucydides and Tacitus actually illustrate narrative of this type. It will therefore be clear that it is the role of </w:t>
      </w:r>
      <w:proofErr w:type="spellStart"/>
      <w:r w:rsidRPr="00BA7027">
        <w:rPr>
          <w:rFonts w:ascii="Times New Roman" w:hAnsi="Times New Roman" w:cs="Times New Roman"/>
        </w:rPr>
        <w:t>inuentio</w:t>
      </w:r>
      <w:proofErr w:type="spellEnd"/>
      <w:r w:rsidRPr="00BA7027">
        <w:rPr>
          <w:rFonts w:ascii="Times New Roman" w:hAnsi="Times New Roman" w:cs="Times New Roman"/>
        </w:rPr>
        <w:t xml:space="preserve">, a concept which is naturally the antithesis of the ‘scientific’, which distinguishes my position </w:t>
      </w:r>
      <w:r>
        <w:rPr>
          <w:rFonts w:ascii="Times New Roman" w:hAnsi="Times New Roman" w:cs="Times New Roman"/>
        </w:rPr>
        <w:t xml:space="preserve">[…] </w:t>
      </w:r>
      <w:r w:rsidR="008F35B9" w:rsidRPr="008F35B9">
        <w:rPr>
          <w:rFonts w:ascii="Times New Roman" w:hAnsi="Times New Roman" w:cs="Times New Roman"/>
        </w:rPr>
        <w:t>The distinction between ‘what might or could have happened’ and ‘what did happen’ raises the question of what is meant by ‘historical truth’</w:t>
      </w:r>
      <w:r w:rsidR="008F35B9">
        <w:rPr>
          <w:rFonts w:ascii="Times New Roman" w:hAnsi="Times New Roman" w:cs="Times New Roman"/>
        </w:rPr>
        <w:t>.</w:t>
      </w:r>
    </w:p>
    <w:p w14:paraId="6B2C5760" w14:textId="02519525" w:rsidR="00F228FF" w:rsidRDefault="00F228FF" w:rsidP="00F02CF4">
      <w:pPr>
        <w:spacing w:after="0" w:line="360" w:lineRule="auto"/>
        <w:ind w:firstLine="284"/>
        <w:jc w:val="both"/>
        <w:rPr>
          <w:rFonts w:ascii="Times New Roman" w:hAnsi="Times New Roman" w:cs="Times New Roman"/>
        </w:rPr>
      </w:pPr>
    </w:p>
    <w:p w14:paraId="7900A3D7" w14:textId="63A364B5" w:rsidR="003D7F16" w:rsidRDefault="00813172" w:rsidP="00D57199">
      <w:pPr>
        <w:spacing w:after="0" w:line="360" w:lineRule="auto"/>
        <w:jc w:val="both"/>
        <w:rPr>
          <w:rFonts w:ascii="Times New Roman" w:hAnsi="Times New Roman" w:cs="Times New Roman"/>
        </w:rPr>
      </w:pPr>
      <w:r>
        <w:rPr>
          <w:rFonts w:ascii="Times New Roman" w:hAnsi="Times New Roman" w:cs="Times New Roman"/>
        </w:rPr>
        <w:t>Woodman’s reading has enjoyed adherents</w:t>
      </w:r>
      <w:r w:rsidR="007F68AB">
        <w:rPr>
          <w:rFonts w:ascii="Times New Roman" w:hAnsi="Times New Roman" w:cs="Times New Roman"/>
        </w:rPr>
        <w:t xml:space="preserve">. </w:t>
      </w:r>
      <w:proofErr w:type="spellStart"/>
      <w:r w:rsidR="009F28CB">
        <w:rPr>
          <w:rFonts w:ascii="Times New Roman" w:hAnsi="Times New Roman" w:cs="Times New Roman"/>
        </w:rPr>
        <w:t>Kempshall’s</w:t>
      </w:r>
      <w:proofErr w:type="spellEnd"/>
      <w:r w:rsidR="009F28CB">
        <w:rPr>
          <w:rFonts w:ascii="Times New Roman" w:hAnsi="Times New Roman" w:cs="Times New Roman"/>
        </w:rPr>
        <w:t xml:space="preserve"> excellent </w:t>
      </w:r>
      <w:r w:rsidR="009F28CB">
        <w:rPr>
          <w:rFonts w:ascii="Times New Roman" w:hAnsi="Times New Roman" w:cs="Times New Roman"/>
          <w:i/>
          <w:iCs/>
        </w:rPr>
        <w:t>Rhetoric and the Writing of History</w:t>
      </w:r>
      <w:r w:rsidR="007F68AB">
        <w:rPr>
          <w:rFonts w:ascii="Times New Roman" w:hAnsi="Times New Roman" w:cs="Times New Roman"/>
          <w:i/>
          <w:iCs/>
        </w:rPr>
        <w:t xml:space="preserve"> </w:t>
      </w:r>
      <w:r w:rsidR="007F68AB">
        <w:rPr>
          <w:rFonts w:ascii="Times New Roman" w:hAnsi="Times New Roman" w:cs="Times New Roman"/>
        </w:rPr>
        <w:t xml:space="preserve">drew attention quite recently to Cicero’s classification of different types of rhetorical “fiction”: </w:t>
      </w:r>
      <w:r w:rsidR="003A096A">
        <w:rPr>
          <w:rFonts w:ascii="Times New Roman" w:hAnsi="Times New Roman" w:cs="Times New Roman"/>
        </w:rPr>
        <w:t xml:space="preserve">using probability and plausibility to find the appropriate arguments </w:t>
      </w:r>
      <w:r w:rsidR="00BC4C21">
        <w:rPr>
          <w:rFonts w:ascii="Times New Roman" w:hAnsi="Times New Roman" w:cs="Times New Roman"/>
        </w:rPr>
        <w:t>(</w:t>
      </w:r>
      <w:r w:rsidR="00A43C80">
        <w:rPr>
          <w:rFonts w:ascii="Times New Roman" w:hAnsi="Times New Roman" w:cs="Times New Roman"/>
        </w:rPr>
        <w:t xml:space="preserve">or </w:t>
      </w:r>
      <w:proofErr w:type="spellStart"/>
      <w:r w:rsidR="00BC4C21">
        <w:rPr>
          <w:rFonts w:ascii="Times New Roman" w:hAnsi="Times New Roman" w:cs="Times New Roman"/>
          <w:i/>
          <w:iCs/>
        </w:rPr>
        <w:t>verisimilitudo</w:t>
      </w:r>
      <w:proofErr w:type="spellEnd"/>
      <w:r w:rsidR="00BC4C21">
        <w:rPr>
          <w:rFonts w:ascii="Times New Roman" w:hAnsi="Times New Roman" w:cs="Times New Roman"/>
        </w:rPr>
        <w:t xml:space="preserve">) </w:t>
      </w:r>
      <w:r w:rsidR="001C2129" w:rsidRPr="001C2129">
        <w:rPr>
          <w:rFonts w:ascii="Times New Roman" w:hAnsi="Times New Roman" w:cs="Times New Roman"/>
        </w:rPr>
        <w:t>“is, strictly speaking, distinct from the practice of ‘making up’</w:t>
      </w:r>
      <w:r w:rsidR="001C2129">
        <w:rPr>
          <w:rFonts w:ascii="Times New Roman" w:hAnsi="Times New Roman" w:cs="Times New Roman"/>
        </w:rPr>
        <w:t xml:space="preserve"> </w:t>
      </w:r>
      <w:r w:rsidR="001C2129" w:rsidRPr="001C2129">
        <w:rPr>
          <w:rFonts w:ascii="Times New Roman" w:hAnsi="Times New Roman" w:cs="Times New Roman"/>
        </w:rPr>
        <w:t>material which could simply never have happened”</w:t>
      </w:r>
      <w:r w:rsidR="00A43C80">
        <w:rPr>
          <w:rFonts w:ascii="Times New Roman" w:hAnsi="Times New Roman" w:cs="Times New Roman"/>
        </w:rPr>
        <w:t xml:space="preserve"> (classified in contrast as </w:t>
      </w:r>
      <w:r w:rsidR="00A43C80">
        <w:rPr>
          <w:rFonts w:ascii="Times New Roman" w:hAnsi="Times New Roman" w:cs="Times New Roman"/>
          <w:i/>
          <w:iCs/>
        </w:rPr>
        <w:t>fabula</w:t>
      </w:r>
      <w:r w:rsidR="00A43C80">
        <w:rPr>
          <w:rFonts w:ascii="Times New Roman" w:hAnsi="Times New Roman" w:cs="Times New Roman"/>
        </w:rPr>
        <w:t>)</w:t>
      </w:r>
      <w:r w:rsidR="001C2129">
        <w:rPr>
          <w:rFonts w:ascii="Times New Roman" w:hAnsi="Times New Roman" w:cs="Times New Roman"/>
        </w:rPr>
        <w:t>.</w:t>
      </w:r>
      <w:r w:rsidR="001C2129">
        <w:rPr>
          <w:rStyle w:val="FootnoteReference"/>
          <w:rFonts w:ascii="Times New Roman" w:hAnsi="Times New Roman" w:cs="Times New Roman"/>
        </w:rPr>
        <w:footnoteReference w:id="8"/>
      </w:r>
      <w:r w:rsidR="00630A48">
        <w:rPr>
          <w:rFonts w:ascii="Times New Roman" w:hAnsi="Times New Roman" w:cs="Times New Roman"/>
        </w:rPr>
        <w:t xml:space="preserve"> </w:t>
      </w:r>
    </w:p>
    <w:p w14:paraId="7654FACB" w14:textId="2B0C54F8" w:rsidR="002B2C03" w:rsidRDefault="00630A48" w:rsidP="002B2C03">
      <w:pPr>
        <w:spacing w:after="0" w:line="360" w:lineRule="auto"/>
        <w:ind w:firstLine="284"/>
        <w:jc w:val="both"/>
        <w:rPr>
          <w:rFonts w:ascii="Times New Roman" w:hAnsi="Times New Roman" w:cs="Times New Roman"/>
        </w:rPr>
      </w:pPr>
      <w:r>
        <w:rPr>
          <w:rFonts w:ascii="Times New Roman" w:hAnsi="Times New Roman" w:cs="Times New Roman"/>
        </w:rPr>
        <w:t xml:space="preserve">However, </w:t>
      </w:r>
      <w:r w:rsidR="00F861D1">
        <w:rPr>
          <w:rFonts w:ascii="Times New Roman" w:hAnsi="Times New Roman" w:cs="Times New Roman"/>
        </w:rPr>
        <w:t xml:space="preserve">Woodman’s </w:t>
      </w:r>
      <w:r>
        <w:rPr>
          <w:rFonts w:ascii="Times New Roman" w:hAnsi="Times New Roman" w:cs="Times New Roman"/>
        </w:rPr>
        <w:t>view</w:t>
      </w:r>
      <w:r w:rsidR="00F861D1">
        <w:rPr>
          <w:rFonts w:ascii="Times New Roman" w:hAnsi="Times New Roman" w:cs="Times New Roman"/>
        </w:rPr>
        <w:t xml:space="preserve"> of classical historiography as a branch of literature rather than “history” (in the modern, scientific sense of the term) has </w:t>
      </w:r>
      <w:r w:rsidR="006D24D0">
        <w:rPr>
          <w:rFonts w:ascii="Times New Roman" w:hAnsi="Times New Roman" w:cs="Times New Roman"/>
        </w:rPr>
        <w:t>proven an ongoing point of contention</w:t>
      </w:r>
      <w:r w:rsidR="00114309">
        <w:rPr>
          <w:rFonts w:ascii="Times New Roman" w:hAnsi="Times New Roman" w:cs="Times New Roman"/>
        </w:rPr>
        <w:t xml:space="preserve"> among other scholars who assert the fundamental importance of the “historical truth” in ancient </w:t>
      </w:r>
      <w:r w:rsidR="00114309">
        <w:rPr>
          <w:rFonts w:ascii="Times New Roman" w:hAnsi="Times New Roman" w:cs="Times New Roman"/>
        </w:rPr>
        <w:lastRenderedPageBreak/>
        <w:t xml:space="preserve">writers’ conception of their task. </w:t>
      </w:r>
      <w:r w:rsidR="003A5DCD">
        <w:rPr>
          <w:rFonts w:ascii="Times New Roman" w:hAnsi="Times New Roman" w:cs="Times New Roman"/>
        </w:rPr>
        <w:t>The classic departure from Woodman’s thesis</w:t>
      </w:r>
      <w:r w:rsidR="009C49D6">
        <w:rPr>
          <w:rFonts w:ascii="Times New Roman" w:hAnsi="Times New Roman" w:cs="Times New Roman"/>
        </w:rPr>
        <w:t>, J. E. Lendon’s</w:t>
      </w:r>
      <w:r w:rsidR="00B009ED">
        <w:rPr>
          <w:rFonts w:ascii="Times New Roman" w:hAnsi="Times New Roman" w:cs="Times New Roman"/>
        </w:rPr>
        <w:t xml:space="preserve"> polemical chapter in </w:t>
      </w:r>
      <w:r w:rsidR="00B009ED">
        <w:rPr>
          <w:rFonts w:ascii="Times New Roman" w:hAnsi="Times New Roman" w:cs="Times New Roman"/>
          <w:i/>
          <w:iCs/>
        </w:rPr>
        <w:t xml:space="preserve">The Cambridge Companion to the Roman Historians </w:t>
      </w:r>
      <w:r w:rsidR="00B009ED">
        <w:rPr>
          <w:rFonts w:ascii="Times New Roman" w:hAnsi="Times New Roman" w:cs="Times New Roman"/>
        </w:rPr>
        <w:t xml:space="preserve">(2009), </w:t>
      </w:r>
      <w:r w:rsidR="002B2C03">
        <w:rPr>
          <w:rFonts w:ascii="Times New Roman" w:hAnsi="Times New Roman" w:cs="Times New Roman"/>
        </w:rPr>
        <w:t>witheringly assessed it as follows:</w:t>
      </w:r>
      <w:r w:rsidR="00D1496D">
        <w:rPr>
          <w:rStyle w:val="FootnoteReference"/>
          <w:rFonts w:ascii="Times New Roman" w:hAnsi="Times New Roman" w:cs="Times New Roman"/>
        </w:rPr>
        <w:footnoteReference w:id="9"/>
      </w:r>
    </w:p>
    <w:p w14:paraId="336CF0B9" w14:textId="77777777" w:rsidR="002B2C03" w:rsidRDefault="002B2C03" w:rsidP="002B2C03">
      <w:pPr>
        <w:spacing w:after="0" w:line="360" w:lineRule="auto"/>
        <w:ind w:firstLine="284"/>
        <w:jc w:val="both"/>
        <w:rPr>
          <w:rFonts w:ascii="Times New Roman" w:hAnsi="Times New Roman" w:cs="Times New Roman"/>
        </w:rPr>
      </w:pPr>
    </w:p>
    <w:p w14:paraId="250BBB47" w14:textId="3BB12984" w:rsidR="002B2C03" w:rsidRDefault="002B2C03" w:rsidP="002B2C03">
      <w:pPr>
        <w:spacing w:after="0" w:line="360" w:lineRule="auto"/>
        <w:ind w:left="567"/>
        <w:jc w:val="both"/>
        <w:rPr>
          <w:rFonts w:ascii="Times New Roman" w:hAnsi="Times New Roman" w:cs="Times New Roman"/>
        </w:rPr>
      </w:pPr>
      <w:r w:rsidRPr="002B2C03">
        <w:rPr>
          <w:rFonts w:ascii="Times New Roman" w:hAnsi="Times New Roman" w:cs="Times New Roman"/>
        </w:rPr>
        <w:t>In the hunt for the historian’s artistry or ideas, his concern with historical material – that body of “what happened in the past” that the historian was trying to convey – is either argued away or passed over. The Latin historian is constrained to become – depending on modern whimsy – a rhetorician, a dramatist, a novelist, or, in the late-summer bloom of academic narcissism, a postmodern literary critic. What the Latin historian is not allowed to be is what he thought he chiefly was: a teller of true tales about the past.</w:t>
      </w:r>
    </w:p>
    <w:p w14:paraId="56EB688B" w14:textId="77777777" w:rsidR="007E445F" w:rsidRDefault="007E445F" w:rsidP="00D57199">
      <w:pPr>
        <w:spacing w:after="0" w:line="360" w:lineRule="auto"/>
        <w:jc w:val="both"/>
        <w:rPr>
          <w:rFonts w:ascii="Times New Roman" w:hAnsi="Times New Roman" w:cs="Times New Roman"/>
        </w:rPr>
      </w:pPr>
    </w:p>
    <w:p w14:paraId="48FB1907" w14:textId="522FCB5A" w:rsidR="00796E91" w:rsidRDefault="000A4B00" w:rsidP="00D57199">
      <w:pPr>
        <w:spacing w:after="0" w:line="360" w:lineRule="auto"/>
        <w:jc w:val="both"/>
        <w:rPr>
          <w:rFonts w:ascii="Times New Roman" w:hAnsi="Times New Roman" w:cs="Times New Roman"/>
        </w:rPr>
      </w:pPr>
      <w:r>
        <w:rPr>
          <w:rFonts w:ascii="Times New Roman" w:hAnsi="Times New Roman" w:cs="Times New Roman"/>
        </w:rPr>
        <w:t xml:space="preserve">Lendon’s study reminds us that </w:t>
      </w:r>
      <w:r w:rsidR="00993097">
        <w:rPr>
          <w:rFonts w:ascii="Times New Roman" w:hAnsi="Times New Roman" w:cs="Times New Roman"/>
        </w:rPr>
        <w:t>history was its own genre and had particular rules</w:t>
      </w:r>
      <w:r w:rsidR="009D6102">
        <w:rPr>
          <w:rFonts w:ascii="Times New Roman" w:hAnsi="Times New Roman" w:cs="Times New Roman"/>
        </w:rPr>
        <w:t xml:space="preserve">; while the Roman historians sometimes failed to tell the truth either deliberately or through ignorance, </w:t>
      </w:r>
      <w:r w:rsidR="008C53F4">
        <w:rPr>
          <w:rFonts w:ascii="Times New Roman" w:hAnsi="Times New Roman" w:cs="Times New Roman"/>
        </w:rPr>
        <w:t xml:space="preserve">that does not alter the fact that the </w:t>
      </w:r>
      <w:r w:rsidR="00D20DAD">
        <w:rPr>
          <w:rFonts w:ascii="Times New Roman" w:hAnsi="Times New Roman" w:cs="Times New Roman"/>
        </w:rPr>
        <w:t xml:space="preserve">basic conception of the genre was to relate what the author understood to have happened in the past. The ancient historian was constrained by his readers: if writing about recent events, </w:t>
      </w:r>
      <w:r w:rsidR="00763864">
        <w:rPr>
          <w:rFonts w:ascii="Times New Roman" w:hAnsi="Times New Roman" w:cs="Times New Roman"/>
        </w:rPr>
        <w:t>the veracity of his account would be scrutinised by his contemporaries; if about events long-past, he had competitors only to willing to hold up their own version instead as the true account.</w:t>
      </w:r>
      <w:r w:rsidR="00360458">
        <w:rPr>
          <w:rStyle w:val="FootnoteReference"/>
          <w:rFonts w:ascii="Times New Roman" w:hAnsi="Times New Roman" w:cs="Times New Roman"/>
        </w:rPr>
        <w:footnoteReference w:id="10"/>
      </w:r>
      <w:r w:rsidR="00C727C9">
        <w:rPr>
          <w:rFonts w:ascii="Times New Roman" w:hAnsi="Times New Roman" w:cs="Times New Roman"/>
        </w:rPr>
        <w:t xml:space="preserve"> </w:t>
      </w:r>
      <w:r w:rsidR="0090398A">
        <w:rPr>
          <w:rFonts w:ascii="Times New Roman" w:hAnsi="Times New Roman" w:cs="Times New Roman"/>
        </w:rPr>
        <w:t xml:space="preserve">Carsten Lange’s very recent analysis of the development of civil war in Roman historiography, </w:t>
      </w:r>
      <w:r w:rsidR="004F5CFB">
        <w:rPr>
          <w:rFonts w:ascii="Times New Roman" w:hAnsi="Times New Roman" w:cs="Times New Roman"/>
          <w:i/>
          <w:iCs/>
        </w:rPr>
        <w:t xml:space="preserve">From Hannibal to Sulla </w:t>
      </w:r>
      <w:r w:rsidR="004F5CFB">
        <w:rPr>
          <w:rFonts w:ascii="Times New Roman" w:hAnsi="Times New Roman" w:cs="Times New Roman"/>
        </w:rPr>
        <w:t>(2024), reminds us</w:t>
      </w:r>
      <w:r w:rsidR="00415111">
        <w:rPr>
          <w:rFonts w:ascii="Times New Roman" w:hAnsi="Times New Roman" w:cs="Times New Roman"/>
        </w:rPr>
        <w:t xml:space="preserve"> – citing Moles’ </w:t>
      </w:r>
      <w:r w:rsidR="00D33E3B">
        <w:rPr>
          <w:rFonts w:ascii="Times New Roman" w:hAnsi="Times New Roman" w:cs="Times New Roman"/>
        </w:rPr>
        <w:t xml:space="preserve">important article on Tacitus – </w:t>
      </w:r>
      <w:r w:rsidR="00415111">
        <w:rPr>
          <w:rFonts w:ascii="Times New Roman" w:hAnsi="Times New Roman" w:cs="Times New Roman"/>
        </w:rPr>
        <w:t>that “h</w:t>
      </w:r>
      <w:r w:rsidR="00415111" w:rsidRPr="00415111">
        <w:rPr>
          <w:rFonts w:ascii="Times New Roman" w:hAnsi="Times New Roman" w:cs="Times New Roman"/>
        </w:rPr>
        <w:t>istorians could not merely rewrite the past, or episodes of it, as they saw fit and without any regard for evidence</w:t>
      </w:r>
      <w:r w:rsidR="00415111" w:rsidRPr="00A42A52">
        <w:rPr>
          <w:rFonts w:ascii="Times New Roman" w:hAnsi="Times New Roman" w:cs="Times New Roman"/>
        </w:rPr>
        <w:t>”</w:t>
      </w:r>
      <w:r w:rsidR="00D93690" w:rsidRPr="00A42A52">
        <w:rPr>
          <w:rFonts w:ascii="Times New Roman" w:hAnsi="Times New Roman" w:cs="Times New Roman"/>
        </w:rPr>
        <w:t>.</w:t>
      </w:r>
      <w:r w:rsidR="00D93690" w:rsidRPr="00A42A52">
        <w:rPr>
          <w:rStyle w:val="FootnoteReference"/>
          <w:rFonts w:ascii="Times New Roman" w:hAnsi="Times New Roman" w:cs="Times New Roman"/>
        </w:rPr>
        <w:footnoteReference w:id="11"/>
      </w:r>
    </w:p>
    <w:p w14:paraId="4CAD85A5" w14:textId="087C68F1" w:rsidR="000A4B00" w:rsidRPr="00CE4298" w:rsidRDefault="00F9136F" w:rsidP="00796E91">
      <w:pPr>
        <w:spacing w:after="0" w:line="360" w:lineRule="auto"/>
        <w:ind w:firstLine="284"/>
        <w:jc w:val="both"/>
        <w:rPr>
          <w:rFonts w:ascii="Times New Roman" w:hAnsi="Times New Roman" w:cs="Times New Roman"/>
        </w:rPr>
      </w:pPr>
      <w:r>
        <w:rPr>
          <w:rFonts w:ascii="Times New Roman" w:hAnsi="Times New Roman" w:cs="Times New Roman"/>
        </w:rPr>
        <w:t xml:space="preserve">Where speeches are concerned, it is possible to take </w:t>
      </w:r>
      <w:r w:rsidR="003E54A6">
        <w:rPr>
          <w:rFonts w:ascii="Times New Roman" w:hAnsi="Times New Roman" w:cs="Times New Roman"/>
        </w:rPr>
        <w:t>an</w:t>
      </w:r>
      <w:r>
        <w:rPr>
          <w:rFonts w:ascii="Times New Roman" w:hAnsi="Times New Roman" w:cs="Times New Roman"/>
        </w:rPr>
        <w:t xml:space="preserve"> </w:t>
      </w:r>
      <w:r w:rsidR="008044D7">
        <w:rPr>
          <w:rFonts w:ascii="Times New Roman" w:hAnsi="Times New Roman" w:cs="Times New Roman"/>
        </w:rPr>
        <w:t>almost scientific reading of ancient history-writing to extremes</w:t>
      </w:r>
      <w:r w:rsidR="003E54A6">
        <w:rPr>
          <w:rFonts w:ascii="Times New Roman" w:hAnsi="Times New Roman" w:cs="Times New Roman"/>
        </w:rPr>
        <w:t xml:space="preserve">. </w:t>
      </w:r>
      <w:r w:rsidR="00CA5E0D">
        <w:rPr>
          <w:rFonts w:ascii="Times New Roman" w:hAnsi="Times New Roman" w:cs="Times New Roman"/>
        </w:rPr>
        <w:t xml:space="preserve">Hammond’s 1999 </w:t>
      </w:r>
      <w:r w:rsidR="00CE4298">
        <w:rPr>
          <w:rFonts w:ascii="Times New Roman" w:hAnsi="Times New Roman" w:cs="Times New Roman"/>
        </w:rPr>
        <w:t xml:space="preserve">study of the speeches in Arrian’s </w:t>
      </w:r>
      <w:r w:rsidR="00CE4298">
        <w:rPr>
          <w:rFonts w:ascii="Times New Roman" w:hAnsi="Times New Roman" w:cs="Times New Roman"/>
          <w:i/>
          <w:iCs/>
        </w:rPr>
        <w:t xml:space="preserve">Indica </w:t>
      </w:r>
      <w:r w:rsidR="00CE4298">
        <w:rPr>
          <w:rFonts w:ascii="Times New Roman" w:hAnsi="Times New Roman" w:cs="Times New Roman"/>
        </w:rPr>
        <w:t xml:space="preserve">and </w:t>
      </w:r>
      <w:r w:rsidR="00CE4298">
        <w:rPr>
          <w:rFonts w:ascii="Times New Roman" w:hAnsi="Times New Roman" w:cs="Times New Roman"/>
          <w:i/>
          <w:iCs/>
        </w:rPr>
        <w:t>Anabasis</w:t>
      </w:r>
      <w:r w:rsidR="00CE4298">
        <w:rPr>
          <w:rFonts w:ascii="Times New Roman" w:hAnsi="Times New Roman" w:cs="Times New Roman"/>
        </w:rPr>
        <w:t xml:space="preserve"> has gone so far as to claim that many of Arrian’s formal orations were “historical”</w:t>
      </w:r>
      <w:r w:rsidR="003E54A6">
        <w:rPr>
          <w:rFonts w:ascii="Times New Roman" w:hAnsi="Times New Roman" w:cs="Times New Roman"/>
        </w:rPr>
        <w:t xml:space="preserve"> (!)</w:t>
      </w:r>
      <w:r w:rsidR="008172F5">
        <w:rPr>
          <w:rFonts w:ascii="Times New Roman" w:hAnsi="Times New Roman" w:cs="Times New Roman"/>
        </w:rPr>
        <w:t xml:space="preserve"> insofar as their contents can be verified</w:t>
      </w:r>
      <w:r w:rsidR="00D01026">
        <w:rPr>
          <w:rFonts w:ascii="Times New Roman" w:hAnsi="Times New Roman" w:cs="Times New Roman"/>
        </w:rPr>
        <w:t xml:space="preserve">, setting himself implicitly at variance with the school of thought proposed by Wiseman and </w:t>
      </w:r>
      <w:r w:rsidR="00796E91">
        <w:rPr>
          <w:rFonts w:ascii="Times New Roman" w:hAnsi="Times New Roman" w:cs="Times New Roman"/>
        </w:rPr>
        <w:t>Woodman (</w:t>
      </w:r>
      <w:r w:rsidR="003E54A6">
        <w:rPr>
          <w:rFonts w:ascii="Times New Roman" w:hAnsi="Times New Roman" w:cs="Times New Roman"/>
        </w:rPr>
        <w:t xml:space="preserve">whom he curiously does not mention). </w:t>
      </w:r>
    </w:p>
    <w:p w14:paraId="788800DD" w14:textId="77777777" w:rsidR="007B2DE3" w:rsidRDefault="004459A1" w:rsidP="00FE556C">
      <w:pPr>
        <w:spacing w:after="0" w:line="360" w:lineRule="auto"/>
        <w:ind w:firstLine="284"/>
        <w:jc w:val="both"/>
        <w:rPr>
          <w:rFonts w:ascii="Times New Roman" w:hAnsi="Times New Roman" w:cs="Times New Roman"/>
        </w:rPr>
      </w:pPr>
      <w:r>
        <w:rPr>
          <w:rFonts w:ascii="Times New Roman" w:hAnsi="Times New Roman" w:cs="Times New Roman"/>
        </w:rPr>
        <w:t>We can the</w:t>
      </w:r>
      <w:r w:rsidR="00CB1E23">
        <w:rPr>
          <w:rFonts w:ascii="Times New Roman" w:hAnsi="Times New Roman" w:cs="Times New Roman"/>
        </w:rPr>
        <w:t xml:space="preserve">refore detect a tension between the concepts of probability and plausibility on the one hand, and truth on the other. Depending upon where one sits in the infamous Woodman-Lendon debate, </w:t>
      </w:r>
      <w:r w:rsidR="00033240">
        <w:rPr>
          <w:rFonts w:ascii="Times New Roman" w:hAnsi="Times New Roman" w:cs="Times New Roman"/>
        </w:rPr>
        <w:t xml:space="preserve">the historian’s task was either to use </w:t>
      </w:r>
      <w:r w:rsidR="00033240">
        <w:rPr>
          <w:rFonts w:ascii="Times New Roman" w:hAnsi="Times New Roman" w:cs="Times New Roman"/>
          <w:i/>
          <w:iCs/>
        </w:rPr>
        <w:t xml:space="preserve">inventio </w:t>
      </w:r>
      <w:r w:rsidR="00033240">
        <w:rPr>
          <w:rFonts w:ascii="Times New Roman" w:hAnsi="Times New Roman" w:cs="Times New Roman"/>
        </w:rPr>
        <w:t xml:space="preserve">to arrive at a </w:t>
      </w:r>
      <w:r w:rsidR="00C50720">
        <w:rPr>
          <w:rFonts w:ascii="Times New Roman" w:hAnsi="Times New Roman" w:cs="Times New Roman"/>
        </w:rPr>
        <w:t xml:space="preserve">version of the truth </w:t>
      </w:r>
      <w:r w:rsidR="00C50720">
        <w:rPr>
          <w:rFonts w:ascii="Times New Roman" w:hAnsi="Times New Roman" w:cs="Times New Roman"/>
        </w:rPr>
        <w:lastRenderedPageBreak/>
        <w:t>that could be summoned into being through the arrangement and disposition of words</w:t>
      </w:r>
      <w:r w:rsidR="008F2A24">
        <w:rPr>
          <w:rFonts w:ascii="Times New Roman" w:hAnsi="Times New Roman" w:cs="Times New Roman"/>
        </w:rPr>
        <w:t xml:space="preserve"> – provided only that these be </w:t>
      </w:r>
      <w:r w:rsidR="008F2A24">
        <w:rPr>
          <w:rFonts w:ascii="Times New Roman" w:hAnsi="Times New Roman" w:cs="Times New Roman"/>
          <w:i/>
          <w:iCs/>
        </w:rPr>
        <w:t xml:space="preserve">plausible </w:t>
      </w:r>
      <w:r w:rsidR="008F2A24">
        <w:rPr>
          <w:rFonts w:ascii="Times New Roman" w:hAnsi="Times New Roman" w:cs="Times New Roman"/>
        </w:rPr>
        <w:t xml:space="preserve">– , or, on the other hand </w:t>
      </w:r>
      <w:r w:rsidR="001A5ABC">
        <w:rPr>
          <w:rFonts w:ascii="Times New Roman" w:hAnsi="Times New Roman" w:cs="Times New Roman"/>
        </w:rPr>
        <w:t>to investigate and record the facts as faithfully as possible</w:t>
      </w:r>
      <w:r w:rsidR="00637E12">
        <w:rPr>
          <w:rFonts w:ascii="Times New Roman" w:hAnsi="Times New Roman" w:cs="Times New Roman"/>
        </w:rPr>
        <w:t xml:space="preserve">. </w:t>
      </w:r>
      <w:r w:rsidR="002C6D91">
        <w:rPr>
          <w:rFonts w:ascii="Times New Roman" w:hAnsi="Times New Roman" w:cs="Times New Roman"/>
        </w:rPr>
        <w:t xml:space="preserve">While Woodman attempted </w:t>
      </w:r>
      <w:r w:rsidR="007B2DE3">
        <w:rPr>
          <w:rFonts w:ascii="Times New Roman" w:hAnsi="Times New Roman" w:cs="Times New Roman"/>
        </w:rPr>
        <w:t xml:space="preserve">at the outset </w:t>
      </w:r>
      <w:r w:rsidR="002C6D91">
        <w:rPr>
          <w:rFonts w:ascii="Times New Roman" w:hAnsi="Times New Roman" w:cs="Times New Roman"/>
        </w:rPr>
        <w:t>to remind us that these two approaches were not necessarily alternatives but were rather complementary,</w:t>
      </w:r>
      <w:r w:rsidR="002C6D91">
        <w:rPr>
          <w:rStyle w:val="FootnoteReference"/>
          <w:rFonts w:ascii="Times New Roman" w:hAnsi="Times New Roman" w:cs="Times New Roman"/>
        </w:rPr>
        <w:footnoteReference w:id="12"/>
      </w:r>
      <w:r w:rsidR="00747F16">
        <w:rPr>
          <w:rFonts w:ascii="Times New Roman" w:hAnsi="Times New Roman" w:cs="Times New Roman"/>
        </w:rPr>
        <w:t xml:space="preserve"> that compromise has </w:t>
      </w:r>
      <w:r w:rsidR="007B2DE3">
        <w:rPr>
          <w:rFonts w:ascii="Times New Roman" w:hAnsi="Times New Roman" w:cs="Times New Roman"/>
        </w:rPr>
        <w:t>sat rather derelict in the no man’s land between the two sides.</w:t>
      </w:r>
    </w:p>
    <w:p w14:paraId="0C4EB636" w14:textId="0180C5F5" w:rsidR="00D1496D" w:rsidRDefault="007B2DE3" w:rsidP="00FE556C">
      <w:pPr>
        <w:spacing w:after="0" w:line="360" w:lineRule="auto"/>
        <w:ind w:firstLine="284"/>
        <w:jc w:val="both"/>
        <w:rPr>
          <w:rFonts w:ascii="Times New Roman" w:hAnsi="Times New Roman" w:cs="Times New Roman"/>
        </w:rPr>
      </w:pPr>
      <w:r>
        <w:rPr>
          <w:rFonts w:ascii="Times New Roman" w:hAnsi="Times New Roman" w:cs="Times New Roman"/>
        </w:rPr>
        <w:t xml:space="preserve">The purpose of this chapter is to </w:t>
      </w:r>
      <w:r w:rsidR="003F4D33">
        <w:rPr>
          <w:rFonts w:ascii="Times New Roman" w:hAnsi="Times New Roman" w:cs="Times New Roman"/>
        </w:rPr>
        <w:t xml:space="preserve">address that tension by </w:t>
      </w:r>
      <w:r w:rsidR="00C71995">
        <w:rPr>
          <w:rFonts w:ascii="Times New Roman" w:hAnsi="Times New Roman" w:cs="Times New Roman"/>
        </w:rPr>
        <w:t>propos</w:t>
      </w:r>
      <w:r w:rsidR="003F4D33">
        <w:rPr>
          <w:rFonts w:ascii="Times New Roman" w:hAnsi="Times New Roman" w:cs="Times New Roman"/>
        </w:rPr>
        <w:t>ing</w:t>
      </w:r>
      <w:r w:rsidR="00C71995">
        <w:rPr>
          <w:rFonts w:ascii="Times New Roman" w:hAnsi="Times New Roman" w:cs="Times New Roman"/>
        </w:rPr>
        <w:t xml:space="preserve"> </w:t>
      </w:r>
      <w:r w:rsidR="003F4D33">
        <w:rPr>
          <w:rFonts w:ascii="Times New Roman" w:hAnsi="Times New Roman" w:cs="Times New Roman"/>
        </w:rPr>
        <w:t xml:space="preserve">a middle ground between the ideas of “probability” and “truth” in a different way. By making a case-study of some speeches in Sallust and Cassius Dio, I suggest here that </w:t>
      </w:r>
      <w:r w:rsidR="009430D9">
        <w:rPr>
          <w:rFonts w:ascii="Times New Roman" w:hAnsi="Times New Roman" w:cs="Times New Roman"/>
        </w:rPr>
        <w:t xml:space="preserve">where speeches in </w:t>
      </w:r>
      <w:r w:rsidR="008E511C">
        <w:rPr>
          <w:rFonts w:ascii="Times New Roman" w:hAnsi="Times New Roman" w:cs="Times New Roman"/>
        </w:rPr>
        <w:t>particular are concerned – leaving aside entirely the fraught question of the historical narrative –</w:t>
      </w:r>
      <w:r w:rsidR="00EE35F9">
        <w:rPr>
          <w:rFonts w:ascii="Times New Roman" w:hAnsi="Times New Roman" w:cs="Times New Roman"/>
        </w:rPr>
        <w:t xml:space="preserve"> the terms “probability” and “truth” </w:t>
      </w:r>
      <w:r w:rsidR="00B75206">
        <w:rPr>
          <w:rFonts w:ascii="Times New Roman" w:hAnsi="Times New Roman" w:cs="Times New Roman"/>
        </w:rPr>
        <w:t xml:space="preserve">have outlived their use. </w:t>
      </w:r>
      <w:r w:rsidR="004107CA">
        <w:rPr>
          <w:rFonts w:ascii="Times New Roman" w:hAnsi="Times New Roman" w:cs="Times New Roman"/>
        </w:rPr>
        <w:t>They do not accurately reflect what Sallust and Cassius Dio were trying to achieve in penning a speech</w:t>
      </w:r>
      <w:r w:rsidR="000954F4">
        <w:rPr>
          <w:rFonts w:ascii="Times New Roman" w:hAnsi="Times New Roman" w:cs="Times New Roman"/>
        </w:rPr>
        <w:t>. B</w:t>
      </w:r>
      <w:r w:rsidR="00755A6C">
        <w:rPr>
          <w:rFonts w:ascii="Times New Roman" w:hAnsi="Times New Roman" w:cs="Times New Roman"/>
        </w:rPr>
        <w:t xml:space="preserve">oth terms are profoundly problematic and misleading to modern ears, for reasons I will discuss further below. </w:t>
      </w:r>
    </w:p>
    <w:p w14:paraId="161B9A85" w14:textId="77777777" w:rsidR="00771C73" w:rsidRDefault="00755A6C" w:rsidP="00681EB2">
      <w:pPr>
        <w:spacing w:after="0" w:line="360" w:lineRule="auto"/>
        <w:ind w:firstLine="284"/>
        <w:jc w:val="both"/>
        <w:rPr>
          <w:rFonts w:ascii="Times New Roman" w:hAnsi="Times New Roman" w:cs="Times New Roman"/>
        </w:rPr>
      </w:pPr>
      <w:r>
        <w:rPr>
          <w:rFonts w:ascii="Times New Roman" w:hAnsi="Times New Roman" w:cs="Times New Roman"/>
        </w:rPr>
        <w:t>Instead, I would like to suggest here that “authenticity”</w:t>
      </w:r>
      <w:r w:rsidR="009F5863">
        <w:rPr>
          <w:rFonts w:ascii="Times New Roman" w:hAnsi="Times New Roman" w:cs="Times New Roman"/>
        </w:rPr>
        <w:t>, defined further shortly,</w:t>
      </w:r>
      <w:r>
        <w:rPr>
          <w:rFonts w:ascii="Times New Roman" w:hAnsi="Times New Roman" w:cs="Times New Roman"/>
        </w:rPr>
        <w:t xml:space="preserve"> may be a helpful way of describing </w:t>
      </w:r>
      <w:r w:rsidR="009F5863">
        <w:rPr>
          <w:rFonts w:ascii="Times New Roman" w:hAnsi="Times New Roman" w:cs="Times New Roman"/>
        </w:rPr>
        <w:t xml:space="preserve">what some ancient historians were attempting to convey when composing a speech-in-character. Both Sallust and Dio, I will demonstrate, distorted the truth in various ways </w:t>
      </w:r>
      <w:r w:rsidR="00357017">
        <w:rPr>
          <w:rFonts w:ascii="Times New Roman" w:hAnsi="Times New Roman" w:cs="Times New Roman"/>
        </w:rPr>
        <w:t>either in a formal oration or its surrounding context</w:t>
      </w:r>
      <w:r w:rsidR="00681EB2">
        <w:rPr>
          <w:rFonts w:ascii="Times New Roman" w:hAnsi="Times New Roman" w:cs="Times New Roman"/>
        </w:rPr>
        <w:t xml:space="preserve"> by “telescoping”: </w:t>
      </w:r>
      <w:r w:rsidR="00357017">
        <w:rPr>
          <w:rFonts w:ascii="Times New Roman" w:hAnsi="Times New Roman" w:cs="Times New Roman"/>
        </w:rPr>
        <w:t xml:space="preserve"> </w:t>
      </w:r>
      <w:r w:rsidR="00EA648C" w:rsidRPr="00A312EF">
        <w:rPr>
          <w:rFonts w:ascii="Times New Roman" w:hAnsi="Times New Roman" w:cs="Times New Roman"/>
        </w:rPr>
        <w:t>merging of multiple speech acts into one, often displacing arguments whose context we know from other sources into different contexts that better suited the historian’s interpretative aims and historical thinking. In doing so, they attempted to provide an authentic version of the debates, and the most plausible reconstruction of the causes of events.</w:t>
      </w:r>
      <w:r w:rsidR="00EA648C">
        <w:rPr>
          <w:rFonts w:ascii="Times New Roman" w:hAnsi="Times New Roman" w:cs="Times New Roman"/>
        </w:rPr>
        <w:t xml:space="preserve"> </w:t>
      </w:r>
    </w:p>
    <w:p w14:paraId="686AFABA" w14:textId="4D87EAB8" w:rsidR="00AA070B" w:rsidRPr="008F2A24" w:rsidRDefault="00EA648C" w:rsidP="00C976FD">
      <w:pPr>
        <w:spacing w:after="0" w:line="360" w:lineRule="auto"/>
        <w:ind w:firstLine="284"/>
        <w:jc w:val="both"/>
        <w:rPr>
          <w:rFonts w:ascii="Times New Roman" w:hAnsi="Times New Roman" w:cs="Times New Roman"/>
        </w:rPr>
      </w:pPr>
      <w:r>
        <w:rPr>
          <w:rFonts w:ascii="Times New Roman" w:hAnsi="Times New Roman" w:cs="Times New Roman"/>
        </w:rPr>
        <w:t xml:space="preserve">While these distortions </w:t>
      </w:r>
      <w:r w:rsidR="00C82E29">
        <w:rPr>
          <w:rFonts w:ascii="Times New Roman" w:hAnsi="Times New Roman" w:cs="Times New Roman"/>
        </w:rPr>
        <w:t xml:space="preserve">by no means meet the requirements of modern scientific history, </w:t>
      </w:r>
      <w:r w:rsidR="003C3926">
        <w:rPr>
          <w:rFonts w:ascii="Times New Roman" w:hAnsi="Times New Roman" w:cs="Times New Roman"/>
        </w:rPr>
        <w:t>it is possible that they</w:t>
      </w:r>
      <w:r w:rsidR="002B5122">
        <w:rPr>
          <w:rFonts w:ascii="Times New Roman" w:hAnsi="Times New Roman" w:cs="Times New Roman"/>
        </w:rPr>
        <w:t xml:space="preserve"> in fact</w:t>
      </w:r>
      <w:r w:rsidR="003C3926">
        <w:rPr>
          <w:rFonts w:ascii="Times New Roman" w:hAnsi="Times New Roman" w:cs="Times New Roman"/>
        </w:rPr>
        <w:t xml:space="preserve"> </w:t>
      </w:r>
      <w:r w:rsidR="003C3926" w:rsidRPr="002B5122">
        <w:rPr>
          <w:rFonts w:ascii="Times New Roman" w:hAnsi="Times New Roman" w:cs="Times New Roman"/>
          <w:i/>
          <w:iCs/>
        </w:rPr>
        <w:t>help</w:t>
      </w:r>
      <w:r w:rsidR="00771C73">
        <w:rPr>
          <w:rFonts w:ascii="Times New Roman" w:hAnsi="Times New Roman" w:cs="Times New Roman"/>
          <w:i/>
          <w:iCs/>
        </w:rPr>
        <w:t>ed</w:t>
      </w:r>
      <w:r w:rsidR="003C3926">
        <w:rPr>
          <w:rFonts w:ascii="Times New Roman" w:hAnsi="Times New Roman" w:cs="Times New Roman"/>
        </w:rPr>
        <w:t xml:space="preserve"> </w:t>
      </w:r>
      <w:r w:rsidR="00771C73">
        <w:rPr>
          <w:rFonts w:ascii="Times New Roman" w:hAnsi="Times New Roman" w:cs="Times New Roman"/>
        </w:rPr>
        <w:t>Sallust and Cassius Dio</w:t>
      </w:r>
      <w:r w:rsidR="003C3926">
        <w:rPr>
          <w:rFonts w:ascii="Times New Roman" w:hAnsi="Times New Roman" w:cs="Times New Roman"/>
        </w:rPr>
        <w:t xml:space="preserve"> to emphasise more fundamental, wider truths about the</w:t>
      </w:r>
      <w:r w:rsidR="00771C73">
        <w:rPr>
          <w:rFonts w:ascii="Times New Roman" w:hAnsi="Times New Roman" w:cs="Times New Roman"/>
        </w:rPr>
        <w:t>ir material</w:t>
      </w:r>
      <w:r w:rsidR="003C3926">
        <w:rPr>
          <w:rFonts w:ascii="Times New Roman" w:hAnsi="Times New Roman" w:cs="Times New Roman"/>
        </w:rPr>
        <w:t xml:space="preserve">. A bookish record of every relevant fact, faithfully </w:t>
      </w:r>
      <w:r w:rsidR="008C74E1">
        <w:rPr>
          <w:rFonts w:ascii="Times New Roman" w:hAnsi="Times New Roman" w:cs="Times New Roman"/>
        </w:rPr>
        <w:t xml:space="preserve">recorded in its proper place, could have the effect of obscuring the central historical point or dulling its impact. </w:t>
      </w:r>
      <w:r w:rsidR="002B5122">
        <w:rPr>
          <w:rFonts w:ascii="Times New Roman" w:hAnsi="Times New Roman" w:cs="Times New Roman"/>
        </w:rPr>
        <w:t xml:space="preserve">Yet by </w:t>
      </w:r>
      <w:r w:rsidR="008A275B">
        <w:rPr>
          <w:rFonts w:ascii="Times New Roman" w:hAnsi="Times New Roman" w:cs="Times New Roman"/>
        </w:rPr>
        <w:t xml:space="preserve">emphasising or de-emphasising certain facts through the merging and movement of different arguments and episodes, our historians perhaps saw </w:t>
      </w:r>
      <w:r w:rsidR="003070E0">
        <w:rPr>
          <w:rFonts w:ascii="Times New Roman" w:hAnsi="Times New Roman" w:cs="Times New Roman"/>
        </w:rPr>
        <w:t xml:space="preserve">themselves as doing better service to the central truth </w:t>
      </w:r>
      <w:r w:rsidR="00526CAC">
        <w:rPr>
          <w:rFonts w:ascii="Times New Roman" w:hAnsi="Times New Roman" w:cs="Times New Roman"/>
        </w:rPr>
        <w:t xml:space="preserve">they wished to convey </w:t>
      </w:r>
      <w:r w:rsidR="003070E0">
        <w:rPr>
          <w:rFonts w:ascii="Times New Roman" w:hAnsi="Times New Roman" w:cs="Times New Roman"/>
        </w:rPr>
        <w:t xml:space="preserve">than the antiquarian or “slavish compiler” </w:t>
      </w:r>
      <w:r w:rsidR="00B014FA">
        <w:rPr>
          <w:rFonts w:ascii="Times New Roman" w:hAnsi="Times New Roman" w:cs="Times New Roman"/>
        </w:rPr>
        <w:t>parodied in Polybius twelfth book, sitting dully in his library</w:t>
      </w:r>
      <w:r w:rsidR="004E5282">
        <w:rPr>
          <w:rFonts w:ascii="Times New Roman" w:hAnsi="Times New Roman" w:cs="Times New Roman"/>
        </w:rPr>
        <w:t xml:space="preserve">. </w:t>
      </w:r>
      <w:r w:rsidR="00321A14">
        <w:rPr>
          <w:rFonts w:ascii="Times New Roman" w:hAnsi="Times New Roman" w:cs="Times New Roman"/>
        </w:rPr>
        <w:t>Hence, before turning to Sallust and Dio themselves</w:t>
      </w:r>
      <w:r w:rsidR="00AA070B">
        <w:rPr>
          <w:rFonts w:ascii="Times New Roman" w:hAnsi="Times New Roman" w:cs="Times New Roman"/>
        </w:rPr>
        <w:t xml:space="preserve">, we shall first say a few words about their predecessors. </w:t>
      </w:r>
    </w:p>
    <w:p w14:paraId="2E1E68FE" w14:textId="77777777" w:rsidR="00A40CD0" w:rsidRPr="00A312EF" w:rsidRDefault="00A40CD0" w:rsidP="00D57199">
      <w:pPr>
        <w:spacing w:after="0" w:line="360" w:lineRule="auto"/>
        <w:jc w:val="both"/>
        <w:rPr>
          <w:rFonts w:ascii="Times New Roman" w:hAnsi="Times New Roman" w:cs="Times New Roman"/>
        </w:rPr>
      </w:pPr>
    </w:p>
    <w:p w14:paraId="5B975753" w14:textId="5F17E4BB" w:rsidR="0096093F" w:rsidRDefault="00151121" w:rsidP="00556AEB">
      <w:pPr>
        <w:pStyle w:val="Heading2"/>
      </w:pPr>
      <w:r>
        <w:t>2</w:t>
      </w:r>
      <w:r>
        <w:tab/>
      </w:r>
      <w:r w:rsidR="00A40CD0" w:rsidRPr="00A312EF">
        <w:t xml:space="preserve">Probability and Truth: Ancient </w:t>
      </w:r>
      <w:r w:rsidR="0096093F" w:rsidRPr="00A312EF">
        <w:t>Attitudes</w:t>
      </w:r>
      <w:r w:rsidR="00072CCA">
        <w:t xml:space="preserve"> to Speeches</w:t>
      </w:r>
    </w:p>
    <w:p w14:paraId="302D6B2D" w14:textId="373D5C64" w:rsidR="001C6918" w:rsidRPr="00A312EF" w:rsidRDefault="0020576A" w:rsidP="00655086">
      <w:pPr>
        <w:spacing w:after="0" w:line="360" w:lineRule="auto"/>
        <w:jc w:val="both"/>
        <w:rPr>
          <w:rFonts w:ascii="Times New Roman" w:hAnsi="Times New Roman" w:cs="Times New Roman"/>
        </w:rPr>
      </w:pPr>
      <w:r w:rsidRPr="00A312EF">
        <w:rPr>
          <w:rFonts w:ascii="Times New Roman" w:hAnsi="Times New Roman" w:cs="Times New Roman"/>
        </w:rPr>
        <w:lastRenderedPageBreak/>
        <w:t xml:space="preserve">In an excellent </w:t>
      </w:r>
      <w:r w:rsidR="00610C67" w:rsidRPr="00A312EF">
        <w:rPr>
          <w:rFonts w:ascii="Times New Roman" w:hAnsi="Times New Roman" w:cs="Times New Roman"/>
        </w:rPr>
        <w:t xml:space="preserve">recent discussion of Dionysius of Halicarnassus’ critical </w:t>
      </w:r>
      <w:r w:rsidR="00C50863" w:rsidRPr="00A312EF">
        <w:rPr>
          <w:rFonts w:ascii="Times New Roman" w:hAnsi="Times New Roman" w:cs="Times New Roman"/>
        </w:rPr>
        <w:t xml:space="preserve">evaluation of the speeches in Thucydides, Roberto Nicolai </w:t>
      </w:r>
      <w:r w:rsidR="00285177" w:rsidRPr="00A312EF">
        <w:rPr>
          <w:rFonts w:ascii="Times New Roman" w:hAnsi="Times New Roman" w:cs="Times New Roman"/>
        </w:rPr>
        <w:t>highlights Dionysius’ general assessment</w:t>
      </w:r>
      <w:r w:rsidR="001C6918" w:rsidRPr="00A312EF">
        <w:rPr>
          <w:rFonts w:ascii="Times New Roman" w:hAnsi="Times New Roman" w:cs="Times New Roman"/>
        </w:rPr>
        <w:t xml:space="preserve"> of Thucydides’ </w:t>
      </w:r>
      <w:r w:rsidR="001C6918" w:rsidRPr="00A312EF">
        <w:rPr>
          <w:rFonts w:ascii="Times New Roman" w:hAnsi="Times New Roman" w:cs="Times New Roman"/>
          <w:i/>
          <w:iCs/>
        </w:rPr>
        <w:t>inventio</w:t>
      </w:r>
      <w:r w:rsidR="001C6918" w:rsidRPr="00A312EF">
        <w:rPr>
          <w:rFonts w:ascii="Times New Roman" w:hAnsi="Times New Roman" w:cs="Times New Roman"/>
        </w:rPr>
        <w:t>:</w:t>
      </w:r>
      <w:r w:rsidR="009E25BC" w:rsidRPr="00A312EF">
        <w:rPr>
          <w:rStyle w:val="FootnoteReference"/>
          <w:rFonts w:ascii="Times New Roman" w:hAnsi="Times New Roman" w:cs="Times New Roman"/>
        </w:rPr>
        <w:footnoteReference w:id="13"/>
      </w:r>
    </w:p>
    <w:p w14:paraId="1749C1D7" w14:textId="3652E4E1" w:rsidR="0085026B" w:rsidRDefault="00846051" w:rsidP="00350AE1">
      <w:pPr>
        <w:pStyle w:val="NoSpacing"/>
      </w:pPr>
      <w:r w:rsidRPr="00A312EF">
        <w:t>He reports such speeches as were likely</w:t>
      </w:r>
      <w:r w:rsidR="005949A5" w:rsidRPr="00A312EF">
        <w:t xml:space="preserve"> (</w:t>
      </w:r>
      <w:proofErr w:type="spellStart"/>
      <w:r w:rsidR="005949A5" w:rsidRPr="00A312EF">
        <w:t>εἰκός</w:t>
      </w:r>
      <w:proofErr w:type="spellEnd"/>
      <w:r w:rsidR="005949A5" w:rsidRPr="00A312EF">
        <w:t>)</w:t>
      </w:r>
      <w:r w:rsidRPr="00A312EF">
        <w:t xml:space="preserve"> to have been given by each side, speeches that were suited to the speakers </w:t>
      </w:r>
      <w:r w:rsidR="005949A5" w:rsidRPr="00A312EF">
        <w:t>(</w:t>
      </w:r>
      <w:proofErr w:type="spellStart"/>
      <w:r w:rsidR="005949A5" w:rsidRPr="00A312EF">
        <w:t>τοῖς</w:t>
      </w:r>
      <w:proofErr w:type="spellEnd"/>
      <w:r w:rsidR="005949A5" w:rsidRPr="00A312EF">
        <w:t xml:space="preserve"> &lt;</w:t>
      </w:r>
      <w:proofErr w:type="spellStart"/>
      <w:r w:rsidR="005949A5" w:rsidRPr="00A312EF">
        <w:t>τε</w:t>
      </w:r>
      <w:proofErr w:type="spellEnd"/>
      <w:r w:rsidR="005949A5" w:rsidRPr="00A312EF">
        <w:t>&gt; π</w:t>
      </w:r>
      <w:proofErr w:type="spellStart"/>
      <w:r w:rsidR="005949A5" w:rsidRPr="00A312EF">
        <w:t>ροσώ</w:t>
      </w:r>
      <w:proofErr w:type="spellEnd"/>
      <w:r w:rsidR="005949A5" w:rsidRPr="00A312EF">
        <w:t>ποις π</w:t>
      </w:r>
      <w:proofErr w:type="spellStart"/>
      <w:r w:rsidR="005949A5" w:rsidRPr="00A312EF">
        <w:t>ρέ</w:t>
      </w:r>
      <w:proofErr w:type="spellEnd"/>
      <w:r w:rsidR="005949A5" w:rsidRPr="00A312EF">
        <w:t xml:space="preserve">ποντας) </w:t>
      </w:r>
      <w:r w:rsidRPr="00A312EF">
        <w:t>and appropriate to the subject</w:t>
      </w:r>
      <w:r w:rsidR="005949A5" w:rsidRPr="00A312EF">
        <w:t xml:space="preserve"> (</w:t>
      </w:r>
      <w:proofErr w:type="spellStart"/>
      <w:r w:rsidR="005949A5" w:rsidRPr="00A312EF">
        <w:t>τοῖς</w:t>
      </w:r>
      <w:proofErr w:type="spellEnd"/>
      <w:r w:rsidR="005949A5" w:rsidRPr="00A312EF">
        <w:t xml:space="preserve"> π</w:t>
      </w:r>
      <w:proofErr w:type="spellStart"/>
      <w:r w:rsidR="005949A5" w:rsidRPr="00A312EF">
        <w:t>ράγμ</w:t>
      </w:r>
      <w:proofErr w:type="spellEnd"/>
      <w:r w:rsidR="005949A5" w:rsidRPr="00A312EF">
        <w:t xml:space="preserve">ασιν </w:t>
      </w:r>
      <w:proofErr w:type="spellStart"/>
      <w:r w:rsidR="005949A5" w:rsidRPr="00A312EF">
        <w:t>οἰκείους</w:t>
      </w:r>
      <w:proofErr w:type="spellEnd"/>
      <w:r w:rsidR="005949A5" w:rsidRPr="00A312EF">
        <w:t>)</w:t>
      </w:r>
      <w:r w:rsidRPr="00A312EF">
        <w:t xml:space="preserve">, that neither fell short of nor went beyond the proper measure; and he embodied them in a language that is pure, clear and concise </w:t>
      </w:r>
      <w:r w:rsidR="00196EF5" w:rsidRPr="00A312EF">
        <w:t>and that does not lack the other qualities</w:t>
      </w:r>
      <w:r w:rsidR="00160D61" w:rsidRPr="00A312EF">
        <w:t>.</w:t>
      </w:r>
    </w:p>
    <w:p w14:paraId="43B94418" w14:textId="77777777" w:rsidR="00350AE1" w:rsidRPr="00A312EF" w:rsidRDefault="00350AE1" w:rsidP="00350AE1">
      <w:pPr>
        <w:pStyle w:val="NoSpacing"/>
      </w:pPr>
    </w:p>
    <w:p w14:paraId="3EF82BA4" w14:textId="77777777" w:rsidR="00721E1F" w:rsidRDefault="0002531F" w:rsidP="00D57199">
      <w:pPr>
        <w:spacing w:after="0" w:line="360" w:lineRule="auto"/>
        <w:jc w:val="both"/>
        <w:rPr>
          <w:rFonts w:ascii="Times New Roman" w:hAnsi="Times New Roman" w:cs="Times New Roman"/>
        </w:rPr>
      </w:pPr>
      <w:r w:rsidRPr="00A312EF">
        <w:rPr>
          <w:rFonts w:ascii="Times New Roman" w:hAnsi="Times New Roman" w:cs="Times New Roman"/>
        </w:rPr>
        <w:t>Nicolai determines that o</w:t>
      </w:r>
      <w:r w:rsidR="0088067A" w:rsidRPr="00A312EF">
        <w:rPr>
          <w:rFonts w:ascii="Times New Roman" w:hAnsi="Times New Roman" w:cs="Times New Roman"/>
        </w:rPr>
        <w:t>n this reading</w:t>
      </w:r>
      <w:r w:rsidRPr="00A312EF">
        <w:rPr>
          <w:rFonts w:ascii="Times New Roman" w:hAnsi="Times New Roman" w:cs="Times New Roman"/>
        </w:rPr>
        <w:t>,</w:t>
      </w:r>
      <w:r w:rsidR="0088067A" w:rsidRPr="00A312EF">
        <w:rPr>
          <w:rFonts w:ascii="Times New Roman" w:hAnsi="Times New Roman" w:cs="Times New Roman"/>
        </w:rPr>
        <w:t xml:space="preserve"> the</w:t>
      </w:r>
      <w:r w:rsidR="00C402BF" w:rsidRPr="00A312EF">
        <w:rPr>
          <w:rFonts w:ascii="Times New Roman" w:hAnsi="Times New Roman" w:cs="Times New Roman"/>
        </w:rPr>
        <w:t xml:space="preserve"> historian’s task is not to provide a transcript of the words actually</w:t>
      </w:r>
      <w:r w:rsidR="00322123" w:rsidRPr="00A312EF">
        <w:rPr>
          <w:rFonts w:ascii="Times New Roman" w:hAnsi="Times New Roman" w:cs="Times New Roman"/>
        </w:rPr>
        <w:t xml:space="preserve"> </w:t>
      </w:r>
      <w:r w:rsidR="00C402BF" w:rsidRPr="00A312EF">
        <w:rPr>
          <w:rFonts w:ascii="Times New Roman" w:hAnsi="Times New Roman" w:cs="Times New Roman"/>
        </w:rPr>
        <w:t>spoken (</w:t>
      </w:r>
      <w:r w:rsidR="00C402BF" w:rsidRPr="00A312EF">
        <w:rPr>
          <w:rFonts w:ascii="Times New Roman" w:hAnsi="Times New Roman" w:cs="Times New Roman"/>
          <w:i/>
          <w:iCs/>
        </w:rPr>
        <w:t>ipsissima verba</w:t>
      </w:r>
      <w:r w:rsidR="00C402BF" w:rsidRPr="00A312EF">
        <w:rPr>
          <w:rFonts w:ascii="Times New Roman" w:hAnsi="Times New Roman" w:cs="Times New Roman"/>
        </w:rPr>
        <w:t xml:space="preserve">), but </w:t>
      </w:r>
      <w:r w:rsidR="00D171D7" w:rsidRPr="00A312EF">
        <w:rPr>
          <w:rFonts w:ascii="Times New Roman" w:hAnsi="Times New Roman" w:cs="Times New Roman"/>
        </w:rPr>
        <w:t xml:space="preserve">rather </w:t>
      </w:r>
      <w:r w:rsidR="00C402BF" w:rsidRPr="00A312EF">
        <w:rPr>
          <w:rFonts w:ascii="Times New Roman" w:hAnsi="Times New Roman" w:cs="Times New Roman"/>
        </w:rPr>
        <w:t xml:space="preserve">to provide </w:t>
      </w:r>
      <w:r w:rsidR="00292E93" w:rsidRPr="00A312EF">
        <w:rPr>
          <w:rFonts w:ascii="Times New Roman" w:hAnsi="Times New Roman" w:cs="Times New Roman"/>
        </w:rPr>
        <w:t>a likely and probable (</w:t>
      </w:r>
      <w:proofErr w:type="spellStart"/>
      <w:r w:rsidR="00292E93" w:rsidRPr="00A312EF">
        <w:rPr>
          <w:rFonts w:ascii="Times New Roman" w:hAnsi="Times New Roman" w:cs="Times New Roman"/>
        </w:rPr>
        <w:t>εἰκός</w:t>
      </w:r>
      <w:proofErr w:type="spellEnd"/>
      <w:r w:rsidR="00292E93" w:rsidRPr="00A312EF">
        <w:rPr>
          <w:rFonts w:ascii="Times New Roman" w:hAnsi="Times New Roman" w:cs="Times New Roman"/>
        </w:rPr>
        <w:t xml:space="preserve">) version of what </w:t>
      </w:r>
      <w:r w:rsidR="00292E93" w:rsidRPr="00A312EF">
        <w:rPr>
          <w:rFonts w:ascii="Times New Roman" w:hAnsi="Times New Roman" w:cs="Times New Roman"/>
          <w:i/>
          <w:iCs/>
        </w:rPr>
        <w:t>would have been</w:t>
      </w:r>
      <w:r w:rsidR="00292E93" w:rsidRPr="00A312EF">
        <w:rPr>
          <w:rFonts w:ascii="Times New Roman" w:hAnsi="Times New Roman" w:cs="Times New Roman"/>
        </w:rPr>
        <w:t xml:space="preserve"> said</w:t>
      </w:r>
      <w:r w:rsidR="000638C3" w:rsidRPr="00A312EF">
        <w:rPr>
          <w:rFonts w:ascii="Times New Roman" w:hAnsi="Times New Roman" w:cs="Times New Roman"/>
        </w:rPr>
        <w:t xml:space="preserve">. </w:t>
      </w:r>
      <w:r w:rsidR="00DF32D1" w:rsidRPr="00A312EF">
        <w:rPr>
          <w:rFonts w:ascii="Times New Roman" w:hAnsi="Times New Roman" w:cs="Times New Roman"/>
        </w:rPr>
        <w:t>The words chosen must be</w:t>
      </w:r>
      <w:r w:rsidRPr="00A312EF">
        <w:rPr>
          <w:rFonts w:ascii="Times New Roman" w:hAnsi="Times New Roman" w:cs="Times New Roman"/>
        </w:rPr>
        <w:t xml:space="preserve"> fitting or suited (π</w:t>
      </w:r>
      <w:proofErr w:type="spellStart"/>
      <w:r w:rsidRPr="00A312EF">
        <w:rPr>
          <w:rFonts w:ascii="Times New Roman" w:hAnsi="Times New Roman" w:cs="Times New Roman"/>
        </w:rPr>
        <w:t>ρέ</w:t>
      </w:r>
      <w:proofErr w:type="spellEnd"/>
      <w:r w:rsidRPr="00A312EF">
        <w:rPr>
          <w:rFonts w:ascii="Times New Roman" w:hAnsi="Times New Roman" w:cs="Times New Roman"/>
        </w:rPr>
        <w:t>πον) to</w:t>
      </w:r>
      <w:r w:rsidR="00DF32D1" w:rsidRPr="00A312EF">
        <w:rPr>
          <w:rFonts w:ascii="Times New Roman" w:hAnsi="Times New Roman" w:cs="Times New Roman"/>
        </w:rPr>
        <w:t xml:space="preserve"> two things: the occasion </w:t>
      </w:r>
      <w:r w:rsidR="00CC5F59" w:rsidRPr="00A312EF">
        <w:rPr>
          <w:rFonts w:ascii="Times New Roman" w:hAnsi="Times New Roman" w:cs="Times New Roman"/>
        </w:rPr>
        <w:t>(π</w:t>
      </w:r>
      <w:proofErr w:type="spellStart"/>
      <w:r w:rsidR="00CC5F59" w:rsidRPr="00A312EF">
        <w:rPr>
          <w:rFonts w:ascii="Times New Roman" w:hAnsi="Times New Roman" w:cs="Times New Roman"/>
        </w:rPr>
        <w:t>ράγμ</w:t>
      </w:r>
      <w:proofErr w:type="spellEnd"/>
      <w:r w:rsidR="00CC5F59" w:rsidRPr="00A312EF">
        <w:rPr>
          <w:rFonts w:ascii="Times New Roman" w:hAnsi="Times New Roman" w:cs="Times New Roman"/>
        </w:rPr>
        <w:t xml:space="preserve">α) and the </w:t>
      </w:r>
      <w:r w:rsidR="000E264C" w:rsidRPr="00A312EF">
        <w:rPr>
          <w:rFonts w:ascii="Times New Roman" w:hAnsi="Times New Roman" w:cs="Times New Roman"/>
        </w:rPr>
        <w:t>character of the speaker (π</w:t>
      </w:r>
      <w:proofErr w:type="spellStart"/>
      <w:r w:rsidR="000E264C" w:rsidRPr="00A312EF">
        <w:rPr>
          <w:rFonts w:ascii="Times New Roman" w:hAnsi="Times New Roman" w:cs="Times New Roman"/>
        </w:rPr>
        <w:t>ροσώ</w:t>
      </w:r>
      <w:proofErr w:type="spellEnd"/>
      <w:r w:rsidR="000E264C" w:rsidRPr="00A312EF">
        <w:rPr>
          <w:rFonts w:ascii="Times New Roman" w:hAnsi="Times New Roman" w:cs="Times New Roman"/>
        </w:rPr>
        <w:t>πον).</w:t>
      </w:r>
      <w:r w:rsidR="00A278C7" w:rsidRPr="00A312EF">
        <w:rPr>
          <w:rStyle w:val="FootnoteReference"/>
          <w:rFonts w:ascii="Times New Roman" w:hAnsi="Times New Roman" w:cs="Times New Roman"/>
        </w:rPr>
        <w:footnoteReference w:id="14"/>
      </w:r>
      <w:r w:rsidR="000E264C" w:rsidRPr="00A312EF">
        <w:rPr>
          <w:rFonts w:ascii="Times New Roman" w:hAnsi="Times New Roman" w:cs="Times New Roman"/>
        </w:rPr>
        <w:t xml:space="preserve"> </w:t>
      </w:r>
    </w:p>
    <w:p w14:paraId="5BE082E8" w14:textId="1FA38A2E" w:rsidR="00721E1F" w:rsidRDefault="00570251" w:rsidP="00721E1F">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By the Imperial period Dionysius’ criteria were not unusual and represent the general view </w:t>
      </w:r>
      <w:r w:rsidR="006E0058" w:rsidRPr="00A312EF">
        <w:rPr>
          <w:rFonts w:ascii="Times New Roman" w:hAnsi="Times New Roman" w:cs="Times New Roman"/>
        </w:rPr>
        <w:t>in both Greek and Latin history-writing. Lucian</w:t>
      </w:r>
      <w:r w:rsidR="00631E09" w:rsidRPr="00A312EF">
        <w:rPr>
          <w:rFonts w:ascii="Times New Roman" w:hAnsi="Times New Roman" w:cs="Times New Roman"/>
        </w:rPr>
        <w:t xml:space="preserve"> </w:t>
      </w:r>
      <w:r w:rsidR="006E0058" w:rsidRPr="00A312EF">
        <w:rPr>
          <w:rFonts w:ascii="Times New Roman" w:hAnsi="Times New Roman" w:cs="Times New Roman"/>
        </w:rPr>
        <w:t>instructs that if a speaker is to be introduced, the</w:t>
      </w:r>
      <w:r w:rsidR="0053695A" w:rsidRPr="00A312EF">
        <w:rPr>
          <w:rFonts w:ascii="Times New Roman" w:hAnsi="Times New Roman" w:cs="Times New Roman"/>
        </w:rPr>
        <w:t xml:space="preserve">y must speak </w:t>
      </w:r>
      <w:r w:rsidR="001014EA" w:rsidRPr="00A312EF">
        <w:rPr>
          <w:rFonts w:ascii="Times New Roman" w:hAnsi="Times New Roman" w:cs="Times New Roman"/>
        </w:rPr>
        <w:t xml:space="preserve">in </w:t>
      </w:r>
      <w:r w:rsidR="00B2203B" w:rsidRPr="00A312EF">
        <w:rPr>
          <w:rFonts w:ascii="Times New Roman" w:hAnsi="Times New Roman" w:cs="Times New Roman"/>
        </w:rPr>
        <w:t>the manner most likely and probable (</w:t>
      </w:r>
      <w:proofErr w:type="spellStart"/>
      <w:r w:rsidR="00B2203B" w:rsidRPr="00A312EF">
        <w:rPr>
          <w:rFonts w:ascii="Times New Roman" w:hAnsi="Times New Roman" w:cs="Times New Roman"/>
        </w:rPr>
        <w:t>ἐοικότ</w:t>
      </w:r>
      <w:proofErr w:type="spellEnd"/>
      <w:r w:rsidR="00B2203B" w:rsidRPr="00A312EF">
        <w:rPr>
          <w:rFonts w:ascii="Times New Roman" w:hAnsi="Times New Roman" w:cs="Times New Roman"/>
        </w:rPr>
        <w:t>α) for their character and the situation (</w:t>
      </w:r>
      <w:proofErr w:type="spellStart"/>
      <w:r w:rsidR="00B2203B" w:rsidRPr="00A312EF">
        <w:rPr>
          <w:rFonts w:ascii="Times New Roman" w:hAnsi="Times New Roman" w:cs="Times New Roman"/>
        </w:rPr>
        <w:t>τῷ</w:t>
      </w:r>
      <w:proofErr w:type="spellEnd"/>
      <w:r w:rsidR="00B2203B" w:rsidRPr="00A312EF">
        <w:rPr>
          <w:rFonts w:ascii="Times New Roman" w:hAnsi="Times New Roman" w:cs="Times New Roman"/>
        </w:rPr>
        <w:t xml:space="preserve"> π</w:t>
      </w:r>
      <w:proofErr w:type="spellStart"/>
      <w:r w:rsidR="00B2203B" w:rsidRPr="00A312EF">
        <w:rPr>
          <w:rFonts w:ascii="Times New Roman" w:hAnsi="Times New Roman" w:cs="Times New Roman"/>
        </w:rPr>
        <w:t>ροσώ</w:t>
      </w:r>
      <w:proofErr w:type="spellEnd"/>
      <w:r w:rsidR="00B2203B" w:rsidRPr="00A312EF">
        <w:rPr>
          <w:rFonts w:ascii="Times New Roman" w:hAnsi="Times New Roman" w:cs="Times New Roman"/>
        </w:rPr>
        <w:t xml:space="preserve">πῳ καὶ </w:t>
      </w:r>
      <w:proofErr w:type="spellStart"/>
      <w:r w:rsidR="00B2203B" w:rsidRPr="00A312EF">
        <w:rPr>
          <w:rFonts w:ascii="Times New Roman" w:hAnsi="Times New Roman" w:cs="Times New Roman"/>
        </w:rPr>
        <w:t>τῷ</w:t>
      </w:r>
      <w:proofErr w:type="spellEnd"/>
      <w:r w:rsidR="00B2203B" w:rsidRPr="00A312EF">
        <w:rPr>
          <w:rFonts w:ascii="Times New Roman" w:hAnsi="Times New Roman" w:cs="Times New Roman"/>
        </w:rPr>
        <w:t xml:space="preserve"> π</w:t>
      </w:r>
      <w:proofErr w:type="spellStart"/>
      <w:r w:rsidR="00B2203B" w:rsidRPr="00A312EF">
        <w:rPr>
          <w:rFonts w:ascii="Times New Roman" w:hAnsi="Times New Roman" w:cs="Times New Roman"/>
        </w:rPr>
        <w:t>ράγμ</w:t>
      </w:r>
      <w:proofErr w:type="spellEnd"/>
      <w:r w:rsidR="00B2203B" w:rsidRPr="00A312EF">
        <w:rPr>
          <w:rFonts w:ascii="Times New Roman" w:hAnsi="Times New Roman" w:cs="Times New Roman"/>
        </w:rPr>
        <w:t>ατι).</w:t>
      </w:r>
      <w:r w:rsidR="00D4469C" w:rsidRPr="00A312EF">
        <w:rPr>
          <w:rStyle w:val="FootnoteReference"/>
          <w:rFonts w:ascii="Times New Roman" w:hAnsi="Times New Roman" w:cs="Times New Roman"/>
        </w:rPr>
        <w:footnoteReference w:id="15"/>
      </w:r>
      <w:r w:rsidR="006C1277" w:rsidRPr="00A312EF">
        <w:rPr>
          <w:rFonts w:ascii="Times New Roman" w:hAnsi="Times New Roman" w:cs="Times New Roman"/>
        </w:rPr>
        <w:t xml:space="preserve"> Diodorus of Sicily speaks in similar terms in the proem to Book 20</w:t>
      </w:r>
      <w:r w:rsidR="0062385D" w:rsidRPr="00A312EF">
        <w:rPr>
          <w:rFonts w:ascii="Times New Roman" w:hAnsi="Times New Roman" w:cs="Times New Roman"/>
        </w:rPr>
        <w:t>.</w:t>
      </w:r>
      <w:r w:rsidR="00D4469C" w:rsidRPr="00A312EF">
        <w:rPr>
          <w:rStyle w:val="FootnoteReference"/>
          <w:rFonts w:ascii="Times New Roman" w:hAnsi="Times New Roman" w:cs="Times New Roman"/>
        </w:rPr>
        <w:footnoteReference w:id="16"/>
      </w:r>
      <w:r w:rsidR="0062385D" w:rsidRPr="00A312EF">
        <w:rPr>
          <w:rFonts w:ascii="Times New Roman" w:hAnsi="Times New Roman" w:cs="Times New Roman"/>
        </w:rPr>
        <w:t xml:space="preserve"> </w:t>
      </w:r>
      <w:r w:rsidR="00146656" w:rsidRPr="00A312EF">
        <w:rPr>
          <w:rFonts w:ascii="Times New Roman" w:hAnsi="Times New Roman" w:cs="Times New Roman"/>
        </w:rPr>
        <w:t>In Latin</w:t>
      </w:r>
      <w:r w:rsidR="00526CAC">
        <w:rPr>
          <w:rFonts w:ascii="Times New Roman" w:hAnsi="Times New Roman" w:cs="Times New Roman"/>
        </w:rPr>
        <w:t>,</w:t>
      </w:r>
      <w:r w:rsidR="00146656" w:rsidRPr="00A312EF">
        <w:rPr>
          <w:rFonts w:ascii="Times New Roman" w:hAnsi="Times New Roman" w:cs="Times New Roman"/>
        </w:rPr>
        <w:t xml:space="preserve"> these terms </w:t>
      </w:r>
      <w:r w:rsidR="00526CAC">
        <w:rPr>
          <w:rFonts w:ascii="Times New Roman" w:hAnsi="Times New Roman" w:cs="Times New Roman"/>
        </w:rPr>
        <w:t xml:space="preserve">for </w:t>
      </w:r>
      <w:r w:rsidR="00B02DAD">
        <w:rPr>
          <w:rFonts w:ascii="Times New Roman" w:hAnsi="Times New Roman" w:cs="Times New Roman"/>
        </w:rPr>
        <w:t xml:space="preserve">speaker and situation </w:t>
      </w:r>
      <w:r w:rsidR="00146656" w:rsidRPr="00A312EF">
        <w:rPr>
          <w:rFonts w:ascii="Times New Roman" w:hAnsi="Times New Roman" w:cs="Times New Roman"/>
        </w:rPr>
        <w:t>translate</w:t>
      </w:r>
      <w:r w:rsidR="00E6141F" w:rsidRPr="00A312EF">
        <w:rPr>
          <w:rFonts w:ascii="Times New Roman" w:hAnsi="Times New Roman" w:cs="Times New Roman"/>
        </w:rPr>
        <w:t>d</w:t>
      </w:r>
      <w:r w:rsidR="00146656" w:rsidRPr="00A312EF">
        <w:rPr>
          <w:rFonts w:ascii="Times New Roman" w:hAnsi="Times New Roman" w:cs="Times New Roman"/>
        </w:rPr>
        <w:t xml:space="preserve"> as </w:t>
      </w:r>
      <w:r w:rsidR="00146656" w:rsidRPr="00A312EF">
        <w:rPr>
          <w:rFonts w:ascii="Times New Roman" w:hAnsi="Times New Roman" w:cs="Times New Roman"/>
          <w:i/>
          <w:iCs/>
        </w:rPr>
        <w:t xml:space="preserve">persona </w:t>
      </w:r>
      <w:r w:rsidR="00146656" w:rsidRPr="00A312EF">
        <w:rPr>
          <w:rFonts w:ascii="Times New Roman" w:hAnsi="Times New Roman" w:cs="Times New Roman"/>
        </w:rPr>
        <w:t xml:space="preserve">and </w:t>
      </w:r>
      <w:r w:rsidR="00146656" w:rsidRPr="00A312EF">
        <w:rPr>
          <w:rFonts w:ascii="Times New Roman" w:hAnsi="Times New Roman" w:cs="Times New Roman"/>
          <w:i/>
          <w:iCs/>
        </w:rPr>
        <w:t>res</w:t>
      </w:r>
      <w:r w:rsidR="00F04B36" w:rsidRPr="00A312EF">
        <w:rPr>
          <w:rFonts w:ascii="Times New Roman" w:hAnsi="Times New Roman" w:cs="Times New Roman"/>
        </w:rPr>
        <w:t>. Quintilian gives identical advice</w:t>
      </w:r>
      <w:r w:rsidR="00B02DAD">
        <w:rPr>
          <w:rFonts w:ascii="Times New Roman" w:hAnsi="Times New Roman" w:cs="Times New Roman"/>
        </w:rPr>
        <w:t xml:space="preserve"> to Lucian and Diodorus</w:t>
      </w:r>
      <w:r w:rsidR="00F04B36" w:rsidRPr="00A312EF">
        <w:rPr>
          <w:rFonts w:ascii="Times New Roman" w:hAnsi="Times New Roman" w:cs="Times New Roman"/>
        </w:rPr>
        <w:t xml:space="preserve">, praising the speeches in Livy because they are perfectly adapted to </w:t>
      </w:r>
      <w:r w:rsidR="007B7E53" w:rsidRPr="00A312EF">
        <w:rPr>
          <w:rFonts w:ascii="Times New Roman" w:hAnsi="Times New Roman" w:cs="Times New Roman"/>
        </w:rPr>
        <w:t>the situation and the speaker (</w:t>
      </w:r>
      <w:r w:rsidR="007B7E53" w:rsidRPr="00A312EF">
        <w:rPr>
          <w:rFonts w:ascii="Times New Roman" w:hAnsi="Times New Roman" w:cs="Times New Roman"/>
          <w:i/>
          <w:iCs/>
        </w:rPr>
        <w:t xml:space="preserve">cum rebus tum </w:t>
      </w:r>
      <w:proofErr w:type="spellStart"/>
      <w:r w:rsidR="007B7E53" w:rsidRPr="00A312EF">
        <w:rPr>
          <w:rFonts w:ascii="Times New Roman" w:hAnsi="Times New Roman" w:cs="Times New Roman"/>
          <w:i/>
          <w:iCs/>
        </w:rPr>
        <w:t>personis</w:t>
      </w:r>
      <w:proofErr w:type="spellEnd"/>
      <w:r w:rsidR="007B7E53" w:rsidRPr="00A312EF">
        <w:rPr>
          <w:rFonts w:ascii="Times New Roman" w:hAnsi="Times New Roman" w:cs="Times New Roman"/>
          <w:i/>
          <w:iCs/>
        </w:rPr>
        <w:t xml:space="preserve"> </w:t>
      </w:r>
      <w:proofErr w:type="spellStart"/>
      <w:r w:rsidR="00D4469C" w:rsidRPr="00A312EF">
        <w:rPr>
          <w:rFonts w:ascii="Times New Roman" w:hAnsi="Times New Roman" w:cs="Times New Roman"/>
          <w:i/>
          <w:iCs/>
        </w:rPr>
        <w:t>accommodata</w:t>
      </w:r>
      <w:proofErr w:type="spellEnd"/>
      <w:r w:rsidR="00D4469C" w:rsidRPr="00A312EF">
        <w:rPr>
          <w:rFonts w:ascii="Times New Roman" w:hAnsi="Times New Roman" w:cs="Times New Roman"/>
        </w:rPr>
        <w:t>)</w:t>
      </w:r>
      <w:r w:rsidR="00B65F06" w:rsidRPr="00A312EF">
        <w:rPr>
          <w:rFonts w:ascii="Times New Roman" w:hAnsi="Times New Roman" w:cs="Times New Roman"/>
        </w:rPr>
        <w:t>.</w:t>
      </w:r>
      <w:r w:rsidR="00D4469C" w:rsidRPr="00A312EF">
        <w:rPr>
          <w:rStyle w:val="FootnoteReference"/>
          <w:rFonts w:ascii="Times New Roman" w:hAnsi="Times New Roman" w:cs="Times New Roman"/>
        </w:rPr>
        <w:footnoteReference w:id="17"/>
      </w:r>
      <w:r w:rsidR="007B7E53" w:rsidRPr="00A312EF">
        <w:rPr>
          <w:rFonts w:ascii="Times New Roman" w:hAnsi="Times New Roman" w:cs="Times New Roman"/>
        </w:rPr>
        <w:t xml:space="preserve"> </w:t>
      </w:r>
      <w:r w:rsidR="000036B6" w:rsidRPr="00A312EF">
        <w:rPr>
          <w:rFonts w:ascii="Times New Roman" w:hAnsi="Times New Roman" w:cs="Times New Roman"/>
        </w:rPr>
        <w:t>What all of these assessments have in common is that they point to likelihood and probability (</w:t>
      </w:r>
      <w:proofErr w:type="spellStart"/>
      <w:r w:rsidR="000036B6" w:rsidRPr="00A312EF">
        <w:rPr>
          <w:rFonts w:ascii="Times New Roman" w:hAnsi="Times New Roman" w:cs="Times New Roman"/>
        </w:rPr>
        <w:t>τό</w:t>
      </w:r>
      <w:proofErr w:type="spellEnd"/>
      <w:r w:rsidR="000036B6" w:rsidRPr="00A312EF">
        <w:rPr>
          <w:rFonts w:ascii="Times New Roman" w:hAnsi="Times New Roman" w:cs="Times New Roman"/>
        </w:rPr>
        <w:t xml:space="preserve"> </w:t>
      </w:r>
      <w:proofErr w:type="spellStart"/>
      <w:r w:rsidR="000036B6" w:rsidRPr="00A312EF">
        <w:rPr>
          <w:rFonts w:ascii="Times New Roman" w:hAnsi="Times New Roman" w:cs="Times New Roman"/>
        </w:rPr>
        <w:t>εἰκός</w:t>
      </w:r>
      <w:proofErr w:type="spellEnd"/>
      <w:r w:rsidR="000036B6" w:rsidRPr="00A312EF">
        <w:rPr>
          <w:rFonts w:ascii="Times New Roman" w:hAnsi="Times New Roman" w:cs="Times New Roman"/>
        </w:rPr>
        <w:t xml:space="preserve">) as a pathway </w:t>
      </w:r>
      <w:r w:rsidR="003E3F39" w:rsidRPr="00A312EF">
        <w:rPr>
          <w:rFonts w:ascii="Times New Roman" w:hAnsi="Times New Roman" w:cs="Times New Roman"/>
        </w:rPr>
        <w:t>to a</w:t>
      </w:r>
      <w:r w:rsidR="00C60F21">
        <w:rPr>
          <w:rFonts w:ascii="Times New Roman" w:hAnsi="Times New Roman" w:cs="Times New Roman"/>
        </w:rPr>
        <w:t>n acceptable</w:t>
      </w:r>
      <w:r w:rsidR="003E3F39" w:rsidRPr="00A312EF">
        <w:rPr>
          <w:rFonts w:ascii="Times New Roman" w:hAnsi="Times New Roman" w:cs="Times New Roman"/>
        </w:rPr>
        <w:t xml:space="preserve"> version of the events</w:t>
      </w:r>
      <w:r w:rsidR="00C60F21">
        <w:rPr>
          <w:rFonts w:ascii="Times New Roman" w:hAnsi="Times New Roman" w:cs="Times New Roman"/>
        </w:rPr>
        <w:t xml:space="preserve">, although it is important to note that none of these three authors </w:t>
      </w:r>
      <w:r w:rsidR="00407805">
        <w:rPr>
          <w:rFonts w:ascii="Times New Roman" w:hAnsi="Times New Roman" w:cs="Times New Roman"/>
        </w:rPr>
        <w:t xml:space="preserve">state </w:t>
      </w:r>
      <w:r w:rsidR="0069420D">
        <w:rPr>
          <w:rFonts w:ascii="Times New Roman" w:hAnsi="Times New Roman" w:cs="Times New Roman"/>
        </w:rPr>
        <w:t xml:space="preserve">in terms </w:t>
      </w:r>
      <w:r w:rsidR="00407805">
        <w:rPr>
          <w:rFonts w:ascii="Times New Roman" w:hAnsi="Times New Roman" w:cs="Times New Roman"/>
        </w:rPr>
        <w:t>that crafting a speech in this way necessarily makes it “true”</w:t>
      </w:r>
      <w:r w:rsidR="0069420D">
        <w:rPr>
          <w:rFonts w:ascii="Times New Roman" w:hAnsi="Times New Roman" w:cs="Times New Roman"/>
        </w:rPr>
        <w:t>, merely credible</w:t>
      </w:r>
      <w:r w:rsidR="00D049A1">
        <w:rPr>
          <w:rFonts w:ascii="Times New Roman" w:hAnsi="Times New Roman" w:cs="Times New Roman"/>
        </w:rPr>
        <w:t xml:space="preserve"> or having the appearance of truth</w:t>
      </w:r>
      <w:r w:rsidR="008B132A" w:rsidRPr="00A312EF">
        <w:rPr>
          <w:rFonts w:ascii="Times New Roman" w:hAnsi="Times New Roman" w:cs="Times New Roman"/>
        </w:rPr>
        <w:t>.</w:t>
      </w:r>
      <w:r w:rsidR="009B437B" w:rsidRPr="00A312EF">
        <w:rPr>
          <w:rStyle w:val="FootnoteReference"/>
          <w:rFonts w:ascii="Times New Roman" w:hAnsi="Times New Roman" w:cs="Times New Roman"/>
        </w:rPr>
        <w:footnoteReference w:id="18"/>
      </w:r>
      <w:r w:rsidR="008B132A" w:rsidRPr="00A312EF">
        <w:rPr>
          <w:rFonts w:ascii="Times New Roman" w:hAnsi="Times New Roman" w:cs="Times New Roman"/>
        </w:rPr>
        <w:t xml:space="preserve"> </w:t>
      </w:r>
      <w:r w:rsidR="0069420D">
        <w:rPr>
          <w:rFonts w:ascii="Times New Roman" w:hAnsi="Times New Roman" w:cs="Times New Roman"/>
        </w:rPr>
        <w:t xml:space="preserve">Verisimilitude </w:t>
      </w:r>
      <w:r w:rsidR="008F217C" w:rsidRPr="00A312EF">
        <w:rPr>
          <w:rFonts w:ascii="Times New Roman" w:hAnsi="Times New Roman" w:cs="Times New Roman"/>
        </w:rPr>
        <w:t>could</w:t>
      </w:r>
      <w:r w:rsidR="0069420D">
        <w:rPr>
          <w:rFonts w:ascii="Times New Roman" w:hAnsi="Times New Roman" w:cs="Times New Roman"/>
        </w:rPr>
        <w:t xml:space="preserve"> instead</w:t>
      </w:r>
      <w:r w:rsidR="008F217C" w:rsidRPr="00A312EF">
        <w:rPr>
          <w:rFonts w:ascii="Times New Roman" w:hAnsi="Times New Roman" w:cs="Times New Roman"/>
        </w:rPr>
        <w:t xml:space="preserve"> be brought into being by the invention and disposition of words provided these were </w:t>
      </w:r>
      <w:r w:rsidR="00CB220A" w:rsidRPr="00A312EF">
        <w:rPr>
          <w:rFonts w:ascii="Times New Roman" w:hAnsi="Times New Roman" w:cs="Times New Roman"/>
        </w:rPr>
        <w:t>likely (</w:t>
      </w:r>
      <w:proofErr w:type="spellStart"/>
      <w:r w:rsidR="00CB220A" w:rsidRPr="00A312EF">
        <w:rPr>
          <w:rFonts w:ascii="Times New Roman" w:hAnsi="Times New Roman" w:cs="Times New Roman"/>
        </w:rPr>
        <w:t>εἰκός</w:t>
      </w:r>
      <w:proofErr w:type="spellEnd"/>
      <w:r w:rsidR="00CB220A" w:rsidRPr="00A312EF">
        <w:rPr>
          <w:rFonts w:ascii="Times New Roman" w:hAnsi="Times New Roman" w:cs="Times New Roman"/>
        </w:rPr>
        <w:t>) for the speaker (π</w:t>
      </w:r>
      <w:proofErr w:type="spellStart"/>
      <w:r w:rsidR="00CB220A" w:rsidRPr="00A312EF">
        <w:rPr>
          <w:rFonts w:ascii="Times New Roman" w:hAnsi="Times New Roman" w:cs="Times New Roman"/>
        </w:rPr>
        <w:t>ροσώ</w:t>
      </w:r>
      <w:proofErr w:type="spellEnd"/>
      <w:r w:rsidR="00CB220A" w:rsidRPr="00A312EF">
        <w:rPr>
          <w:rFonts w:ascii="Times New Roman" w:hAnsi="Times New Roman" w:cs="Times New Roman"/>
        </w:rPr>
        <w:t xml:space="preserve">πον) to say in their given </w:t>
      </w:r>
      <w:r w:rsidR="00FE16B3" w:rsidRPr="00A312EF">
        <w:rPr>
          <w:rFonts w:ascii="Times New Roman" w:hAnsi="Times New Roman" w:cs="Times New Roman"/>
        </w:rPr>
        <w:t>situation (π</w:t>
      </w:r>
      <w:proofErr w:type="spellStart"/>
      <w:r w:rsidR="00FE16B3" w:rsidRPr="00A312EF">
        <w:rPr>
          <w:rFonts w:ascii="Times New Roman" w:hAnsi="Times New Roman" w:cs="Times New Roman"/>
        </w:rPr>
        <w:t>ράγμ</w:t>
      </w:r>
      <w:proofErr w:type="spellEnd"/>
      <w:r w:rsidR="00FE16B3" w:rsidRPr="00A312EF">
        <w:rPr>
          <w:rFonts w:ascii="Times New Roman" w:hAnsi="Times New Roman" w:cs="Times New Roman"/>
        </w:rPr>
        <w:t xml:space="preserve">α). </w:t>
      </w:r>
      <w:r w:rsidR="00D9292A" w:rsidRPr="00A312EF">
        <w:rPr>
          <w:rFonts w:ascii="Times New Roman" w:hAnsi="Times New Roman" w:cs="Times New Roman"/>
        </w:rPr>
        <w:t>On this view</w:t>
      </w:r>
      <w:r w:rsidR="0054756D">
        <w:rPr>
          <w:rFonts w:ascii="Times New Roman" w:hAnsi="Times New Roman" w:cs="Times New Roman"/>
        </w:rPr>
        <w:t xml:space="preserve"> – </w:t>
      </w:r>
      <w:r w:rsidR="00E42527" w:rsidRPr="00A312EF">
        <w:rPr>
          <w:rFonts w:ascii="Times New Roman" w:hAnsi="Times New Roman" w:cs="Times New Roman"/>
        </w:rPr>
        <w:t>and disturbing though this may sound to modern ears</w:t>
      </w:r>
      <w:r w:rsidR="0054756D">
        <w:rPr>
          <w:rFonts w:ascii="Times New Roman" w:hAnsi="Times New Roman" w:cs="Times New Roman"/>
        </w:rPr>
        <w:t xml:space="preserve"> – </w:t>
      </w:r>
      <w:r w:rsidR="00E42527" w:rsidRPr="00A312EF">
        <w:rPr>
          <w:rFonts w:ascii="Times New Roman" w:hAnsi="Times New Roman" w:cs="Times New Roman"/>
        </w:rPr>
        <w:t xml:space="preserve">there </w:t>
      </w:r>
      <w:r w:rsidR="00122259" w:rsidRPr="00A312EF">
        <w:rPr>
          <w:rFonts w:ascii="Times New Roman" w:hAnsi="Times New Roman" w:cs="Times New Roman"/>
        </w:rPr>
        <w:t>was</w:t>
      </w:r>
      <w:r w:rsidR="00E42527" w:rsidRPr="00A312EF">
        <w:rPr>
          <w:rFonts w:ascii="Times New Roman" w:hAnsi="Times New Roman" w:cs="Times New Roman"/>
        </w:rPr>
        <w:t xml:space="preserve"> very little difference between the probable and the true</w:t>
      </w:r>
      <w:r w:rsidR="002D5A83" w:rsidRPr="00A312EF">
        <w:rPr>
          <w:rFonts w:ascii="Times New Roman" w:hAnsi="Times New Roman" w:cs="Times New Roman"/>
        </w:rPr>
        <w:t>.</w:t>
      </w:r>
      <w:r w:rsidR="004063B3" w:rsidRPr="00A312EF">
        <w:rPr>
          <w:rFonts w:ascii="Times New Roman" w:hAnsi="Times New Roman" w:cs="Times New Roman"/>
        </w:rPr>
        <w:t xml:space="preserve"> </w:t>
      </w:r>
      <w:r w:rsidR="002D5A83" w:rsidRPr="00A312EF">
        <w:rPr>
          <w:rFonts w:ascii="Times New Roman" w:hAnsi="Times New Roman" w:cs="Times New Roman"/>
        </w:rPr>
        <w:t>T</w:t>
      </w:r>
      <w:r w:rsidR="004063B3" w:rsidRPr="00A312EF">
        <w:rPr>
          <w:rFonts w:ascii="Times New Roman" w:hAnsi="Times New Roman" w:cs="Times New Roman"/>
        </w:rPr>
        <w:t>his was not (so Nicolai, with further below) a concern for ancient readers</w:t>
      </w:r>
      <w:r w:rsidR="00997B96" w:rsidRPr="00A312EF">
        <w:rPr>
          <w:rFonts w:ascii="Times New Roman" w:hAnsi="Times New Roman" w:cs="Times New Roman"/>
        </w:rPr>
        <w:t xml:space="preserve"> by the Imperial period</w:t>
      </w:r>
      <w:r w:rsidR="00E42527" w:rsidRPr="00A312EF">
        <w:rPr>
          <w:rFonts w:ascii="Times New Roman" w:hAnsi="Times New Roman" w:cs="Times New Roman"/>
        </w:rPr>
        <w:t xml:space="preserve">. </w:t>
      </w:r>
      <w:r w:rsidR="000036B6" w:rsidRPr="00A312EF">
        <w:rPr>
          <w:rFonts w:ascii="Times New Roman" w:hAnsi="Times New Roman" w:cs="Times New Roman"/>
        </w:rPr>
        <w:t xml:space="preserve"> </w:t>
      </w:r>
    </w:p>
    <w:p w14:paraId="5074C2C9" w14:textId="652092B1" w:rsidR="00963E27" w:rsidRDefault="00384C47" w:rsidP="00721E1F">
      <w:pPr>
        <w:spacing w:after="0" w:line="360" w:lineRule="auto"/>
        <w:ind w:firstLine="284"/>
        <w:jc w:val="both"/>
        <w:rPr>
          <w:rFonts w:ascii="Times New Roman" w:hAnsi="Times New Roman" w:cs="Times New Roman"/>
        </w:rPr>
      </w:pPr>
      <w:r w:rsidRPr="00A312EF">
        <w:rPr>
          <w:rFonts w:ascii="Times New Roman" w:hAnsi="Times New Roman" w:cs="Times New Roman"/>
        </w:rPr>
        <w:t>H</w:t>
      </w:r>
      <w:r w:rsidR="00A61996" w:rsidRPr="00A312EF">
        <w:rPr>
          <w:rFonts w:ascii="Times New Roman" w:hAnsi="Times New Roman" w:cs="Times New Roman"/>
        </w:rPr>
        <w:t xml:space="preserve">owever, </w:t>
      </w:r>
      <w:r w:rsidR="003562E5" w:rsidRPr="00A312EF">
        <w:rPr>
          <w:rFonts w:ascii="Times New Roman" w:hAnsi="Times New Roman" w:cs="Times New Roman"/>
        </w:rPr>
        <w:t>Nicolai</w:t>
      </w:r>
      <w:r w:rsidR="00194084" w:rsidRPr="00A312EF">
        <w:rPr>
          <w:rFonts w:ascii="Times New Roman" w:hAnsi="Times New Roman" w:cs="Times New Roman"/>
        </w:rPr>
        <w:t>’s study of Dionysius</w:t>
      </w:r>
      <w:r w:rsidR="003562E5" w:rsidRPr="00A312EF">
        <w:rPr>
          <w:rFonts w:ascii="Times New Roman" w:hAnsi="Times New Roman" w:cs="Times New Roman"/>
        </w:rPr>
        <w:t xml:space="preserve"> does not </w:t>
      </w:r>
      <w:r w:rsidR="00E7233D" w:rsidRPr="00A312EF">
        <w:rPr>
          <w:rFonts w:ascii="Times New Roman" w:hAnsi="Times New Roman" w:cs="Times New Roman"/>
        </w:rPr>
        <w:t>consider</w:t>
      </w:r>
      <w:r w:rsidR="003562E5" w:rsidRPr="00A312EF">
        <w:rPr>
          <w:rFonts w:ascii="Times New Roman" w:hAnsi="Times New Roman" w:cs="Times New Roman"/>
        </w:rPr>
        <w:t xml:space="preserve"> the </w:t>
      </w:r>
      <w:r w:rsidR="00E52A63" w:rsidRPr="00A312EF">
        <w:rPr>
          <w:rFonts w:ascii="Times New Roman" w:hAnsi="Times New Roman" w:cs="Times New Roman"/>
        </w:rPr>
        <w:t>more nuanced</w:t>
      </w:r>
      <w:r w:rsidR="003562E5" w:rsidRPr="00A312EF">
        <w:rPr>
          <w:rFonts w:ascii="Times New Roman" w:hAnsi="Times New Roman" w:cs="Times New Roman"/>
        </w:rPr>
        <w:t xml:space="preserve"> relationship between probability and truth set </w:t>
      </w:r>
      <w:r w:rsidR="00B64EBD" w:rsidRPr="00A312EF">
        <w:rPr>
          <w:rFonts w:ascii="Times New Roman" w:hAnsi="Times New Roman" w:cs="Times New Roman"/>
        </w:rPr>
        <w:t>out by Thucydides and Polybius. Both appear to</w:t>
      </w:r>
      <w:r w:rsidR="00055213" w:rsidRPr="00A312EF">
        <w:rPr>
          <w:rFonts w:ascii="Times New Roman" w:hAnsi="Times New Roman" w:cs="Times New Roman"/>
        </w:rPr>
        <w:t xml:space="preserve"> suggest a </w:t>
      </w:r>
      <w:r w:rsidR="00055213" w:rsidRPr="00A312EF">
        <w:rPr>
          <w:rFonts w:ascii="Times New Roman" w:hAnsi="Times New Roman" w:cs="Times New Roman"/>
        </w:rPr>
        <w:lastRenderedPageBreak/>
        <w:t>str</w:t>
      </w:r>
      <w:r w:rsidR="007B67DB" w:rsidRPr="00A312EF">
        <w:rPr>
          <w:rFonts w:ascii="Times New Roman" w:hAnsi="Times New Roman" w:cs="Times New Roman"/>
        </w:rPr>
        <w:t xml:space="preserve">icter definition of “the truth” more in common with our own, relying more </w:t>
      </w:r>
      <w:r w:rsidR="00CC4953" w:rsidRPr="00A312EF">
        <w:rPr>
          <w:rFonts w:ascii="Times New Roman" w:hAnsi="Times New Roman" w:cs="Times New Roman"/>
        </w:rPr>
        <w:t xml:space="preserve">on </w:t>
      </w:r>
      <w:r w:rsidR="00CC4953" w:rsidRPr="00A312EF">
        <w:rPr>
          <w:rFonts w:ascii="Times New Roman" w:hAnsi="Times New Roman" w:cs="Times New Roman"/>
          <w:i/>
          <w:iCs/>
        </w:rPr>
        <w:t>what was actually said</w:t>
      </w:r>
      <w:r w:rsidR="003846D3" w:rsidRPr="00A312EF">
        <w:rPr>
          <w:rFonts w:ascii="Times New Roman" w:hAnsi="Times New Roman" w:cs="Times New Roman"/>
          <w:i/>
          <w:iCs/>
        </w:rPr>
        <w:t xml:space="preserve"> </w:t>
      </w:r>
      <w:r w:rsidR="003846D3" w:rsidRPr="00A312EF">
        <w:rPr>
          <w:rFonts w:ascii="Times New Roman" w:hAnsi="Times New Roman" w:cs="Times New Roman"/>
        </w:rPr>
        <w:t xml:space="preserve">than on the historian’s determination of what was likely or probable to have been said. </w:t>
      </w:r>
      <w:r w:rsidR="000B1039" w:rsidRPr="00A312EF">
        <w:rPr>
          <w:rFonts w:ascii="Times New Roman" w:hAnsi="Times New Roman" w:cs="Times New Roman"/>
        </w:rPr>
        <w:t xml:space="preserve">This suggests a tension between </w:t>
      </w:r>
      <w:r w:rsidR="000B1039" w:rsidRPr="00A312EF">
        <w:rPr>
          <w:rFonts w:ascii="Times New Roman" w:hAnsi="Times New Roman" w:cs="Times New Roman"/>
          <w:i/>
          <w:iCs/>
        </w:rPr>
        <w:t xml:space="preserve">ipsissima verba </w:t>
      </w:r>
      <w:r w:rsidR="000B1039" w:rsidRPr="00A312EF">
        <w:rPr>
          <w:rFonts w:ascii="Times New Roman" w:hAnsi="Times New Roman" w:cs="Times New Roman"/>
        </w:rPr>
        <w:t xml:space="preserve">and </w:t>
      </w:r>
      <w:r w:rsidR="000B1039" w:rsidRPr="00A312EF">
        <w:rPr>
          <w:rFonts w:ascii="Times New Roman" w:hAnsi="Times New Roman" w:cs="Times New Roman"/>
          <w:i/>
          <w:iCs/>
        </w:rPr>
        <w:t xml:space="preserve">inventio </w:t>
      </w:r>
      <w:r w:rsidR="000B1039" w:rsidRPr="00A312EF">
        <w:rPr>
          <w:rFonts w:ascii="Times New Roman" w:hAnsi="Times New Roman" w:cs="Times New Roman"/>
        </w:rPr>
        <w:t xml:space="preserve">that </w:t>
      </w:r>
      <w:r w:rsidR="005F551A" w:rsidRPr="00A312EF">
        <w:rPr>
          <w:rFonts w:ascii="Times New Roman" w:hAnsi="Times New Roman" w:cs="Times New Roman"/>
        </w:rPr>
        <w:t>probability (</w:t>
      </w:r>
      <w:proofErr w:type="spellStart"/>
      <w:r w:rsidR="005F551A" w:rsidRPr="00A312EF">
        <w:rPr>
          <w:rFonts w:ascii="Times New Roman" w:hAnsi="Times New Roman" w:cs="Times New Roman"/>
        </w:rPr>
        <w:t>τό</w:t>
      </w:r>
      <w:proofErr w:type="spellEnd"/>
      <w:r w:rsidR="005F551A" w:rsidRPr="00A312EF">
        <w:rPr>
          <w:rFonts w:ascii="Times New Roman" w:hAnsi="Times New Roman" w:cs="Times New Roman"/>
        </w:rPr>
        <w:t xml:space="preserve"> </w:t>
      </w:r>
      <w:proofErr w:type="spellStart"/>
      <w:r w:rsidR="005F551A" w:rsidRPr="00A312EF">
        <w:rPr>
          <w:rFonts w:ascii="Times New Roman" w:hAnsi="Times New Roman" w:cs="Times New Roman"/>
        </w:rPr>
        <w:t>εἰκός</w:t>
      </w:r>
      <w:proofErr w:type="spellEnd"/>
      <w:r w:rsidR="005F551A" w:rsidRPr="00A312EF">
        <w:rPr>
          <w:rFonts w:ascii="Times New Roman" w:hAnsi="Times New Roman" w:cs="Times New Roman"/>
        </w:rPr>
        <w:t xml:space="preserve">) could not simply magic away. </w:t>
      </w:r>
      <w:r w:rsidR="00DD318D" w:rsidRPr="00A312EF">
        <w:rPr>
          <w:rFonts w:ascii="Times New Roman" w:hAnsi="Times New Roman" w:cs="Times New Roman"/>
        </w:rPr>
        <w:t xml:space="preserve">Let us turn to Thucydides first. </w:t>
      </w:r>
      <w:r w:rsidR="00597487" w:rsidRPr="00A312EF">
        <w:rPr>
          <w:rFonts w:ascii="Times New Roman" w:hAnsi="Times New Roman" w:cs="Times New Roman"/>
        </w:rPr>
        <w:t xml:space="preserve">The </w:t>
      </w:r>
      <w:r w:rsidR="00597487" w:rsidRPr="00A312EF">
        <w:rPr>
          <w:rFonts w:ascii="Times New Roman" w:hAnsi="Times New Roman" w:cs="Times New Roman"/>
          <w:i/>
          <w:iCs/>
        </w:rPr>
        <w:t>locus classicus</w:t>
      </w:r>
      <w:r w:rsidR="003F5F98" w:rsidRPr="00A312EF">
        <w:rPr>
          <w:rFonts w:ascii="Times New Roman" w:hAnsi="Times New Roman" w:cs="Times New Roman"/>
          <w:i/>
          <w:iCs/>
        </w:rPr>
        <w:t xml:space="preserve"> </w:t>
      </w:r>
      <w:r w:rsidR="003F5F98" w:rsidRPr="00A312EF">
        <w:rPr>
          <w:rFonts w:ascii="Times New Roman" w:hAnsi="Times New Roman" w:cs="Times New Roman"/>
        </w:rPr>
        <w:t>is 1.22, in which the historian outlines his general approach to speeches</w:t>
      </w:r>
      <w:r w:rsidR="007924C1">
        <w:rPr>
          <w:rFonts w:ascii="Times New Roman" w:hAnsi="Times New Roman" w:cs="Times New Roman"/>
        </w:rPr>
        <w:t xml:space="preserve"> (Thuc. 1.22)</w:t>
      </w:r>
      <w:r w:rsidR="003F5F98" w:rsidRPr="00A312EF">
        <w:rPr>
          <w:rFonts w:ascii="Times New Roman" w:hAnsi="Times New Roman" w:cs="Times New Roman"/>
        </w:rPr>
        <w:t xml:space="preserve">: </w:t>
      </w:r>
    </w:p>
    <w:p w14:paraId="6CF92451" w14:textId="77777777" w:rsidR="0054756D" w:rsidRDefault="0054756D" w:rsidP="00721E1F">
      <w:pPr>
        <w:spacing w:after="0" w:line="360" w:lineRule="auto"/>
        <w:ind w:firstLine="284"/>
        <w:jc w:val="both"/>
        <w:rPr>
          <w:rFonts w:ascii="Times New Roman" w:hAnsi="Times New Roman" w:cs="Times New Roman"/>
        </w:rPr>
      </w:pPr>
    </w:p>
    <w:p w14:paraId="3820CE5A" w14:textId="77777777" w:rsidR="00E20FC1" w:rsidRDefault="00E20FC1" w:rsidP="00350AE1">
      <w:pPr>
        <w:pStyle w:val="NoSpacing"/>
      </w:pPr>
      <w:r w:rsidRPr="00A312EF">
        <w:t xml:space="preserve">καὶ </w:t>
      </w:r>
      <w:proofErr w:type="spellStart"/>
      <w:r w:rsidRPr="00A312EF">
        <w:t>ὅσ</w:t>
      </w:r>
      <w:proofErr w:type="spellEnd"/>
      <w:r w:rsidRPr="00A312EF">
        <w:t xml:space="preserve">α </w:t>
      </w:r>
      <w:proofErr w:type="spellStart"/>
      <w:r w:rsidRPr="00A312EF">
        <w:t>μὲν</w:t>
      </w:r>
      <w:proofErr w:type="spellEnd"/>
      <w:r w:rsidRPr="00A312EF">
        <w:t xml:space="preserve"> </w:t>
      </w:r>
      <w:proofErr w:type="spellStart"/>
      <w:r w:rsidRPr="00A312EF">
        <w:t>λόγῳ</w:t>
      </w:r>
      <w:proofErr w:type="spellEnd"/>
      <w:r w:rsidRPr="00A312EF">
        <w:t xml:space="preserve"> </w:t>
      </w:r>
      <w:proofErr w:type="spellStart"/>
      <w:r w:rsidRPr="00A312EF">
        <w:t>εἶ</w:t>
      </w:r>
      <w:proofErr w:type="spellEnd"/>
      <w:r w:rsidRPr="00A312EF">
        <w:t xml:space="preserve">πον </w:t>
      </w:r>
      <w:proofErr w:type="spellStart"/>
      <w:r w:rsidRPr="00A312EF">
        <w:t>ἕκ</w:t>
      </w:r>
      <w:proofErr w:type="spellEnd"/>
      <w:r w:rsidRPr="00A312EF">
        <w:t xml:space="preserve">αστοι ἢ </w:t>
      </w:r>
      <w:proofErr w:type="spellStart"/>
      <w:r w:rsidRPr="00A312EF">
        <w:t>μέλλοντες</w:t>
      </w:r>
      <w:proofErr w:type="spellEnd"/>
      <w:r w:rsidRPr="00A312EF">
        <w:t xml:space="preserve"> π</w:t>
      </w:r>
      <w:proofErr w:type="spellStart"/>
      <w:r w:rsidRPr="00A312EF">
        <w:t>ολεμήσειν</w:t>
      </w:r>
      <w:proofErr w:type="spellEnd"/>
      <w:r w:rsidRPr="00A312EF">
        <w:t xml:space="preserve"> ἢ </w:t>
      </w:r>
      <w:proofErr w:type="spellStart"/>
      <w:r w:rsidRPr="00A312EF">
        <w:t>ἐν</w:t>
      </w:r>
      <w:proofErr w:type="spellEnd"/>
      <w:r w:rsidRPr="00A312EF">
        <w:t xml:space="preserve"> α</w:t>
      </w:r>
      <w:proofErr w:type="spellStart"/>
      <w:r w:rsidRPr="00A312EF">
        <w:t>ὐτῷ</w:t>
      </w:r>
      <w:proofErr w:type="spellEnd"/>
      <w:r w:rsidRPr="00A312EF">
        <w:t xml:space="preserve"> </w:t>
      </w:r>
      <w:proofErr w:type="spellStart"/>
      <w:r w:rsidRPr="00A312EF">
        <w:t>ἤδη</w:t>
      </w:r>
      <w:proofErr w:type="spellEnd"/>
      <w:r w:rsidRPr="00A312EF">
        <w:t xml:space="preserve"> </w:t>
      </w:r>
      <w:proofErr w:type="spellStart"/>
      <w:r w:rsidRPr="00A312EF">
        <w:t>ὄντες</w:t>
      </w:r>
      <w:proofErr w:type="spellEnd"/>
      <w:r w:rsidRPr="00A312EF">
        <w:t>, χα</w:t>
      </w:r>
      <w:proofErr w:type="spellStart"/>
      <w:r w:rsidRPr="00A312EF">
        <w:t>λε</w:t>
      </w:r>
      <w:proofErr w:type="spellEnd"/>
      <w:r w:rsidRPr="00A312EF">
        <w:t xml:space="preserve">πὸν </w:t>
      </w:r>
      <w:proofErr w:type="spellStart"/>
      <w:r w:rsidRPr="00A312EF">
        <w:t>τὴν</w:t>
      </w:r>
      <w:proofErr w:type="spellEnd"/>
      <w:r w:rsidRPr="00A312EF">
        <w:t xml:space="preserve"> </w:t>
      </w:r>
      <w:proofErr w:type="spellStart"/>
      <w:r w:rsidRPr="00A312EF">
        <w:t>ἀκρί</w:t>
      </w:r>
      <w:proofErr w:type="spellEnd"/>
      <w:r w:rsidRPr="00A312EF">
        <w:t>βειαν α</w:t>
      </w:r>
      <w:proofErr w:type="spellStart"/>
      <w:r w:rsidRPr="00A312EF">
        <w:t>ὐτὴν</w:t>
      </w:r>
      <w:proofErr w:type="spellEnd"/>
      <w:r w:rsidRPr="00A312EF">
        <w:t xml:space="preserve"> </w:t>
      </w:r>
      <w:proofErr w:type="spellStart"/>
      <w:r w:rsidRPr="00A312EF">
        <w:t>τῶν</w:t>
      </w:r>
      <w:proofErr w:type="spellEnd"/>
      <w:r w:rsidRPr="00A312EF">
        <w:t xml:space="preserve"> </w:t>
      </w:r>
      <w:proofErr w:type="spellStart"/>
      <w:r w:rsidRPr="00A312EF">
        <w:t>λεχθέντων</w:t>
      </w:r>
      <w:proofErr w:type="spellEnd"/>
      <w:r w:rsidRPr="00A312EF">
        <w:t xml:space="preserve"> </w:t>
      </w:r>
      <w:proofErr w:type="spellStart"/>
      <w:r w:rsidRPr="00A312EF">
        <w:t>δι</w:t>
      </w:r>
      <w:proofErr w:type="spellEnd"/>
      <w:r w:rsidRPr="00A312EF">
        <w:t xml:space="preserve">αμνημονεῦσαι </w:t>
      </w:r>
      <w:proofErr w:type="spellStart"/>
      <w:r w:rsidRPr="00A312EF">
        <w:t>ἦν</w:t>
      </w:r>
      <w:proofErr w:type="spellEnd"/>
      <w:r w:rsidRPr="00A312EF">
        <w:t xml:space="preserve"> </w:t>
      </w:r>
      <w:proofErr w:type="spellStart"/>
      <w:r w:rsidRPr="00A312EF">
        <w:t>ἐμοί</w:t>
      </w:r>
      <w:proofErr w:type="spellEnd"/>
      <w:r w:rsidRPr="00A312EF">
        <w:t xml:space="preserve"> </w:t>
      </w:r>
      <w:proofErr w:type="spellStart"/>
      <w:r w:rsidRPr="00A312EF">
        <w:t>τε</w:t>
      </w:r>
      <w:proofErr w:type="spellEnd"/>
      <w:r w:rsidRPr="00A312EF">
        <w:t xml:space="preserve"> </w:t>
      </w:r>
      <w:proofErr w:type="spellStart"/>
      <w:r w:rsidRPr="00A312EF">
        <w:t>ὧν</w:t>
      </w:r>
      <w:proofErr w:type="spellEnd"/>
      <w:r w:rsidRPr="00A312EF">
        <w:t xml:space="preserve"> α</w:t>
      </w:r>
      <w:proofErr w:type="spellStart"/>
      <w:r w:rsidRPr="00A312EF">
        <w:t>ὐτὸς</w:t>
      </w:r>
      <w:proofErr w:type="spellEnd"/>
      <w:r w:rsidRPr="00A312EF">
        <w:t xml:space="preserve"> </w:t>
      </w:r>
      <w:proofErr w:type="spellStart"/>
      <w:r w:rsidRPr="00A312EF">
        <w:t>ἤκουσ</w:t>
      </w:r>
      <w:proofErr w:type="spellEnd"/>
      <w:r w:rsidRPr="00A312EF">
        <w:t xml:space="preserve">α καὶ </w:t>
      </w:r>
      <w:proofErr w:type="spellStart"/>
      <w:r w:rsidRPr="00A312EF">
        <w:t>τοῖς</w:t>
      </w:r>
      <w:proofErr w:type="spellEnd"/>
      <w:r w:rsidRPr="00A312EF">
        <w:t xml:space="preserve"> </w:t>
      </w:r>
      <w:proofErr w:type="spellStart"/>
      <w:r w:rsidRPr="00A312EF">
        <w:t>ἄλλοθέν</w:t>
      </w:r>
      <w:proofErr w:type="spellEnd"/>
      <w:r w:rsidRPr="00A312EF">
        <w:t xml:space="preserve"> π</w:t>
      </w:r>
      <w:proofErr w:type="spellStart"/>
      <w:r w:rsidRPr="00A312EF">
        <w:t>οθεν</w:t>
      </w:r>
      <w:proofErr w:type="spellEnd"/>
      <w:r w:rsidRPr="00A312EF">
        <w:t xml:space="preserve"> </w:t>
      </w:r>
      <w:proofErr w:type="spellStart"/>
      <w:r w:rsidRPr="00A312EF">
        <w:t>ἐμοὶ</w:t>
      </w:r>
      <w:proofErr w:type="spellEnd"/>
      <w:r w:rsidRPr="00A312EF">
        <w:t xml:space="preserve"> ἀπα</w:t>
      </w:r>
      <w:proofErr w:type="spellStart"/>
      <w:r w:rsidRPr="00A312EF">
        <w:t>γγέλλουσιν</w:t>
      </w:r>
      <w:proofErr w:type="spellEnd"/>
      <w:r w:rsidRPr="00A312EF">
        <w:t xml:space="preserve">· </w:t>
      </w:r>
      <w:proofErr w:type="spellStart"/>
      <w:r w:rsidRPr="00A312EF">
        <w:t>ὡς</w:t>
      </w:r>
      <w:proofErr w:type="spellEnd"/>
      <w:r w:rsidRPr="00A312EF">
        <w:t xml:space="preserve"> δ᾽ </w:t>
      </w:r>
      <w:proofErr w:type="spellStart"/>
      <w:r w:rsidRPr="00A312EF">
        <w:t>ἂν</w:t>
      </w:r>
      <w:proofErr w:type="spellEnd"/>
      <w:r w:rsidRPr="00A312EF">
        <w:t xml:space="preserve"> </w:t>
      </w:r>
      <w:proofErr w:type="spellStart"/>
      <w:r w:rsidRPr="00A312EF">
        <w:t>ἐδόκουν</w:t>
      </w:r>
      <w:proofErr w:type="spellEnd"/>
      <w:r w:rsidRPr="00A312EF">
        <w:t xml:space="preserve"> </w:t>
      </w:r>
      <w:proofErr w:type="spellStart"/>
      <w:r w:rsidRPr="00A312EF">
        <w:t>ἐμοὶ</w:t>
      </w:r>
      <w:proofErr w:type="spellEnd"/>
      <w:r w:rsidRPr="00A312EF">
        <w:t xml:space="preserve"> </w:t>
      </w:r>
      <w:proofErr w:type="spellStart"/>
      <w:r w:rsidRPr="00A312EF">
        <w:t>ἕκ</w:t>
      </w:r>
      <w:proofErr w:type="spellEnd"/>
      <w:r w:rsidRPr="00A312EF">
        <w:t>αστοι π</w:t>
      </w:r>
      <w:proofErr w:type="spellStart"/>
      <w:r w:rsidRPr="00A312EF">
        <w:t>ερὶ</w:t>
      </w:r>
      <w:proofErr w:type="spellEnd"/>
      <w:r w:rsidRPr="00A312EF">
        <w:t xml:space="preserve"> </w:t>
      </w:r>
      <w:proofErr w:type="spellStart"/>
      <w:r w:rsidRPr="00A312EF">
        <w:t>τῶν</w:t>
      </w:r>
      <w:proofErr w:type="spellEnd"/>
      <w:r w:rsidRPr="00A312EF">
        <w:t xml:space="preserve"> α</w:t>
      </w:r>
      <w:proofErr w:type="spellStart"/>
      <w:r w:rsidRPr="00A312EF">
        <w:t>ἰεὶ</w:t>
      </w:r>
      <w:proofErr w:type="spellEnd"/>
      <w:r w:rsidRPr="00A312EF">
        <w:t xml:space="preserve"> πα</w:t>
      </w:r>
      <w:proofErr w:type="spellStart"/>
      <w:r w:rsidRPr="00A312EF">
        <w:t>ρόντων</w:t>
      </w:r>
      <w:proofErr w:type="spellEnd"/>
      <w:r w:rsidRPr="00A312EF">
        <w:t xml:space="preserve"> </w:t>
      </w:r>
      <w:proofErr w:type="spellStart"/>
      <w:r w:rsidRPr="00A312EF">
        <w:t>τὰ</w:t>
      </w:r>
      <w:proofErr w:type="spellEnd"/>
      <w:r w:rsidRPr="00A312EF">
        <w:t xml:space="preserve"> </w:t>
      </w:r>
      <w:proofErr w:type="spellStart"/>
      <w:r w:rsidRPr="00A312EF">
        <w:t>δέοντ</w:t>
      </w:r>
      <w:proofErr w:type="spellEnd"/>
      <w:r w:rsidRPr="00A312EF">
        <w:t xml:space="preserve">α </w:t>
      </w:r>
      <w:proofErr w:type="spellStart"/>
      <w:r w:rsidRPr="00A312EF">
        <w:t>μάλιστ</w:t>
      </w:r>
      <w:proofErr w:type="spellEnd"/>
      <w:r w:rsidRPr="00A312EF">
        <w:t xml:space="preserve">᾽ </w:t>
      </w:r>
      <w:proofErr w:type="spellStart"/>
      <w:r w:rsidRPr="00A312EF">
        <w:t>εἰ</w:t>
      </w:r>
      <w:proofErr w:type="spellEnd"/>
      <w:r w:rsidRPr="00A312EF">
        <w:t xml:space="preserve">πεῖν, </w:t>
      </w:r>
      <w:proofErr w:type="spellStart"/>
      <w:r w:rsidRPr="00A312EF">
        <w:t>ἐχομένῳ</w:t>
      </w:r>
      <w:proofErr w:type="spellEnd"/>
      <w:r w:rsidRPr="00A312EF">
        <w:t xml:space="preserve"> </w:t>
      </w:r>
      <w:proofErr w:type="spellStart"/>
      <w:r w:rsidRPr="00A312EF">
        <w:t>ὅτι</w:t>
      </w:r>
      <w:proofErr w:type="spellEnd"/>
      <w:r w:rsidRPr="00A312EF">
        <w:t xml:space="preserve"> </w:t>
      </w:r>
      <w:proofErr w:type="spellStart"/>
      <w:r w:rsidRPr="00A312EF">
        <w:t>ἐγγύτ</w:t>
      </w:r>
      <w:proofErr w:type="spellEnd"/>
      <w:r w:rsidRPr="00A312EF">
        <w:t xml:space="preserve">ατα </w:t>
      </w:r>
      <w:proofErr w:type="spellStart"/>
      <w:r w:rsidRPr="00A312EF">
        <w:t>τῆς</w:t>
      </w:r>
      <w:proofErr w:type="spellEnd"/>
      <w:r w:rsidRPr="00A312EF">
        <w:t xml:space="preserve"> </w:t>
      </w:r>
      <w:proofErr w:type="spellStart"/>
      <w:r w:rsidRPr="00A312EF">
        <w:t>ξυμ</w:t>
      </w:r>
      <w:proofErr w:type="spellEnd"/>
      <w:r w:rsidRPr="00A312EF">
        <w:t xml:space="preserve">πάσης </w:t>
      </w:r>
      <w:proofErr w:type="spellStart"/>
      <w:r w:rsidRPr="00A312EF">
        <w:t>γνώμης</w:t>
      </w:r>
      <w:proofErr w:type="spellEnd"/>
      <w:r w:rsidRPr="00A312EF">
        <w:t xml:space="preserve"> </w:t>
      </w:r>
      <w:proofErr w:type="spellStart"/>
      <w:r w:rsidRPr="00A312EF">
        <w:t>τῶν</w:t>
      </w:r>
      <w:proofErr w:type="spellEnd"/>
      <w:r w:rsidRPr="00A312EF">
        <w:t xml:space="preserve"> </w:t>
      </w:r>
      <w:proofErr w:type="spellStart"/>
      <w:r w:rsidRPr="00A312EF">
        <w:t>ἀληθῶς</w:t>
      </w:r>
      <w:proofErr w:type="spellEnd"/>
      <w:r w:rsidRPr="00A312EF">
        <w:t xml:space="preserve"> </w:t>
      </w:r>
      <w:proofErr w:type="spellStart"/>
      <w:r w:rsidRPr="00A312EF">
        <w:t>λεχθέντων</w:t>
      </w:r>
      <w:proofErr w:type="spellEnd"/>
      <w:r w:rsidRPr="00A312EF">
        <w:t xml:space="preserve">, </w:t>
      </w:r>
      <w:proofErr w:type="spellStart"/>
      <w:r w:rsidRPr="00A312EF">
        <w:t>οὕτως</w:t>
      </w:r>
      <w:proofErr w:type="spellEnd"/>
      <w:r w:rsidRPr="00A312EF">
        <w:t xml:space="preserve"> </w:t>
      </w:r>
      <w:proofErr w:type="spellStart"/>
      <w:r w:rsidRPr="00A312EF">
        <w:t>εἴρητ</w:t>
      </w:r>
      <w:proofErr w:type="spellEnd"/>
      <w:r w:rsidRPr="00A312EF">
        <w:t>αι.</w:t>
      </w:r>
    </w:p>
    <w:p w14:paraId="10C373FD" w14:textId="77777777" w:rsidR="00E20FC1" w:rsidRDefault="00E20FC1" w:rsidP="00D57199">
      <w:pPr>
        <w:spacing w:after="0" w:line="360" w:lineRule="auto"/>
        <w:ind w:left="567" w:right="521"/>
        <w:jc w:val="both"/>
        <w:rPr>
          <w:rFonts w:ascii="Times New Roman" w:hAnsi="Times New Roman" w:cs="Times New Roman"/>
        </w:rPr>
      </w:pPr>
    </w:p>
    <w:p w14:paraId="30676393" w14:textId="4F90C033" w:rsidR="0013682C" w:rsidRPr="00350AE1" w:rsidRDefault="00B0172E" w:rsidP="00350AE1">
      <w:pPr>
        <w:pStyle w:val="NoSpacing"/>
      </w:pPr>
      <w:r w:rsidRPr="00350AE1">
        <w:t xml:space="preserve">As far as the content (or </w:t>
      </w:r>
      <w:r w:rsidR="0054756D">
        <w:t>“</w:t>
      </w:r>
      <w:r w:rsidRPr="00350AE1">
        <w:t>subject matter</w:t>
      </w:r>
      <w:r w:rsidR="0054756D">
        <w:t>”</w:t>
      </w:r>
      <w:r w:rsidRPr="00350AE1">
        <w:t>) of what the individuals said</w:t>
      </w:r>
      <w:r w:rsidR="00EE2D21" w:rsidRPr="00350AE1">
        <w:t xml:space="preserve"> [is concerned]</w:t>
      </w:r>
      <w:r w:rsidRPr="00350AE1">
        <w:t>, either as they were about to enter the war or when they were already involved in it, it was difficult to remember in complete detail exactly what was said</w:t>
      </w:r>
      <w:r w:rsidR="0054756D">
        <w:t xml:space="preserve"> – </w:t>
      </w:r>
      <w:r w:rsidRPr="00350AE1">
        <w:t>both for me, with regard to what I myself heard, and for others who were providing me with information about the speeches from various</w:t>
      </w:r>
      <w:r w:rsidR="00C60C6B" w:rsidRPr="00350AE1">
        <w:t xml:space="preserve"> other quarters. And as for the form (or </w:t>
      </w:r>
      <w:r w:rsidR="0054756D">
        <w:t>“</w:t>
      </w:r>
      <w:r w:rsidR="00C60C6B" w:rsidRPr="00350AE1">
        <w:t>manner</w:t>
      </w:r>
      <w:r w:rsidR="0054756D">
        <w:t>”</w:t>
      </w:r>
      <w:r w:rsidR="00C60C6B" w:rsidRPr="00350AE1">
        <w:t xml:space="preserve">) of the speeches, in whatever way I thought the individuals would have said what was required, more or less, on a given occasion, that is the form (or </w:t>
      </w:r>
      <w:r w:rsidR="0054756D">
        <w:t>“</w:t>
      </w:r>
      <w:r w:rsidR="00C60C6B" w:rsidRPr="00350AE1">
        <w:t>manner</w:t>
      </w:r>
      <w:r w:rsidR="0054756D">
        <w:t>”</w:t>
      </w:r>
      <w:r w:rsidR="00C60C6B" w:rsidRPr="00350AE1">
        <w:t>) in which the speeches have been presented (by me); but I have reproduced this (i.e., the form of the speeches) while at all times keeping as close as possible to the general content of what was actually said.</w:t>
      </w:r>
    </w:p>
    <w:p w14:paraId="391761DC" w14:textId="68280681" w:rsidR="00B0172E" w:rsidRPr="00A312EF" w:rsidRDefault="00E20FC1" w:rsidP="00556AEB">
      <w:pPr>
        <w:spacing w:after="0" w:line="360" w:lineRule="auto"/>
        <w:ind w:left="567" w:right="521" w:firstLine="567"/>
        <w:jc w:val="both"/>
        <w:rPr>
          <w:rFonts w:ascii="Times New Roman" w:hAnsi="Times New Roman" w:cs="Times New Roman"/>
        </w:rPr>
      </w:pPr>
      <w:r w:rsidRPr="00AF60D9">
        <w:rPr>
          <w:rFonts w:ascii="Times New Roman" w:hAnsi="Times New Roman" w:cs="Times New Roman"/>
        </w:rPr>
        <w:t>trans. Garrity 1998</w:t>
      </w:r>
    </w:p>
    <w:p w14:paraId="3AFEDEEF" w14:textId="77777777" w:rsidR="003F5F98" w:rsidRPr="00A312EF" w:rsidRDefault="003F5F98" w:rsidP="00D57199">
      <w:pPr>
        <w:spacing w:after="0" w:line="360" w:lineRule="auto"/>
        <w:jc w:val="both"/>
        <w:rPr>
          <w:rFonts w:ascii="Times New Roman" w:hAnsi="Times New Roman" w:cs="Times New Roman"/>
        </w:rPr>
      </w:pPr>
    </w:p>
    <w:p w14:paraId="369BCE94" w14:textId="64A65B8E" w:rsidR="00BC2913" w:rsidRPr="005037A0" w:rsidRDefault="003F5F98" w:rsidP="00D57199">
      <w:pPr>
        <w:spacing w:after="0" w:line="360" w:lineRule="auto"/>
        <w:jc w:val="both"/>
        <w:rPr>
          <w:rFonts w:ascii="Times New Roman" w:hAnsi="Times New Roman" w:cs="Times New Roman"/>
        </w:rPr>
      </w:pPr>
      <w:r w:rsidRPr="00A312EF">
        <w:rPr>
          <w:rFonts w:ascii="Times New Roman" w:hAnsi="Times New Roman" w:cs="Times New Roman"/>
        </w:rPr>
        <w:t>Th</w:t>
      </w:r>
      <w:r w:rsidR="00A92096" w:rsidRPr="00A312EF">
        <w:rPr>
          <w:rFonts w:ascii="Times New Roman" w:hAnsi="Times New Roman" w:cs="Times New Roman"/>
        </w:rPr>
        <w:t>is passage has</w:t>
      </w:r>
      <w:r w:rsidR="000D5A14" w:rsidRPr="00A312EF">
        <w:rPr>
          <w:rFonts w:ascii="Times New Roman" w:hAnsi="Times New Roman" w:cs="Times New Roman"/>
        </w:rPr>
        <w:t xml:space="preserve"> been controversial in the scholarship not only for</w:t>
      </w:r>
      <w:r w:rsidR="00586A1F" w:rsidRPr="00A312EF">
        <w:rPr>
          <w:rFonts w:ascii="Times New Roman" w:hAnsi="Times New Roman" w:cs="Times New Roman"/>
        </w:rPr>
        <w:t xml:space="preserve"> the difficulty in translating Thucydides’ </w:t>
      </w:r>
      <w:r w:rsidR="00BC2C6A" w:rsidRPr="00A312EF">
        <w:rPr>
          <w:rFonts w:ascii="Times New Roman" w:hAnsi="Times New Roman" w:cs="Times New Roman"/>
        </w:rPr>
        <w:t>tortured Greek</w:t>
      </w:r>
      <w:r w:rsidR="00586A1F" w:rsidRPr="00A312EF">
        <w:rPr>
          <w:rFonts w:ascii="Times New Roman" w:hAnsi="Times New Roman" w:cs="Times New Roman"/>
        </w:rPr>
        <w:t xml:space="preserve"> accurately</w:t>
      </w:r>
      <w:r w:rsidR="00B7774D" w:rsidRPr="00A312EF">
        <w:rPr>
          <w:rFonts w:ascii="Times New Roman" w:hAnsi="Times New Roman" w:cs="Times New Roman"/>
        </w:rPr>
        <w:t xml:space="preserve"> but also for its apparently contradictory ideas</w:t>
      </w:r>
      <w:r w:rsidR="0076415C" w:rsidRPr="00A312EF">
        <w:rPr>
          <w:rFonts w:ascii="Times New Roman" w:hAnsi="Times New Roman" w:cs="Times New Roman"/>
        </w:rPr>
        <w:t>. At first sight</w:t>
      </w:r>
      <w:r w:rsidR="00060C7E" w:rsidRPr="00A312EF">
        <w:rPr>
          <w:rFonts w:ascii="Times New Roman" w:hAnsi="Times New Roman" w:cs="Times New Roman"/>
        </w:rPr>
        <w:t xml:space="preserve">, it would appear that </w:t>
      </w:r>
      <w:r w:rsidR="00C7228A" w:rsidRPr="00A312EF">
        <w:rPr>
          <w:rFonts w:ascii="Times New Roman" w:hAnsi="Times New Roman" w:cs="Times New Roman"/>
        </w:rPr>
        <w:t>Thucydides promises to present content in the speeches that is at the same time “appropriate” in his view as an historian (</w:t>
      </w:r>
      <w:proofErr w:type="spellStart"/>
      <w:r w:rsidR="00C7228A" w:rsidRPr="00A312EF">
        <w:rPr>
          <w:rFonts w:ascii="Times New Roman" w:hAnsi="Times New Roman" w:cs="Times New Roman"/>
        </w:rPr>
        <w:t>τὰ</w:t>
      </w:r>
      <w:proofErr w:type="spellEnd"/>
      <w:r w:rsidR="00C7228A" w:rsidRPr="00A312EF">
        <w:rPr>
          <w:rFonts w:ascii="Times New Roman" w:hAnsi="Times New Roman" w:cs="Times New Roman"/>
        </w:rPr>
        <w:t xml:space="preserve"> </w:t>
      </w:r>
      <w:proofErr w:type="spellStart"/>
      <w:r w:rsidR="00C7228A" w:rsidRPr="00A312EF">
        <w:rPr>
          <w:rFonts w:ascii="Times New Roman" w:hAnsi="Times New Roman" w:cs="Times New Roman"/>
        </w:rPr>
        <w:t>δέοντ</w:t>
      </w:r>
      <w:proofErr w:type="spellEnd"/>
      <w:r w:rsidR="00C7228A" w:rsidRPr="00A312EF">
        <w:rPr>
          <w:rFonts w:ascii="Times New Roman" w:hAnsi="Times New Roman" w:cs="Times New Roman"/>
        </w:rPr>
        <w:t xml:space="preserve">α) </w:t>
      </w:r>
      <w:r w:rsidR="007540E9" w:rsidRPr="00A312EF">
        <w:rPr>
          <w:rFonts w:ascii="Times New Roman" w:hAnsi="Times New Roman" w:cs="Times New Roman"/>
        </w:rPr>
        <w:t xml:space="preserve">and </w:t>
      </w:r>
      <w:r w:rsidR="006378AD" w:rsidRPr="00A312EF">
        <w:rPr>
          <w:rFonts w:ascii="Times New Roman" w:hAnsi="Times New Roman" w:cs="Times New Roman"/>
        </w:rPr>
        <w:t xml:space="preserve">is </w:t>
      </w:r>
      <w:r w:rsidR="007540E9" w:rsidRPr="00A312EF">
        <w:rPr>
          <w:rFonts w:ascii="Times New Roman" w:hAnsi="Times New Roman" w:cs="Times New Roman"/>
        </w:rPr>
        <w:t>also “what was really said”</w:t>
      </w:r>
      <w:r w:rsidR="005275FB" w:rsidRPr="00A312EF">
        <w:rPr>
          <w:rFonts w:ascii="Times New Roman" w:hAnsi="Times New Roman" w:cs="Times New Roman"/>
        </w:rPr>
        <w:t xml:space="preserve"> </w:t>
      </w:r>
      <w:r w:rsidR="00E838F2" w:rsidRPr="00A312EF">
        <w:rPr>
          <w:rFonts w:ascii="Times New Roman" w:hAnsi="Times New Roman" w:cs="Times New Roman"/>
        </w:rPr>
        <w:t>(</w:t>
      </w:r>
      <w:proofErr w:type="spellStart"/>
      <w:r w:rsidR="005275FB" w:rsidRPr="00A312EF">
        <w:rPr>
          <w:rFonts w:ascii="Times New Roman" w:hAnsi="Times New Roman" w:cs="Times New Roman"/>
        </w:rPr>
        <w:t>τῶν</w:t>
      </w:r>
      <w:proofErr w:type="spellEnd"/>
      <w:r w:rsidR="005275FB" w:rsidRPr="00A312EF">
        <w:rPr>
          <w:rFonts w:ascii="Times New Roman" w:hAnsi="Times New Roman" w:cs="Times New Roman"/>
        </w:rPr>
        <w:t xml:space="preserve"> </w:t>
      </w:r>
      <w:proofErr w:type="spellStart"/>
      <w:r w:rsidR="005275FB" w:rsidRPr="00A312EF">
        <w:rPr>
          <w:rFonts w:ascii="Times New Roman" w:hAnsi="Times New Roman" w:cs="Times New Roman"/>
        </w:rPr>
        <w:t>ἀληθῶς</w:t>
      </w:r>
      <w:proofErr w:type="spellEnd"/>
      <w:r w:rsidR="005275FB" w:rsidRPr="00A312EF">
        <w:rPr>
          <w:rFonts w:ascii="Times New Roman" w:hAnsi="Times New Roman" w:cs="Times New Roman"/>
        </w:rPr>
        <w:t xml:space="preserve"> </w:t>
      </w:r>
      <w:proofErr w:type="spellStart"/>
      <w:r w:rsidR="005275FB" w:rsidRPr="00A312EF">
        <w:rPr>
          <w:rFonts w:ascii="Times New Roman" w:hAnsi="Times New Roman" w:cs="Times New Roman"/>
        </w:rPr>
        <w:t>λεχθέντων</w:t>
      </w:r>
      <w:proofErr w:type="spellEnd"/>
      <w:r w:rsidR="00E838F2" w:rsidRPr="00A312EF">
        <w:rPr>
          <w:rFonts w:ascii="Times New Roman" w:hAnsi="Times New Roman" w:cs="Times New Roman"/>
        </w:rPr>
        <w:t>)</w:t>
      </w:r>
      <w:r w:rsidR="005275FB" w:rsidRPr="00A312EF">
        <w:rPr>
          <w:rFonts w:ascii="Times New Roman" w:hAnsi="Times New Roman" w:cs="Times New Roman"/>
        </w:rPr>
        <w:t xml:space="preserve">. </w:t>
      </w:r>
      <w:r w:rsidR="00DF2987" w:rsidRPr="00A312EF">
        <w:rPr>
          <w:rFonts w:ascii="Times New Roman" w:hAnsi="Times New Roman" w:cs="Times New Roman"/>
        </w:rPr>
        <w:t xml:space="preserve">One is </w:t>
      </w:r>
      <w:r w:rsidR="00DF2987" w:rsidRPr="00A312EF">
        <w:rPr>
          <w:rFonts w:ascii="Times New Roman" w:hAnsi="Times New Roman" w:cs="Times New Roman"/>
          <w:i/>
          <w:iCs/>
        </w:rPr>
        <w:t xml:space="preserve">inventio </w:t>
      </w:r>
      <w:r w:rsidR="00DF2987" w:rsidRPr="00A312EF">
        <w:rPr>
          <w:rFonts w:ascii="Times New Roman" w:hAnsi="Times New Roman" w:cs="Times New Roman"/>
        </w:rPr>
        <w:t>on the basis of probability</w:t>
      </w:r>
      <w:r w:rsidR="00DF2987" w:rsidRPr="00A312EF">
        <w:rPr>
          <w:rFonts w:ascii="Times New Roman" w:hAnsi="Times New Roman" w:cs="Times New Roman"/>
          <w:i/>
          <w:iCs/>
        </w:rPr>
        <w:t xml:space="preserve">, </w:t>
      </w:r>
      <w:r w:rsidR="00DF2987" w:rsidRPr="00A312EF">
        <w:rPr>
          <w:rFonts w:ascii="Times New Roman" w:hAnsi="Times New Roman" w:cs="Times New Roman"/>
        </w:rPr>
        <w:t>the other</w:t>
      </w:r>
      <w:r w:rsidR="00172959" w:rsidRPr="00A312EF">
        <w:rPr>
          <w:rFonts w:ascii="Times New Roman" w:hAnsi="Times New Roman" w:cs="Times New Roman"/>
        </w:rPr>
        <w:t xml:space="preserve"> is something closer to</w:t>
      </w:r>
      <w:r w:rsidR="00DF2987" w:rsidRPr="00A312EF">
        <w:rPr>
          <w:rFonts w:ascii="Times New Roman" w:hAnsi="Times New Roman" w:cs="Times New Roman"/>
        </w:rPr>
        <w:t xml:space="preserve"> </w:t>
      </w:r>
      <w:r w:rsidR="00DF2987" w:rsidRPr="00A312EF">
        <w:rPr>
          <w:rFonts w:ascii="Times New Roman" w:hAnsi="Times New Roman" w:cs="Times New Roman"/>
          <w:i/>
          <w:iCs/>
        </w:rPr>
        <w:t>ipsissima verba.</w:t>
      </w:r>
      <w:r w:rsidR="005E6E61" w:rsidRPr="00A312EF">
        <w:rPr>
          <w:rStyle w:val="FootnoteReference"/>
          <w:rFonts w:ascii="Times New Roman" w:hAnsi="Times New Roman" w:cs="Times New Roman"/>
        </w:rPr>
        <w:footnoteReference w:id="19"/>
      </w:r>
      <w:r w:rsidR="00DF2987" w:rsidRPr="00A312EF">
        <w:rPr>
          <w:rFonts w:ascii="Times New Roman" w:hAnsi="Times New Roman" w:cs="Times New Roman"/>
        </w:rPr>
        <w:t xml:space="preserve"> </w:t>
      </w:r>
      <w:r w:rsidR="006007B0" w:rsidRPr="00A312EF">
        <w:rPr>
          <w:rFonts w:ascii="Times New Roman" w:hAnsi="Times New Roman" w:cs="Times New Roman"/>
        </w:rPr>
        <w:t xml:space="preserve">Garrity has </w:t>
      </w:r>
      <w:r w:rsidR="00951BEB" w:rsidRPr="00A312EF">
        <w:rPr>
          <w:rFonts w:ascii="Times New Roman" w:hAnsi="Times New Roman" w:cs="Times New Roman"/>
        </w:rPr>
        <w:t>shown</w:t>
      </w:r>
      <w:r w:rsidR="006007B0" w:rsidRPr="00A312EF">
        <w:rPr>
          <w:rFonts w:ascii="Times New Roman" w:hAnsi="Times New Roman" w:cs="Times New Roman"/>
        </w:rPr>
        <w:t xml:space="preserve"> that this apparent contradiction arises from scholars assuming that </w:t>
      </w:r>
      <w:r w:rsidR="0028532C" w:rsidRPr="00A312EF">
        <w:rPr>
          <w:rFonts w:ascii="Times New Roman" w:hAnsi="Times New Roman" w:cs="Times New Roman"/>
        </w:rPr>
        <w:t xml:space="preserve">Thucydides’ only concern in the passage is </w:t>
      </w:r>
      <w:r w:rsidR="00185CF2" w:rsidRPr="00A312EF">
        <w:rPr>
          <w:rFonts w:ascii="Times New Roman" w:hAnsi="Times New Roman" w:cs="Times New Roman"/>
        </w:rPr>
        <w:t xml:space="preserve">for </w:t>
      </w:r>
      <w:r w:rsidR="00185CF2" w:rsidRPr="00A312EF">
        <w:rPr>
          <w:rFonts w:ascii="Times New Roman" w:hAnsi="Times New Roman" w:cs="Times New Roman"/>
          <w:i/>
          <w:iCs/>
        </w:rPr>
        <w:t>content</w:t>
      </w:r>
      <w:r w:rsidR="00796A33" w:rsidRPr="00A312EF">
        <w:rPr>
          <w:rFonts w:ascii="Times New Roman" w:hAnsi="Times New Roman" w:cs="Times New Roman"/>
        </w:rPr>
        <w:t>, i.e.</w:t>
      </w:r>
      <w:r w:rsidR="00185CF2" w:rsidRPr="00A312EF">
        <w:rPr>
          <w:rFonts w:ascii="Times New Roman" w:hAnsi="Times New Roman" w:cs="Times New Roman"/>
        </w:rPr>
        <w:t xml:space="preserve"> the arguments used</w:t>
      </w:r>
      <w:r w:rsidR="00503E2A">
        <w:rPr>
          <w:rFonts w:ascii="Times New Roman" w:hAnsi="Times New Roman" w:cs="Times New Roman"/>
        </w:rPr>
        <w:t xml:space="preserve"> and the fundamental point of the</w:t>
      </w:r>
      <w:r w:rsidR="00E93F1A">
        <w:rPr>
          <w:rFonts w:ascii="Times New Roman" w:hAnsi="Times New Roman" w:cs="Times New Roman"/>
        </w:rPr>
        <w:t xml:space="preserve"> speech</w:t>
      </w:r>
      <w:r w:rsidR="00185CF2" w:rsidRPr="00A312EF">
        <w:rPr>
          <w:rFonts w:ascii="Times New Roman" w:hAnsi="Times New Roman" w:cs="Times New Roman"/>
        </w:rPr>
        <w:t>.</w:t>
      </w:r>
      <w:r w:rsidR="00796A33" w:rsidRPr="00A312EF">
        <w:rPr>
          <w:rFonts w:ascii="Times New Roman" w:hAnsi="Times New Roman" w:cs="Times New Roman"/>
        </w:rPr>
        <w:t xml:space="preserve"> </w:t>
      </w:r>
      <w:r w:rsidR="002E6A51">
        <w:rPr>
          <w:rFonts w:ascii="Times New Roman" w:hAnsi="Times New Roman" w:cs="Times New Roman"/>
        </w:rPr>
        <w:t xml:space="preserve">However, </w:t>
      </w:r>
      <w:r w:rsidR="00503E2A">
        <w:rPr>
          <w:rFonts w:ascii="Times New Roman" w:hAnsi="Times New Roman" w:cs="Times New Roman"/>
        </w:rPr>
        <w:t xml:space="preserve">Garrity’s interpretation of Thucydides draws a distinction between the content </w:t>
      </w:r>
      <w:r w:rsidR="00E93F1A">
        <w:rPr>
          <w:rFonts w:ascii="Times New Roman" w:hAnsi="Times New Roman" w:cs="Times New Roman"/>
        </w:rPr>
        <w:t xml:space="preserve">and the </w:t>
      </w:r>
      <w:r w:rsidR="00E93F1A">
        <w:rPr>
          <w:rFonts w:ascii="Times New Roman" w:hAnsi="Times New Roman" w:cs="Times New Roman"/>
          <w:i/>
          <w:iCs/>
        </w:rPr>
        <w:t>form</w:t>
      </w:r>
      <w:r w:rsidR="00E93F1A">
        <w:rPr>
          <w:rFonts w:ascii="Times New Roman" w:hAnsi="Times New Roman" w:cs="Times New Roman"/>
        </w:rPr>
        <w:t xml:space="preserve">, i.e. the </w:t>
      </w:r>
      <w:r w:rsidR="00F46BFF">
        <w:rPr>
          <w:rFonts w:ascii="Times New Roman" w:hAnsi="Times New Roman" w:cs="Times New Roman"/>
        </w:rPr>
        <w:t xml:space="preserve">historian’s choice </w:t>
      </w:r>
      <w:r w:rsidR="005037A0">
        <w:rPr>
          <w:rFonts w:ascii="Times New Roman" w:hAnsi="Times New Roman" w:cs="Times New Roman"/>
        </w:rPr>
        <w:t xml:space="preserve">of which specific words and rhetorical strategies to allot to the speaker. </w:t>
      </w:r>
      <w:r w:rsidR="00271395" w:rsidRPr="00A312EF">
        <w:rPr>
          <w:rFonts w:ascii="Times New Roman" w:hAnsi="Times New Roman" w:cs="Times New Roman"/>
        </w:rPr>
        <w:t>When read</w:t>
      </w:r>
      <w:r w:rsidR="006508C0" w:rsidRPr="00A312EF">
        <w:rPr>
          <w:rFonts w:ascii="Times New Roman" w:hAnsi="Times New Roman" w:cs="Times New Roman"/>
        </w:rPr>
        <w:t xml:space="preserve"> in this way, Thucydides</w:t>
      </w:r>
      <w:r w:rsidR="00271395" w:rsidRPr="00A312EF">
        <w:rPr>
          <w:rFonts w:ascii="Times New Roman" w:hAnsi="Times New Roman" w:cs="Times New Roman"/>
        </w:rPr>
        <w:t xml:space="preserve"> </w:t>
      </w:r>
      <w:r w:rsidR="000166D3" w:rsidRPr="00A312EF">
        <w:rPr>
          <w:rFonts w:ascii="Times New Roman" w:hAnsi="Times New Roman" w:cs="Times New Roman"/>
        </w:rPr>
        <w:t xml:space="preserve">in 1.22 </w:t>
      </w:r>
      <w:r w:rsidR="00271395" w:rsidRPr="00A312EF">
        <w:rPr>
          <w:rFonts w:ascii="Times New Roman" w:hAnsi="Times New Roman" w:cs="Times New Roman"/>
        </w:rPr>
        <w:t>promises that</w:t>
      </w:r>
      <w:r w:rsidR="000166D3" w:rsidRPr="00A312EF">
        <w:rPr>
          <w:rFonts w:ascii="Times New Roman" w:hAnsi="Times New Roman" w:cs="Times New Roman"/>
        </w:rPr>
        <w:t xml:space="preserve"> the speeches</w:t>
      </w:r>
      <w:r w:rsidR="00271395" w:rsidRPr="00A312EF">
        <w:rPr>
          <w:rFonts w:ascii="Times New Roman" w:hAnsi="Times New Roman" w:cs="Times New Roman"/>
        </w:rPr>
        <w:t xml:space="preserve"> a) </w:t>
      </w:r>
      <w:r w:rsidR="000166D3" w:rsidRPr="00A312EF">
        <w:rPr>
          <w:rFonts w:ascii="Times New Roman" w:hAnsi="Times New Roman" w:cs="Times New Roman"/>
        </w:rPr>
        <w:t>do</w:t>
      </w:r>
      <w:r w:rsidR="00FA7128" w:rsidRPr="00A312EF">
        <w:rPr>
          <w:rFonts w:ascii="Times New Roman" w:hAnsi="Times New Roman" w:cs="Times New Roman"/>
        </w:rPr>
        <w:t xml:space="preserve"> not invent content; b) </w:t>
      </w:r>
      <w:r w:rsidR="000166D3" w:rsidRPr="00A312EF">
        <w:rPr>
          <w:rFonts w:ascii="Times New Roman" w:hAnsi="Times New Roman" w:cs="Times New Roman"/>
        </w:rPr>
        <w:t>present content that is verifiable</w:t>
      </w:r>
      <w:r w:rsidR="00AF4E7D" w:rsidRPr="00A312EF">
        <w:rPr>
          <w:rFonts w:ascii="Times New Roman" w:hAnsi="Times New Roman" w:cs="Times New Roman"/>
        </w:rPr>
        <w:t>, to the best of the historian’s ability</w:t>
      </w:r>
      <w:r w:rsidR="00615E7C" w:rsidRPr="00A312EF">
        <w:rPr>
          <w:rFonts w:ascii="Times New Roman" w:hAnsi="Times New Roman" w:cs="Times New Roman"/>
        </w:rPr>
        <w:t xml:space="preserve">, </w:t>
      </w:r>
      <w:r w:rsidR="009406BA" w:rsidRPr="00A312EF">
        <w:rPr>
          <w:rFonts w:ascii="Times New Roman" w:hAnsi="Times New Roman" w:cs="Times New Roman"/>
        </w:rPr>
        <w:t>reflecting</w:t>
      </w:r>
      <w:r w:rsidR="00615E7C" w:rsidRPr="00A312EF">
        <w:rPr>
          <w:rFonts w:ascii="Times New Roman" w:hAnsi="Times New Roman" w:cs="Times New Roman"/>
        </w:rPr>
        <w:t xml:space="preserve"> the content of the real and historical </w:t>
      </w:r>
      <w:r w:rsidR="00615E7C" w:rsidRPr="00A312EF">
        <w:rPr>
          <w:rFonts w:ascii="Times New Roman" w:hAnsi="Times New Roman" w:cs="Times New Roman"/>
        </w:rPr>
        <w:lastRenderedPageBreak/>
        <w:t>speech act</w:t>
      </w:r>
      <w:r w:rsidR="009406BA" w:rsidRPr="00A312EF">
        <w:rPr>
          <w:rFonts w:ascii="Times New Roman" w:hAnsi="Times New Roman" w:cs="Times New Roman"/>
        </w:rPr>
        <w:t xml:space="preserve"> as closely as possible</w:t>
      </w:r>
      <w:r w:rsidR="00615E7C" w:rsidRPr="00A312EF">
        <w:rPr>
          <w:rFonts w:ascii="Times New Roman" w:hAnsi="Times New Roman" w:cs="Times New Roman"/>
        </w:rPr>
        <w:t xml:space="preserve">; and c) </w:t>
      </w:r>
      <w:r w:rsidR="001B2081" w:rsidRPr="00A312EF">
        <w:rPr>
          <w:rFonts w:ascii="Times New Roman" w:hAnsi="Times New Roman" w:cs="Times New Roman"/>
        </w:rPr>
        <w:t xml:space="preserve">use a </w:t>
      </w:r>
      <w:r w:rsidR="001B2081" w:rsidRPr="00A312EF">
        <w:rPr>
          <w:rFonts w:ascii="Times New Roman" w:hAnsi="Times New Roman" w:cs="Times New Roman"/>
          <w:i/>
          <w:iCs/>
        </w:rPr>
        <w:t>for</w:t>
      </w:r>
      <w:r w:rsidR="009406BA" w:rsidRPr="00A312EF">
        <w:rPr>
          <w:rFonts w:ascii="Times New Roman" w:hAnsi="Times New Roman" w:cs="Times New Roman"/>
          <w:i/>
          <w:iCs/>
        </w:rPr>
        <w:t>m</w:t>
      </w:r>
      <w:r w:rsidR="001B2081" w:rsidRPr="00A312EF">
        <w:rPr>
          <w:rFonts w:ascii="Times New Roman" w:hAnsi="Times New Roman" w:cs="Times New Roman"/>
        </w:rPr>
        <w:t xml:space="preserve"> </w:t>
      </w:r>
      <w:r w:rsidR="001B2081" w:rsidRPr="00A312EF">
        <w:rPr>
          <w:rFonts w:ascii="Times New Roman" w:hAnsi="Times New Roman" w:cs="Times New Roman"/>
          <w:i/>
          <w:iCs/>
        </w:rPr>
        <w:t>and manner</w:t>
      </w:r>
      <w:r w:rsidR="001B2081" w:rsidRPr="00A312EF">
        <w:rPr>
          <w:rFonts w:ascii="Times New Roman" w:hAnsi="Times New Roman" w:cs="Times New Roman"/>
        </w:rPr>
        <w:t xml:space="preserve"> </w:t>
      </w:r>
      <w:r w:rsidR="000E52C9" w:rsidRPr="00A312EF">
        <w:rPr>
          <w:rFonts w:ascii="Times New Roman" w:hAnsi="Times New Roman" w:cs="Times New Roman"/>
        </w:rPr>
        <w:t xml:space="preserve">(denoted by the adverb of manner, </w:t>
      </w:r>
      <w:proofErr w:type="spellStart"/>
      <w:r w:rsidR="000E52C9" w:rsidRPr="00A312EF">
        <w:rPr>
          <w:rFonts w:ascii="Times New Roman" w:hAnsi="Times New Roman" w:cs="Times New Roman"/>
        </w:rPr>
        <w:t>ὡς</w:t>
      </w:r>
      <w:proofErr w:type="spellEnd"/>
      <w:r w:rsidR="000E52C9" w:rsidRPr="00A312EF">
        <w:rPr>
          <w:rFonts w:ascii="Times New Roman" w:hAnsi="Times New Roman" w:cs="Times New Roman"/>
        </w:rPr>
        <w:t xml:space="preserve">… </w:t>
      </w:r>
      <w:proofErr w:type="spellStart"/>
      <w:r w:rsidR="000E52C9" w:rsidRPr="00A312EF">
        <w:rPr>
          <w:rFonts w:ascii="Times New Roman" w:hAnsi="Times New Roman" w:cs="Times New Roman"/>
        </w:rPr>
        <w:t>οὕτως</w:t>
      </w:r>
      <w:proofErr w:type="spellEnd"/>
      <w:r w:rsidR="000E52C9" w:rsidRPr="00A312EF">
        <w:rPr>
          <w:rFonts w:ascii="Times New Roman" w:hAnsi="Times New Roman" w:cs="Times New Roman"/>
        </w:rPr>
        <w:t xml:space="preserve"> </w:t>
      </w:r>
      <w:proofErr w:type="spellStart"/>
      <w:r w:rsidR="000E52C9" w:rsidRPr="00A312EF">
        <w:rPr>
          <w:rFonts w:ascii="Times New Roman" w:hAnsi="Times New Roman" w:cs="Times New Roman"/>
        </w:rPr>
        <w:t>εἴρητ</w:t>
      </w:r>
      <w:proofErr w:type="spellEnd"/>
      <w:r w:rsidR="000E52C9" w:rsidRPr="00A312EF">
        <w:rPr>
          <w:rFonts w:ascii="Times New Roman" w:hAnsi="Times New Roman" w:cs="Times New Roman"/>
        </w:rPr>
        <w:t xml:space="preserve">αι) </w:t>
      </w:r>
      <w:r w:rsidR="001B2081" w:rsidRPr="00A312EF">
        <w:rPr>
          <w:rFonts w:ascii="Times New Roman" w:hAnsi="Times New Roman" w:cs="Times New Roman"/>
        </w:rPr>
        <w:t>of speaking</w:t>
      </w:r>
      <w:r w:rsidR="007A72CD" w:rsidRPr="00A312EF">
        <w:rPr>
          <w:rFonts w:ascii="Times New Roman" w:hAnsi="Times New Roman" w:cs="Times New Roman"/>
        </w:rPr>
        <w:t xml:space="preserve"> that is of the historian’s own invention where necessary, </w:t>
      </w:r>
      <w:r w:rsidR="00271A69" w:rsidRPr="00A312EF">
        <w:rPr>
          <w:rFonts w:ascii="Times New Roman" w:hAnsi="Times New Roman" w:cs="Times New Roman"/>
        </w:rPr>
        <w:t>since it was impossible for the historian or his eyewitness</w:t>
      </w:r>
      <w:r w:rsidR="000B2B59" w:rsidRPr="00A312EF">
        <w:rPr>
          <w:rFonts w:ascii="Times New Roman" w:hAnsi="Times New Roman" w:cs="Times New Roman"/>
        </w:rPr>
        <w:t xml:space="preserve"> source</w:t>
      </w:r>
      <w:r w:rsidR="00271A69" w:rsidRPr="00A312EF">
        <w:rPr>
          <w:rFonts w:ascii="Times New Roman" w:hAnsi="Times New Roman" w:cs="Times New Roman"/>
        </w:rPr>
        <w:t xml:space="preserve"> to remember every word spoken. </w:t>
      </w:r>
      <w:r w:rsidR="005037A0">
        <w:rPr>
          <w:rFonts w:ascii="Times New Roman" w:hAnsi="Times New Roman" w:cs="Times New Roman"/>
        </w:rPr>
        <w:t xml:space="preserve">It is the form and manner that belongs to the realm of </w:t>
      </w:r>
      <w:r w:rsidR="005037A0">
        <w:rPr>
          <w:rFonts w:ascii="Times New Roman" w:hAnsi="Times New Roman" w:cs="Times New Roman"/>
          <w:i/>
          <w:iCs/>
        </w:rPr>
        <w:t>inventio</w:t>
      </w:r>
      <w:r w:rsidR="005037A0">
        <w:rPr>
          <w:rFonts w:ascii="Times New Roman" w:hAnsi="Times New Roman" w:cs="Times New Roman"/>
        </w:rPr>
        <w:t xml:space="preserve"> – relying on the </w:t>
      </w:r>
      <w:r w:rsidR="00A8042E">
        <w:rPr>
          <w:rFonts w:ascii="Times New Roman" w:hAnsi="Times New Roman" w:cs="Times New Roman"/>
        </w:rPr>
        <w:t xml:space="preserve">historian’s choice of words –, while the content, viz. the arguments used and the fundamental thrust, must be verifiable and accurate. </w:t>
      </w:r>
    </w:p>
    <w:p w14:paraId="1C313099" w14:textId="77777777" w:rsidR="00BC2913" w:rsidRDefault="001D6486" w:rsidP="00BC2913">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Whether Thucydides followed these precepts consistently is not the issue (and Dionysius’ criticisms </w:t>
      </w:r>
      <w:r w:rsidR="00FB1C66" w:rsidRPr="00A312EF">
        <w:rPr>
          <w:rFonts w:ascii="Times New Roman" w:hAnsi="Times New Roman" w:cs="Times New Roman"/>
        </w:rPr>
        <w:t>of Pericles’ funeral oration in Book 2 would seem to suggest not).</w:t>
      </w:r>
      <w:r w:rsidR="00390989" w:rsidRPr="00A312EF">
        <w:rPr>
          <w:rStyle w:val="FootnoteReference"/>
          <w:rFonts w:ascii="Times New Roman" w:hAnsi="Times New Roman" w:cs="Times New Roman"/>
        </w:rPr>
        <w:footnoteReference w:id="20"/>
      </w:r>
      <w:r w:rsidR="00FB1C66" w:rsidRPr="00A312EF">
        <w:rPr>
          <w:rFonts w:ascii="Times New Roman" w:hAnsi="Times New Roman" w:cs="Times New Roman"/>
        </w:rPr>
        <w:t xml:space="preserve"> </w:t>
      </w:r>
      <w:r w:rsidR="00B729EC" w:rsidRPr="00A312EF">
        <w:rPr>
          <w:rFonts w:ascii="Times New Roman" w:hAnsi="Times New Roman" w:cs="Times New Roman"/>
        </w:rPr>
        <w:t xml:space="preserve">What matters </w:t>
      </w:r>
      <w:r w:rsidR="004311C8" w:rsidRPr="00A312EF">
        <w:rPr>
          <w:rFonts w:ascii="Times New Roman" w:hAnsi="Times New Roman" w:cs="Times New Roman"/>
        </w:rPr>
        <w:t xml:space="preserve">for now is that </w:t>
      </w:r>
      <w:r w:rsidR="00A61E18" w:rsidRPr="00A312EF">
        <w:rPr>
          <w:rFonts w:ascii="Times New Roman" w:hAnsi="Times New Roman" w:cs="Times New Roman"/>
        </w:rPr>
        <w:t xml:space="preserve">the take on probability as a route to the truth </w:t>
      </w:r>
      <w:r w:rsidR="00002213" w:rsidRPr="00A312EF">
        <w:rPr>
          <w:rFonts w:ascii="Times New Roman" w:hAnsi="Times New Roman" w:cs="Times New Roman"/>
        </w:rPr>
        <w:t xml:space="preserve">given by Lucian, Dionysius and Quintilian </w:t>
      </w:r>
      <w:r w:rsidR="00B103BF" w:rsidRPr="00A312EF">
        <w:rPr>
          <w:rFonts w:ascii="Times New Roman" w:hAnsi="Times New Roman" w:cs="Times New Roman"/>
        </w:rPr>
        <w:t xml:space="preserve">was not the only approach. </w:t>
      </w:r>
      <w:r w:rsidR="004706AE" w:rsidRPr="00A312EF">
        <w:rPr>
          <w:rFonts w:ascii="Times New Roman" w:hAnsi="Times New Roman" w:cs="Times New Roman"/>
        </w:rPr>
        <w:t xml:space="preserve">Thucydides accepted that </w:t>
      </w:r>
      <w:r w:rsidR="00F9427E" w:rsidRPr="00A312EF">
        <w:rPr>
          <w:rFonts w:ascii="Times New Roman" w:hAnsi="Times New Roman" w:cs="Times New Roman"/>
        </w:rPr>
        <w:t xml:space="preserve">some </w:t>
      </w:r>
      <w:r w:rsidR="004706AE" w:rsidRPr="00A312EF">
        <w:rPr>
          <w:rFonts w:ascii="Times New Roman" w:hAnsi="Times New Roman" w:cs="Times New Roman"/>
        </w:rPr>
        <w:t>invention was necessary</w:t>
      </w:r>
      <w:r w:rsidR="00F9427E" w:rsidRPr="00A312EF">
        <w:rPr>
          <w:rFonts w:ascii="Times New Roman" w:hAnsi="Times New Roman" w:cs="Times New Roman"/>
        </w:rPr>
        <w:t xml:space="preserve"> where form and manner of speaking was concerned</w:t>
      </w:r>
      <w:r w:rsidR="004706AE" w:rsidRPr="00A312EF">
        <w:rPr>
          <w:rFonts w:ascii="Times New Roman" w:hAnsi="Times New Roman" w:cs="Times New Roman"/>
        </w:rPr>
        <w:t xml:space="preserve">; </w:t>
      </w:r>
      <w:r w:rsidR="00FA1B6A" w:rsidRPr="00A312EF">
        <w:rPr>
          <w:rFonts w:ascii="Times New Roman" w:hAnsi="Times New Roman" w:cs="Times New Roman"/>
        </w:rPr>
        <w:t xml:space="preserve">here he used his own judgement on what was </w:t>
      </w:r>
      <w:r w:rsidR="00D73E5B" w:rsidRPr="00A312EF">
        <w:rPr>
          <w:rFonts w:ascii="Times New Roman" w:hAnsi="Times New Roman" w:cs="Times New Roman"/>
        </w:rPr>
        <w:t>necessary (</w:t>
      </w:r>
      <w:proofErr w:type="spellStart"/>
      <w:r w:rsidR="00D73E5B" w:rsidRPr="00A312EF">
        <w:rPr>
          <w:rFonts w:ascii="Times New Roman" w:hAnsi="Times New Roman" w:cs="Times New Roman"/>
        </w:rPr>
        <w:t>τὰ</w:t>
      </w:r>
      <w:proofErr w:type="spellEnd"/>
      <w:r w:rsidR="00D73E5B" w:rsidRPr="00A312EF">
        <w:rPr>
          <w:rFonts w:ascii="Times New Roman" w:hAnsi="Times New Roman" w:cs="Times New Roman"/>
        </w:rPr>
        <w:t xml:space="preserve"> </w:t>
      </w:r>
      <w:proofErr w:type="spellStart"/>
      <w:r w:rsidR="00D73E5B" w:rsidRPr="00A312EF">
        <w:rPr>
          <w:rFonts w:ascii="Times New Roman" w:hAnsi="Times New Roman" w:cs="Times New Roman"/>
        </w:rPr>
        <w:t>δέοντ</w:t>
      </w:r>
      <w:proofErr w:type="spellEnd"/>
      <w:r w:rsidR="00D73E5B" w:rsidRPr="00A312EF">
        <w:rPr>
          <w:rFonts w:ascii="Times New Roman" w:hAnsi="Times New Roman" w:cs="Times New Roman"/>
        </w:rPr>
        <w:t xml:space="preserve">α), relying on what was probable and likely in that situation. </w:t>
      </w:r>
      <w:r w:rsidR="00C7651C" w:rsidRPr="00A312EF">
        <w:rPr>
          <w:rFonts w:ascii="Times New Roman" w:hAnsi="Times New Roman" w:cs="Times New Roman"/>
        </w:rPr>
        <w:t>B</w:t>
      </w:r>
      <w:r w:rsidR="004706AE" w:rsidRPr="00A312EF">
        <w:rPr>
          <w:rFonts w:ascii="Times New Roman" w:hAnsi="Times New Roman" w:cs="Times New Roman"/>
        </w:rPr>
        <w:t xml:space="preserve">ut his criteria for </w:t>
      </w:r>
      <w:r w:rsidR="00F43464" w:rsidRPr="00A312EF">
        <w:rPr>
          <w:rFonts w:ascii="Times New Roman" w:hAnsi="Times New Roman" w:cs="Times New Roman"/>
        </w:rPr>
        <w:t xml:space="preserve">reflecting the truth of </w:t>
      </w:r>
      <w:r w:rsidR="00882168" w:rsidRPr="00A312EF">
        <w:rPr>
          <w:rFonts w:ascii="Times New Roman" w:hAnsi="Times New Roman" w:cs="Times New Roman"/>
        </w:rPr>
        <w:t>the occasion of speech</w:t>
      </w:r>
      <w:r w:rsidR="00F43464" w:rsidRPr="00A312EF">
        <w:rPr>
          <w:rFonts w:ascii="Times New Roman" w:hAnsi="Times New Roman" w:cs="Times New Roman"/>
        </w:rPr>
        <w:t xml:space="preserve"> (</w:t>
      </w:r>
      <w:proofErr w:type="spellStart"/>
      <w:r w:rsidR="00F43464" w:rsidRPr="00A312EF">
        <w:rPr>
          <w:rFonts w:ascii="Times New Roman" w:hAnsi="Times New Roman" w:cs="Times New Roman"/>
        </w:rPr>
        <w:t>τῶν</w:t>
      </w:r>
      <w:proofErr w:type="spellEnd"/>
      <w:r w:rsidR="00F43464" w:rsidRPr="00A312EF">
        <w:rPr>
          <w:rFonts w:ascii="Times New Roman" w:hAnsi="Times New Roman" w:cs="Times New Roman"/>
        </w:rPr>
        <w:t xml:space="preserve"> </w:t>
      </w:r>
      <w:proofErr w:type="spellStart"/>
      <w:r w:rsidR="00F43464" w:rsidRPr="00A312EF">
        <w:rPr>
          <w:rFonts w:ascii="Times New Roman" w:hAnsi="Times New Roman" w:cs="Times New Roman"/>
        </w:rPr>
        <w:t>ἀληθῶς</w:t>
      </w:r>
      <w:proofErr w:type="spellEnd"/>
      <w:r w:rsidR="00F43464" w:rsidRPr="00A312EF">
        <w:rPr>
          <w:rFonts w:ascii="Times New Roman" w:hAnsi="Times New Roman" w:cs="Times New Roman"/>
        </w:rPr>
        <w:t xml:space="preserve"> </w:t>
      </w:r>
      <w:proofErr w:type="spellStart"/>
      <w:r w:rsidR="00F43464" w:rsidRPr="00A312EF">
        <w:rPr>
          <w:rFonts w:ascii="Times New Roman" w:hAnsi="Times New Roman" w:cs="Times New Roman"/>
        </w:rPr>
        <w:t>λεχθέντων</w:t>
      </w:r>
      <w:proofErr w:type="spellEnd"/>
      <w:r w:rsidR="00F43464" w:rsidRPr="00A312EF">
        <w:rPr>
          <w:rFonts w:ascii="Times New Roman" w:hAnsi="Times New Roman" w:cs="Times New Roman"/>
        </w:rPr>
        <w:t>)</w:t>
      </w:r>
      <w:r w:rsidR="0053547C" w:rsidRPr="00A312EF">
        <w:rPr>
          <w:rFonts w:ascii="Times New Roman" w:hAnsi="Times New Roman" w:cs="Times New Roman"/>
        </w:rPr>
        <w:t xml:space="preserve"> </w:t>
      </w:r>
      <w:r w:rsidR="00B54B31" w:rsidRPr="00A312EF">
        <w:rPr>
          <w:rFonts w:ascii="Times New Roman" w:hAnsi="Times New Roman" w:cs="Times New Roman"/>
        </w:rPr>
        <w:t xml:space="preserve">depend upon verifying what arguments the speaker used and what was the </w:t>
      </w:r>
      <w:r w:rsidR="003B7E14" w:rsidRPr="00A312EF">
        <w:rPr>
          <w:rFonts w:ascii="Times New Roman" w:hAnsi="Times New Roman" w:cs="Times New Roman"/>
        </w:rPr>
        <w:t xml:space="preserve">actual </w:t>
      </w:r>
      <w:r w:rsidR="00B54B31" w:rsidRPr="00A312EF">
        <w:rPr>
          <w:rFonts w:ascii="Times New Roman" w:hAnsi="Times New Roman" w:cs="Times New Roman"/>
        </w:rPr>
        <w:t>content of their oration.</w:t>
      </w:r>
      <w:r w:rsidR="00C27F14" w:rsidRPr="00A312EF">
        <w:rPr>
          <w:rFonts w:ascii="Times New Roman" w:hAnsi="Times New Roman" w:cs="Times New Roman"/>
        </w:rPr>
        <w:t xml:space="preserve"> Here probability (</w:t>
      </w:r>
      <w:bookmarkStart w:id="0" w:name="_Hlk188014482"/>
      <w:proofErr w:type="spellStart"/>
      <w:r w:rsidR="00C27F14" w:rsidRPr="00A312EF">
        <w:rPr>
          <w:rFonts w:ascii="Times New Roman" w:hAnsi="Times New Roman" w:cs="Times New Roman"/>
        </w:rPr>
        <w:t>τό</w:t>
      </w:r>
      <w:proofErr w:type="spellEnd"/>
      <w:r w:rsidR="00C27F14" w:rsidRPr="00A312EF">
        <w:rPr>
          <w:rFonts w:ascii="Times New Roman" w:hAnsi="Times New Roman" w:cs="Times New Roman"/>
        </w:rPr>
        <w:t xml:space="preserve"> </w:t>
      </w:r>
      <w:proofErr w:type="spellStart"/>
      <w:r w:rsidR="00C27F14" w:rsidRPr="00A312EF">
        <w:rPr>
          <w:rFonts w:ascii="Times New Roman" w:hAnsi="Times New Roman" w:cs="Times New Roman"/>
        </w:rPr>
        <w:t>εἰκός</w:t>
      </w:r>
      <w:bookmarkEnd w:id="0"/>
      <w:proofErr w:type="spellEnd"/>
      <w:r w:rsidR="00C27F14" w:rsidRPr="00A312EF">
        <w:rPr>
          <w:rFonts w:ascii="Times New Roman" w:hAnsi="Times New Roman" w:cs="Times New Roman"/>
        </w:rPr>
        <w:t xml:space="preserve">) </w:t>
      </w:r>
      <w:r w:rsidR="00596AF2" w:rsidRPr="00A312EF">
        <w:rPr>
          <w:rFonts w:ascii="Times New Roman" w:hAnsi="Times New Roman" w:cs="Times New Roman"/>
        </w:rPr>
        <w:t>is not the only factor in constructing a version of the truth</w:t>
      </w:r>
      <w:r w:rsidR="002464D7" w:rsidRPr="00A312EF">
        <w:rPr>
          <w:rFonts w:ascii="Times New Roman" w:hAnsi="Times New Roman" w:cs="Times New Roman"/>
        </w:rPr>
        <w:t xml:space="preserve">; </w:t>
      </w:r>
      <w:r w:rsidR="00B35AA7" w:rsidRPr="00A312EF">
        <w:rPr>
          <w:rFonts w:ascii="Times New Roman" w:hAnsi="Times New Roman" w:cs="Times New Roman"/>
        </w:rPr>
        <w:t>Thucydides tells us that he is also searching for</w:t>
      </w:r>
      <w:r w:rsidR="00596AF2" w:rsidRPr="00A312EF">
        <w:rPr>
          <w:rFonts w:ascii="Times New Roman" w:hAnsi="Times New Roman" w:cs="Times New Roman"/>
        </w:rPr>
        <w:t xml:space="preserve"> a</w:t>
      </w:r>
      <w:r w:rsidR="00171301" w:rsidRPr="00A312EF">
        <w:rPr>
          <w:rFonts w:ascii="Times New Roman" w:hAnsi="Times New Roman" w:cs="Times New Roman"/>
        </w:rPr>
        <w:t xml:space="preserve"> verifiable set of facts </w:t>
      </w:r>
      <w:r w:rsidR="00660086" w:rsidRPr="00A312EF">
        <w:rPr>
          <w:rFonts w:ascii="Times New Roman" w:hAnsi="Times New Roman" w:cs="Times New Roman"/>
        </w:rPr>
        <w:t xml:space="preserve">about the occasion of speech </w:t>
      </w:r>
      <w:r w:rsidR="00171301" w:rsidRPr="00A312EF">
        <w:rPr>
          <w:rFonts w:ascii="Times New Roman" w:hAnsi="Times New Roman" w:cs="Times New Roman"/>
        </w:rPr>
        <w:t xml:space="preserve">that can be established through enquiry. </w:t>
      </w:r>
    </w:p>
    <w:p w14:paraId="3C7461AB" w14:textId="376A9DFA" w:rsidR="00B340B1" w:rsidRPr="00A312EF" w:rsidRDefault="00762330" w:rsidP="00BC2913">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Polybius makes a similar suggestion in his polemic against the Hellenistic historian Timaeus of </w:t>
      </w:r>
      <w:proofErr w:type="spellStart"/>
      <w:r w:rsidRPr="00A312EF">
        <w:rPr>
          <w:rFonts w:ascii="Times New Roman" w:hAnsi="Times New Roman" w:cs="Times New Roman"/>
        </w:rPr>
        <w:t>Tauromenium</w:t>
      </w:r>
      <w:proofErr w:type="spellEnd"/>
      <w:r w:rsidRPr="00A312EF">
        <w:rPr>
          <w:rFonts w:ascii="Times New Roman" w:hAnsi="Times New Roman" w:cs="Times New Roman"/>
        </w:rPr>
        <w:t xml:space="preserve"> in Book 12. Now, </w:t>
      </w:r>
      <w:r w:rsidR="00706AE7" w:rsidRPr="00A312EF">
        <w:rPr>
          <w:rFonts w:ascii="Times New Roman" w:hAnsi="Times New Roman" w:cs="Times New Roman"/>
        </w:rPr>
        <w:t xml:space="preserve">in the narration and interpretation of </w:t>
      </w:r>
      <w:r w:rsidR="00706AE7" w:rsidRPr="00A312EF">
        <w:rPr>
          <w:rFonts w:ascii="Times New Roman" w:hAnsi="Times New Roman" w:cs="Times New Roman"/>
          <w:i/>
          <w:iCs/>
        </w:rPr>
        <w:t xml:space="preserve">events </w:t>
      </w:r>
      <w:r w:rsidR="00706AE7" w:rsidRPr="00A312EF">
        <w:rPr>
          <w:rFonts w:ascii="Times New Roman" w:hAnsi="Times New Roman" w:cs="Times New Roman"/>
        </w:rPr>
        <w:t>Polybius clearly valued</w:t>
      </w:r>
      <w:r w:rsidR="00006903" w:rsidRPr="00A312EF">
        <w:rPr>
          <w:rFonts w:ascii="Times New Roman" w:hAnsi="Times New Roman" w:cs="Times New Roman"/>
        </w:rPr>
        <w:t xml:space="preserve"> probability </w:t>
      </w:r>
      <w:r w:rsidR="008637D3" w:rsidRPr="00A312EF">
        <w:rPr>
          <w:rFonts w:ascii="Times New Roman" w:hAnsi="Times New Roman" w:cs="Times New Roman"/>
        </w:rPr>
        <w:t xml:space="preserve">as </w:t>
      </w:r>
      <w:r w:rsidR="00DE1428" w:rsidRPr="00A312EF">
        <w:rPr>
          <w:rFonts w:ascii="Times New Roman" w:hAnsi="Times New Roman" w:cs="Times New Roman"/>
        </w:rPr>
        <w:t>one</w:t>
      </w:r>
      <w:r w:rsidR="008637D3" w:rsidRPr="00A312EF">
        <w:rPr>
          <w:rFonts w:ascii="Times New Roman" w:hAnsi="Times New Roman" w:cs="Times New Roman"/>
        </w:rPr>
        <w:t xml:space="preserve"> means of establishing the truth</w:t>
      </w:r>
      <w:r w:rsidR="00DE1428" w:rsidRPr="00A312EF">
        <w:rPr>
          <w:rFonts w:ascii="Times New Roman" w:hAnsi="Times New Roman" w:cs="Times New Roman"/>
        </w:rPr>
        <w:t xml:space="preserve">, alongside other methods such as autopsy or </w:t>
      </w:r>
      <w:r w:rsidR="00C3746C" w:rsidRPr="00A312EF">
        <w:rPr>
          <w:rFonts w:ascii="Times New Roman" w:hAnsi="Times New Roman" w:cs="Times New Roman"/>
        </w:rPr>
        <w:t>first-hand investigation</w:t>
      </w:r>
      <w:r w:rsidR="00902CD1" w:rsidRPr="00A312EF">
        <w:rPr>
          <w:rFonts w:ascii="Times New Roman" w:hAnsi="Times New Roman" w:cs="Times New Roman"/>
        </w:rPr>
        <w:t>.</w:t>
      </w:r>
      <w:r w:rsidR="00E76E89" w:rsidRPr="00A312EF">
        <w:rPr>
          <w:rStyle w:val="FootnoteReference"/>
          <w:rFonts w:ascii="Times New Roman" w:hAnsi="Times New Roman" w:cs="Times New Roman"/>
        </w:rPr>
        <w:footnoteReference w:id="21"/>
      </w:r>
      <w:r w:rsidR="00902CD1" w:rsidRPr="00A312EF">
        <w:rPr>
          <w:rFonts w:ascii="Times New Roman" w:hAnsi="Times New Roman" w:cs="Times New Roman"/>
        </w:rPr>
        <w:t xml:space="preserve"> </w:t>
      </w:r>
      <w:r w:rsidR="00F945FC" w:rsidRPr="00A312EF">
        <w:rPr>
          <w:rFonts w:ascii="Times New Roman" w:hAnsi="Times New Roman" w:cs="Times New Roman"/>
        </w:rPr>
        <w:t xml:space="preserve">But in the composing of speeches, </w:t>
      </w:r>
      <w:r w:rsidR="00F52171" w:rsidRPr="00A312EF">
        <w:rPr>
          <w:rFonts w:ascii="Times New Roman" w:hAnsi="Times New Roman" w:cs="Times New Roman"/>
        </w:rPr>
        <w:t xml:space="preserve">Polybius seems more sceptical of the historian using </w:t>
      </w:r>
      <w:proofErr w:type="spellStart"/>
      <w:r w:rsidR="00C37DAD" w:rsidRPr="00A312EF">
        <w:rPr>
          <w:rFonts w:ascii="Times New Roman" w:hAnsi="Times New Roman" w:cs="Times New Roman"/>
        </w:rPr>
        <w:t>τό</w:t>
      </w:r>
      <w:proofErr w:type="spellEnd"/>
      <w:r w:rsidR="00C37DAD" w:rsidRPr="00A312EF">
        <w:rPr>
          <w:rFonts w:ascii="Times New Roman" w:hAnsi="Times New Roman" w:cs="Times New Roman"/>
        </w:rPr>
        <w:t xml:space="preserve"> </w:t>
      </w:r>
      <w:proofErr w:type="spellStart"/>
      <w:r w:rsidR="00C37DAD" w:rsidRPr="00A312EF">
        <w:rPr>
          <w:rFonts w:ascii="Times New Roman" w:hAnsi="Times New Roman" w:cs="Times New Roman"/>
        </w:rPr>
        <w:t>εἰκός</w:t>
      </w:r>
      <w:proofErr w:type="spellEnd"/>
      <w:r w:rsidR="00C37DAD" w:rsidRPr="00A312EF">
        <w:rPr>
          <w:rFonts w:ascii="Times New Roman" w:hAnsi="Times New Roman" w:cs="Times New Roman"/>
        </w:rPr>
        <w:t xml:space="preserve"> to arrive at a fitting version of </w:t>
      </w:r>
      <w:r w:rsidR="008A6CC8" w:rsidRPr="00A312EF">
        <w:rPr>
          <w:rFonts w:ascii="Times New Roman" w:hAnsi="Times New Roman" w:cs="Times New Roman"/>
        </w:rPr>
        <w:t>a speech</w:t>
      </w:r>
      <w:r w:rsidR="00AB7E85" w:rsidRPr="00A312EF">
        <w:rPr>
          <w:rFonts w:ascii="Times New Roman" w:hAnsi="Times New Roman" w:cs="Times New Roman"/>
        </w:rPr>
        <w:t>.</w:t>
      </w:r>
      <w:r w:rsidR="008A6CC8" w:rsidRPr="00A312EF">
        <w:rPr>
          <w:rFonts w:ascii="Times New Roman" w:hAnsi="Times New Roman" w:cs="Times New Roman"/>
        </w:rPr>
        <w:t xml:space="preserve"> </w:t>
      </w:r>
      <w:r w:rsidR="00AB7E85" w:rsidRPr="00A312EF">
        <w:rPr>
          <w:rFonts w:ascii="Times New Roman" w:hAnsi="Times New Roman" w:cs="Times New Roman"/>
        </w:rPr>
        <w:t xml:space="preserve">He </w:t>
      </w:r>
      <w:r w:rsidR="00360ABE" w:rsidRPr="00A312EF">
        <w:rPr>
          <w:rFonts w:ascii="Times New Roman" w:hAnsi="Times New Roman" w:cs="Times New Roman"/>
        </w:rPr>
        <w:t>even</w:t>
      </w:r>
      <w:r w:rsidR="008A6CC8" w:rsidRPr="00A312EF">
        <w:rPr>
          <w:rFonts w:ascii="Times New Roman" w:hAnsi="Times New Roman" w:cs="Times New Roman"/>
        </w:rPr>
        <w:t xml:space="preserve"> </w:t>
      </w:r>
      <w:r w:rsidR="00AB7E85" w:rsidRPr="00A312EF">
        <w:rPr>
          <w:rFonts w:ascii="Times New Roman" w:hAnsi="Times New Roman" w:cs="Times New Roman"/>
        </w:rPr>
        <w:t xml:space="preserve">seems to </w:t>
      </w:r>
      <w:r w:rsidR="002C513B" w:rsidRPr="00A312EF">
        <w:rPr>
          <w:rFonts w:ascii="Times New Roman" w:hAnsi="Times New Roman" w:cs="Times New Roman"/>
        </w:rPr>
        <w:t>criticise th</w:t>
      </w:r>
      <w:r w:rsidR="00AB7E85" w:rsidRPr="00A312EF">
        <w:rPr>
          <w:rFonts w:ascii="Times New Roman" w:hAnsi="Times New Roman" w:cs="Times New Roman"/>
        </w:rPr>
        <w:t>e</w:t>
      </w:r>
      <w:r w:rsidR="002C513B" w:rsidRPr="00A312EF">
        <w:rPr>
          <w:rFonts w:ascii="Times New Roman" w:hAnsi="Times New Roman" w:cs="Times New Roman"/>
        </w:rPr>
        <w:t xml:space="preserve"> practice as defective and antithetical to the truth</w:t>
      </w:r>
      <w:r w:rsidR="003524E1" w:rsidRPr="00A312EF">
        <w:rPr>
          <w:rFonts w:ascii="Times New Roman" w:hAnsi="Times New Roman" w:cs="Times New Roman"/>
        </w:rPr>
        <w:t>.</w:t>
      </w:r>
      <w:r w:rsidR="003524E1" w:rsidRPr="00A312EF">
        <w:rPr>
          <w:rStyle w:val="FootnoteReference"/>
          <w:rFonts w:ascii="Times New Roman" w:hAnsi="Times New Roman" w:cs="Times New Roman"/>
        </w:rPr>
        <w:footnoteReference w:id="22"/>
      </w:r>
      <w:r w:rsidR="002C513B" w:rsidRPr="00A312EF">
        <w:rPr>
          <w:rFonts w:ascii="Times New Roman" w:hAnsi="Times New Roman" w:cs="Times New Roman"/>
        </w:rPr>
        <w:t xml:space="preserve"> </w:t>
      </w:r>
      <w:r w:rsidR="00436642" w:rsidRPr="00A312EF">
        <w:rPr>
          <w:rFonts w:ascii="Times New Roman" w:hAnsi="Times New Roman" w:cs="Times New Roman"/>
        </w:rPr>
        <w:t>Polybius</w:t>
      </w:r>
      <w:r w:rsidR="00A44FE7" w:rsidRPr="00A312EF">
        <w:rPr>
          <w:rFonts w:ascii="Times New Roman" w:hAnsi="Times New Roman" w:cs="Times New Roman"/>
        </w:rPr>
        <w:t xml:space="preserve"> writes </w:t>
      </w:r>
      <w:r w:rsidR="008017D9" w:rsidRPr="00A312EF">
        <w:rPr>
          <w:rFonts w:ascii="Times New Roman" w:hAnsi="Times New Roman" w:cs="Times New Roman"/>
        </w:rPr>
        <w:t>as follows</w:t>
      </w:r>
      <w:r w:rsidR="00BD4371">
        <w:rPr>
          <w:rFonts w:ascii="Times New Roman" w:hAnsi="Times New Roman" w:cs="Times New Roman"/>
        </w:rPr>
        <w:t xml:space="preserve"> (</w:t>
      </w:r>
      <w:proofErr w:type="spellStart"/>
      <w:r w:rsidR="00BD4371">
        <w:rPr>
          <w:rFonts w:ascii="Times New Roman" w:hAnsi="Times New Roman" w:cs="Times New Roman"/>
        </w:rPr>
        <w:t>Polyb</w:t>
      </w:r>
      <w:proofErr w:type="spellEnd"/>
      <w:r w:rsidR="00BD4371">
        <w:rPr>
          <w:rFonts w:ascii="Times New Roman" w:hAnsi="Times New Roman" w:cs="Times New Roman"/>
        </w:rPr>
        <w:t>. 12.25</w:t>
      </w:r>
      <w:r w:rsidR="00E30C7E">
        <w:rPr>
          <w:rFonts w:ascii="Times New Roman" w:hAnsi="Times New Roman" w:cs="Times New Roman"/>
        </w:rPr>
        <w:t>a</w:t>
      </w:r>
      <w:r w:rsidR="00E30C7E" w:rsidRPr="00AF60D9">
        <w:rPr>
          <w:rFonts w:ascii="Times New Roman" w:hAnsi="Times New Roman" w:cs="Times New Roman"/>
        </w:rPr>
        <w:t>–</w:t>
      </w:r>
      <w:r w:rsidR="00E30C7E">
        <w:rPr>
          <w:rFonts w:ascii="Times New Roman" w:hAnsi="Times New Roman" w:cs="Times New Roman"/>
        </w:rPr>
        <w:t>b)</w:t>
      </w:r>
      <w:r w:rsidR="008017D9" w:rsidRPr="00A312EF">
        <w:rPr>
          <w:rFonts w:ascii="Times New Roman" w:hAnsi="Times New Roman" w:cs="Times New Roman"/>
        </w:rPr>
        <w:t>:</w:t>
      </w:r>
      <w:r w:rsidR="009D0088" w:rsidRPr="00A312EF">
        <w:rPr>
          <w:rStyle w:val="FootnoteReference"/>
          <w:rFonts w:ascii="Times New Roman" w:hAnsi="Times New Roman" w:cs="Times New Roman"/>
        </w:rPr>
        <w:footnoteReference w:id="23"/>
      </w:r>
    </w:p>
    <w:p w14:paraId="2416DC8C" w14:textId="77777777" w:rsidR="008017D9" w:rsidRDefault="008017D9" w:rsidP="00D57199">
      <w:pPr>
        <w:spacing w:after="0" w:line="360" w:lineRule="auto"/>
        <w:jc w:val="both"/>
        <w:rPr>
          <w:rFonts w:ascii="Times New Roman" w:hAnsi="Times New Roman" w:cs="Times New Roman"/>
        </w:rPr>
      </w:pPr>
    </w:p>
    <w:p w14:paraId="76CD31C7" w14:textId="71648FF9" w:rsidR="00432AAC" w:rsidRDefault="0092599D" w:rsidP="0092599D">
      <w:pPr>
        <w:spacing w:after="0" w:line="240" w:lineRule="auto"/>
        <w:ind w:left="567"/>
        <w:jc w:val="both"/>
        <w:rPr>
          <w:rFonts w:ascii="Times New Roman" w:hAnsi="Times New Roman" w:cs="Times New Roman"/>
        </w:rPr>
      </w:pPr>
      <w:proofErr w:type="spellStart"/>
      <w:r w:rsidRPr="0092599D">
        <w:rPr>
          <w:rFonts w:ascii="Times New Roman" w:hAnsi="Times New Roman" w:cs="Times New Roman"/>
        </w:rPr>
        <w:t>διότι</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γὰρ</w:t>
      </w:r>
      <w:proofErr w:type="spellEnd"/>
      <w:r w:rsidRPr="0092599D">
        <w:rPr>
          <w:rFonts w:ascii="Times New Roman" w:hAnsi="Times New Roman" w:cs="Times New Roman"/>
        </w:rPr>
        <w:t xml:space="preserve"> τα</w:t>
      </w:r>
      <w:proofErr w:type="spellStart"/>
      <w:r w:rsidRPr="0092599D">
        <w:rPr>
          <w:rFonts w:ascii="Times New Roman" w:hAnsi="Times New Roman" w:cs="Times New Roman"/>
        </w:rPr>
        <w:t>ῦτ</w:t>
      </w:r>
      <w:proofErr w:type="spellEnd"/>
      <w:r w:rsidRPr="0092599D">
        <w:rPr>
          <w:rFonts w:ascii="Times New Roman" w:hAnsi="Times New Roman" w:cs="Times New Roman"/>
        </w:rPr>
        <w:t xml:space="preserve">α παρ᾿ </w:t>
      </w:r>
      <w:proofErr w:type="spellStart"/>
      <w:r w:rsidRPr="0092599D">
        <w:rPr>
          <w:rFonts w:ascii="Times New Roman" w:hAnsi="Times New Roman" w:cs="Times New Roman"/>
        </w:rPr>
        <w:t>ἀλήθει</w:t>
      </w:r>
      <w:proofErr w:type="spellEnd"/>
      <w:r w:rsidRPr="0092599D">
        <w:rPr>
          <w:rFonts w:ascii="Times New Roman" w:hAnsi="Times New Roman" w:cs="Times New Roman"/>
        </w:rPr>
        <w:t xml:space="preserve">αν </w:t>
      </w:r>
      <w:proofErr w:type="spellStart"/>
      <w:r w:rsidRPr="0092599D">
        <w:rPr>
          <w:rFonts w:ascii="Times New Roman" w:hAnsi="Times New Roman" w:cs="Times New Roman"/>
        </w:rPr>
        <w:t>ἐν</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τοῖς</w:t>
      </w:r>
      <w:proofErr w:type="spellEnd"/>
      <w:r w:rsidRPr="0092599D">
        <w:rPr>
          <w:rFonts w:ascii="Times New Roman" w:hAnsi="Times New Roman" w:cs="Times New Roman"/>
        </w:rPr>
        <w:t xml:space="preserve"> ὑπ</w:t>
      </w:r>
      <w:proofErr w:type="spellStart"/>
      <w:r w:rsidRPr="0092599D">
        <w:rPr>
          <w:rFonts w:ascii="Times New Roman" w:hAnsi="Times New Roman" w:cs="Times New Roman"/>
        </w:rPr>
        <w:t>ομνήμ</w:t>
      </w:r>
      <w:proofErr w:type="spellEnd"/>
      <w:r w:rsidRPr="0092599D">
        <w:rPr>
          <w:rFonts w:ascii="Times New Roman" w:hAnsi="Times New Roman" w:cs="Times New Roman"/>
        </w:rPr>
        <w:t>ασι κατα</w:t>
      </w:r>
      <w:proofErr w:type="spellStart"/>
      <w:r w:rsidRPr="0092599D">
        <w:rPr>
          <w:rFonts w:ascii="Times New Roman" w:hAnsi="Times New Roman" w:cs="Times New Roman"/>
        </w:rPr>
        <w:t>τέτ</w:t>
      </w:r>
      <w:proofErr w:type="spellEnd"/>
      <w:r w:rsidRPr="0092599D">
        <w:rPr>
          <w:rFonts w:ascii="Times New Roman" w:hAnsi="Times New Roman" w:cs="Times New Roman"/>
        </w:rPr>
        <w:t xml:space="preserve">αχε </w:t>
      </w:r>
      <w:proofErr w:type="spellStart"/>
      <w:r w:rsidRPr="0092599D">
        <w:rPr>
          <w:rFonts w:ascii="Times New Roman" w:hAnsi="Times New Roman" w:cs="Times New Roman"/>
        </w:rPr>
        <w:t>Τίμ</w:t>
      </w:r>
      <w:proofErr w:type="spellEnd"/>
      <w:r w:rsidRPr="0092599D">
        <w:rPr>
          <w:rFonts w:ascii="Times New Roman" w:hAnsi="Times New Roman" w:cs="Times New Roman"/>
        </w:rPr>
        <w:t xml:space="preserve">αιος, καὶ </w:t>
      </w:r>
      <w:proofErr w:type="spellStart"/>
      <w:r w:rsidRPr="0092599D">
        <w:rPr>
          <w:rFonts w:ascii="Times New Roman" w:hAnsi="Times New Roman" w:cs="Times New Roman"/>
        </w:rPr>
        <w:t>τοῦτο</w:t>
      </w:r>
      <w:proofErr w:type="spellEnd"/>
      <w:r w:rsidRPr="0092599D">
        <w:rPr>
          <w:rFonts w:ascii="Times New Roman" w:hAnsi="Times New Roman" w:cs="Times New Roman"/>
        </w:rPr>
        <w:t xml:space="preserve"> πεπ</w:t>
      </w:r>
      <w:proofErr w:type="spellStart"/>
      <w:r w:rsidRPr="0092599D">
        <w:rPr>
          <w:rFonts w:ascii="Times New Roman" w:hAnsi="Times New Roman" w:cs="Times New Roman"/>
        </w:rPr>
        <w:t>οίηκε</w:t>
      </w:r>
      <w:proofErr w:type="spellEnd"/>
      <w:r w:rsidRPr="0092599D">
        <w:rPr>
          <w:rFonts w:ascii="Times New Roman" w:hAnsi="Times New Roman" w:cs="Times New Roman"/>
        </w:rPr>
        <w:t xml:space="preserve"> κα</w:t>
      </w:r>
      <w:proofErr w:type="spellStart"/>
      <w:r w:rsidRPr="0092599D">
        <w:rPr>
          <w:rFonts w:ascii="Times New Roman" w:hAnsi="Times New Roman" w:cs="Times New Roman"/>
        </w:rPr>
        <w:t>τὰ</w:t>
      </w:r>
      <w:proofErr w:type="spellEnd"/>
      <w:r w:rsidRPr="0092599D">
        <w:rPr>
          <w:rFonts w:ascii="Times New Roman" w:hAnsi="Times New Roman" w:cs="Times New Roman"/>
        </w:rPr>
        <w:t xml:space="preserve"> π</w:t>
      </w:r>
      <w:proofErr w:type="spellStart"/>
      <w:r w:rsidRPr="0092599D">
        <w:rPr>
          <w:rFonts w:ascii="Times New Roman" w:hAnsi="Times New Roman" w:cs="Times New Roman"/>
        </w:rPr>
        <w:t>ρόθεσιν</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τίς</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οὐ</w:t>
      </w:r>
      <w:proofErr w:type="spellEnd"/>
      <w:r w:rsidRPr="0092599D">
        <w:rPr>
          <w:rFonts w:ascii="Times New Roman" w:hAnsi="Times New Roman" w:cs="Times New Roman"/>
        </w:rPr>
        <w:t xml:space="preserve"> παρα</w:t>
      </w:r>
      <w:proofErr w:type="spellStart"/>
      <w:r w:rsidRPr="0092599D">
        <w:rPr>
          <w:rFonts w:ascii="Times New Roman" w:hAnsi="Times New Roman" w:cs="Times New Roman"/>
        </w:rPr>
        <w:t>κολουθεῖ</w:t>
      </w:r>
      <w:proofErr w:type="spellEnd"/>
      <w:r w:rsidRPr="0092599D">
        <w:rPr>
          <w:rFonts w:ascii="Times New Roman" w:hAnsi="Times New Roman" w:cs="Times New Roman"/>
        </w:rPr>
        <w:t xml:space="preserve"> 5τῶν </w:t>
      </w:r>
      <w:proofErr w:type="spellStart"/>
      <w:r w:rsidRPr="0092599D">
        <w:rPr>
          <w:rFonts w:ascii="Times New Roman" w:hAnsi="Times New Roman" w:cs="Times New Roman"/>
        </w:rPr>
        <w:t>ἀνεγνωκότων</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οὐ</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γὰρ</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τὰ</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ῥηθέντ</w:t>
      </w:r>
      <w:proofErr w:type="spellEnd"/>
      <w:r w:rsidRPr="0092599D">
        <w:rPr>
          <w:rFonts w:ascii="Times New Roman" w:hAnsi="Times New Roman" w:cs="Times New Roman"/>
        </w:rPr>
        <w:t xml:space="preserve">α </w:t>
      </w:r>
      <w:proofErr w:type="spellStart"/>
      <w:r w:rsidRPr="0092599D">
        <w:rPr>
          <w:rFonts w:ascii="Times New Roman" w:hAnsi="Times New Roman" w:cs="Times New Roman"/>
        </w:rPr>
        <w:t>γέγρ</w:t>
      </w:r>
      <w:proofErr w:type="spellEnd"/>
      <w:r w:rsidRPr="0092599D">
        <w:rPr>
          <w:rFonts w:ascii="Times New Roman" w:hAnsi="Times New Roman" w:cs="Times New Roman"/>
        </w:rPr>
        <w:t xml:space="preserve">αφεν, </w:t>
      </w:r>
      <w:proofErr w:type="spellStart"/>
      <w:r w:rsidRPr="0092599D">
        <w:rPr>
          <w:rFonts w:ascii="Times New Roman" w:hAnsi="Times New Roman" w:cs="Times New Roman"/>
        </w:rPr>
        <w:t>οὐδ</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ὡς</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ἐρρήθη</w:t>
      </w:r>
      <w:proofErr w:type="spellEnd"/>
      <w:r w:rsidRPr="0092599D">
        <w:rPr>
          <w:rFonts w:ascii="Times New Roman" w:hAnsi="Times New Roman" w:cs="Times New Roman"/>
        </w:rPr>
        <w:t xml:space="preserve"> κατ᾿ </w:t>
      </w:r>
      <w:proofErr w:type="spellStart"/>
      <w:r w:rsidRPr="0092599D">
        <w:rPr>
          <w:rFonts w:ascii="Times New Roman" w:hAnsi="Times New Roman" w:cs="Times New Roman"/>
        </w:rPr>
        <w:t>ἀλήθει</w:t>
      </w:r>
      <w:proofErr w:type="spellEnd"/>
      <w:r w:rsidRPr="0092599D">
        <w:rPr>
          <w:rFonts w:ascii="Times New Roman" w:hAnsi="Times New Roman" w:cs="Times New Roman"/>
        </w:rPr>
        <w:t xml:space="preserve">αν, </w:t>
      </w:r>
      <w:proofErr w:type="spellStart"/>
      <w:r w:rsidRPr="0092599D">
        <w:rPr>
          <w:rFonts w:ascii="Times New Roman" w:hAnsi="Times New Roman" w:cs="Times New Roman"/>
        </w:rPr>
        <w:t>ἀλλὰ</w:t>
      </w:r>
      <w:proofErr w:type="spellEnd"/>
      <w:r w:rsidRPr="0092599D">
        <w:rPr>
          <w:rFonts w:ascii="Times New Roman" w:hAnsi="Times New Roman" w:cs="Times New Roman"/>
        </w:rPr>
        <w:t xml:space="preserve"> π</w:t>
      </w:r>
      <w:proofErr w:type="spellStart"/>
      <w:r w:rsidRPr="0092599D">
        <w:rPr>
          <w:rFonts w:ascii="Times New Roman" w:hAnsi="Times New Roman" w:cs="Times New Roman"/>
        </w:rPr>
        <w:t>ροθέμενος</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ὡς</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δεῖ</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ῥηθῆν</w:t>
      </w:r>
      <w:proofErr w:type="spellEnd"/>
      <w:r w:rsidRPr="0092599D">
        <w:rPr>
          <w:rFonts w:ascii="Times New Roman" w:hAnsi="Times New Roman" w:cs="Times New Roman"/>
        </w:rPr>
        <w:t>αι, π</w:t>
      </w:r>
      <w:proofErr w:type="spellStart"/>
      <w:r w:rsidRPr="0092599D">
        <w:rPr>
          <w:rFonts w:ascii="Times New Roman" w:hAnsi="Times New Roman" w:cs="Times New Roman"/>
        </w:rPr>
        <w:t>άντ</w:t>
      </w:r>
      <w:proofErr w:type="spellEnd"/>
      <w:r w:rsidRPr="0092599D">
        <w:rPr>
          <w:rFonts w:ascii="Times New Roman" w:hAnsi="Times New Roman" w:cs="Times New Roman"/>
        </w:rPr>
        <w:t xml:space="preserve">ας </w:t>
      </w:r>
      <w:proofErr w:type="spellStart"/>
      <w:r w:rsidRPr="0092599D">
        <w:rPr>
          <w:rFonts w:ascii="Times New Roman" w:hAnsi="Times New Roman" w:cs="Times New Roman"/>
        </w:rPr>
        <w:t>ἐξ</w:t>
      </w:r>
      <w:proofErr w:type="spellEnd"/>
      <w:r w:rsidRPr="0092599D">
        <w:rPr>
          <w:rFonts w:ascii="Times New Roman" w:hAnsi="Times New Roman" w:cs="Times New Roman"/>
        </w:rPr>
        <w:t xml:space="preserve">αριθμεῖται </w:t>
      </w:r>
      <w:proofErr w:type="spellStart"/>
      <w:r w:rsidRPr="0092599D">
        <w:rPr>
          <w:rFonts w:ascii="Times New Roman" w:hAnsi="Times New Roman" w:cs="Times New Roman"/>
        </w:rPr>
        <w:t>τοὺς</w:t>
      </w:r>
      <w:proofErr w:type="spellEnd"/>
      <w:r w:rsidRPr="0092599D">
        <w:rPr>
          <w:rFonts w:ascii="Times New Roman" w:hAnsi="Times New Roman" w:cs="Times New Roman"/>
        </w:rPr>
        <w:t xml:space="preserve"> </w:t>
      </w:r>
      <w:proofErr w:type="spellStart"/>
      <w:r w:rsidRPr="0092599D">
        <w:rPr>
          <w:rFonts w:ascii="Times New Roman" w:hAnsi="Times New Roman" w:cs="Times New Roman"/>
        </w:rPr>
        <w:t>ῥηθέντ</w:t>
      </w:r>
      <w:proofErr w:type="spellEnd"/>
      <w:r w:rsidRPr="0092599D">
        <w:rPr>
          <w:rFonts w:ascii="Times New Roman" w:hAnsi="Times New Roman" w:cs="Times New Roman"/>
        </w:rPr>
        <w:t>ας</w:t>
      </w:r>
      <w:r w:rsidR="00B35B3E">
        <w:rPr>
          <w:rFonts w:ascii="Times New Roman" w:hAnsi="Times New Roman" w:cs="Times New Roman"/>
        </w:rPr>
        <w:t xml:space="preserve"> </w:t>
      </w:r>
      <w:proofErr w:type="spellStart"/>
      <w:r w:rsidR="00B35B3E" w:rsidRPr="00B35B3E">
        <w:rPr>
          <w:rFonts w:ascii="Times New Roman" w:hAnsi="Times New Roman" w:cs="Times New Roman"/>
        </w:rPr>
        <w:t>λόγους</w:t>
      </w:r>
      <w:proofErr w:type="spellEnd"/>
      <w:r w:rsidR="00B35B3E" w:rsidRPr="00B35B3E">
        <w:rPr>
          <w:rFonts w:ascii="Times New Roman" w:hAnsi="Times New Roman" w:cs="Times New Roman"/>
        </w:rPr>
        <w:t xml:space="preserve"> καὶ </w:t>
      </w:r>
      <w:proofErr w:type="spellStart"/>
      <w:r w:rsidR="00B35B3E" w:rsidRPr="00B35B3E">
        <w:rPr>
          <w:rFonts w:ascii="Times New Roman" w:hAnsi="Times New Roman" w:cs="Times New Roman"/>
        </w:rPr>
        <w:t>τὰ</w:t>
      </w:r>
      <w:proofErr w:type="spellEnd"/>
      <w:r w:rsidR="00B35B3E" w:rsidRPr="00B35B3E">
        <w:rPr>
          <w:rFonts w:ascii="Times New Roman" w:hAnsi="Times New Roman" w:cs="Times New Roman"/>
        </w:rPr>
        <w:t xml:space="preserve"> πα</w:t>
      </w:r>
      <w:proofErr w:type="spellStart"/>
      <w:r w:rsidR="00B35B3E" w:rsidRPr="00B35B3E">
        <w:rPr>
          <w:rFonts w:ascii="Times New Roman" w:hAnsi="Times New Roman" w:cs="Times New Roman"/>
        </w:rPr>
        <w:t>ρε</w:t>
      </w:r>
      <w:proofErr w:type="spellEnd"/>
      <w:r w:rsidR="00B35B3E" w:rsidRPr="00B35B3E">
        <w:rPr>
          <w:rFonts w:ascii="Times New Roman" w:hAnsi="Times New Roman" w:cs="Times New Roman"/>
        </w:rPr>
        <w:t xml:space="preserve">πόμενα </w:t>
      </w:r>
      <w:proofErr w:type="spellStart"/>
      <w:r w:rsidR="00B35B3E" w:rsidRPr="00B35B3E">
        <w:rPr>
          <w:rFonts w:ascii="Times New Roman" w:hAnsi="Times New Roman" w:cs="Times New Roman"/>
        </w:rPr>
        <w:t>τοῖς</w:t>
      </w:r>
      <w:proofErr w:type="spellEnd"/>
      <w:r w:rsidR="00B35B3E" w:rsidRPr="00B35B3E">
        <w:rPr>
          <w:rFonts w:ascii="Times New Roman" w:hAnsi="Times New Roman" w:cs="Times New Roman"/>
        </w:rPr>
        <w:t xml:space="preserve"> π</w:t>
      </w:r>
      <w:proofErr w:type="spellStart"/>
      <w:r w:rsidR="00B35B3E" w:rsidRPr="00B35B3E">
        <w:rPr>
          <w:rFonts w:ascii="Times New Roman" w:hAnsi="Times New Roman" w:cs="Times New Roman"/>
        </w:rPr>
        <w:t>ράγμ</w:t>
      </w:r>
      <w:proofErr w:type="spellEnd"/>
      <w:r w:rsidR="00B35B3E" w:rsidRPr="00B35B3E">
        <w:rPr>
          <w:rFonts w:ascii="Times New Roman" w:hAnsi="Times New Roman" w:cs="Times New Roman"/>
        </w:rPr>
        <w:t xml:space="preserve">ασιν </w:t>
      </w:r>
      <w:proofErr w:type="spellStart"/>
      <w:r w:rsidR="00B35B3E" w:rsidRPr="00B35B3E">
        <w:rPr>
          <w:rFonts w:ascii="Times New Roman" w:hAnsi="Times New Roman" w:cs="Times New Roman"/>
        </w:rPr>
        <w:t>οὕτως</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ὡς</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ἂν</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εἴ</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τις</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ἐν</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δι</w:t>
      </w:r>
      <w:proofErr w:type="spellEnd"/>
      <w:r w:rsidR="00B35B3E" w:rsidRPr="00B35B3E">
        <w:rPr>
          <w:rFonts w:ascii="Times New Roman" w:hAnsi="Times New Roman" w:cs="Times New Roman"/>
        </w:rPr>
        <w:t>ατριβῇ π</w:t>
      </w:r>
      <w:proofErr w:type="spellStart"/>
      <w:r w:rsidR="00B35B3E" w:rsidRPr="00B35B3E">
        <w:rPr>
          <w:rFonts w:ascii="Times New Roman" w:hAnsi="Times New Roman" w:cs="Times New Roman"/>
        </w:rPr>
        <w:t>ρὸς</w:t>
      </w:r>
      <w:proofErr w:type="spellEnd"/>
      <w:r w:rsidR="00B35B3E" w:rsidRPr="00B35B3E">
        <w:rPr>
          <w:rFonts w:ascii="Times New Roman" w:hAnsi="Times New Roman" w:cs="Times New Roman"/>
        </w:rPr>
        <w:t xml:space="preserve"> ὑπ</w:t>
      </w:r>
      <w:proofErr w:type="spellStart"/>
      <w:r w:rsidR="00B35B3E" w:rsidRPr="00B35B3E">
        <w:rPr>
          <w:rFonts w:ascii="Times New Roman" w:hAnsi="Times New Roman" w:cs="Times New Roman"/>
        </w:rPr>
        <w:t>όθεσιν</w:t>
      </w:r>
      <w:proofErr w:type="spellEnd"/>
      <w:r w:rsidR="00B35B3E" w:rsidRPr="00B35B3E">
        <w:rPr>
          <w:rFonts w:ascii="Times New Roman" w:hAnsi="Times New Roman" w:cs="Times New Roman"/>
        </w:rPr>
        <w:t xml:space="preserve"> ἐπ</w:t>
      </w:r>
      <w:proofErr w:type="spellStart"/>
      <w:r w:rsidR="00B35B3E" w:rsidRPr="00B35B3E">
        <w:rPr>
          <w:rFonts w:ascii="Times New Roman" w:hAnsi="Times New Roman" w:cs="Times New Roman"/>
        </w:rPr>
        <w:t>ιχειροίη</w:t>
      </w:r>
      <w:proofErr w:type="spellEnd"/>
      <w:r w:rsidR="00B35B3E" w:rsidRPr="00B35B3E">
        <w:rPr>
          <w:rFonts w:ascii="Times New Roman" w:hAnsi="Times New Roman" w:cs="Times New Roman"/>
        </w:rPr>
        <w:t xml:space="preserve"> . . . </w:t>
      </w:r>
      <w:proofErr w:type="spellStart"/>
      <w:r w:rsidR="00B35B3E" w:rsidRPr="00B35B3E">
        <w:rPr>
          <w:rFonts w:ascii="Times New Roman" w:hAnsi="Times New Roman" w:cs="Times New Roman"/>
        </w:rPr>
        <w:t>ὥσ</w:t>
      </w:r>
      <w:proofErr w:type="spellEnd"/>
      <w:r w:rsidR="00B35B3E" w:rsidRPr="00B35B3E">
        <w:rPr>
          <w:rFonts w:ascii="Times New Roman" w:hAnsi="Times New Roman" w:cs="Times New Roman"/>
        </w:rPr>
        <w:t>περ ἀπ</w:t>
      </w:r>
      <w:proofErr w:type="spellStart"/>
      <w:r w:rsidR="00B35B3E" w:rsidRPr="00B35B3E">
        <w:rPr>
          <w:rFonts w:ascii="Times New Roman" w:hAnsi="Times New Roman" w:cs="Times New Roman"/>
        </w:rPr>
        <w:t>όδειξιν</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τῆς</w:t>
      </w:r>
      <w:proofErr w:type="spellEnd"/>
      <w:r w:rsidR="00B35B3E" w:rsidRPr="00B35B3E">
        <w:rPr>
          <w:rFonts w:ascii="Times New Roman" w:hAnsi="Times New Roman" w:cs="Times New Roman"/>
        </w:rPr>
        <w:t xml:space="preserve"> ἑα</w:t>
      </w:r>
      <w:proofErr w:type="spellStart"/>
      <w:r w:rsidR="00B35B3E" w:rsidRPr="00B35B3E">
        <w:rPr>
          <w:rFonts w:ascii="Times New Roman" w:hAnsi="Times New Roman" w:cs="Times New Roman"/>
        </w:rPr>
        <w:t>υτοῦ</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δυνάμεως</w:t>
      </w:r>
      <w:proofErr w:type="spellEnd"/>
      <w:r w:rsidR="00B35B3E" w:rsidRPr="00B35B3E">
        <w:rPr>
          <w:rFonts w:ascii="Times New Roman" w:hAnsi="Times New Roman" w:cs="Times New Roman"/>
        </w:rPr>
        <w:t xml:space="preserve"> π</w:t>
      </w:r>
      <w:proofErr w:type="spellStart"/>
      <w:r w:rsidR="00B35B3E" w:rsidRPr="00B35B3E">
        <w:rPr>
          <w:rFonts w:ascii="Times New Roman" w:hAnsi="Times New Roman" w:cs="Times New Roman"/>
        </w:rPr>
        <w:t>οιούμενος</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ἀλλ</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οὐκ</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ἐξήγησιν</w:t>
      </w:r>
      <w:proofErr w:type="spellEnd"/>
      <w:r w:rsidR="00B35B3E" w:rsidRPr="00B35B3E">
        <w:rPr>
          <w:rFonts w:ascii="Times New Roman" w:hAnsi="Times New Roman" w:cs="Times New Roman"/>
        </w:rPr>
        <w:t xml:space="preserve"> </w:t>
      </w:r>
      <w:proofErr w:type="spellStart"/>
      <w:r w:rsidR="00B35B3E" w:rsidRPr="00B35B3E">
        <w:rPr>
          <w:rFonts w:ascii="Times New Roman" w:hAnsi="Times New Roman" w:cs="Times New Roman"/>
        </w:rPr>
        <w:t>τῶν</w:t>
      </w:r>
      <w:proofErr w:type="spellEnd"/>
      <w:r w:rsidR="00B35B3E" w:rsidRPr="00B35B3E">
        <w:rPr>
          <w:rFonts w:ascii="Times New Roman" w:hAnsi="Times New Roman" w:cs="Times New Roman"/>
        </w:rPr>
        <w:t xml:space="preserve"> κατ᾿ </w:t>
      </w:r>
      <w:proofErr w:type="spellStart"/>
      <w:r w:rsidR="00B35B3E" w:rsidRPr="00B35B3E">
        <w:rPr>
          <w:rFonts w:ascii="Times New Roman" w:hAnsi="Times New Roman" w:cs="Times New Roman"/>
        </w:rPr>
        <w:t>ἀλήθει</w:t>
      </w:r>
      <w:proofErr w:type="spellEnd"/>
      <w:r w:rsidR="00B35B3E" w:rsidRPr="00B35B3E">
        <w:rPr>
          <w:rFonts w:ascii="Times New Roman" w:hAnsi="Times New Roman" w:cs="Times New Roman"/>
        </w:rPr>
        <w:t xml:space="preserve">αν </w:t>
      </w:r>
      <w:proofErr w:type="spellStart"/>
      <w:r w:rsidR="00B35B3E" w:rsidRPr="00B35B3E">
        <w:rPr>
          <w:rFonts w:ascii="Times New Roman" w:hAnsi="Times New Roman" w:cs="Times New Roman"/>
        </w:rPr>
        <w:t>εἰρημένων</w:t>
      </w:r>
      <w:proofErr w:type="spellEnd"/>
      <w:r w:rsidR="00B35B3E" w:rsidRPr="00B35B3E">
        <w:rPr>
          <w:rFonts w:ascii="Times New Roman" w:hAnsi="Times New Roman" w:cs="Times New Roman"/>
        </w:rPr>
        <w:t>.</w:t>
      </w:r>
    </w:p>
    <w:p w14:paraId="5217F115" w14:textId="77777777" w:rsidR="0092599D" w:rsidRPr="00A312EF" w:rsidRDefault="0092599D" w:rsidP="00D57199">
      <w:pPr>
        <w:spacing w:after="0" w:line="360" w:lineRule="auto"/>
        <w:jc w:val="both"/>
        <w:rPr>
          <w:rFonts w:ascii="Times New Roman" w:hAnsi="Times New Roman" w:cs="Times New Roman"/>
        </w:rPr>
      </w:pPr>
    </w:p>
    <w:p w14:paraId="53DB80A2" w14:textId="2158154D" w:rsidR="008017D9" w:rsidRPr="00A312EF" w:rsidRDefault="00771038" w:rsidP="00556AEB">
      <w:pPr>
        <w:pStyle w:val="NoSpacing"/>
      </w:pPr>
      <w:r w:rsidRPr="00A312EF">
        <w:t>Can anyone who reads [the speeches in Timaeus] help noticing that Timaeus has untruthfully reported them in his work, and has done so on purpose? For he has not set down the words spoken nor the sense of what was really said.</w:t>
      </w:r>
      <w:r w:rsidR="00346EAD" w:rsidRPr="00A312EF">
        <w:rPr>
          <w:rStyle w:val="FootnoteReference"/>
        </w:rPr>
        <w:footnoteReference w:id="24"/>
      </w:r>
      <w:r w:rsidRPr="00A312EF">
        <w:t xml:space="preserve"> Instead, he makes up his mind as to what ought to have been said, and then recounts all these speeches and all else that follows upon events like a man in a school of rhetoric attempting to speak on a given subject, and shows off his oratorical power, but gives no report of what was actually spoken.</w:t>
      </w:r>
    </w:p>
    <w:p w14:paraId="1DFD5FD0" w14:textId="6FA388FF" w:rsidR="00771038" w:rsidRDefault="007069F6" w:rsidP="00556AEB">
      <w:pPr>
        <w:spacing w:after="0" w:line="360" w:lineRule="auto"/>
        <w:ind w:firstLine="1134"/>
        <w:jc w:val="both"/>
        <w:rPr>
          <w:rFonts w:ascii="Times New Roman" w:hAnsi="Times New Roman" w:cs="Times New Roman"/>
        </w:rPr>
      </w:pPr>
      <w:r w:rsidRPr="00AF60D9">
        <w:rPr>
          <w:rFonts w:ascii="Times New Roman" w:hAnsi="Times New Roman" w:cs="Times New Roman"/>
        </w:rPr>
        <w:t>trans. Shuckburgh 1899</w:t>
      </w:r>
    </w:p>
    <w:p w14:paraId="02D8D80B" w14:textId="77777777" w:rsidR="007069F6" w:rsidRPr="00A312EF" w:rsidRDefault="007069F6" w:rsidP="00D57199">
      <w:pPr>
        <w:spacing w:after="0" w:line="360" w:lineRule="auto"/>
        <w:jc w:val="both"/>
        <w:rPr>
          <w:rFonts w:ascii="Times New Roman" w:hAnsi="Times New Roman" w:cs="Times New Roman"/>
        </w:rPr>
      </w:pPr>
    </w:p>
    <w:p w14:paraId="6965FB1E" w14:textId="70134BDF" w:rsidR="00FE50F8" w:rsidRDefault="00771038" w:rsidP="00D57199">
      <w:pPr>
        <w:spacing w:after="0" w:line="360" w:lineRule="auto"/>
        <w:jc w:val="both"/>
        <w:rPr>
          <w:rFonts w:ascii="Times New Roman" w:hAnsi="Times New Roman" w:cs="Times New Roman"/>
        </w:rPr>
      </w:pPr>
      <w:r w:rsidRPr="00A312EF">
        <w:rPr>
          <w:rFonts w:ascii="Times New Roman" w:hAnsi="Times New Roman" w:cs="Times New Roman"/>
        </w:rPr>
        <w:t>This</w:t>
      </w:r>
      <w:r w:rsidR="005F39DA" w:rsidRPr="00A312EF">
        <w:rPr>
          <w:rFonts w:ascii="Times New Roman" w:hAnsi="Times New Roman" w:cs="Times New Roman"/>
        </w:rPr>
        <w:t xml:space="preserve"> again appears somewhat different to </w:t>
      </w:r>
      <w:r w:rsidR="005563EA" w:rsidRPr="00A312EF">
        <w:rPr>
          <w:rFonts w:ascii="Times New Roman" w:hAnsi="Times New Roman" w:cs="Times New Roman"/>
        </w:rPr>
        <w:t>Dionysius, Quintilian, Lucian and their</w:t>
      </w:r>
      <w:r w:rsidR="00C16DA8" w:rsidRPr="00A312EF">
        <w:rPr>
          <w:rFonts w:ascii="Times New Roman" w:hAnsi="Times New Roman" w:cs="Times New Roman"/>
        </w:rPr>
        <w:t xml:space="preserve"> Imperial contemporaries. </w:t>
      </w:r>
      <w:r w:rsidR="006653F3" w:rsidRPr="00A312EF">
        <w:rPr>
          <w:rFonts w:ascii="Times New Roman" w:hAnsi="Times New Roman" w:cs="Times New Roman"/>
        </w:rPr>
        <w:t>Tim</w:t>
      </w:r>
      <w:r w:rsidR="000D690A" w:rsidRPr="00A312EF">
        <w:rPr>
          <w:rFonts w:ascii="Times New Roman" w:hAnsi="Times New Roman" w:cs="Times New Roman"/>
        </w:rPr>
        <w:t xml:space="preserve">aeus </w:t>
      </w:r>
      <w:r w:rsidR="0006098F" w:rsidRPr="00A312EF">
        <w:rPr>
          <w:rFonts w:ascii="Times New Roman" w:hAnsi="Times New Roman" w:cs="Times New Roman"/>
        </w:rPr>
        <w:t xml:space="preserve">decides for himself what should have been said </w:t>
      </w:r>
      <w:r w:rsidR="00F74600" w:rsidRPr="00A312EF">
        <w:rPr>
          <w:rFonts w:ascii="Times New Roman" w:hAnsi="Times New Roman" w:cs="Times New Roman"/>
        </w:rPr>
        <w:t>(π</w:t>
      </w:r>
      <w:proofErr w:type="spellStart"/>
      <w:r w:rsidR="00F74600" w:rsidRPr="00A312EF">
        <w:rPr>
          <w:rFonts w:ascii="Times New Roman" w:hAnsi="Times New Roman" w:cs="Times New Roman"/>
        </w:rPr>
        <w:t>ροθέμενος</w:t>
      </w:r>
      <w:proofErr w:type="spellEnd"/>
      <w:r w:rsidR="00F74600" w:rsidRPr="00A312EF">
        <w:rPr>
          <w:rFonts w:ascii="Times New Roman" w:hAnsi="Times New Roman" w:cs="Times New Roman"/>
        </w:rPr>
        <w:t xml:space="preserve"> </w:t>
      </w:r>
      <w:proofErr w:type="spellStart"/>
      <w:r w:rsidR="00F74600" w:rsidRPr="00A312EF">
        <w:rPr>
          <w:rFonts w:ascii="Times New Roman" w:hAnsi="Times New Roman" w:cs="Times New Roman"/>
        </w:rPr>
        <w:t>ὡς</w:t>
      </w:r>
      <w:proofErr w:type="spellEnd"/>
      <w:r w:rsidR="00F74600" w:rsidRPr="00A312EF">
        <w:rPr>
          <w:rFonts w:ascii="Times New Roman" w:hAnsi="Times New Roman" w:cs="Times New Roman"/>
        </w:rPr>
        <w:t xml:space="preserve"> </w:t>
      </w:r>
      <w:proofErr w:type="spellStart"/>
      <w:r w:rsidR="00F74600" w:rsidRPr="00A312EF">
        <w:rPr>
          <w:rFonts w:ascii="Times New Roman" w:hAnsi="Times New Roman" w:cs="Times New Roman"/>
        </w:rPr>
        <w:t>δεῖ</w:t>
      </w:r>
      <w:proofErr w:type="spellEnd"/>
      <w:r w:rsidR="00F74600" w:rsidRPr="00A312EF">
        <w:rPr>
          <w:rFonts w:ascii="Times New Roman" w:hAnsi="Times New Roman" w:cs="Times New Roman"/>
        </w:rPr>
        <w:t xml:space="preserve"> </w:t>
      </w:r>
      <w:proofErr w:type="spellStart"/>
      <w:r w:rsidR="00F74600" w:rsidRPr="00A312EF">
        <w:rPr>
          <w:rFonts w:ascii="Times New Roman" w:hAnsi="Times New Roman" w:cs="Times New Roman"/>
        </w:rPr>
        <w:t>ῥηθῆν</w:t>
      </w:r>
      <w:proofErr w:type="spellEnd"/>
      <w:r w:rsidR="00F74600" w:rsidRPr="00A312EF">
        <w:rPr>
          <w:rFonts w:ascii="Times New Roman" w:hAnsi="Times New Roman" w:cs="Times New Roman"/>
        </w:rPr>
        <w:t>αι)</w:t>
      </w:r>
      <w:r w:rsidR="00166BEB" w:rsidRPr="00A312EF">
        <w:rPr>
          <w:rFonts w:ascii="Times New Roman" w:hAnsi="Times New Roman" w:cs="Times New Roman"/>
        </w:rPr>
        <w:t xml:space="preserve"> </w:t>
      </w:r>
      <w:r w:rsidR="00EE66B4" w:rsidRPr="00A312EF">
        <w:rPr>
          <w:rFonts w:ascii="Times New Roman" w:hAnsi="Times New Roman" w:cs="Times New Roman"/>
        </w:rPr>
        <w:t>rather than</w:t>
      </w:r>
      <w:r w:rsidR="00166BEB" w:rsidRPr="00A312EF">
        <w:rPr>
          <w:rFonts w:ascii="Times New Roman" w:hAnsi="Times New Roman" w:cs="Times New Roman"/>
        </w:rPr>
        <w:t xml:space="preserve"> reporting </w:t>
      </w:r>
      <w:r w:rsidR="00F4775B" w:rsidRPr="00A312EF">
        <w:rPr>
          <w:rFonts w:ascii="Times New Roman" w:hAnsi="Times New Roman" w:cs="Times New Roman"/>
        </w:rPr>
        <w:t xml:space="preserve">what was actually said. </w:t>
      </w:r>
      <w:r w:rsidR="00D43F9A" w:rsidRPr="00A312EF">
        <w:rPr>
          <w:rFonts w:ascii="Times New Roman" w:hAnsi="Times New Roman" w:cs="Times New Roman"/>
        </w:rPr>
        <w:t xml:space="preserve">Polybius does not mention </w:t>
      </w:r>
      <w:proofErr w:type="spellStart"/>
      <w:r w:rsidR="000179DC" w:rsidRPr="00A312EF">
        <w:rPr>
          <w:rFonts w:ascii="Times New Roman" w:hAnsi="Times New Roman" w:cs="Times New Roman"/>
        </w:rPr>
        <w:t>τό</w:t>
      </w:r>
      <w:proofErr w:type="spellEnd"/>
      <w:r w:rsidR="000179DC" w:rsidRPr="00A312EF">
        <w:rPr>
          <w:rFonts w:ascii="Times New Roman" w:hAnsi="Times New Roman" w:cs="Times New Roman"/>
        </w:rPr>
        <w:t xml:space="preserve"> </w:t>
      </w:r>
      <w:proofErr w:type="spellStart"/>
      <w:r w:rsidR="000179DC" w:rsidRPr="00A312EF">
        <w:rPr>
          <w:rFonts w:ascii="Times New Roman" w:hAnsi="Times New Roman" w:cs="Times New Roman"/>
        </w:rPr>
        <w:t>εἰκός</w:t>
      </w:r>
      <w:proofErr w:type="spellEnd"/>
      <w:r w:rsidR="00E569EA" w:rsidRPr="00A312EF">
        <w:rPr>
          <w:rFonts w:ascii="Times New Roman" w:hAnsi="Times New Roman" w:cs="Times New Roman"/>
        </w:rPr>
        <w:t xml:space="preserve"> outright</w:t>
      </w:r>
      <w:r w:rsidR="00D43F9A" w:rsidRPr="00A312EF">
        <w:rPr>
          <w:rFonts w:ascii="Times New Roman" w:hAnsi="Times New Roman" w:cs="Times New Roman"/>
        </w:rPr>
        <w:t>, but seems to suggest that the historian’s judgement o</w:t>
      </w:r>
      <w:r w:rsidR="00E569EA" w:rsidRPr="00A312EF">
        <w:rPr>
          <w:rFonts w:ascii="Times New Roman" w:hAnsi="Times New Roman" w:cs="Times New Roman"/>
        </w:rPr>
        <w:t>f what was likely or probable in that situation</w:t>
      </w:r>
      <w:r w:rsidR="00791D2D">
        <w:rPr>
          <w:rFonts w:ascii="Times New Roman" w:hAnsi="Times New Roman" w:cs="Times New Roman"/>
        </w:rPr>
        <w:t xml:space="preserve"> – </w:t>
      </w:r>
      <w:r w:rsidR="00E569EA" w:rsidRPr="00A312EF">
        <w:rPr>
          <w:rFonts w:ascii="Times New Roman" w:hAnsi="Times New Roman" w:cs="Times New Roman"/>
        </w:rPr>
        <w:t>what “should have been said” (</w:t>
      </w:r>
      <w:proofErr w:type="spellStart"/>
      <w:r w:rsidR="00E569EA" w:rsidRPr="00A312EF">
        <w:rPr>
          <w:rFonts w:ascii="Times New Roman" w:hAnsi="Times New Roman" w:cs="Times New Roman"/>
        </w:rPr>
        <w:t>δεῖ</w:t>
      </w:r>
      <w:proofErr w:type="spellEnd"/>
      <w:r w:rsidR="00E569EA" w:rsidRPr="00A312EF">
        <w:rPr>
          <w:rFonts w:ascii="Times New Roman" w:hAnsi="Times New Roman" w:cs="Times New Roman"/>
        </w:rPr>
        <w:t xml:space="preserve"> </w:t>
      </w:r>
      <w:proofErr w:type="spellStart"/>
      <w:r w:rsidR="00E569EA" w:rsidRPr="00A312EF">
        <w:rPr>
          <w:rFonts w:ascii="Times New Roman" w:hAnsi="Times New Roman" w:cs="Times New Roman"/>
        </w:rPr>
        <w:t>ῥηθῆν</w:t>
      </w:r>
      <w:proofErr w:type="spellEnd"/>
      <w:r w:rsidR="00E569EA" w:rsidRPr="00A312EF">
        <w:rPr>
          <w:rFonts w:ascii="Times New Roman" w:hAnsi="Times New Roman" w:cs="Times New Roman"/>
        </w:rPr>
        <w:t>αι)</w:t>
      </w:r>
      <w:r w:rsidR="00791D2D">
        <w:rPr>
          <w:rFonts w:ascii="Times New Roman" w:hAnsi="Times New Roman" w:cs="Times New Roman"/>
        </w:rPr>
        <w:t xml:space="preserve"> – </w:t>
      </w:r>
      <w:r w:rsidR="00E569EA" w:rsidRPr="00A312EF">
        <w:rPr>
          <w:rFonts w:ascii="Times New Roman" w:hAnsi="Times New Roman" w:cs="Times New Roman"/>
        </w:rPr>
        <w:t>is insufficient</w:t>
      </w:r>
      <w:r w:rsidR="000179DC" w:rsidRPr="00A312EF">
        <w:rPr>
          <w:rFonts w:ascii="Times New Roman" w:hAnsi="Times New Roman" w:cs="Times New Roman"/>
        </w:rPr>
        <w:t xml:space="preserve">; what matters is </w:t>
      </w:r>
      <w:r w:rsidR="0014471B" w:rsidRPr="00A312EF">
        <w:rPr>
          <w:rFonts w:ascii="Times New Roman" w:hAnsi="Times New Roman" w:cs="Times New Roman"/>
        </w:rPr>
        <w:t>ascertaining and reporting</w:t>
      </w:r>
      <w:r w:rsidR="00791D2D">
        <w:rPr>
          <w:rFonts w:ascii="Times New Roman" w:hAnsi="Times New Roman" w:cs="Times New Roman"/>
        </w:rPr>
        <w:t xml:space="preserve"> what</w:t>
      </w:r>
      <w:r w:rsidR="0014471B" w:rsidRPr="00A312EF">
        <w:rPr>
          <w:rFonts w:ascii="Times New Roman" w:hAnsi="Times New Roman" w:cs="Times New Roman"/>
        </w:rPr>
        <w:t xml:space="preserve"> </w:t>
      </w:r>
      <w:r w:rsidR="003861F2" w:rsidRPr="00A312EF">
        <w:rPr>
          <w:rFonts w:ascii="Times New Roman" w:hAnsi="Times New Roman" w:cs="Times New Roman"/>
        </w:rPr>
        <w:t xml:space="preserve">was actually said, not </w:t>
      </w:r>
      <w:r w:rsidR="00382457" w:rsidRPr="00A312EF">
        <w:rPr>
          <w:rFonts w:ascii="Times New Roman" w:hAnsi="Times New Roman" w:cs="Times New Roman"/>
        </w:rPr>
        <w:t xml:space="preserve">inventing </w:t>
      </w:r>
      <w:r w:rsidR="00AE5817" w:rsidRPr="00A312EF">
        <w:rPr>
          <w:rFonts w:ascii="Times New Roman" w:hAnsi="Times New Roman" w:cs="Times New Roman"/>
        </w:rPr>
        <w:t xml:space="preserve">a version of </w:t>
      </w:r>
      <w:r w:rsidR="00755022" w:rsidRPr="00A312EF">
        <w:rPr>
          <w:rFonts w:ascii="Times New Roman" w:hAnsi="Times New Roman" w:cs="Times New Roman"/>
        </w:rPr>
        <w:t>what is plausible and attains verisimilitude.</w:t>
      </w:r>
      <w:r w:rsidR="000156F5" w:rsidRPr="00A312EF">
        <w:rPr>
          <w:rFonts w:ascii="Times New Roman" w:hAnsi="Times New Roman" w:cs="Times New Roman"/>
        </w:rPr>
        <w:t xml:space="preserve"> </w:t>
      </w:r>
    </w:p>
    <w:p w14:paraId="734CA300" w14:textId="120549F9" w:rsidR="00FE50F8" w:rsidRDefault="000156F5" w:rsidP="00FE50F8">
      <w:pPr>
        <w:spacing w:after="0" w:line="360" w:lineRule="auto"/>
        <w:ind w:firstLine="284"/>
        <w:jc w:val="both"/>
        <w:rPr>
          <w:rFonts w:ascii="Times New Roman" w:hAnsi="Times New Roman" w:cs="Times New Roman"/>
        </w:rPr>
      </w:pPr>
      <w:r w:rsidRPr="00A312EF">
        <w:rPr>
          <w:rFonts w:ascii="Times New Roman" w:hAnsi="Times New Roman" w:cs="Times New Roman"/>
        </w:rPr>
        <w:t>But does this mean that Polybius, uniquely among our surviving historians</w:t>
      </w:r>
      <w:r w:rsidR="00162B6F" w:rsidRPr="00A312EF">
        <w:rPr>
          <w:rFonts w:ascii="Times New Roman" w:hAnsi="Times New Roman" w:cs="Times New Roman"/>
        </w:rPr>
        <w:t xml:space="preserve">, suggested that a good historiographical speech should provide </w:t>
      </w:r>
      <w:r w:rsidR="00162B6F" w:rsidRPr="00A312EF">
        <w:rPr>
          <w:rFonts w:ascii="Times New Roman" w:hAnsi="Times New Roman" w:cs="Times New Roman"/>
          <w:i/>
          <w:iCs/>
        </w:rPr>
        <w:t>ipsissima verba</w:t>
      </w:r>
      <w:r w:rsidR="00162B6F" w:rsidRPr="00A312EF">
        <w:rPr>
          <w:rFonts w:ascii="Times New Roman" w:hAnsi="Times New Roman" w:cs="Times New Roman"/>
        </w:rPr>
        <w:t>, a verbatim transcript of the exact words spoken on a particular occasion</w:t>
      </w:r>
      <w:r w:rsidR="00CC17E3" w:rsidRPr="00A312EF">
        <w:rPr>
          <w:rFonts w:ascii="Times New Roman" w:hAnsi="Times New Roman" w:cs="Times New Roman"/>
        </w:rPr>
        <w:t>, setting that standard for himself and for other historians</w:t>
      </w:r>
      <w:r w:rsidR="00162B6F" w:rsidRPr="00A312EF">
        <w:rPr>
          <w:rFonts w:ascii="Times New Roman" w:hAnsi="Times New Roman" w:cs="Times New Roman"/>
        </w:rPr>
        <w:t>?</w:t>
      </w:r>
      <w:r w:rsidR="00CC17E3" w:rsidRPr="00A312EF">
        <w:rPr>
          <w:rFonts w:ascii="Times New Roman" w:hAnsi="Times New Roman" w:cs="Times New Roman"/>
        </w:rPr>
        <w:t xml:space="preserve"> Certainly not</w:t>
      </w:r>
      <w:r w:rsidR="00BF7D0E" w:rsidRPr="00A312EF">
        <w:rPr>
          <w:rFonts w:ascii="Times New Roman" w:hAnsi="Times New Roman" w:cs="Times New Roman"/>
        </w:rPr>
        <w:t>; we know that no ancient historian conformed to this standard or expected it</w:t>
      </w:r>
      <w:r w:rsidR="00CC17E3" w:rsidRPr="00A312EF">
        <w:rPr>
          <w:rFonts w:ascii="Times New Roman" w:hAnsi="Times New Roman" w:cs="Times New Roman"/>
        </w:rPr>
        <w:t xml:space="preserve">. </w:t>
      </w:r>
      <w:r w:rsidR="00495A1F" w:rsidRPr="00A312EF">
        <w:rPr>
          <w:rFonts w:ascii="Times New Roman" w:hAnsi="Times New Roman" w:cs="Times New Roman"/>
        </w:rPr>
        <w:t xml:space="preserve">As with Garrity’s translation of Thucydides 1.22, the middle ground perhaps lies in </w:t>
      </w:r>
      <w:r w:rsidR="008937AC" w:rsidRPr="00A312EF">
        <w:rPr>
          <w:rFonts w:ascii="Times New Roman" w:hAnsi="Times New Roman" w:cs="Times New Roman"/>
        </w:rPr>
        <w:t xml:space="preserve">a distinction between content and form. In </w:t>
      </w:r>
      <w:r w:rsidR="00495A1F" w:rsidRPr="00A312EF">
        <w:rPr>
          <w:rFonts w:ascii="Times New Roman" w:hAnsi="Times New Roman" w:cs="Times New Roman"/>
        </w:rPr>
        <w:t xml:space="preserve">the </w:t>
      </w:r>
      <w:proofErr w:type="spellStart"/>
      <w:r w:rsidR="00495A1F" w:rsidRPr="00A312EF">
        <w:rPr>
          <w:rFonts w:ascii="Times New Roman" w:hAnsi="Times New Roman" w:cs="Times New Roman"/>
        </w:rPr>
        <w:t>οὐ</w:t>
      </w:r>
      <w:proofErr w:type="spellEnd"/>
      <w:r w:rsidR="00495A1F" w:rsidRPr="00A312EF">
        <w:rPr>
          <w:rFonts w:ascii="Times New Roman" w:hAnsi="Times New Roman" w:cs="Times New Roman"/>
        </w:rPr>
        <w:t xml:space="preserve">… </w:t>
      </w:r>
      <w:proofErr w:type="spellStart"/>
      <w:r w:rsidR="00495A1F" w:rsidRPr="00A312EF">
        <w:rPr>
          <w:rFonts w:ascii="Times New Roman" w:hAnsi="Times New Roman" w:cs="Times New Roman"/>
        </w:rPr>
        <w:t>οὐδ</w:t>
      </w:r>
      <w:r w:rsidR="008937AC" w:rsidRPr="00A312EF">
        <w:rPr>
          <w:rFonts w:ascii="Times New Roman" w:hAnsi="Times New Roman" w:cs="Times New Roman"/>
        </w:rPr>
        <w:t>ε</w:t>
      </w:r>
      <w:proofErr w:type="spellEnd"/>
      <w:r w:rsidR="008937AC" w:rsidRPr="00A312EF">
        <w:rPr>
          <w:rFonts w:ascii="Times New Roman" w:hAnsi="Times New Roman" w:cs="Times New Roman"/>
        </w:rPr>
        <w:t xml:space="preserve"> construction (</w:t>
      </w:r>
      <w:proofErr w:type="spellStart"/>
      <w:r w:rsidR="008937AC" w:rsidRPr="00A312EF">
        <w:rPr>
          <w:rFonts w:ascii="Times New Roman" w:hAnsi="Times New Roman" w:cs="Times New Roman"/>
        </w:rPr>
        <w:t>οὐ</w:t>
      </w:r>
      <w:proofErr w:type="spellEnd"/>
      <w:r w:rsidR="008937AC" w:rsidRPr="00A312EF">
        <w:rPr>
          <w:rFonts w:ascii="Times New Roman" w:hAnsi="Times New Roman" w:cs="Times New Roman"/>
        </w:rPr>
        <w:t xml:space="preserve"> </w:t>
      </w:r>
      <w:proofErr w:type="spellStart"/>
      <w:r w:rsidR="008937AC" w:rsidRPr="00A312EF">
        <w:rPr>
          <w:rFonts w:ascii="Times New Roman" w:hAnsi="Times New Roman" w:cs="Times New Roman"/>
        </w:rPr>
        <w:t>γὰρ</w:t>
      </w:r>
      <w:proofErr w:type="spellEnd"/>
      <w:r w:rsidR="008937AC" w:rsidRPr="00A312EF">
        <w:rPr>
          <w:rFonts w:ascii="Times New Roman" w:hAnsi="Times New Roman" w:cs="Times New Roman"/>
        </w:rPr>
        <w:t xml:space="preserve"> </w:t>
      </w:r>
      <w:proofErr w:type="spellStart"/>
      <w:r w:rsidR="008937AC" w:rsidRPr="00A312EF">
        <w:rPr>
          <w:rFonts w:ascii="Times New Roman" w:hAnsi="Times New Roman" w:cs="Times New Roman"/>
        </w:rPr>
        <w:t>τὰ</w:t>
      </w:r>
      <w:proofErr w:type="spellEnd"/>
      <w:r w:rsidR="008937AC" w:rsidRPr="00A312EF">
        <w:rPr>
          <w:rFonts w:ascii="Times New Roman" w:hAnsi="Times New Roman" w:cs="Times New Roman"/>
        </w:rPr>
        <w:t xml:space="preserve"> </w:t>
      </w:r>
      <w:proofErr w:type="spellStart"/>
      <w:r w:rsidR="008937AC" w:rsidRPr="00A312EF">
        <w:rPr>
          <w:rFonts w:ascii="Times New Roman" w:hAnsi="Times New Roman" w:cs="Times New Roman"/>
        </w:rPr>
        <w:t>ῥηθέντ</w:t>
      </w:r>
      <w:proofErr w:type="spellEnd"/>
      <w:r w:rsidR="008937AC" w:rsidRPr="00A312EF">
        <w:rPr>
          <w:rFonts w:ascii="Times New Roman" w:hAnsi="Times New Roman" w:cs="Times New Roman"/>
        </w:rPr>
        <w:t xml:space="preserve">α </w:t>
      </w:r>
      <w:proofErr w:type="spellStart"/>
      <w:r w:rsidR="008937AC" w:rsidRPr="00A312EF">
        <w:rPr>
          <w:rFonts w:ascii="Times New Roman" w:hAnsi="Times New Roman" w:cs="Times New Roman"/>
        </w:rPr>
        <w:t>γέγρ</w:t>
      </w:r>
      <w:proofErr w:type="spellEnd"/>
      <w:r w:rsidR="008937AC" w:rsidRPr="00A312EF">
        <w:rPr>
          <w:rFonts w:ascii="Times New Roman" w:hAnsi="Times New Roman" w:cs="Times New Roman"/>
        </w:rPr>
        <w:t xml:space="preserve">αφεν, </w:t>
      </w:r>
      <w:proofErr w:type="spellStart"/>
      <w:r w:rsidR="008937AC" w:rsidRPr="00A312EF">
        <w:rPr>
          <w:rFonts w:ascii="Times New Roman" w:hAnsi="Times New Roman" w:cs="Times New Roman"/>
        </w:rPr>
        <w:t>οὐδ</w:t>
      </w:r>
      <w:proofErr w:type="spellEnd"/>
      <w:r w:rsidR="008937AC" w:rsidRPr="00A312EF">
        <w:rPr>
          <w:rFonts w:ascii="Times New Roman" w:hAnsi="Times New Roman" w:cs="Times New Roman"/>
        </w:rPr>
        <w:t xml:space="preserve">᾽ </w:t>
      </w:r>
      <w:proofErr w:type="spellStart"/>
      <w:r w:rsidR="008937AC" w:rsidRPr="00A312EF">
        <w:rPr>
          <w:rFonts w:ascii="Times New Roman" w:hAnsi="Times New Roman" w:cs="Times New Roman"/>
        </w:rPr>
        <w:t>ὡς</w:t>
      </w:r>
      <w:proofErr w:type="spellEnd"/>
      <w:r w:rsidR="008937AC" w:rsidRPr="00A312EF">
        <w:rPr>
          <w:rFonts w:ascii="Times New Roman" w:hAnsi="Times New Roman" w:cs="Times New Roman"/>
        </w:rPr>
        <w:t xml:space="preserve"> </w:t>
      </w:r>
      <w:proofErr w:type="spellStart"/>
      <w:r w:rsidR="008937AC" w:rsidRPr="00A312EF">
        <w:rPr>
          <w:rFonts w:ascii="Times New Roman" w:hAnsi="Times New Roman" w:cs="Times New Roman"/>
        </w:rPr>
        <w:t>ἐρρήθη</w:t>
      </w:r>
      <w:proofErr w:type="spellEnd"/>
      <w:r w:rsidR="008937AC" w:rsidRPr="00A312EF">
        <w:rPr>
          <w:rFonts w:ascii="Times New Roman" w:hAnsi="Times New Roman" w:cs="Times New Roman"/>
        </w:rPr>
        <w:t xml:space="preserve"> κατ᾽ </w:t>
      </w:r>
      <w:proofErr w:type="spellStart"/>
      <w:r w:rsidR="008937AC" w:rsidRPr="00A312EF">
        <w:rPr>
          <w:rFonts w:ascii="Times New Roman" w:hAnsi="Times New Roman" w:cs="Times New Roman"/>
        </w:rPr>
        <w:t>ἀλήθει</w:t>
      </w:r>
      <w:proofErr w:type="spellEnd"/>
      <w:r w:rsidR="008937AC" w:rsidRPr="00A312EF">
        <w:rPr>
          <w:rFonts w:ascii="Times New Roman" w:hAnsi="Times New Roman" w:cs="Times New Roman"/>
        </w:rPr>
        <w:t xml:space="preserve">αν), Polybius </w:t>
      </w:r>
      <w:r w:rsidR="00C41B83" w:rsidRPr="00A312EF">
        <w:rPr>
          <w:rFonts w:ascii="Times New Roman" w:hAnsi="Times New Roman" w:cs="Times New Roman"/>
        </w:rPr>
        <w:t>criticises two faults of Timaeus’ speeches. First, they do not record the things said (</w:t>
      </w:r>
      <w:proofErr w:type="spellStart"/>
      <w:r w:rsidR="00C41B83" w:rsidRPr="00A312EF">
        <w:rPr>
          <w:rFonts w:ascii="Times New Roman" w:hAnsi="Times New Roman" w:cs="Times New Roman"/>
        </w:rPr>
        <w:t>τὰ</w:t>
      </w:r>
      <w:proofErr w:type="spellEnd"/>
      <w:r w:rsidR="00C41B83" w:rsidRPr="00A312EF">
        <w:rPr>
          <w:rFonts w:ascii="Times New Roman" w:hAnsi="Times New Roman" w:cs="Times New Roman"/>
        </w:rPr>
        <w:t xml:space="preserve"> </w:t>
      </w:r>
      <w:proofErr w:type="spellStart"/>
      <w:r w:rsidR="00C41B83" w:rsidRPr="00A312EF">
        <w:rPr>
          <w:rFonts w:ascii="Times New Roman" w:hAnsi="Times New Roman" w:cs="Times New Roman"/>
        </w:rPr>
        <w:t>ῥηθέντ</w:t>
      </w:r>
      <w:proofErr w:type="spellEnd"/>
      <w:r w:rsidR="00C41B83" w:rsidRPr="00A312EF">
        <w:rPr>
          <w:rFonts w:ascii="Times New Roman" w:hAnsi="Times New Roman" w:cs="Times New Roman"/>
        </w:rPr>
        <w:t>α)</w:t>
      </w:r>
      <w:r w:rsidR="00791D2D">
        <w:rPr>
          <w:rFonts w:ascii="Times New Roman" w:hAnsi="Times New Roman" w:cs="Times New Roman"/>
        </w:rPr>
        <w:t xml:space="preserve"> – </w:t>
      </w:r>
      <w:r w:rsidR="00C41B83" w:rsidRPr="00A312EF">
        <w:rPr>
          <w:rFonts w:ascii="Times New Roman" w:hAnsi="Times New Roman" w:cs="Times New Roman"/>
        </w:rPr>
        <w:t xml:space="preserve">that is, </w:t>
      </w:r>
      <w:r w:rsidR="00C41B83" w:rsidRPr="00A312EF">
        <w:rPr>
          <w:rFonts w:ascii="Times New Roman" w:hAnsi="Times New Roman" w:cs="Times New Roman"/>
          <w:i/>
          <w:iCs/>
        </w:rPr>
        <w:t xml:space="preserve">what </w:t>
      </w:r>
      <w:r w:rsidR="00C41B83" w:rsidRPr="00A312EF">
        <w:rPr>
          <w:rFonts w:ascii="Times New Roman" w:hAnsi="Times New Roman" w:cs="Times New Roman"/>
        </w:rPr>
        <w:t xml:space="preserve">was said. Then, </w:t>
      </w:r>
      <w:r w:rsidR="00721E81" w:rsidRPr="00A312EF">
        <w:rPr>
          <w:rFonts w:ascii="Times New Roman" w:hAnsi="Times New Roman" w:cs="Times New Roman"/>
        </w:rPr>
        <w:t xml:space="preserve">they fail to record </w:t>
      </w:r>
      <w:r w:rsidR="00721E81" w:rsidRPr="00A312EF">
        <w:rPr>
          <w:rFonts w:ascii="Times New Roman" w:hAnsi="Times New Roman" w:cs="Times New Roman"/>
          <w:i/>
          <w:iCs/>
        </w:rPr>
        <w:t>how</w:t>
      </w:r>
      <w:r w:rsidR="00721E81" w:rsidRPr="00A312EF">
        <w:rPr>
          <w:rFonts w:ascii="Times New Roman" w:hAnsi="Times New Roman" w:cs="Times New Roman"/>
        </w:rPr>
        <w:t xml:space="preserve"> (</w:t>
      </w:r>
      <w:proofErr w:type="spellStart"/>
      <w:r w:rsidR="00721E81" w:rsidRPr="00A312EF">
        <w:rPr>
          <w:rFonts w:ascii="Times New Roman" w:hAnsi="Times New Roman" w:cs="Times New Roman"/>
        </w:rPr>
        <w:t>ὡς</w:t>
      </w:r>
      <w:proofErr w:type="spellEnd"/>
      <w:r w:rsidR="00721E81" w:rsidRPr="00A312EF">
        <w:rPr>
          <w:rFonts w:ascii="Times New Roman" w:hAnsi="Times New Roman" w:cs="Times New Roman"/>
        </w:rPr>
        <w:t xml:space="preserve"> </w:t>
      </w:r>
      <w:proofErr w:type="spellStart"/>
      <w:r w:rsidR="00721E81" w:rsidRPr="00A312EF">
        <w:rPr>
          <w:rFonts w:ascii="Times New Roman" w:hAnsi="Times New Roman" w:cs="Times New Roman"/>
        </w:rPr>
        <w:t>ἐρρήθη</w:t>
      </w:r>
      <w:proofErr w:type="spellEnd"/>
      <w:r w:rsidR="00721E81" w:rsidRPr="00A312EF">
        <w:rPr>
          <w:rFonts w:ascii="Times New Roman" w:hAnsi="Times New Roman" w:cs="Times New Roman"/>
        </w:rPr>
        <w:t xml:space="preserve">) </w:t>
      </w:r>
      <w:r w:rsidR="00017F58" w:rsidRPr="00A312EF">
        <w:rPr>
          <w:rFonts w:ascii="Times New Roman" w:hAnsi="Times New Roman" w:cs="Times New Roman"/>
        </w:rPr>
        <w:t xml:space="preserve">a speech was </w:t>
      </w:r>
      <w:r w:rsidR="00A56CA6" w:rsidRPr="00A312EF">
        <w:rPr>
          <w:rFonts w:ascii="Times New Roman" w:hAnsi="Times New Roman" w:cs="Times New Roman"/>
        </w:rPr>
        <w:t xml:space="preserve">actually </w:t>
      </w:r>
      <w:r w:rsidR="00017F58" w:rsidRPr="00A312EF">
        <w:rPr>
          <w:rFonts w:ascii="Times New Roman" w:hAnsi="Times New Roman" w:cs="Times New Roman"/>
        </w:rPr>
        <w:t>delivered</w:t>
      </w:r>
      <w:r w:rsidR="007B7C86" w:rsidRPr="00A312EF">
        <w:rPr>
          <w:rFonts w:ascii="Times New Roman" w:hAnsi="Times New Roman" w:cs="Times New Roman"/>
        </w:rPr>
        <w:t>.</w:t>
      </w:r>
      <w:r w:rsidR="004302C3" w:rsidRPr="00A312EF">
        <w:rPr>
          <w:rStyle w:val="FootnoteReference"/>
          <w:rFonts w:ascii="Times New Roman" w:hAnsi="Times New Roman" w:cs="Times New Roman"/>
        </w:rPr>
        <w:footnoteReference w:id="25"/>
      </w:r>
      <w:r w:rsidR="007B7C86" w:rsidRPr="00A312EF">
        <w:rPr>
          <w:rFonts w:ascii="Times New Roman" w:hAnsi="Times New Roman" w:cs="Times New Roman"/>
        </w:rPr>
        <w:t xml:space="preserve"> </w:t>
      </w:r>
      <w:r w:rsidR="00FA52F8" w:rsidRPr="00A312EF">
        <w:rPr>
          <w:rFonts w:ascii="Times New Roman" w:hAnsi="Times New Roman" w:cs="Times New Roman"/>
        </w:rPr>
        <w:t xml:space="preserve">Polybius takes issue with Timaeus’ practice of </w:t>
      </w:r>
      <w:r w:rsidR="0085065E" w:rsidRPr="00A312EF">
        <w:rPr>
          <w:rFonts w:ascii="Times New Roman" w:hAnsi="Times New Roman" w:cs="Times New Roman"/>
        </w:rPr>
        <w:t xml:space="preserve">inventing, </w:t>
      </w:r>
      <w:r w:rsidR="0085065E" w:rsidRPr="00A312EF">
        <w:rPr>
          <w:rFonts w:ascii="Times New Roman" w:hAnsi="Times New Roman" w:cs="Times New Roman"/>
          <w:i/>
          <w:iCs/>
        </w:rPr>
        <w:t>in both respects</w:t>
      </w:r>
      <w:r w:rsidR="0085065E" w:rsidRPr="00A312EF">
        <w:rPr>
          <w:rFonts w:ascii="Times New Roman" w:hAnsi="Times New Roman" w:cs="Times New Roman"/>
        </w:rPr>
        <w:t>, what he thought ought to have been said</w:t>
      </w:r>
      <w:r w:rsidR="00CC4496" w:rsidRPr="00A312EF">
        <w:rPr>
          <w:rFonts w:ascii="Times New Roman" w:hAnsi="Times New Roman" w:cs="Times New Roman"/>
        </w:rPr>
        <w:t xml:space="preserve">; presumably because for the content of a speech </w:t>
      </w:r>
      <w:r w:rsidR="004D3F4A" w:rsidRPr="00A312EF">
        <w:rPr>
          <w:rFonts w:ascii="Times New Roman" w:hAnsi="Times New Roman" w:cs="Times New Roman"/>
        </w:rPr>
        <w:t xml:space="preserve">Timaeus could at least have enquired as to who spoke, on what topic and what the </w:t>
      </w:r>
      <w:r w:rsidR="00A03BEE" w:rsidRPr="00A312EF">
        <w:rPr>
          <w:rFonts w:ascii="Times New Roman" w:hAnsi="Times New Roman" w:cs="Times New Roman"/>
        </w:rPr>
        <w:t>“</w:t>
      </w:r>
      <w:r w:rsidR="004D3F4A" w:rsidRPr="00A312EF">
        <w:rPr>
          <w:rFonts w:ascii="Times New Roman" w:hAnsi="Times New Roman" w:cs="Times New Roman"/>
        </w:rPr>
        <w:t>general thrust</w:t>
      </w:r>
      <w:r w:rsidR="00A03BEE" w:rsidRPr="00A312EF">
        <w:rPr>
          <w:rFonts w:ascii="Times New Roman" w:hAnsi="Times New Roman" w:cs="Times New Roman"/>
        </w:rPr>
        <w:t>” of their point was</w:t>
      </w:r>
      <w:r w:rsidR="004D3F4A" w:rsidRPr="00A312EF">
        <w:rPr>
          <w:rFonts w:ascii="Times New Roman" w:hAnsi="Times New Roman" w:cs="Times New Roman"/>
        </w:rPr>
        <w:t xml:space="preserve"> (</w:t>
      </w:r>
      <w:r w:rsidR="000D38FB" w:rsidRPr="00A312EF">
        <w:rPr>
          <w:rFonts w:ascii="Times New Roman" w:hAnsi="Times New Roman" w:cs="Times New Roman"/>
        </w:rPr>
        <w:t>the</w:t>
      </w:r>
      <w:r w:rsidR="004D3F4A" w:rsidRPr="00A312EF">
        <w:rPr>
          <w:rFonts w:ascii="Times New Roman" w:hAnsi="Times New Roman" w:cs="Times New Roman"/>
        </w:rPr>
        <w:t xml:space="preserve"> </w:t>
      </w:r>
      <w:proofErr w:type="spellStart"/>
      <w:r w:rsidR="004D3F4A" w:rsidRPr="00A312EF">
        <w:rPr>
          <w:rFonts w:ascii="Times New Roman" w:hAnsi="Times New Roman" w:cs="Times New Roman"/>
        </w:rPr>
        <w:t>ξυμ</w:t>
      </w:r>
      <w:proofErr w:type="spellEnd"/>
      <w:r w:rsidR="004D3F4A" w:rsidRPr="00A312EF">
        <w:rPr>
          <w:rFonts w:ascii="Times New Roman" w:hAnsi="Times New Roman" w:cs="Times New Roman"/>
        </w:rPr>
        <w:t xml:space="preserve">πάση </w:t>
      </w:r>
      <w:proofErr w:type="spellStart"/>
      <w:r w:rsidR="004D3F4A" w:rsidRPr="00A312EF">
        <w:rPr>
          <w:rFonts w:ascii="Times New Roman" w:hAnsi="Times New Roman" w:cs="Times New Roman"/>
        </w:rPr>
        <w:t>γνώμη</w:t>
      </w:r>
      <w:proofErr w:type="spellEnd"/>
      <w:r w:rsidR="004D3F4A" w:rsidRPr="00A312EF">
        <w:rPr>
          <w:rFonts w:ascii="Times New Roman" w:hAnsi="Times New Roman" w:cs="Times New Roman"/>
        </w:rPr>
        <w:t>, in Thucydides’ formulation)</w:t>
      </w:r>
      <w:r w:rsidR="005A0396" w:rsidRPr="00A312EF">
        <w:rPr>
          <w:rFonts w:ascii="Times New Roman" w:hAnsi="Times New Roman" w:cs="Times New Roman"/>
        </w:rPr>
        <w:t xml:space="preserve">. </w:t>
      </w:r>
      <w:r w:rsidR="00240694" w:rsidRPr="00A312EF">
        <w:rPr>
          <w:rFonts w:ascii="Times New Roman" w:hAnsi="Times New Roman" w:cs="Times New Roman"/>
        </w:rPr>
        <w:t>It is Timaeus’ excessive bookishness and lack of credibility</w:t>
      </w:r>
      <w:r w:rsidR="00AD7A0A" w:rsidRPr="00A312EF">
        <w:rPr>
          <w:rFonts w:ascii="Times New Roman" w:hAnsi="Times New Roman" w:cs="Times New Roman"/>
        </w:rPr>
        <w:t>, “like a man in a school of rhetoric attempting to speak on a given subject”, that give Polybius pause,</w:t>
      </w:r>
      <w:r w:rsidR="00E16E3B" w:rsidRPr="00A312EF">
        <w:rPr>
          <w:rFonts w:ascii="Times New Roman" w:hAnsi="Times New Roman" w:cs="Times New Roman"/>
        </w:rPr>
        <w:t xml:space="preserve"> </w:t>
      </w:r>
      <w:r w:rsidR="008B151C" w:rsidRPr="00A312EF">
        <w:rPr>
          <w:rFonts w:ascii="Times New Roman" w:hAnsi="Times New Roman" w:cs="Times New Roman"/>
        </w:rPr>
        <w:t xml:space="preserve">not </w:t>
      </w:r>
      <w:r w:rsidR="00E800E1" w:rsidRPr="00A312EF">
        <w:rPr>
          <w:rFonts w:ascii="Times New Roman" w:hAnsi="Times New Roman" w:cs="Times New Roman"/>
        </w:rPr>
        <w:t xml:space="preserve">the selection of the necessary or appropriate words as such. </w:t>
      </w:r>
    </w:p>
    <w:p w14:paraId="6EACB26F" w14:textId="57912A8A" w:rsidR="00C9427A" w:rsidRDefault="003D03DE" w:rsidP="00C9427A">
      <w:pPr>
        <w:spacing w:after="0" w:line="360" w:lineRule="auto"/>
        <w:ind w:firstLine="284"/>
        <w:jc w:val="both"/>
        <w:rPr>
          <w:rFonts w:ascii="Times New Roman" w:hAnsi="Times New Roman" w:cs="Times New Roman"/>
        </w:rPr>
      </w:pPr>
      <w:r w:rsidRPr="00A312EF">
        <w:rPr>
          <w:rFonts w:ascii="Times New Roman" w:hAnsi="Times New Roman" w:cs="Times New Roman"/>
        </w:rPr>
        <w:lastRenderedPageBreak/>
        <w:t xml:space="preserve">Probability therefore had its limits as a path to a truthful account. </w:t>
      </w:r>
      <w:r w:rsidR="009C1F8E" w:rsidRPr="00A312EF">
        <w:rPr>
          <w:rFonts w:ascii="Times New Roman" w:hAnsi="Times New Roman" w:cs="Times New Roman"/>
        </w:rPr>
        <w:t xml:space="preserve">Thucydides and Polybius find </w:t>
      </w:r>
      <w:r w:rsidR="006B445C" w:rsidRPr="00A312EF">
        <w:rPr>
          <w:rFonts w:ascii="Times New Roman" w:hAnsi="Times New Roman" w:cs="Times New Roman"/>
        </w:rPr>
        <w:t>the likely and probable (</w:t>
      </w:r>
      <w:proofErr w:type="spellStart"/>
      <w:r w:rsidR="006B445C" w:rsidRPr="00A312EF">
        <w:rPr>
          <w:rFonts w:ascii="Times New Roman" w:hAnsi="Times New Roman" w:cs="Times New Roman"/>
        </w:rPr>
        <w:t>τό</w:t>
      </w:r>
      <w:proofErr w:type="spellEnd"/>
      <w:r w:rsidR="006B445C" w:rsidRPr="00A312EF">
        <w:rPr>
          <w:rFonts w:ascii="Times New Roman" w:hAnsi="Times New Roman" w:cs="Times New Roman"/>
        </w:rPr>
        <w:t xml:space="preserve"> </w:t>
      </w:r>
      <w:proofErr w:type="spellStart"/>
      <w:r w:rsidR="006B445C" w:rsidRPr="00A312EF">
        <w:rPr>
          <w:rFonts w:ascii="Times New Roman" w:hAnsi="Times New Roman" w:cs="Times New Roman"/>
        </w:rPr>
        <w:t>εἰκός</w:t>
      </w:r>
      <w:proofErr w:type="spellEnd"/>
      <w:r w:rsidR="006B445C" w:rsidRPr="00A312EF">
        <w:rPr>
          <w:rFonts w:ascii="Times New Roman" w:hAnsi="Times New Roman" w:cs="Times New Roman"/>
        </w:rPr>
        <w:t xml:space="preserve">) a necessary compromise in inventing the </w:t>
      </w:r>
      <w:r w:rsidR="006B445C" w:rsidRPr="00A312EF">
        <w:rPr>
          <w:rFonts w:ascii="Times New Roman" w:hAnsi="Times New Roman" w:cs="Times New Roman"/>
          <w:i/>
          <w:iCs/>
        </w:rPr>
        <w:t>form</w:t>
      </w:r>
      <w:r w:rsidR="006B445C" w:rsidRPr="00A312EF">
        <w:rPr>
          <w:rFonts w:ascii="Times New Roman" w:hAnsi="Times New Roman" w:cs="Times New Roman"/>
        </w:rPr>
        <w:t xml:space="preserve"> </w:t>
      </w:r>
      <w:r w:rsidR="00B35B3E">
        <w:rPr>
          <w:rFonts w:ascii="Times New Roman" w:hAnsi="Times New Roman" w:cs="Times New Roman"/>
        </w:rPr>
        <w:t xml:space="preserve">(that is, the specific wording) </w:t>
      </w:r>
      <w:r w:rsidR="006B445C" w:rsidRPr="00A312EF">
        <w:rPr>
          <w:rFonts w:ascii="Times New Roman" w:hAnsi="Times New Roman" w:cs="Times New Roman"/>
        </w:rPr>
        <w:t>of a speech, since this was impossible for eyewitness sources to remember</w:t>
      </w:r>
      <w:r w:rsidR="00083399" w:rsidRPr="00A312EF">
        <w:rPr>
          <w:rFonts w:ascii="Times New Roman" w:hAnsi="Times New Roman" w:cs="Times New Roman"/>
        </w:rPr>
        <w:t xml:space="preserve"> </w:t>
      </w:r>
      <w:r w:rsidR="00183700" w:rsidRPr="00A312EF">
        <w:rPr>
          <w:rFonts w:ascii="Times New Roman" w:hAnsi="Times New Roman" w:cs="Times New Roman"/>
        </w:rPr>
        <w:t>accurately</w:t>
      </w:r>
      <w:r w:rsidR="00FD4967" w:rsidRPr="00A312EF">
        <w:rPr>
          <w:rFonts w:ascii="Times New Roman" w:hAnsi="Times New Roman" w:cs="Times New Roman"/>
        </w:rPr>
        <w:t>.</w:t>
      </w:r>
      <w:r w:rsidR="00083399" w:rsidRPr="00A312EF">
        <w:rPr>
          <w:rFonts w:ascii="Times New Roman" w:hAnsi="Times New Roman" w:cs="Times New Roman"/>
        </w:rPr>
        <w:t xml:space="preserve"> </w:t>
      </w:r>
      <w:r w:rsidR="00FD4967" w:rsidRPr="00A312EF">
        <w:rPr>
          <w:rFonts w:ascii="Times New Roman" w:hAnsi="Times New Roman" w:cs="Times New Roman"/>
        </w:rPr>
        <w:t>A</w:t>
      </w:r>
      <w:r w:rsidR="00083399" w:rsidRPr="00A312EF">
        <w:rPr>
          <w:rFonts w:ascii="Times New Roman" w:hAnsi="Times New Roman" w:cs="Times New Roman"/>
        </w:rPr>
        <w:t>t the same time</w:t>
      </w:r>
      <w:r w:rsidR="00FD4967" w:rsidRPr="00A312EF">
        <w:rPr>
          <w:rFonts w:ascii="Times New Roman" w:hAnsi="Times New Roman" w:cs="Times New Roman"/>
        </w:rPr>
        <w:t>,</w:t>
      </w:r>
      <w:r w:rsidR="00083399" w:rsidRPr="00A312EF">
        <w:rPr>
          <w:rFonts w:ascii="Times New Roman" w:hAnsi="Times New Roman" w:cs="Times New Roman"/>
        </w:rPr>
        <w:t xml:space="preserve"> they </w:t>
      </w:r>
      <w:r w:rsidR="00FD4967" w:rsidRPr="00A312EF">
        <w:rPr>
          <w:rFonts w:ascii="Times New Roman" w:hAnsi="Times New Roman" w:cs="Times New Roman"/>
        </w:rPr>
        <w:t xml:space="preserve">show some concern for identifying and reproducing the original </w:t>
      </w:r>
      <w:r w:rsidR="00FD4967" w:rsidRPr="00A312EF">
        <w:rPr>
          <w:rFonts w:ascii="Times New Roman" w:hAnsi="Times New Roman" w:cs="Times New Roman"/>
          <w:i/>
          <w:iCs/>
        </w:rPr>
        <w:t>content</w:t>
      </w:r>
      <w:r w:rsidR="00FD4967" w:rsidRPr="00A312EF">
        <w:rPr>
          <w:rFonts w:ascii="Times New Roman" w:hAnsi="Times New Roman" w:cs="Times New Roman"/>
        </w:rPr>
        <w:t xml:space="preserve"> of a </w:t>
      </w:r>
      <w:r w:rsidR="00CD1C6F" w:rsidRPr="00A312EF">
        <w:rPr>
          <w:rFonts w:ascii="Times New Roman" w:hAnsi="Times New Roman" w:cs="Times New Roman"/>
        </w:rPr>
        <w:t>speech-act</w:t>
      </w:r>
      <w:r w:rsidR="00183700" w:rsidRPr="00A312EF">
        <w:rPr>
          <w:rFonts w:ascii="Times New Roman" w:hAnsi="Times New Roman" w:cs="Times New Roman"/>
        </w:rPr>
        <w:t xml:space="preserve"> where possible</w:t>
      </w:r>
      <w:r w:rsidR="00CD1C6F" w:rsidRPr="00A312EF">
        <w:rPr>
          <w:rFonts w:ascii="Times New Roman" w:hAnsi="Times New Roman" w:cs="Times New Roman"/>
        </w:rPr>
        <w:t xml:space="preserve">. This is a narrower application of </w:t>
      </w:r>
      <w:r w:rsidR="00C03379" w:rsidRPr="00A312EF">
        <w:rPr>
          <w:rFonts w:ascii="Times New Roman" w:hAnsi="Times New Roman" w:cs="Times New Roman"/>
        </w:rPr>
        <w:t xml:space="preserve">“the probable” than </w:t>
      </w:r>
      <w:r w:rsidR="008031F2" w:rsidRPr="00A312EF">
        <w:rPr>
          <w:rFonts w:ascii="Times New Roman" w:hAnsi="Times New Roman" w:cs="Times New Roman"/>
        </w:rPr>
        <w:t xml:space="preserve">Quintilian (on Livy), </w:t>
      </w:r>
      <w:r w:rsidR="00FE5058" w:rsidRPr="00A312EF">
        <w:rPr>
          <w:rFonts w:ascii="Times New Roman" w:hAnsi="Times New Roman" w:cs="Times New Roman"/>
        </w:rPr>
        <w:t>Lucian, and Dionysius</w:t>
      </w:r>
      <w:r w:rsidR="000B221B" w:rsidRPr="00A312EF">
        <w:rPr>
          <w:rFonts w:ascii="Times New Roman" w:hAnsi="Times New Roman" w:cs="Times New Roman"/>
        </w:rPr>
        <w:t xml:space="preserve">, where all parts of a speech are apparently fair game for </w:t>
      </w:r>
      <w:r w:rsidR="000B221B" w:rsidRPr="00A312EF">
        <w:rPr>
          <w:rFonts w:ascii="Times New Roman" w:hAnsi="Times New Roman" w:cs="Times New Roman"/>
          <w:i/>
          <w:iCs/>
        </w:rPr>
        <w:t>inventio</w:t>
      </w:r>
      <w:r w:rsidR="00FE5058" w:rsidRPr="00A312EF">
        <w:rPr>
          <w:rFonts w:ascii="Times New Roman" w:hAnsi="Times New Roman" w:cs="Times New Roman"/>
        </w:rPr>
        <w:t>.</w:t>
      </w:r>
      <w:r w:rsidR="000B221B" w:rsidRPr="00A312EF">
        <w:rPr>
          <w:rFonts w:ascii="Times New Roman" w:hAnsi="Times New Roman" w:cs="Times New Roman"/>
        </w:rPr>
        <w:t xml:space="preserve"> </w:t>
      </w:r>
      <w:r w:rsidR="00860F67" w:rsidRPr="00A312EF">
        <w:rPr>
          <w:rFonts w:ascii="Times New Roman" w:hAnsi="Times New Roman" w:cs="Times New Roman"/>
        </w:rPr>
        <w:t>This difference may arise from the</w:t>
      </w:r>
      <w:r w:rsidR="00E6600F" w:rsidRPr="00A312EF">
        <w:rPr>
          <w:rFonts w:ascii="Times New Roman" w:hAnsi="Times New Roman" w:cs="Times New Roman"/>
        </w:rPr>
        <w:t xml:space="preserve"> subject of their works</w:t>
      </w:r>
      <w:r w:rsidR="00FF42A7" w:rsidRPr="00A312EF">
        <w:rPr>
          <w:rFonts w:ascii="Times New Roman" w:hAnsi="Times New Roman" w:cs="Times New Roman"/>
        </w:rPr>
        <w:t>.</w:t>
      </w:r>
      <w:r w:rsidR="00860F67" w:rsidRPr="00A312EF">
        <w:rPr>
          <w:rFonts w:ascii="Times New Roman" w:hAnsi="Times New Roman" w:cs="Times New Roman"/>
        </w:rPr>
        <w:t xml:space="preserve"> </w:t>
      </w:r>
      <w:r w:rsidR="00E6600F" w:rsidRPr="00A312EF">
        <w:rPr>
          <w:rFonts w:ascii="Times New Roman" w:hAnsi="Times New Roman" w:cs="Times New Roman"/>
        </w:rPr>
        <w:t xml:space="preserve">Thucydides and Polybius </w:t>
      </w:r>
      <w:r w:rsidR="00DF18CB" w:rsidRPr="00A312EF">
        <w:rPr>
          <w:rFonts w:ascii="Times New Roman" w:hAnsi="Times New Roman" w:cs="Times New Roman"/>
        </w:rPr>
        <w:t xml:space="preserve">could claim to have been present for </w:t>
      </w:r>
      <w:r w:rsidR="00065E51" w:rsidRPr="00A312EF">
        <w:rPr>
          <w:rFonts w:ascii="Times New Roman" w:hAnsi="Times New Roman" w:cs="Times New Roman"/>
        </w:rPr>
        <w:t>a speech</w:t>
      </w:r>
      <w:r w:rsidR="00DF18CB" w:rsidRPr="00A312EF">
        <w:rPr>
          <w:rFonts w:ascii="Times New Roman" w:hAnsi="Times New Roman" w:cs="Times New Roman"/>
        </w:rPr>
        <w:t xml:space="preserve"> or to have consulted eyewitnesses</w:t>
      </w:r>
      <w:r w:rsidR="00065E51" w:rsidRPr="00A312EF">
        <w:rPr>
          <w:rFonts w:ascii="Times New Roman" w:hAnsi="Times New Roman" w:cs="Times New Roman"/>
        </w:rPr>
        <w:t xml:space="preserve"> to it</w:t>
      </w:r>
      <w:r w:rsidR="00DF18CB" w:rsidRPr="00A312EF">
        <w:rPr>
          <w:rFonts w:ascii="Times New Roman" w:hAnsi="Times New Roman" w:cs="Times New Roman"/>
        </w:rPr>
        <w:t xml:space="preserve">, </w:t>
      </w:r>
      <w:r w:rsidR="00845DFB" w:rsidRPr="00A312EF">
        <w:rPr>
          <w:rFonts w:ascii="Times New Roman" w:hAnsi="Times New Roman" w:cs="Times New Roman"/>
        </w:rPr>
        <w:t xml:space="preserve">whereas Livy’s </w:t>
      </w:r>
      <w:r w:rsidR="00845DFB" w:rsidRPr="00A312EF">
        <w:rPr>
          <w:rFonts w:ascii="Times New Roman" w:hAnsi="Times New Roman" w:cs="Times New Roman"/>
          <w:i/>
          <w:iCs/>
        </w:rPr>
        <w:t xml:space="preserve">Ab Urbe Condita </w:t>
      </w:r>
      <w:r w:rsidR="00845DFB" w:rsidRPr="00A312EF">
        <w:rPr>
          <w:rFonts w:ascii="Times New Roman" w:hAnsi="Times New Roman" w:cs="Times New Roman"/>
        </w:rPr>
        <w:t xml:space="preserve">and Dionysius’ </w:t>
      </w:r>
      <w:r w:rsidR="00845DFB" w:rsidRPr="00A312EF">
        <w:rPr>
          <w:rFonts w:ascii="Times New Roman" w:hAnsi="Times New Roman" w:cs="Times New Roman"/>
          <w:i/>
          <w:iCs/>
        </w:rPr>
        <w:t>Roman Antiquit</w:t>
      </w:r>
      <w:r w:rsidR="00791D2D">
        <w:rPr>
          <w:rFonts w:ascii="Times New Roman" w:hAnsi="Times New Roman" w:cs="Times New Roman"/>
          <w:i/>
          <w:iCs/>
        </w:rPr>
        <w:t>i</w:t>
      </w:r>
      <w:r w:rsidR="00845DFB" w:rsidRPr="00A312EF">
        <w:rPr>
          <w:rFonts w:ascii="Times New Roman" w:hAnsi="Times New Roman" w:cs="Times New Roman"/>
          <w:i/>
          <w:iCs/>
        </w:rPr>
        <w:t xml:space="preserve">es </w:t>
      </w:r>
      <w:r w:rsidR="00845DFB" w:rsidRPr="00A312EF">
        <w:rPr>
          <w:rFonts w:ascii="Times New Roman" w:hAnsi="Times New Roman" w:cs="Times New Roman"/>
        </w:rPr>
        <w:t>certainly could not</w:t>
      </w:r>
      <w:r w:rsidR="00183700" w:rsidRPr="00A312EF">
        <w:rPr>
          <w:rFonts w:ascii="Times New Roman" w:hAnsi="Times New Roman" w:cs="Times New Roman"/>
        </w:rPr>
        <w:t>, written centuries after the events they were describing.</w:t>
      </w:r>
      <w:r w:rsidR="0006029D" w:rsidRPr="00A312EF">
        <w:rPr>
          <w:rFonts w:ascii="Times New Roman" w:hAnsi="Times New Roman" w:cs="Times New Roman"/>
        </w:rPr>
        <w:t xml:space="preserve"> </w:t>
      </w:r>
      <w:r w:rsidR="00183700" w:rsidRPr="00A312EF">
        <w:rPr>
          <w:rFonts w:ascii="Times New Roman" w:hAnsi="Times New Roman" w:cs="Times New Roman"/>
          <w:i/>
          <w:iCs/>
        </w:rPr>
        <w:t>I</w:t>
      </w:r>
      <w:r w:rsidR="0006029D" w:rsidRPr="00A312EF">
        <w:rPr>
          <w:rFonts w:ascii="Times New Roman" w:hAnsi="Times New Roman" w:cs="Times New Roman"/>
          <w:i/>
          <w:iCs/>
        </w:rPr>
        <w:t xml:space="preserve">nventio </w:t>
      </w:r>
      <w:r w:rsidR="0006029D" w:rsidRPr="00A312EF">
        <w:rPr>
          <w:rFonts w:ascii="Times New Roman" w:hAnsi="Times New Roman" w:cs="Times New Roman"/>
        </w:rPr>
        <w:t xml:space="preserve">on the basis of </w:t>
      </w:r>
      <w:proofErr w:type="spellStart"/>
      <w:r w:rsidR="0006029D" w:rsidRPr="00A312EF">
        <w:rPr>
          <w:rFonts w:ascii="Times New Roman" w:hAnsi="Times New Roman" w:cs="Times New Roman"/>
        </w:rPr>
        <w:t>τό</w:t>
      </w:r>
      <w:proofErr w:type="spellEnd"/>
      <w:r w:rsidR="0006029D" w:rsidRPr="00A312EF">
        <w:rPr>
          <w:rFonts w:ascii="Times New Roman" w:hAnsi="Times New Roman" w:cs="Times New Roman"/>
        </w:rPr>
        <w:t xml:space="preserve"> </w:t>
      </w:r>
      <w:proofErr w:type="spellStart"/>
      <w:r w:rsidR="0006029D" w:rsidRPr="00A312EF">
        <w:rPr>
          <w:rFonts w:ascii="Times New Roman" w:hAnsi="Times New Roman" w:cs="Times New Roman"/>
        </w:rPr>
        <w:t>εἰκός</w:t>
      </w:r>
      <w:proofErr w:type="spellEnd"/>
      <w:r w:rsidR="0006029D" w:rsidRPr="00A312EF">
        <w:rPr>
          <w:rFonts w:ascii="Times New Roman" w:hAnsi="Times New Roman" w:cs="Times New Roman"/>
        </w:rPr>
        <w:t xml:space="preserve"> </w:t>
      </w:r>
      <w:r w:rsidR="00183700" w:rsidRPr="00A312EF">
        <w:rPr>
          <w:rFonts w:ascii="Times New Roman" w:hAnsi="Times New Roman" w:cs="Times New Roman"/>
        </w:rPr>
        <w:t xml:space="preserve">then </w:t>
      </w:r>
      <w:r w:rsidR="0006029D" w:rsidRPr="00A312EF">
        <w:rPr>
          <w:rFonts w:ascii="Times New Roman" w:hAnsi="Times New Roman" w:cs="Times New Roman"/>
        </w:rPr>
        <w:t>filled the gap</w:t>
      </w:r>
      <w:r w:rsidR="00845DFB" w:rsidRPr="00A312EF">
        <w:rPr>
          <w:rFonts w:ascii="Times New Roman" w:hAnsi="Times New Roman" w:cs="Times New Roman"/>
        </w:rPr>
        <w:t>.</w:t>
      </w:r>
    </w:p>
    <w:p w14:paraId="0ADF7F69" w14:textId="6D32C4C3" w:rsidR="0078539F" w:rsidRPr="00A312EF" w:rsidRDefault="00226ED5" w:rsidP="00C9427A">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This all demonstrates that probability and truth </w:t>
      </w:r>
      <w:r w:rsidR="003C736F" w:rsidRPr="00A312EF">
        <w:rPr>
          <w:rFonts w:ascii="Times New Roman" w:hAnsi="Times New Roman" w:cs="Times New Roman"/>
        </w:rPr>
        <w:t>are</w:t>
      </w:r>
      <w:r w:rsidRPr="00A312EF">
        <w:rPr>
          <w:rFonts w:ascii="Times New Roman" w:hAnsi="Times New Roman" w:cs="Times New Roman"/>
        </w:rPr>
        <w:t xml:space="preserve"> not unproblematic concepts</w:t>
      </w:r>
      <w:r w:rsidR="00976340" w:rsidRPr="00A312EF">
        <w:rPr>
          <w:rFonts w:ascii="Times New Roman" w:hAnsi="Times New Roman" w:cs="Times New Roman"/>
        </w:rPr>
        <w:t xml:space="preserve">, and especially </w:t>
      </w:r>
      <w:r w:rsidR="00F4270E" w:rsidRPr="00A312EF">
        <w:rPr>
          <w:rFonts w:ascii="Times New Roman" w:hAnsi="Times New Roman" w:cs="Times New Roman"/>
        </w:rPr>
        <w:t>to modern ears</w:t>
      </w:r>
      <w:r w:rsidRPr="00A312EF">
        <w:rPr>
          <w:rFonts w:ascii="Times New Roman" w:hAnsi="Times New Roman" w:cs="Times New Roman"/>
        </w:rPr>
        <w:t xml:space="preserve">. </w:t>
      </w:r>
      <w:r w:rsidR="008675C8" w:rsidRPr="00A312EF">
        <w:rPr>
          <w:rFonts w:ascii="Times New Roman" w:hAnsi="Times New Roman" w:cs="Times New Roman"/>
        </w:rPr>
        <w:t xml:space="preserve">Ancient </w:t>
      </w:r>
      <w:r w:rsidR="008C2459" w:rsidRPr="00A312EF">
        <w:rPr>
          <w:rFonts w:ascii="Times New Roman" w:hAnsi="Times New Roman" w:cs="Times New Roman"/>
        </w:rPr>
        <w:t xml:space="preserve">historians applied </w:t>
      </w:r>
      <w:r w:rsidR="00B149DD" w:rsidRPr="00A312EF">
        <w:rPr>
          <w:rFonts w:ascii="Times New Roman" w:hAnsi="Times New Roman" w:cs="Times New Roman"/>
        </w:rPr>
        <w:t>the test of what was probable and likely</w:t>
      </w:r>
      <w:r w:rsidR="008C2459" w:rsidRPr="00A312EF">
        <w:rPr>
          <w:rFonts w:ascii="Times New Roman" w:hAnsi="Times New Roman" w:cs="Times New Roman"/>
        </w:rPr>
        <w:t xml:space="preserve"> in different ways </w:t>
      </w:r>
      <w:r w:rsidR="0044511C" w:rsidRPr="00A312EF">
        <w:rPr>
          <w:rFonts w:ascii="Times New Roman" w:hAnsi="Times New Roman" w:cs="Times New Roman"/>
        </w:rPr>
        <w:t xml:space="preserve">and to different aspects of their speechwriting. </w:t>
      </w:r>
      <w:r w:rsidR="00F4270E" w:rsidRPr="00A312EF">
        <w:rPr>
          <w:rFonts w:ascii="Times New Roman" w:hAnsi="Times New Roman" w:cs="Times New Roman"/>
        </w:rPr>
        <w:t>In English</w:t>
      </w:r>
      <w:r w:rsidR="003A3372" w:rsidRPr="00A312EF">
        <w:rPr>
          <w:rFonts w:ascii="Times New Roman" w:hAnsi="Times New Roman" w:cs="Times New Roman"/>
        </w:rPr>
        <w:t xml:space="preserve">, </w:t>
      </w:r>
      <w:r w:rsidR="00DB3550" w:rsidRPr="00A312EF">
        <w:rPr>
          <w:rFonts w:ascii="Times New Roman" w:hAnsi="Times New Roman" w:cs="Times New Roman"/>
        </w:rPr>
        <w:t>“</w:t>
      </w:r>
      <w:r w:rsidR="00976340" w:rsidRPr="00A312EF">
        <w:rPr>
          <w:rFonts w:ascii="Times New Roman" w:hAnsi="Times New Roman" w:cs="Times New Roman"/>
        </w:rPr>
        <w:t>probability</w:t>
      </w:r>
      <w:r w:rsidR="00DB3550" w:rsidRPr="00A312EF">
        <w:rPr>
          <w:rFonts w:ascii="Times New Roman" w:hAnsi="Times New Roman" w:cs="Times New Roman"/>
        </w:rPr>
        <w:t>”</w:t>
      </w:r>
      <w:r w:rsidR="003A3372" w:rsidRPr="00A312EF">
        <w:rPr>
          <w:rFonts w:ascii="Times New Roman" w:hAnsi="Times New Roman" w:cs="Times New Roman"/>
        </w:rPr>
        <w:t xml:space="preserve"> suggests a throw of the dice</w:t>
      </w:r>
      <w:r w:rsidR="002E0178" w:rsidRPr="00A312EF">
        <w:rPr>
          <w:rFonts w:ascii="Times New Roman" w:hAnsi="Times New Roman" w:cs="Times New Roman"/>
        </w:rPr>
        <w:t xml:space="preserve"> and </w:t>
      </w:r>
      <w:r w:rsidR="00E72DE7" w:rsidRPr="00A312EF">
        <w:rPr>
          <w:rFonts w:ascii="Times New Roman" w:hAnsi="Times New Roman" w:cs="Times New Roman"/>
        </w:rPr>
        <w:t>sounds</w:t>
      </w:r>
      <w:r w:rsidR="002E0178" w:rsidRPr="00A312EF">
        <w:rPr>
          <w:rFonts w:ascii="Times New Roman" w:hAnsi="Times New Roman" w:cs="Times New Roman"/>
        </w:rPr>
        <w:t xml:space="preserve"> incompatible with modern ideas about history as science.</w:t>
      </w:r>
      <w:r w:rsidR="003A3372" w:rsidRPr="00A312EF">
        <w:rPr>
          <w:rFonts w:ascii="Times New Roman" w:hAnsi="Times New Roman" w:cs="Times New Roman"/>
        </w:rPr>
        <w:t xml:space="preserve"> </w:t>
      </w:r>
      <w:r w:rsidR="00512E64" w:rsidRPr="00A312EF">
        <w:rPr>
          <w:rFonts w:ascii="Times New Roman" w:hAnsi="Times New Roman" w:cs="Times New Roman"/>
        </w:rPr>
        <w:t xml:space="preserve">“Truth” is scarcely less problematic. </w:t>
      </w:r>
      <w:r w:rsidR="002E0178" w:rsidRPr="00A312EF">
        <w:rPr>
          <w:rFonts w:ascii="Times New Roman" w:hAnsi="Times New Roman" w:cs="Times New Roman"/>
        </w:rPr>
        <w:t xml:space="preserve">The modern idea of historical truth </w:t>
      </w:r>
      <w:r w:rsidR="00D91FA4" w:rsidRPr="00A312EF">
        <w:rPr>
          <w:rFonts w:ascii="Times New Roman" w:hAnsi="Times New Roman" w:cs="Times New Roman"/>
        </w:rPr>
        <w:t>differ</w:t>
      </w:r>
      <w:r w:rsidR="00212A99" w:rsidRPr="00A312EF">
        <w:rPr>
          <w:rFonts w:ascii="Times New Roman" w:hAnsi="Times New Roman" w:cs="Times New Roman"/>
        </w:rPr>
        <w:t xml:space="preserve">s from the ancient concept of </w:t>
      </w:r>
      <w:proofErr w:type="spellStart"/>
      <w:r w:rsidR="00212A99" w:rsidRPr="00A312EF">
        <w:rPr>
          <w:rFonts w:ascii="Times New Roman" w:hAnsi="Times New Roman" w:cs="Times New Roman"/>
        </w:rPr>
        <w:t>ἀλήθει</w:t>
      </w:r>
      <w:proofErr w:type="spellEnd"/>
      <w:r w:rsidR="00212A99" w:rsidRPr="00A312EF">
        <w:rPr>
          <w:rFonts w:ascii="Times New Roman" w:hAnsi="Times New Roman" w:cs="Times New Roman"/>
        </w:rPr>
        <w:t>α</w:t>
      </w:r>
      <w:r w:rsidR="00F43BDC" w:rsidRPr="00A312EF">
        <w:rPr>
          <w:rFonts w:ascii="Times New Roman" w:hAnsi="Times New Roman" w:cs="Times New Roman"/>
        </w:rPr>
        <w:t>, which ha</w:t>
      </w:r>
      <w:r w:rsidR="00CB7DBB" w:rsidRPr="00A312EF">
        <w:rPr>
          <w:rFonts w:ascii="Times New Roman" w:hAnsi="Times New Roman" w:cs="Times New Roman"/>
        </w:rPr>
        <w:t>d</w:t>
      </w:r>
      <w:r w:rsidR="00F43BDC" w:rsidRPr="00A312EF">
        <w:rPr>
          <w:rFonts w:ascii="Times New Roman" w:hAnsi="Times New Roman" w:cs="Times New Roman"/>
        </w:rPr>
        <w:t xml:space="preserve"> </w:t>
      </w:r>
      <w:r w:rsidR="00306BFC" w:rsidRPr="00A312EF">
        <w:rPr>
          <w:rFonts w:ascii="Times New Roman" w:hAnsi="Times New Roman" w:cs="Times New Roman"/>
        </w:rPr>
        <w:t xml:space="preserve">more to do with demonstrating “impartiality and lack of mendacity or deliberate omission” </w:t>
      </w:r>
      <w:r w:rsidR="004F6AC2" w:rsidRPr="00A312EF">
        <w:rPr>
          <w:rFonts w:ascii="Times New Roman" w:hAnsi="Times New Roman" w:cs="Times New Roman"/>
        </w:rPr>
        <w:t xml:space="preserve">than an objective and verifiable record of </w:t>
      </w:r>
      <w:r w:rsidR="000C56B7" w:rsidRPr="00A312EF">
        <w:rPr>
          <w:rFonts w:ascii="Times New Roman" w:hAnsi="Times New Roman" w:cs="Times New Roman"/>
        </w:rPr>
        <w:t>demonstrably agreed facts</w:t>
      </w:r>
      <w:r w:rsidR="00FB698D">
        <w:rPr>
          <w:rFonts w:ascii="Times New Roman" w:hAnsi="Times New Roman" w:cs="Times New Roman"/>
        </w:rPr>
        <w:t xml:space="preserve"> (see above for discussion of Woodman on </w:t>
      </w:r>
      <w:r w:rsidR="00FB698D">
        <w:rPr>
          <w:rFonts w:ascii="Times New Roman" w:hAnsi="Times New Roman" w:cs="Times New Roman"/>
          <w:i/>
          <w:iCs/>
        </w:rPr>
        <w:t>inventio</w:t>
      </w:r>
      <w:r w:rsidR="00FB698D">
        <w:rPr>
          <w:rFonts w:ascii="Times New Roman" w:hAnsi="Times New Roman" w:cs="Times New Roman"/>
        </w:rPr>
        <w:t>)</w:t>
      </w:r>
      <w:r w:rsidR="000C56B7" w:rsidRPr="00A312EF">
        <w:rPr>
          <w:rFonts w:ascii="Times New Roman" w:hAnsi="Times New Roman" w:cs="Times New Roman"/>
        </w:rPr>
        <w:t>.</w:t>
      </w:r>
      <w:r w:rsidR="001527D4" w:rsidRPr="00A312EF">
        <w:rPr>
          <w:rStyle w:val="FootnoteReference"/>
          <w:rFonts w:ascii="Times New Roman" w:hAnsi="Times New Roman" w:cs="Times New Roman"/>
        </w:rPr>
        <w:footnoteReference w:id="26"/>
      </w:r>
      <w:r w:rsidR="000C56B7" w:rsidRPr="00A312EF">
        <w:rPr>
          <w:rFonts w:ascii="Times New Roman" w:hAnsi="Times New Roman" w:cs="Times New Roman"/>
        </w:rPr>
        <w:t xml:space="preserve"> </w:t>
      </w:r>
      <w:r w:rsidR="003242B7" w:rsidRPr="00A312EF">
        <w:rPr>
          <w:rFonts w:ascii="Times New Roman" w:hAnsi="Times New Roman" w:cs="Times New Roman"/>
        </w:rPr>
        <w:t xml:space="preserve">The ancient historian may well be adhering to the truth as he understands it, </w:t>
      </w:r>
      <w:r w:rsidR="005F166E" w:rsidRPr="00A312EF">
        <w:rPr>
          <w:rFonts w:ascii="Times New Roman" w:hAnsi="Times New Roman" w:cs="Times New Roman"/>
        </w:rPr>
        <w:t xml:space="preserve">provided he applies his reasoning of the probable and the likely without </w:t>
      </w:r>
      <w:r w:rsidR="004A212B" w:rsidRPr="00A312EF">
        <w:rPr>
          <w:rFonts w:ascii="Times New Roman" w:hAnsi="Times New Roman" w:cs="Times New Roman"/>
        </w:rPr>
        <w:t xml:space="preserve">bias and obfuscation. </w:t>
      </w:r>
      <w:r w:rsidR="00B85573" w:rsidRPr="00A312EF">
        <w:rPr>
          <w:rFonts w:ascii="Times New Roman" w:hAnsi="Times New Roman" w:cs="Times New Roman"/>
        </w:rPr>
        <w:t>To quote Roberto Nicolai again</w:t>
      </w:r>
      <w:r w:rsidR="004448C8">
        <w:rPr>
          <w:rFonts w:ascii="Times New Roman" w:hAnsi="Times New Roman" w:cs="Times New Roman"/>
        </w:rPr>
        <w:t>:</w:t>
      </w:r>
      <w:r w:rsidR="00223AC5" w:rsidRPr="00A312EF">
        <w:rPr>
          <w:rStyle w:val="FootnoteReference"/>
          <w:rFonts w:ascii="Times New Roman" w:hAnsi="Times New Roman" w:cs="Times New Roman"/>
        </w:rPr>
        <w:footnoteReference w:id="27"/>
      </w:r>
    </w:p>
    <w:p w14:paraId="0BA0FCAE" w14:textId="77777777" w:rsidR="0054756D" w:rsidRDefault="0054756D" w:rsidP="0054756D">
      <w:pPr>
        <w:pStyle w:val="NoSpacing"/>
      </w:pPr>
    </w:p>
    <w:p w14:paraId="0BADE320" w14:textId="20AC3105" w:rsidR="00B85573" w:rsidRPr="00A312EF" w:rsidRDefault="00B85573" w:rsidP="00556AEB">
      <w:pPr>
        <w:pStyle w:val="NoSpacing"/>
      </w:pPr>
      <w:r w:rsidRPr="00A312EF">
        <w:t xml:space="preserve">One must thus discard the exquisitely modern notion of Thucydides as providing House-of-Commons-style transcripts, intent on reporting the </w:t>
      </w:r>
      <w:r w:rsidRPr="00A312EF">
        <w:rPr>
          <w:i/>
          <w:iCs/>
        </w:rPr>
        <w:t xml:space="preserve">ipsissima verba </w:t>
      </w:r>
      <w:r w:rsidRPr="00A312EF">
        <w:t xml:space="preserve">of the several speakers, and assume the point of view of the rhetorician of antiquity, </w:t>
      </w:r>
      <w:r w:rsidR="00E30DF5" w:rsidRPr="00A312EF">
        <w:t>who would read the speeches in Thucydides and regard them as pieces of rhetoric. However, one should also be clear on the point that Dionysius (as well as, I would add, the general readership of antiqui</w:t>
      </w:r>
      <w:r w:rsidR="00B809B2" w:rsidRPr="00A312EF">
        <w:t xml:space="preserve">ty) would have regarded the rift between </w:t>
      </w:r>
      <w:proofErr w:type="spellStart"/>
      <w:r w:rsidR="00B809B2" w:rsidRPr="00A312EF">
        <w:t>ἀλήθει</w:t>
      </w:r>
      <w:proofErr w:type="spellEnd"/>
      <w:r w:rsidR="00B809B2" w:rsidRPr="00A312EF">
        <w:t xml:space="preserve">α and </w:t>
      </w:r>
      <w:proofErr w:type="spellStart"/>
      <w:r w:rsidR="00B809B2" w:rsidRPr="00A312EF">
        <w:t>εἰκός</w:t>
      </w:r>
      <w:proofErr w:type="spellEnd"/>
      <w:r w:rsidR="00791D2D">
        <w:t xml:space="preserve"> – </w:t>
      </w:r>
      <w:r w:rsidR="00B809B2" w:rsidRPr="00A312EF">
        <w:t>which we see as tremendous</w:t>
      </w:r>
      <w:r w:rsidR="00791D2D">
        <w:t xml:space="preserve"> – </w:t>
      </w:r>
      <w:r w:rsidR="00B809B2" w:rsidRPr="00A312EF">
        <w:t>as very minor, almost to the point of vanishing.</w:t>
      </w:r>
    </w:p>
    <w:p w14:paraId="574892AB" w14:textId="77777777" w:rsidR="0023772B" w:rsidRPr="00A312EF" w:rsidRDefault="0023772B" w:rsidP="00D57199">
      <w:pPr>
        <w:spacing w:after="0" w:line="360" w:lineRule="auto"/>
        <w:jc w:val="both"/>
        <w:rPr>
          <w:rFonts w:ascii="Times New Roman" w:hAnsi="Times New Roman" w:cs="Times New Roman"/>
        </w:rPr>
      </w:pPr>
    </w:p>
    <w:p w14:paraId="525A99A5" w14:textId="080F6BF4" w:rsidR="00504EA1" w:rsidRPr="00023460" w:rsidRDefault="00C9427A" w:rsidP="00556AEB">
      <w:pPr>
        <w:pStyle w:val="Heading2"/>
      </w:pPr>
      <w:r w:rsidRPr="00023460">
        <w:t>3</w:t>
      </w:r>
      <w:r w:rsidRPr="00023460">
        <w:tab/>
      </w:r>
      <w:r w:rsidR="00113859" w:rsidRPr="00023460">
        <w:t>Authenticity</w:t>
      </w:r>
      <w:r w:rsidR="00A07B96" w:rsidRPr="00023460">
        <w:t xml:space="preserve"> and </w:t>
      </w:r>
      <w:r w:rsidR="00113859" w:rsidRPr="00023460">
        <w:t>Cassius Dio</w:t>
      </w:r>
    </w:p>
    <w:p w14:paraId="3B24D1D5" w14:textId="6C6BB5E1" w:rsidR="00C9427A" w:rsidRDefault="002100DA" w:rsidP="00D57199">
      <w:pPr>
        <w:spacing w:after="0" w:line="360" w:lineRule="auto"/>
        <w:jc w:val="both"/>
        <w:rPr>
          <w:rFonts w:ascii="Times New Roman" w:hAnsi="Times New Roman" w:cs="Times New Roman"/>
        </w:rPr>
      </w:pPr>
      <w:r w:rsidRPr="00A312EF">
        <w:rPr>
          <w:rFonts w:ascii="Times New Roman" w:hAnsi="Times New Roman" w:cs="Times New Roman"/>
        </w:rPr>
        <w:t xml:space="preserve">We have seen that </w:t>
      </w:r>
      <w:r w:rsidR="00F47B87" w:rsidRPr="00A312EF">
        <w:rPr>
          <w:rFonts w:ascii="Times New Roman" w:hAnsi="Times New Roman" w:cs="Times New Roman"/>
        </w:rPr>
        <w:t xml:space="preserve">the </w:t>
      </w:r>
      <w:r w:rsidR="00075A76" w:rsidRPr="00A312EF">
        <w:rPr>
          <w:rFonts w:ascii="Times New Roman" w:hAnsi="Times New Roman" w:cs="Times New Roman"/>
        </w:rPr>
        <w:t xml:space="preserve">ancient understanding of “the truth” differed considerably from the modern, and </w:t>
      </w:r>
      <w:r w:rsidRPr="00A312EF">
        <w:rPr>
          <w:rFonts w:ascii="Times New Roman" w:hAnsi="Times New Roman" w:cs="Times New Roman"/>
        </w:rPr>
        <w:t>that</w:t>
      </w:r>
      <w:r w:rsidR="00075A76" w:rsidRPr="00A312EF">
        <w:rPr>
          <w:rFonts w:ascii="Times New Roman" w:hAnsi="Times New Roman" w:cs="Times New Roman"/>
        </w:rPr>
        <w:t xml:space="preserve"> </w:t>
      </w:r>
      <w:r w:rsidR="00CF5D19" w:rsidRPr="00A312EF">
        <w:rPr>
          <w:rFonts w:ascii="Times New Roman" w:hAnsi="Times New Roman" w:cs="Times New Roman"/>
        </w:rPr>
        <w:t xml:space="preserve">ancient historians used </w:t>
      </w:r>
      <w:r w:rsidR="00075A76" w:rsidRPr="00A312EF">
        <w:rPr>
          <w:rFonts w:ascii="Times New Roman" w:hAnsi="Times New Roman" w:cs="Times New Roman"/>
        </w:rPr>
        <w:t xml:space="preserve">probability or </w:t>
      </w:r>
      <w:proofErr w:type="spellStart"/>
      <w:r w:rsidR="00075A76" w:rsidRPr="00A312EF">
        <w:rPr>
          <w:rFonts w:ascii="Times New Roman" w:hAnsi="Times New Roman" w:cs="Times New Roman"/>
        </w:rPr>
        <w:t>τό</w:t>
      </w:r>
      <w:proofErr w:type="spellEnd"/>
      <w:r w:rsidR="00075A76" w:rsidRPr="00A312EF">
        <w:rPr>
          <w:rFonts w:ascii="Times New Roman" w:hAnsi="Times New Roman" w:cs="Times New Roman"/>
        </w:rPr>
        <w:t xml:space="preserve"> </w:t>
      </w:r>
      <w:proofErr w:type="spellStart"/>
      <w:r w:rsidR="00075A76" w:rsidRPr="00A312EF">
        <w:rPr>
          <w:rFonts w:ascii="Times New Roman" w:hAnsi="Times New Roman" w:cs="Times New Roman"/>
        </w:rPr>
        <w:t>εἰκός</w:t>
      </w:r>
      <w:proofErr w:type="spellEnd"/>
      <w:r w:rsidR="00075A76" w:rsidRPr="00A312EF">
        <w:rPr>
          <w:rFonts w:ascii="Times New Roman" w:hAnsi="Times New Roman" w:cs="Times New Roman"/>
        </w:rPr>
        <w:t xml:space="preserve"> </w:t>
      </w:r>
      <w:r w:rsidR="00CF5D19" w:rsidRPr="00A312EF">
        <w:rPr>
          <w:rFonts w:ascii="Times New Roman" w:hAnsi="Times New Roman" w:cs="Times New Roman"/>
        </w:rPr>
        <w:t xml:space="preserve">to invent words that </w:t>
      </w:r>
      <w:r w:rsidR="00CF5D19" w:rsidRPr="00A312EF">
        <w:rPr>
          <w:rFonts w:ascii="Times New Roman" w:hAnsi="Times New Roman" w:cs="Times New Roman"/>
          <w:i/>
          <w:iCs/>
        </w:rPr>
        <w:t xml:space="preserve">were not </w:t>
      </w:r>
      <w:r w:rsidR="00CF5D19" w:rsidRPr="00A312EF">
        <w:rPr>
          <w:rFonts w:ascii="Times New Roman" w:hAnsi="Times New Roman" w:cs="Times New Roman"/>
          <w:i/>
          <w:iCs/>
        </w:rPr>
        <w:lastRenderedPageBreak/>
        <w:t>actually spoken</w:t>
      </w:r>
      <w:r w:rsidRPr="00A312EF">
        <w:rPr>
          <w:rFonts w:ascii="Times New Roman" w:hAnsi="Times New Roman" w:cs="Times New Roman"/>
        </w:rPr>
        <w:t xml:space="preserve">. </w:t>
      </w:r>
      <w:r w:rsidR="00D2660F" w:rsidRPr="00A312EF">
        <w:rPr>
          <w:rFonts w:ascii="Times New Roman" w:hAnsi="Times New Roman" w:cs="Times New Roman"/>
        </w:rPr>
        <w:t xml:space="preserve">We may then ask whether these terms are really </w:t>
      </w:r>
      <w:r w:rsidR="000E3A0B" w:rsidRPr="00A312EF">
        <w:rPr>
          <w:rFonts w:ascii="Times New Roman" w:hAnsi="Times New Roman" w:cs="Times New Roman"/>
        </w:rPr>
        <w:t>helpful</w:t>
      </w:r>
      <w:r w:rsidR="00D2660F" w:rsidRPr="00A312EF">
        <w:rPr>
          <w:rFonts w:ascii="Times New Roman" w:hAnsi="Times New Roman" w:cs="Times New Roman"/>
        </w:rPr>
        <w:t xml:space="preserve"> at all in </w:t>
      </w:r>
      <w:r w:rsidR="0083685F" w:rsidRPr="00A312EF">
        <w:rPr>
          <w:rFonts w:ascii="Times New Roman" w:hAnsi="Times New Roman" w:cs="Times New Roman"/>
        </w:rPr>
        <w:t xml:space="preserve">assessing the reliability and usefulness of a speech in ancient historiography. </w:t>
      </w:r>
      <w:r w:rsidR="008F51DB" w:rsidRPr="00A312EF">
        <w:rPr>
          <w:rFonts w:ascii="Times New Roman" w:hAnsi="Times New Roman" w:cs="Times New Roman"/>
        </w:rPr>
        <w:t>What we</w:t>
      </w:r>
      <w:r w:rsidR="00685012" w:rsidRPr="00A312EF">
        <w:rPr>
          <w:rFonts w:ascii="Times New Roman" w:hAnsi="Times New Roman" w:cs="Times New Roman"/>
        </w:rPr>
        <w:t xml:space="preserve"> today</w:t>
      </w:r>
      <w:r w:rsidR="008F51DB" w:rsidRPr="00A312EF">
        <w:rPr>
          <w:rFonts w:ascii="Times New Roman" w:hAnsi="Times New Roman" w:cs="Times New Roman"/>
        </w:rPr>
        <w:t xml:space="preserve"> call “the truth”</w:t>
      </w:r>
      <w:r w:rsidR="00044169" w:rsidRPr="00A312EF">
        <w:rPr>
          <w:rFonts w:ascii="Times New Roman" w:hAnsi="Times New Roman" w:cs="Times New Roman"/>
        </w:rPr>
        <w:t xml:space="preserve"> is </w:t>
      </w:r>
      <w:r w:rsidR="008F51DB" w:rsidRPr="00A312EF">
        <w:rPr>
          <w:rFonts w:ascii="Times New Roman" w:hAnsi="Times New Roman" w:cs="Times New Roman"/>
        </w:rPr>
        <w:t>impossible to determine in m</w:t>
      </w:r>
      <w:r w:rsidR="00B3349C" w:rsidRPr="00A312EF">
        <w:rPr>
          <w:rFonts w:ascii="Times New Roman" w:hAnsi="Times New Roman" w:cs="Times New Roman"/>
        </w:rPr>
        <w:t>ost</w:t>
      </w:r>
      <w:r w:rsidR="00044169" w:rsidRPr="00A312EF">
        <w:rPr>
          <w:rFonts w:ascii="Times New Roman" w:hAnsi="Times New Roman" w:cs="Times New Roman"/>
        </w:rPr>
        <w:t xml:space="preserve"> historiographical speeches; we have no way of knowing whether </w:t>
      </w:r>
      <w:r w:rsidR="00685012" w:rsidRPr="00A312EF">
        <w:rPr>
          <w:rFonts w:ascii="Times New Roman" w:hAnsi="Times New Roman" w:cs="Times New Roman"/>
        </w:rPr>
        <w:t>a given speech-act actually occurred in the way presented. “Probability”, on the other hand,</w:t>
      </w:r>
      <w:r w:rsidR="00BD2397" w:rsidRPr="00A312EF">
        <w:rPr>
          <w:rFonts w:ascii="Times New Roman" w:hAnsi="Times New Roman" w:cs="Times New Roman"/>
        </w:rPr>
        <w:t xml:space="preserve"> suggests a guess; such-and-such a speech act </w:t>
      </w:r>
      <w:r w:rsidR="00BD2397" w:rsidRPr="00A312EF">
        <w:rPr>
          <w:rFonts w:ascii="Times New Roman" w:hAnsi="Times New Roman" w:cs="Times New Roman"/>
          <w:i/>
          <w:iCs/>
        </w:rPr>
        <w:t xml:space="preserve">could have </w:t>
      </w:r>
      <w:r w:rsidR="00BD2397" w:rsidRPr="00A312EF">
        <w:rPr>
          <w:rFonts w:ascii="Times New Roman" w:hAnsi="Times New Roman" w:cs="Times New Roman"/>
        </w:rPr>
        <w:t>happened</w:t>
      </w:r>
      <w:r w:rsidR="00B36AF3" w:rsidRPr="00A312EF">
        <w:rPr>
          <w:rFonts w:ascii="Times New Roman" w:hAnsi="Times New Roman" w:cs="Times New Roman"/>
        </w:rPr>
        <w:t xml:space="preserve"> in the ancient historian’s judgement</w:t>
      </w:r>
      <w:r w:rsidR="00B51FB1">
        <w:rPr>
          <w:rFonts w:ascii="Times New Roman" w:hAnsi="Times New Roman" w:cs="Times New Roman"/>
        </w:rPr>
        <w:t xml:space="preserve"> (just as, indeed, it could have </w:t>
      </w:r>
      <w:r w:rsidR="00B51FB1">
        <w:rPr>
          <w:rFonts w:ascii="Times New Roman" w:hAnsi="Times New Roman" w:cs="Times New Roman"/>
          <w:i/>
          <w:iCs/>
        </w:rPr>
        <w:t xml:space="preserve">not </w:t>
      </w:r>
      <w:r w:rsidR="00B51FB1">
        <w:rPr>
          <w:rFonts w:ascii="Times New Roman" w:hAnsi="Times New Roman" w:cs="Times New Roman"/>
        </w:rPr>
        <w:t>happened; the historian asks us to suspend our disbelief)</w:t>
      </w:r>
      <w:r w:rsidR="00BD2397" w:rsidRPr="00A312EF">
        <w:rPr>
          <w:rFonts w:ascii="Times New Roman" w:hAnsi="Times New Roman" w:cs="Times New Roman"/>
        </w:rPr>
        <w:t>.</w:t>
      </w:r>
      <w:r w:rsidR="00B51FB1">
        <w:rPr>
          <w:rFonts w:ascii="Times New Roman" w:hAnsi="Times New Roman" w:cs="Times New Roman"/>
        </w:rPr>
        <w:t xml:space="preserve"> </w:t>
      </w:r>
    </w:p>
    <w:p w14:paraId="73135EF0" w14:textId="60F1E681" w:rsidR="003639B5" w:rsidRPr="00A312EF" w:rsidRDefault="00837671" w:rsidP="00C9427A">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Another way of approaching these compositions is to consider whether they attempted to give an </w:t>
      </w:r>
      <w:r w:rsidRPr="00A312EF">
        <w:rPr>
          <w:rFonts w:ascii="Times New Roman" w:hAnsi="Times New Roman" w:cs="Times New Roman"/>
          <w:i/>
          <w:iCs/>
        </w:rPr>
        <w:t xml:space="preserve">authentic </w:t>
      </w:r>
      <w:r w:rsidR="00BE07FB" w:rsidRPr="00A312EF">
        <w:rPr>
          <w:rFonts w:ascii="Times New Roman" w:hAnsi="Times New Roman" w:cs="Times New Roman"/>
        </w:rPr>
        <w:t xml:space="preserve">version </w:t>
      </w:r>
      <w:r w:rsidR="004F3F66" w:rsidRPr="00A312EF">
        <w:rPr>
          <w:rFonts w:ascii="Times New Roman" w:hAnsi="Times New Roman" w:cs="Times New Roman"/>
        </w:rPr>
        <w:t xml:space="preserve">of </w:t>
      </w:r>
      <w:r w:rsidR="00BE07FB" w:rsidRPr="00A312EF">
        <w:rPr>
          <w:rFonts w:ascii="Times New Roman" w:hAnsi="Times New Roman" w:cs="Times New Roman"/>
        </w:rPr>
        <w:t xml:space="preserve">the debates surrounding a particular issue, or an authentic </w:t>
      </w:r>
      <w:r w:rsidR="004F3F66" w:rsidRPr="00A312EF">
        <w:rPr>
          <w:rFonts w:ascii="Times New Roman" w:hAnsi="Times New Roman" w:cs="Times New Roman"/>
        </w:rPr>
        <w:t>snapshot of</w:t>
      </w:r>
      <w:r w:rsidR="00B77CE7" w:rsidRPr="00A312EF">
        <w:rPr>
          <w:rFonts w:ascii="Times New Roman" w:hAnsi="Times New Roman" w:cs="Times New Roman"/>
        </w:rPr>
        <w:t xml:space="preserve"> the characters involved. </w:t>
      </w:r>
      <w:r w:rsidR="00E84F8C" w:rsidRPr="00A312EF">
        <w:rPr>
          <w:rFonts w:ascii="Times New Roman" w:hAnsi="Times New Roman" w:cs="Times New Roman"/>
        </w:rPr>
        <w:t>When we use th</w:t>
      </w:r>
      <w:r w:rsidR="00CF18AA" w:rsidRPr="00A312EF">
        <w:rPr>
          <w:rFonts w:ascii="Times New Roman" w:hAnsi="Times New Roman" w:cs="Times New Roman"/>
        </w:rPr>
        <w:t>e</w:t>
      </w:r>
      <w:r w:rsidR="00E84F8C" w:rsidRPr="00A312EF">
        <w:rPr>
          <w:rFonts w:ascii="Times New Roman" w:hAnsi="Times New Roman" w:cs="Times New Roman"/>
        </w:rPr>
        <w:t xml:space="preserve"> language </w:t>
      </w:r>
      <w:r w:rsidR="00CF18AA" w:rsidRPr="00A312EF">
        <w:rPr>
          <w:rFonts w:ascii="Times New Roman" w:hAnsi="Times New Roman" w:cs="Times New Roman"/>
        </w:rPr>
        <w:t xml:space="preserve">of authenticity </w:t>
      </w:r>
      <w:r w:rsidR="00E84F8C" w:rsidRPr="00A312EF">
        <w:rPr>
          <w:rFonts w:ascii="Times New Roman" w:hAnsi="Times New Roman" w:cs="Times New Roman"/>
        </w:rPr>
        <w:t xml:space="preserve">we do not need to assess whether it </w:t>
      </w:r>
      <w:r w:rsidR="009B238F" w:rsidRPr="00A312EF">
        <w:rPr>
          <w:rFonts w:ascii="Times New Roman" w:hAnsi="Times New Roman" w:cs="Times New Roman"/>
        </w:rPr>
        <w:t>seemed</w:t>
      </w:r>
      <w:r w:rsidR="00E84F8C" w:rsidRPr="00A312EF">
        <w:rPr>
          <w:rFonts w:ascii="Times New Roman" w:hAnsi="Times New Roman" w:cs="Times New Roman"/>
        </w:rPr>
        <w:t xml:space="preserve"> </w:t>
      </w:r>
      <w:r w:rsidR="00A01143" w:rsidRPr="00A312EF">
        <w:rPr>
          <w:rFonts w:ascii="Times New Roman" w:hAnsi="Times New Roman" w:cs="Times New Roman"/>
        </w:rPr>
        <w:t>probable</w:t>
      </w:r>
      <w:r w:rsidR="00E84F8C" w:rsidRPr="00A312EF">
        <w:rPr>
          <w:rFonts w:ascii="Times New Roman" w:hAnsi="Times New Roman" w:cs="Times New Roman"/>
        </w:rPr>
        <w:t xml:space="preserve"> that </w:t>
      </w:r>
      <w:r w:rsidR="0024591A" w:rsidRPr="00A312EF">
        <w:rPr>
          <w:rFonts w:ascii="Times New Roman" w:hAnsi="Times New Roman" w:cs="Times New Roman"/>
        </w:rPr>
        <w:t xml:space="preserve">a given speech-act occurred and in the way presented, nor do we need </w:t>
      </w:r>
      <w:r w:rsidR="00CF18AA" w:rsidRPr="00A312EF">
        <w:rPr>
          <w:rFonts w:ascii="Times New Roman" w:hAnsi="Times New Roman" w:cs="Times New Roman"/>
        </w:rPr>
        <w:t xml:space="preserve">to argue about its </w:t>
      </w:r>
      <w:r w:rsidR="00470A77" w:rsidRPr="00A312EF">
        <w:rPr>
          <w:rFonts w:ascii="Times New Roman" w:hAnsi="Times New Roman" w:cs="Times New Roman"/>
        </w:rPr>
        <w:t xml:space="preserve">historical </w:t>
      </w:r>
      <w:r w:rsidR="00CF18AA" w:rsidRPr="00A312EF">
        <w:rPr>
          <w:rFonts w:ascii="Times New Roman" w:hAnsi="Times New Roman" w:cs="Times New Roman"/>
        </w:rPr>
        <w:t xml:space="preserve">truth. </w:t>
      </w:r>
      <w:r w:rsidR="002054DA" w:rsidRPr="00A312EF">
        <w:rPr>
          <w:rFonts w:ascii="Times New Roman" w:hAnsi="Times New Roman" w:cs="Times New Roman"/>
        </w:rPr>
        <w:t>“</w:t>
      </w:r>
      <w:r w:rsidR="006109E9" w:rsidRPr="00A312EF">
        <w:rPr>
          <w:rFonts w:ascii="Times New Roman" w:hAnsi="Times New Roman" w:cs="Times New Roman"/>
        </w:rPr>
        <w:t>Authenticity</w:t>
      </w:r>
      <w:r w:rsidR="002054DA" w:rsidRPr="00A312EF">
        <w:rPr>
          <w:rFonts w:ascii="Times New Roman" w:hAnsi="Times New Roman" w:cs="Times New Roman"/>
        </w:rPr>
        <w:t>”</w:t>
      </w:r>
      <w:r w:rsidR="006109E9" w:rsidRPr="00A312EF">
        <w:rPr>
          <w:rFonts w:ascii="Times New Roman" w:hAnsi="Times New Roman" w:cs="Times New Roman"/>
        </w:rPr>
        <w:t xml:space="preserve"> invites us to look at the speech more widely as a </w:t>
      </w:r>
      <w:r w:rsidR="003276A3" w:rsidRPr="00A312EF">
        <w:rPr>
          <w:rFonts w:ascii="Times New Roman" w:hAnsi="Times New Roman" w:cs="Times New Roman"/>
        </w:rPr>
        <w:t xml:space="preserve">representation </w:t>
      </w:r>
      <w:r w:rsidR="002054DA" w:rsidRPr="00A312EF">
        <w:rPr>
          <w:rFonts w:ascii="Times New Roman" w:hAnsi="Times New Roman" w:cs="Times New Roman"/>
        </w:rPr>
        <w:t xml:space="preserve">of its </w:t>
      </w:r>
      <w:r w:rsidR="003C31DC" w:rsidRPr="00A312EF">
        <w:rPr>
          <w:rFonts w:ascii="Times New Roman" w:hAnsi="Times New Roman" w:cs="Times New Roman"/>
        </w:rPr>
        <w:t xml:space="preserve">context and as the historian’s assessment of the </w:t>
      </w:r>
      <w:r w:rsidR="00B63A08" w:rsidRPr="00A312EF">
        <w:rPr>
          <w:rFonts w:ascii="Times New Roman" w:hAnsi="Times New Roman" w:cs="Times New Roman"/>
        </w:rPr>
        <w:t xml:space="preserve">characters and issues acting within it. </w:t>
      </w:r>
      <w:r w:rsidR="006475E4" w:rsidRPr="00A312EF">
        <w:rPr>
          <w:rFonts w:ascii="Times New Roman" w:hAnsi="Times New Roman" w:cs="Times New Roman"/>
        </w:rPr>
        <w:t>Authenticity can be defined in numerous ways</w:t>
      </w:r>
      <w:r w:rsidR="00A85714" w:rsidRPr="00A312EF">
        <w:rPr>
          <w:rFonts w:ascii="Times New Roman" w:hAnsi="Times New Roman" w:cs="Times New Roman"/>
        </w:rPr>
        <w:t xml:space="preserve">, </w:t>
      </w:r>
      <w:r w:rsidR="006475E4" w:rsidRPr="00A312EF">
        <w:rPr>
          <w:rFonts w:ascii="Times New Roman" w:hAnsi="Times New Roman" w:cs="Times New Roman"/>
        </w:rPr>
        <w:t xml:space="preserve">some of which </w:t>
      </w:r>
      <w:r w:rsidR="008C2436" w:rsidRPr="00A312EF">
        <w:rPr>
          <w:rFonts w:ascii="Times New Roman" w:hAnsi="Times New Roman" w:cs="Times New Roman"/>
        </w:rPr>
        <w:t xml:space="preserve">do </w:t>
      </w:r>
      <w:r w:rsidR="00001432" w:rsidRPr="00A312EF">
        <w:rPr>
          <w:rFonts w:ascii="Times New Roman" w:hAnsi="Times New Roman" w:cs="Times New Roman"/>
        </w:rPr>
        <w:t>closely</w:t>
      </w:r>
      <w:r w:rsidR="006475E4" w:rsidRPr="00A312EF">
        <w:rPr>
          <w:rFonts w:ascii="Times New Roman" w:hAnsi="Times New Roman" w:cs="Times New Roman"/>
        </w:rPr>
        <w:t xml:space="preserve"> overlap with our notion of exact historical truth</w:t>
      </w:r>
      <w:r w:rsidR="00A85714" w:rsidRPr="00A312EF">
        <w:rPr>
          <w:rFonts w:ascii="Times New Roman" w:hAnsi="Times New Roman" w:cs="Times New Roman"/>
        </w:rPr>
        <w:t xml:space="preserve">, </w:t>
      </w:r>
      <w:r w:rsidR="008C2436" w:rsidRPr="00A312EF">
        <w:rPr>
          <w:rFonts w:ascii="Times New Roman" w:hAnsi="Times New Roman" w:cs="Times New Roman"/>
        </w:rPr>
        <w:t>i.e.</w:t>
      </w:r>
      <w:r w:rsidR="00A85714" w:rsidRPr="00A312EF">
        <w:rPr>
          <w:rFonts w:ascii="Times New Roman" w:hAnsi="Times New Roman" w:cs="Times New Roman"/>
        </w:rPr>
        <w:t xml:space="preserve"> </w:t>
      </w:r>
      <w:r w:rsidR="008C2436" w:rsidRPr="00A312EF">
        <w:rPr>
          <w:rFonts w:ascii="Times New Roman" w:hAnsi="Times New Roman" w:cs="Times New Roman"/>
        </w:rPr>
        <w:t>precisely</w:t>
      </w:r>
      <w:r w:rsidR="00A85714" w:rsidRPr="00A312EF">
        <w:rPr>
          <w:rFonts w:ascii="Times New Roman" w:hAnsi="Times New Roman" w:cs="Times New Roman"/>
        </w:rPr>
        <w:t xml:space="preserve"> reproducing proven facts. </w:t>
      </w:r>
      <w:r w:rsidR="006C04D4" w:rsidRPr="00A312EF">
        <w:rPr>
          <w:rFonts w:ascii="Times New Roman" w:hAnsi="Times New Roman" w:cs="Times New Roman"/>
        </w:rPr>
        <w:t xml:space="preserve">But Merriam-Webster’s dictionary allows for </w:t>
      </w:r>
      <w:r w:rsidR="008C2436" w:rsidRPr="00A312EF">
        <w:rPr>
          <w:rFonts w:ascii="Times New Roman" w:hAnsi="Times New Roman" w:cs="Times New Roman"/>
        </w:rPr>
        <w:t>several other definitions that are relevant here.</w:t>
      </w:r>
      <w:r w:rsidR="00815B81" w:rsidRPr="00A312EF">
        <w:rPr>
          <w:rStyle w:val="FootnoteReference"/>
          <w:rFonts w:ascii="Times New Roman" w:hAnsi="Times New Roman" w:cs="Times New Roman"/>
        </w:rPr>
        <w:footnoteReference w:id="28"/>
      </w:r>
      <w:r w:rsidR="008C2436" w:rsidRPr="00A312EF">
        <w:rPr>
          <w:rFonts w:ascii="Times New Roman" w:hAnsi="Times New Roman" w:cs="Times New Roman"/>
        </w:rPr>
        <w:t xml:space="preserve"> </w:t>
      </w:r>
      <w:r w:rsidR="003639B5" w:rsidRPr="00A312EF">
        <w:rPr>
          <w:rFonts w:ascii="Times New Roman" w:hAnsi="Times New Roman" w:cs="Times New Roman"/>
        </w:rPr>
        <w:t>The authentic may be:</w:t>
      </w:r>
    </w:p>
    <w:p w14:paraId="437F273A" w14:textId="77777777" w:rsidR="003639B5" w:rsidRPr="00A312EF" w:rsidRDefault="003639B5" w:rsidP="00D57199">
      <w:pPr>
        <w:spacing w:after="0" w:line="360" w:lineRule="auto"/>
        <w:jc w:val="both"/>
        <w:rPr>
          <w:rFonts w:ascii="Times New Roman" w:hAnsi="Times New Roman" w:cs="Times New Roman"/>
        </w:rPr>
      </w:pPr>
    </w:p>
    <w:p w14:paraId="7A089704" w14:textId="5C9BCAC2" w:rsidR="00E71C82" w:rsidRPr="00A312EF" w:rsidRDefault="00243382" w:rsidP="00D57199">
      <w:pPr>
        <w:pStyle w:val="ListParagraph"/>
        <w:numPr>
          <w:ilvl w:val="0"/>
          <w:numId w:val="1"/>
        </w:numPr>
        <w:spacing w:after="0" w:line="360" w:lineRule="auto"/>
        <w:jc w:val="both"/>
        <w:rPr>
          <w:rFonts w:ascii="Times New Roman" w:hAnsi="Times New Roman" w:cs="Times New Roman"/>
        </w:rPr>
      </w:pPr>
      <w:r w:rsidRPr="00A312EF">
        <w:rPr>
          <w:rFonts w:ascii="Times New Roman" w:hAnsi="Times New Roman" w:cs="Times New Roman"/>
        </w:rPr>
        <w:t>Painstaking or faithful imitation of an original (</w:t>
      </w:r>
      <w:r w:rsidR="005A384D" w:rsidRPr="00A312EF">
        <w:rPr>
          <w:rFonts w:ascii="Times New Roman" w:hAnsi="Times New Roman" w:cs="Times New Roman"/>
        </w:rPr>
        <w:t xml:space="preserve">e.g. </w:t>
      </w:r>
      <w:r w:rsidRPr="00A312EF">
        <w:rPr>
          <w:rFonts w:ascii="Times New Roman" w:hAnsi="Times New Roman" w:cs="Times New Roman"/>
          <w:i/>
          <w:iCs/>
        </w:rPr>
        <w:t>an authentic reproduction</w:t>
      </w:r>
      <w:r w:rsidRPr="00A312EF">
        <w:rPr>
          <w:rFonts w:ascii="Times New Roman" w:hAnsi="Times New Roman" w:cs="Times New Roman"/>
        </w:rPr>
        <w:t>)</w:t>
      </w:r>
    </w:p>
    <w:p w14:paraId="65876AFF" w14:textId="23112892" w:rsidR="00877B63" w:rsidRPr="00A312EF" w:rsidRDefault="00243382" w:rsidP="00D57199">
      <w:pPr>
        <w:pStyle w:val="ListParagraph"/>
        <w:numPr>
          <w:ilvl w:val="0"/>
          <w:numId w:val="1"/>
        </w:numPr>
        <w:spacing w:after="0" w:line="360" w:lineRule="auto"/>
        <w:jc w:val="both"/>
        <w:rPr>
          <w:rFonts w:ascii="Times New Roman" w:hAnsi="Times New Roman" w:cs="Times New Roman"/>
        </w:rPr>
      </w:pPr>
      <w:r w:rsidRPr="00A312EF">
        <w:rPr>
          <w:rFonts w:ascii="Times New Roman" w:hAnsi="Times New Roman" w:cs="Times New Roman"/>
        </w:rPr>
        <w:t>True to one’s own personality, spirit, or character (</w:t>
      </w:r>
      <w:r w:rsidR="005A384D" w:rsidRPr="00A312EF">
        <w:rPr>
          <w:rFonts w:ascii="Times New Roman" w:hAnsi="Times New Roman" w:cs="Times New Roman"/>
        </w:rPr>
        <w:t xml:space="preserve">e.g. </w:t>
      </w:r>
      <w:r w:rsidR="00877B63" w:rsidRPr="00A312EF">
        <w:rPr>
          <w:rFonts w:ascii="Times New Roman" w:hAnsi="Times New Roman" w:cs="Times New Roman"/>
          <w:i/>
          <w:iCs/>
        </w:rPr>
        <w:t>is sincere and authentic with no pretensions</w:t>
      </w:r>
      <w:r w:rsidR="00877B63" w:rsidRPr="00A312EF">
        <w:rPr>
          <w:rFonts w:ascii="Times New Roman" w:hAnsi="Times New Roman" w:cs="Times New Roman"/>
        </w:rPr>
        <w:t>)</w:t>
      </w:r>
    </w:p>
    <w:p w14:paraId="7D5543F3" w14:textId="3A99FCFB" w:rsidR="00877B63" w:rsidRPr="00A312EF" w:rsidRDefault="00877B63" w:rsidP="00D57199">
      <w:pPr>
        <w:pStyle w:val="ListParagraph"/>
        <w:numPr>
          <w:ilvl w:val="0"/>
          <w:numId w:val="1"/>
        </w:numPr>
        <w:spacing w:after="0" w:line="360" w:lineRule="auto"/>
        <w:jc w:val="both"/>
        <w:rPr>
          <w:rFonts w:ascii="Times New Roman" w:hAnsi="Times New Roman" w:cs="Times New Roman"/>
        </w:rPr>
      </w:pPr>
      <w:r w:rsidRPr="00A312EF">
        <w:rPr>
          <w:rFonts w:ascii="Times New Roman" w:hAnsi="Times New Roman" w:cs="Times New Roman"/>
        </w:rPr>
        <w:t>Worthy of acceptance or belief as conforming to or based on fact (</w:t>
      </w:r>
      <w:r w:rsidR="005A384D" w:rsidRPr="00A312EF">
        <w:rPr>
          <w:rFonts w:ascii="Times New Roman" w:hAnsi="Times New Roman" w:cs="Times New Roman"/>
        </w:rPr>
        <w:t xml:space="preserve">e.g. </w:t>
      </w:r>
      <w:r w:rsidRPr="00A312EF">
        <w:rPr>
          <w:rFonts w:ascii="Times New Roman" w:hAnsi="Times New Roman" w:cs="Times New Roman"/>
          <w:i/>
          <w:iCs/>
        </w:rPr>
        <w:t>paints an authentic picture of our society</w:t>
      </w:r>
      <w:r w:rsidRPr="00A312EF">
        <w:rPr>
          <w:rFonts w:ascii="Times New Roman" w:hAnsi="Times New Roman" w:cs="Times New Roman"/>
        </w:rPr>
        <w:t>)</w:t>
      </w:r>
    </w:p>
    <w:p w14:paraId="3095B01B" w14:textId="3439FC26" w:rsidR="00243382" w:rsidRPr="00A312EF" w:rsidRDefault="00243382" w:rsidP="00D57199">
      <w:pPr>
        <w:pStyle w:val="ListParagraph"/>
        <w:numPr>
          <w:ilvl w:val="0"/>
          <w:numId w:val="1"/>
        </w:numPr>
        <w:spacing w:after="0" w:line="360" w:lineRule="auto"/>
        <w:jc w:val="both"/>
        <w:rPr>
          <w:rFonts w:ascii="Times New Roman" w:hAnsi="Times New Roman" w:cs="Times New Roman"/>
        </w:rPr>
      </w:pPr>
      <w:r w:rsidRPr="00A312EF">
        <w:rPr>
          <w:rFonts w:ascii="Times New Roman" w:hAnsi="Times New Roman" w:cs="Times New Roman"/>
        </w:rPr>
        <w:t xml:space="preserve"> </w:t>
      </w:r>
      <w:r w:rsidR="00877B63" w:rsidRPr="00A312EF">
        <w:rPr>
          <w:rFonts w:ascii="Times New Roman" w:hAnsi="Times New Roman" w:cs="Times New Roman"/>
        </w:rPr>
        <w:t>Conforming to an original so as to reproduce essential features (</w:t>
      </w:r>
      <w:r w:rsidR="005A384D" w:rsidRPr="00A312EF">
        <w:rPr>
          <w:rFonts w:ascii="Times New Roman" w:hAnsi="Times New Roman" w:cs="Times New Roman"/>
        </w:rPr>
        <w:t xml:space="preserve">e.g. </w:t>
      </w:r>
      <w:r w:rsidR="00877B63" w:rsidRPr="00A312EF">
        <w:rPr>
          <w:rFonts w:ascii="Times New Roman" w:hAnsi="Times New Roman" w:cs="Times New Roman"/>
          <w:i/>
          <w:iCs/>
        </w:rPr>
        <w:t>an authentic reproduction of a colonial farmhouse</w:t>
      </w:r>
      <w:r w:rsidR="00877B63" w:rsidRPr="00A312EF">
        <w:rPr>
          <w:rFonts w:ascii="Times New Roman" w:hAnsi="Times New Roman" w:cs="Times New Roman"/>
        </w:rPr>
        <w:t xml:space="preserve">). </w:t>
      </w:r>
    </w:p>
    <w:p w14:paraId="2CB416AB" w14:textId="77777777" w:rsidR="006F1A05" w:rsidRPr="00A312EF" w:rsidRDefault="006F1A05" w:rsidP="00D57199">
      <w:pPr>
        <w:spacing w:after="0" w:line="360" w:lineRule="auto"/>
        <w:jc w:val="both"/>
        <w:rPr>
          <w:rFonts w:ascii="Times New Roman" w:hAnsi="Times New Roman" w:cs="Times New Roman"/>
        </w:rPr>
      </w:pPr>
    </w:p>
    <w:p w14:paraId="211C4406" w14:textId="4751ED8D" w:rsidR="00C9427A" w:rsidRDefault="00682824" w:rsidP="00D57199">
      <w:pPr>
        <w:spacing w:after="0" w:line="360" w:lineRule="auto"/>
        <w:jc w:val="both"/>
        <w:rPr>
          <w:rFonts w:ascii="Times New Roman" w:hAnsi="Times New Roman" w:cs="Times New Roman"/>
        </w:rPr>
      </w:pPr>
      <w:r w:rsidRPr="00A312EF">
        <w:rPr>
          <w:rFonts w:ascii="Times New Roman" w:hAnsi="Times New Roman" w:cs="Times New Roman"/>
        </w:rPr>
        <w:t xml:space="preserve">This definition captures several aspects that are useful for a discussion of </w:t>
      </w:r>
      <w:r w:rsidR="00DB4863" w:rsidRPr="00A312EF">
        <w:rPr>
          <w:rFonts w:ascii="Times New Roman" w:hAnsi="Times New Roman" w:cs="Times New Roman"/>
        </w:rPr>
        <w:t xml:space="preserve">speeches in ancient historiography. </w:t>
      </w:r>
      <w:r w:rsidR="00F37FFD" w:rsidRPr="00A312EF">
        <w:rPr>
          <w:rFonts w:ascii="Times New Roman" w:hAnsi="Times New Roman" w:cs="Times New Roman"/>
        </w:rPr>
        <w:t xml:space="preserve">An authentic speech will </w:t>
      </w:r>
      <w:r w:rsidR="009A6B1E" w:rsidRPr="00A312EF">
        <w:rPr>
          <w:rFonts w:ascii="Times New Roman" w:hAnsi="Times New Roman" w:cs="Times New Roman"/>
        </w:rPr>
        <w:t xml:space="preserve">imitate </w:t>
      </w:r>
      <w:r w:rsidR="00230946" w:rsidRPr="00A312EF">
        <w:rPr>
          <w:rFonts w:ascii="Times New Roman" w:hAnsi="Times New Roman" w:cs="Times New Roman"/>
        </w:rPr>
        <w:t>and</w:t>
      </w:r>
      <w:r w:rsidR="009A6B1E" w:rsidRPr="00A312EF">
        <w:rPr>
          <w:rFonts w:ascii="Times New Roman" w:hAnsi="Times New Roman" w:cs="Times New Roman"/>
        </w:rPr>
        <w:t xml:space="preserve"> mime the original speaker </w:t>
      </w:r>
      <w:r w:rsidR="00230946" w:rsidRPr="00A312EF">
        <w:rPr>
          <w:rFonts w:ascii="Times New Roman" w:hAnsi="Times New Roman" w:cs="Times New Roman"/>
        </w:rPr>
        <w:t>and arguments</w:t>
      </w:r>
      <w:r w:rsidR="00F37FFD" w:rsidRPr="00A312EF">
        <w:rPr>
          <w:rFonts w:ascii="Times New Roman" w:hAnsi="Times New Roman" w:cs="Times New Roman"/>
        </w:rPr>
        <w:t xml:space="preserve">, and faithfully if the historian’s sources allow for it. </w:t>
      </w:r>
      <w:r w:rsidR="00230946" w:rsidRPr="00A312EF">
        <w:rPr>
          <w:rFonts w:ascii="Times New Roman" w:hAnsi="Times New Roman" w:cs="Times New Roman"/>
        </w:rPr>
        <w:t xml:space="preserve">It will be true to the personality and character of the speaker. </w:t>
      </w:r>
      <w:r w:rsidR="009F0F53" w:rsidRPr="00A312EF">
        <w:rPr>
          <w:rFonts w:ascii="Times New Roman" w:hAnsi="Times New Roman" w:cs="Times New Roman"/>
        </w:rPr>
        <w:t xml:space="preserve">It will </w:t>
      </w:r>
      <w:r w:rsidR="008A56F9" w:rsidRPr="00A312EF">
        <w:rPr>
          <w:rFonts w:ascii="Times New Roman" w:hAnsi="Times New Roman" w:cs="Times New Roman"/>
        </w:rPr>
        <w:t xml:space="preserve">persuade us that it </w:t>
      </w:r>
      <w:r w:rsidR="004C03DA" w:rsidRPr="00A312EF">
        <w:rPr>
          <w:rFonts w:ascii="Times New Roman" w:hAnsi="Times New Roman" w:cs="Times New Roman"/>
        </w:rPr>
        <w:t xml:space="preserve">gives a version of what happened that at least conforms to historical fact, even if all parts of the speech are not fully based upon it. </w:t>
      </w:r>
      <w:r w:rsidR="00AC2410" w:rsidRPr="00A312EF">
        <w:rPr>
          <w:rFonts w:ascii="Times New Roman" w:hAnsi="Times New Roman" w:cs="Times New Roman"/>
        </w:rPr>
        <w:t xml:space="preserve">Most </w:t>
      </w:r>
      <w:r w:rsidR="00AC2410" w:rsidRPr="00A312EF">
        <w:rPr>
          <w:rFonts w:ascii="Times New Roman" w:hAnsi="Times New Roman" w:cs="Times New Roman"/>
        </w:rPr>
        <w:lastRenderedPageBreak/>
        <w:t xml:space="preserve">importantly for my purposes here, it conforms to an original record in such a way as to </w:t>
      </w:r>
      <w:r w:rsidR="00AC2410" w:rsidRPr="00A312EF">
        <w:rPr>
          <w:rFonts w:ascii="Times New Roman" w:hAnsi="Times New Roman" w:cs="Times New Roman"/>
          <w:i/>
          <w:iCs/>
        </w:rPr>
        <w:t>reproduce essential features</w:t>
      </w:r>
      <w:r w:rsidR="00AC2410" w:rsidRPr="00A312EF">
        <w:rPr>
          <w:rFonts w:ascii="Times New Roman" w:hAnsi="Times New Roman" w:cs="Times New Roman"/>
        </w:rPr>
        <w:t xml:space="preserve">. </w:t>
      </w:r>
      <w:r w:rsidR="00225FFE" w:rsidRPr="00A312EF">
        <w:rPr>
          <w:rFonts w:ascii="Times New Roman" w:hAnsi="Times New Roman" w:cs="Times New Roman"/>
        </w:rPr>
        <w:t>None of this is a guess</w:t>
      </w:r>
      <w:r w:rsidR="001C54D8">
        <w:rPr>
          <w:rFonts w:ascii="Times New Roman" w:hAnsi="Times New Roman" w:cs="Times New Roman"/>
        </w:rPr>
        <w:t xml:space="preserve"> about a historical truth</w:t>
      </w:r>
      <w:r w:rsidR="00225FFE" w:rsidRPr="00A312EF">
        <w:rPr>
          <w:rFonts w:ascii="Times New Roman" w:hAnsi="Times New Roman" w:cs="Times New Roman"/>
        </w:rPr>
        <w:t xml:space="preserve"> (“probability”)</w:t>
      </w:r>
      <w:r w:rsidR="00EC555F" w:rsidRPr="00A312EF">
        <w:rPr>
          <w:rFonts w:ascii="Times New Roman" w:hAnsi="Times New Roman" w:cs="Times New Roman"/>
        </w:rPr>
        <w:t xml:space="preserve">. </w:t>
      </w:r>
      <w:r w:rsidR="00CD4057" w:rsidRPr="00A312EF">
        <w:rPr>
          <w:rFonts w:ascii="Times New Roman" w:hAnsi="Times New Roman" w:cs="Times New Roman"/>
        </w:rPr>
        <w:t xml:space="preserve">The authentic is instead an attempt to reflect reality in a genuine way </w:t>
      </w:r>
      <w:r w:rsidR="00576B9A" w:rsidRPr="00A312EF">
        <w:rPr>
          <w:rFonts w:ascii="Times New Roman" w:hAnsi="Times New Roman" w:cs="Times New Roman"/>
        </w:rPr>
        <w:t xml:space="preserve">that </w:t>
      </w:r>
      <w:r w:rsidR="00C511AF" w:rsidRPr="00A312EF">
        <w:rPr>
          <w:rFonts w:ascii="Times New Roman" w:hAnsi="Times New Roman" w:cs="Times New Roman"/>
        </w:rPr>
        <w:t>reproduces</w:t>
      </w:r>
      <w:r w:rsidR="001528BA" w:rsidRPr="00A312EF">
        <w:rPr>
          <w:rFonts w:ascii="Times New Roman" w:hAnsi="Times New Roman" w:cs="Times New Roman"/>
        </w:rPr>
        <w:t xml:space="preserve"> features of the historical context that are essential for the reader to grasp in order to understand the situation</w:t>
      </w:r>
      <w:r w:rsidR="00576B9A" w:rsidRPr="00A312EF">
        <w:rPr>
          <w:rFonts w:ascii="Times New Roman" w:hAnsi="Times New Roman" w:cs="Times New Roman"/>
        </w:rPr>
        <w:t>.</w:t>
      </w:r>
      <w:r w:rsidR="001528BA" w:rsidRPr="00A312EF">
        <w:rPr>
          <w:rFonts w:ascii="Times New Roman" w:hAnsi="Times New Roman" w:cs="Times New Roman"/>
        </w:rPr>
        <w:t xml:space="preserve"> </w:t>
      </w:r>
    </w:p>
    <w:p w14:paraId="743C722A" w14:textId="73203969" w:rsidR="00C9427A" w:rsidRDefault="00ED0366" w:rsidP="00C9427A">
      <w:pPr>
        <w:spacing w:after="0" w:line="360" w:lineRule="auto"/>
        <w:ind w:firstLine="284"/>
        <w:jc w:val="both"/>
        <w:rPr>
          <w:rFonts w:ascii="Times New Roman" w:hAnsi="Times New Roman" w:cs="Times New Roman"/>
        </w:rPr>
      </w:pPr>
      <w:r w:rsidRPr="00A312EF">
        <w:rPr>
          <w:rFonts w:ascii="Times New Roman" w:hAnsi="Times New Roman" w:cs="Times New Roman"/>
        </w:rPr>
        <w:t>Some</w:t>
      </w:r>
      <w:r w:rsidR="005D5FBB" w:rsidRPr="00A312EF">
        <w:rPr>
          <w:rFonts w:ascii="Times New Roman" w:hAnsi="Times New Roman" w:cs="Times New Roman"/>
        </w:rPr>
        <w:t xml:space="preserve"> of the speeches in Cassius Dio’s </w:t>
      </w:r>
      <w:r w:rsidR="005D5FBB" w:rsidRPr="00A312EF">
        <w:rPr>
          <w:rFonts w:ascii="Times New Roman" w:hAnsi="Times New Roman" w:cs="Times New Roman"/>
          <w:i/>
          <w:iCs/>
        </w:rPr>
        <w:t xml:space="preserve">Roman History </w:t>
      </w:r>
      <w:r w:rsidR="005D5FBB" w:rsidRPr="00A312EF">
        <w:rPr>
          <w:rFonts w:ascii="Times New Roman" w:hAnsi="Times New Roman" w:cs="Times New Roman"/>
        </w:rPr>
        <w:t>meet this description</w:t>
      </w:r>
      <w:r w:rsidR="00216DB6" w:rsidRPr="00A312EF">
        <w:rPr>
          <w:rFonts w:ascii="Times New Roman" w:hAnsi="Times New Roman" w:cs="Times New Roman"/>
        </w:rPr>
        <w:t>, especially in his Late Republican narrative</w:t>
      </w:r>
      <w:r w:rsidR="005D5FBB" w:rsidRPr="00A312EF">
        <w:rPr>
          <w:rFonts w:ascii="Times New Roman" w:hAnsi="Times New Roman" w:cs="Times New Roman"/>
        </w:rPr>
        <w:t>.</w:t>
      </w:r>
      <w:r w:rsidR="004C469B" w:rsidRPr="00A312EF">
        <w:rPr>
          <w:rStyle w:val="FootnoteReference"/>
          <w:rFonts w:ascii="Times New Roman" w:hAnsi="Times New Roman" w:cs="Times New Roman"/>
        </w:rPr>
        <w:footnoteReference w:id="29"/>
      </w:r>
      <w:r w:rsidR="005D5FBB" w:rsidRPr="00A312EF">
        <w:rPr>
          <w:rFonts w:ascii="Times New Roman" w:hAnsi="Times New Roman" w:cs="Times New Roman"/>
        </w:rPr>
        <w:t xml:space="preserve"> </w:t>
      </w:r>
      <w:r w:rsidR="003B7E05" w:rsidRPr="00A312EF">
        <w:rPr>
          <w:rFonts w:ascii="Times New Roman" w:hAnsi="Times New Roman" w:cs="Times New Roman"/>
        </w:rPr>
        <w:t>The longest and most rhetorically elaborate section of his eighty-book history of Rome</w:t>
      </w:r>
      <w:r w:rsidR="004C6F65" w:rsidRPr="00A312EF">
        <w:rPr>
          <w:rFonts w:ascii="Times New Roman" w:hAnsi="Times New Roman" w:cs="Times New Roman"/>
        </w:rPr>
        <w:t xml:space="preserve"> is his account of the fall of the Republic</w:t>
      </w:r>
      <w:r w:rsidR="005A2A26" w:rsidRPr="00A312EF">
        <w:rPr>
          <w:rFonts w:ascii="Times New Roman" w:hAnsi="Times New Roman" w:cs="Times New Roman"/>
        </w:rPr>
        <w:t xml:space="preserve"> </w:t>
      </w:r>
      <w:r w:rsidR="00A8389E" w:rsidRPr="00A312EF">
        <w:rPr>
          <w:rFonts w:ascii="Times New Roman" w:hAnsi="Times New Roman" w:cs="Times New Roman"/>
        </w:rPr>
        <w:t xml:space="preserve">and the reign of Augustus </w:t>
      </w:r>
      <w:r w:rsidR="005A2A26" w:rsidRPr="00A312EF">
        <w:rPr>
          <w:rFonts w:ascii="Times New Roman" w:hAnsi="Times New Roman" w:cs="Times New Roman"/>
        </w:rPr>
        <w:t>in Books 36</w:t>
      </w:r>
      <w:r w:rsidR="00A8389E" w:rsidRPr="00A312EF">
        <w:rPr>
          <w:rFonts w:ascii="Times New Roman" w:hAnsi="Times New Roman" w:cs="Times New Roman"/>
        </w:rPr>
        <w:t xml:space="preserve">–56. </w:t>
      </w:r>
      <w:r w:rsidR="00402813" w:rsidRPr="00A312EF">
        <w:rPr>
          <w:rFonts w:ascii="Times New Roman" w:hAnsi="Times New Roman" w:cs="Times New Roman"/>
        </w:rPr>
        <w:t xml:space="preserve">Writing </w:t>
      </w:r>
      <w:r w:rsidR="00A16A0A" w:rsidRPr="00A312EF">
        <w:rPr>
          <w:rFonts w:ascii="Times New Roman" w:hAnsi="Times New Roman" w:cs="Times New Roman"/>
        </w:rPr>
        <w:t xml:space="preserve">long after the events themselves in the </w:t>
      </w:r>
      <w:r w:rsidR="00402813" w:rsidRPr="00A312EF">
        <w:rPr>
          <w:rFonts w:ascii="Times New Roman" w:hAnsi="Times New Roman" w:cs="Times New Roman"/>
        </w:rPr>
        <w:t xml:space="preserve">third century </w:t>
      </w:r>
      <w:proofErr w:type="spellStart"/>
      <w:r w:rsidR="008D3DD0" w:rsidRPr="00A312EF">
        <w:rPr>
          <w:rFonts w:ascii="Times New Roman" w:hAnsi="Times New Roman" w:cs="Times New Roman"/>
          <w:smallCaps/>
        </w:rPr>
        <w:t>ce</w:t>
      </w:r>
      <w:proofErr w:type="spellEnd"/>
      <w:r w:rsidR="00402813" w:rsidRPr="00A312EF">
        <w:rPr>
          <w:rFonts w:ascii="Times New Roman" w:hAnsi="Times New Roman" w:cs="Times New Roman"/>
        </w:rPr>
        <w:t xml:space="preserve">, </w:t>
      </w:r>
      <w:r w:rsidR="008545A8" w:rsidRPr="00A312EF">
        <w:rPr>
          <w:rFonts w:ascii="Times New Roman" w:hAnsi="Times New Roman" w:cs="Times New Roman"/>
        </w:rPr>
        <w:t>the historian</w:t>
      </w:r>
      <w:r w:rsidR="0088059A" w:rsidRPr="00A312EF">
        <w:rPr>
          <w:rFonts w:ascii="Times New Roman" w:hAnsi="Times New Roman" w:cs="Times New Roman"/>
        </w:rPr>
        <w:t xml:space="preserve">’s speeches </w:t>
      </w:r>
      <w:r w:rsidR="00EF6CF6" w:rsidRPr="00A312EF">
        <w:rPr>
          <w:rFonts w:ascii="Times New Roman" w:hAnsi="Times New Roman" w:cs="Times New Roman"/>
        </w:rPr>
        <w:t xml:space="preserve">in this section </w:t>
      </w:r>
      <w:r w:rsidR="0088059A" w:rsidRPr="00A312EF">
        <w:rPr>
          <w:rFonts w:ascii="Times New Roman" w:hAnsi="Times New Roman" w:cs="Times New Roman"/>
        </w:rPr>
        <w:t>are invented</w:t>
      </w:r>
      <w:r w:rsidR="00A25BD6">
        <w:rPr>
          <w:rFonts w:ascii="Times New Roman" w:hAnsi="Times New Roman" w:cs="Times New Roman"/>
        </w:rPr>
        <w:t xml:space="preserve"> – </w:t>
      </w:r>
      <w:r w:rsidR="0088059A" w:rsidRPr="00A312EF">
        <w:rPr>
          <w:rFonts w:ascii="Times New Roman" w:hAnsi="Times New Roman" w:cs="Times New Roman"/>
        </w:rPr>
        <w:t>fictional</w:t>
      </w:r>
      <w:r w:rsidR="00A25BD6">
        <w:rPr>
          <w:rFonts w:ascii="Times New Roman" w:hAnsi="Times New Roman" w:cs="Times New Roman"/>
        </w:rPr>
        <w:t xml:space="preserve"> – </w:t>
      </w:r>
      <w:r w:rsidR="0006183C" w:rsidRPr="00A312EF">
        <w:rPr>
          <w:rFonts w:ascii="Times New Roman" w:hAnsi="Times New Roman" w:cs="Times New Roman"/>
        </w:rPr>
        <w:t xml:space="preserve">but </w:t>
      </w:r>
      <w:r w:rsidR="001B638F" w:rsidRPr="00A312EF">
        <w:rPr>
          <w:rFonts w:ascii="Times New Roman" w:hAnsi="Times New Roman" w:cs="Times New Roman"/>
        </w:rPr>
        <w:t xml:space="preserve">the question is </w:t>
      </w:r>
      <w:r w:rsidR="008225CE">
        <w:rPr>
          <w:rFonts w:ascii="Times New Roman" w:hAnsi="Times New Roman" w:cs="Times New Roman"/>
        </w:rPr>
        <w:t>“</w:t>
      </w:r>
      <w:r w:rsidR="001B638F" w:rsidRPr="00A312EF">
        <w:rPr>
          <w:rFonts w:ascii="Times New Roman" w:hAnsi="Times New Roman" w:cs="Times New Roman"/>
        </w:rPr>
        <w:t xml:space="preserve">what </w:t>
      </w:r>
      <w:r w:rsidR="00525048" w:rsidRPr="00A312EF">
        <w:rPr>
          <w:rFonts w:ascii="Times New Roman" w:hAnsi="Times New Roman" w:cs="Times New Roman"/>
        </w:rPr>
        <w:t>sort of fiction</w:t>
      </w:r>
      <w:r w:rsidR="008225CE">
        <w:rPr>
          <w:rFonts w:ascii="Times New Roman" w:hAnsi="Times New Roman" w:cs="Times New Roman"/>
        </w:rPr>
        <w:t>”</w:t>
      </w:r>
      <w:r w:rsidR="00525048" w:rsidRPr="00A312EF">
        <w:rPr>
          <w:rFonts w:ascii="Times New Roman" w:hAnsi="Times New Roman" w:cs="Times New Roman"/>
        </w:rPr>
        <w:t xml:space="preserve"> they are.</w:t>
      </w:r>
      <w:r w:rsidR="005574A3" w:rsidRPr="00A312EF">
        <w:rPr>
          <w:rStyle w:val="FootnoteReference"/>
          <w:rFonts w:ascii="Times New Roman" w:hAnsi="Times New Roman" w:cs="Times New Roman"/>
        </w:rPr>
        <w:footnoteReference w:id="30"/>
      </w:r>
      <w:r w:rsidR="00525048" w:rsidRPr="00A312EF">
        <w:rPr>
          <w:rFonts w:ascii="Times New Roman" w:hAnsi="Times New Roman" w:cs="Times New Roman"/>
        </w:rPr>
        <w:t xml:space="preserve"> </w:t>
      </w:r>
      <w:r w:rsidR="008012AE" w:rsidRPr="00A312EF">
        <w:rPr>
          <w:rFonts w:ascii="Times New Roman" w:hAnsi="Times New Roman" w:cs="Times New Roman"/>
        </w:rPr>
        <w:t xml:space="preserve">Dio </w:t>
      </w:r>
      <w:r w:rsidRPr="00A312EF">
        <w:rPr>
          <w:rFonts w:ascii="Times New Roman" w:hAnsi="Times New Roman" w:cs="Times New Roman"/>
        </w:rPr>
        <w:t>sometimes</w:t>
      </w:r>
      <w:r w:rsidR="00C142B3" w:rsidRPr="00A312EF">
        <w:rPr>
          <w:rFonts w:ascii="Times New Roman" w:hAnsi="Times New Roman" w:cs="Times New Roman"/>
        </w:rPr>
        <w:t xml:space="preserve"> relocates and combines occasions of oratory</w:t>
      </w:r>
      <w:r w:rsidR="00511EFC" w:rsidRPr="00A312EF">
        <w:rPr>
          <w:rFonts w:ascii="Times New Roman" w:hAnsi="Times New Roman" w:cs="Times New Roman"/>
        </w:rPr>
        <w:t>, “telescoping” them into a single moment that we</w:t>
      </w:r>
      <w:r w:rsidR="00A25BD6">
        <w:rPr>
          <w:rFonts w:ascii="Times New Roman" w:hAnsi="Times New Roman" w:cs="Times New Roman"/>
        </w:rPr>
        <w:t xml:space="preserve"> </w:t>
      </w:r>
      <w:r w:rsidR="00511EFC" w:rsidRPr="00A312EF">
        <w:rPr>
          <w:rFonts w:ascii="Times New Roman" w:hAnsi="Times New Roman" w:cs="Times New Roman"/>
        </w:rPr>
        <w:t xml:space="preserve">know did not happen. At other points he invents occasions of oratory </w:t>
      </w:r>
      <w:r w:rsidR="00871391" w:rsidRPr="00A312EF">
        <w:rPr>
          <w:rFonts w:ascii="Times New Roman" w:hAnsi="Times New Roman" w:cs="Times New Roman"/>
        </w:rPr>
        <w:t>that fail the test</w:t>
      </w:r>
      <w:r w:rsidR="006C7253" w:rsidRPr="00A312EF">
        <w:rPr>
          <w:rFonts w:ascii="Times New Roman" w:hAnsi="Times New Roman" w:cs="Times New Roman"/>
        </w:rPr>
        <w:t>s</w:t>
      </w:r>
      <w:r w:rsidR="00871391" w:rsidRPr="00A312EF">
        <w:rPr>
          <w:rFonts w:ascii="Times New Roman" w:hAnsi="Times New Roman" w:cs="Times New Roman"/>
        </w:rPr>
        <w:t xml:space="preserve"> of both probability and truth, </w:t>
      </w:r>
      <w:r w:rsidR="003B6E7B" w:rsidRPr="00A312EF">
        <w:rPr>
          <w:rFonts w:ascii="Times New Roman" w:hAnsi="Times New Roman" w:cs="Times New Roman"/>
        </w:rPr>
        <w:t xml:space="preserve">since they do not record historical fact </w:t>
      </w:r>
      <w:r w:rsidR="008B157F" w:rsidRPr="00A312EF">
        <w:rPr>
          <w:rFonts w:ascii="Times New Roman" w:hAnsi="Times New Roman" w:cs="Times New Roman"/>
        </w:rPr>
        <w:t xml:space="preserve">and are unlikely to have occurred in the way presented on that occasion. </w:t>
      </w:r>
      <w:r w:rsidR="00187F19" w:rsidRPr="00A312EF">
        <w:rPr>
          <w:rFonts w:ascii="Times New Roman" w:hAnsi="Times New Roman" w:cs="Times New Roman"/>
        </w:rPr>
        <w:t>They are, however, authentic</w:t>
      </w:r>
      <w:r w:rsidR="00686D71" w:rsidRPr="00A312EF">
        <w:rPr>
          <w:rFonts w:ascii="Times New Roman" w:hAnsi="Times New Roman" w:cs="Times New Roman"/>
        </w:rPr>
        <w:t>: they conform to original information in such a way as to reproduce essential features</w:t>
      </w:r>
      <w:r w:rsidR="00475522" w:rsidRPr="00A312EF">
        <w:rPr>
          <w:rFonts w:ascii="Times New Roman" w:hAnsi="Times New Roman" w:cs="Times New Roman"/>
        </w:rPr>
        <w:t>;</w:t>
      </w:r>
      <w:r w:rsidR="00686D71" w:rsidRPr="00A312EF">
        <w:rPr>
          <w:rFonts w:ascii="Times New Roman" w:hAnsi="Times New Roman" w:cs="Times New Roman"/>
        </w:rPr>
        <w:t xml:space="preserve"> </w:t>
      </w:r>
      <w:r w:rsidR="00695EFC" w:rsidRPr="00A312EF">
        <w:rPr>
          <w:rFonts w:ascii="Times New Roman" w:hAnsi="Times New Roman" w:cs="Times New Roman"/>
        </w:rPr>
        <w:t xml:space="preserve">they </w:t>
      </w:r>
      <w:r w:rsidR="005E5A65" w:rsidRPr="00A312EF">
        <w:rPr>
          <w:rFonts w:ascii="Times New Roman" w:hAnsi="Times New Roman" w:cs="Times New Roman"/>
        </w:rPr>
        <w:t>imitate and mime the speakers and arguments</w:t>
      </w:r>
      <w:r w:rsidR="00475522" w:rsidRPr="00A312EF">
        <w:rPr>
          <w:rFonts w:ascii="Times New Roman" w:hAnsi="Times New Roman" w:cs="Times New Roman"/>
        </w:rPr>
        <w:t>;</w:t>
      </w:r>
      <w:r w:rsidR="00105518" w:rsidRPr="00A312EF">
        <w:rPr>
          <w:rFonts w:ascii="Times New Roman" w:hAnsi="Times New Roman" w:cs="Times New Roman"/>
        </w:rPr>
        <w:t xml:space="preserve"> and </w:t>
      </w:r>
      <w:r w:rsidR="00926668" w:rsidRPr="00A312EF">
        <w:rPr>
          <w:rFonts w:ascii="Times New Roman" w:hAnsi="Times New Roman" w:cs="Times New Roman"/>
        </w:rPr>
        <w:t xml:space="preserve">they </w:t>
      </w:r>
      <w:r w:rsidR="004907C2" w:rsidRPr="00A312EF">
        <w:rPr>
          <w:rFonts w:ascii="Times New Roman" w:hAnsi="Times New Roman" w:cs="Times New Roman"/>
        </w:rPr>
        <w:t xml:space="preserve">are faithful to the characters and the </w:t>
      </w:r>
      <w:r w:rsidR="0066656F" w:rsidRPr="00A312EF">
        <w:rPr>
          <w:rFonts w:ascii="Times New Roman" w:hAnsi="Times New Roman" w:cs="Times New Roman"/>
        </w:rPr>
        <w:t>terms of the debate</w:t>
      </w:r>
      <w:r w:rsidR="004907C2" w:rsidRPr="00A312EF">
        <w:rPr>
          <w:rFonts w:ascii="Times New Roman" w:hAnsi="Times New Roman" w:cs="Times New Roman"/>
        </w:rPr>
        <w:t xml:space="preserve">. </w:t>
      </w:r>
    </w:p>
    <w:p w14:paraId="7EF207FE" w14:textId="77777777" w:rsidR="00C9427A" w:rsidRDefault="00FA6660" w:rsidP="00C9427A">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The massive ‘philippic’ debate of Cicero and Quintus </w:t>
      </w:r>
      <w:proofErr w:type="spellStart"/>
      <w:r w:rsidRPr="00A312EF">
        <w:rPr>
          <w:rFonts w:ascii="Times New Roman" w:hAnsi="Times New Roman" w:cs="Times New Roman"/>
        </w:rPr>
        <w:t>Fufius</w:t>
      </w:r>
      <w:proofErr w:type="spellEnd"/>
      <w:r w:rsidRPr="00A312EF">
        <w:rPr>
          <w:rFonts w:ascii="Times New Roman" w:hAnsi="Times New Roman" w:cs="Times New Roman"/>
        </w:rPr>
        <w:t xml:space="preserve"> </w:t>
      </w:r>
      <w:proofErr w:type="spellStart"/>
      <w:r w:rsidRPr="00A312EF">
        <w:rPr>
          <w:rFonts w:ascii="Times New Roman" w:hAnsi="Times New Roman" w:cs="Times New Roman"/>
        </w:rPr>
        <w:t>Calenus</w:t>
      </w:r>
      <w:proofErr w:type="spellEnd"/>
      <w:r w:rsidRPr="00A312EF">
        <w:rPr>
          <w:rFonts w:ascii="Times New Roman" w:hAnsi="Times New Roman" w:cs="Times New Roman"/>
        </w:rPr>
        <w:t xml:space="preserve"> that occupies </w:t>
      </w:r>
      <w:r w:rsidR="009E054C" w:rsidRPr="00A312EF">
        <w:rPr>
          <w:rFonts w:ascii="Times New Roman" w:hAnsi="Times New Roman" w:cs="Times New Roman"/>
        </w:rPr>
        <w:t xml:space="preserve">the second half of Book 45 and the first half of Book 46 is one such case. </w:t>
      </w:r>
      <w:r w:rsidR="004B23E0" w:rsidRPr="00A312EF">
        <w:rPr>
          <w:rFonts w:ascii="Times New Roman" w:hAnsi="Times New Roman" w:cs="Times New Roman"/>
        </w:rPr>
        <w:t xml:space="preserve">Historically, </w:t>
      </w:r>
      <w:r w:rsidR="00596227" w:rsidRPr="00A312EF">
        <w:rPr>
          <w:rFonts w:ascii="Times New Roman" w:hAnsi="Times New Roman" w:cs="Times New Roman"/>
        </w:rPr>
        <w:t xml:space="preserve">Marcus Tullius Cicero’s fourteen </w:t>
      </w:r>
      <w:r w:rsidR="00415355" w:rsidRPr="00A312EF">
        <w:rPr>
          <w:rFonts w:ascii="Times New Roman" w:hAnsi="Times New Roman" w:cs="Times New Roman"/>
          <w:i/>
          <w:iCs/>
        </w:rPr>
        <w:t>Philippics</w:t>
      </w:r>
      <w:r w:rsidR="00596227" w:rsidRPr="00A312EF">
        <w:rPr>
          <w:rFonts w:ascii="Times New Roman" w:hAnsi="Times New Roman" w:cs="Times New Roman"/>
          <w:i/>
          <w:iCs/>
        </w:rPr>
        <w:t xml:space="preserve"> </w:t>
      </w:r>
      <w:r w:rsidR="00596227" w:rsidRPr="00A312EF">
        <w:rPr>
          <w:rFonts w:ascii="Times New Roman" w:hAnsi="Times New Roman" w:cs="Times New Roman"/>
        </w:rPr>
        <w:t xml:space="preserve">against Marcus Antonius were delivered in the Senate-house </w:t>
      </w:r>
      <w:r w:rsidR="00667DED" w:rsidRPr="00A312EF">
        <w:rPr>
          <w:rFonts w:ascii="Times New Roman" w:hAnsi="Times New Roman" w:cs="Times New Roman"/>
        </w:rPr>
        <w:t xml:space="preserve">from September 44 to April 43 </w:t>
      </w:r>
      <w:proofErr w:type="spellStart"/>
      <w:r w:rsidR="00876958" w:rsidRPr="00A312EF">
        <w:rPr>
          <w:rFonts w:ascii="Times New Roman" w:hAnsi="Times New Roman" w:cs="Times New Roman"/>
          <w:smallCaps/>
        </w:rPr>
        <w:t>bce</w:t>
      </w:r>
      <w:proofErr w:type="spellEnd"/>
      <w:r w:rsidR="00FA0570" w:rsidRPr="00A312EF">
        <w:rPr>
          <w:rFonts w:ascii="Times New Roman" w:hAnsi="Times New Roman" w:cs="Times New Roman"/>
        </w:rPr>
        <w:t xml:space="preserve"> (</w:t>
      </w:r>
      <w:r w:rsidR="00A7736F" w:rsidRPr="00A312EF">
        <w:rPr>
          <w:rFonts w:ascii="Times New Roman" w:hAnsi="Times New Roman" w:cs="Times New Roman"/>
        </w:rPr>
        <w:t xml:space="preserve">excluding </w:t>
      </w:r>
      <w:r w:rsidR="00FA0570" w:rsidRPr="00A312EF">
        <w:rPr>
          <w:rFonts w:ascii="Times New Roman" w:hAnsi="Times New Roman" w:cs="Times New Roman"/>
        </w:rPr>
        <w:t xml:space="preserve">the </w:t>
      </w:r>
      <w:r w:rsidR="00FA0570" w:rsidRPr="00A312EF">
        <w:rPr>
          <w:rFonts w:ascii="Times New Roman" w:hAnsi="Times New Roman" w:cs="Times New Roman"/>
          <w:i/>
          <w:iCs/>
        </w:rPr>
        <w:t>Second Philippic</w:t>
      </w:r>
      <w:r w:rsidR="00FA0570" w:rsidRPr="00A312EF">
        <w:rPr>
          <w:rFonts w:ascii="Times New Roman" w:hAnsi="Times New Roman" w:cs="Times New Roman"/>
        </w:rPr>
        <w:t xml:space="preserve">, the most famous in the collection and, ironically, never </w:t>
      </w:r>
      <w:r w:rsidR="008274B6" w:rsidRPr="00A312EF">
        <w:rPr>
          <w:rFonts w:ascii="Times New Roman" w:hAnsi="Times New Roman" w:cs="Times New Roman"/>
        </w:rPr>
        <w:t xml:space="preserve">delivered orally). </w:t>
      </w:r>
      <w:r w:rsidR="00881C36" w:rsidRPr="00A312EF">
        <w:rPr>
          <w:rFonts w:ascii="Times New Roman" w:hAnsi="Times New Roman" w:cs="Times New Roman"/>
        </w:rPr>
        <w:t xml:space="preserve">In </w:t>
      </w:r>
      <w:r w:rsidR="00EE6B3F" w:rsidRPr="00A312EF">
        <w:rPr>
          <w:rFonts w:ascii="Times New Roman" w:hAnsi="Times New Roman" w:cs="Times New Roman"/>
        </w:rPr>
        <w:t xml:space="preserve">the </w:t>
      </w:r>
      <w:r w:rsidR="00EE6B3F" w:rsidRPr="00A312EF">
        <w:rPr>
          <w:rFonts w:ascii="Times New Roman" w:hAnsi="Times New Roman" w:cs="Times New Roman"/>
          <w:i/>
          <w:iCs/>
        </w:rPr>
        <w:t>Roman History</w:t>
      </w:r>
      <w:r w:rsidR="00EE6B3F" w:rsidRPr="00A312EF">
        <w:rPr>
          <w:rFonts w:ascii="Times New Roman" w:hAnsi="Times New Roman" w:cs="Times New Roman"/>
        </w:rPr>
        <w:t>, Dio wished to give a version of those many polemics against Antonius</w:t>
      </w:r>
      <w:r w:rsidR="007F5832" w:rsidRPr="00A312EF">
        <w:rPr>
          <w:rFonts w:ascii="Times New Roman" w:hAnsi="Times New Roman" w:cs="Times New Roman"/>
        </w:rPr>
        <w:t xml:space="preserve">, telescoped into a single rhetorical moment in the </w:t>
      </w:r>
      <w:r w:rsidR="00256C61" w:rsidRPr="00A312EF">
        <w:rPr>
          <w:rFonts w:ascii="Times New Roman" w:hAnsi="Times New Roman" w:cs="Times New Roman"/>
        </w:rPr>
        <w:t>first three</w:t>
      </w:r>
      <w:r w:rsidR="007F5832" w:rsidRPr="00A312EF">
        <w:rPr>
          <w:rFonts w:ascii="Times New Roman" w:hAnsi="Times New Roman" w:cs="Times New Roman"/>
        </w:rPr>
        <w:t xml:space="preserve"> days of January 43. </w:t>
      </w:r>
    </w:p>
    <w:p w14:paraId="25989EB7" w14:textId="231C61A7" w:rsidR="00C9427A" w:rsidRDefault="0087039A" w:rsidP="00C9427A">
      <w:pPr>
        <w:spacing w:after="0" w:line="360" w:lineRule="auto"/>
        <w:ind w:firstLine="284"/>
        <w:jc w:val="both"/>
        <w:rPr>
          <w:rFonts w:ascii="Times New Roman" w:hAnsi="Times New Roman" w:cs="Times New Roman"/>
        </w:rPr>
      </w:pPr>
      <w:r w:rsidRPr="00A312EF">
        <w:rPr>
          <w:rFonts w:ascii="Times New Roman" w:hAnsi="Times New Roman" w:cs="Times New Roman"/>
        </w:rPr>
        <w:t>The resulting</w:t>
      </w:r>
      <w:r w:rsidR="00876958" w:rsidRPr="00A312EF">
        <w:rPr>
          <w:rFonts w:ascii="Times New Roman" w:hAnsi="Times New Roman" w:cs="Times New Roman"/>
        </w:rPr>
        <w:t xml:space="preserve"> </w:t>
      </w:r>
      <w:r w:rsidRPr="00A312EF">
        <w:rPr>
          <w:rFonts w:ascii="Times New Roman" w:hAnsi="Times New Roman" w:cs="Times New Roman"/>
        </w:rPr>
        <w:t xml:space="preserve">composition is essentially a </w:t>
      </w:r>
      <w:r w:rsidR="00D66B56" w:rsidRPr="00A312EF">
        <w:rPr>
          <w:rFonts w:ascii="Times New Roman" w:hAnsi="Times New Roman" w:cs="Times New Roman"/>
        </w:rPr>
        <w:t xml:space="preserve">fusion of </w:t>
      </w:r>
      <w:r w:rsidR="00D66B56" w:rsidRPr="00A312EF">
        <w:rPr>
          <w:rFonts w:ascii="Times New Roman" w:hAnsi="Times New Roman" w:cs="Times New Roman"/>
          <w:i/>
          <w:iCs/>
        </w:rPr>
        <w:t xml:space="preserve">bona fide </w:t>
      </w:r>
      <w:r w:rsidR="00D66B56" w:rsidRPr="00A312EF">
        <w:rPr>
          <w:rFonts w:ascii="Times New Roman" w:hAnsi="Times New Roman" w:cs="Times New Roman"/>
        </w:rPr>
        <w:t xml:space="preserve">excerpts from the </w:t>
      </w:r>
      <w:r w:rsidR="00415355" w:rsidRPr="00A312EF">
        <w:rPr>
          <w:rFonts w:ascii="Times New Roman" w:hAnsi="Times New Roman" w:cs="Times New Roman"/>
          <w:i/>
          <w:iCs/>
        </w:rPr>
        <w:t>Philippics</w:t>
      </w:r>
      <w:r w:rsidR="00D66B56" w:rsidRPr="00A312EF">
        <w:rPr>
          <w:rFonts w:ascii="Times New Roman" w:hAnsi="Times New Roman" w:cs="Times New Roman"/>
          <w:i/>
          <w:iCs/>
        </w:rPr>
        <w:t xml:space="preserve"> </w:t>
      </w:r>
      <w:r w:rsidR="00D66B56" w:rsidRPr="00A312EF">
        <w:rPr>
          <w:rFonts w:ascii="Times New Roman" w:hAnsi="Times New Roman" w:cs="Times New Roman"/>
        </w:rPr>
        <w:t>into a single speech of Cicero, delivered in the Senate house in Book 4</w:t>
      </w:r>
      <w:r w:rsidR="00415355" w:rsidRPr="00A312EF">
        <w:rPr>
          <w:rFonts w:ascii="Times New Roman" w:hAnsi="Times New Roman" w:cs="Times New Roman"/>
        </w:rPr>
        <w:t>5</w:t>
      </w:r>
      <w:r w:rsidR="005D73DC" w:rsidRPr="00A312EF">
        <w:rPr>
          <w:rFonts w:ascii="Times New Roman" w:hAnsi="Times New Roman" w:cs="Times New Roman"/>
        </w:rPr>
        <w:t>. S</w:t>
      </w:r>
      <w:r w:rsidR="00415355" w:rsidRPr="00A312EF">
        <w:rPr>
          <w:rFonts w:ascii="Times New Roman" w:hAnsi="Times New Roman" w:cs="Times New Roman"/>
        </w:rPr>
        <w:t>cholars have since the 19</w:t>
      </w:r>
      <w:r w:rsidR="00415355" w:rsidRPr="00A312EF">
        <w:rPr>
          <w:rFonts w:ascii="Times New Roman" w:hAnsi="Times New Roman" w:cs="Times New Roman"/>
          <w:vertAlign w:val="superscript"/>
        </w:rPr>
        <w:t>th</w:t>
      </w:r>
      <w:r w:rsidR="00415355" w:rsidRPr="00A312EF">
        <w:rPr>
          <w:rFonts w:ascii="Times New Roman" w:hAnsi="Times New Roman" w:cs="Times New Roman"/>
        </w:rPr>
        <w:t xml:space="preserve"> century identified similarities between the historian’s ‘version’ of Cicero’s speech and all fourteen original </w:t>
      </w:r>
      <w:r w:rsidR="00415355" w:rsidRPr="00A312EF">
        <w:rPr>
          <w:rFonts w:ascii="Times New Roman" w:hAnsi="Times New Roman" w:cs="Times New Roman"/>
          <w:i/>
          <w:iCs/>
        </w:rPr>
        <w:t>Philippics</w:t>
      </w:r>
      <w:r w:rsidR="00415355" w:rsidRPr="00556AEB">
        <w:rPr>
          <w:rFonts w:ascii="Times New Roman" w:hAnsi="Times New Roman" w:cs="Times New Roman"/>
        </w:rPr>
        <w:t>.</w:t>
      </w:r>
      <w:r w:rsidR="00D649F3" w:rsidRPr="00A312EF">
        <w:rPr>
          <w:rStyle w:val="FootnoteReference"/>
          <w:rFonts w:ascii="Times New Roman" w:hAnsi="Times New Roman" w:cs="Times New Roman"/>
        </w:rPr>
        <w:footnoteReference w:id="31"/>
      </w:r>
      <w:r w:rsidR="00D649F3" w:rsidRPr="00A312EF">
        <w:rPr>
          <w:rFonts w:ascii="Times New Roman" w:hAnsi="Times New Roman" w:cs="Times New Roman"/>
        </w:rPr>
        <w:t xml:space="preserve"> </w:t>
      </w:r>
      <w:r w:rsidR="007079EC" w:rsidRPr="00A312EF">
        <w:rPr>
          <w:rFonts w:ascii="Times New Roman" w:hAnsi="Times New Roman" w:cs="Times New Roman"/>
        </w:rPr>
        <w:t>It was assumed in the past that Dio did not read Latin</w:t>
      </w:r>
      <w:r w:rsidR="00540FEB" w:rsidRPr="00A312EF">
        <w:rPr>
          <w:rFonts w:ascii="Times New Roman" w:hAnsi="Times New Roman" w:cs="Times New Roman"/>
        </w:rPr>
        <w:t>,</w:t>
      </w:r>
      <w:r w:rsidR="007079EC" w:rsidRPr="00A312EF">
        <w:rPr>
          <w:rFonts w:ascii="Times New Roman" w:hAnsi="Times New Roman" w:cs="Times New Roman"/>
        </w:rPr>
        <w:t xml:space="preserve"> and</w:t>
      </w:r>
      <w:r w:rsidR="00404669" w:rsidRPr="00A312EF">
        <w:rPr>
          <w:rFonts w:ascii="Times New Roman" w:hAnsi="Times New Roman" w:cs="Times New Roman"/>
        </w:rPr>
        <w:t xml:space="preserve"> that</w:t>
      </w:r>
      <w:r w:rsidR="007079EC" w:rsidRPr="00A312EF">
        <w:rPr>
          <w:rFonts w:ascii="Times New Roman" w:hAnsi="Times New Roman" w:cs="Times New Roman"/>
        </w:rPr>
        <w:t xml:space="preserve"> as a highly “rhetorical” historian indebted to the rhetorical schools, </w:t>
      </w:r>
      <w:r w:rsidR="00404669" w:rsidRPr="00A312EF">
        <w:rPr>
          <w:rFonts w:ascii="Times New Roman" w:hAnsi="Times New Roman" w:cs="Times New Roman"/>
        </w:rPr>
        <w:t xml:space="preserve">he </w:t>
      </w:r>
      <w:r w:rsidR="007079EC" w:rsidRPr="00A312EF">
        <w:rPr>
          <w:rFonts w:ascii="Times New Roman" w:hAnsi="Times New Roman" w:cs="Times New Roman"/>
        </w:rPr>
        <w:t xml:space="preserve">simply </w:t>
      </w:r>
      <w:r w:rsidR="00404669" w:rsidRPr="00A312EF">
        <w:rPr>
          <w:rFonts w:ascii="Times New Roman" w:hAnsi="Times New Roman" w:cs="Times New Roman"/>
        </w:rPr>
        <w:t>copied</w:t>
      </w:r>
      <w:r w:rsidR="007079EC" w:rsidRPr="00A312EF">
        <w:rPr>
          <w:rFonts w:ascii="Times New Roman" w:hAnsi="Times New Roman" w:cs="Times New Roman"/>
        </w:rPr>
        <w:t xml:space="preserve"> an unknown Greek rhetor who read Cicero for him and published his own Greek version of </w:t>
      </w:r>
      <w:r w:rsidR="007079EC" w:rsidRPr="00A312EF">
        <w:rPr>
          <w:rFonts w:ascii="Times New Roman" w:hAnsi="Times New Roman" w:cs="Times New Roman"/>
        </w:rPr>
        <w:lastRenderedPageBreak/>
        <w:t xml:space="preserve">Cicero’s </w:t>
      </w:r>
      <w:r w:rsidR="007079EC" w:rsidRPr="00A312EF">
        <w:rPr>
          <w:rFonts w:ascii="Times New Roman" w:hAnsi="Times New Roman" w:cs="Times New Roman"/>
          <w:i/>
          <w:iCs/>
        </w:rPr>
        <w:t>Philippics</w:t>
      </w:r>
      <w:r w:rsidR="00876958" w:rsidRPr="00A312EF">
        <w:rPr>
          <w:rFonts w:ascii="Times New Roman" w:hAnsi="Times New Roman" w:cs="Times New Roman"/>
        </w:rPr>
        <w:t>.</w:t>
      </w:r>
      <w:r w:rsidR="006131E0" w:rsidRPr="00A312EF">
        <w:rPr>
          <w:rStyle w:val="FootnoteReference"/>
          <w:rFonts w:ascii="Times New Roman" w:hAnsi="Times New Roman" w:cs="Times New Roman"/>
        </w:rPr>
        <w:footnoteReference w:id="32"/>
      </w:r>
      <w:r w:rsidR="00876958" w:rsidRPr="00A312EF">
        <w:rPr>
          <w:rFonts w:ascii="Times New Roman" w:hAnsi="Times New Roman" w:cs="Times New Roman"/>
        </w:rPr>
        <w:t xml:space="preserve"> </w:t>
      </w:r>
      <w:r w:rsidR="001154B9" w:rsidRPr="00A312EF">
        <w:rPr>
          <w:rFonts w:ascii="Times New Roman" w:hAnsi="Times New Roman" w:cs="Times New Roman"/>
        </w:rPr>
        <w:t xml:space="preserve">This idea is </w:t>
      </w:r>
      <w:r w:rsidR="00152E28" w:rsidRPr="00A312EF">
        <w:rPr>
          <w:rFonts w:ascii="Times New Roman" w:hAnsi="Times New Roman" w:cs="Times New Roman"/>
        </w:rPr>
        <w:t>unlikely</w:t>
      </w:r>
      <w:r w:rsidR="001154B9" w:rsidRPr="00A312EF">
        <w:rPr>
          <w:rFonts w:ascii="Times New Roman" w:hAnsi="Times New Roman" w:cs="Times New Roman"/>
        </w:rPr>
        <w:t xml:space="preserve">, not least because it is clear that Dio </w:t>
      </w:r>
      <w:r w:rsidR="00871DD9" w:rsidRPr="00A312EF">
        <w:rPr>
          <w:rFonts w:ascii="Times New Roman" w:hAnsi="Times New Roman" w:cs="Times New Roman"/>
        </w:rPr>
        <w:t xml:space="preserve">did read Latin and </w:t>
      </w:r>
      <w:r w:rsidR="001154B9" w:rsidRPr="00A312EF">
        <w:rPr>
          <w:rFonts w:ascii="Times New Roman" w:hAnsi="Times New Roman" w:cs="Times New Roman"/>
        </w:rPr>
        <w:t>could consult the originals if he wished</w:t>
      </w:r>
      <w:r w:rsidR="00152E28" w:rsidRPr="00A312EF">
        <w:rPr>
          <w:rFonts w:ascii="Times New Roman" w:hAnsi="Times New Roman" w:cs="Times New Roman"/>
        </w:rPr>
        <w:t>,</w:t>
      </w:r>
      <w:r w:rsidR="00116188" w:rsidRPr="00A312EF">
        <w:rPr>
          <w:rFonts w:ascii="Times New Roman" w:hAnsi="Times New Roman" w:cs="Times New Roman"/>
        </w:rPr>
        <w:t xml:space="preserve"> and also </w:t>
      </w:r>
      <w:r w:rsidR="00152E28" w:rsidRPr="00A312EF">
        <w:rPr>
          <w:rFonts w:ascii="Times New Roman" w:hAnsi="Times New Roman" w:cs="Times New Roman"/>
        </w:rPr>
        <w:t xml:space="preserve">because </w:t>
      </w:r>
      <w:r w:rsidR="00886B3D" w:rsidRPr="00A312EF">
        <w:rPr>
          <w:rFonts w:ascii="Times New Roman" w:hAnsi="Times New Roman" w:cs="Times New Roman"/>
        </w:rPr>
        <w:t xml:space="preserve">he </w:t>
      </w:r>
      <w:r w:rsidR="00116188" w:rsidRPr="00A312EF">
        <w:rPr>
          <w:rFonts w:ascii="Times New Roman" w:hAnsi="Times New Roman" w:cs="Times New Roman"/>
        </w:rPr>
        <w:t>used original published versions of a speech wherever possible</w:t>
      </w:r>
      <w:r w:rsidR="00152E28" w:rsidRPr="00A312EF">
        <w:rPr>
          <w:rFonts w:ascii="Times New Roman" w:hAnsi="Times New Roman" w:cs="Times New Roman"/>
        </w:rPr>
        <w:t xml:space="preserve"> rather than relying on an intermediary to copy them for him.</w:t>
      </w:r>
      <w:r w:rsidR="00B63B51" w:rsidRPr="00A312EF">
        <w:rPr>
          <w:rStyle w:val="FootnoteReference"/>
          <w:rFonts w:ascii="Times New Roman" w:hAnsi="Times New Roman" w:cs="Times New Roman"/>
        </w:rPr>
        <w:footnoteReference w:id="33"/>
      </w:r>
      <w:r w:rsidR="00152E28" w:rsidRPr="00A312EF">
        <w:rPr>
          <w:rFonts w:ascii="Times New Roman" w:hAnsi="Times New Roman" w:cs="Times New Roman"/>
        </w:rPr>
        <w:t xml:space="preserve"> </w:t>
      </w:r>
      <w:r w:rsidR="002E7629" w:rsidRPr="00A312EF">
        <w:rPr>
          <w:rFonts w:ascii="Times New Roman" w:hAnsi="Times New Roman" w:cs="Times New Roman"/>
        </w:rPr>
        <w:t>While there are indeed similarities between Dio’s version and all fourteen originals, the</w:t>
      </w:r>
      <w:r w:rsidR="005C3EAA" w:rsidRPr="00A312EF">
        <w:rPr>
          <w:rFonts w:ascii="Times New Roman" w:hAnsi="Times New Roman" w:cs="Times New Roman"/>
        </w:rPr>
        <w:t xml:space="preserve"> speech of Cicero in Book 45 of the </w:t>
      </w:r>
      <w:r w:rsidR="005C3EAA" w:rsidRPr="00A312EF">
        <w:rPr>
          <w:rFonts w:ascii="Times New Roman" w:hAnsi="Times New Roman" w:cs="Times New Roman"/>
          <w:i/>
          <w:iCs/>
        </w:rPr>
        <w:t xml:space="preserve">Roman History </w:t>
      </w:r>
      <w:r w:rsidR="005C3EAA" w:rsidRPr="00A312EF">
        <w:rPr>
          <w:rFonts w:ascii="Times New Roman" w:hAnsi="Times New Roman" w:cs="Times New Roman"/>
        </w:rPr>
        <w:t xml:space="preserve">seems to me to draw principally from three. The historical context and setting is the </w:t>
      </w:r>
      <w:r w:rsidR="005C3EAA" w:rsidRPr="00A312EF">
        <w:rPr>
          <w:rFonts w:ascii="Times New Roman" w:hAnsi="Times New Roman" w:cs="Times New Roman"/>
          <w:i/>
          <w:iCs/>
        </w:rPr>
        <w:t>Fifth Philippic</w:t>
      </w:r>
      <w:r w:rsidR="005C3EAA" w:rsidRPr="00A312EF">
        <w:rPr>
          <w:rFonts w:ascii="Times New Roman" w:hAnsi="Times New Roman" w:cs="Times New Roman"/>
        </w:rPr>
        <w:t xml:space="preserve">, in the earliest days of January 43 while Antonius is away in </w:t>
      </w:r>
      <w:r w:rsidR="003426A5" w:rsidRPr="00A312EF">
        <w:rPr>
          <w:rFonts w:ascii="Times New Roman" w:hAnsi="Times New Roman" w:cs="Times New Roman"/>
        </w:rPr>
        <w:t xml:space="preserve">Cisalpine </w:t>
      </w:r>
      <w:r w:rsidR="005C3EAA" w:rsidRPr="00A312EF">
        <w:rPr>
          <w:rFonts w:ascii="Times New Roman" w:hAnsi="Times New Roman" w:cs="Times New Roman"/>
        </w:rPr>
        <w:t>Gaul</w:t>
      </w:r>
      <w:r w:rsidR="003426A5" w:rsidRPr="00A312EF">
        <w:rPr>
          <w:rFonts w:ascii="Times New Roman" w:hAnsi="Times New Roman" w:cs="Times New Roman"/>
        </w:rPr>
        <w:t xml:space="preserve">. The addressee is that of the </w:t>
      </w:r>
      <w:r w:rsidR="003426A5" w:rsidRPr="00A312EF">
        <w:rPr>
          <w:rFonts w:ascii="Times New Roman" w:hAnsi="Times New Roman" w:cs="Times New Roman"/>
          <w:i/>
          <w:iCs/>
        </w:rPr>
        <w:t>Eighth Philippic</w:t>
      </w:r>
      <w:r w:rsidR="003426A5" w:rsidRPr="00A312EF">
        <w:rPr>
          <w:rFonts w:ascii="Times New Roman" w:hAnsi="Times New Roman" w:cs="Times New Roman"/>
        </w:rPr>
        <w:t xml:space="preserve">: Dio’s Cicero speaks directly to Quintus </w:t>
      </w:r>
      <w:proofErr w:type="spellStart"/>
      <w:r w:rsidR="003426A5" w:rsidRPr="00A312EF">
        <w:rPr>
          <w:rFonts w:ascii="Times New Roman" w:hAnsi="Times New Roman" w:cs="Times New Roman"/>
        </w:rPr>
        <w:t>Fufius</w:t>
      </w:r>
      <w:proofErr w:type="spellEnd"/>
      <w:r w:rsidR="003426A5" w:rsidRPr="00A312EF">
        <w:rPr>
          <w:rFonts w:ascii="Times New Roman" w:hAnsi="Times New Roman" w:cs="Times New Roman"/>
        </w:rPr>
        <w:t xml:space="preserve"> </w:t>
      </w:r>
      <w:proofErr w:type="spellStart"/>
      <w:r w:rsidR="003426A5" w:rsidRPr="00A312EF">
        <w:rPr>
          <w:rFonts w:ascii="Times New Roman" w:hAnsi="Times New Roman" w:cs="Times New Roman"/>
        </w:rPr>
        <w:t>Calenus</w:t>
      </w:r>
      <w:proofErr w:type="spellEnd"/>
      <w:r w:rsidR="003426A5" w:rsidRPr="00A312EF">
        <w:rPr>
          <w:rFonts w:ascii="Times New Roman" w:hAnsi="Times New Roman" w:cs="Times New Roman"/>
        </w:rPr>
        <w:t xml:space="preserve"> (45.46.1: ὦ Κα</w:t>
      </w:r>
      <w:proofErr w:type="spellStart"/>
      <w:r w:rsidR="003426A5" w:rsidRPr="00A312EF">
        <w:rPr>
          <w:rFonts w:ascii="Times New Roman" w:hAnsi="Times New Roman" w:cs="Times New Roman"/>
        </w:rPr>
        <w:t>λῆνε</w:t>
      </w:r>
      <w:proofErr w:type="spellEnd"/>
      <w:r w:rsidR="003426A5" w:rsidRPr="00A312EF">
        <w:rPr>
          <w:rFonts w:ascii="Times New Roman" w:hAnsi="Times New Roman" w:cs="Times New Roman"/>
        </w:rPr>
        <w:t>).</w:t>
      </w:r>
      <w:r w:rsidR="000E724C" w:rsidRPr="00A312EF">
        <w:rPr>
          <w:rFonts w:ascii="Times New Roman" w:hAnsi="Times New Roman" w:cs="Times New Roman"/>
        </w:rPr>
        <w:t xml:space="preserve"> </w:t>
      </w:r>
      <w:r w:rsidR="00A9787D" w:rsidRPr="00A312EF">
        <w:rPr>
          <w:rFonts w:ascii="Times New Roman" w:hAnsi="Times New Roman" w:cs="Times New Roman"/>
        </w:rPr>
        <w:t xml:space="preserve">This setting and addressee are then merged, above all, with the content of the </w:t>
      </w:r>
      <w:r w:rsidR="00A9787D" w:rsidRPr="00A312EF">
        <w:rPr>
          <w:rFonts w:ascii="Times New Roman" w:hAnsi="Times New Roman" w:cs="Times New Roman"/>
          <w:i/>
          <w:iCs/>
        </w:rPr>
        <w:t>Second Philippic</w:t>
      </w:r>
      <w:r w:rsidR="00A9787D" w:rsidRPr="00A312EF">
        <w:rPr>
          <w:rFonts w:ascii="Times New Roman" w:hAnsi="Times New Roman" w:cs="Times New Roman"/>
        </w:rPr>
        <w:t xml:space="preserve">. </w:t>
      </w:r>
      <w:r w:rsidR="002A1523" w:rsidRPr="00A312EF">
        <w:rPr>
          <w:rFonts w:ascii="Times New Roman" w:hAnsi="Times New Roman" w:cs="Times New Roman"/>
        </w:rPr>
        <w:t xml:space="preserve">For his Cicero Dio takes more arguments from the </w:t>
      </w:r>
      <w:r w:rsidR="002A1523" w:rsidRPr="00A312EF">
        <w:rPr>
          <w:rFonts w:ascii="Times New Roman" w:hAnsi="Times New Roman" w:cs="Times New Roman"/>
          <w:i/>
          <w:iCs/>
        </w:rPr>
        <w:t xml:space="preserve">Second Philippic </w:t>
      </w:r>
      <w:r w:rsidR="002A1523" w:rsidRPr="00A312EF">
        <w:rPr>
          <w:rFonts w:ascii="Times New Roman" w:hAnsi="Times New Roman" w:cs="Times New Roman"/>
        </w:rPr>
        <w:t xml:space="preserve">than from any of the other thirteen original speeches </w:t>
      </w:r>
      <w:r w:rsidR="0027559F" w:rsidRPr="00A312EF">
        <w:rPr>
          <w:rFonts w:ascii="Times New Roman" w:hAnsi="Times New Roman" w:cs="Times New Roman"/>
        </w:rPr>
        <w:t xml:space="preserve">and it must be taken to be his principal source. </w:t>
      </w:r>
    </w:p>
    <w:p w14:paraId="7ED89D3E" w14:textId="77777777" w:rsidR="00C9427A" w:rsidRDefault="00270DE8" w:rsidP="00C9427A">
      <w:pPr>
        <w:spacing w:after="0" w:line="360" w:lineRule="auto"/>
        <w:ind w:firstLine="284"/>
        <w:jc w:val="both"/>
        <w:rPr>
          <w:rFonts w:ascii="Times New Roman" w:hAnsi="Times New Roman" w:cs="Times New Roman"/>
        </w:rPr>
      </w:pPr>
      <w:r w:rsidRPr="00A312EF">
        <w:rPr>
          <w:rFonts w:ascii="Times New Roman" w:hAnsi="Times New Roman" w:cs="Times New Roman"/>
        </w:rPr>
        <w:t>T</w:t>
      </w:r>
      <w:r w:rsidR="00CF5745" w:rsidRPr="00A312EF">
        <w:rPr>
          <w:rFonts w:ascii="Times New Roman" w:hAnsi="Times New Roman" w:cs="Times New Roman"/>
        </w:rPr>
        <w:t>he historian’s practice in this instance is certainly a distortion</w:t>
      </w:r>
      <w:r w:rsidR="00491764" w:rsidRPr="00A312EF">
        <w:rPr>
          <w:rFonts w:ascii="Times New Roman" w:hAnsi="Times New Roman" w:cs="Times New Roman"/>
        </w:rPr>
        <w:t xml:space="preserve"> of the facts</w:t>
      </w:r>
      <w:r w:rsidR="005446B0" w:rsidRPr="00A312EF">
        <w:rPr>
          <w:rFonts w:ascii="Times New Roman" w:hAnsi="Times New Roman" w:cs="Times New Roman"/>
        </w:rPr>
        <w:t xml:space="preserve">; but is it authentic, insofar as it conforms to the original in such a way as to reproduce its essential features, </w:t>
      </w:r>
      <w:r w:rsidR="00053665" w:rsidRPr="00A312EF">
        <w:rPr>
          <w:rFonts w:ascii="Times New Roman" w:hAnsi="Times New Roman" w:cs="Times New Roman"/>
        </w:rPr>
        <w:t xml:space="preserve">and attempts to imitate </w:t>
      </w:r>
      <w:r w:rsidR="009C22BF" w:rsidRPr="00A312EF">
        <w:rPr>
          <w:rFonts w:ascii="Times New Roman" w:hAnsi="Times New Roman" w:cs="Times New Roman"/>
        </w:rPr>
        <w:t>the</w:t>
      </w:r>
      <w:r w:rsidR="00053665" w:rsidRPr="00A312EF">
        <w:rPr>
          <w:rFonts w:ascii="Times New Roman" w:hAnsi="Times New Roman" w:cs="Times New Roman"/>
        </w:rPr>
        <w:t xml:space="preserve"> original so as to be true to its character? Here </w:t>
      </w:r>
      <w:r w:rsidR="00421AF6" w:rsidRPr="00A312EF">
        <w:rPr>
          <w:rFonts w:ascii="Times New Roman" w:hAnsi="Times New Roman" w:cs="Times New Roman"/>
        </w:rPr>
        <w:t xml:space="preserve">we must assess the scale and economy of Dio’s work and what he was trying to achieve. </w:t>
      </w:r>
      <w:r w:rsidR="00234D3B" w:rsidRPr="00A312EF">
        <w:rPr>
          <w:rFonts w:ascii="Times New Roman" w:hAnsi="Times New Roman" w:cs="Times New Roman"/>
        </w:rPr>
        <w:t xml:space="preserve">There was of course no need for Dio to faithfully </w:t>
      </w:r>
      <w:r w:rsidR="006738A0" w:rsidRPr="00A312EF">
        <w:rPr>
          <w:rFonts w:ascii="Times New Roman" w:hAnsi="Times New Roman" w:cs="Times New Roman"/>
        </w:rPr>
        <w:t>summarise</w:t>
      </w:r>
      <w:r w:rsidR="00234D3B" w:rsidRPr="00A312EF">
        <w:rPr>
          <w:rFonts w:ascii="Times New Roman" w:hAnsi="Times New Roman" w:cs="Times New Roman"/>
        </w:rPr>
        <w:t xml:space="preserve"> all fourteen </w:t>
      </w:r>
      <w:r w:rsidR="00234D3B" w:rsidRPr="00A312EF">
        <w:rPr>
          <w:rFonts w:ascii="Times New Roman" w:hAnsi="Times New Roman" w:cs="Times New Roman"/>
          <w:i/>
          <w:iCs/>
        </w:rPr>
        <w:t xml:space="preserve">Philippics </w:t>
      </w:r>
      <w:r w:rsidR="006738A0" w:rsidRPr="00A312EF">
        <w:rPr>
          <w:rFonts w:ascii="Times New Roman" w:hAnsi="Times New Roman" w:cs="Times New Roman"/>
        </w:rPr>
        <w:t xml:space="preserve">separately </w:t>
      </w:r>
      <w:r w:rsidR="00234D3B" w:rsidRPr="00A312EF">
        <w:rPr>
          <w:rFonts w:ascii="Times New Roman" w:hAnsi="Times New Roman" w:cs="Times New Roman"/>
        </w:rPr>
        <w:t>and insert them at the correct moment</w:t>
      </w:r>
      <w:r w:rsidR="00167186" w:rsidRPr="00A312EF">
        <w:rPr>
          <w:rFonts w:ascii="Times New Roman" w:hAnsi="Times New Roman" w:cs="Times New Roman"/>
        </w:rPr>
        <w:t>, and it would be tedious for the reader to rehearse all of them when the originals were extant.</w:t>
      </w:r>
      <w:r w:rsidR="00204306" w:rsidRPr="00A312EF">
        <w:rPr>
          <w:rStyle w:val="FootnoteReference"/>
          <w:rFonts w:ascii="Times New Roman" w:hAnsi="Times New Roman" w:cs="Times New Roman"/>
        </w:rPr>
        <w:footnoteReference w:id="34"/>
      </w:r>
      <w:r w:rsidR="00167186" w:rsidRPr="00A312EF">
        <w:rPr>
          <w:rFonts w:ascii="Times New Roman" w:hAnsi="Times New Roman" w:cs="Times New Roman"/>
        </w:rPr>
        <w:t xml:space="preserve"> </w:t>
      </w:r>
      <w:r w:rsidR="00E4648C" w:rsidRPr="00A312EF">
        <w:rPr>
          <w:rFonts w:ascii="Times New Roman" w:hAnsi="Times New Roman" w:cs="Times New Roman"/>
        </w:rPr>
        <w:t>Instead, what the historian provides is a summary of Cicero’s actual words</w:t>
      </w:r>
      <w:r w:rsidR="001549F6" w:rsidRPr="00A312EF">
        <w:rPr>
          <w:rFonts w:ascii="Times New Roman" w:hAnsi="Times New Roman" w:cs="Times New Roman"/>
        </w:rPr>
        <w:t xml:space="preserve"> that gives a snapshot of </w:t>
      </w:r>
      <w:r w:rsidR="00571B87" w:rsidRPr="00A312EF">
        <w:rPr>
          <w:rFonts w:ascii="Times New Roman" w:hAnsi="Times New Roman" w:cs="Times New Roman"/>
        </w:rPr>
        <w:t xml:space="preserve">his accusations against Antonius, and emphasises </w:t>
      </w:r>
      <w:r w:rsidR="00153037" w:rsidRPr="00A312EF">
        <w:rPr>
          <w:rFonts w:ascii="Times New Roman" w:hAnsi="Times New Roman" w:cs="Times New Roman"/>
        </w:rPr>
        <w:t xml:space="preserve">the historical fact that Cicero made numerous (and often vicious) attacks against his rival in the Senate in the period after Caesar’s assassination. </w:t>
      </w:r>
    </w:p>
    <w:p w14:paraId="098BB36B" w14:textId="53378FEA" w:rsidR="001D613E" w:rsidRPr="00A312EF" w:rsidRDefault="001D613E" w:rsidP="00C9427A">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While scholars have long recognised the historian’s debt to the </w:t>
      </w:r>
      <w:r w:rsidRPr="00A312EF">
        <w:rPr>
          <w:rFonts w:ascii="Times New Roman" w:hAnsi="Times New Roman" w:cs="Times New Roman"/>
          <w:i/>
          <w:iCs/>
        </w:rPr>
        <w:t>Philippics</w:t>
      </w:r>
      <w:r w:rsidRPr="00A312EF">
        <w:rPr>
          <w:rFonts w:ascii="Times New Roman" w:hAnsi="Times New Roman" w:cs="Times New Roman"/>
        </w:rPr>
        <w:t xml:space="preserve">, it has </w:t>
      </w:r>
      <w:r w:rsidR="00A10726" w:rsidRPr="00A312EF">
        <w:rPr>
          <w:rFonts w:ascii="Times New Roman" w:hAnsi="Times New Roman" w:cs="Times New Roman"/>
        </w:rPr>
        <w:t xml:space="preserve">consistently </w:t>
      </w:r>
      <w:r w:rsidRPr="00A312EF">
        <w:rPr>
          <w:rFonts w:ascii="Times New Roman" w:hAnsi="Times New Roman" w:cs="Times New Roman"/>
        </w:rPr>
        <w:t>gone unnoticed that</w:t>
      </w:r>
      <w:r w:rsidR="009A3E81" w:rsidRPr="00A312EF">
        <w:rPr>
          <w:rFonts w:ascii="Times New Roman" w:hAnsi="Times New Roman" w:cs="Times New Roman"/>
        </w:rPr>
        <w:t xml:space="preserve"> many of the arguments in Dio’s version follow exactly the original argumentative sequence of the </w:t>
      </w:r>
      <w:r w:rsidR="009A3E81" w:rsidRPr="00A312EF">
        <w:rPr>
          <w:rFonts w:ascii="Times New Roman" w:hAnsi="Times New Roman" w:cs="Times New Roman"/>
          <w:i/>
          <w:iCs/>
        </w:rPr>
        <w:t>Second Philippic</w:t>
      </w:r>
      <w:r w:rsidR="009A3E81" w:rsidRPr="00A312EF">
        <w:rPr>
          <w:rFonts w:ascii="Times New Roman" w:hAnsi="Times New Roman" w:cs="Times New Roman"/>
        </w:rPr>
        <w:t>.</w:t>
      </w:r>
      <w:r w:rsidR="00FD1DC0" w:rsidRPr="00A312EF">
        <w:rPr>
          <w:rFonts w:ascii="Times New Roman" w:hAnsi="Times New Roman" w:cs="Times New Roman"/>
        </w:rPr>
        <w:t xml:space="preserve"> The historian </w:t>
      </w:r>
      <w:r w:rsidR="00EB1D5E" w:rsidRPr="00A312EF">
        <w:rPr>
          <w:rFonts w:ascii="Times New Roman" w:hAnsi="Times New Roman" w:cs="Times New Roman"/>
        </w:rPr>
        <w:t>clearly read closely</w:t>
      </w:r>
      <w:r w:rsidR="00DD6772" w:rsidRPr="00A312EF">
        <w:rPr>
          <w:rFonts w:ascii="Times New Roman" w:hAnsi="Times New Roman" w:cs="Times New Roman"/>
        </w:rPr>
        <w:t>, and then copied, three sections of the original speech: Antonius’ political misdemeanours after Caesar’s death (</w:t>
      </w:r>
      <w:r w:rsidR="00DD6772" w:rsidRPr="00A312EF">
        <w:rPr>
          <w:rFonts w:ascii="Times New Roman" w:hAnsi="Times New Roman" w:cs="Times New Roman"/>
          <w:i/>
          <w:iCs/>
        </w:rPr>
        <w:t xml:space="preserve">Phil. </w:t>
      </w:r>
      <w:r w:rsidR="00DD6772" w:rsidRPr="00A312EF">
        <w:rPr>
          <w:rFonts w:ascii="Times New Roman" w:hAnsi="Times New Roman" w:cs="Times New Roman"/>
        </w:rPr>
        <w:t>2.2</w:t>
      </w:r>
      <w:r w:rsidR="00E815D0" w:rsidRPr="00A312EF">
        <w:rPr>
          <w:rFonts w:ascii="Times New Roman" w:hAnsi="Times New Roman" w:cs="Times New Roman"/>
        </w:rPr>
        <w:t>–28); his chequered personal life</w:t>
      </w:r>
      <w:r w:rsidR="001D000D" w:rsidRPr="00A312EF">
        <w:rPr>
          <w:rFonts w:ascii="Times New Roman" w:hAnsi="Times New Roman" w:cs="Times New Roman"/>
        </w:rPr>
        <w:t xml:space="preserve"> and</w:t>
      </w:r>
      <w:r w:rsidR="00E815D0" w:rsidRPr="00A312EF">
        <w:rPr>
          <w:rFonts w:ascii="Times New Roman" w:hAnsi="Times New Roman" w:cs="Times New Roman"/>
        </w:rPr>
        <w:t xml:space="preserve"> embarra</w:t>
      </w:r>
      <w:r w:rsidR="00F70E3D" w:rsidRPr="00A312EF">
        <w:rPr>
          <w:rFonts w:ascii="Times New Roman" w:hAnsi="Times New Roman" w:cs="Times New Roman"/>
        </w:rPr>
        <w:t>ssing indiscretions before the People (</w:t>
      </w:r>
      <w:r w:rsidR="00F70E3D" w:rsidRPr="00A312EF">
        <w:rPr>
          <w:rFonts w:ascii="Times New Roman" w:hAnsi="Times New Roman" w:cs="Times New Roman"/>
          <w:i/>
          <w:iCs/>
        </w:rPr>
        <w:t xml:space="preserve">Phil. </w:t>
      </w:r>
      <w:r w:rsidR="00F70E3D" w:rsidRPr="00A312EF">
        <w:rPr>
          <w:rFonts w:ascii="Times New Roman" w:hAnsi="Times New Roman" w:cs="Times New Roman"/>
        </w:rPr>
        <w:t>2.</w:t>
      </w:r>
      <w:r w:rsidR="001D000D" w:rsidRPr="00A312EF">
        <w:rPr>
          <w:rFonts w:ascii="Times New Roman" w:hAnsi="Times New Roman" w:cs="Times New Roman"/>
        </w:rPr>
        <w:t xml:space="preserve">45–2.86); and finally, an earlier section (to which Dio’s version loops back) on </w:t>
      </w:r>
      <w:r w:rsidR="005A1587" w:rsidRPr="00A312EF">
        <w:rPr>
          <w:rFonts w:ascii="Times New Roman" w:hAnsi="Times New Roman" w:cs="Times New Roman"/>
        </w:rPr>
        <w:t>the murder of Caesar and Antonius’ lack of inheritances (</w:t>
      </w:r>
      <w:r w:rsidR="00706B61" w:rsidRPr="00A312EF">
        <w:rPr>
          <w:rFonts w:ascii="Times New Roman" w:hAnsi="Times New Roman" w:cs="Times New Roman"/>
          <w:i/>
          <w:iCs/>
        </w:rPr>
        <w:t xml:space="preserve">Phil. </w:t>
      </w:r>
      <w:r w:rsidR="00706B61" w:rsidRPr="00A312EF">
        <w:rPr>
          <w:rFonts w:ascii="Times New Roman" w:hAnsi="Times New Roman" w:cs="Times New Roman"/>
        </w:rPr>
        <w:t>2.25–2.41). These are followed more or less exactly in Dio’s speech of Cicero in 45.20–45.47</w:t>
      </w:r>
      <w:r w:rsidR="004C310D" w:rsidRPr="00A312EF">
        <w:rPr>
          <w:rFonts w:ascii="Times New Roman" w:hAnsi="Times New Roman" w:cs="Times New Roman"/>
        </w:rPr>
        <w:t>, interspersed with other arguments</w:t>
      </w:r>
      <w:r w:rsidR="00706B61" w:rsidRPr="00A312EF">
        <w:rPr>
          <w:rFonts w:ascii="Times New Roman" w:hAnsi="Times New Roman" w:cs="Times New Roman"/>
        </w:rPr>
        <w:t>:</w:t>
      </w:r>
    </w:p>
    <w:p w14:paraId="4C95ED97" w14:textId="77777777" w:rsidR="00B552B0" w:rsidRPr="00A312EF" w:rsidRDefault="00B552B0" w:rsidP="00D57199">
      <w:pPr>
        <w:spacing w:after="0" w:line="360" w:lineRule="auto"/>
        <w:jc w:val="both"/>
        <w:rPr>
          <w:rFonts w:ascii="Times New Roman" w:hAnsi="Times New Roman" w:cs="Times New Roman"/>
        </w:rPr>
      </w:pPr>
    </w:p>
    <w:tbl>
      <w:tblPr>
        <w:tblStyle w:val="TableGrid"/>
        <w:tblpPr w:leftFromText="180" w:rightFromText="180" w:vertAnchor="text" w:horzAnchor="page" w:tblpX="1851" w:tblpY="98"/>
        <w:tblW w:w="8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955"/>
      </w:tblGrid>
      <w:tr w:rsidR="00B552B0" w:rsidRPr="00A312EF" w14:paraId="1956EDFA" w14:textId="77777777" w:rsidTr="008225CE">
        <w:trPr>
          <w:trHeight w:val="4670"/>
        </w:trPr>
        <w:tc>
          <w:tcPr>
            <w:tcW w:w="4395" w:type="dxa"/>
          </w:tcPr>
          <w:p w14:paraId="18D10BDC" w14:textId="77777777" w:rsidR="00B552B0" w:rsidRPr="00A312EF" w:rsidRDefault="00B552B0" w:rsidP="00A25BD6">
            <w:pPr>
              <w:pStyle w:val="NoSpacing"/>
              <w:rPr>
                <w:lang w:val="en-GB"/>
              </w:rPr>
            </w:pPr>
            <w:r w:rsidRPr="00A312EF">
              <w:rPr>
                <w:lang w:val="en-GB"/>
              </w:rPr>
              <w:t xml:space="preserve">                     Cassius Dio</w:t>
            </w:r>
            <w:r w:rsidRPr="00A312EF">
              <w:rPr>
                <w:lang w:val="en-GB"/>
              </w:rPr>
              <w:tab/>
            </w:r>
            <w:r w:rsidRPr="00A312EF">
              <w:rPr>
                <w:lang w:val="en-GB"/>
              </w:rPr>
              <w:tab/>
            </w:r>
          </w:p>
          <w:p w14:paraId="26C0A7A1" w14:textId="77777777" w:rsidR="00B552B0" w:rsidRPr="00A312EF" w:rsidRDefault="00B552B0" w:rsidP="00A25BD6">
            <w:pPr>
              <w:pStyle w:val="NoSpacing"/>
              <w:rPr>
                <w:b/>
                <w:bCs/>
                <w:lang w:val="en-GB"/>
              </w:rPr>
            </w:pPr>
            <w:r w:rsidRPr="00A312EF">
              <w:rPr>
                <w:lang w:val="en-GB"/>
              </w:rPr>
              <w:t>Antonius is a π</w:t>
            </w:r>
            <w:proofErr w:type="spellStart"/>
            <w:r w:rsidRPr="00A312EF">
              <w:rPr>
                <w:lang w:val="en-GB"/>
              </w:rPr>
              <w:t>ολέμιος</w:t>
            </w:r>
            <w:proofErr w:type="spellEnd"/>
            <w:r w:rsidRPr="00A312EF">
              <w:rPr>
                <w:lang w:val="en-GB"/>
              </w:rPr>
              <w:t xml:space="preserve"> (45.20.4)</w:t>
            </w:r>
          </w:p>
          <w:p w14:paraId="47EB8183" w14:textId="77777777" w:rsidR="00B552B0" w:rsidRPr="00A312EF" w:rsidRDefault="00B552B0" w:rsidP="00A25BD6">
            <w:pPr>
              <w:pStyle w:val="NoSpacing"/>
              <w:rPr>
                <w:lang w:val="en-GB"/>
              </w:rPr>
            </w:pPr>
            <w:r w:rsidRPr="00A312EF">
              <w:rPr>
                <w:lang w:val="en-GB"/>
              </w:rPr>
              <w:t xml:space="preserve">His banditry: </w:t>
            </w:r>
            <w:proofErr w:type="spellStart"/>
            <w:r w:rsidRPr="00A312EF">
              <w:rPr>
                <w:lang w:val="en-GB"/>
              </w:rPr>
              <w:t>χώρ</w:t>
            </w:r>
            <w:proofErr w:type="spellEnd"/>
            <w:r w:rsidRPr="00A312EF">
              <w:rPr>
                <w:lang w:val="en-GB"/>
              </w:rPr>
              <w:t xml:space="preserve">αν </w:t>
            </w:r>
            <w:proofErr w:type="spellStart"/>
            <w:r w:rsidRPr="00A312EF">
              <w:rPr>
                <w:lang w:val="en-GB"/>
              </w:rPr>
              <w:t>λυμ</w:t>
            </w:r>
            <w:proofErr w:type="spellEnd"/>
            <w:r w:rsidRPr="00A312EF">
              <w:rPr>
                <w:lang w:val="en-GB"/>
              </w:rPr>
              <w:t>αινόμενος (45.20.4)</w:t>
            </w:r>
          </w:p>
          <w:p w14:paraId="30D45702" w14:textId="77777777" w:rsidR="00B552B0" w:rsidRPr="00A312EF" w:rsidRDefault="00B552B0" w:rsidP="00A25BD6">
            <w:pPr>
              <w:pStyle w:val="NoSpacing"/>
              <w:rPr>
                <w:lang w:val="en-GB"/>
              </w:rPr>
            </w:pPr>
            <w:r w:rsidRPr="00A312EF">
              <w:rPr>
                <w:lang w:val="en-GB"/>
              </w:rPr>
              <w:t>Editing Caesar’s documents (45.23.6)</w:t>
            </w:r>
            <w:r w:rsidRPr="00A312EF">
              <w:rPr>
                <w:lang w:val="en-GB"/>
              </w:rPr>
              <w:tab/>
            </w:r>
          </w:p>
          <w:p w14:paraId="5D1AA817" w14:textId="7E73BD84" w:rsidR="00B552B0" w:rsidRPr="00A312EF" w:rsidRDefault="00B552B0" w:rsidP="00A25BD6">
            <w:pPr>
              <w:pStyle w:val="NoSpacing"/>
              <w:rPr>
                <w:lang w:val="en-GB"/>
              </w:rPr>
            </w:pPr>
            <w:r w:rsidRPr="00A312EF">
              <w:rPr>
                <w:lang w:val="en-GB"/>
              </w:rPr>
              <w:t>Prostitution in his youth (45.26.2)</w:t>
            </w:r>
            <w:r w:rsidRPr="00A312EF">
              <w:rPr>
                <w:lang w:val="en-GB"/>
              </w:rPr>
              <w:tab/>
            </w:r>
          </w:p>
          <w:p w14:paraId="62AF5551" w14:textId="73893D52" w:rsidR="00B552B0" w:rsidRPr="00A312EF" w:rsidRDefault="00B552B0" w:rsidP="00A25BD6">
            <w:pPr>
              <w:pStyle w:val="NoSpacing"/>
              <w:rPr>
                <w:lang w:val="en-GB"/>
              </w:rPr>
            </w:pPr>
            <w:r w:rsidRPr="00A312EF">
              <w:rPr>
                <w:i/>
                <w:lang w:val="en-GB"/>
              </w:rPr>
              <w:t>Praeteritio</w:t>
            </w:r>
            <w:r w:rsidRPr="00A312EF">
              <w:rPr>
                <w:lang w:val="en-GB"/>
              </w:rPr>
              <w:t xml:space="preserve"> of that detail (45.26.2)</w:t>
            </w:r>
            <w:r w:rsidRPr="00A312EF">
              <w:rPr>
                <w:lang w:val="en-GB"/>
              </w:rPr>
              <w:tab/>
            </w:r>
          </w:p>
          <w:p w14:paraId="7B68F1E5" w14:textId="224E4AC5" w:rsidR="00B552B0" w:rsidRPr="00A312EF" w:rsidRDefault="00B552B0" w:rsidP="00A25BD6">
            <w:pPr>
              <w:pStyle w:val="NoSpacing"/>
              <w:rPr>
                <w:lang w:val="en-GB"/>
              </w:rPr>
            </w:pPr>
            <w:r w:rsidRPr="00A312EF">
              <w:rPr>
                <w:lang w:val="en-GB"/>
              </w:rPr>
              <w:t>Romp in Italy with pimps (45.28.2)</w:t>
            </w:r>
            <w:r w:rsidRPr="00A312EF">
              <w:rPr>
                <w:lang w:val="en-GB"/>
              </w:rPr>
              <w:tab/>
            </w:r>
          </w:p>
          <w:p w14:paraId="0414C67F" w14:textId="1BC40BCD" w:rsidR="00B552B0" w:rsidRPr="00A312EF" w:rsidRDefault="00B552B0" w:rsidP="00A25BD6">
            <w:pPr>
              <w:pStyle w:val="NoSpacing"/>
              <w:rPr>
                <w:lang w:val="en-GB"/>
              </w:rPr>
            </w:pPr>
            <w:r w:rsidRPr="00A312EF">
              <w:rPr>
                <w:lang w:val="en-GB"/>
              </w:rPr>
              <w:t>Disgracing the lictors (45.28.2)</w:t>
            </w:r>
            <w:r w:rsidRPr="00A312EF">
              <w:rPr>
                <w:lang w:val="en-GB"/>
              </w:rPr>
              <w:tab/>
            </w:r>
          </w:p>
          <w:p w14:paraId="2C0FA39F" w14:textId="78D38AB7" w:rsidR="00B552B0" w:rsidRPr="00A312EF" w:rsidRDefault="00B552B0" w:rsidP="00A25BD6">
            <w:pPr>
              <w:pStyle w:val="NoSpacing"/>
              <w:rPr>
                <w:lang w:val="en-GB"/>
              </w:rPr>
            </w:pPr>
            <w:r w:rsidRPr="00A312EF">
              <w:rPr>
                <w:lang w:val="en-GB"/>
              </w:rPr>
              <w:t xml:space="preserve">Vomiting in the </w:t>
            </w:r>
            <w:r w:rsidRPr="00A312EF">
              <w:rPr>
                <w:i/>
                <w:lang w:val="en-GB"/>
              </w:rPr>
              <w:t xml:space="preserve">tribunal </w:t>
            </w:r>
            <w:r w:rsidRPr="00A312EF">
              <w:rPr>
                <w:lang w:val="en-GB"/>
              </w:rPr>
              <w:t>(45.28.2)</w:t>
            </w:r>
            <w:r w:rsidRPr="00A312EF">
              <w:rPr>
                <w:lang w:val="en-GB"/>
              </w:rPr>
              <w:tab/>
            </w:r>
          </w:p>
          <w:p w14:paraId="6F04C80D" w14:textId="77777777" w:rsidR="00B552B0" w:rsidRPr="00A312EF" w:rsidRDefault="00B552B0" w:rsidP="00A25BD6">
            <w:pPr>
              <w:pStyle w:val="NoSpacing"/>
              <w:rPr>
                <w:lang w:val="en-GB"/>
              </w:rPr>
            </w:pPr>
            <w:r w:rsidRPr="00A312EF">
              <w:rPr>
                <w:lang w:val="en-GB"/>
              </w:rPr>
              <w:t>Purchased Pompeius’ estate (45.28.3)</w:t>
            </w:r>
            <w:r w:rsidRPr="00A312EF">
              <w:rPr>
                <w:lang w:val="en-GB"/>
              </w:rPr>
              <w:tab/>
            </w:r>
          </w:p>
          <w:p w14:paraId="257B8AE4" w14:textId="12B689CC" w:rsidR="00B552B0" w:rsidRPr="00A312EF" w:rsidRDefault="00B552B0" w:rsidP="00A25BD6">
            <w:pPr>
              <w:pStyle w:val="NoSpacing"/>
              <w:rPr>
                <w:lang w:val="en-GB"/>
              </w:rPr>
            </w:pPr>
            <w:r w:rsidRPr="00A312EF">
              <w:rPr>
                <w:lang w:val="en-GB"/>
              </w:rPr>
              <w:t>Public grief at the auction (45.28.3)</w:t>
            </w:r>
            <w:r w:rsidRPr="00A312EF">
              <w:rPr>
                <w:lang w:val="en-GB"/>
              </w:rPr>
              <w:tab/>
            </w:r>
          </w:p>
          <w:p w14:paraId="0F8C2386" w14:textId="0FD32BA3" w:rsidR="00B552B0" w:rsidRPr="00A312EF" w:rsidRDefault="00B552B0" w:rsidP="00A25BD6">
            <w:pPr>
              <w:pStyle w:val="NoSpacing"/>
              <w:rPr>
                <w:lang w:val="en-GB"/>
              </w:rPr>
            </w:pPr>
            <w:r w:rsidRPr="00A312EF">
              <w:rPr>
                <w:lang w:val="en-GB"/>
              </w:rPr>
              <w:t>Squandering Pompeius’ property (45.28.4)</w:t>
            </w:r>
          </w:p>
          <w:p w14:paraId="0E3B853A" w14:textId="77EFFB4C" w:rsidR="00B552B0" w:rsidRPr="00A312EF" w:rsidRDefault="00B552B0" w:rsidP="00A25BD6">
            <w:pPr>
              <w:pStyle w:val="NoSpacing"/>
              <w:rPr>
                <w:lang w:val="en-GB"/>
              </w:rPr>
            </w:pPr>
            <w:r w:rsidRPr="00A312EF">
              <w:rPr>
                <w:lang w:val="en-GB"/>
              </w:rPr>
              <w:t>Antonius as Charybdis (45.28.4)</w:t>
            </w:r>
            <w:r w:rsidRPr="00A312EF">
              <w:rPr>
                <w:lang w:val="en-GB"/>
              </w:rPr>
              <w:tab/>
            </w:r>
          </w:p>
          <w:p w14:paraId="1C72C8BB" w14:textId="77777777" w:rsidR="00B552B0" w:rsidRPr="00A312EF" w:rsidRDefault="00B552B0" w:rsidP="00A25BD6">
            <w:pPr>
              <w:pStyle w:val="NoSpacing"/>
              <w:rPr>
                <w:lang w:val="en-GB"/>
              </w:rPr>
            </w:pPr>
            <w:r w:rsidRPr="00A312EF">
              <w:rPr>
                <w:i/>
                <w:lang w:val="en-GB"/>
              </w:rPr>
              <w:t>Paraleipsis</w:t>
            </w:r>
            <w:r w:rsidRPr="00A312EF">
              <w:rPr>
                <w:lang w:val="en-GB"/>
              </w:rPr>
              <w:t xml:space="preserve"> to the Civil War (45.29)</w:t>
            </w:r>
          </w:p>
          <w:p w14:paraId="7A8B6C6C" w14:textId="7BE5F47C" w:rsidR="00B552B0" w:rsidRPr="00A312EF" w:rsidRDefault="00B552B0" w:rsidP="00A25BD6">
            <w:pPr>
              <w:pStyle w:val="NoSpacing"/>
              <w:rPr>
                <w:lang w:val="en-GB"/>
              </w:rPr>
            </w:pPr>
            <w:r w:rsidRPr="00A312EF">
              <w:rPr>
                <w:lang w:val="en-GB"/>
              </w:rPr>
              <w:t>Naked harangue at Lupercalia (45.30.1)</w:t>
            </w:r>
          </w:p>
          <w:p w14:paraId="51CB57CE" w14:textId="3CAE09C5" w:rsidR="00B552B0" w:rsidRPr="00A312EF" w:rsidRDefault="00B552B0" w:rsidP="00A25BD6">
            <w:pPr>
              <w:pStyle w:val="NoSpacing"/>
              <w:rPr>
                <w:lang w:val="en-GB"/>
              </w:rPr>
            </w:pPr>
            <w:r w:rsidRPr="00A312EF">
              <w:rPr>
                <w:lang w:val="en-GB"/>
              </w:rPr>
              <w:t>His crowning of Caesar (45.31.3)</w:t>
            </w:r>
            <w:r w:rsidRPr="00A312EF">
              <w:rPr>
                <w:lang w:val="en-GB"/>
              </w:rPr>
              <w:tab/>
            </w:r>
          </w:p>
          <w:p w14:paraId="00F45B52" w14:textId="04E23FD7" w:rsidR="00B552B0" w:rsidRPr="00A312EF" w:rsidRDefault="00B552B0" w:rsidP="00A25BD6">
            <w:pPr>
              <w:pStyle w:val="NoSpacing"/>
              <w:rPr>
                <w:lang w:val="en-GB"/>
              </w:rPr>
            </w:pPr>
            <w:r w:rsidRPr="00A312EF">
              <w:rPr>
                <w:lang w:val="en-GB"/>
              </w:rPr>
              <w:t>And without popular consent (45.32.1–2)</w:t>
            </w:r>
          </w:p>
          <w:p w14:paraId="39601854" w14:textId="0DE3CE30" w:rsidR="00B552B0" w:rsidRPr="00A312EF" w:rsidRDefault="00B552B0" w:rsidP="00A25BD6">
            <w:pPr>
              <w:pStyle w:val="NoSpacing"/>
              <w:rPr>
                <w:lang w:val="en-GB"/>
              </w:rPr>
            </w:pPr>
            <w:proofErr w:type="spellStart"/>
            <w:r w:rsidRPr="00A312EF">
              <w:rPr>
                <w:lang w:val="en-GB"/>
              </w:rPr>
              <w:t>Cic</w:t>
            </w:r>
            <w:proofErr w:type="spellEnd"/>
            <w:r w:rsidRPr="00A312EF">
              <w:rPr>
                <w:lang w:val="en-GB"/>
              </w:rPr>
              <w:t>. wishes he were a tyrannicide (45.41.1)</w:t>
            </w:r>
          </w:p>
          <w:p w14:paraId="3692298E" w14:textId="366BA6E2" w:rsidR="00B552B0" w:rsidRPr="00A312EF" w:rsidRDefault="00B552B0" w:rsidP="00A25BD6">
            <w:pPr>
              <w:pStyle w:val="NoSpacing"/>
              <w:rPr>
                <w:lang w:val="en-GB"/>
              </w:rPr>
            </w:pPr>
            <w:r w:rsidRPr="00A312EF">
              <w:rPr>
                <w:lang w:val="en-GB"/>
              </w:rPr>
              <w:t>Antonius indirectly responsible (45.41.1)</w:t>
            </w:r>
          </w:p>
          <w:p w14:paraId="20510621" w14:textId="3E25F301" w:rsidR="00B552B0" w:rsidRPr="00A312EF" w:rsidRDefault="00B552B0" w:rsidP="00A25BD6">
            <w:pPr>
              <w:pStyle w:val="NoSpacing"/>
              <w:rPr>
                <w:lang w:val="en-GB"/>
              </w:rPr>
            </w:pPr>
            <w:r w:rsidRPr="00A312EF">
              <w:rPr>
                <w:lang w:val="en-GB"/>
              </w:rPr>
              <w:t>Antonius’ cowardice (45.41.1)</w:t>
            </w:r>
            <w:r w:rsidRPr="00A312EF">
              <w:rPr>
                <w:lang w:val="en-GB"/>
              </w:rPr>
              <w:tab/>
            </w:r>
          </w:p>
          <w:p w14:paraId="5F64D5C9" w14:textId="0ADBD215" w:rsidR="00B552B0" w:rsidRPr="00A312EF" w:rsidRDefault="00B552B0" w:rsidP="00A25BD6">
            <w:pPr>
              <w:pStyle w:val="NoSpacing"/>
              <w:rPr>
                <w:lang w:val="en-GB"/>
              </w:rPr>
            </w:pPr>
            <w:r w:rsidRPr="00A312EF">
              <w:rPr>
                <w:lang w:val="en-GB"/>
              </w:rPr>
              <w:t>Did not inherit from his father (45.47.3)</w:t>
            </w:r>
          </w:p>
          <w:p w14:paraId="3A6A69E5" w14:textId="77777777" w:rsidR="00B552B0" w:rsidRPr="00A312EF" w:rsidRDefault="00B552B0" w:rsidP="00A25BD6">
            <w:pPr>
              <w:pStyle w:val="NoSpacing"/>
              <w:rPr>
                <w:lang w:val="en-GB"/>
              </w:rPr>
            </w:pPr>
            <w:r w:rsidRPr="00A312EF">
              <w:rPr>
                <w:lang w:val="en-GB"/>
              </w:rPr>
              <w:t>But from those he barely knew (45.47.3)</w:t>
            </w:r>
            <w:r w:rsidRPr="00A312EF">
              <w:rPr>
                <w:lang w:val="en-GB"/>
              </w:rPr>
              <w:tab/>
            </w:r>
          </w:p>
        </w:tc>
        <w:tc>
          <w:tcPr>
            <w:tcW w:w="3955" w:type="dxa"/>
          </w:tcPr>
          <w:p w14:paraId="1F6D42EC" w14:textId="77777777" w:rsidR="00B552B0" w:rsidRPr="00A312EF" w:rsidRDefault="00B552B0" w:rsidP="00A25BD6">
            <w:pPr>
              <w:pStyle w:val="NoSpacing"/>
              <w:rPr>
                <w:lang w:val="en-GB"/>
              </w:rPr>
            </w:pPr>
            <w:r w:rsidRPr="00A312EF">
              <w:rPr>
                <w:lang w:val="en-GB"/>
              </w:rPr>
              <w:tab/>
              <w:t>Second Philippic</w:t>
            </w:r>
          </w:p>
          <w:p w14:paraId="3DAD0B36" w14:textId="77777777" w:rsidR="00B552B0" w:rsidRPr="00A312EF" w:rsidRDefault="00B552B0" w:rsidP="00A25BD6">
            <w:pPr>
              <w:pStyle w:val="NoSpacing"/>
              <w:rPr>
                <w:lang w:val="en-GB"/>
              </w:rPr>
            </w:pPr>
            <w:r w:rsidRPr="00A312EF">
              <w:rPr>
                <w:lang w:val="en-GB"/>
              </w:rPr>
              <w:t xml:space="preserve">Antonius is a </w:t>
            </w:r>
            <w:proofErr w:type="spellStart"/>
            <w:r w:rsidRPr="00A312EF">
              <w:rPr>
                <w:i/>
                <w:lang w:val="en-GB"/>
              </w:rPr>
              <w:t>hostis</w:t>
            </w:r>
            <w:proofErr w:type="spellEnd"/>
            <w:r w:rsidRPr="00A312EF">
              <w:rPr>
                <w:i/>
                <w:lang w:val="en-GB"/>
              </w:rPr>
              <w:t xml:space="preserve"> patriae</w:t>
            </w:r>
            <w:r w:rsidRPr="00A312EF">
              <w:rPr>
                <w:lang w:val="en-GB"/>
              </w:rPr>
              <w:t xml:space="preserve"> (2.2)</w:t>
            </w:r>
          </w:p>
          <w:p w14:paraId="3293E84A" w14:textId="77777777" w:rsidR="00B552B0" w:rsidRPr="00A312EF" w:rsidRDefault="00B552B0" w:rsidP="00A25BD6">
            <w:pPr>
              <w:pStyle w:val="NoSpacing"/>
              <w:rPr>
                <w:lang w:val="en-GB"/>
              </w:rPr>
            </w:pPr>
            <w:r w:rsidRPr="00A312EF">
              <w:rPr>
                <w:lang w:val="en-GB"/>
              </w:rPr>
              <w:t xml:space="preserve">His banditry: </w:t>
            </w:r>
            <w:r w:rsidRPr="00A312EF">
              <w:rPr>
                <w:i/>
                <w:lang w:val="en-GB"/>
              </w:rPr>
              <w:t xml:space="preserve">beneficium </w:t>
            </w:r>
            <w:proofErr w:type="spellStart"/>
            <w:r w:rsidRPr="00A312EF">
              <w:rPr>
                <w:i/>
                <w:lang w:val="en-GB"/>
              </w:rPr>
              <w:t>latronum</w:t>
            </w:r>
            <w:proofErr w:type="spellEnd"/>
            <w:r w:rsidRPr="00A312EF">
              <w:rPr>
                <w:lang w:val="en-GB"/>
              </w:rPr>
              <w:t xml:space="preserve"> (2.5)</w:t>
            </w:r>
          </w:p>
          <w:p w14:paraId="6F433845" w14:textId="77777777" w:rsidR="00B552B0" w:rsidRPr="00A312EF" w:rsidRDefault="00B552B0" w:rsidP="00A25BD6">
            <w:pPr>
              <w:pStyle w:val="NoSpacing"/>
              <w:rPr>
                <w:lang w:val="en-GB"/>
              </w:rPr>
            </w:pPr>
            <w:r w:rsidRPr="00A312EF">
              <w:rPr>
                <w:lang w:val="en-GB"/>
              </w:rPr>
              <w:t>Editing Caesar’s documents (2.8)</w:t>
            </w:r>
          </w:p>
          <w:p w14:paraId="00D2A3A9" w14:textId="77777777" w:rsidR="00B552B0" w:rsidRPr="00A312EF" w:rsidRDefault="00B552B0" w:rsidP="00A25BD6">
            <w:pPr>
              <w:pStyle w:val="NoSpacing"/>
              <w:rPr>
                <w:lang w:val="en-GB"/>
              </w:rPr>
            </w:pPr>
            <w:r w:rsidRPr="00A312EF">
              <w:rPr>
                <w:lang w:val="en-GB"/>
              </w:rPr>
              <w:t>Prostitution in his youth (2.45)</w:t>
            </w:r>
          </w:p>
          <w:p w14:paraId="2BDD2FC9" w14:textId="77777777" w:rsidR="00B552B0" w:rsidRPr="00A312EF" w:rsidRDefault="00B552B0" w:rsidP="00A25BD6">
            <w:pPr>
              <w:pStyle w:val="NoSpacing"/>
              <w:rPr>
                <w:lang w:val="en-GB"/>
              </w:rPr>
            </w:pPr>
            <w:r w:rsidRPr="00A312EF">
              <w:rPr>
                <w:i/>
                <w:lang w:val="en-GB"/>
              </w:rPr>
              <w:t>Praeteritio</w:t>
            </w:r>
            <w:r w:rsidRPr="00A312EF">
              <w:rPr>
                <w:lang w:val="en-GB"/>
              </w:rPr>
              <w:t xml:space="preserve"> of that detail (2.47)</w:t>
            </w:r>
          </w:p>
          <w:p w14:paraId="5F7EFDFF" w14:textId="77777777" w:rsidR="00B552B0" w:rsidRPr="00A312EF" w:rsidRDefault="00B552B0" w:rsidP="00A25BD6">
            <w:pPr>
              <w:pStyle w:val="NoSpacing"/>
              <w:rPr>
                <w:lang w:val="en-GB"/>
              </w:rPr>
            </w:pPr>
            <w:r w:rsidRPr="00A312EF">
              <w:rPr>
                <w:lang w:val="en-GB"/>
              </w:rPr>
              <w:t>Romp in Italy with pimps (2.58)</w:t>
            </w:r>
          </w:p>
          <w:p w14:paraId="25E30C06" w14:textId="77777777" w:rsidR="00B552B0" w:rsidRPr="00A312EF" w:rsidRDefault="00B552B0" w:rsidP="00A25BD6">
            <w:pPr>
              <w:pStyle w:val="NoSpacing"/>
              <w:rPr>
                <w:lang w:val="en-GB"/>
              </w:rPr>
            </w:pPr>
            <w:r w:rsidRPr="00A312EF">
              <w:rPr>
                <w:lang w:val="en-GB"/>
              </w:rPr>
              <w:t>Disgracing the lictors (2.58)</w:t>
            </w:r>
          </w:p>
          <w:p w14:paraId="1250FF06" w14:textId="77777777" w:rsidR="00B552B0" w:rsidRPr="00A312EF" w:rsidRDefault="00B552B0" w:rsidP="00A25BD6">
            <w:pPr>
              <w:pStyle w:val="NoSpacing"/>
              <w:rPr>
                <w:lang w:val="en-GB"/>
              </w:rPr>
            </w:pPr>
            <w:r w:rsidRPr="00A312EF">
              <w:rPr>
                <w:lang w:val="en-GB"/>
              </w:rPr>
              <w:t xml:space="preserve">Vomiting in the </w:t>
            </w:r>
            <w:r w:rsidRPr="00A312EF">
              <w:rPr>
                <w:i/>
                <w:lang w:val="en-GB"/>
              </w:rPr>
              <w:t>tribunal</w:t>
            </w:r>
            <w:r w:rsidRPr="00A312EF">
              <w:rPr>
                <w:lang w:val="en-GB"/>
              </w:rPr>
              <w:t xml:space="preserve"> (2.63)</w:t>
            </w:r>
          </w:p>
          <w:p w14:paraId="48544F8A" w14:textId="77777777" w:rsidR="00B552B0" w:rsidRPr="00A312EF" w:rsidRDefault="00B552B0" w:rsidP="00A25BD6">
            <w:pPr>
              <w:pStyle w:val="NoSpacing"/>
              <w:rPr>
                <w:lang w:val="en-GB"/>
              </w:rPr>
            </w:pPr>
            <w:r w:rsidRPr="00A312EF">
              <w:rPr>
                <w:lang w:val="en-GB"/>
              </w:rPr>
              <w:t>Purchased Pompeius’ estate (2.64)</w:t>
            </w:r>
          </w:p>
          <w:p w14:paraId="657C2A1C" w14:textId="77777777" w:rsidR="00B552B0" w:rsidRPr="00A312EF" w:rsidRDefault="00B552B0" w:rsidP="00A25BD6">
            <w:pPr>
              <w:pStyle w:val="NoSpacing"/>
              <w:rPr>
                <w:lang w:val="en-GB"/>
              </w:rPr>
            </w:pPr>
            <w:r w:rsidRPr="00A312EF">
              <w:rPr>
                <w:lang w:val="en-GB"/>
              </w:rPr>
              <w:t>Public grief at the auction (2.64)</w:t>
            </w:r>
          </w:p>
          <w:p w14:paraId="6768713A" w14:textId="77777777" w:rsidR="00B552B0" w:rsidRPr="00A312EF" w:rsidRDefault="00B552B0" w:rsidP="00A25BD6">
            <w:pPr>
              <w:pStyle w:val="NoSpacing"/>
              <w:rPr>
                <w:lang w:val="en-GB"/>
              </w:rPr>
            </w:pPr>
            <w:r w:rsidRPr="00A312EF">
              <w:rPr>
                <w:lang w:val="en-GB"/>
              </w:rPr>
              <w:t>Squandering Pompeius’ property (2.66)</w:t>
            </w:r>
          </w:p>
          <w:p w14:paraId="2CCC9DFB" w14:textId="77777777" w:rsidR="00B552B0" w:rsidRPr="00A312EF" w:rsidRDefault="00B552B0" w:rsidP="00A25BD6">
            <w:pPr>
              <w:pStyle w:val="NoSpacing"/>
              <w:rPr>
                <w:lang w:val="en-GB"/>
              </w:rPr>
            </w:pPr>
            <w:r w:rsidRPr="00A312EF">
              <w:rPr>
                <w:lang w:val="en-GB"/>
              </w:rPr>
              <w:t>Antonius as Charybdis (2.66)</w:t>
            </w:r>
          </w:p>
          <w:p w14:paraId="40D56CD7" w14:textId="77777777" w:rsidR="00B552B0" w:rsidRPr="00A312EF" w:rsidRDefault="00B552B0" w:rsidP="00A25BD6">
            <w:pPr>
              <w:pStyle w:val="NoSpacing"/>
              <w:rPr>
                <w:lang w:val="en-GB"/>
              </w:rPr>
            </w:pPr>
            <w:r w:rsidRPr="00A312EF">
              <w:rPr>
                <w:i/>
                <w:lang w:val="en-GB"/>
              </w:rPr>
              <w:t>Paraleipsis</w:t>
            </w:r>
            <w:r w:rsidRPr="00A312EF">
              <w:rPr>
                <w:lang w:val="en-GB"/>
              </w:rPr>
              <w:t xml:space="preserve"> to the Civil War (2.70)</w:t>
            </w:r>
          </w:p>
          <w:p w14:paraId="56BD58F5" w14:textId="77777777" w:rsidR="00B552B0" w:rsidRPr="00A312EF" w:rsidRDefault="00B552B0" w:rsidP="00A25BD6">
            <w:pPr>
              <w:pStyle w:val="NoSpacing"/>
              <w:rPr>
                <w:lang w:val="en-GB"/>
              </w:rPr>
            </w:pPr>
            <w:r w:rsidRPr="00A312EF">
              <w:rPr>
                <w:lang w:val="en-GB"/>
              </w:rPr>
              <w:t>Naked harangue at Lupercalia (2.85)</w:t>
            </w:r>
          </w:p>
          <w:p w14:paraId="390A9B93" w14:textId="77777777" w:rsidR="00B552B0" w:rsidRPr="00A312EF" w:rsidRDefault="00B552B0" w:rsidP="00A25BD6">
            <w:pPr>
              <w:pStyle w:val="NoSpacing"/>
              <w:rPr>
                <w:lang w:val="en-GB"/>
              </w:rPr>
            </w:pPr>
            <w:r w:rsidRPr="00A312EF">
              <w:rPr>
                <w:lang w:val="en-GB"/>
              </w:rPr>
              <w:t>His crowning of Caesar (2.86)</w:t>
            </w:r>
          </w:p>
          <w:p w14:paraId="66FF37CF" w14:textId="77777777" w:rsidR="00B552B0" w:rsidRPr="00A312EF" w:rsidRDefault="00B552B0" w:rsidP="00A25BD6">
            <w:pPr>
              <w:pStyle w:val="NoSpacing"/>
              <w:rPr>
                <w:lang w:val="en-GB"/>
              </w:rPr>
            </w:pPr>
            <w:r w:rsidRPr="00A312EF">
              <w:rPr>
                <w:lang w:val="en-GB"/>
              </w:rPr>
              <w:t>And without popular consent (2.86)</w:t>
            </w:r>
          </w:p>
          <w:p w14:paraId="680CDF22" w14:textId="77777777" w:rsidR="00B552B0" w:rsidRPr="00A312EF" w:rsidRDefault="00B552B0" w:rsidP="00A25BD6">
            <w:pPr>
              <w:pStyle w:val="NoSpacing"/>
              <w:rPr>
                <w:lang w:val="en-GB"/>
              </w:rPr>
            </w:pPr>
            <w:proofErr w:type="spellStart"/>
            <w:r w:rsidRPr="00A312EF">
              <w:rPr>
                <w:lang w:val="en-GB"/>
              </w:rPr>
              <w:t>Cic</w:t>
            </w:r>
            <w:proofErr w:type="spellEnd"/>
            <w:r w:rsidRPr="00A312EF">
              <w:rPr>
                <w:lang w:val="en-GB"/>
              </w:rPr>
              <w:t>. wishes he were a tyrannicide (2.25)</w:t>
            </w:r>
          </w:p>
          <w:p w14:paraId="50D8FA83" w14:textId="77777777" w:rsidR="00B552B0" w:rsidRPr="00A312EF" w:rsidRDefault="00B552B0" w:rsidP="00A25BD6">
            <w:pPr>
              <w:pStyle w:val="NoSpacing"/>
              <w:rPr>
                <w:lang w:val="en-GB"/>
              </w:rPr>
            </w:pPr>
            <w:r w:rsidRPr="00A312EF">
              <w:rPr>
                <w:lang w:val="en-GB"/>
              </w:rPr>
              <w:t>Antonius indirectly responsible (2.34)</w:t>
            </w:r>
          </w:p>
          <w:p w14:paraId="2F0F414B" w14:textId="77777777" w:rsidR="00B552B0" w:rsidRPr="00A312EF" w:rsidRDefault="00B552B0" w:rsidP="00A25BD6">
            <w:pPr>
              <w:pStyle w:val="NoSpacing"/>
              <w:rPr>
                <w:lang w:val="en-GB"/>
              </w:rPr>
            </w:pPr>
            <w:r w:rsidRPr="00A312EF">
              <w:rPr>
                <w:lang w:val="en-GB"/>
              </w:rPr>
              <w:t>Antonius’ cowardice (2.35)</w:t>
            </w:r>
          </w:p>
          <w:p w14:paraId="77489B95" w14:textId="77777777" w:rsidR="00B552B0" w:rsidRPr="00A312EF" w:rsidRDefault="00B552B0" w:rsidP="00A25BD6">
            <w:pPr>
              <w:pStyle w:val="NoSpacing"/>
              <w:rPr>
                <w:lang w:val="en-GB"/>
              </w:rPr>
            </w:pPr>
            <w:r w:rsidRPr="00A312EF">
              <w:rPr>
                <w:lang w:val="en-GB"/>
              </w:rPr>
              <w:t>Did not inherit from his father (2.42)</w:t>
            </w:r>
          </w:p>
          <w:p w14:paraId="37858BF4" w14:textId="77777777" w:rsidR="00B552B0" w:rsidRPr="00A312EF" w:rsidRDefault="00B552B0" w:rsidP="00A25BD6">
            <w:pPr>
              <w:pStyle w:val="NoSpacing"/>
              <w:rPr>
                <w:lang w:val="en-GB"/>
              </w:rPr>
            </w:pPr>
            <w:r w:rsidRPr="00A312EF">
              <w:rPr>
                <w:lang w:val="en-GB"/>
              </w:rPr>
              <w:t>But from those he barely knew (2.41)</w:t>
            </w:r>
          </w:p>
        </w:tc>
      </w:tr>
    </w:tbl>
    <w:p w14:paraId="461520DA" w14:textId="77777777" w:rsidR="00F12061" w:rsidRPr="00A312EF" w:rsidRDefault="00F12061" w:rsidP="00D57199">
      <w:pPr>
        <w:spacing w:after="0" w:line="360" w:lineRule="auto"/>
        <w:jc w:val="both"/>
        <w:rPr>
          <w:rFonts w:ascii="Times New Roman" w:hAnsi="Times New Roman" w:cs="Times New Roman"/>
        </w:rPr>
      </w:pPr>
    </w:p>
    <w:p w14:paraId="5C99BBFC" w14:textId="77777777" w:rsidR="00090495" w:rsidRDefault="005929C1" w:rsidP="00D57199">
      <w:pPr>
        <w:spacing w:after="0" w:line="360" w:lineRule="auto"/>
        <w:jc w:val="both"/>
        <w:rPr>
          <w:rFonts w:ascii="Times New Roman" w:hAnsi="Times New Roman" w:cs="Times New Roman"/>
        </w:rPr>
      </w:pPr>
      <w:r w:rsidRPr="00A312EF">
        <w:rPr>
          <w:rFonts w:ascii="Times New Roman" w:hAnsi="Times New Roman" w:cs="Times New Roman"/>
        </w:rPr>
        <w:t xml:space="preserve">This unusual method suggests that the historian had a copy of the </w:t>
      </w:r>
      <w:r w:rsidRPr="00A312EF">
        <w:rPr>
          <w:rFonts w:ascii="Times New Roman" w:hAnsi="Times New Roman" w:cs="Times New Roman"/>
          <w:i/>
          <w:iCs/>
        </w:rPr>
        <w:t xml:space="preserve">Second Philippic </w:t>
      </w:r>
      <w:r w:rsidRPr="00A312EF">
        <w:rPr>
          <w:rFonts w:ascii="Times New Roman" w:hAnsi="Times New Roman" w:cs="Times New Roman"/>
        </w:rPr>
        <w:t xml:space="preserve">directly open in front of him either as he drafted his own version, or while writing </w:t>
      </w:r>
      <w:r w:rsidR="008C33AF" w:rsidRPr="00A312EF">
        <w:rPr>
          <w:rFonts w:ascii="Times New Roman" w:hAnsi="Times New Roman" w:cs="Times New Roman"/>
        </w:rPr>
        <w:t xml:space="preserve">up his notes preparatory to that version. </w:t>
      </w:r>
      <w:r w:rsidR="00E101E0" w:rsidRPr="00A312EF">
        <w:rPr>
          <w:rFonts w:ascii="Times New Roman" w:hAnsi="Times New Roman" w:cs="Times New Roman"/>
        </w:rPr>
        <w:t>This snapsho</w:t>
      </w:r>
      <w:r w:rsidR="0062166C" w:rsidRPr="00A312EF">
        <w:rPr>
          <w:rFonts w:ascii="Times New Roman" w:hAnsi="Times New Roman" w:cs="Times New Roman"/>
        </w:rPr>
        <w:t>t</w:t>
      </w:r>
      <w:r w:rsidR="00E62D2E" w:rsidRPr="00A312EF">
        <w:rPr>
          <w:rFonts w:ascii="Times New Roman" w:hAnsi="Times New Roman" w:cs="Times New Roman"/>
        </w:rPr>
        <w:t xml:space="preserve">, factually and temporally distorted though it may be, nevertheless gives </w:t>
      </w:r>
      <w:r w:rsidR="0062166C" w:rsidRPr="00A312EF">
        <w:rPr>
          <w:rFonts w:ascii="Times New Roman" w:hAnsi="Times New Roman" w:cs="Times New Roman"/>
        </w:rPr>
        <w:t xml:space="preserve">an authentic representation of the thrust of Cicero’s attacks upon Antonius in 43. In addition, it demonstrates by example a key issue that was central to the historian’s explanation of the decline of the Republic. As Adam </w:t>
      </w:r>
      <w:proofErr w:type="spellStart"/>
      <w:r w:rsidR="0062166C" w:rsidRPr="00A312EF">
        <w:rPr>
          <w:rFonts w:ascii="Times New Roman" w:hAnsi="Times New Roman" w:cs="Times New Roman"/>
        </w:rPr>
        <w:t>Kemezis</w:t>
      </w:r>
      <w:proofErr w:type="spellEnd"/>
      <w:r w:rsidR="0062166C" w:rsidRPr="00A312EF">
        <w:rPr>
          <w:rFonts w:ascii="Times New Roman" w:hAnsi="Times New Roman" w:cs="Times New Roman"/>
        </w:rPr>
        <w:t xml:space="preserve"> argues in his excellent study of Severan literature, </w:t>
      </w:r>
      <w:r w:rsidR="007D2A52" w:rsidRPr="00A312EF">
        <w:rPr>
          <w:rFonts w:ascii="Times New Roman" w:hAnsi="Times New Roman" w:cs="Times New Roman"/>
        </w:rPr>
        <w:t xml:space="preserve">the speeches in Dio’s Late Republican narrative </w:t>
      </w:r>
      <w:r w:rsidR="00A72309" w:rsidRPr="00A312EF">
        <w:rPr>
          <w:rFonts w:ascii="Times New Roman" w:hAnsi="Times New Roman" w:cs="Times New Roman"/>
        </w:rPr>
        <w:t>show Roman public debate at its most fractious and ineffective.</w:t>
      </w:r>
      <w:r w:rsidR="00B90E13" w:rsidRPr="00A312EF">
        <w:rPr>
          <w:rStyle w:val="FootnoteReference"/>
          <w:rFonts w:ascii="Times New Roman" w:hAnsi="Times New Roman" w:cs="Times New Roman"/>
        </w:rPr>
        <w:footnoteReference w:id="35"/>
      </w:r>
      <w:r w:rsidR="00A72309" w:rsidRPr="00A312EF">
        <w:rPr>
          <w:rFonts w:ascii="Times New Roman" w:hAnsi="Times New Roman" w:cs="Times New Roman"/>
        </w:rPr>
        <w:t xml:space="preserve"> </w:t>
      </w:r>
      <w:r w:rsidR="003F36FB" w:rsidRPr="00A312EF">
        <w:rPr>
          <w:rFonts w:ascii="Times New Roman" w:hAnsi="Times New Roman" w:cs="Times New Roman"/>
        </w:rPr>
        <w:t>The story of the decline of the Republic is at the same the story of the decline of effective deliberation</w:t>
      </w:r>
      <w:r w:rsidR="009F1B2E" w:rsidRPr="00A312EF">
        <w:rPr>
          <w:rFonts w:ascii="Times New Roman" w:hAnsi="Times New Roman" w:cs="Times New Roman"/>
        </w:rPr>
        <w:t xml:space="preserve">. </w:t>
      </w:r>
      <w:r w:rsidR="001D0E2D" w:rsidRPr="00A312EF">
        <w:rPr>
          <w:rFonts w:ascii="Times New Roman" w:hAnsi="Times New Roman" w:cs="Times New Roman"/>
        </w:rPr>
        <w:t xml:space="preserve">With the ending of Cicero’s speech in Book 45, the next book opens with </w:t>
      </w:r>
      <w:proofErr w:type="spellStart"/>
      <w:r w:rsidR="001D0E2D" w:rsidRPr="00A312EF">
        <w:rPr>
          <w:rFonts w:ascii="Times New Roman" w:hAnsi="Times New Roman" w:cs="Times New Roman"/>
        </w:rPr>
        <w:t>Calenus</w:t>
      </w:r>
      <w:proofErr w:type="spellEnd"/>
      <w:r w:rsidR="001D0E2D" w:rsidRPr="00A312EF">
        <w:rPr>
          <w:rFonts w:ascii="Times New Roman" w:hAnsi="Times New Roman" w:cs="Times New Roman"/>
        </w:rPr>
        <w:t>’ long and acrimonious response. Nothing is achieved as a result</w:t>
      </w:r>
      <w:r w:rsidR="009F1B2E" w:rsidRPr="00A312EF">
        <w:rPr>
          <w:rFonts w:ascii="Times New Roman" w:hAnsi="Times New Roman" w:cs="Times New Roman"/>
        </w:rPr>
        <w:t xml:space="preserve">; the two speeches are pure invective and lead to no constructive action. </w:t>
      </w:r>
      <w:r w:rsidR="00B015A0" w:rsidRPr="00A312EF">
        <w:rPr>
          <w:rFonts w:ascii="Times New Roman" w:hAnsi="Times New Roman" w:cs="Times New Roman"/>
        </w:rPr>
        <w:t xml:space="preserve">Estelle Bertrand has recently argued that this </w:t>
      </w:r>
      <w:r w:rsidR="0091061A" w:rsidRPr="00A312EF">
        <w:rPr>
          <w:rFonts w:ascii="Times New Roman" w:hAnsi="Times New Roman" w:cs="Times New Roman"/>
        </w:rPr>
        <w:t>division of the debate between two books is likewise reflective of the dysfunctional political structure as Dio saw it</w:t>
      </w:r>
      <w:r w:rsidR="00050015" w:rsidRPr="00A312EF">
        <w:rPr>
          <w:rFonts w:ascii="Times New Roman" w:hAnsi="Times New Roman" w:cs="Times New Roman"/>
        </w:rPr>
        <w:t>.</w:t>
      </w:r>
      <w:r w:rsidR="004E044E" w:rsidRPr="00A312EF">
        <w:rPr>
          <w:rStyle w:val="FootnoteReference"/>
          <w:rFonts w:ascii="Times New Roman" w:hAnsi="Times New Roman" w:cs="Times New Roman"/>
        </w:rPr>
        <w:footnoteReference w:id="36"/>
      </w:r>
      <w:r w:rsidR="0091061A" w:rsidRPr="00A312EF">
        <w:rPr>
          <w:rFonts w:ascii="Times New Roman" w:hAnsi="Times New Roman" w:cs="Times New Roman"/>
        </w:rPr>
        <w:t xml:space="preserve"> </w:t>
      </w:r>
      <w:r w:rsidR="005C6E21" w:rsidRPr="00A312EF">
        <w:rPr>
          <w:rFonts w:ascii="Times New Roman" w:hAnsi="Times New Roman" w:cs="Times New Roman"/>
        </w:rPr>
        <w:t xml:space="preserve">Cicero and </w:t>
      </w:r>
      <w:proofErr w:type="spellStart"/>
      <w:r w:rsidR="005C6E21" w:rsidRPr="00A312EF">
        <w:rPr>
          <w:rFonts w:ascii="Times New Roman" w:hAnsi="Times New Roman" w:cs="Times New Roman"/>
        </w:rPr>
        <w:t>Calenus</w:t>
      </w:r>
      <w:proofErr w:type="spellEnd"/>
      <w:r w:rsidR="005C6E21" w:rsidRPr="00A312EF">
        <w:rPr>
          <w:rFonts w:ascii="Times New Roman" w:hAnsi="Times New Roman" w:cs="Times New Roman"/>
        </w:rPr>
        <w:t xml:space="preserve"> do not really debate</w:t>
      </w:r>
      <w:r w:rsidR="00050015" w:rsidRPr="00A312EF">
        <w:rPr>
          <w:rFonts w:ascii="Times New Roman" w:hAnsi="Times New Roman" w:cs="Times New Roman"/>
        </w:rPr>
        <w:t>, but rather trade insults on separate days (indicated by the separate books)</w:t>
      </w:r>
      <w:r w:rsidR="0052784F" w:rsidRPr="00A312EF">
        <w:rPr>
          <w:rFonts w:ascii="Times New Roman" w:hAnsi="Times New Roman" w:cs="Times New Roman"/>
        </w:rPr>
        <w:t xml:space="preserve">. </w:t>
      </w:r>
      <w:r w:rsidR="00EA3445" w:rsidRPr="00A312EF">
        <w:rPr>
          <w:rFonts w:ascii="Times New Roman" w:hAnsi="Times New Roman" w:cs="Times New Roman"/>
        </w:rPr>
        <w:t xml:space="preserve">There was perhaps no better way than this pair of speeches to demonstrate </w:t>
      </w:r>
      <w:r w:rsidR="004D5800" w:rsidRPr="00A312EF">
        <w:rPr>
          <w:rFonts w:ascii="Times New Roman" w:hAnsi="Times New Roman" w:cs="Times New Roman"/>
        </w:rPr>
        <w:t xml:space="preserve">what Dio perceived as the historical reality </w:t>
      </w:r>
      <w:r w:rsidR="00FF6C36" w:rsidRPr="00A312EF">
        <w:rPr>
          <w:rFonts w:ascii="Times New Roman" w:hAnsi="Times New Roman" w:cs="Times New Roman"/>
        </w:rPr>
        <w:t xml:space="preserve">of the Republic’s </w:t>
      </w:r>
      <w:r w:rsidR="00131E01" w:rsidRPr="00A312EF">
        <w:rPr>
          <w:rFonts w:ascii="Times New Roman" w:hAnsi="Times New Roman" w:cs="Times New Roman"/>
        </w:rPr>
        <w:t>tottering</w:t>
      </w:r>
      <w:r w:rsidR="00FF6C36" w:rsidRPr="00A312EF">
        <w:rPr>
          <w:rFonts w:ascii="Times New Roman" w:hAnsi="Times New Roman" w:cs="Times New Roman"/>
        </w:rPr>
        <w:t xml:space="preserve"> political structure and the </w:t>
      </w:r>
      <w:r w:rsidR="00E3270E" w:rsidRPr="00A312EF">
        <w:rPr>
          <w:rFonts w:ascii="Times New Roman" w:hAnsi="Times New Roman" w:cs="Times New Roman"/>
        </w:rPr>
        <w:t xml:space="preserve">personal hostilities within the </w:t>
      </w:r>
      <w:r w:rsidR="00E3270E" w:rsidRPr="00A312EF">
        <w:rPr>
          <w:rFonts w:ascii="Times New Roman" w:hAnsi="Times New Roman" w:cs="Times New Roman"/>
        </w:rPr>
        <w:lastRenderedPageBreak/>
        <w:t xml:space="preserve">governing class. </w:t>
      </w:r>
      <w:r w:rsidR="00131E01" w:rsidRPr="00A312EF">
        <w:rPr>
          <w:rFonts w:ascii="Times New Roman" w:hAnsi="Times New Roman" w:cs="Times New Roman"/>
        </w:rPr>
        <w:t xml:space="preserve">For Dio the </w:t>
      </w:r>
      <w:r w:rsidR="00131E01" w:rsidRPr="00A312EF">
        <w:rPr>
          <w:rFonts w:ascii="Times New Roman" w:hAnsi="Times New Roman" w:cs="Times New Roman"/>
          <w:i/>
          <w:iCs/>
        </w:rPr>
        <w:t>Philippics</w:t>
      </w:r>
      <w:r w:rsidR="00131E01" w:rsidRPr="00A312EF">
        <w:rPr>
          <w:rFonts w:ascii="Times New Roman" w:hAnsi="Times New Roman" w:cs="Times New Roman"/>
        </w:rPr>
        <w:t xml:space="preserve"> were essential to the story of the decline of the Roman Republic and a key historical moment in its collapse. </w:t>
      </w:r>
      <w:r w:rsidR="00942344" w:rsidRPr="00A312EF">
        <w:rPr>
          <w:rFonts w:ascii="Times New Roman" w:hAnsi="Times New Roman" w:cs="Times New Roman"/>
        </w:rPr>
        <w:t xml:space="preserve">In that sense the moment is authentic. </w:t>
      </w:r>
    </w:p>
    <w:p w14:paraId="722CE107" w14:textId="7769C311" w:rsidR="00090495" w:rsidRDefault="00B262E7" w:rsidP="00090495">
      <w:pPr>
        <w:spacing w:after="0" w:line="360" w:lineRule="auto"/>
        <w:ind w:firstLine="284"/>
        <w:jc w:val="both"/>
        <w:rPr>
          <w:rFonts w:ascii="Times New Roman" w:hAnsi="Times New Roman" w:cs="Times New Roman"/>
          <w:i/>
          <w:iCs/>
        </w:rPr>
      </w:pPr>
      <w:r w:rsidRPr="00A312EF">
        <w:rPr>
          <w:rFonts w:ascii="Times New Roman" w:hAnsi="Times New Roman" w:cs="Times New Roman"/>
        </w:rPr>
        <w:t xml:space="preserve">Scholars have also noted the distinctive way in which the historian captures Cicero’s idiolect, imitating not only </w:t>
      </w:r>
      <w:r w:rsidR="00CE237B" w:rsidRPr="00A312EF">
        <w:rPr>
          <w:rFonts w:ascii="Times New Roman" w:hAnsi="Times New Roman" w:cs="Times New Roman"/>
        </w:rPr>
        <w:t xml:space="preserve">the genuine arguments but also the way in which they were delivered in the </w:t>
      </w:r>
      <w:r w:rsidR="00CE237B" w:rsidRPr="00A312EF">
        <w:rPr>
          <w:rFonts w:ascii="Times New Roman" w:hAnsi="Times New Roman" w:cs="Times New Roman"/>
          <w:i/>
          <w:iCs/>
        </w:rPr>
        <w:t>Philippics</w:t>
      </w:r>
      <w:r w:rsidR="00CE237B" w:rsidRPr="00A312EF">
        <w:rPr>
          <w:rFonts w:ascii="Times New Roman" w:hAnsi="Times New Roman" w:cs="Times New Roman"/>
        </w:rPr>
        <w:t xml:space="preserve">. </w:t>
      </w:r>
      <w:r w:rsidR="00462DE5" w:rsidRPr="00A312EF">
        <w:rPr>
          <w:rFonts w:ascii="Times New Roman" w:hAnsi="Times New Roman" w:cs="Times New Roman"/>
        </w:rPr>
        <w:t xml:space="preserve">At </w:t>
      </w:r>
      <w:r w:rsidR="00E25F49" w:rsidRPr="00A312EF">
        <w:rPr>
          <w:rFonts w:ascii="Times New Roman" w:hAnsi="Times New Roman" w:cs="Times New Roman"/>
        </w:rPr>
        <w:t xml:space="preserve">times Dio authentically imitates </w:t>
      </w:r>
      <w:r w:rsidR="00B27A3F" w:rsidRPr="00A312EF">
        <w:rPr>
          <w:rFonts w:ascii="Times New Roman" w:hAnsi="Times New Roman" w:cs="Times New Roman"/>
        </w:rPr>
        <w:t xml:space="preserve">Cicero’s style and use of rhetorical strategies. </w:t>
      </w:r>
      <w:r w:rsidR="0083359F" w:rsidRPr="00A312EF">
        <w:rPr>
          <w:rFonts w:ascii="Times New Roman" w:hAnsi="Times New Roman" w:cs="Times New Roman"/>
        </w:rPr>
        <w:t xml:space="preserve">For example, when moving </w:t>
      </w:r>
      <w:r w:rsidR="00BF7D57" w:rsidRPr="00A312EF">
        <w:rPr>
          <w:rFonts w:ascii="Times New Roman" w:hAnsi="Times New Roman" w:cs="Times New Roman"/>
        </w:rPr>
        <w:t xml:space="preserve">on from the </w:t>
      </w:r>
      <w:r w:rsidR="00B91942" w:rsidRPr="00A312EF">
        <w:rPr>
          <w:rFonts w:ascii="Times New Roman" w:hAnsi="Times New Roman" w:cs="Times New Roman"/>
        </w:rPr>
        <w:t>chequered</w:t>
      </w:r>
      <w:r w:rsidR="00BF7D57" w:rsidRPr="00A312EF">
        <w:rPr>
          <w:rFonts w:ascii="Times New Roman" w:hAnsi="Times New Roman" w:cs="Times New Roman"/>
        </w:rPr>
        <w:t xml:space="preserve"> record of Antonius’ private life</w:t>
      </w:r>
      <w:r w:rsidR="00B91942" w:rsidRPr="00A312EF">
        <w:rPr>
          <w:rFonts w:ascii="Times New Roman" w:hAnsi="Times New Roman" w:cs="Times New Roman"/>
        </w:rPr>
        <w:t xml:space="preserve">, the historian retains the original use of </w:t>
      </w:r>
      <w:r w:rsidR="00B91942" w:rsidRPr="00A312EF">
        <w:rPr>
          <w:rFonts w:ascii="Times New Roman" w:hAnsi="Times New Roman" w:cs="Times New Roman"/>
          <w:i/>
          <w:iCs/>
        </w:rPr>
        <w:t xml:space="preserve">praeteritio/paraleipsis </w:t>
      </w:r>
      <w:r w:rsidR="00B91942" w:rsidRPr="00A312EF">
        <w:rPr>
          <w:rFonts w:ascii="Times New Roman" w:hAnsi="Times New Roman" w:cs="Times New Roman"/>
        </w:rPr>
        <w:t>and the vocabulary of shame</w:t>
      </w:r>
      <w:r w:rsidR="00BF7D57" w:rsidRPr="00A312EF">
        <w:rPr>
          <w:rFonts w:ascii="Times New Roman" w:hAnsi="Times New Roman" w:cs="Times New Roman"/>
        </w:rPr>
        <w:t xml:space="preserve"> (45.25.1: </w:t>
      </w:r>
      <w:r w:rsidR="00C10E67">
        <w:rPr>
          <w:rFonts w:ascii="Times New Roman" w:hAnsi="Times New Roman" w:cs="Times New Roman"/>
        </w:rPr>
        <w:t>“</w:t>
      </w:r>
      <w:r w:rsidR="00BF7D57" w:rsidRPr="00A312EF">
        <w:rPr>
          <w:rFonts w:ascii="Times New Roman" w:hAnsi="Times New Roman" w:cs="Times New Roman"/>
        </w:rPr>
        <w:t>His private life and his personal acts of debauchery and profligacy I shall willingly pass over [παρα</w:t>
      </w:r>
      <w:proofErr w:type="spellStart"/>
      <w:r w:rsidR="00BF7D57" w:rsidRPr="00A312EF">
        <w:rPr>
          <w:rFonts w:ascii="Times New Roman" w:hAnsi="Times New Roman" w:cs="Times New Roman"/>
        </w:rPr>
        <w:t>λείψω</w:t>
      </w:r>
      <w:proofErr w:type="spellEnd"/>
      <w:r w:rsidR="00BF7D57" w:rsidRPr="00A312EF">
        <w:rPr>
          <w:rFonts w:ascii="Times New Roman" w:hAnsi="Times New Roman" w:cs="Times New Roman"/>
        </w:rPr>
        <w:t>]…I am ashamed [α</w:t>
      </w:r>
      <w:proofErr w:type="spellStart"/>
      <w:r w:rsidR="00BF7D57" w:rsidRPr="00A312EF">
        <w:rPr>
          <w:rFonts w:ascii="Times New Roman" w:hAnsi="Times New Roman" w:cs="Times New Roman"/>
        </w:rPr>
        <w:t>ἰδοῦμ</w:t>
      </w:r>
      <w:proofErr w:type="spellEnd"/>
      <w:r w:rsidR="00BF7D57" w:rsidRPr="00A312EF">
        <w:rPr>
          <w:rFonts w:ascii="Times New Roman" w:hAnsi="Times New Roman" w:cs="Times New Roman"/>
        </w:rPr>
        <w:t>αι] to describe them in detail</w:t>
      </w:r>
      <w:r w:rsidR="00C10E67">
        <w:rPr>
          <w:rFonts w:ascii="Times New Roman" w:hAnsi="Times New Roman" w:cs="Times New Roman"/>
        </w:rPr>
        <w:t>”</w:t>
      </w:r>
      <w:r w:rsidR="00BF7D57" w:rsidRPr="00A312EF">
        <w:rPr>
          <w:rFonts w:ascii="Times New Roman" w:hAnsi="Times New Roman" w:cs="Times New Roman"/>
        </w:rPr>
        <w:t>)</w:t>
      </w:r>
      <w:r w:rsidR="0062646D" w:rsidRPr="00A312EF">
        <w:rPr>
          <w:rFonts w:ascii="Times New Roman" w:hAnsi="Times New Roman" w:cs="Times New Roman"/>
        </w:rPr>
        <w:t>.</w:t>
      </w:r>
      <w:r w:rsidR="00BF7D57" w:rsidRPr="00A312EF">
        <w:rPr>
          <w:rFonts w:ascii="Times New Roman" w:hAnsi="Times New Roman" w:cs="Times New Roman"/>
        </w:rPr>
        <w:t xml:space="preserve"> Dio </w:t>
      </w:r>
      <w:r w:rsidR="0062646D" w:rsidRPr="00A312EF">
        <w:rPr>
          <w:rFonts w:ascii="Times New Roman" w:hAnsi="Times New Roman" w:cs="Times New Roman"/>
        </w:rPr>
        <w:t xml:space="preserve">here </w:t>
      </w:r>
      <w:r w:rsidR="00BF7D57" w:rsidRPr="00A312EF">
        <w:rPr>
          <w:rFonts w:ascii="Times New Roman" w:hAnsi="Times New Roman" w:cs="Times New Roman"/>
        </w:rPr>
        <w:t xml:space="preserve">gives an authentic replica of Cicero’s identical argument at </w:t>
      </w:r>
      <w:r w:rsidR="00BF7D57" w:rsidRPr="00A312EF">
        <w:rPr>
          <w:rFonts w:ascii="Times New Roman" w:hAnsi="Times New Roman" w:cs="Times New Roman"/>
          <w:i/>
          <w:iCs/>
        </w:rPr>
        <w:t xml:space="preserve">Phil. </w:t>
      </w:r>
      <w:r w:rsidR="00BF7D57" w:rsidRPr="00A312EF">
        <w:rPr>
          <w:rFonts w:ascii="Times New Roman" w:hAnsi="Times New Roman" w:cs="Times New Roman"/>
        </w:rPr>
        <w:t>2.47.1 (“But let us say no more [</w:t>
      </w:r>
      <w:proofErr w:type="spellStart"/>
      <w:r w:rsidR="00BF7D57" w:rsidRPr="00A312EF">
        <w:rPr>
          <w:rFonts w:ascii="Times New Roman" w:hAnsi="Times New Roman" w:cs="Times New Roman"/>
          <w:i/>
          <w:iCs/>
        </w:rPr>
        <w:t>omittamus</w:t>
      </w:r>
      <w:proofErr w:type="spellEnd"/>
      <w:r w:rsidR="00BF7D57" w:rsidRPr="00A312EF">
        <w:rPr>
          <w:rFonts w:ascii="Times New Roman" w:hAnsi="Times New Roman" w:cs="Times New Roman"/>
        </w:rPr>
        <w:t xml:space="preserve">] of your profligacy and debauchery. There are things it is not possible to mention with </w:t>
      </w:r>
      <w:proofErr w:type="spellStart"/>
      <w:r w:rsidR="00BF7D57" w:rsidRPr="00A312EF">
        <w:rPr>
          <w:rFonts w:ascii="Times New Roman" w:hAnsi="Times New Roman" w:cs="Times New Roman"/>
        </w:rPr>
        <w:t>honor</w:t>
      </w:r>
      <w:proofErr w:type="spellEnd"/>
      <w:r w:rsidR="00BF7D57" w:rsidRPr="00A312EF">
        <w:rPr>
          <w:rFonts w:ascii="Times New Roman" w:hAnsi="Times New Roman" w:cs="Times New Roman"/>
        </w:rPr>
        <w:t>” [</w:t>
      </w:r>
      <w:proofErr w:type="spellStart"/>
      <w:r w:rsidR="00BF7D57" w:rsidRPr="00A312EF">
        <w:rPr>
          <w:rFonts w:ascii="Times New Roman" w:hAnsi="Times New Roman" w:cs="Times New Roman"/>
          <w:i/>
          <w:iCs/>
        </w:rPr>
        <w:t>honeste</w:t>
      </w:r>
      <w:proofErr w:type="spellEnd"/>
      <w:r w:rsidR="00BF7D57" w:rsidRPr="00A312EF">
        <w:rPr>
          <w:rFonts w:ascii="Times New Roman" w:hAnsi="Times New Roman" w:cs="Times New Roman"/>
          <w:i/>
          <w:iCs/>
        </w:rPr>
        <w:t xml:space="preserve"> non possum </w:t>
      </w:r>
      <w:proofErr w:type="spellStart"/>
      <w:r w:rsidR="00BF7D57" w:rsidRPr="00A312EF">
        <w:rPr>
          <w:rFonts w:ascii="Times New Roman" w:hAnsi="Times New Roman" w:cs="Times New Roman"/>
          <w:i/>
          <w:iCs/>
        </w:rPr>
        <w:t>dicere</w:t>
      </w:r>
      <w:proofErr w:type="spellEnd"/>
      <w:r w:rsidR="00BF7D57" w:rsidRPr="00A312EF">
        <w:rPr>
          <w:rFonts w:ascii="Times New Roman" w:hAnsi="Times New Roman" w:cs="Times New Roman"/>
        </w:rPr>
        <w:t>]</w:t>
      </w:r>
      <w:r w:rsidR="007F4843" w:rsidRPr="00A312EF">
        <w:rPr>
          <w:rFonts w:ascii="Times New Roman" w:hAnsi="Times New Roman" w:cs="Times New Roman"/>
        </w:rPr>
        <w:t>)</w:t>
      </w:r>
      <w:r w:rsidR="00BF7D57" w:rsidRPr="00A312EF">
        <w:rPr>
          <w:rFonts w:ascii="Times New Roman" w:hAnsi="Times New Roman" w:cs="Times New Roman"/>
        </w:rPr>
        <w:t>.</w:t>
      </w:r>
      <w:r w:rsidR="0062646D" w:rsidRPr="00A312EF">
        <w:rPr>
          <w:rFonts w:ascii="Times New Roman" w:hAnsi="Times New Roman" w:cs="Times New Roman"/>
        </w:rPr>
        <w:t xml:space="preserve"> </w:t>
      </w:r>
      <w:r w:rsidR="00170E14" w:rsidRPr="00A312EF">
        <w:rPr>
          <w:rFonts w:ascii="Times New Roman" w:hAnsi="Times New Roman" w:cs="Times New Roman"/>
        </w:rPr>
        <w:t xml:space="preserve">Dio replicates </w:t>
      </w:r>
      <w:r w:rsidR="00D21814" w:rsidRPr="00A312EF">
        <w:rPr>
          <w:rFonts w:ascii="Times New Roman" w:hAnsi="Times New Roman" w:cs="Times New Roman"/>
        </w:rPr>
        <w:t xml:space="preserve">Cicero’s use of </w:t>
      </w:r>
      <w:r w:rsidR="00D21814" w:rsidRPr="00A312EF">
        <w:rPr>
          <w:rFonts w:ascii="Times New Roman" w:hAnsi="Times New Roman" w:cs="Times New Roman"/>
          <w:i/>
          <w:iCs/>
        </w:rPr>
        <w:t xml:space="preserve">praeteritio/paraleipsis </w:t>
      </w:r>
      <w:r w:rsidR="00D21814" w:rsidRPr="00A312EF">
        <w:rPr>
          <w:rFonts w:ascii="Times New Roman" w:hAnsi="Times New Roman" w:cs="Times New Roman"/>
        </w:rPr>
        <w:t xml:space="preserve">at a later point (45.29.1 = </w:t>
      </w:r>
      <w:proofErr w:type="spellStart"/>
      <w:r w:rsidR="00D21814" w:rsidRPr="00A312EF">
        <w:rPr>
          <w:rFonts w:ascii="Times New Roman" w:hAnsi="Times New Roman" w:cs="Times New Roman"/>
        </w:rPr>
        <w:t>Cic</w:t>
      </w:r>
      <w:proofErr w:type="spellEnd"/>
      <w:r w:rsidR="00D21814" w:rsidRPr="00A312EF">
        <w:rPr>
          <w:rFonts w:ascii="Times New Roman" w:hAnsi="Times New Roman" w:cs="Times New Roman"/>
        </w:rPr>
        <w:t xml:space="preserve">. </w:t>
      </w:r>
      <w:r w:rsidR="00D21814" w:rsidRPr="00A312EF">
        <w:rPr>
          <w:rFonts w:ascii="Times New Roman" w:hAnsi="Times New Roman" w:cs="Times New Roman"/>
          <w:i/>
          <w:iCs/>
        </w:rPr>
        <w:t xml:space="preserve">Phil. </w:t>
      </w:r>
      <w:r w:rsidR="00D21814" w:rsidRPr="00A312EF">
        <w:rPr>
          <w:rFonts w:ascii="Times New Roman" w:hAnsi="Times New Roman" w:cs="Times New Roman"/>
        </w:rPr>
        <w:t xml:space="preserve">2.70). Most striking of all is the section devoted to the auctioning off of Pompey’s estate after his death. </w:t>
      </w:r>
      <w:r w:rsidR="00E159E1" w:rsidRPr="00A312EF">
        <w:rPr>
          <w:rFonts w:ascii="Times New Roman" w:hAnsi="Times New Roman" w:cs="Times New Roman"/>
        </w:rPr>
        <w:t>Dio captures vividly Cicero’s original language of the “groaning” at the disgraceful sale, and the</w:t>
      </w:r>
      <w:r w:rsidR="00963657" w:rsidRPr="00A312EF">
        <w:rPr>
          <w:rFonts w:ascii="Times New Roman" w:hAnsi="Times New Roman" w:cs="Times New Roman"/>
        </w:rPr>
        <w:t xml:space="preserve"> “daring” of Antonius in </w:t>
      </w:r>
      <w:r w:rsidR="00CC7B60" w:rsidRPr="00A312EF">
        <w:rPr>
          <w:rFonts w:ascii="Times New Roman" w:hAnsi="Times New Roman" w:cs="Times New Roman"/>
        </w:rPr>
        <w:t>snapping up the property of Rome’s Alexander at a bargain pric</w:t>
      </w:r>
      <w:r w:rsidR="00C723F3" w:rsidRPr="00A312EF">
        <w:rPr>
          <w:rFonts w:ascii="Times New Roman" w:hAnsi="Times New Roman" w:cs="Times New Roman"/>
        </w:rPr>
        <w:t>e (45.28.3): “</w:t>
      </w:r>
      <w:r w:rsidR="001A0258">
        <w:rPr>
          <w:rFonts w:ascii="Times New Roman" w:hAnsi="Times New Roman" w:cs="Times New Roman"/>
        </w:rPr>
        <w:t>H</w:t>
      </w:r>
      <w:r w:rsidR="00C723F3" w:rsidRPr="00A312EF">
        <w:rPr>
          <w:rFonts w:ascii="Times New Roman" w:hAnsi="Times New Roman" w:cs="Times New Roman"/>
        </w:rPr>
        <w:t>e alone of all men</w:t>
      </w:r>
      <w:r w:rsidR="001A0258">
        <w:rPr>
          <w:rFonts w:ascii="Times New Roman" w:hAnsi="Times New Roman" w:cs="Times New Roman"/>
        </w:rPr>
        <w:t xml:space="preserve"> dared</w:t>
      </w:r>
      <w:r w:rsidR="00C723F3" w:rsidRPr="00A312EF">
        <w:rPr>
          <w:rFonts w:ascii="Times New Roman" w:hAnsi="Times New Roman" w:cs="Times New Roman"/>
        </w:rPr>
        <w:t xml:space="preserve"> (</w:t>
      </w:r>
      <w:proofErr w:type="spellStart"/>
      <w:r w:rsidR="00C723F3" w:rsidRPr="00A312EF">
        <w:rPr>
          <w:rFonts w:ascii="Times New Roman" w:hAnsi="Times New Roman" w:cs="Times New Roman"/>
        </w:rPr>
        <w:t>ἐτόλμησε</w:t>
      </w:r>
      <w:proofErr w:type="spellEnd"/>
      <w:r w:rsidR="00C723F3" w:rsidRPr="00A312EF">
        <w:rPr>
          <w:rFonts w:ascii="Times New Roman" w:hAnsi="Times New Roman" w:cs="Times New Roman"/>
        </w:rPr>
        <w:t>) to buy the estate of Pompey, having no regard for his own dignity or that great man</w:t>
      </w:r>
      <w:r w:rsidR="00C10E67">
        <w:rPr>
          <w:rFonts w:ascii="Times New Roman" w:hAnsi="Times New Roman" w:cs="Times New Roman"/>
        </w:rPr>
        <w:t>’</w:t>
      </w:r>
      <w:r w:rsidR="00C723F3" w:rsidRPr="00A312EF">
        <w:rPr>
          <w:rFonts w:ascii="Times New Roman" w:hAnsi="Times New Roman" w:cs="Times New Roman"/>
        </w:rPr>
        <w:t>s memory, but grasping with delight these possessions over which we all even at that time groaned (</w:t>
      </w:r>
      <w:proofErr w:type="spellStart"/>
      <w:r w:rsidR="00C723F3" w:rsidRPr="00A312EF">
        <w:rPr>
          <w:rFonts w:ascii="Times New Roman" w:hAnsi="Times New Roman" w:cs="Times New Roman"/>
        </w:rPr>
        <w:t>ἐθρηνοῦμεν</w:t>
      </w:r>
      <w:proofErr w:type="spellEnd"/>
      <w:r w:rsidR="00C723F3" w:rsidRPr="00A312EF">
        <w:rPr>
          <w:rFonts w:ascii="Times New Roman" w:hAnsi="Times New Roman" w:cs="Times New Roman"/>
        </w:rPr>
        <w:t xml:space="preserve">)” (= </w:t>
      </w:r>
      <w:proofErr w:type="spellStart"/>
      <w:r w:rsidR="00C723F3" w:rsidRPr="00A312EF">
        <w:rPr>
          <w:rFonts w:ascii="Times New Roman" w:hAnsi="Times New Roman" w:cs="Times New Roman"/>
        </w:rPr>
        <w:t>Cic</w:t>
      </w:r>
      <w:proofErr w:type="spellEnd"/>
      <w:r w:rsidR="00C723F3" w:rsidRPr="00A312EF">
        <w:rPr>
          <w:rFonts w:ascii="Times New Roman" w:hAnsi="Times New Roman" w:cs="Times New Roman"/>
        </w:rPr>
        <w:t xml:space="preserve">. </w:t>
      </w:r>
      <w:r w:rsidR="00C723F3" w:rsidRPr="00A312EF">
        <w:rPr>
          <w:rFonts w:ascii="Times New Roman" w:hAnsi="Times New Roman" w:cs="Times New Roman"/>
          <w:i/>
          <w:iCs/>
        </w:rPr>
        <w:t xml:space="preserve">Phil. </w:t>
      </w:r>
      <w:r w:rsidR="00C723F3" w:rsidRPr="00A312EF">
        <w:rPr>
          <w:rFonts w:ascii="Times New Roman" w:hAnsi="Times New Roman" w:cs="Times New Roman"/>
        </w:rPr>
        <w:t xml:space="preserve">2.64: “On that one occasion the state forgot its slavery, and groaned aloud </w:t>
      </w:r>
      <w:r w:rsidR="00DE11A4" w:rsidRPr="00A312EF">
        <w:rPr>
          <w:rFonts w:ascii="Times New Roman" w:hAnsi="Times New Roman" w:cs="Times New Roman"/>
        </w:rPr>
        <w:t>[</w:t>
      </w:r>
      <w:proofErr w:type="spellStart"/>
      <w:r w:rsidR="00C723F3" w:rsidRPr="00A312EF">
        <w:rPr>
          <w:rFonts w:ascii="Times New Roman" w:hAnsi="Times New Roman" w:cs="Times New Roman"/>
          <w:i/>
          <w:iCs/>
        </w:rPr>
        <w:t>ingemuit</w:t>
      </w:r>
      <w:proofErr w:type="spellEnd"/>
      <w:r w:rsidR="00DE11A4" w:rsidRPr="00A312EF">
        <w:rPr>
          <w:rFonts w:ascii="Times New Roman" w:hAnsi="Times New Roman" w:cs="Times New Roman"/>
        </w:rPr>
        <w:t>]</w:t>
      </w:r>
      <w:r w:rsidR="00C723F3" w:rsidRPr="00A312EF">
        <w:rPr>
          <w:rFonts w:ascii="Times New Roman" w:hAnsi="Times New Roman" w:cs="Times New Roman"/>
        </w:rPr>
        <w:t xml:space="preserve">…While all men were waiting to see who would…dare </w:t>
      </w:r>
      <w:r w:rsidR="00DE11A4" w:rsidRPr="00A312EF">
        <w:rPr>
          <w:rFonts w:ascii="Times New Roman" w:hAnsi="Times New Roman" w:cs="Times New Roman"/>
        </w:rPr>
        <w:t>[</w:t>
      </w:r>
      <w:proofErr w:type="spellStart"/>
      <w:r w:rsidR="00C723F3" w:rsidRPr="00A312EF">
        <w:rPr>
          <w:rFonts w:ascii="Times New Roman" w:hAnsi="Times New Roman" w:cs="Times New Roman"/>
          <w:i/>
          <w:iCs/>
        </w:rPr>
        <w:t>auderet</w:t>
      </w:r>
      <w:proofErr w:type="spellEnd"/>
      <w:r w:rsidR="00DE11A4" w:rsidRPr="00A312EF">
        <w:rPr>
          <w:rFonts w:ascii="Times New Roman" w:hAnsi="Times New Roman" w:cs="Times New Roman"/>
        </w:rPr>
        <w:t>]</w:t>
      </w:r>
      <w:r w:rsidR="00C723F3" w:rsidRPr="00A312EF">
        <w:rPr>
          <w:rFonts w:ascii="Times New Roman" w:hAnsi="Times New Roman" w:cs="Times New Roman"/>
        </w:rPr>
        <w:t xml:space="preserve"> to mix himself up with that wicked auction, no one was found except Antonius”</w:t>
      </w:r>
      <w:r w:rsidR="00DE11A4" w:rsidRPr="00A312EF">
        <w:rPr>
          <w:rFonts w:ascii="Times New Roman" w:hAnsi="Times New Roman" w:cs="Times New Roman"/>
        </w:rPr>
        <w:t>)</w:t>
      </w:r>
      <w:r w:rsidR="00C723F3" w:rsidRPr="00A312EF">
        <w:rPr>
          <w:rFonts w:ascii="Times New Roman" w:hAnsi="Times New Roman" w:cs="Times New Roman"/>
        </w:rPr>
        <w:t>.</w:t>
      </w:r>
      <w:r w:rsidR="0037126B" w:rsidRPr="00A312EF">
        <w:rPr>
          <w:rFonts w:ascii="Times New Roman" w:hAnsi="Times New Roman" w:cs="Times New Roman"/>
        </w:rPr>
        <w:t xml:space="preserve"> </w:t>
      </w:r>
      <w:r w:rsidR="00FA590E" w:rsidRPr="00A312EF">
        <w:rPr>
          <w:rFonts w:ascii="Times New Roman" w:hAnsi="Times New Roman" w:cs="Times New Roman"/>
        </w:rPr>
        <w:t>Maria Stefania Montecalvo has identified many further</w:t>
      </w:r>
      <w:r w:rsidR="00B72FBC" w:rsidRPr="00A312EF">
        <w:rPr>
          <w:rFonts w:ascii="Times New Roman" w:hAnsi="Times New Roman" w:cs="Times New Roman"/>
        </w:rPr>
        <w:t xml:space="preserve"> such</w:t>
      </w:r>
      <w:r w:rsidR="00FA590E" w:rsidRPr="00A312EF">
        <w:rPr>
          <w:rFonts w:ascii="Times New Roman" w:hAnsi="Times New Roman" w:cs="Times New Roman"/>
        </w:rPr>
        <w:t xml:space="preserve"> examples of Dio’s </w:t>
      </w:r>
      <w:proofErr w:type="spellStart"/>
      <w:r w:rsidR="00FA590E" w:rsidRPr="00A312EF">
        <w:rPr>
          <w:rFonts w:ascii="Times New Roman" w:hAnsi="Times New Roman" w:cs="Times New Roman"/>
          <w:i/>
          <w:iCs/>
        </w:rPr>
        <w:t>imitatio</w:t>
      </w:r>
      <w:proofErr w:type="spellEnd"/>
      <w:r w:rsidR="00FA590E" w:rsidRPr="00A312EF">
        <w:rPr>
          <w:rFonts w:ascii="Times New Roman" w:hAnsi="Times New Roman" w:cs="Times New Roman"/>
          <w:i/>
          <w:iCs/>
        </w:rPr>
        <w:t xml:space="preserve"> </w:t>
      </w:r>
      <w:proofErr w:type="spellStart"/>
      <w:r w:rsidR="00FA590E" w:rsidRPr="00A312EF">
        <w:rPr>
          <w:rFonts w:ascii="Times New Roman" w:hAnsi="Times New Roman" w:cs="Times New Roman"/>
          <w:i/>
          <w:iCs/>
        </w:rPr>
        <w:t>Ciceronis</w:t>
      </w:r>
      <w:proofErr w:type="spellEnd"/>
      <w:r w:rsidR="00D3487E" w:rsidRPr="00A312EF">
        <w:rPr>
          <w:rFonts w:ascii="Times New Roman" w:hAnsi="Times New Roman" w:cs="Times New Roman"/>
          <w:i/>
          <w:iCs/>
        </w:rPr>
        <w:t>.</w:t>
      </w:r>
      <w:r w:rsidR="00802F84" w:rsidRPr="00556AEB">
        <w:rPr>
          <w:rStyle w:val="FootnoteReference"/>
          <w:rFonts w:ascii="Times New Roman" w:hAnsi="Times New Roman" w:cs="Times New Roman"/>
        </w:rPr>
        <w:footnoteReference w:id="37"/>
      </w:r>
    </w:p>
    <w:p w14:paraId="1EEF3A5E" w14:textId="3F730377" w:rsidR="00090495" w:rsidRDefault="00F00CDB" w:rsidP="00090495">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All of this reflects an attempt on the part of the historian to give an authentic snapshot of </w:t>
      </w:r>
      <w:r w:rsidR="00246A3F" w:rsidRPr="00A312EF">
        <w:rPr>
          <w:rFonts w:ascii="Times New Roman" w:hAnsi="Times New Roman" w:cs="Times New Roman"/>
        </w:rPr>
        <w:t>Cicero’s speeches against Antonius</w:t>
      </w:r>
      <w:r w:rsidR="00490E7C" w:rsidRPr="00A312EF">
        <w:rPr>
          <w:rFonts w:ascii="Times New Roman" w:hAnsi="Times New Roman" w:cs="Times New Roman"/>
        </w:rPr>
        <w:t xml:space="preserve"> in 44–43 </w:t>
      </w:r>
      <w:proofErr w:type="spellStart"/>
      <w:r w:rsidR="00EB7322" w:rsidRPr="00A312EF">
        <w:rPr>
          <w:rFonts w:ascii="Times New Roman" w:hAnsi="Times New Roman" w:cs="Times New Roman"/>
          <w:smallCaps/>
        </w:rPr>
        <w:t>bce</w:t>
      </w:r>
      <w:proofErr w:type="spellEnd"/>
      <w:r w:rsidR="00C43F09" w:rsidRPr="00A312EF">
        <w:rPr>
          <w:rFonts w:ascii="Times New Roman" w:hAnsi="Times New Roman" w:cs="Times New Roman"/>
        </w:rPr>
        <w:t xml:space="preserve"> while not </w:t>
      </w:r>
      <w:r w:rsidR="00664696" w:rsidRPr="00A312EF">
        <w:rPr>
          <w:rFonts w:ascii="Times New Roman" w:hAnsi="Times New Roman" w:cs="Times New Roman"/>
        </w:rPr>
        <w:t>compromising</w:t>
      </w:r>
      <w:r w:rsidR="00C43F09" w:rsidRPr="00A312EF">
        <w:rPr>
          <w:rFonts w:ascii="Times New Roman" w:hAnsi="Times New Roman" w:cs="Times New Roman"/>
        </w:rPr>
        <w:t xml:space="preserve"> the overall economy of his work </w:t>
      </w:r>
      <w:r w:rsidR="00664696" w:rsidRPr="00A312EF">
        <w:rPr>
          <w:rFonts w:ascii="Times New Roman" w:hAnsi="Times New Roman" w:cs="Times New Roman"/>
        </w:rPr>
        <w:t>or providing a needless transcript of speeches already extant.</w:t>
      </w:r>
      <w:r w:rsidR="00317294" w:rsidRPr="00A312EF">
        <w:rPr>
          <w:rFonts w:ascii="Times New Roman" w:hAnsi="Times New Roman" w:cs="Times New Roman"/>
        </w:rPr>
        <w:t xml:space="preserve"> This use of “telescoping” and </w:t>
      </w:r>
      <w:r w:rsidR="00332D57" w:rsidRPr="00A312EF">
        <w:rPr>
          <w:rFonts w:ascii="Times New Roman" w:hAnsi="Times New Roman" w:cs="Times New Roman"/>
        </w:rPr>
        <w:t xml:space="preserve">this concern for authenticity can also be identified in Book 36 of the </w:t>
      </w:r>
      <w:r w:rsidR="00332D57" w:rsidRPr="00A312EF">
        <w:rPr>
          <w:rFonts w:ascii="Times New Roman" w:hAnsi="Times New Roman" w:cs="Times New Roman"/>
          <w:i/>
          <w:iCs/>
        </w:rPr>
        <w:t>Roman History</w:t>
      </w:r>
      <w:r w:rsidR="00332D57" w:rsidRPr="00A312EF">
        <w:rPr>
          <w:rFonts w:ascii="Times New Roman" w:hAnsi="Times New Roman" w:cs="Times New Roman"/>
        </w:rPr>
        <w:t xml:space="preserve">, </w:t>
      </w:r>
      <w:r w:rsidR="003E570D" w:rsidRPr="00A312EF">
        <w:rPr>
          <w:rFonts w:ascii="Times New Roman" w:hAnsi="Times New Roman" w:cs="Times New Roman"/>
        </w:rPr>
        <w:t xml:space="preserve">where </w:t>
      </w:r>
      <w:r w:rsidR="007B2ABB" w:rsidRPr="00A312EF">
        <w:rPr>
          <w:rFonts w:ascii="Times New Roman" w:hAnsi="Times New Roman" w:cs="Times New Roman"/>
        </w:rPr>
        <w:t>Dio</w:t>
      </w:r>
      <w:r w:rsidR="003E570D" w:rsidRPr="00A312EF">
        <w:rPr>
          <w:rFonts w:ascii="Times New Roman" w:hAnsi="Times New Roman" w:cs="Times New Roman"/>
        </w:rPr>
        <w:t xml:space="preserve"> stages a debate on the </w:t>
      </w:r>
      <w:r w:rsidR="003E570D" w:rsidRPr="00A312EF">
        <w:rPr>
          <w:rFonts w:ascii="Times New Roman" w:hAnsi="Times New Roman" w:cs="Times New Roman"/>
          <w:i/>
          <w:iCs/>
        </w:rPr>
        <w:t xml:space="preserve">lex </w:t>
      </w:r>
      <w:proofErr w:type="spellStart"/>
      <w:r w:rsidR="003E570D" w:rsidRPr="00A312EF">
        <w:rPr>
          <w:rFonts w:ascii="Times New Roman" w:hAnsi="Times New Roman" w:cs="Times New Roman"/>
          <w:i/>
          <w:iCs/>
        </w:rPr>
        <w:t>Gabinia</w:t>
      </w:r>
      <w:proofErr w:type="spellEnd"/>
      <w:r w:rsidR="003E570D" w:rsidRPr="00A312EF">
        <w:rPr>
          <w:rFonts w:ascii="Times New Roman" w:hAnsi="Times New Roman" w:cs="Times New Roman"/>
          <w:i/>
          <w:iCs/>
        </w:rPr>
        <w:t xml:space="preserve"> </w:t>
      </w:r>
      <w:r w:rsidR="003E570D" w:rsidRPr="00A312EF">
        <w:rPr>
          <w:rFonts w:ascii="Times New Roman" w:hAnsi="Times New Roman" w:cs="Times New Roman"/>
        </w:rPr>
        <w:t xml:space="preserve">of 67 </w:t>
      </w:r>
      <w:proofErr w:type="spellStart"/>
      <w:r w:rsidR="00EB7322" w:rsidRPr="00A312EF">
        <w:rPr>
          <w:rFonts w:ascii="Times New Roman" w:hAnsi="Times New Roman" w:cs="Times New Roman"/>
          <w:smallCaps/>
        </w:rPr>
        <w:t>bce</w:t>
      </w:r>
      <w:proofErr w:type="spellEnd"/>
      <w:r w:rsidR="003E570D" w:rsidRPr="00A312EF">
        <w:rPr>
          <w:rFonts w:ascii="Times New Roman" w:hAnsi="Times New Roman" w:cs="Times New Roman"/>
        </w:rPr>
        <w:t xml:space="preserve">. </w:t>
      </w:r>
      <w:r w:rsidR="00C62947" w:rsidRPr="00A312EF">
        <w:rPr>
          <w:rFonts w:ascii="Times New Roman" w:hAnsi="Times New Roman" w:cs="Times New Roman"/>
        </w:rPr>
        <w:t xml:space="preserve">In this year, </w:t>
      </w:r>
      <w:r w:rsidR="005B2335" w:rsidRPr="00A312EF">
        <w:rPr>
          <w:rFonts w:ascii="Times New Roman" w:hAnsi="Times New Roman" w:cs="Times New Roman"/>
        </w:rPr>
        <w:t>bands of pirates in the Mediterranean sea</w:t>
      </w:r>
      <w:r w:rsidR="00543EEE" w:rsidRPr="00A312EF">
        <w:rPr>
          <w:rFonts w:ascii="Times New Roman" w:hAnsi="Times New Roman" w:cs="Times New Roman"/>
        </w:rPr>
        <w:t xml:space="preserve"> </w:t>
      </w:r>
      <w:r w:rsidR="007B14BD" w:rsidRPr="00A312EF">
        <w:rPr>
          <w:rFonts w:ascii="Times New Roman" w:hAnsi="Times New Roman" w:cs="Times New Roman"/>
        </w:rPr>
        <w:t xml:space="preserve">sacked Rome’s port of Ostia. </w:t>
      </w:r>
      <w:r w:rsidR="00AE0B1D" w:rsidRPr="00A312EF">
        <w:rPr>
          <w:rFonts w:ascii="Times New Roman" w:hAnsi="Times New Roman" w:cs="Times New Roman"/>
        </w:rPr>
        <w:t xml:space="preserve">In response to the crisis a tribune of the plebs (Aulus </w:t>
      </w:r>
      <w:proofErr w:type="spellStart"/>
      <w:r w:rsidR="00AE0B1D" w:rsidRPr="00A312EF">
        <w:rPr>
          <w:rFonts w:ascii="Times New Roman" w:hAnsi="Times New Roman" w:cs="Times New Roman"/>
        </w:rPr>
        <w:t>Gabinius</w:t>
      </w:r>
      <w:proofErr w:type="spellEnd"/>
      <w:r w:rsidR="00AE0B1D" w:rsidRPr="00A312EF">
        <w:rPr>
          <w:rFonts w:ascii="Times New Roman" w:hAnsi="Times New Roman" w:cs="Times New Roman"/>
        </w:rPr>
        <w:t>) proposed that the People grant an extraordinary command (</w:t>
      </w:r>
      <w:r w:rsidR="00AE0B1D" w:rsidRPr="00A312EF">
        <w:rPr>
          <w:rFonts w:ascii="Times New Roman" w:hAnsi="Times New Roman" w:cs="Times New Roman"/>
          <w:i/>
          <w:iCs/>
        </w:rPr>
        <w:t xml:space="preserve">imperium </w:t>
      </w:r>
      <w:proofErr w:type="spellStart"/>
      <w:r w:rsidR="00AE0B1D" w:rsidRPr="00A312EF">
        <w:rPr>
          <w:rFonts w:ascii="Times New Roman" w:hAnsi="Times New Roman" w:cs="Times New Roman"/>
          <w:i/>
          <w:iCs/>
        </w:rPr>
        <w:t>extraordinarium</w:t>
      </w:r>
      <w:proofErr w:type="spellEnd"/>
      <w:r w:rsidR="00AE0B1D" w:rsidRPr="00A312EF">
        <w:rPr>
          <w:rFonts w:ascii="Times New Roman" w:hAnsi="Times New Roman" w:cs="Times New Roman"/>
        </w:rPr>
        <w:t xml:space="preserve">) to a single commander-in-chief </w:t>
      </w:r>
      <w:r w:rsidR="0002795A" w:rsidRPr="00A312EF">
        <w:rPr>
          <w:rFonts w:ascii="Times New Roman" w:hAnsi="Times New Roman" w:cs="Times New Roman"/>
        </w:rPr>
        <w:t>t</w:t>
      </w:r>
      <w:r w:rsidR="00AE0B1D" w:rsidRPr="00A312EF">
        <w:rPr>
          <w:rFonts w:ascii="Times New Roman" w:hAnsi="Times New Roman" w:cs="Times New Roman"/>
        </w:rPr>
        <w:t xml:space="preserve">o combat the piratical menace. This </w:t>
      </w:r>
      <w:r w:rsidR="00EB1C56" w:rsidRPr="00A312EF">
        <w:rPr>
          <w:rFonts w:ascii="Times New Roman" w:hAnsi="Times New Roman" w:cs="Times New Roman"/>
        </w:rPr>
        <w:t xml:space="preserve">individual </w:t>
      </w:r>
      <w:r w:rsidR="0002795A" w:rsidRPr="00A312EF">
        <w:rPr>
          <w:rFonts w:ascii="Times New Roman" w:hAnsi="Times New Roman" w:cs="Times New Roman"/>
        </w:rPr>
        <w:t xml:space="preserve">would be entrusted with a massive force and an </w:t>
      </w:r>
      <w:r w:rsidR="0002795A" w:rsidRPr="00A312EF">
        <w:rPr>
          <w:rFonts w:ascii="Times New Roman" w:hAnsi="Times New Roman" w:cs="Times New Roman"/>
          <w:i/>
          <w:iCs/>
        </w:rPr>
        <w:t xml:space="preserve">imperium </w:t>
      </w:r>
      <w:r w:rsidR="0002795A" w:rsidRPr="00A312EF">
        <w:rPr>
          <w:rFonts w:ascii="Times New Roman" w:hAnsi="Times New Roman" w:cs="Times New Roman"/>
        </w:rPr>
        <w:t xml:space="preserve">apparently greater than </w:t>
      </w:r>
      <w:r w:rsidR="0002795A" w:rsidRPr="00A312EF">
        <w:rPr>
          <w:rFonts w:ascii="Times New Roman" w:hAnsi="Times New Roman" w:cs="Times New Roman"/>
        </w:rPr>
        <w:lastRenderedPageBreak/>
        <w:t xml:space="preserve">all the other provincial governors, </w:t>
      </w:r>
      <w:r w:rsidR="00B22F65" w:rsidRPr="00A312EF">
        <w:rPr>
          <w:rFonts w:ascii="Times New Roman" w:hAnsi="Times New Roman" w:cs="Times New Roman"/>
        </w:rPr>
        <w:t>extending up to 50 miles inland of every Mediterranean province.</w:t>
      </w:r>
      <w:r w:rsidR="00B927D4" w:rsidRPr="00A312EF">
        <w:rPr>
          <w:rStyle w:val="FootnoteReference"/>
          <w:rFonts w:ascii="Times New Roman" w:hAnsi="Times New Roman" w:cs="Times New Roman"/>
        </w:rPr>
        <w:footnoteReference w:id="38"/>
      </w:r>
      <w:r w:rsidR="00B22F65" w:rsidRPr="00A312EF">
        <w:rPr>
          <w:rFonts w:ascii="Times New Roman" w:hAnsi="Times New Roman" w:cs="Times New Roman"/>
        </w:rPr>
        <w:t xml:space="preserve"> This spectacula</w:t>
      </w:r>
      <w:r w:rsidR="00AB0F96" w:rsidRPr="00A312EF">
        <w:rPr>
          <w:rFonts w:ascii="Times New Roman" w:hAnsi="Times New Roman" w:cs="Times New Roman"/>
        </w:rPr>
        <w:t xml:space="preserve">r and unprecedented command represented for Dio a critical moment in the development of autocratic power at Rome and foreshadowed Augustus’ </w:t>
      </w:r>
      <w:r w:rsidR="00617923" w:rsidRPr="00A312EF">
        <w:rPr>
          <w:rFonts w:ascii="Times New Roman" w:hAnsi="Times New Roman" w:cs="Times New Roman"/>
        </w:rPr>
        <w:t>powers as emperor</w:t>
      </w:r>
      <w:r w:rsidR="00156671" w:rsidRPr="00A312EF">
        <w:rPr>
          <w:rFonts w:ascii="Times New Roman" w:hAnsi="Times New Roman" w:cs="Times New Roman"/>
        </w:rPr>
        <w:t>.</w:t>
      </w:r>
      <w:r w:rsidR="005255B8" w:rsidRPr="00A312EF">
        <w:rPr>
          <w:rStyle w:val="FootnoteReference"/>
          <w:rFonts w:ascii="Times New Roman" w:hAnsi="Times New Roman" w:cs="Times New Roman"/>
        </w:rPr>
        <w:footnoteReference w:id="39"/>
      </w:r>
      <w:r w:rsidR="00156671" w:rsidRPr="00A312EF">
        <w:rPr>
          <w:rFonts w:ascii="Times New Roman" w:hAnsi="Times New Roman" w:cs="Times New Roman"/>
        </w:rPr>
        <w:t xml:space="preserve"> </w:t>
      </w:r>
      <w:proofErr w:type="spellStart"/>
      <w:r w:rsidR="00156671" w:rsidRPr="00A312EF">
        <w:rPr>
          <w:rFonts w:ascii="Times New Roman" w:hAnsi="Times New Roman" w:cs="Times New Roman"/>
        </w:rPr>
        <w:t>Gabinius</w:t>
      </w:r>
      <w:proofErr w:type="spellEnd"/>
      <w:r w:rsidR="00156671" w:rsidRPr="00A312EF">
        <w:rPr>
          <w:rFonts w:ascii="Times New Roman" w:hAnsi="Times New Roman" w:cs="Times New Roman"/>
        </w:rPr>
        <w:t xml:space="preserve"> did not explicitly name a candidate, but all immediately looked to Pompey.</w:t>
      </w:r>
      <w:r w:rsidR="005D6D5A" w:rsidRPr="00A312EF">
        <w:rPr>
          <w:rStyle w:val="FootnoteReference"/>
          <w:rFonts w:ascii="Times New Roman" w:hAnsi="Times New Roman" w:cs="Times New Roman"/>
        </w:rPr>
        <w:footnoteReference w:id="40"/>
      </w:r>
    </w:p>
    <w:p w14:paraId="40827CE4" w14:textId="5CF6DCEE" w:rsidR="00090495" w:rsidRDefault="00A97D5F" w:rsidP="00090495">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Dio’s debate on the </w:t>
      </w:r>
      <w:r w:rsidRPr="00A312EF">
        <w:rPr>
          <w:rFonts w:ascii="Times New Roman" w:hAnsi="Times New Roman" w:cs="Times New Roman"/>
          <w:i/>
          <w:iCs/>
        </w:rPr>
        <w:t xml:space="preserve">lex </w:t>
      </w:r>
      <w:proofErr w:type="spellStart"/>
      <w:r w:rsidRPr="00A312EF">
        <w:rPr>
          <w:rFonts w:ascii="Times New Roman" w:hAnsi="Times New Roman" w:cs="Times New Roman"/>
          <w:i/>
          <w:iCs/>
        </w:rPr>
        <w:t>Gabinia</w:t>
      </w:r>
      <w:proofErr w:type="spellEnd"/>
      <w:r w:rsidRPr="00A312EF">
        <w:rPr>
          <w:rFonts w:ascii="Times New Roman" w:hAnsi="Times New Roman" w:cs="Times New Roman"/>
          <w:i/>
          <w:iCs/>
        </w:rPr>
        <w:t xml:space="preserve"> </w:t>
      </w:r>
      <w:r w:rsidRPr="00A312EF">
        <w:rPr>
          <w:rFonts w:ascii="Times New Roman" w:hAnsi="Times New Roman" w:cs="Times New Roman"/>
        </w:rPr>
        <w:t xml:space="preserve">of 67 </w:t>
      </w:r>
      <w:proofErr w:type="spellStart"/>
      <w:r w:rsidR="005D6D5A" w:rsidRPr="00A312EF">
        <w:rPr>
          <w:rFonts w:ascii="Times New Roman" w:hAnsi="Times New Roman" w:cs="Times New Roman"/>
          <w:smallCaps/>
        </w:rPr>
        <w:t>bce</w:t>
      </w:r>
      <w:proofErr w:type="spellEnd"/>
      <w:r w:rsidRPr="00A312EF">
        <w:rPr>
          <w:rFonts w:ascii="Times New Roman" w:hAnsi="Times New Roman" w:cs="Times New Roman"/>
        </w:rPr>
        <w:t xml:space="preserve"> falls to three speakers</w:t>
      </w:r>
      <w:r w:rsidR="00855550" w:rsidRPr="00A312EF">
        <w:rPr>
          <w:rFonts w:ascii="Times New Roman" w:hAnsi="Times New Roman" w:cs="Times New Roman"/>
        </w:rPr>
        <w:t>, each summoned to a public meeting (</w:t>
      </w:r>
      <w:proofErr w:type="spellStart"/>
      <w:r w:rsidR="00855550" w:rsidRPr="00A312EF">
        <w:rPr>
          <w:rFonts w:ascii="Times New Roman" w:hAnsi="Times New Roman" w:cs="Times New Roman"/>
          <w:i/>
          <w:iCs/>
        </w:rPr>
        <w:t>contio</w:t>
      </w:r>
      <w:proofErr w:type="spellEnd"/>
      <w:r w:rsidR="00855550" w:rsidRPr="00A312EF">
        <w:rPr>
          <w:rFonts w:ascii="Times New Roman" w:hAnsi="Times New Roman" w:cs="Times New Roman"/>
        </w:rPr>
        <w:t>) at Rome</w:t>
      </w:r>
      <w:r w:rsidRPr="00A312EF">
        <w:rPr>
          <w:rFonts w:ascii="Times New Roman" w:hAnsi="Times New Roman" w:cs="Times New Roman"/>
        </w:rPr>
        <w:t xml:space="preserve">: the tribune </w:t>
      </w:r>
      <w:proofErr w:type="spellStart"/>
      <w:r w:rsidRPr="00A312EF">
        <w:rPr>
          <w:rFonts w:ascii="Times New Roman" w:hAnsi="Times New Roman" w:cs="Times New Roman"/>
        </w:rPr>
        <w:t>Gabinius</w:t>
      </w:r>
      <w:proofErr w:type="spellEnd"/>
      <w:r w:rsidRPr="00A312EF">
        <w:rPr>
          <w:rFonts w:ascii="Times New Roman" w:hAnsi="Times New Roman" w:cs="Times New Roman"/>
        </w:rPr>
        <w:t xml:space="preserve">, who as </w:t>
      </w:r>
      <w:proofErr w:type="spellStart"/>
      <w:r w:rsidRPr="00A312EF">
        <w:rPr>
          <w:rFonts w:ascii="Times New Roman" w:hAnsi="Times New Roman" w:cs="Times New Roman"/>
          <w:i/>
          <w:iCs/>
        </w:rPr>
        <w:t>rogator</w:t>
      </w:r>
      <w:proofErr w:type="spellEnd"/>
      <w:r w:rsidRPr="00A312EF">
        <w:rPr>
          <w:rFonts w:ascii="Times New Roman" w:hAnsi="Times New Roman" w:cs="Times New Roman"/>
          <w:i/>
          <w:iCs/>
        </w:rPr>
        <w:t xml:space="preserve"> </w:t>
      </w:r>
      <w:r w:rsidRPr="00A312EF">
        <w:rPr>
          <w:rFonts w:ascii="Times New Roman" w:hAnsi="Times New Roman" w:cs="Times New Roman"/>
        </w:rPr>
        <w:t xml:space="preserve">of his law will necessarily have spoken; </w:t>
      </w:r>
      <w:r w:rsidR="004E2A9A" w:rsidRPr="00A312EF">
        <w:rPr>
          <w:rFonts w:ascii="Times New Roman" w:hAnsi="Times New Roman" w:cs="Times New Roman"/>
        </w:rPr>
        <w:t xml:space="preserve">Pompey, who makes a false show of declining the honour (a </w:t>
      </w:r>
      <w:proofErr w:type="spellStart"/>
      <w:r w:rsidR="004E2A9A" w:rsidRPr="00A312EF">
        <w:rPr>
          <w:rFonts w:ascii="Times New Roman" w:hAnsi="Times New Roman" w:cs="Times New Roman"/>
          <w:i/>
          <w:iCs/>
        </w:rPr>
        <w:t>recusatio</w:t>
      </w:r>
      <w:proofErr w:type="spellEnd"/>
      <w:r w:rsidR="004E2A9A" w:rsidRPr="00A312EF">
        <w:rPr>
          <w:rFonts w:ascii="Times New Roman" w:hAnsi="Times New Roman" w:cs="Times New Roman"/>
          <w:i/>
          <w:iCs/>
        </w:rPr>
        <w:t xml:space="preserve"> </w:t>
      </w:r>
      <w:proofErr w:type="spellStart"/>
      <w:r w:rsidR="004E2A9A" w:rsidRPr="00A312EF">
        <w:rPr>
          <w:rFonts w:ascii="Times New Roman" w:hAnsi="Times New Roman" w:cs="Times New Roman"/>
          <w:i/>
          <w:iCs/>
        </w:rPr>
        <w:t>imperii</w:t>
      </w:r>
      <w:proofErr w:type="spellEnd"/>
      <w:r w:rsidR="004E2A9A" w:rsidRPr="00A312EF">
        <w:rPr>
          <w:rFonts w:ascii="Times New Roman" w:hAnsi="Times New Roman" w:cs="Times New Roman"/>
        </w:rPr>
        <w:t>),</w:t>
      </w:r>
      <w:r w:rsidRPr="00A312EF">
        <w:rPr>
          <w:rFonts w:ascii="Times New Roman" w:hAnsi="Times New Roman" w:cs="Times New Roman"/>
        </w:rPr>
        <w:t xml:space="preserve"> </w:t>
      </w:r>
      <w:r w:rsidR="004E2A9A" w:rsidRPr="00A312EF">
        <w:rPr>
          <w:rFonts w:ascii="Times New Roman" w:hAnsi="Times New Roman" w:cs="Times New Roman"/>
        </w:rPr>
        <w:t xml:space="preserve">all the better to have it confirmed; </w:t>
      </w:r>
      <w:r w:rsidR="00FA009B" w:rsidRPr="00A312EF">
        <w:rPr>
          <w:rFonts w:ascii="Times New Roman" w:hAnsi="Times New Roman" w:cs="Times New Roman"/>
        </w:rPr>
        <w:t xml:space="preserve">and Quintus Lutatius </w:t>
      </w:r>
      <w:proofErr w:type="spellStart"/>
      <w:r w:rsidR="00FA009B" w:rsidRPr="00A312EF">
        <w:rPr>
          <w:rFonts w:ascii="Times New Roman" w:hAnsi="Times New Roman" w:cs="Times New Roman"/>
        </w:rPr>
        <w:t>Catulus</w:t>
      </w:r>
      <w:proofErr w:type="spellEnd"/>
      <w:r w:rsidR="00FA009B" w:rsidRPr="00A312EF">
        <w:rPr>
          <w:rFonts w:ascii="Times New Roman" w:hAnsi="Times New Roman" w:cs="Times New Roman"/>
        </w:rPr>
        <w:t>,</w:t>
      </w:r>
      <w:r w:rsidR="00AE575B" w:rsidRPr="00A312EF">
        <w:rPr>
          <w:rFonts w:ascii="Times New Roman" w:hAnsi="Times New Roman" w:cs="Times New Roman"/>
        </w:rPr>
        <w:t xml:space="preserve"> a leading </w:t>
      </w:r>
      <w:r w:rsidR="007857F1" w:rsidRPr="00A312EF">
        <w:rPr>
          <w:rFonts w:ascii="Times New Roman" w:hAnsi="Times New Roman" w:cs="Times New Roman"/>
        </w:rPr>
        <w:t xml:space="preserve">conservative and traditionalist who speaks in opposition to the law. </w:t>
      </w:r>
      <w:r w:rsidR="00970A44" w:rsidRPr="00A312EF">
        <w:rPr>
          <w:rFonts w:ascii="Times New Roman" w:hAnsi="Times New Roman" w:cs="Times New Roman"/>
        </w:rPr>
        <w:t>I</w:t>
      </w:r>
      <w:r w:rsidR="00DB65BD" w:rsidRPr="00A312EF">
        <w:rPr>
          <w:rFonts w:ascii="Times New Roman" w:hAnsi="Times New Roman" w:cs="Times New Roman"/>
        </w:rPr>
        <w:t xml:space="preserve">t is clear that Dio again “telescoped” to compose these three speeches, taking arguments from a different occasion and placing </w:t>
      </w:r>
      <w:r w:rsidR="00DE6604" w:rsidRPr="00A312EF">
        <w:rPr>
          <w:rFonts w:ascii="Times New Roman" w:hAnsi="Times New Roman" w:cs="Times New Roman"/>
        </w:rPr>
        <w:t xml:space="preserve">them into this context instead. Dio knew that a year later, in 66 </w:t>
      </w:r>
      <w:proofErr w:type="spellStart"/>
      <w:r w:rsidR="005D3FAB" w:rsidRPr="00A312EF">
        <w:rPr>
          <w:rFonts w:ascii="Times New Roman" w:hAnsi="Times New Roman" w:cs="Times New Roman"/>
          <w:smallCaps/>
        </w:rPr>
        <w:t>bce</w:t>
      </w:r>
      <w:proofErr w:type="spellEnd"/>
      <w:r w:rsidR="00DE6604" w:rsidRPr="00A312EF">
        <w:rPr>
          <w:rFonts w:ascii="Times New Roman" w:hAnsi="Times New Roman" w:cs="Times New Roman"/>
        </w:rPr>
        <w:t xml:space="preserve">, </w:t>
      </w:r>
      <w:r w:rsidR="00534BE2" w:rsidRPr="00A312EF">
        <w:rPr>
          <w:rFonts w:ascii="Times New Roman" w:hAnsi="Times New Roman" w:cs="Times New Roman"/>
        </w:rPr>
        <w:t>another tribune of the plebs (</w:t>
      </w:r>
      <w:proofErr w:type="spellStart"/>
      <w:r w:rsidR="00534BE2" w:rsidRPr="00A312EF">
        <w:rPr>
          <w:rFonts w:ascii="Times New Roman" w:hAnsi="Times New Roman" w:cs="Times New Roman"/>
        </w:rPr>
        <w:t>Manilius</w:t>
      </w:r>
      <w:proofErr w:type="spellEnd"/>
      <w:r w:rsidR="00534BE2" w:rsidRPr="00A312EF">
        <w:rPr>
          <w:rFonts w:ascii="Times New Roman" w:hAnsi="Times New Roman" w:cs="Times New Roman"/>
        </w:rPr>
        <w:t>) propose</w:t>
      </w:r>
      <w:r w:rsidR="00544C69" w:rsidRPr="00A312EF">
        <w:rPr>
          <w:rFonts w:ascii="Times New Roman" w:hAnsi="Times New Roman" w:cs="Times New Roman"/>
        </w:rPr>
        <w:t>d</w:t>
      </w:r>
      <w:r w:rsidR="00534BE2" w:rsidRPr="00A312EF">
        <w:rPr>
          <w:rFonts w:ascii="Times New Roman" w:hAnsi="Times New Roman" w:cs="Times New Roman"/>
        </w:rPr>
        <w:t xml:space="preserve"> </w:t>
      </w:r>
      <w:r w:rsidR="00544C69" w:rsidRPr="00A312EF">
        <w:rPr>
          <w:rFonts w:ascii="Times New Roman" w:hAnsi="Times New Roman" w:cs="Times New Roman"/>
        </w:rPr>
        <w:t>a different</w:t>
      </w:r>
      <w:r w:rsidR="00534BE2" w:rsidRPr="00A312EF">
        <w:rPr>
          <w:rFonts w:ascii="Times New Roman" w:hAnsi="Times New Roman" w:cs="Times New Roman"/>
        </w:rPr>
        <w:t xml:space="preserve"> extraordinary command</w:t>
      </w:r>
      <w:r w:rsidR="00451FD8" w:rsidRPr="00A312EF">
        <w:rPr>
          <w:rFonts w:ascii="Times New Roman" w:hAnsi="Times New Roman" w:cs="Times New Roman"/>
        </w:rPr>
        <w:t xml:space="preserve"> for Pompey:</w:t>
      </w:r>
      <w:r w:rsidR="005D3FAB" w:rsidRPr="00A312EF">
        <w:rPr>
          <w:rStyle w:val="FootnoteReference"/>
          <w:rFonts w:ascii="Times New Roman" w:hAnsi="Times New Roman" w:cs="Times New Roman"/>
        </w:rPr>
        <w:footnoteReference w:id="41"/>
      </w:r>
      <w:r w:rsidR="00451FD8" w:rsidRPr="00A312EF">
        <w:rPr>
          <w:rFonts w:ascii="Times New Roman" w:hAnsi="Times New Roman" w:cs="Times New Roman"/>
        </w:rPr>
        <w:t xml:space="preserve"> his </w:t>
      </w:r>
      <w:r w:rsidR="008C40FF" w:rsidRPr="00A312EF">
        <w:rPr>
          <w:rFonts w:ascii="Times New Roman" w:hAnsi="Times New Roman" w:cs="Times New Roman"/>
          <w:i/>
          <w:iCs/>
        </w:rPr>
        <w:t xml:space="preserve">lex </w:t>
      </w:r>
      <w:proofErr w:type="spellStart"/>
      <w:r w:rsidR="008C40FF" w:rsidRPr="00A312EF">
        <w:rPr>
          <w:rFonts w:ascii="Times New Roman" w:hAnsi="Times New Roman" w:cs="Times New Roman"/>
          <w:i/>
          <w:iCs/>
        </w:rPr>
        <w:t>Manilia</w:t>
      </w:r>
      <w:proofErr w:type="spellEnd"/>
      <w:r w:rsidR="008C40FF" w:rsidRPr="00A312EF">
        <w:rPr>
          <w:rFonts w:ascii="Times New Roman" w:hAnsi="Times New Roman" w:cs="Times New Roman"/>
          <w:i/>
          <w:iCs/>
        </w:rPr>
        <w:t xml:space="preserve"> </w:t>
      </w:r>
      <w:r w:rsidR="008C40FF" w:rsidRPr="00A312EF">
        <w:rPr>
          <w:rFonts w:ascii="Times New Roman" w:hAnsi="Times New Roman" w:cs="Times New Roman"/>
        </w:rPr>
        <w:t xml:space="preserve">transferred command of the Third Mithridatic War </w:t>
      </w:r>
      <w:r w:rsidR="00596435" w:rsidRPr="00A312EF">
        <w:rPr>
          <w:rFonts w:ascii="Times New Roman" w:hAnsi="Times New Roman" w:cs="Times New Roman"/>
        </w:rPr>
        <w:t>from</w:t>
      </w:r>
      <w:r w:rsidR="008C40FF" w:rsidRPr="00A312EF">
        <w:rPr>
          <w:rFonts w:ascii="Times New Roman" w:hAnsi="Times New Roman" w:cs="Times New Roman"/>
        </w:rPr>
        <w:t xml:space="preserve"> its incumbent general, Lucius Licinius Lucullus, </w:t>
      </w:r>
      <w:r w:rsidR="00596435" w:rsidRPr="00A312EF">
        <w:rPr>
          <w:rFonts w:ascii="Times New Roman" w:hAnsi="Times New Roman" w:cs="Times New Roman"/>
        </w:rPr>
        <w:t xml:space="preserve">to Pompey instead. </w:t>
      </w:r>
      <w:r w:rsidR="009702B9" w:rsidRPr="00A312EF">
        <w:rPr>
          <w:rFonts w:ascii="Times New Roman" w:hAnsi="Times New Roman" w:cs="Times New Roman"/>
        </w:rPr>
        <w:t xml:space="preserve">Cicero spoke in support of this law in 66 </w:t>
      </w:r>
      <w:proofErr w:type="spellStart"/>
      <w:r w:rsidR="005D3FAB" w:rsidRPr="00A312EF">
        <w:rPr>
          <w:rFonts w:ascii="Times New Roman" w:hAnsi="Times New Roman" w:cs="Times New Roman"/>
          <w:smallCaps/>
        </w:rPr>
        <w:t>bce</w:t>
      </w:r>
      <w:proofErr w:type="spellEnd"/>
      <w:r w:rsidR="009702B9" w:rsidRPr="00A312EF">
        <w:rPr>
          <w:rFonts w:ascii="Times New Roman" w:hAnsi="Times New Roman" w:cs="Times New Roman"/>
        </w:rPr>
        <w:t xml:space="preserve">, and his speech </w:t>
      </w:r>
      <w:r w:rsidR="009702B9" w:rsidRPr="00A312EF">
        <w:rPr>
          <w:rFonts w:ascii="Times New Roman" w:hAnsi="Times New Roman" w:cs="Times New Roman"/>
          <w:i/>
          <w:iCs/>
        </w:rPr>
        <w:t xml:space="preserve">On Pompey’s Command </w:t>
      </w:r>
      <w:r w:rsidR="00777E39" w:rsidRPr="00A312EF">
        <w:rPr>
          <w:rFonts w:ascii="Times New Roman" w:hAnsi="Times New Roman" w:cs="Times New Roman"/>
        </w:rPr>
        <w:t>was still being read in the Imperial period and survives today.</w:t>
      </w:r>
      <w:r w:rsidR="00407EE2" w:rsidRPr="00A312EF">
        <w:rPr>
          <w:rStyle w:val="FootnoteReference"/>
          <w:rFonts w:ascii="Times New Roman" w:hAnsi="Times New Roman" w:cs="Times New Roman"/>
        </w:rPr>
        <w:footnoteReference w:id="42"/>
      </w:r>
      <w:r w:rsidR="00777E39" w:rsidRPr="00A312EF">
        <w:rPr>
          <w:rFonts w:ascii="Times New Roman" w:hAnsi="Times New Roman" w:cs="Times New Roman"/>
        </w:rPr>
        <w:t xml:space="preserve"> </w:t>
      </w:r>
      <w:r w:rsidR="0030114D" w:rsidRPr="00A312EF">
        <w:rPr>
          <w:rFonts w:ascii="Times New Roman" w:hAnsi="Times New Roman" w:cs="Times New Roman"/>
        </w:rPr>
        <w:t xml:space="preserve">His opponents in 66 were Quintus Lutatius </w:t>
      </w:r>
      <w:proofErr w:type="spellStart"/>
      <w:r w:rsidR="0030114D" w:rsidRPr="00A312EF">
        <w:rPr>
          <w:rFonts w:ascii="Times New Roman" w:hAnsi="Times New Roman" w:cs="Times New Roman"/>
        </w:rPr>
        <w:t>Catulus</w:t>
      </w:r>
      <w:proofErr w:type="spellEnd"/>
      <w:r w:rsidR="0030114D" w:rsidRPr="00A312EF">
        <w:rPr>
          <w:rFonts w:ascii="Times New Roman" w:hAnsi="Times New Roman" w:cs="Times New Roman"/>
        </w:rPr>
        <w:t xml:space="preserve"> </w:t>
      </w:r>
      <w:r w:rsidR="007556DC" w:rsidRPr="00A312EF">
        <w:rPr>
          <w:rFonts w:ascii="Times New Roman" w:hAnsi="Times New Roman" w:cs="Times New Roman"/>
        </w:rPr>
        <w:t>and</w:t>
      </w:r>
      <w:r w:rsidR="00591B41" w:rsidRPr="00A312EF">
        <w:rPr>
          <w:rFonts w:ascii="Times New Roman" w:hAnsi="Times New Roman" w:cs="Times New Roman"/>
        </w:rPr>
        <w:t xml:space="preserve"> his brother-in-law</w:t>
      </w:r>
      <w:r w:rsidR="007556DC" w:rsidRPr="00A312EF">
        <w:rPr>
          <w:rFonts w:ascii="Times New Roman" w:hAnsi="Times New Roman" w:cs="Times New Roman"/>
        </w:rPr>
        <w:t xml:space="preserve"> Quintus Hortensius </w:t>
      </w:r>
      <w:proofErr w:type="spellStart"/>
      <w:r w:rsidR="007556DC" w:rsidRPr="00A312EF">
        <w:rPr>
          <w:rFonts w:ascii="Times New Roman" w:hAnsi="Times New Roman" w:cs="Times New Roman"/>
        </w:rPr>
        <w:t>Hortalus</w:t>
      </w:r>
      <w:proofErr w:type="spellEnd"/>
      <w:r w:rsidR="00C74259" w:rsidRPr="00A312EF">
        <w:rPr>
          <w:rFonts w:ascii="Times New Roman" w:hAnsi="Times New Roman" w:cs="Times New Roman"/>
        </w:rPr>
        <w:t xml:space="preserve">. </w:t>
      </w:r>
      <w:r w:rsidR="00543EEE" w:rsidRPr="00A312EF">
        <w:rPr>
          <w:rFonts w:ascii="Times New Roman" w:hAnsi="Times New Roman" w:cs="Times New Roman"/>
        </w:rPr>
        <w:t xml:space="preserve">With Dio’s speech of </w:t>
      </w:r>
      <w:proofErr w:type="spellStart"/>
      <w:r w:rsidR="00543EEE" w:rsidRPr="00A312EF">
        <w:rPr>
          <w:rFonts w:ascii="Times New Roman" w:hAnsi="Times New Roman" w:cs="Times New Roman"/>
        </w:rPr>
        <w:t>Catulus</w:t>
      </w:r>
      <w:proofErr w:type="spellEnd"/>
      <w:r w:rsidR="00543EEE" w:rsidRPr="00A312EF">
        <w:rPr>
          <w:rFonts w:ascii="Times New Roman" w:hAnsi="Times New Roman" w:cs="Times New Roman"/>
        </w:rPr>
        <w:t xml:space="preserve"> </w:t>
      </w:r>
      <w:r w:rsidR="00B86A11" w:rsidRPr="00A312EF">
        <w:rPr>
          <w:rFonts w:ascii="Times New Roman" w:hAnsi="Times New Roman" w:cs="Times New Roman"/>
        </w:rPr>
        <w:t xml:space="preserve">on the </w:t>
      </w:r>
      <w:r w:rsidR="00B86A11" w:rsidRPr="00A312EF">
        <w:rPr>
          <w:rFonts w:ascii="Times New Roman" w:hAnsi="Times New Roman" w:cs="Times New Roman"/>
          <w:i/>
          <w:iCs/>
        </w:rPr>
        <w:t xml:space="preserve">lex </w:t>
      </w:r>
      <w:proofErr w:type="spellStart"/>
      <w:r w:rsidR="00B86A11" w:rsidRPr="00A312EF">
        <w:rPr>
          <w:rFonts w:ascii="Times New Roman" w:hAnsi="Times New Roman" w:cs="Times New Roman"/>
          <w:i/>
          <w:iCs/>
        </w:rPr>
        <w:t>Gabinia</w:t>
      </w:r>
      <w:proofErr w:type="spellEnd"/>
      <w:r w:rsidR="00B86A11" w:rsidRPr="00A312EF">
        <w:rPr>
          <w:rFonts w:ascii="Times New Roman" w:hAnsi="Times New Roman" w:cs="Times New Roman"/>
          <w:i/>
          <w:iCs/>
        </w:rPr>
        <w:t xml:space="preserve"> </w:t>
      </w:r>
      <w:r w:rsidR="00B86A11" w:rsidRPr="00A312EF">
        <w:rPr>
          <w:rFonts w:ascii="Times New Roman" w:hAnsi="Times New Roman" w:cs="Times New Roman"/>
        </w:rPr>
        <w:t xml:space="preserve">of 67 </w:t>
      </w:r>
      <w:r w:rsidR="00543EEE" w:rsidRPr="00A312EF">
        <w:rPr>
          <w:rFonts w:ascii="Times New Roman" w:hAnsi="Times New Roman" w:cs="Times New Roman"/>
        </w:rPr>
        <w:t>in Book 36 t</w:t>
      </w:r>
      <w:r w:rsidR="00E15FCC" w:rsidRPr="00A312EF">
        <w:rPr>
          <w:rFonts w:ascii="Times New Roman" w:hAnsi="Times New Roman" w:cs="Times New Roman"/>
        </w:rPr>
        <w:t xml:space="preserve">here are some major distortions. </w:t>
      </w:r>
      <w:r w:rsidR="00DE16F1" w:rsidRPr="00A312EF">
        <w:rPr>
          <w:rFonts w:ascii="Times New Roman" w:hAnsi="Times New Roman" w:cs="Times New Roman"/>
        </w:rPr>
        <w:t xml:space="preserve">It is possible that </w:t>
      </w:r>
      <w:proofErr w:type="spellStart"/>
      <w:r w:rsidR="00C74259" w:rsidRPr="00A312EF">
        <w:rPr>
          <w:rFonts w:ascii="Times New Roman" w:hAnsi="Times New Roman" w:cs="Times New Roman"/>
        </w:rPr>
        <w:t>Catulus</w:t>
      </w:r>
      <w:proofErr w:type="spellEnd"/>
      <w:r w:rsidR="00B86A11" w:rsidRPr="00A312EF">
        <w:rPr>
          <w:rFonts w:ascii="Times New Roman" w:hAnsi="Times New Roman" w:cs="Times New Roman"/>
        </w:rPr>
        <w:t xml:space="preserve"> may </w:t>
      </w:r>
      <w:r w:rsidR="00E15FCC" w:rsidRPr="00A312EF">
        <w:rPr>
          <w:rFonts w:ascii="Times New Roman" w:hAnsi="Times New Roman" w:cs="Times New Roman"/>
        </w:rPr>
        <w:t xml:space="preserve">not have spoken at all in this year, </w:t>
      </w:r>
      <w:r w:rsidR="008D7F39" w:rsidRPr="00A312EF">
        <w:rPr>
          <w:rFonts w:ascii="Times New Roman" w:hAnsi="Times New Roman" w:cs="Times New Roman"/>
        </w:rPr>
        <w:t xml:space="preserve">and perhaps gave a speech only against the </w:t>
      </w:r>
      <w:r w:rsidR="008D7F39" w:rsidRPr="00A312EF">
        <w:rPr>
          <w:rFonts w:ascii="Times New Roman" w:hAnsi="Times New Roman" w:cs="Times New Roman"/>
          <w:i/>
          <w:iCs/>
        </w:rPr>
        <w:t xml:space="preserve">lex </w:t>
      </w:r>
      <w:proofErr w:type="spellStart"/>
      <w:r w:rsidR="008D7F39" w:rsidRPr="00A312EF">
        <w:rPr>
          <w:rFonts w:ascii="Times New Roman" w:hAnsi="Times New Roman" w:cs="Times New Roman"/>
          <w:i/>
          <w:iCs/>
        </w:rPr>
        <w:t>Manilia</w:t>
      </w:r>
      <w:proofErr w:type="spellEnd"/>
      <w:r w:rsidR="008D7F39" w:rsidRPr="00A312EF">
        <w:rPr>
          <w:rFonts w:ascii="Times New Roman" w:hAnsi="Times New Roman" w:cs="Times New Roman"/>
        </w:rPr>
        <w:t xml:space="preserve"> a year later.</w:t>
      </w:r>
      <w:r w:rsidR="00B927D4" w:rsidRPr="00A312EF">
        <w:rPr>
          <w:rStyle w:val="FootnoteReference"/>
          <w:rFonts w:ascii="Times New Roman" w:hAnsi="Times New Roman" w:cs="Times New Roman"/>
        </w:rPr>
        <w:footnoteReference w:id="43"/>
      </w:r>
      <w:r w:rsidR="00DE16F1" w:rsidRPr="00A312EF">
        <w:rPr>
          <w:rFonts w:ascii="Times New Roman" w:hAnsi="Times New Roman" w:cs="Times New Roman"/>
        </w:rPr>
        <w:t xml:space="preserve"> More significantly for our purposes, Dio clearly took all of </w:t>
      </w:r>
      <w:proofErr w:type="spellStart"/>
      <w:r w:rsidR="00DE16F1" w:rsidRPr="00A312EF">
        <w:rPr>
          <w:rFonts w:ascii="Times New Roman" w:hAnsi="Times New Roman" w:cs="Times New Roman"/>
        </w:rPr>
        <w:t>Gabinius</w:t>
      </w:r>
      <w:proofErr w:type="spellEnd"/>
      <w:r w:rsidR="00DE16F1" w:rsidRPr="00A312EF">
        <w:rPr>
          <w:rFonts w:ascii="Times New Roman" w:hAnsi="Times New Roman" w:cs="Times New Roman"/>
        </w:rPr>
        <w:t xml:space="preserve">’ arguments in favour of his own </w:t>
      </w:r>
      <w:r w:rsidR="00DE16F1" w:rsidRPr="00A312EF">
        <w:rPr>
          <w:rFonts w:ascii="Times New Roman" w:hAnsi="Times New Roman" w:cs="Times New Roman"/>
          <w:i/>
          <w:iCs/>
        </w:rPr>
        <w:t xml:space="preserve">lex </w:t>
      </w:r>
      <w:proofErr w:type="spellStart"/>
      <w:r w:rsidR="00DE16F1" w:rsidRPr="00A312EF">
        <w:rPr>
          <w:rFonts w:ascii="Times New Roman" w:hAnsi="Times New Roman" w:cs="Times New Roman"/>
          <w:i/>
          <w:iCs/>
        </w:rPr>
        <w:t>Gabinia</w:t>
      </w:r>
      <w:proofErr w:type="spellEnd"/>
      <w:r w:rsidR="00DE16F1" w:rsidRPr="00A312EF">
        <w:rPr>
          <w:rFonts w:ascii="Times New Roman" w:hAnsi="Times New Roman" w:cs="Times New Roman"/>
          <w:i/>
          <w:iCs/>
        </w:rPr>
        <w:t xml:space="preserve"> </w:t>
      </w:r>
      <w:r w:rsidR="00DE16F1" w:rsidRPr="00A312EF">
        <w:rPr>
          <w:rFonts w:ascii="Times New Roman" w:hAnsi="Times New Roman" w:cs="Times New Roman"/>
        </w:rPr>
        <w:t xml:space="preserve">directly from Cicero’s </w:t>
      </w:r>
      <w:r w:rsidR="00DE16F1" w:rsidRPr="00A312EF">
        <w:rPr>
          <w:rFonts w:ascii="Times New Roman" w:hAnsi="Times New Roman" w:cs="Times New Roman"/>
          <w:i/>
          <w:iCs/>
        </w:rPr>
        <w:t>On Pompey’s Command</w:t>
      </w:r>
      <w:r w:rsidR="00DE16F1" w:rsidRPr="00A312EF">
        <w:rPr>
          <w:rFonts w:ascii="Times New Roman" w:hAnsi="Times New Roman" w:cs="Times New Roman"/>
        </w:rPr>
        <w:t xml:space="preserve">, a different speech delivered by a different speaker in a different year. </w:t>
      </w:r>
    </w:p>
    <w:p w14:paraId="4522B33E" w14:textId="193C730C" w:rsidR="00090495" w:rsidRDefault="009E405C" w:rsidP="00090495">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A brief review of </w:t>
      </w:r>
      <w:r w:rsidR="007F457E" w:rsidRPr="00A312EF">
        <w:rPr>
          <w:rFonts w:ascii="Times New Roman" w:hAnsi="Times New Roman" w:cs="Times New Roman"/>
        </w:rPr>
        <w:t>some</w:t>
      </w:r>
      <w:r w:rsidRPr="00A312EF">
        <w:rPr>
          <w:rFonts w:ascii="Times New Roman" w:hAnsi="Times New Roman" w:cs="Times New Roman"/>
        </w:rPr>
        <w:t xml:space="preserve"> similarities will do. At 36.27.5–6, Dio’s </w:t>
      </w:r>
      <w:proofErr w:type="spellStart"/>
      <w:r w:rsidRPr="00A312EF">
        <w:rPr>
          <w:rFonts w:ascii="Times New Roman" w:hAnsi="Times New Roman" w:cs="Times New Roman"/>
        </w:rPr>
        <w:t>Gabinius</w:t>
      </w:r>
      <w:proofErr w:type="spellEnd"/>
      <w:r w:rsidRPr="00A312EF">
        <w:rPr>
          <w:rFonts w:ascii="Times New Roman" w:hAnsi="Times New Roman" w:cs="Times New Roman"/>
        </w:rPr>
        <w:t xml:space="preserve"> speaks in praise of Pompey’s good fortune (</w:t>
      </w:r>
      <w:proofErr w:type="spellStart"/>
      <w:r w:rsidRPr="00A312EF">
        <w:rPr>
          <w:rFonts w:ascii="Times New Roman" w:hAnsi="Times New Roman" w:cs="Times New Roman"/>
          <w:i/>
          <w:iCs/>
        </w:rPr>
        <w:t>felicitas</w:t>
      </w:r>
      <w:proofErr w:type="spellEnd"/>
      <w:r w:rsidRPr="00A312EF">
        <w:rPr>
          <w:rFonts w:ascii="Times New Roman" w:hAnsi="Times New Roman" w:cs="Times New Roman"/>
          <w:i/>
          <w:iCs/>
        </w:rPr>
        <w:t xml:space="preserve"> </w:t>
      </w:r>
      <w:r w:rsidRPr="00A312EF">
        <w:rPr>
          <w:rFonts w:ascii="Times New Roman" w:hAnsi="Times New Roman" w:cs="Times New Roman"/>
        </w:rPr>
        <w:t xml:space="preserve">or </w:t>
      </w:r>
      <w:proofErr w:type="spellStart"/>
      <w:r w:rsidRPr="00A312EF">
        <w:rPr>
          <w:rFonts w:ascii="Times New Roman" w:hAnsi="Times New Roman" w:cs="Times New Roman"/>
        </w:rPr>
        <w:t>τύχη</w:t>
      </w:r>
      <w:proofErr w:type="spellEnd"/>
      <w:r w:rsidRPr="00A312EF">
        <w:rPr>
          <w:rFonts w:ascii="Times New Roman" w:hAnsi="Times New Roman" w:cs="Times New Roman"/>
        </w:rPr>
        <w:t xml:space="preserve">), his exceptionality as the only viable candidate, and the need for the citizens to support him unanimously. </w:t>
      </w:r>
      <w:r w:rsidR="00E278F5" w:rsidRPr="00A312EF">
        <w:rPr>
          <w:rFonts w:ascii="Times New Roman" w:hAnsi="Times New Roman" w:cs="Times New Roman"/>
        </w:rPr>
        <w:t xml:space="preserve">All these arguments are lifted from </w:t>
      </w:r>
      <w:r w:rsidR="00E278F5" w:rsidRPr="00A312EF">
        <w:rPr>
          <w:rFonts w:ascii="Times New Roman" w:hAnsi="Times New Roman" w:cs="Times New Roman"/>
          <w:i/>
          <w:iCs/>
        </w:rPr>
        <w:t xml:space="preserve">On Pompey’s Command </w:t>
      </w:r>
      <w:r w:rsidR="00E278F5" w:rsidRPr="00A312EF">
        <w:rPr>
          <w:rFonts w:ascii="Times New Roman" w:hAnsi="Times New Roman" w:cs="Times New Roman"/>
        </w:rPr>
        <w:t>(</w:t>
      </w:r>
      <w:proofErr w:type="spellStart"/>
      <w:r w:rsidR="00E278F5" w:rsidRPr="00A312EF">
        <w:rPr>
          <w:rFonts w:ascii="Times New Roman" w:hAnsi="Times New Roman" w:cs="Times New Roman"/>
        </w:rPr>
        <w:t>Cic</w:t>
      </w:r>
      <w:proofErr w:type="spellEnd"/>
      <w:r w:rsidR="00E278F5" w:rsidRPr="00A312EF">
        <w:rPr>
          <w:rFonts w:ascii="Times New Roman" w:hAnsi="Times New Roman" w:cs="Times New Roman"/>
        </w:rPr>
        <w:t xml:space="preserve">. </w:t>
      </w:r>
      <w:r w:rsidR="004A1E9D">
        <w:rPr>
          <w:rFonts w:ascii="Times New Roman" w:hAnsi="Times New Roman" w:cs="Times New Roman"/>
          <w:i/>
          <w:iCs/>
        </w:rPr>
        <w:t xml:space="preserve">Leg. </w:t>
      </w:r>
      <w:r w:rsidR="00E278F5" w:rsidRPr="00A312EF">
        <w:rPr>
          <w:rFonts w:ascii="Times New Roman" w:hAnsi="Times New Roman" w:cs="Times New Roman"/>
          <w:i/>
          <w:iCs/>
        </w:rPr>
        <w:t>Man.</w:t>
      </w:r>
      <w:r w:rsidR="00E278F5" w:rsidRPr="00A312EF">
        <w:rPr>
          <w:rFonts w:ascii="Times New Roman" w:hAnsi="Times New Roman" w:cs="Times New Roman"/>
        </w:rPr>
        <w:t xml:space="preserve"> 27–28). Like Cicero, Dio’s </w:t>
      </w:r>
      <w:proofErr w:type="spellStart"/>
      <w:r w:rsidR="00E278F5" w:rsidRPr="00A312EF">
        <w:rPr>
          <w:rFonts w:ascii="Times New Roman" w:hAnsi="Times New Roman" w:cs="Times New Roman"/>
        </w:rPr>
        <w:t>Gabinius</w:t>
      </w:r>
      <w:proofErr w:type="spellEnd"/>
      <w:r w:rsidR="00E278F5" w:rsidRPr="00A312EF">
        <w:rPr>
          <w:rFonts w:ascii="Times New Roman" w:hAnsi="Times New Roman" w:cs="Times New Roman"/>
        </w:rPr>
        <w:t xml:space="preserve"> </w:t>
      </w:r>
      <w:r w:rsidR="005B2F14" w:rsidRPr="00A312EF">
        <w:rPr>
          <w:rFonts w:ascii="Times New Roman" w:hAnsi="Times New Roman" w:cs="Times New Roman"/>
        </w:rPr>
        <w:t xml:space="preserve">sets out four </w:t>
      </w:r>
      <w:r w:rsidR="005B2F14" w:rsidRPr="00A312EF">
        <w:rPr>
          <w:rFonts w:ascii="Times New Roman" w:hAnsi="Times New Roman" w:cs="Times New Roman"/>
        </w:rPr>
        <w:lastRenderedPageBreak/>
        <w:t xml:space="preserve">main duties of </w:t>
      </w:r>
      <w:r w:rsidR="004E7F2F" w:rsidRPr="00A312EF">
        <w:rPr>
          <w:rFonts w:ascii="Times New Roman" w:hAnsi="Times New Roman" w:cs="Times New Roman"/>
        </w:rPr>
        <w:t xml:space="preserve">the ideal general: to be naturally inclined to it, to be ready to learn, </w:t>
      </w:r>
      <w:r w:rsidR="00F32AE9" w:rsidRPr="00A312EF">
        <w:rPr>
          <w:rFonts w:ascii="Times New Roman" w:hAnsi="Times New Roman" w:cs="Times New Roman"/>
        </w:rPr>
        <w:t>to train constantly, and to enjoy good fortune. This grouping of four, in polysyndeton (</w:t>
      </w:r>
      <w:proofErr w:type="spellStart"/>
      <w:r w:rsidR="00F32AE9" w:rsidRPr="00A312EF">
        <w:rPr>
          <w:rFonts w:ascii="Times New Roman" w:hAnsi="Times New Roman" w:cs="Times New Roman"/>
        </w:rPr>
        <w:t>δεῖ</w:t>
      </w:r>
      <w:proofErr w:type="spellEnd"/>
      <w:r w:rsidR="00F32AE9" w:rsidRPr="00A312EF">
        <w:rPr>
          <w:rFonts w:ascii="Times New Roman" w:hAnsi="Times New Roman" w:cs="Times New Roman"/>
        </w:rPr>
        <w:t xml:space="preserve"> καὶ </w:t>
      </w:r>
      <w:proofErr w:type="spellStart"/>
      <w:r w:rsidR="00F32AE9" w:rsidRPr="00A312EF">
        <w:rPr>
          <w:rFonts w:ascii="Times New Roman" w:hAnsi="Times New Roman" w:cs="Times New Roman"/>
        </w:rPr>
        <w:t>φῦν</w:t>
      </w:r>
      <w:proofErr w:type="spellEnd"/>
      <w:r w:rsidR="00F32AE9" w:rsidRPr="00A312EF">
        <w:rPr>
          <w:rFonts w:ascii="Times New Roman" w:hAnsi="Times New Roman" w:cs="Times New Roman"/>
        </w:rPr>
        <w:t>αί…καὶ μα</w:t>
      </w:r>
      <w:proofErr w:type="spellStart"/>
      <w:r w:rsidR="00F32AE9" w:rsidRPr="00A312EF">
        <w:rPr>
          <w:rFonts w:ascii="Times New Roman" w:hAnsi="Times New Roman" w:cs="Times New Roman"/>
        </w:rPr>
        <w:t>θεῖν</w:t>
      </w:r>
      <w:proofErr w:type="spellEnd"/>
      <w:r w:rsidR="00F32AE9" w:rsidRPr="00A312EF">
        <w:rPr>
          <w:rFonts w:ascii="Times New Roman" w:hAnsi="Times New Roman" w:cs="Times New Roman"/>
        </w:rPr>
        <w:t xml:space="preserve">…καὶ </w:t>
      </w:r>
      <w:proofErr w:type="spellStart"/>
      <w:r w:rsidR="00F32AE9" w:rsidRPr="00A312EF">
        <w:rPr>
          <w:rFonts w:ascii="Times New Roman" w:hAnsi="Times New Roman" w:cs="Times New Roman"/>
        </w:rPr>
        <w:t>ἀσκῆσ</w:t>
      </w:r>
      <w:proofErr w:type="spellEnd"/>
      <w:r w:rsidR="00F32AE9" w:rsidRPr="00A312EF">
        <w:rPr>
          <w:rFonts w:ascii="Times New Roman" w:hAnsi="Times New Roman" w:cs="Times New Roman"/>
        </w:rPr>
        <w:t xml:space="preserve">αι…καὶ </w:t>
      </w:r>
      <w:proofErr w:type="spellStart"/>
      <w:r w:rsidR="00F32AE9" w:rsidRPr="00A312EF">
        <w:rPr>
          <w:rFonts w:ascii="Times New Roman" w:hAnsi="Times New Roman" w:cs="Times New Roman"/>
        </w:rPr>
        <w:t>χρῆσθ</w:t>
      </w:r>
      <w:proofErr w:type="spellEnd"/>
      <w:r w:rsidR="00F32AE9" w:rsidRPr="00A312EF">
        <w:rPr>
          <w:rFonts w:ascii="Times New Roman" w:hAnsi="Times New Roman" w:cs="Times New Roman"/>
        </w:rPr>
        <w:t xml:space="preserve">αι) is a mirror of the original, where Cicero’s </w:t>
      </w:r>
      <w:r w:rsidR="00861190" w:rsidRPr="00A312EF">
        <w:rPr>
          <w:rFonts w:ascii="Times New Roman" w:hAnsi="Times New Roman" w:cs="Times New Roman"/>
        </w:rPr>
        <w:t>grouping of four is in asyndeton (</w:t>
      </w:r>
      <w:proofErr w:type="spellStart"/>
      <w:r w:rsidR="00861190" w:rsidRPr="00A312EF">
        <w:rPr>
          <w:rFonts w:ascii="Times New Roman" w:hAnsi="Times New Roman" w:cs="Times New Roman"/>
          <w:i/>
          <w:iCs/>
        </w:rPr>
        <w:t>scientiam</w:t>
      </w:r>
      <w:proofErr w:type="spellEnd"/>
      <w:r w:rsidR="00861190" w:rsidRPr="00A312EF">
        <w:rPr>
          <w:rFonts w:ascii="Times New Roman" w:hAnsi="Times New Roman" w:cs="Times New Roman"/>
          <w:i/>
          <w:iCs/>
        </w:rPr>
        <w:t xml:space="preserve"> rei militaris, </w:t>
      </w:r>
      <w:proofErr w:type="spellStart"/>
      <w:r w:rsidR="00861190" w:rsidRPr="00A312EF">
        <w:rPr>
          <w:rFonts w:ascii="Times New Roman" w:hAnsi="Times New Roman" w:cs="Times New Roman"/>
          <w:i/>
          <w:iCs/>
        </w:rPr>
        <w:t>uirtutem</w:t>
      </w:r>
      <w:proofErr w:type="spellEnd"/>
      <w:r w:rsidR="00861190" w:rsidRPr="00A312EF">
        <w:rPr>
          <w:rFonts w:ascii="Times New Roman" w:hAnsi="Times New Roman" w:cs="Times New Roman"/>
          <w:i/>
          <w:iCs/>
        </w:rPr>
        <w:t xml:space="preserve">, </w:t>
      </w:r>
      <w:proofErr w:type="spellStart"/>
      <w:r w:rsidR="00861190" w:rsidRPr="00A312EF">
        <w:rPr>
          <w:rFonts w:ascii="Times New Roman" w:hAnsi="Times New Roman" w:cs="Times New Roman"/>
          <w:i/>
          <w:iCs/>
        </w:rPr>
        <w:t>auctoritatem</w:t>
      </w:r>
      <w:proofErr w:type="spellEnd"/>
      <w:r w:rsidR="00861190" w:rsidRPr="00A312EF">
        <w:rPr>
          <w:rFonts w:ascii="Times New Roman" w:hAnsi="Times New Roman" w:cs="Times New Roman"/>
          <w:i/>
          <w:iCs/>
        </w:rPr>
        <w:t xml:space="preserve">, </w:t>
      </w:r>
      <w:proofErr w:type="spellStart"/>
      <w:r w:rsidR="00861190" w:rsidRPr="00A312EF">
        <w:rPr>
          <w:rFonts w:ascii="Times New Roman" w:hAnsi="Times New Roman" w:cs="Times New Roman"/>
          <w:i/>
          <w:iCs/>
        </w:rPr>
        <w:t>felicitatem</w:t>
      </w:r>
      <w:proofErr w:type="spellEnd"/>
      <w:r w:rsidR="00861190" w:rsidRPr="00A312EF">
        <w:rPr>
          <w:rFonts w:ascii="Times New Roman" w:hAnsi="Times New Roman" w:cs="Times New Roman"/>
        </w:rPr>
        <w:t>).</w:t>
      </w:r>
      <w:r w:rsidR="004F1F25" w:rsidRPr="00A312EF">
        <w:rPr>
          <w:rFonts w:ascii="Times New Roman" w:hAnsi="Times New Roman" w:cs="Times New Roman"/>
        </w:rPr>
        <w:t xml:space="preserve"> </w:t>
      </w:r>
      <w:proofErr w:type="spellStart"/>
      <w:r w:rsidR="004F1F25" w:rsidRPr="00A312EF">
        <w:rPr>
          <w:rFonts w:ascii="Times New Roman" w:hAnsi="Times New Roman" w:cs="Times New Roman"/>
        </w:rPr>
        <w:t>Gabinius</w:t>
      </w:r>
      <w:proofErr w:type="spellEnd"/>
      <w:r w:rsidR="004F1F25" w:rsidRPr="00A312EF">
        <w:rPr>
          <w:rFonts w:ascii="Times New Roman" w:hAnsi="Times New Roman" w:cs="Times New Roman"/>
        </w:rPr>
        <w:t xml:space="preserve"> then goes on to </w:t>
      </w:r>
      <w:r w:rsidR="000F5B30" w:rsidRPr="00A312EF">
        <w:rPr>
          <w:rFonts w:ascii="Times New Roman" w:hAnsi="Times New Roman" w:cs="Times New Roman"/>
        </w:rPr>
        <w:t xml:space="preserve">demonstrate Pompey’s extraordinary talents even in his earliest youth (Cass. Dio 36.28.2–3). </w:t>
      </w:r>
      <w:r w:rsidR="00785941" w:rsidRPr="00A312EF">
        <w:rPr>
          <w:rFonts w:ascii="Times New Roman" w:hAnsi="Times New Roman" w:cs="Times New Roman"/>
        </w:rPr>
        <w:t>The arguments again number four</w:t>
      </w:r>
      <w:r w:rsidR="006C0114" w:rsidRPr="00A312EF">
        <w:rPr>
          <w:rFonts w:ascii="Times New Roman" w:hAnsi="Times New Roman" w:cs="Times New Roman"/>
        </w:rPr>
        <w:t xml:space="preserve">, giving a short overview of Pompey’s exceptional service as an </w:t>
      </w:r>
      <w:proofErr w:type="spellStart"/>
      <w:r w:rsidR="006C0114" w:rsidRPr="00A312EF">
        <w:rPr>
          <w:rFonts w:ascii="Times New Roman" w:hAnsi="Times New Roman" w:cs="Times New Roman"/>
          <w:i/>
          <w:iCs/>
        </w:rPr>
        <w:t>adulescens</w:t>
      </w:r>
      <w:proofErr w:type="spellEnd"/>
      <w:r w:rsidR="006C0114" w:rsidRPr="00A312EF">
        <w:rPr>
          <w:rFonts w:ascii="Times New Roman" w:hAnsi="Times New Roman" w:cs="Times New Roman"/>
        </w:rPr>
        <w:t xml:space="preserve">, then as an adult equestrian and non-senator, </w:t>
      </w:r>
      <w:r w:rsidR="00462FBD" w:rsidRPr="00A312EF">
        <w:rPr>
          <w:rFonts w:ascii="Times New Roman" w:hAnsi="Times New Roman" w:cs="Times New Roman"/>
        </w:rPr>
        <w:t xml:space="preserve">in the civil wars, and against Sertorius in Spain. </w:t>
      </w:r>
      <w:r w:rsidR="002C05B2" w:rsidRPr="00A312EF">
        <w:rPr>
          <w:rFonts w:ascii="Times New Roman" w:hAnsi="Times New Roman" w:cs="Times New Roman"/>
        </w:rPr>
        <w:t xml:space="preserve">Each of the four arguments in the </w:t>
      </w:r>
      <w:proofErr w:type="spellStart"/>
      <w:r w:rsidR="002C05B2" w:rsidRPr="00A312EF">
        <w:rPr>
          <w:rFonts w:ascii="Times New Roman" w:hAnsi="Times New Roman" w:cs="Times New Roman"/>
        </w:rPr>
        <w:t>tetracolon</w:t>
      </w:r>
      <w:proofErr w:type="spellEnd"/>
      <w:r w:rsidR="002C05B2" w:rsidRPr="00A312EF">
        <w:rPr>
          <w:rFonts w:ascii="Times New Roman" w:hAnsi="Times New Roman" w:cs="Times New Roman"/>
        </w:rPr>
        <w:t xml:space="preserve"> uses anaphora, beginning with the relative pronoun </w:t>
      </w:r>
      <w:proofErr w:type="spellStart"/>
      <w:r w:rsidR="002C05B2" w:rsidRPr="00A312EF">
        <w:rPr>
          <w:rFonts w:ascii="Times New Roman" w:hAnsi="Times New Roman" w:cs="Times New Roman"/>
        </w:rPr>
        <w:t>ὃς</w:t>
      </w:r>
      <w:proofErr w:type="spellEnd"/>
      <w:r w:rsidR="002C05B2" w:rsidRPr="00A312EF">
        <w:rPr>
          <w:rFonts w:ascii="Times New Roman" w:hAnsi="Times New Roman" w:cs="Times New Roman"/>
        </w:rPr>
        <w:t>.</w:t>
      </w:r>
      <w:r w:rsidR="000A1D42" w:rsidRPr="00A312EF">
        <w:rPr>
          <w:rFonts w:ascii="Times New Roman" w:hAnsi="Times New Roman" w:cs="Times New Roman"/>
        </w:rPr>
        <w:t xml:space="preserve"> Th</w:t>
      </w:r>
      <w:r w:rsidR="00A36627" w:rsidRPr="00A312EF">
        <w:rPr>
          <w:rFonts w:ascii="Times New Roman" w:hAnsi="Times New Roman" w:cs="Times New Roman"/>
        </w:rPr>
        <w:t>ese arguments and their rhetorical packaging</w:t>
      </w:r>
      <w:r w:rsidR="000A1D42" w:rsidRPr="00A312EF">
        <w:rPr>
          <w:rFonts w:ascii="Times New Roman" w:hAnsi="Times New Roman" w:cs="Times New Roman"/>
        </w:rPr>
        <w:t xml:space="preserve"> </w:t>
      </w:r>
      <w:r w:rsidR="00A36627" w:rsidRPr="00A312EF">
        <w:rPr>
          <w:rFonts w:ascii="Times New Roman" w:hAnsi="Times New Roman" w:cs="Times New Roman"/>
        </w:rPr>
        <w:t>are again</w:t>
      </w:r>
      <w:r w:rsidR="000A1D42" w:rsidRPr="00A312EF">
        <w:rPr>
          <w:rFonts w:ascii="Times New Roman" w:hAnsi="Times New Roman" w:cs="Times New Roman"/>
        </w:rPr>
        <w:t xml:space="preserve"> directly lifted from the </w:t>
      </w:r>
      <w:r w:rsidR="0094105C" w:rsidRPr="00A312EF">
        <w:rPr>
          <w:rFonts w:ascii="Times New Roman" w:hAnsi="Times New Roman" w:cs="Times New Roman"/>
        </w:rPr>
        <w:t>equivalent</w:t>
      </w:r>
      <w:r w:rsidR="000A1D42" w:rsidRPr="00A312EF">
        <w:rPr>
          <w:rFonts w:ascii="Times New Roman" w:hAnsi="Times New Roman" w:cs="Times New Roman"/>
        </w:rPr>
        <w:t xml:space="preserve"> passage in </w:t>
      </w:r>
      <w:r w:rsidR="000A1D42" w:rsidRPr="00A312EF">
        <w:rPr>
          <w:rFonts w:ascii="Times New Roman" w:hAnsi="Times New Roman" w:cs="Times New Roman"/>
          <w:i/>
          <w:iCs/>
        </w:rPr>
        <w:t xml:space="preserve">On Pompey’s Command </w:t>
      </w:r>
      <w:r w:rsidR="000A1D42" w:rsidRPr="00A312EF">
        <w:rPr>
          <w:rFonts w:ascii="Times New Roman" w:hAnsi="Times New Roman" w:cs="Times New Roman"/>
        </w:rPr>
        <w:t>(</w:t>
      </w:r>
      <w:proofErr w:type="spellStart"/>
      <w:r w:rsidR="000A1D42" w:rsidRPr="00A312EF">
        <w:rPr>
          <w:rFonts w:ascii="Times New Roman" w:hAnsi="Times New Roman" w:cs="Times New Roman"/>
        </w:rPr>
        <w:t>Cic</w:t>
      </w:r>
      <w:proofErr w:type="spellEnd"/>
      <w:r w:rsidR="000A1D42" w:rsidRPr="00A312EF">
        <w:rPr>
          <w:rFonts w:ascii="Times New Roman" w:hAnsi="Times New Roman" w:cs="Times New Roman"/>
        </w:rPr>
        <w:t>.</w:t>
      </w:r>
      <w:r w:rsidR="0076794D">
        <w:rPr>
          <w:rFonts w:ascii="Times New Roman" w:hAnsi="Times New Roman" w:cs="Times New Roman"/>
        </w:rPr>
        <w:t xml:space="preserve"> </w:t>
      </w:r>
      <w:r w:rsidR="0098338E">
        <w:rPr>
          <w:rFonts w:ascii="Times New Roman" w:hAnsi="Times New Roman" w:cs="Times New Roman"/>
          <w:i/>
          <w:iCs/>
        </w:rPr>
        <w:t>Leg.</w:t>
      </w:r>
      <w:r w:rsidR="000A1D42" w:rsidRPr="00A312EF">
        <w:rPr>
          <w:rFonts w:ascii="Times New Roman" w:hAnsi="Times New Roman" w:cs="Times New Roman"/>
        </w:rPr>
        <w:t xml:space="preserve"> </w:t>
      </w:r>
      <w:r w:rsidR="000A1D42" w:rsidRPr="00A312EF">
        <w:rPr>
          <w:rFonts w:ascii="Times New Roman" w:hAnsi="Times New Roman" w:cs="Times New Roman"/>
          <w:i/>
          <w:iCs/>
        </w:rPr>
        <w:t xml:space="preserve">Man. </w:t>
      </w:r>
      <w:r w:rsidR="000A1D42" w:rsidRPr="00A312EF">
        <w:rPr>
          <w:rFonts w:ascii="Times New Roman" w:hAnsi="Times New Roman" w:cs="Times New Roman"/>
        </w:rPr>
        <w:t xml:space="preserve">28), where Cicero </w:t>
      </w:r>
      <w:r w:rsidR="0094105C" w:rsidRPr="00A312EF">
        <w:rPr>
          <w:rFonts w:ascii="Times New Roman" w:hAnsi="Times New Roman" w:cs="Times New Roman"/>
        </w:rPr>
        <w:t xml:space="preserve">in enumerating Pompey’s services as a youth narrates them sequentially in a </w:t>
      </w:r>
      <w:proofErr w:type="spellStart"/>
      <w:r w:rsidR="0094105C" w:rsidRPr="00A312EF">
        <w:rPr>
          <w:rFonts w:ascii="Times New Roman" w:hAnsi="Times New Roman" w:cs="Times New Roman"/>
        </w:rPr>
        <w:t>tetracolon</w:t>
      </w:r>
      <w:proofErr w:type="spellEnd"/>
      <w:r w:rsidR="0094105C" w:rsidRPr="00A312EF">
        <w:rPr>
          <w:rFonts w:ascii="Times New Roman" w:hAnsi="Times New Roman" w:cs="Times New Roman"/>
        </w:rPr>
        <w:t xml:space="preserve"> with anaphora of the relative pronoun </w:t>
      </w:r>
      <w:r w:rsidR="0094105C" w:rsidRPr="00A312EF">
        <w:rPr>
          <w:rFonts w:ascii="Times New Roman" w:hAnsi="Times New Roman" w:cs="Times New Roman"/>
          <w:i/>
          <w:iCs/>
        </w:rPr>
        <w:t>qui</w:t>
      </w:r>
      <w:r w:rsidR="0094105C" w:rsidRPr="00A312EF">
        <w:rPr>
          <w:rFonts w:ascii="Times New Roman" w:hAnsi="Times New Roman" w:cs="Times New Roman"/>
        </w:rPr>
        <w:t xml:space="preserve">. </w:t>
      </w:r>
    </w:p>
    <w:p w14:paraId="2DD57FA0" w14:textId="77777777" w:rsidR="00090495" w:rsidRDefault="007F457E" w:rsidP="00090495">
      <w:pPr>
        <w:spacing w:after="0" w:line="360" w:lineRule="auto"/>
        <w:ind w:firstLine="284"/>
        <w:jc w:val="both"/>
        <w:rPr>
          <w:rFonts w:ascii="Times New Roman" w:hAnsi="Times New Roman" w:cs="Times New Roman"/>
        </w:rPr>
      </w:pPr>
      <w:r w:rsidRPr="00A312EF">
        <w:rPr>
          <w:rFonts w:ascii="Times New Roman" w:hAnsi="Times New Roman" w:cs="Times New Roman"/>
        </w:rPr>
        <w:t>Thus, even as Dio distorts the chronology</w:t>
      </w:r>
      <w:r w:rsidR="00912B7B" w:rsidRPr="00A312EF">
        <w:rPr>
          <w:rFonts w:ascii="Times New Roman" w:hAnsi="Times New Roman" w:cs="Times New Roman"/>
        </w:rPr>
        <w:t xml:space="preserve">, </w:t>
      </w:r>
      <w:r w:rsidR="00852356" w:rsidRPr="00A312EF">
        <w:rPr>
          <w:rFonts w:ascii="Times New Roman" w:hAnsi="Times New Roman" w:cs="Times New Roman"/>
        </w:rPr>
        <w:t>telescop</w:t>
      </w:r>
      <w:r w:rsidR="00912B7B" w:rsidRPr="00A312EF">
        <w:rPr>
          <w:rFonts w:ascii="Times New Roman" w:hAnsi="Times New Roman" w:cs="Times New Roman"/>
        </w:rPr>
        <w:t>ing</w:t>
      </w:r>
      <w:r w:rsidR="00852356" w:rsidRPr="00A312EF">
        <w:rPr>
          <w:rFonts w:ascii="Times New Roman" w:hAnsi="Times New Roman" w:cs="Times New Roman"/>
        </w:rPr>
        <w:t xml:space="preserve"> both the </w:t>
      </w:r>
      <w:r w:rsidR="00852356" w:rsidRPr="00A312EF">
        <w:rPr>
          <w:rFonts w:ascii="Times New Roman" w:hAnsi="Times New Roman" w:cs="Times New Roman"/>
          <w:i/>
          <w:iCs/>
        </w:rPr>
        <w:t xml:space="preserve">lex </w:t>
      </w:r>
      <w:proofErr w:type="spellStart"/>
      <w:r w:rsidR="00852356" w:rsidRPr="00A312EF">
        <w:rPr>
          <w:rFonts w:ascii="Times New Roman" w:hAnsi="Times New Roman" w:cs="Times New Roman"/>
          <w:i/>
          <w:iCs/>
        </w:rPr>
        <w:t>Gabinia</w:t>
      </w:r>
      <w:proofErr w:type="spellEnd"/>
      <w:r w:rsidR="00852356" w:rsidRPr="00A312EF">
        <w:rPr>
          <w:rFonts w:ascii="Times New Roman" w:hAnsi="Times New Roman" w:cs="Times New Roman"/>
          <w:i/>
          <w:iCs/>
        </w:rPr>
        <w:t xml:space="preserve"> </w:t>
      </w:r>
      <w:r w:rsidR="00912B7B" w:rsidRPr="00A312EF">
        <w:rPr>
          <w:rFonts w:ascii="Times New Roman" w:hAnsi="Times New Roman" w:cs="Times New Roman"/>
        </w:rPr>
        <w:t xml:space="preserve">and </w:t>
      </w:r>
      <w:r w:rsidR="00912B7B" w:rsidRPr="00A312EF">
        <w:rPr>
          <w:rFonts w:ascii="Times New Roman" w:hAnsi="Times New Roman" w:cs="Times New Roman"/>
          <w:i/>
          <w:iCs/>
        </w:rPr>
        <w:t xml:space="preserve">lex </w:t>
      </w:r>
      <w:proofErr w:type="spellStart"/>
      <w:r w:rsidR="00912B7B" w:rsidRPr="00A312EF">
        <w:rPr>
          <w:rFonts w:ascii="Times New Roman" w:hAnsi="Times New Roman" w:cs="Times New Roman"/>
          <w:i/>
          <w:iCs/>
        </w:rPr>
        <w:t>Manilia</w:t>
      </w:r>
      <w:proofErr w:type="spellEnd"/>
      <w:r w:rsidR="00912B7B" w:rsidRPr="00A312EF">
        <w:rPr>
          <w:rFonts w:ascii="Times New Roman" w:hAnsi="Times New Roman" w:cs="Times New Roman"/>
          <w:i/>
          <w:iCs/>
        </w:rPr>
        <w:t xml:space="preserve"> </w:t>
      </w:r>
      <w:r w:rsidR="00912B7B" w:rsidRPr="00A312EF">
        <w:rPr>
          <w:rFonts w:ascii="Times New Roman" w:hAnsi="Times New Roman" w:cs="Times New Roman"/>
        </w:rPr>
        <w:t>into one occasion of oratory</w:t>
      </w:r>
      <w:r w:rsidR="00852356" w:rsidRPr="00A312EF">
        <w:rPr>
          <w:rFonts w:ascii="Times New Roman" w:hAnsi="Times New Roman" w:cs="Times New Roman"/>
        </w:rPr>
        <w:t xml:space="preserve"> </w:t>
      </w:r>
      <w:r w:rsidR="00912B7B" w:rsidRPr="00A312EF">
        <w:rPr>
          <w:rFonts w:ascii="Times New Roman" w:hAnsi="Times New Roman" w:cs="Times New Roman"/>
        </w:rPr>
        <w:t>and moving Cicero’s arguments of 66 into a different context, he</w:t>
      </w:r>
      <w:r w:rsidR="00314EAB" w:rsidRPr="00A312EF">
        <w:rPr>
          <w:rFonts w:ascii="Times New Roman" w:hAnsi="Times New Roman" w:cs="Times New Roman"/>
        </w:rPr>
        <w:t xml:space="preserve"> nevertheless</w:t>
      </w:r>
      <w:r w:rsidR="00912B7B" w:rsidRPr="00A312EF">
        <w:rPr>
          <w:rFonts w:ascii="Times New Roman" w:hAnsi="Times New Roman" w:cs="Times New Roman"/>
        </w:rPr>
        <w:t xml:space="preserve"> </w:t>
      </w:r>
      <w:r w:rsidR="00072A28" w:rsidRPr="00A312EF">
        <w:rPr>
          <w:rFonts w:ascii="Times New Roman" w:hAnsi="Times New Roman" w:cs="Times New Roman"/>
        </w:rPr>
        <w:t xml:space="preserve">produces an authentic </w:t>
      </w:r>
      <w:r w:rsidR="00314EAB" w:rsidRPr="00A312EF">
        <w:rPr>
          <w:rFonts w:ascii="Times New Roman" w:hAnsi="Times New Roman" w:cs="Times New Roman"/>
        </w:rPr>
        <w:t xml:space="preserve">snapshot of the Pompeian side of the debate around the general’s extraordinary power in the 60s </w:t>
      </w:r>
      <w:proofErr w:type="spellStart"/>
      <w:r w:rsidR="005D3FAB" w:rsidRPr="00A312EF">
        <w:rPr>
          <w:rFonts w:ascii="Times New Roman" w:hAnsi="Times New Roman" w:cs="Times New Roman"/>
          <w:smallCaps/>
        </w:rPr>
        <w:t>bce</w:t>
      </w:r>
      <w:proofErr w:type="spellEnd"/>
      <w:r w:rsidR="00314EAB" w:rsidRPr="00A312EF">
        <w:rPr>
          <w:rFonts w:ascii="Times New Roman" w:hAnsi="Times New Roman" w:cs="Times New Roman"/>
        </w:rPr>
        <w:t xml:space="preserve">. </w:t>
      </w:r>
      <w:r w:rsidR="00806AFE" w:rsidRPr="00A312EF">
        <w:rPr>
          <w:rFonts w:ascii="Times New Roman" w:hAnsi="Times New Roman" w:cs="Times New Roman"/>
        </w:rPr>
        <w:t xml:space="preserve">When a little later in his narrative the </w:t>
      </w:r>
      <w:r w:rsidR="00806AFE" w:rsidRPr="00A312EF">
        <w:rPr>
          <w:rFonts w:ascii="Times New Roman" w:hAnsi="Times New Roman" w:cs="Times New Roman"/>
          <w:i/>
          <w:iCs/>
        </w:rPr>
        <w:t xml:space="preserve">lex </w:t>
      </w:r>
      <w:proofErr w:type="spellStart"/>
      <w:r w:rsidR="00806AFE" w:rsidRPr="00A312EF">
        <w:rPr>
          <w:rFonts w:ascii="Times New Roman" w:hAnsi="Times New Roman" w:cs="Times New Roman"/>
          <w:i/>
          <w:iCs/>
        </w:rPr>
        <w:t>Manilia</w:t>
      </w:r>
      <w:proofErr w:type="spellEnd"/>
      <w:r w:rsidR="00806AFE" w:rsidRPr="00A312EF">
        <w:rPr>
          <w:rFonts w:ascii="Times New Roman" w:hAnsi="Times New Roman" w:cs="Times New Roman"/>
          <w:i/>
          <w:iCs/>
        </w:rPr>
        <w:t xml:space="preserve"> </w:t>
      </w:r>
      <w:r w:rsidR="00806AFE" w:rsidRPr="00A312EF">
        <w:rPr>
          <w:rFonts w:ascii="Times New Roman" w:hAnsi="Times New Roman" w:cs="Times New Roman"/>
        </w:rPr>
        <w:t>becomes relevant, Dio does not stage</w:t>
      </w:r>
      <w:r w:rsidR="00297196" w:rsidRPr="00A312EF">
        <w:rPr>
          <w:rFonts w:ascii="Times New Roman" w:hAnsi="Times New Roman" w:cs="Times New Roman"/>
        </w:rPr>
        <w:t xml:space="preserve"> speeches.</w:t>
      </w:r>
      <w:r w:rsidR="00806AFE" w:rsidRPr="00A312EF">
        <w:rPr>
          <w:rFonts w:ascii="Times New Roman" w:hAnsi="Times New Roman" w:cs="Times New Roman"/>
        </w:rPr>
        <w:t xml:space="preserve"> </w:t>
      </w:r>
      <w:r w:rsidR="00297196" w:rsidRPr="00A312EF">
        <w:rPr>
          <w:rFonts w:ascii="Times New Roman" w:hAnsi="Times New Roman" w:cs="Times New Roman"/>
        </w:rPr>
        <w:t>T</w:t>
      </w:r>
      <w:r w:rsidR="00806AFE" w:rsidRPr="00A312EF">
        <w:rPr>
          <w:rFonts w:ascii="Times New Roman" w:hAnsi="Times New Roman" w:cs="Times New Roman"/>
        </w:rPr>
        <w:t xml:space="preserve">here </w:t>
      </w:r>
      <w:r w:rsidR="00297196" w:rsidRPr="00A312EF">
        <w:rPr>
          <w:rFonts w:ascii="Times New Roman" w:hAnsi="Times New Roman" w:cs="Times New Roman"/>
        </w:rPr>
        <w:t>was</w:t>
      </w:r>
      <w:r w:rsidR="00DD418D" w:rsidRPr="00A312EF">
        <w:rPr>
          <w:rFonts w:ascii="Times New Roman" w:hAnsi="Times New Roman" w:cs="Times New Roman"/>
        </w:rPr>
        <w:t xml:space="preserve"> no need to, since he </w:t>
      </w:r>
      <w:r w:rsidR="00E7728B" w:rsidRPr="00A312EF">
        <w:rPr>
          <w:rFonts w:ascii="Times New Roman" w:hAnsi="Times New Roman" w:cs="Times New Roman"/>
        </w:rPr>
        <w:t>had</w:t>
      </w:r>
      <w:r w:rsidR="00DD418D" w:rsidRPr="00A312EF">
        <w:rPr>
          <w:rFonts w:ascii="Times New Roman" w:hAnsi="Times New Roman" w:cs="Times New Roman"/>
        </w:rPr>
        <w:t xml:space="preserve"> already used </w:t>
      </w:r>
      <w:r w:rsidR="00297196" w:rsidRPr="00A312EF">
        <w:rPr>
          <w:rFonts w:ascii="Times New Roman" w:hAnsi="Times New Roman" w:cs="Times New Roman"/>
        </w:rPr>
        <w:t xml:space="preserve">the </w:t>
      </w:r>
      <w:r w:rsidR="00297196" w:rsidRPr="00A312EF">
        <w:rPr>
          <w:rFonts w:ascii="Times New Roman" w:hAnsi="Times New Roman" w:cs="Times New Roman"/>
          <w:i/>
          <w:iCs/>
        </w:rPr>
        <w:t xml:space="preserve">lex </w:t>
      </w:r>
      <w:proofErr w:type="spellStart"/>
      <w:r w:rsidR="00297196" w:rsidRPr="00A312EF">
        <w:rPr>
          <w:rFonts w:ascii="Times New Roman" w:hAnsi="Times New Roman" w:cs="Times New Roman"/>
          <w:i/>
          <w:iCs/>
        </w:rPr>
        <w:t>Gabinia</w:t>
      </w:r>
      <w:proofErr w:type="spellEnd"/>
      <w:r w:rsidR="00297196" w:rsidRPr="00A312EF">
        <w:rPr>
          <w:rFonts w:ascii="Times New Roman" w:hAnsi="Times New Roman" w:cs="Times New Roman"/>
          <w:i/>
          <w:iCs/>
        </w:rPr>
        <w:t xml:space="preserve"> </w:t>
      </w:r>
      <w:r w:rsidR="00297196" w:rsidRPr="00A312EF">
        <w:rPr>
          <w:rFonts w:ascii="Times New Roman" w:hAnsi="Times New Roman" w:cs="Times New Roman"/>
        </w:rPr>
        <w:t xml:space="preserve">debate of the year prior to </w:t>
      </w:r>
      <w:r w:rsidR="003B55AB" w:rsidRPr="00A312EF">
        <w:rPr>
          <w:rFonts w:ascii="Times New Roman" w:hAnsi="Times New Roman" w:cs="Times New Roman"/>
        </w:rPr>
        <w:t>outline</w:t>
      </w:r>
      <w:r w:rsidR="00A14973" w:rsidRPr="00A312EF">
        <w:rPr>
          <w:rFonts w:ascii="Times New Roman" w:hAnsi="Times New Roman" w:cs="Times New Roman"/>
        </w:rPr>
        <w:t xml:space="preserve"> the essential features of that debate. </w:t>
      </w:r>
      <w:r w:rsidR="0084633B" w:rsidRPr="00A312EF">
        <w:rPr>
          <w:rFonts w:ascii="Times New Roman" w:hAnsi="Times New Roman" w:cs="Times New Roman"/>
        </w:rPr>
        <w:t xml:space="preserve">What mattered to Dio was giving an authentic representation of the actual terms of the debate for and against Pompeius’ growing power </w:t>
      </w:r>
      <w:r w:rsidR="00B56BE2" w:rsidRPr="00A312EF">
        <w:rPr>
          <w:rFonts w:ascii="Times New Roman" w:hAnsi="Times New Roman" w:cs="Times New Roman"/>
        </w:rPr>
        <w:t xml:space="preserve">when faced with crises of Empire such as the pirates and Mithridates. </w:t>
      </w:r>
      <w:r w:rsidR="00584F32" w:rsidRPr="00A312EF">
        <w:rPr>
          <w:rFonts w:ascii="Times New Roman" w:hAnsi="Times New Roman" w:cs="Times New Roman"/>
        </w:rPr>
        <w:t>The exact speaker and the exact year were unimportant</w:t>
      </w:r>
      <w:r w:rsidR="00F0295D" w:rsidRPr="00A312EF">
        <w:rPr>
          <w:rFonts w:ascii="Times New Roman" w:hAnsi="Times New Roman" w:cs="Times New Roman"/>
        </w:rPr>
        <w:t xml:space="preserve">. </w:t>
      </w:r>
    </w:p>
    <w:p w14:paraId="1341726C" w14:textId="2F6D6A9C" w:rsidR="007D7EC0" w:rsidRPr="00A312EF" w:rsidRDefault="00330F17" w:rsidP="00090495">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It is also important to stress here that neither “probability” nor “truth” quite capture </w:t>
      </w:r>
      <w:r w:rsidR="001332C7" w:rsidRPr="00A312EF">
        <w:rPr>
          <w:rFonts w:ascii="Times New Roman" w:hAnsi="Times New Roman" w:cs="Times New Roman"/>
        </w:rPr>
        <w:t>the historian’s method in this case.</w:t>
      </w:r>
      <w:r w:rsidR="006A0962" w:rsidRPr="00A312EF">
        <w:rPr>
          <w:rFonts w:ascii="Times New Roman" w:hAnsi="Times New Roman" w:cs="Times New Roman"/>
        </w:rPr>
        <w:t xml:space="preserve"> </w:t>
      </w:r>
      <w:r w:rsidR="00DF11BF" w:rsidRPr="00A312EF">
        <w:rPr>
          <w:rFonts w:ascii="Times New Roman" w:hAnsi="Times New Roman" w:cs="Times New Roman"/>
        </w:rPr>
        <w:t xml:space="preserve">I have argued elsewhere that his speeches of </w:t>
      </w:r>
      <w:proofErr w:type="spellStart"/>
      <w:r w:rsidR="00DF11BF" w:rsidRPr="00A312EF">
        <w:rPr>
          <w:rFonts w:ascii="Times New Roman" w:hAnsi="Times New Roman" w:cs="Times New Roman"/>
        </w:rPr>
        <w:t>Catulus</w:t>
      </w:r>
      <w:proofErr w:type="spellEnd"/>
      <w:r w:rsidR="00DF11BF" w:rsidRPr="00A312EF">
        <w:rPr>
          <w:rFonts w:ascii="Times New Roman" w:hAnsi="Times New Roman" w:cs="Times New Roman"/>
        </w:rPr>
        <w:t xml:space="preserve"> (as opponent of the </w:t>
      </w:r>
      <w:r w:rsidR="00DF11BF" w:rsidRPr="00A312EF">
        <w:rPr>
          <w:rFonts w:ascii="Times New Roman" w:hAnsi="Times New Roman" w:cs="Times New Roman"/>
          <w:i/>
          <w:iCs/>
        </w:rPr>
        <w:t xml:space="preserve">lex </w:t>
      </w:r>
      <w:proofErr w:type="spellStart"/>
      <w:r w:rsidR="004F3753">
        <w:rPr>
          <w:rFonts w:ascii="Times New Roman" w:hAnsi="Times New Roman" w:cs="Times New Roman"/>
          <w:i/>
          <w:iCs/>
        </w:rPr>
        <w:t>Gabinia</w:t>
      </w:r>
      <w:proofErr w:type="spellEnd"/>
      <w:r w:rsidR="004F3753" w:rsidRPr="00A312EF">
        <w:rPr>
          <w:rFonts w:ascii="Times New Roman" w:hAnsi="Times New Roman" w:cs="Times New Roman"/>
          <w:i/>
          <w:iCs/>
        </w:rPr>
        <w:t xml:space="preserve"> </w:t>
      </w:r>
      <w:r w:rsidR="00DF11BF" w:rsidRPr="00A312EF">
        <w:rPr>
          <w:rFonts w:ascii="Times New Roman" w:hAnsi="Times New Roman" w:cs="Times New Roman"/>
        </w:rPr>
        <w:t xml:space="preserve">in Book 36) and </w:t>
      </w:r>
      <w:proofErr w:type="spellStart"/>
      <w:r w:rsidR="00DF11BF" w:rsidRPr="00A312EF">
        <w:rPr>
          <w:rFonts w:ascii="Times New Roman" w:hAnsi="Times New Roman" w:cs="Times New Roman"/>
        </w:rPr>
        <w:t>Calenus</w:t>
      </w:r>
      <w:proofErr w:type="spellEnd"/>
      <w:r w:rsidR="00DF11BF" w:rsidRPr="00A312EF">
        <w:rPr>
          <w:rFonts w:ascii="Times New Roman" w:hAnsi="Times New Roman" w:cs="Times New Roman"/>
        </w:rPr>
        <w:t xml:space="preserve"> (as </w:t>
      </w:r>
      <w:r w:rsidR="00387D68" w:rsidRPr="00A312EF">
        <w:rPr>
          <w:rFonts w:ascii="Times New Roman" w:hAnsi="Times New Roman" w:cs="Times New Roman"/>
        </w:rPr>
        <w:t>anti-Cicero in Book 46) were both</w:t>
      </w:r>
      <w:r w:rsidR="00CC5F84" w:rsidRPr="00A312EF">
        <w:rPr>
          <w:rFonts w:ascii="Times New Roman" w:hAnsi="Times New Roman" w:cs="Times New Roman"/>
        </w:rPr>
        <w:t xml:space="preserve"> also </w:t>
      </w:r>
      <w:r w:rsidR="00387D68" w:rsidRPr="00A312EF">
        <w:rPr>
          <w:rFonts w:ascii="Times New Roman" w:hAnsi="Times New Roman" w:cs="Times New Roman"/>
        </w:rPr>
        <w:t>based upon the historian’s reading of the contemporary source-material and reflect arguments that were genuinely used</w:t>
      </w:r>
      <w:r w:rsidR="004F3FE8" w:rsidRPr="00A312EF">
        <w:rPr>
          <w:rFonts w:ascii="Times New Roman" w:hAnsi="Times New Roman" w:cs="Times New Roman"/>
        </w:rPr>
        <w:t xml:space="preserve"> in the historian’s source</w:t>
      </w:r>
      <w:r w:rsidR="00387D68" w:rsidRPr="00A312EF">
        <w:rPr>
          <w:rFonts w:ascii="Times New Roman" w:hAnsi="Times New Roman" w:cs="Times New Roman"/>
        </w:rPr>
        <w:t>.</w:t>
      </w:r>
      <w:r w:rsidR="00F13D68" w:rsidRPr="00A312EF">
        <w:rPr>
          <w:rStyle w:val="FootnoteReference"/>
          <w:rFonts w:ascii="Times New Roman" w:hAnsi="Times New Roman" w:cs="Times New Roman"/>
        </w:rPr>
        <w:footnoteReference w:id="44"/>
      </w:r>
      <w:r w:rsidR="00387D68" w:rsidRPr="00A312EF">
        <w:rPr>
          <w:rFonts w:ascii="Times New Roman" w:hAnsi="Times New Roman" w:cs="Times New Roman"/>
        </w:rPr>
        <w:t xml:space="preserve"> </w:t>
      </w:r>
      <w:r w:rsidR="000D6A33" w:rsidRPr="00A312EF">
        <w:rPr>
          <w:rFonts w:ascii="Times New Roman" w:hAnsi="Times New Roman" w:cs="Times New Roman"/>
        </w:rPr>
        <w:t>Dio sketched the outlines of these debates</w:t>
      </w:r>
      <w:r w:rsidR="004F3753">
        <w:rPr>
          <w:rFonts w:ascii="Times New Roman" w:hAnsi="Times New Roman" w:cs="Times New Roman"/>
        </w:rPr>
        <w:t xml:space="preserve"> – </w:t>
      </w:r>
      <w:r w:rsidR="00EA4287" w:rsidRPr="00A312EF">
        <w:rPr>
          <w:rFonts w:ascii="Times New Roman" w:hAnsi="Times New Roman" w:cs="Times New Roman"/>
        </w:rPr>
        <w:t>distorted and reassembled as they are</w:t>
      </w:r>
      <w:r w:rsidR="004F3753">
        <w:rPr>
          <w:rFonts w:ascii="Times New Roman" w:hAnsi="Times New Roman" w:cs="Times New Roman"/>
        </w:rPr>
        <w:t xml:space="preserve"> – </w:t>
      </w:r>
      <w:r w:rsidR="00EA4287" w:rsidRPr="00A312EF">
        <w:rPr>
          <w:rFonts w:ascii="Times New Roman" w:hAnsi="Times New Roman" w:cs="Times New Roman"/>
        </w:rPr>
        <w:t>not from his assessment of what was likely or probable to have been said (</w:t>
      </w:r>
      <w:proofErr w:type="spellStart"/>
      <w:r w:rsidR="00EA4287" w:rsidRPr="00A312EF">
        <w:rPr>
          <w:rFonts w:ascii="Times New Roman" w:hAnsi="Times New Roman" w:cs="Times New Roman"/>
        </w:rPr>
        <w:t>τό</w:t>
      </w:r>
      <w:proofErr w:type="spellEnd"/>
      <w:r w:rsidR="00EA4287" w:rsidRPr="00A312EF">
        <w:rPr>
          <w:rFonts w:ascii="Times New Roman" w:hAnsi="Times New Roman" w:cs="Times New Roman"/>
        </w:rPr>
        <w:t xml:space="preserve"> </w:t>
      </w:r>
      <w:proofErr w:type="spellStart"/>
      <w:r w:rsidR="00EA4287" w:rsidRPr="00A312EF">
        <w:rPr>
          <w:rFonts w:ascii="Times New Roman" w:hAnsi="Times New Roman" w:cs="Times New Roman"/>
        </w:rPr>
        <w:t>εἰκός</w:t>
      </w:r>
      <w:proofErr w:type="spellEnd"/>
      <w:r w:rsidR="00EA4287" w:rsidRPr="00A312EF">
        <w:rPr>
          <w:rFonts w:ascii="Times New Roman" w:hAnsi="Times New Roman" w:cs="Times New Roman"/>
        </w:rPr>
        <w:t>)</w:t>
      </w:r>
      <w:r w:rsidR="004233E3" w:rsidRPr="00A312EF">
        <w:rPr>
          <w:rFonts w:ascii="Times New Roman" w:hAnsi="Times New Roman" w:cs="Times New Roman"/>
        </w:rPr>
        <w:t>,</w:t>
      </w:r>
      <w:r w:rsidR="00EA4287" w:rsidRPr="00A312EF">
        <w:rPr>
          <w:rFonts w:ascii="Times New Roman" w:hAnsi="Times New Roman" w:cs="Times New Roman"/>
        </w:rPr>
        <w:t xml:space="preserve"> but from </w:t>
      </w:r>
      <w:r w:rsidR="00680F5D" w:rsidRPr="00A312EF">
        <w:rPr>
          <w:rFonts w:ascii="Times New Roman" w:hAnsi="Times New Roman" w:cs="Times New Roman"/>
        </w:rPr>
        <w:t xml:space="preserve">the evidence of historical arguments telescoped into a different context. </w:t>
      </w:r>
      <w:r w:rsidR="0005478E" w:rsidRPr="00A312EF">
        <w:rPr>
          <w:rFonts w:ascii="Times New Roman" w:hAnsi="Times New Roman" w:cs="Times New Roman"/>
        </w:rPr>
        <w:t xml:space="preserve">Nor are they a true record of either the form or manner of what was said on that precise occasion, </w:t>
      </w:r>
      <w:r w:rsidR="004233E3" w:rsidRPr="00A312EF">
        <w:rPr>
          <w:rFonts w:ascii="Times New Roman" w:hAnsi="Times New Roman" w:cs="Times New Roman"/>
        </w:rPr>
        <w:t xml:space="preserve">since </w:t>
      </w:r>
      <w:r w:rsidR="00847AFE" w:rsidRPr="00A312EF">
        <w:rPr>
          <w:rFonts w:ascii="Times New Roman" w:hAnsi="Times New Roman" w:cs="Times New Roman"/>
        </w:rPr>
        <w:t xml:space="preserve">we clearly see Dio merging and moving occasions of oratory and their contents. </w:t>
      </w:r>
      <w:r w:rsidR="001D6245" w:rsidRPr="00A312EF">
        <w:rPr>
          <w:rFonts w:ascii="Times New Roman" w:hAnsi="Times New Roman" w:cs="Times New Roman"/>
        </w:rPr>
        <w:t xml:space="preserve">The historian has instead created products that are authentic: </w:t>
      </w:r>
      <w:r w:rsidR="001D6245" w:rsidRPr="00A312EF">
        <w:rPr>
          <w:rFonts w:ascii="Times New Roman" w:hAnsi="Times New Roman" w:cs="Times New Roman"/>
        </w:rPr>
        <w:lastRenderedPageBreak/>
        <w:t>faithfully imit</w:t>
      </w:r>
      <w:r w:rsidR="0000084B" w:rsidRPr="00A312EF">
        <w:rPr>
          <w:rFonts w:ascii="Times New Roman" w:hAnsi="Times New Roman" w:cs="Times New Roman"/>
        </w:rPr>
        <w:t xml:space="preserve">ating the original, remaining true to their spirit and character, and conforming to the original </w:t>
      </w:r>
      <w:r w:rsidR="007D7EC0" w:rsidRPr="00A312EF">
        <w:rPr>
          <w:rFonts w:ascii="Times New Roman" w:hAnsi="Times New Roman" w:cs="Times New Roman"/>
        </w:rPr>
        <w:t xml:space="preserve">debate </w:t>
      </w:r>
      <w:r w:rsidR="0000084B" w:rsidRPr="00A312EF">
        <w:rPr>
          <w:rFonts w:ascii="Times New Roman" w:hAnsi="Times New Roman" w:cs="Times New Roman"/>
        </w:rPr>
        <w:t xml:space="preserve">so as to reproduce its essential </w:t>
      </w:r>
      <w:r w:rsidR="007D7EC0" w:rsidRPr="00A312EF">
        <w:rPr>
          <w:rFonts w:ascii="Times New Roman" w:hAnsi="Times New Roman" w:cs="Times New Roman"/>
        </w:rPr>
        <w:t>outlines</w:t>
      </w:r>
      <w:r w:rsidR="0000084B" w:rsidRPr="00A312EF">
        <w:rPr>
          <w:rFonts w:ascii="Times New Roman" w:hAnsi="Times New Roman" w:cs="Times New Roman"/>
        </w:rPr>
        <w:t>.</w:t>
      </w:r>
    </w:p>
    <w:p w14:paraId="0FA8FC9D" w14:textId="1CB271C6" w:rsidR="00754551" w:rsidRPr="00A312EF" w:rsidRDefault="00754551" w:rsidP="00D57199">
      <w:pPr>
        <w:spacing w:after="0" w:line="360" w:lineRule="auto"/>
        <w:jc w:val="both"/>
        <w:rPr>
          <w:rFonts w:ascii="Times New Roman" w:hAnsi="Times New Roman" w:cs="Times New Roman"/>
        </w:rPr>
      </w:pPr>
    </w:p>
    <w:p w14:paraId="22CCF2CF" w14:textId="07DC5E7C" w:rsidR="00090495" w:rsidRDefault="00090495" w:rsidP="004F3753">
      <w:pPr>
        <w:pStyle w:val="Heading2"/>
      </w:pPr>
      <w:r>
        <w:t>4</w:t>
      </w:r>
      <w:r>
        <w:tab/>
      </w:r>
      <w:r w:rsidR="00AF08DF" w:rsidRPr="00A312EF">
        <w:t>Sallust’s Authenticity</w:t>
      </w:r>
    </w:p>
    <w:p w14:paraId="5B0C44FF" w14:textId="290DD006" w:rsidR="00090495" w:rsidRDefault="00E423D0" w:rsidP="00D57199">
      <w:pPr>
        <w:spacing w:after="0" w:line="360" w:lineRule="auto"/>
        <w:jc w:val="both"/>
        <w:rPr>
          <w:rFonts w:ascii="Times New Roman" w:hAnsi="Times New Roman" w:cs="Times New Roman"/>
        </w:rPr>
      </w:pPr>
      <w:r w:rsidRPr="00A312EF">
        <w:rPr>
          <w:rFonts w:ascii="Times New Roman" w:hAnsi="Times New Roman" w:cs="Times New Roman"/>
        </w:rPr>
        <w:t xml:space="preserve">In </w:t>
      </w:r>
      <w:r w:rsidR="00D53651" w:rsidRPr="00A312EF">
        <w:rPr>
          <w:rFonts w:ascii="Times New Roman" w:hAnsi="Times New Roman" w:cs="Times New Roman"/>
        </w:rPr>
        <w:t>distorting</w:t>
      </w:r>
      <w:r w:rsidRPr="00A312EF">
        <w:rPr>
          <w:rFonts w:ascii="Times New Roman" w:hAnsi="Times New Roman" w:cs="Times New Roman"/>
        </w:rPr>
        <w:t xml:space="preserve"> </w:t>
      </w:r>
      <w:r w:rsidR="00B91FFF" w:rsidRPr="00A312EF">
        <w:rPr>
          <w:rFonts w:ascii="Times New Roman" w:hAnsi="Times New Roman" w:cs="Times New Roman"/>
        </w:rPr>
        <w:t>the precise facts to offer an alternative version of the trut</w:t>
      </w:r>
      <w:r w:rsidR="005E2AA3" w:rsidRPr="00A312EF">
        <w:rPr>
          <w:rFonts w:ascii="Times New Roman" w:hAnsi="Times New Roman" w:cs="Times New Roman"/>
        </w:rPr>
        <w:t xml:space="preserve">h </w:t>
      </w:r>
      <w:r w:rsidR="00B91FFF" w:rsidRPr="00A312EF">
        <w:rPr>
          <w:rFonts w:ascii="Times New Roman" w:hAnsi="Times New Roman" w:cs="Times New Roman"/>
        </w:rPr>
        <w:t xml:space="preserve">Cassius Dio was not unique among the Greco-Roman historians. </w:t>
      </w:r>
      <w:r w:rsidR="00027296" w:rsidRPr="00A312EF">
        <w:rPr>
          <w:rFonts w:ascii="Times New Roman" w:hAnsi="Times New Roman" w:cs="Times New Roman"/>
        </w:rPr>
        <w:t>Another rich example</w:t>
      </w:r>
      <w:r w:rsidR="003B5E5C" w:rsidRPr="00A312EF">
        <w:rPr>
          <w:rFonts w:ascii="Times New Roman" w:hAnsi="Times New Roman" w:cs="Times New Roman"/>
        </w:rPr>
        <w:t xml:space="preserve"> can be found in Sallust. </w:t>
      </w:r>
      <w:r w:rsidR="007F016A" w:rsidRPr="00A312EF">
        <w:rPr>
          <w:rFonts w:ascii="Times New Roman" w:hAnsi="Times New Roman" w:cs="Times New Roman"/>
        </w:rPr>
        <w:t xml:space="preserve">The recent </w:t>
      </w:r>
      <w:r w:rsidR="004A56A7" w:rsidRPr="00A312EF">
        <w:rPr>
          <w:rFonts w:ascii="Times New Roman" w:hAnsi="Times New Roman" w:cs="Times New Roman"/>
        </w:rPr>
        <w:t>studies</w:t>
      </w:r>
      <w:r w:rsidR="007F016A" w:rsidRPr="00A312EF">
        <w:rPr>
          <w:rFonts w:ascii="Times New Roman" w:hAnsi="Times New Roman" w:cs="Times New Roman"/>
        </w:rPr>
        <w:t xml:space="preserve"> of Roberto Nicolai</w:t>
      </w:r>
      <w:r w:rsidR="00931780" w:rsidRPr="00A312EF">
        <w:rPr>
          <w:rFonts w:ascii="Times New Roman" w:hAnsi="Times New Roman" w:cs="Times New Roman"/>
        </w:rPr>
        <w:t xml:space="preserve"> and</w:t>
      </w:r>
      <w:r w:rsidR="007F016A" w:rsidRPr="00A312EF">
        <w:rPr>
          <w:rFonts w:ascii="Times New Roman" w:hAnsi="Times New Roman" w:cs="Times New Roman"/>
        </w:rPr>
        <w:t xml:space="preserve"> </w:t>
      </w:r>
      <w:r w:rsidR="003C7CB1" w:rsidRPr="00A312EF">
        <w:rPr>
          <w:rFonts w:ascii="Times New Roman" w:hAnsi="Times New Roman" w:cs="Times New Roman"/>
        </w:rPr>
        <w:t xml:space="preserve">especially </w:t>
      </w:r>
      <w:r w:rsidR="007F016A" w:rsidRPr="00A312EF">
        <w:rPr>
          <w:rFonts w:ascii="Times New Roman" w:hAnsi="Times New Roman" w:cs="Times New Roman"/>
        </w:rPr>
        <w:t xml:space="preserve">Edwin Shaw </w:t>
      </w:r>
      <w:r w:rsidR="004A56A7" w:rsidRPr="00A312EF">
        <w:rPr>
          <w:rFonts w:ascii="Times New Roman" w:hAnsi="Times New Roman" w:cs="Times New Roman"/>
        </w:rPr>
        <w:t xml:space="preserve">have </w:t>
      </w:r>
      <w:r w:rsidR="007E0522" w:rsidRPr="00A312EF">
        <w:rPr>
          <w:rFonts w:ascii="Times New Roman" w:hAnsi="Times New Roman" w:cs="Times New Roman"/>
        </w:rPr>
        <w:t xml:space="preserve">each addressed the liberties Sallust took with </w:t>
      </w:r>
      <w:r w:rsidR="00B21BD9" w:rsidRPr="00A312EF">
        <w:rPr>
          <w:rFonts w:ascii="Times New Roman" w:hAnsi="Times New Roman" w:cs="Times New Roman"/>
        </w:rPr>
        <w:t>his ordering of events</w:t>
      </w:r>
      <w:r w:rsidR="00D75C6B" w:rsidRPr="00A312EF">
        <w:rPr>
          <w:rFonts w:ascii="Times New Roman" w:hAnsi="Times New Roman" w:cs="Times New Roman"/>
        </w:rPr>
        <w:t xml:space="preserve">, resequencing or merging certain arguments in the </w:t>
      </w:r>
      <w:r w:rsidR="00450CC6" w:rsidRPr="00A312EF">
        <w:rPr>
          <w:rFonts w:ascii="Times New Roman" w:hAnsi="Times New Roman" w:cs="Times New Roman"/>
        </w:rPr>
        <w:t>words spoken by specific speaker</w:t>
      </w:r>
      <w:r w:rsidR="008463B8" w:rsidRPr="00A312EF">
        <w:rPr>
          <w:rFonts w:ascii="Times New Roman" w:hAnsi="Times New Roman" w:cs="Times New Roman"/>
        </w:rPr>
        <w:t>(s)</w:t>
      </w:r>
      <w:r w:rsidR="00450CC6" w:rsidRPr="00A312EF">
        <w:rPr>
          <w:rFonts w:ascii="Times New Roman" w:hAnsi="Times New Roman" w:cs="Times New Roman"/>
        </w:rPr>
        <w:t xml:space="preserve">, </w:t>
      </w:r>
      <w:r w:rsidR="00FC645C" w:rsidRPr="00A312EF">
        <w:rPr>
          <w:rFonts w:ascii="Times New Roman" w:hAnsi="Times New Roman" w:cs="Times New Roman"/>
        </w:rPr>
        <w:t>and the use of these tec</w:t>
      </w:r>
      <w:r w:rsidR="004F4683" w:rsidRPr="00A312EF">
        <w:rPr>
          <w:rFonts w:ascii="Times New Roman" w:hAnsi="Times New Roman" w:cs="Times New Roman"/>
        </w:rPr>
        <w:t xml:space="preserve">hniques </w:t>
      </w:r>
      <w:r w:rsidR="0053733E" w:rsidRPr="00A312EF">
        <w:rPr>
          <w:rFonts w:ascii="Times New Roman" w:hAnsi="Times New Roman" w:cs="Times New Roman"/>
        </w:rPr>
        <w:t>in the narrative also.</w:t>
      </w:r>
      <w:r w:rsidR="00B927D4" w:rsidRPr="00A312EF">
        <w:rPr>
          <w:rStyle w:val="FootnoteReference"/>
          <w:rFonts w:ascii="Times New Roman" w:hAnsi="Times New Roman" w:cs="Times New Roman"/>
        </w:rPr>
        <w:footnoteReference w:id="45"/>
      </w:r>
      <w:r w:rsidR="00A80603" w:rsidRPr="00A312EF">
        <w:rPr>
          <w:rFonts w:ascii="Times New Roman" w:hAnsi="Times New Roman" w:cs="Times New Roman"/>
        </w:rPr>
        <w:t xml:space="preserve"> </w:t>
      </w:r>
    </w:p>
    <w:p w14:paraId="164A6E09" w14:textId="012C769F" w:rsidR="00090495" w:rsidRDefault="00A80603" w:rsidP="00090495">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In his discussion of Sallust’s </w:t>
      </w:r>
      <w:r w:rsidR="001A562D" w:rsidRPr="00A312EF">
        <w:rPr>
          <w:rFonts w:ascii="Times New Roman" w:hAnsi="Times New Roman" w:cs="Times New Roman"/>
        </w:rPr>
        <w:t>arrangement of the material</w:t>
      </w:r>
      <w:r w:rsidR="00C46C0A" w:rsidRPr="00A312EF">
        <w:rPr>
          <w:rFonts w:ascii="Times New Roman" w:hAnsi="Times New Roman" w:cs="Times New Roman"/>
        </w:rPr>
        <w:t xml:space="preserve"> (</w:t>
      </w:r>
      <w:proofErr w:type="spellStart"/>
      <w:r w:rsidR="00C46C0A" w:rsidRPr="00A312EF">
        <w:rPr>
          <w:rFonts w:ascii="Times New Roman" w:hAnsi="Times New Roman" w:cs="Times New Roman"/>
          <w:i/>
          <w:iCs/>
        </w:rPr>
        <w:t>dispositio</w:t>
      </w:r>
      <w:proofErr w:type="spellEnd"/>
      <w:r w:rsidR="00C46C0A" w:rsidRPr="00A312EF">
        <w:rPr>
          <w:rFonts w:ascii="Times New Roman" w:hAnsi="Times New Roman" w:cs="Times New Roman"/>
        </w:rPr>
        <w:t>)</w:t>
      </w:r>
      <w:r w:rsidR="001A562D" w:rsidRPr="00A312EF">
        <w:rPr>
          <w:rFonts w:ascii="Times New Roman" w:hAnsi="Times New Roman" w:cs="Times New Roman"/>
        </w:rPr>
        <w:t xml:space="preserve">, Shaw </w:t>
      </w:r>
      <w:r w:rsidR="00E0713D" w:rsidRPr="00A312EF">
        <w:rPr>
          <w:rFonts w:ascii="Times New Roman" w:hAnsi="Times New Roman" w:cs="Times New Roman"/>
        </w:rPr>
        <w:t>convincingly shows</w:t>
      </w:r>
      <w:r w:rsidR="001A562D" w:rsidRPr="00A312EF">
        <w:rPr>
          <w:rFonts w:ascii="Times New Roman" w:hAnsi="Times New Roman" w:cs="Times New Roman"/>
        </w:rPr>
        <w:t xml:space="preserve"> </w:t>
      </w:r>
      <w:r w:rsidR="000B17D8" w:rsidRPr="00A312EF">
        <w:rPr>
          <w:rFonts w:ascii="Times New Roman" w:hAnsi="Times New Roman" w:cs="Times New Roman"/>
        </w:rPr>
        <w:t xml:space="preserve">Sallust’s </w:t>
      </w:r>
      <w:r w:rsidR="000639B4" w:rsidRPr="00A312EF">
        <w:rPr>
          <w:rFonts w:ascii="Times New Roman" w:hAnsi="Times New Roman" w:cs="Times New Roman"/>
        </w:rPr>
        <w:t xml:space="preserve">“manipulation of the order and structure of the </w:t>
      </w:r>
      <w:r w:rsidR="00C97F67" w:rsidRPr="00A312EF">
        <w:rPr>
          <w:rFonts w:ascii="Times New Roman" w:hAnsi="Times New Roman" w:cs="Times New Roman"/>
        </w:rPr>
        <w:t>events</w:t>
      </w:r>
      <w:r w:rsidR="000639B4" w:rsidRPr="00A312EF">
        <w:rPr>
          <w:rFonts w:ascii="Times New Roman" w:hAnsi="Times New Roman" w:cs="Times New Roman"/>
        </w:rPr>
        <w:t xml:space="preserve"> </w:t>
      </w:r>
      <w:r w:rsidR="00D53651" w:rsidRPr="00A312EF">
        <w:rPr>
          <w:rFonts w:ascii="Times New Roman" w:hAnsi="Times New Roman" w:cs="Times New Roman"/>
        </w:rPr>
        <w:t>[that] might actually contribute to the historical argument”</w:t>
      </w:r>
      <w:r w:rsidR="00356E31" w:rsidRPr="00A312EF">
        <w:rPr>
          <w:rFonts w:ascii="Times New Roman" w:hAnsi="Times New Roman" w:cs="Times New Roman"/>
        </w:rPr>
        <w:t>.</w:t>
      </w:r>
      <w:r w:rsidR="00B21BD9" w:rsidRPr="00A312EF">
        <w:rPr>
          <w:rStyle w:val="FootnoteReference"/>
          <w:rFonts w:ascii="Times New Roman" w:hAnsi="Times New Roman" w:cs="Times New Roman"/>
        </w:rPr>
        <w:footnoteReference w:id="46"/>
      </w:r>
      <w:r w:rsidR="00AD3CCB" w:rsidRPr="00A312EF">
        <w:rPr>
          <w:rFonts w:ascii="Times New Roman" w:hAnsi="Times New Roman" w:cs="Times New Roman"/>
        </w:rPr>
        <w:t xml:space="preserve"> </w:t>
      </w:r>
      <w:r w:rsidR="00356E31" w:rsidRPr="00A312EF">
        <w:rPr>
          <w:rFonts w:ascii="Times New Roman" w:hAnsi="Times New Roman" w:cs="Times New Roman"/>
        </w:rPr>
        <w:t>P</w:t>
      </w:r>
      <w:r w:rsidR="00AD3CCB" w:rsidRPr="00A312EF">
        <w:rPr>
          <w:rFonts w:ascii="Times New Roman" w:hAnsi="Times New Roman" w:cs="Times New Roman"/>
        </w:rPr>
        <w:t>ut differently, the historian ma</w:t>
      </w:r>
      <w:r w:rsidR="00437097" w:rsidRPr="00A312EF">
        <w:rPr>
          <w:rFonts w:ascii="Times New Roman" w:hAnsi="Times New Roman" w:cs="Times New Roman"/>
        </w:rPr>
        <w:t xml:space="preserve">y </w:t>
      </w:r>
      <w:r w:rsidR="00AD3CCB" w:rsidRPr="00A312EF">
        <w:rPr>
          <w:rFonts w:ascii="Times New Roman" w:hAnsi="Times New Roman" w:cs="Times New Roman"/>
        </w:rPr>
        <w:t xml:space="preserve">articulate his </w:t>
      </w:r>
      <w:r w:rsidR="004B21E9" w:rsidRPr="00A312EF">
        <w:rPr>
          <w:rFonts w:ascii="Times New Roman" w:hAnsi="Times New Roman" w:cs="Times New Roman"/>
        </w:rPr>
        <w:t>explanation</w:t>
      </w:r>
      <w:r w:rsidR="00AD3CCB" w:rsidRPr="00A312EF">
        <w:rPr>
          <w:rFonts w:ascii="Times New Roman" w:hAnsi="Times New Roman" w:cs="Times New Roman"/>
        </w:rPr>
        <w:t xml:space="preserve"> </w:t>
      </w:r>
      <w:r w:rsidR="00356E31" w:rsidRPr="00A312EF">
        <w:rPr>
          <w:rFonts w:ascii="Times New Roman" w:hAnsi="Times New Roman" w:cs="Times New Roman"/>
        </w:rPr>
        <w:t xml:space="preserve">about the historical processes under discussion (for example, the </w:t>
      </w:r>
      <w:r w:rsidR="004B21E9" w:rsidRPr="00A312EF">
        <w:rPr>
          <w:rFonts w:ascii="Times New Roman" w:hAnsi="Times New Roman" w:cs="Times New Roman"/>
        </w:rPr>
        <w:t xml:space="preserve">breakdown of the Republic) </w:t>
      </w:r>
      <w:r w:rsidR="00437097" w:rsidRPr="00A312EF">
        <w:rPr>
          <w:rFonts w:ascii="Times New Roman" w:hAnsi="Times New Roman" w:cs="Times New Roman"/>
        </w:rPr>
        <w:t xml:space="preserve">more clearly by distorting the facts than by </w:t>
      </w:r>
      <w:r w:rsidR="0029045B" w:rsidRPr="00A312EF">
        <w:rPr>
          <w:rFonts w:ascii="Times New Roman" w:hAnsi="Times New Roman" w:cs="Times New Roman"/>
        </w:rPr>
        <w:t xml:space="preserve">providing a bookish record of every relevant fact. </w:t>
      </w:r>
      <w:r w:rsidR="005B4D69">
        <w:rPr>
          <w:rFonts w:ascii="Times New Roman" w:hAnsi="Times New Roman" w:cs="Times New Roman"/>
        </w:rPr>
        <w:t xml:space="preserve">(This tendency may also reflect the historiographical trope, found in Cassius Dio, Polybius, and elsewhere, about the worthiness and dignity of history; what is recorded is not a list, but rather what the historian selected as worthy of remembrance). </w:t>
      </w:r>
      <w:r w:rsidR="00E52B20" w:rsidRPr="00A312EF">
        <w:rPr>
          <w:rFonts w:ascii="Times New Roman" w:hAnsi="Times New Roman" w:cs="Times New Roman"/>
        </w:rPr>
        <w:t xml:space="preserve">I have suggested above that this is certainly the case with Dio’s use of the </w:t>
      </w:r>
      <w:r w:rsidR="00E52B20" w:rsidRPr="00A312EF">
        <w:rPr>
          <w:rFonts w:ascii="Times New Roman" w:hAnsi="Times New Roman" w:cs="Times New Roman"/>
          <w:i/>
          <w:iCs/>
        </w:rPr>
        <w:t>Philippics</w:t>
      </w:r>
      <w:r w:rsidR="00874418" w:rsidRPr="00A312EF">
        <w:rPr>
          <w:rFonts w:ascii="Times New Roman" w:hAnsi="Times New Roman" w:cs="Times New Roman"/>
        </w:rPr>
        <w:t>.</w:t>
      </w:r>
      <w:r w:rsidR="007E5FD8" w:rsidRPr="00A312EF">
        <w:rPr>
          <w:rFonts w:ascii="Times New Roman" w:hAnsi="Times New Roman" w:cs="Times New Roman"/>
        </w:rPr>
        <w:t xml:space="preserve"> </w:t>
      </w:r>
      <w:r w:rsidR="00874418" w:rsidRPr="00A312EF">
        <w:rPr>
          <w:rFonts w:ascii="Times New Roman" w:hAnsi="Times New Roman" w:cs="Times New Roman"/>
        </w:rPr>
        <w:t>H</w:t>
      </w:r>
      <w:r w:rsidR="007E5FD8" w:rsidRPr="00A312EF">
        <w:rPr>
          <w:rFonts w:ascii="Times New Roman" w:hAnsi="Times New Roman" w:cs="Times New Roman"/>
        </w:rPr>
        <w:t>ere,</w:t>
      </w:r>
      <w:r w:rsidR="00D228F5" w:rsidRPr="00A312EF">
        <w:rPr>
          <w:rFonts w:ascii="Times New Roman" w:hAnsi="Times New Roman" w:cs="Times New Roman"/>
        </w:rPr>
        <w:t xml:space="preserve"> a single </w:t>
      </w:r>
      <w:r w:rsidR="008153D2" w:rsidRPr="00A312EF">
        <w:rPr>
          <w:rFonts w:ascii="Times New Roman" w:hAnsi="Times New Roman" w:cs="Times New Roman"/>
        </w:rPr>
        <w:t>acrimoniou</w:t>
      </w:r>
      <w:r w:rsidR="007E5FD8" w:rsidRPr="00A312EF">
        <w:rPr>
          <w:rFonts w:ascii="Times New Roman" w:hAnsi="Times New Roman" w:cs="Times New Roman"/>
        </w:rPr>
        <w:t>s</w:t>
      </w:r>
      <w:r w:rsidR="00D228F5" w:rsidRPr="00A312EF">
        <w:rPr>
          <w:rFonts w:ascii="Times New Roman" w:hAnsi="Times New Roman" w:cs="Times New Roman"/>
        </w:rPr>
        <w:t xml:space="preserve"> confrontation between Cicero and </w:t>
      </w:r>
      <w:proofErr w:type="spellStart"/>
      <w:r w:rsidR="00D228F5" w:rsidRPr="00A312EF">
        <w:rPr>
          <w:rFonts w:ascii="Times New Roman" w:hAnsi="Times New Roman" w:cs="Times New Roman"/>
        </w:rPr>
        <w:t>Calenus</w:t>
      </w:r>
      <w:proofErr w:type="spellEnd"/>
      <w:r w:rsidR="007E5FD8" w:rsidRPr="00A312EF">
        <w:rPr>
          <w:rFonts w:ascii="Times New Roman" w:hAnsi="Times New Roman" w:cs="Times New Roman"/>
        </w:rPr>
        <w:t xml:space="preserve"> </w:t>
      </w:r>
      <w:r w:rsidR="00D44ED7" w:rsidRPr="00A312EF">
        <w:rPr>
          <w:rFonts w:ascii="Times New Roman" w:hAnsi="Times New Roman" w:cs="Times New Roman"/>
        </w:rPr>
        <w:t xml:space="preserve">that </w:t>
      </w:r>
      <w:r w:rsidR="007E5FD8" w:rsidRPr="00A312EF">
        <w:rPr>
          <w:rFonts w:ascii="Times New Roman" w:hAnsi="Times New Roman" w:cs="Times New Roman"/>
        </w:rPr>
        <w:t>produces no immediate outcome in the narrative</w:t>
      </w:r>
      <w:r w:rsidR="00D228F5" w:rsidRPr="00A312EF">
        <w:rPr>
          <w:rFonts w:ascii="Times New Roman" w:hAnsi="Times New Roman" w:cs="Times New Roman"/>
        </w:rPr>
        <w:t xml:space="preserve"> </w:t>
      </w:r>
      <w:r w:rsidR="008153D2" w:rsidRPr="00A312EF">
        <w:rPr>
          <w:rFonts w:ascii="Times New Roman" w:hAnsi="Times New Roman" w:cs="Times New Roman"/>
        </w:rPr>
        <w:t xml:space="preserve">demonstrates the disintegration of </w:t>
      </w:r>
      <w:r w:rsidR="00A0420C" w:rsidRPr="00A312EF">
        <w:rPr>
          <w:rFonts w:ascii="Times New Roman" w:hAnsi="Times New Roman" w:cs="Times New Roman"/>
        </w:rPr>
        <w:t xml:space="preserve">Roman </w:t>
      </w:r>
      <w:r w:rsidR="008153D2" w:rsidRPr="00A312EF">
        <w:rPr>
          <w:rFonts w:ascii="Times New Roman" w:hAnsi="Times New Roman" w:cs="Times New Roman"/>
        </w:rPr>
        <w:t>political life</w:t>
      </w:r>
      <w:r w:rsidR="007E5FD8" w:rsidRPr="00A312EF">
        <w:rPr>
          <w:rFonts w:ascii="Times New Roman" w:hAnsi="Times New Roman" w:cs="Times New Roman"/>
        </w:rPr>
        <w:t xml:space="preserve"> and the </w:t>
      </w:r>
      <w:r w:rsidR="00D44ED7" w:rsidRPr="00A312EF">
        <w:rPr>
          <w:rFonts w:ascii="Times New Roman" w:hAnsi="Times New Roman" w:cs="Times New Roman"/>
        </w:rPr>
        <w:t xml:space="preserve">decline of </w:t>
      </w:r>
      <w:r w:rsidR="00A0420C" w:rsidRPr="00A312EF">
        <w:rPr>
          <w:rFonts w:ascii="Times New Roman" w:hAnsi="Times New Roman" w:cs="Times New Roman"/>
        </w:rPr>
        <w:t xml:space="preserve">Roman </w:t>
      </w:r>
      <w:r w:rsidR="00D44ED7" w:rsidRPr="00A312EF">
        <w:rPr>
          <w:rFonts w:ascii="Times New Roman" w:hAnsi="Times New Roman" w:cs="Times New Roman"/>
        </w:rPr>
        <w:t xml:space="preserve">public debate far more economically </w:t>
      </w:r>
      <w:r w:rsidR="0032576A" w:rsidRPr="00A312EF">
        <w:rPr>
          <w:rFonts w:ascii="Times New Roman" w:hAnsi="Times New Roman" w:cs="Times New Roman"/>
        </w:rPr>
        <w:t xml:space="preserve">and persuasively than </w:t>
      </w:r>
      <w:r w:rsidR="008B6BB7" w:rsidRPr="00A312EF">
        <w:rPr>
          <w:rFonts w:ascii="Times New Roman" w:hAnsi="Times New Roman" w:cs="Times New Roman"/>
        </w:rPr>
        <w:t xml:space="preserve">an accurate reproduction of the </w:t>
      </w:r>
      <w:r w:rsidR="008B6BB7" w:rsidRPr="00A312EF">
        <w:rPr>
          <w:rFonts w:ascii="Times New Roman" w:hAnsi="Times New Roman" w:cs="Times New Roman"/>
          <w:i/>
          <w:iCs/>
        </w:rPr>
        <w:t xml:space="preserve">Philippics </w:t>
      </w:r>
      <w:r w:rsidR="008B6BB7" w:rsidRPr="00A312EF">
        <w:rPr>
          <w:rFonts w:ascii="Times New Roman" w:hAnsi="Times New Roman" w:cs="Times New Roman"/>
        </w:rPr>
        <w:t>ever could</w:t>
      </w:r>
      <w:r w:rsidR="0032576A" w:rsidRPr="00A312EF">
        <w:rPr>
          <w:rFonts w:ascii="Times New Roman" w:hAnsi="Times New Roman" w:cs="Times New Roman"/>
        </w:rPr>
        <w:t>.</w:t>
      </w:r>
      <w:r w:rsidR="00D2227C" w:rsidRPr="00A312EF">
        <w:rPr>
          <w:rFonts w:ascii="Times New Roman" w:hAnsi="Times New Roman" w:cs="Times New Roman"/>
        </w:rPr>
        <w:t xml:space="preserve"> </w:t>
      </w:r>
    </w:p>
    <w:p w14:paraId="3C5DB6C5" w14:textId="77777777" w:rsidR="00273DB1" w:rsidRDefault="008C480C" w:rsidP="00273DB1">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Shaw’s </w:t>
      </w:r>
      <w:r w:rsidR="00501A96" w:rsidRPr="00A312EF">
        <w:rPr>
          <w:rFonts w:ascii="Times New Roman" w:hAnsi="Times New Roman" w:cs="Times New Roman"/>
        </w:rPr>
        <w:t xml:space="preserve">excellent </w:t>
      </w:r>
      <w:r w:rsidRPr="00A312EF">
        <w:rPr>
          <w:rFonts w:ascii="Times New Roman" w:hAnsi="Times New Roman" w:cs="Times New Roman"/>
        </w:rPr>
        <w:t xml:space="preserve">study of </w:t>
      </w:r>
      <w:proofErr w:type="spellStart"/>
      <w:r w:rsidRPr="00A312EF">
        <w:rPr>
          <w:rFonts w:ascii="Times New Roman" w:hAnsi="Times New Roman" w:cs="Times New Roman"/>
          <w:i/>
          <w:iCs/>
        </w:rPr>
        <w:t>dispositio</w:t>
      </w:r>
      <w:proofErr w:type="spellEnd"/>
      <w:r w:rsidRPr="00A312EF">
        <w:rPr>
          <w:rFonts w:ascii="Times New Roman" w:hAnsi="Times New Roman" w:cs="Times New Roman"/>
          <w:i/>
          <w:iCs/>
        </w:rPr>
        <w:t xml:space="preserve"> </w:t>
      </w:r>
      <w:r w:rsidRPr="00A312EF">
        <w:rPr>
          <w:rFonts w:ascii="Times New Roman" w:hAnsi="Times New Roman" w:cs="Times New Roman"/>
        </w:rPr>
        <w:t xml:space="preserve">in Sallust focusses mainly on </w:t>
      </w:r>
      <w:r w:rsidR="00263139" w:rsidRPr="00A312EF">
        <w:rPr>
          <w:rFonts w:ascii="Times New Roman" w:hAnsi="Times New Roman" w:cs="Times New Roman"/>
        </w:rPr>
        <w:t xml:space="preserve">the historian’s deliberate arrangement of the </w:t>
      </w:r>
      <w:r w:rsidR="00913C50" w:rsidRPr="00A312EF">
        <w:rPr>
          <w:rFonts w:ascii="Times New Roman" w:hAnsi="Times New Roman" w:cs="Times New Roman"/>
        </w:rPr>
        <w:t xml:space="preserve">historical </w:t>
      </w:r>
      <w:r w:rsidR="00263139" w:rsidRPr="00A312EF">
        <w:rPr>
          <w:rFonts w:ascii="Times New Roman" w:hAnsi="Times New Roman" w:cs="Times New Roman"/>
        </w:rPr>
        <w:t>narrative</w:t>
      </w:r>
      <w:r w:rsidR="00913C50" w:rsidRPr="00A312EF">
        <w:rPr>
          <w:rFonts w:ascii="Times New Roman" w:hAnsi="Times New Roman" w:cs="Times New Roman"/>
        </w:rPr>
        <w:t xml:space="preserve"> as such</w:t>
      </w:r>
      <w:r w:rsidR="008D0BA6" w:rsidRPr="00A312EF">
        <w:rPr>
          <w:rFonts w:ascii="Times New Roman" w:hAnsi="Times New Roman" w:cs="Times New Roman"/>
        </w:rPr>
        <w:t>.</w:t>
      </w:r>
      <w:r w:rsidR="00263139" w:rsidRPr="00A312EF">
        <w:rPr>
          <w:rFonts w:ascii="Times New Roman" w:hAnsi="Times New Roman" w:cs="Times New Roman"/>
        </w:rPr>
        <w:t xml:space="preserve"> </w:t>
      </w:r>
      <w:r w:rsidR="008D0BA6" w:rsidRPr="00A312EF">
        <w:rPr>
          <w:rFonts w:ascii="Times New Roman" w:hAnsi="Times New Roman" w:cs="Times New Roman"/>
        </w:rPr>
        <w:t>F</w:t>
      </w:r>
      <w:r w:rsidR="00263139" w:rsidRPr="00A312EF">
        <w:rPr>
          <w:rFonts w:ascii="Times New Roman" w:hAnsi="Times New Roman" w:cs="Times New Roman"/>
        </w:rPr>
        <w:t xml:space="preserve">or example, </w:t>
      </w:r>
      <w:r w:rsidR="00914260" w:rsidRPr="00A312EF">
        <w:rPr>
          <w:rFonts w:ascii="Times New Roman" w:hAnsi="Times New Roman" w:cs="Times New Roman"/>
        </w:rPr>
        <w:t xml:space="preserve">he shows that </w:t>
      </w:r>
      <w:r w:rsidR="0040152F" w:rsidRPr="00A312EF">
        <w:rPr>
          <w:rFonts w:ascii="Times New Roman" w:hAnsi="Times New Roman" w:cs="Times New Roman"/>
        </w:rPr>
        <w:t>Sallust</w:t>
      </w:r>
      <w:r w:rsidR="0012427A" w:rsidRPr="00A312EF">
        <w:rPr>
          <w:rFonts w:ascii="Times New Roman" w:hAnsi="Times New Roman" w:cs="Times New Roman"/>
        </w:rPr>
        <w:t xml:space="preserve"> </w:t>
      </w:r>
      <w:r w:rsidR="0040152F" w:rsidRPr="00A312EF">
        <w:rPr>
          <w:rFonts w:ascii="Times New Roman" w:hAnsi="Times New Roman" w:cs="Times New Roman"/>
        </w:rPr>
        <w:t>relocated</w:t>
      </w:r>
      <w:r w:rsidR="0012427A" w:rsidRPr="00A312EF">
        <w:rPr>
          <w:rFonts w:ascii="Times New Roman" w:hAnsi="Times New Roman" w:cs="Times New Roman"/>
        </w:rPr>
        <w:t xml:space="preserve"> the beginnings of Catiline’s alleged ‘conspiracy’ to overthrow the Republic as early as June 64 </w:t>
      </w:r>
      <w:r w:rsidR="0093180D" w:rsidRPr="00A312EF">
        <w:rPr>
          <w:rFonts w:ascii="Times New Roman" w:hAnsi="Times New Roman" w:cs="Times New Roman"/>
        </w:rPr>
        <w:t xml:space="preserve">(rather than summer 63) to emphasise </w:t>
      </w:r>
      <w:r w:rsidR="008D0BA6" w:rsidRPr="00A312EF">
        <w:rPr>
          <w:rFonts w:ascii="Times New Roman" w:hAnsi="Times New Roman" w:cs="Times New Roman"/>
        </w:rPr>
        <w:t>the threat he posed to the state</w:t>
      </w:r>
      <w:r w:rsidR="0074381C" w:rsidRPr="00A312EF">
        <w:rPr>
          <w:rFonts w:ascii="Times New Roman" w:hAnsi="Times New Roman" w:cs="Times New Roman"/>
        </w:rPr>
        <w:t>.</w:t>
      </w:r>
      <w:r w:rsidR="008D0BA6" w:rsidRPr="00A312EF">
        <w:rPr>
          <w:rFonts w:ascii="Times New Roman" w:hAnsi="Times New Roman" w:cs="Times New Roman"/>
        </w:rPr>
        <w:t xml:space="preserve"> </w:t>
      </w:r>
      <w:r w:rsidR="0074381C" w:rsidRPr="00A312EF">
        <w:rPr>
          <w:rFonts w:ascii="Times New Roman" w:hAnsi="Times New Roman" w:cs="Times New Roman"/>
        </w:rPr>
        <w:t xml:space="preserve">This </w:t>
      </w:r>
      <w:r w:rsidR="00BF582E" w:rsidRPr="00A312EF">
        <w:rPr>
          <w:rFonts w:ascii="Times New Roman" w:hAnsi="Times New Roman" w:cs="Times New Roman"/>
        </w:rPr>
        <w:t xml:space="preserve">distortion </w:t>
      </w:r>
      <w:r w:rsidR="0074381C" w:rsidRPr="00A312EF">
        <w:rPr>
          <w:rFonts w:ascii="Times New Roman" w:hAnsi="Times New Roman" w:cs="Times New Roman"/>
        </w:rPr>
        <w:t xml:space="preserve">was </w:t>
      </w:r>
      <w:r w:rsidR="00BF582E" w:rsidRPr="00A312EF">
        <w:rPr>
          <w:rFonts w:ascii="Times New Roman" w:hAnsi="Times New Roman" w:cs="Times New Roman"/>
        </w:rPr>
        <w:t xml:space="preserve">clearly unsupported by his source (Cicero) and </w:t>
      </w:r>
      <w:r w:rsidR="003D54E6" w:rsidRPr="00A312EF">
        <w:rPr>
          <w:rFonts w:ascii="Times New Roman" w:hAnsi="Times New Roman" w:cs="Times New Roman"/>
        </w:rPr>
        <w:t>must in Shaw’s view have been Sallust’s deliberate choice</w:t>
      </w:r>
      <w:r w:rsidR="00914260" w:rsidRPr="00A312EF">
        <w:rPr>
          <w:rFonts w:ascii="Times New Roman" w:hAnsi="Times New Roman" w:cs="Times New Roman"/>
        </w:rPr>
        <w:t xml:space="preserve">, </w:t>
      </w:r>
      <w:r w:rsidR="00BF582E" w:rsidRPr="00A312EF">
        <w:rPr>
          <w:rFonts w:ascii="Times New Roman" w:hAnsi="Times New Roman" w:cs="Times New Roman"/>
        </w:rPr>
        <w:t xml:space="preserve">not </w:t>
      </w:r>
      <w:r w:rsidR="00914260" w:rsidRPr="00A312EF">
        <w:rPr>
          <w:rFonts w:ascii="Times New Roman" w:hAnsi="Times New Roman" w:cs="Times New Roman"/>
        </w:rPr>
        <w:t>only</w:t>
      </w:r>
      <w:r w:rsidR="00BF582E" w:rsidRPr="00A312EF">
        <w:rPr>
          <w:rFonts w:ascii="Times New Roman" w:hAnsi="Times New Roman" w:cs="Times New Roman"/>
        </w:rPr>
        <w:t xml:space="preserve"> to create a dramatic opening </w:t>
      </w:r>
      <w:r w:rsidR="0054509B" w:rsidRPr="00A312EF">
        <w:rPr>
          <w:rFonts w:ascii="Times New Roman" w:hAnsi="Times New Roman" w:cs="Times New Roman"/>
        </w:rPr>
        <w:t xml:space="preserve">to </w:t>
      </w:r>
      <w:r w:rsidR="00914260" w:rsidRPr="00A312EF">
        <w:rPr>
          <w:rFonts w:ascii="Times New Roman" w:hAnsi="Times New Roman" w:cs="Times New Roman"/>
        </w:rPr>
        <w:t>the</w:t>
      </w:r>
      <w:r w:rsidR="0012322E" w:rsidRPr="00A312EF">
        <w:rPr>
          <w:rFonts w:ascii="Times New Roman" w:hAnsi="Times New Roman" w:cs="Times New Roman"/>
        </w:rPr>
        <w:t xml:space="preserve"> narrative </w:t>
      </w:r>
      <w:r w:rsidR="0054509B" w:rsidRPr="00A312EF">
        <w:rPr>
          <w:rFonts w:ascii="Times New Roman" w:hAnsi="Times New Roman" w:cs="Times New Roman"/>
        </w:rPr>
        <w:t>with the elections of 64</w:t>
      </w:r>
      <w:r w:rsidR="0012322E" w:rsidRPr="00A312EF">
        <w:rPr>
          <w:rFonts w:ascii="Times New Roman" w:hAnsi="Times New Roman" w:cs="Times New Roman"/>
        </w:rPr>
        <w:t xml:space="preserve"> but also to underscore the</w:t>
      </w:r>
      <w:r w:rsidR="002176F0" w:rsidRPr="00A312EF">
        <w:rPr>
          <w:rFonts w:ascii="Times New Roman" w:hAnsi="Times New Roman" w:cs="Times New Roman"/>
        </w:rPr>
        <w:t xml:space="preserve"> truth of the danger</w:t>
      </w:r>
      <w:r w:rsidR="0012322E" w:rsidRPr="00A312EF">
        <w:rPr>
          <w:rFonts w:ascii="Times New Roman" w:hAnsi="Times New Roman" w:cs="Times New Roman"/>
        </w:rPr>
        <w:t xml:space="preserve">. </w:t>
      </w:r>
      <w:r w:rsidR="00501A96" w:rsidRPr="00A312EF">
        <w:rPr>
          <w:rFonts w:ascii="Times New Roman" w:hAnsi="Times New Roman" w:cs="Times New Roman"/>
        </w:rPr>
        <w:t>Shaw offers several other such examples persuasively.</w:t>
      </w:r>
      <w:r w:rsidR="00426730" w:rsidRPr="00A312EF">
        <w:rPr>
          <w:rStyle w:val="FootnoteReference"/>
          <w:rFonts w:ascii="Times New Roman" w:hAnsi="Times New Roman" w:cs="Times New Roman"/>
        </w:rPr>
        <w:footnoteReference w:id="47"/>
      </w:r>
      <w:r w:rsidR="00501A96" w:rsidRPr="00A312EF">
        <w:rPr>
          <w:rFonts w:ascii="Times New Roman" w:hAnsi="Times New Roman" w:cs="Times New Roman"/>
        </w:rPr>
        <w:t xml:space="preserve"> </w:t>
      </w:r>
      <w:r w:rsidR="008F2127" w:rsidRPr="00A312EF">
        <w:rPr>
          <w:rFonts w:ascii="Times New Roman" w:hAnsi="Times New Roman" w:cs="Times New Roman"/>
        </w:rPr>
        <w:t xml:space="preserve">This analysis </w:t>
      </w:r>
      <w:r w:rsidR="0060534D" w:rsidRPr="00A312EF">
        <w:rPr>
          <w:rFonts w:ascii="Times New Roman" w:hAnsi="Times New Roman" w:cs="Times New Roman"/>
        </w:rPr>
        <w:t xml:space="preserve">shows </w:t>
      </w:r>
      <w:r w:rsidR="008148EC" w:rsidRPr="00A312EF">
        <w:rPr>
          <w:rFonts w:ascii="Times New Roman" w:hAnsi="Times New Roman" w:cs="Times New Roman"/>
        </w:rPr>
        <w:t xml:space="preserve">the usefulness </w:t>
      </w:r>
      <w:r w:rsidR="00A7766F" w:rsidRPr="00A312EF">
        <w:rPr>
          <w:rFonts w:ascii="Times New Roman" w:hAnsi="Times New Roman" w:cs="Times New Roman"/>
        </w:rPr>
        <w:t xml:space="preserve">for the historian </w:t>
      </w:r>
      <w:r w:rsidR="008148EC" w:rsidRPr="00A312EF">
        <w:rPr>
          <w:rFonts w:ascii="Times New Roman" w:hAnsi="Times New Roman" w:cs="Times New Roman"/>
        </w:rPr>
        <w:t xml:space="preserve">of manipulating order and time </w:t>
      </w:r>
      <w:r w:rsidR="0011274F" w:rsidRPr="00A312EF">
        <w:rPr>
          <w:rFonts w:ascii="Times New Roman" w:hAnsi="Times New Roman" w:cs="Times New Roman"/>
        </w:rPr>
        <w:t>in the narrative</w:t>
      </w:r>
      <w:r w:rsidR="0011274F" w:rsidRPr="00A312EF">
        <w:rPr>
          <w:rFonts w:ascii="Times New Roman" w:hAnsi="Times New Roman" w:cs="Times New Roman"/>
          <w:i/>
          <w:iCs/>
        </w:rPr>
        <w:t xml:space="preserve"> </w:t>
      </w:r>
      <w:r w:rsidR="008148EC" w:rsidRPr="00A312EF">
        <w:rPr>
          <w:rFonts w:ascii="Times New Roman" w:hAnsi="Times New Roman" w:cs="Times New Roman"/>
        </w:rPr>
        <w:t xml:space="preserve">to </w:t>
      </w:r>
      <w:r w:rsidR="00CA6FE3" w:rsidRPr="00A312EF">
        <w:rPr>
          <w:rFonts w:ascii="Times New Roman" w:hAnsi="Times New Roman" w:cs="Times New Roman"/>
        </w:rPr>
        <w:t>persuasively</w:t>
      </w:r>
      <w:r w:rsidR="00E5616C" w:rsidRPr="00A312EF">
        <w:rPr>
          <w:rFonts w:ascii="Times New Roman" w:hAnsi="Times New Roman" w:cs="Times New Roman"/>
        </w:rPr>
        <w:t xml:space="preserve"> associate different events in the reader’s mind</w:t>
      </w:r>
      <w:r w:rsidR="00CA6FE3" w:rsidRPr="00A312EF">
        <w:rPr>
          <w:rFonts w:ascii="Times New Roman" w:hAnsi="Times New Roman" w:cs="Times New Roman"/>
        </w:rPr>
        <w:t xml:space="preserve">. </w:t>
      </w:r>
    </w:p>
    <w:p w14:paraId="23F49049" w14:textId="33D43C6A" w:rsidR="00273DB1" w:rsidRDefault="00CA6FE3" w:rsidP="00273DB1">
      <w:pPr>
        <w:spacing w:after="0" w:line="360" w:lineRule="auto"/>
        <w:ind w:firstLine="284"/>
        <w:jc w:val="both"/>
        <w:rPr>
          <w:rFonts w:ascii="Times New Roman" w:hAnsi="Times New Roman" w:cs="Times New Roman"/>
        </w:rPr>
      </w:pPr>
      <w:r w:rsidRPr="00A312EF">
        <w:rPr>
          <w:rFonts w:ascii="Times New Roman" w:hAnsi="Times New Roman" w:cs="Times New Roman"/>
        </w:rPr>
        <w:lastRenderedPageBreak/>
        <w:t xml:space="preserve">However, its implications </w:t>
      </w:r>
      <w:r w:rsidR="00B15D65" w:rsidRPr="00A312EF">
        <w:rPr>
          <w:rFonts w:ascii="Times New Roman" w:hAnsi="Times New Roman" w:cs="Times New Roman"/>
        </w:rPr>
        <w:t>for our understanding of the speeches are</w:t>
      </w:r>
      <w:r w:rsidR="008148DD" w:rsidRPr="00A312EF">
        <w:rPr>
          <w:rFonts w:ascii="Times New Roman" w:hAnsi="Times New Roman" w:cs="Times New Roman"/>
        </w:rPr>
        <w:t xml:space="preserve"> also significant</w:t>
      </w:r>
      <w:r w:rsidR="00B15D65" w:rsidRPr="00A312EF">
        <w:rPr>
          <w:rFonts w:ascii="Times New Roman" w:hAnsi="Times New Roman" w:cs="Times New Roman"/>
        </w:rPr>
        <w:t xml:space="preserve">. </w:t>
      </w:r>
      <w:r w:rsidR="00A61663" w:rsidRPr="00A312EF">
        <w:rPr>
          <w:rFonts w:ascii="Times New Roman" w:hAnsi="Times New Roman" w:cs="Times New Roman"/>
        </w:rPr>
        <w:t xml:space="preserve">Shaw offers only one example </w:t>
      </w:r>
      <w:r w:rsidR="00EF47D7" w:rsidRPr="00A312EF">
        <w:rPr>
          <w:rFonts w:ascii="Times New Roman" w:hAnsi="Times New Roman" w:cs="Times New Roman"/>
        </w:rPr>
        <w:t>of a distorted speech-</w:t>
      </w:r>
      <w:r w:rsidR="007360DC" w:rsidRPr="00A312EF">
        <w:rPr>
          <w:rFonts w:ascii="Times New Roman" w:hAnsi="Times New Roman" w:cs="Times New Roman"/>
        </w:rPr>
        <w:t>episode</w:t>
      </w:r>
      <w:r w:rsidR="00EF47D7" w:rsidRPr="00A312EF">
        <w:rPr>
          <w:rFonts w:ascii="Times New Roman" w:hAnsi="Times New Roman" w:cs="Times New Roman"/>
        </w:rPr>
        <w:t xml:space="preserve"> in his study of Sallust’s </w:t>
      </w:r>
      <w:proofErr w:type="spellStart"/>
      <w:r w:rsidR="00EF47D7" w:rsidRPr="00A312EF">
        <w:rPr>
          <w:rFonts w:ascii="Times New Roman" w:hAnsi="Times New Roman" w:cs="Times New Roman"/>
          <w:i/>
          <w:iCs/>
        </w:rPr>
        <w:t>dispositio</w:t>
      </w:r>
      <w:proofErr w:type="spellEnd"/>
      <w:r w:rsidR="00EF47D7" w:rsidRPr="00A312EF">
        <w:rPr>
          <w:rFonts w:ascii="Times New Roman" w:hAnsi="Times New Roman" w:cs="Times New Roman"/>
          <w:i/>
          <w:iCs/>
        </w:rPr>
        <w:t xml:space="preserve"> </w:t>
      </w:r>
      <w:r w:rsidR="00EF47D7" w:rsidRPr="00A312EF">
        <w:rPr>
          <w:rFonts w:ascii="Times New Roman" w:hAnsi="Times New Roman" w:cs="Times New Roman"/>
        </w:rPr>
        <w:t>in the Catiline monograph</w:t>
      </w:r>
      <w:r w:rsidR="0028291B" w:rsidRPr="00A312EF">
        <w:rPr>
          <w:rFonts w:ascii="Times New Roman" w:hAnsi="Times New Roman" w:cs="Times New Roman"/>
        </w:rPr>
        <w:t xml:space="preserve">. </w:t>
      </w:r>
      <w:r w:rsidR="00FE576F" w:rsidRPr="00A312EF">
        <w:rPr>
          <w:rFonts w:ascii="Times New Roman" w:hAnsi="Times New Roman" w:cs="Times New Roman"/>
        </w:rPr>
        <w:t>Shaw relates that i</w:t>
      </w:r>
      <w:r w:rsidR="0028291B" w:rsidRPr="00A312EF">
        <w:rPr>
          <w:rFonts w:ascii="Times New Roman" w:hAnsi="Times New Roman" w:cs="Times New Roman"/>
        </w:rPr>
        <w:t xml:space="preserve">n Sallust’s narrative, immediately prior to the </w:t>
      </w:r>
      <w:r w:rsidR="00062A3A" w:rsidRPr="00A312EF">
        <w:rPr>
          <w:rFonts w:ascii="Times New Roman" w:hAnsi="Times New Roman" w:cs="Times New Roman"/>
        </w:rPr>
        <w:t xml:space="preserve">famous </w:t>
      </w:r>
      <w:r w:rsidR="00FE576F" w:rsidRPr="00A312EF">
        <w:rPr>
          <w:rFonts w:ascii="Times New Roman" w:hAnsi="Times New Roman" w:cs="Times New Roman"/>
        </w:rPr>
        <w:t xml:space="preserve">senatorial </w:t>
      </w:r>
      <w:r w:rsidR="0028291B" w:rsidRPr="00A312EF">
        <w:rPr>
          <w:rFonts w:ascii="Times New Roman" w:hAnsi="Times New Roman" w:cs="Times New Roman"/>
        </w:rPr>
        <w:t xml:space="preserve">debate </w:t>
      </w:r>
      <w:r w:rsidR="00062A3A" w:rsidRPr="00A312EF">
        <w:rPr>
          <w:rFonts w:ascii="Times New Roman" w:hAnsi="Times New Roman" w:cs="Times New Roman"/>
        </w:rPr>
        <w:t xml:space="preserve">between Caesar and Cato </w:t>
      </w:r>
      <w:r w:rsidR="0028291B" w:rsidRPr="00A312EF">
        <w:rPr>
          <w:rFonts w:ascii="Times New Roman" w:hAnsi="Times New Roman" w:cs="Times New Roman"/>
        </w:rPr>
        <w:t>on the fate of Catiline’s co-conspirators</w:t>
      </w:r>
      <w:r w:rsidR="009C2CE3">
        <w:rPr>
          <w:rFonts w:ascii="Times New Roman" w:hAnsi="Times New Roman" w:cs="Times New Roman"/>
        </w:rPr>
        <w:t>,</w:t>
      </w:r>
      <w:r w:rsidR="0028291B" w:rsidRPr="00A312EF">
        <w:rPr>
          <w:rFonts w:ascii="Times New Roman" w:hAnsi="Times New Roman" w:cs="Times New Roman"/>
        </w:rPr>
        <w:t xml:space="preserve"> </w:t>
      </w:r>
      <w:r w:rsidR="00FE576F" w:rsidRPr="00A312EF">
        <w:rPr>
          <w:rFonts w:ascii="Times New Roman" w:hAnsi="Times New Roman" w:cs="Times New Roman"/>
        </w:rPr>
        <w:t xml:space="preserve">Caesar is threatened by some equestrians on the way into </w:t>
      </w:r>
      <w:r w:rsidR="00E7126D" w:rsidRPr="00A312EF">
        <w:rPr>
          <w:rFonts w:ascii="Times New Roman" w:hAnsi="Times New Roman" w:cs="Times New Roman"/>
        </w:rPr>
        <w:t>the Senate</w:t>
      </w:r>
      <w:r w:rsidR="00400A5A" w:rsidRPr="00A312EF">
        <w:rPr>
          <w:rFonts w:ascii="Times New Roman" w:hAnsi="Times New Roman" w:cs="Times New Roman"/>
        </w:rPr>
        <w:t>-meeting to give his speech</w:t>
      </w:r>
      <w:r w:rsidR="00017888" w:rsidRPr="00A312EF">
        <w:rPr>
          <w:rFonts w:ascii="Times New Roman" w:hAnsi="Times New Roman" w:cs="Times New Roman"/>
        </w:rPr>
        <w:t>;</w:t>
      </w:r>
      <w:r w:rsidR="008E6AC3" w:rsidRPr="00A312EF">
        <w:rPr>
          <w:rStyle w:val="FootnoteReference"/>
          <w:rFonts w:ascii="Times New Roman" w:hAnsi="Times New Roman" w:cs="Times New Roman"/>
        </w:rPr>
        <w:footnoteReference w:id="48"/>
      </w:r>
      <w:r w:rsidR="00017888" w:rsidRPr="00A312EF">
        <w:rPr>
          <w:rFonts w:ascii="Times New Roman" w:hAnsi="Times New Roman" w:cs="Times New Roman"/>
        </w:rPr>
        <w:t xml:space="preserve"> they </w:t>
      </w:r>
      <w:r w:rsidR="00400A5A" w:rsidRPr="00A312EF">
        <w:rPr>
          <w:rFonts w:ascii="Times New Roman" w:hAnsi="Times New Roman" w:cs="Times New Roman"/>
        </w:rPr>
        <w:t xml:space="preserve">are incited to do this by </w:t>
      </w:r>
      <w:proofErr w:type="spellStart"/>
      <w:r w:rsidR="00400A5A" w:rsidRPr="00A312EF">
        <w:rPr>
          <w:rFonts w:ascii="Times New Roman" w:hAnsi="Times New Roman" w:cs="Times New Roman"/>
        </w:rPr>
        <w:t>Catulus</w:t>
      </w:r>
      <w:proofErr w:type="spellEnd"/>
      <w:r w:rsidR="00400A5A" w:rsidRPr="00A312EF">
        <w:rPr>
          <w:rFonts w:ascii="Times New Roman" w:hAnsi="Times New Roman" w:cs="Times New Roman"/>
        </w:rPr>
        <w:t xml:space="preserve"> and Piso, who have their own personal grudges against him.</w:t>
      </w:r>
      <w:r w:rsidR="008E6AC3" w:rsidRPr="00A312EF">
        <w:rPr>
          <w:rStyle w:val="FootnoteReference"/>
          <w:rFonts w:ascii="Times New Roman" w:hAnsi="Times New Roman" w:cs="Times New Roman"/>
        </w:rPr>
        <w:footnoteReference w:id="49"/>
      </w:r>
      <w:r w:rsidR="00400A5A" w:rsidRPr="00A312EF">
        <w:rPr>
          <w:rFonts w:ascii="Times New Roman" w:hAnsi="Times New Roman" w:cs="Times New Roman"/>
        </w:rPr>
        <w:t xml:space="preserve"> </w:t>
      </w:r>
      <w:r w:rsidR="0066347C" w:rsidRPr="00A312EF">
        <w:rPr>
          <w:rFonts w:ascii="Times New Roman" w:hAnsi="Times New Roman" w:cs="Times New Roman"/>
        </w:rPr>
        <w:t xml:space="preserve">This is unusual, because our other sources agree that this altercation between Caesar and the </w:t>
      </w:r>
      <w:r w:rsidR="0066347C" w:rsidRPr="00A312EF">
        <w:rPr>
          <w:rFonts w:ascii="Times New Roman" w:hAnsi="Times New Roman" w:cs="Times New Roman"/>
          <w:i/>
          <w:iCs/>
        </w:rPr>
        <w:t xml:space="preserve">equites </w:t>
      </w:r>
      <w:r w:rsidR="0066347C" w:rsidRPr="00A312EF">
        <w:rPr>
          <w:rFonts w:ascii="Times New Roman" w:hAnsi="Times New Roman" w:cs="Times New Roman"/>
        </w:rPr>
        <w:t xml:space="preserve">only occurred </w:t>
      </w:r>
      <w:r w:rsidR="0066347C" w:rsidRPr="00A312EF">
        <w:rPr>
          <w:rFonts w:ascii="Times New Roman" w:hAnsi="Times New Roman" w:cs="Times New Roman"/>
          <w:i/>
          <w:iCs/>
        </w:rPr>
        <w:t>after</w:t>
      </w:r>
      <w:r w:rsidR="0066347C" w:rsidRPr="00A312EF">
        <w:rPr>
          <w:rFonts w:ascii="Times New Roman" w:hAnsi="Times New Roman" w:cs="Times New Roman"/>
        </w:rPr>
        <w:t xml:space="preserve"> Caesar’s </w:t>
      </w:r>
      <w:r w:rsidR="00191A82" w:rsidRPr="00A312EF">
        <w:rPr>
          <w:rFonts w:ascii="Times New Roman" w:hAnsi="Times New Roman" w:cs="Times New Roman"/>
        </w:rPr>
        <w:t>famous speech</w:t>
      </w:r>
      <w:r w:rsidR="00B91AE4" w:rsidRPr="00A312EF">
        <w:rPr>
          <w:rFonts w:ascii="Times New Roman" w:hAnsi="Times New Roman" w:cs="Times New Roman"/>
        </w:rPr>
        <w:t xml:space="preserve">, not before it, and that the equestrians </w:t>
      </w:r>
      <w:r w:rsidR="000D7619" w:rsidRPr="00A312EF">
        <w:rPr>
          <w:rFonts w:ascii="Times New Roman" w:hAnsi="Times New Roman" w:cs="Times New Roman"/>
        </w:rPr>
        <w:t xml:space="preserve">were encouraged by Cato, not by </w:t>
      </w:r>
      <w:proofErr w:type="spellStart"/>
      <w:r w:rsidR="000D7619" w:rsidRPr="00A312EF">
        <w:rPr>
          <w:rFonts w:ascii="Times New Roman" w:hAnsi="Times New Roman" w:cs="Times New Roman"/>
        </w:rPr>
        <w:t>Catulus</w:t>
      </w:r>
      <w:proofErr w:type="spellEnd"/>
      <w:r w:rsidR="000D7619" w:rsidRPr="00A312EF">
        <w:rPr>
          <w:rFonts w:ascii="Times New Roman" w:hAnsi="Times New Roman" w:cs="Times New Roman"/>
        </w:rPr>
        <w:t xml:space="preserve"> and Piso. </w:t>
      </w:r>
      <w:r w:rsidR="00427D9A" w:rsidRPr="00A312EF">
        <w:rPr>
          <w:rFonts w:ascii="Times New Roman" w:hAnsi="Times New Roman" w:cs="Times New Roman"/>
        </w:rPr>
        <w:t xml:space="preserve">Thus, with this distortion “Sallust shifts blame onto the intrigues of </w:t>
      </w:r>
      <w:proofErr w:type="spellStart"/>
      <w:r w:rsidR="00427D9A" w:rsidRPr="00A312EF">
        <w:rPr>
          <w:rFonts w:ascii="Times New Roman" w:hAnsi="Times New Roman" w:cs="Times New Roman"/>
        </w:rPr>
        <w:t>Catulus</w:t>
      </w:r>
      <w:proofErr w:type="spellEnd"/>
      <w:r w:rsidR="00427D9A" w:rsidRPr="00A312EF">
        <w:rPr>
          <w:rFonts w:ascii="Times New Roman" w:hAnsi="Times New Roman" w:cs="Times New Roman"/>
        </w:rPr>
        <w:t xml:space="preserve"> and Piso, and diminishes the impression that Caesar’s speech had been received negatively, contributing to the parallelism within the debate</w:t>
      </w:r>
      <w:r w:rsidR="00B26F89" w:rsidRPr="00A312EF">
        <w:rPr>
          <w:rFonts w:ascii="Times New Roman" w:hAnsi="Times New Roman" w:cs="Times New Roman"/>
        </w:rPr>
        <w:t xml:space="preserve"> </w:t>
      </w:r>
      <w:r w:rsidR="00427D9A" w:rsidRPr="00A312EF">
        <w:rPr>
          <w:rFonts w:ascii="Times New Roman" w:hAnsi="Times New Roman" w:cs="Times New Roman"/>
        </w:rPr>
        <w:t xml:space="preserve">between Caesar and Cato which is the climax of the </w:t>
      </w:r>
      <w:r w:rsidR="00427D9A" w:rsidRPr="00A312EF">
        <w:rPr>
          <w:rFonts w:ascii="Times New Roman" w:hAnsi="Times New Roman" w:cs="Times New Roman"/>
          <w:i/>
          <w:iCs/>
        </w:rPr>
        <w:t xml:space="preserve">Bellum </w:t>
      </w:r>
      <w:proofErr w:type="spellStart"/>
      <w:r w:rsidR="00427D9A" w:rsidRPr="00A312EF">
        <w:rPr>
          <w:rFonts w:ascii="Times New Roman" w:hAnsi="Times New Roman" w:cs="Times New Roman"/>
          <w:i/>
          <w:iCs/>
        </w:rPr>
        <w:t>Catilinae</w:t>
      </w:r>
      <w:proofErr w:type="spellEnd"/>
      <w:r w:rsidR="00427D9A" w:rsidRPr="00A312EF">
        <w:rPr>
          <w:rFonts w:ascii="Times New Roman" w:hAnsi="Times New Roman" w:cs="Times New Roman"/>
        </w:rPr>
        <w:t>”</w:t>
      </w:r>
      <w:r w:rsidR="00AB5EFD" w:rsidRPr="00A312EF">
        <w:rPr>
          <w:rFonts w:ascii="Times New Roman" w:hAnsi="Times New Roman" w:cs="Times New Roman"/>
        </w:rPr>
        <w:t>.</w:t>
      </w:r>
      <w:r w:rsidR="00AB5EFD" w:rsidRPr="00A312EF">
        <w:rPr>
          <w:rStyle w:val="FootnoteReference"/>
          <w:rFonts w:ascii="Times New Roman" w:hAnsi="Times New Roman" w:cs="Times New Roman"/>
        </w:rPr>
        <w:footnoteReference w:id="50"/>
      </w:r>
    </w:p>
    <w:p w14:paraId="72D8927D" w14:textId="1EA86462" w:rsidR="00273DB1" w:rsidRDefault="00BF57DB" w:rsidP="00273DB1">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We might go further than this, for elsewhere in the </w:t>
      </w:r>
      <w:r w:rsidRPr="00A312EF">
        <w:rPr>
          <w:rFonts w:ascii="Times New Roman" w:hAnsi="Times New Roman" w:cs="Times New Roman"/>
          <w:i/>
          <w:iCs/>
        </w:rPr>
        <w:t xml:space="preserve">Bellum </w:t>
      </w:r>
      <w:proofErr w:type="spellStart"/>
      <w:r w:rsidRPr="00A312EF">
        <w:rPr>
          <w:rFonts w:ascii="Times New Roman" w:hAnsi="Times New Roman" w:cs="Times New Roman"/>
          <w:i/>
          <w:iCs/>
        </w:rPr>
        <w:t>Catilinae</w:t>
      </w:r>
      <w:proofErr w:type="spellEnd"/>
      <w:r w:rsidRPr="00A312EF">
        <w:rPr>
          <w:rFonts w:ascii="Times New Roman" w:hAnsi="Times New Roman" w:cs="Times New Roman"/>
          <w:i/>
          <w:iCs/>
        </w:rPr>
        <w:t xml:space="preserve"> </w:t>
      </w:r>
      <w:r w:rsidR="002B3E8D" w:rsidRPr="00A312EF">
        <w:rPr>
          <w:rFonts w:ascii="Times New Roman" w:hAnsi="Times New Roman" w:cs="Times New Roman"/>
        </w:rPr>
        <w:t xml:space="preserve">are other chronological distortions </w:t>
      </w:r>
      <w:r w:rsidR="00803407" w:rsidRPr="00A312EF">
        <w:rPr>
          <w:rFonts w:ascii="Times New Roman" w:hAnsi="Times New Roman" w:cs="Times New Roman"/>
        </w:rPr>
        <w:t xml:space="preserve">that suggest a telescoping remarkably similar to Dio’s. </w:t>
      </w:r>
      <w:r w:rsidR="006507EE" w:rsidRPr="00A312EF">
        <w:rPr>
          <w:rFonts w:ascii="Times New Roman" w:hAnsi="Times New Roman" w:cs="Times New Roman"/>
        </w:rPr>
        <w:t xml:space="preserve">Catiline’s most infamous </w:t>
      </w:r>
      <w:r w:rsidR="006507EE" w:rsidRPr="00A312EF">
        <w:rPr>
          <w:rFonts w:ascii="Times New Roman" w:hAnsi="Times New Roman" w:cs="Times New Roman"/>
          <w:i/>
          <w:iCs/>
        </w:rPr>
        <w:t>dictum</w:t>
      </w:r>
      <w:r w:rsidR="00190EAD" w:rsidRPr="00A312EF">
        <w:rPr>
          <w:rFonts w:ascii="Times New Roman" w:hAnsi="Times New Roman" w:cs="Times New Roman"/>
        </w:rPr>
        <w:t xml:space="preserve"> </w:t>
      </w:r>
      <w:r w:rsidR="008642F5" w:rsidRPr="00A312EF">
        <w:rPr>
          <w:rFonts w:ascii="Times New Roman" w:hAnsi="Times New Roman" w:cs="Times New Roman"/>
        </w:rPr>
        <w:t xml:space="preserve">in 63 </w:t>
      </w:r>
      <w:proofErr w:type="spellStart"/>
      <w:r w:rsidR="008642F5" w:rsidRPr="00A312EF">
        <w:rPr>
          <w:rFonts w:ascii="Times New Roman" w:hAnsi="Times New Roman" w:cs="Times New Roman"/>
          <w:smallCaps/>
        </w:rPr>
        <w:t>bce</w:t>
      </w:r>
      <w:proofErr w:type="spellEnd"/>
      <w:r w:rsidR="008642F5" w:rsidRPr="00A312EF">
        <w:rPr>
          <w:rFonts w:ascii="Times New Roman" w:hAnsi="Times New Roman" w:cs="Times New Roman"/>
          <w:smallCaps/>
        </w:rPr>
        <w:t xml:space="preserve"> </w:t>
      </w:r>
      <w:r w:rsidR="00190EAD" w:rsidRPr="00A312EF">
        <w:rPr>
          <w:rFonts w:ascii="Times New Roman" w:hAnsi="Times New Roman" w:cs="Times New Roman"/>
        </w:rPr>
        <w:t>was</w:t>
      </w:r>
      <w:r w:rsidR="00480D44" w:rsidRPr="00A312EF">
        <w:rPr>
          <w:rFonts w:ascii="Times New Roman" w:hAnsi="Times New Roman" w:cs="Times New Roman"/>
        </w:rPr>
        <w:t xml:space="preserve"> the apparent promise to engulf the city in flames</w:t>
      </w:r>
      <w:r w:rsidR="00190EAD" w:rsidRPr="00A312EF">
        <w:rPr>
          <w:rFonts w:ascii="Times New Roman" w:hAnsi="Times New Roman" w:cs="Times New Roman"/>
        </w:rPr>
        <w:t xml:space="preserve">. </w:t>
      </w:r>
      <w:r w:rsidR="002932E2" w:rsidRPr="00A312EF">
        <w:rPr>
          <w:rFonts w:ascii="Times New Roman" w:hAnsi="Times New Roman" w:cs="Times New Roman"/>
        </w:rPr>
        <w:t>Before turning to the chronology</w:t>
      </w:r>
      <w:r w:rsidR="00222F5E" w:rsidRPr="00A312EF">
        <w:rPr>
          <w:rFonts w:ascii="Times New Roman" w:hAnsi="Times New Roman" w:cs="Times New Roman"/>
        </w:rPr>
        <w:t xml:space="preserve"> let us first consider the content.</w:t>
      </w:r>
      <w:r w:rsidR="00274F03" w:rsidRPr="00A312EF">
        <w:rPr>
          <w:rFonts w:ascii="Times New Roman" w:hAnsi="Times New Roman" w:cs="Times New Roman"/>
        </w:rPr>
        <w:t xml:space="preserve"> </w:t>
      </w:r>
      <w:r w:rsidR="00222F5E" w:rsidRPr="00A312EF">
        <w:rPr>
          <w:rFonts w:ascii="Times New Roman" w:hAnsi="Times New Roman" w:cs="Times New Roman"/>
        </w:rPr>
        <w:t>Catiline’s threat</w:t>
      </w:r>
      <w:r w:rsidR="00190EAD" w:rsidRPr="00A312EF">
        <w:rPr>
          <w:rFonts w:ascii="Times New Roman" w:hAnsi="Times New Roman" w:cs="Times New Roman"/>
        </w:rPr>
        <w:t xml:space="preserve"> is recorded slightly differently by our two contemporary sources.</w:t>
      </w:r>
      <w:r w:rsidR="00387A2B" w:rsidRPr="00A312EF">
        <w:rPr>
          <w:rFonts w:ascii="Times New Roman" w:hAnsi="Times New Roman" w:cs="Times New Roman"/>
        </w:rPr>
        <w:t xml:space="preserve"> Cicero </w:t>
      </w:r>
      <w:r w:rsidR="00E5498C" w:rsidRPr="00A312EF">
        <w:rPr>
          <w:rFonts w:ascii="Times New Roman" w:hAnsi="Times New Roman" w:cs="Times New Roman"/>
        </w:rPr>
        <w:t xml:space="preserve">in the </w:t>
      </w:r>
      <w:r w:rsidR="00E5498C" w:rsidRPr="00A312EF">
        <w:rPr>
          <w:rFonts w:ascii="Times New Roman" w:hAnsi="Times New Roman" w:cs="Times New Roman"/>
          <w:i/>
          <w:iCs/>
        </w:rPr>
        <w:t xml:space="preserve">Pro </w:t>
      </w:r>
      <w:proofErr w:type="spellStart"/>
      <w:r w:rsidR="00E5498C" w:rsidRPr="00A312EF">
        <w:rPr>
          <w:rFonts w:ascii="Times New Roman" w:hAnsi="Times New Roman" w:cs="Times New Roman"/>
          <w:i/>
          <w:iCs/>
        </w:rPr>
        <w:t>Murena</w:t>
      </w:r>
      <w:proofErr w:type="spellEnd"/>
      <w:r w:rsidR="00E5498C" w:rsidRPr="00A312EF">
        <w:rPr>
          <w:rFonts w:ascii="Times New Roman" w:hAnsi="Times New Roman" w:cs="Times New Roman"/>
          <w:i/>
          <w:iCs/>
        </w:rPr>
        <w:t xml:space="preserve"> </w:t>
      </w:r>
      <w:r w:rsidR="00387A2B" w:rsidRPr="00A312EF">
        <w:rPr>
          <w:rFonts w:ascii="Times New Roman" w:hAnsi="Times New Roman" w:cs="Times New Roman"/>
        </w:rPr>
        <w:t xml:space="preserve">has him </w:t>
      </w:r>
      <w:r w:rsidR="00581E3A" w:rsidRPr="00A312EF">
        <w:rPr>
          <w:rFonts w:ascii="Times New Roman" w:hAnsi="Times New Roman" w:cs="Times New Roman"/>
        </w:rPr>
        <w:t>threaten</w:t>
      </w:r>
      <w:r w:rsidR="00387A2B" w:rsidRPr="00A312EF">
        <w:rPr>
          <w:rFonts w:ascii="Times New Roman" w:hAnsi="Times New Roman" w:cs="Times New Roman"/>
        </w:rPr>
        <w:t xml:space="preserve"> that “if any fire were kindled against his own fortunes, he would put it out not with water, but by the</w:t>
      </w:r>
      <w:r w:rsidR="00A36E5B" w:rsidRPr="00A312EF">
        <w:rPr>
          <w:rFonts w:ascii="Times New Roman" w:hAnsi="Times New Roman" w:cs="Times New Roman"/>
        </w:rPr>
        <w:t xml:space="preserve"> general ruin” (</w:t>
      </w:r>
      <w:proofErr w:type="spellStart"/>
      <w:r w:rsidR="009C2CE3" w:rsidRPr="00AF60D9">
        <w:rPr>
          <w:rFonts w:ascii="Times New Roman" w:hAnsi="Times New Roman" w:cs="Times New Roman"/>
        </w:rPr>
        <w:t>Cic</w:t>
      </w:r>
      <w:proofErr w:type="spellEnd"/>
      <w:r w:rsidR="009C2CE3" w:rsidRPr="00AF60D9">
        <w:rPr>
          <w:rFonts w:ascii="Times New Roman" w:hAnsi="Times New Roman" w:cs="Times New Roman"/>
        </w:rPr>
        <w:t xml:space="preserve">. </w:t>
      </w:r>
      <w:r w:rsidR="009C2CE3" w:rsidRPr="00AF60D9">
        <w:rPr>
          <w:rFonts w:ascii="Times New Roman" w:hAnsi="Times New Roman" w:cs="Times New Roman"/>
          <w:i/>
          <w:iCs/>
        </w:rPr>
        <w:t xml:space="preserve">Mur. </w:t>
      </w:r>
      <w:r w:rsidR="009C2CE3" w:rsidRPr="00AF60D9">
        <w:rPr>
          <w:rFonts w:ascii="Times New Roman" w:hAnsi="Times New Roman" w:cs="Times New Roman"/>
        </w:rPr>
        <w:t>51</w:t>
      </w:r>
      <w:r w:rsidR="009C2CE3">
        <w:rPr>
          <w:rFonts w:ascii="Times New Roman" w:hAnsi="Times New Roman" w:cs="Times New Roman"/>
        </w:rPr>
        <w:t xml:space="preserve">: </w:t>
      </w:r>
      <w:proofErr w:type="spellStart"/>
      <w:r w:rsidR="00A36E5B" w:rsidRPr="00A312EF">
        <w:rPr>
          <w:rFonts w:ascii="Times New Roman" w:hAnsi="Times New Roman" w:cs="Times New Roman"/>
          <w:i/>
          <w:iCs/>
        </w:rPr>
        <w:t>si</w:t>
      </w:r>
      <w:proofErr w:type="spellEnd"/>
      <w:r w:rsidR="00A36E5B" w:rsidRPr="00A312EF">
        <w:rPr>
          <w:rFonts w:ascii="Times New Roman" w:hAnsi="Times New Roman" w:cs="Times New Roman"/>
          <w:i/>
          <w:iCs/>
        </w:rPr>
        <w:t xml:space="preserve"> quod </w:t>
      </w:r>
      <w:proofErr w:type="spellStart"/>
      <w:r w:rsidR="00A36E5B" w:rsidRPr="00A312EF">
        <w:rPr>
          <w:rFonts w:ascii="Times New Roman" w:hAnsi="Times New Roman" w:cs="Times New Roman"/>
          <w:i/>
          <w:iCs/>
        </w:rPr>
        <w:t>esset</w:t>
      </w:r>
      <w:proofErr w:type="spellEnd"/>
      <w:r w:rsidR="00A36E5B" w:rsidRPr="00A312EF">
        <w:rPr>
          <w:rFonts w:ascii="Times New Roman" w:hAnsi="Times New Roman" w:cs="Times New Roman"/>
          <w:i/>
          <w:iCs/>
        </w:rPr>
        <w:t xml:space="preserve"> in </w:t>
      </w:r>
      <w:proofErr w:type="spellStart"/>
      <w:r w:rsidR="00A36E5B" w:rsidRPr="00A312EF">
        <w:rPr>
          <w:rFonts w:ascii="Times New Roman" w:hAnsi="Times New Roman" w:cs="Times New Roman"/>
          <w:i/>
          <w:iCs/>
        </w:rPr>
        <w:t>suas</w:t>
      </w:r>
      <w:proofErr w:type="spellEnd"/>
      <w:r w:rsidR="00A36E5B" w:rsidRPr="00A312EF">
        <w:rPr>
          <w:rFonts w:ascii="Times New Roman" w:hAnsi="Times New Roman" w:cs="Times New Roman"/>
          <w:i/>
          <w:iCs/>
        </w:rPr>
        <w:t xml:space="preserve"> </w:t>
      </w:r>
      <w:proofErr w:type="spellStart"/>
      <w:r w:rsidR="00A36E5B" w:rsidRPr="00A312EF">
        <w:rPr>
          <w:rFonts w:ascii="Times New Roman" w:hAnsi="Times New Roman" w:cs="Times New Roman"/>
          <w:i/>
          <w:iCs/>
        </w:rPr>
        <w:t>fortunas</w:t>
      </w:r>
      <w:proofErr w:type="spellEnd"/>
      <w:r w:rsidR="00A36E5B" w:rsidRPr="00A312EF">
        <w:rPr>
          <w:rFonts w:ascii="Times New Roman" w:hAnsi="Times New Roman" w:cs="Times New Roman"/>
          <w:i/>
          <w:iCs/>
        </w:rPr>
        <w:t xml:space="preserve"> </w:t>
      </w:r>
      <w:proofErr w:type="spellStart"/>
      <w:r w:rsidR="00A36E5B" w:rsidRPr="00A312EF">
        <w:rPr>
          <w:rFonts w:ascii="Times New Roman" w:hAnsi="Times New Roman" w:cs="Times New Roman"/>
          <w:i/>
          <w:iCs/>
        </w:rPr>
        <w:t>incendium</w:t>
      </w:r>
      <w:proofErr w:type="spellEnd"/>
      <w:r w:rsidR="00A36E5B" w:rsidRPr="00A312EF">
        <w:rPr>
          <w:rFonts w:ascii="Times New Roman" w:hAnsi="Times New Roman" w:cs="Times New Roman"/>
          <w:i/>
          <w:iCs/>
        </w:rPr>
        <w:t xml:space="preserve"> </w:t>
      </w:r>
      <w:proofErr w:type="spellStart"/>
      <w:r w:rsidR="00A36E5B" w:rsidRPr="00A312EF">
        <w:rPr>
          <w:rFonts w:ascii="Times New Roman" w:hAnsi="Times New Roman" w:cs="Times New Roman"/>
          <w:i/>
          <w:iCs/>
        </w:rPr>
        <w:t>excitatum</w:t>
      </w:r>
      <w:proofErr w:type="spellEnd"/>
      <w:r w:rsidR="00A36E5B" w:rsidRPr="00A312EF">
        <w:rPr>
          <w:rFonts w:ascii="Times New Roman" w:hAnsi="Times New Roman" w:cs="Times New Roman"/>
          <w:i/>
          <w:iCs/>
        </w:rPr>
        <w:t xml:space="preserve">, id se non aqua </w:t>
      </w:r>
      <w:proofErr w:type="spellStart"/>
      <w:r w:rsidR="00A36E5B" w:rsidRPr="00A312EF">
        <w:rPr>
          <w:rFonts w:ascii="Times New Roman" w:hAnsi="Times New Roman" w:cs="Times New Roman"/>
          <w:i/>
          <w:iCs/>
        </w:rPr>
        <w:t>sed</w:t>
      </w:r>
      <w:proofErr w:type="spellEnd"/>
      <w:r w:rsidR="00A36E5B" w:rsidRPr="00A312EF">
        <w:rPr>
          <w:rFonts w:ascii="Times New Roman" w:hAnsi="Times New Roman" w:cs="Times New Roman"/>
          <w:i/>
          <w:iCs/>
        </w:rPr>
        <w:t xml:space="preserve"> </w:t>
      </w:r>
      <w:proofErr w:type="spellStart"/>
      <w:r w:rsidR="00A36E5B" w:rsidRPr="00A312EF">
        <w:rPr>
          <w:rFonts w:ascii="Times New Roman" w:hAnsi="Times New Roman" w:cs="Times New Roman"/>
          <w:i/>
          <w:iCs/>
        </w:rPr>
        <w:t>ruina</w:t>
      </w:r>
      <w:proofErr w:type="spellEnd"/>
      <w:r w:rsidR="00A36E5B" w:rsidRPr="00A312EF">
        <w:rPr>
          <w:rFonts w:ascii="Times New Roman" w:hAnsi="Times New Roman" w:cs="Times New Roman"/>
          <w:i/>
          <w:iCs/>
        </w:rPr>
        <w:t xml:space="preserve"> </w:t>
      </w:r>
      <w:proofErr w:type="spellStart"/>
      <w:r w:rsidR="00A36E5B" w:rsidRPr="00A312EF">
        <w:rPr>
          <w:rFonts w:ascii="Times New Roman" w:hAnsi="Times New Roman" w:cs="Times New Roman"/>
          <w:i/>
          <w:iCs/>
        </w:rPr>
        <w:t>restincturum</w:t>
      </w:r>
      <w:proofErr w:type="spellEnd"/>
      <w:r w:rsidR="00A36E5B" w:rsidRPr="00A312EF">
        <w:rPr>
          <w:rFonts w:ascii="Times New Roman" w:hAnsi="Times New Roman" w:cs="Times New Roman"/>
          <w:i/>
          <w:iCs/>
        </w:rPr>
        <w:t>)</w:t>
      </w:r>
      <w:r w:rsidR="008016FA" w:rsidRPr="00A312EF">
        <w:rPr>
          <w:rFonts w:ascii="Times New Roman" w:hAnsi="Times New Roman" w:cs="Times New Roman"/>
        </w:rPr>
        <w:t>.</w:t>
      </w:r>
      <w:r w:rsidR="00581E3A" w:rsidRPr="00A312EF">
        <w:rPr>
          <w:rFonts w:ascii="Times New Roman" w:hAnsi="Times New Roman" w:cs="Times New Roman"/>
        </w:rPr>
        <w:t xml:space="preserve"> </w:t>
      </w:r>
      <w:r w:rsidR="008016FA" w:rsidRPr="00A312EF">
        <w:rPr>
          <w:rFonts w:ascii="Times New Roman" w:hAnsi="Times New Roman" w:cs="Times New Roman"/>
        </w:rPr>
        <w:t>I</w:t>
      </w:r>
      <w:r w:rsidR="00581E3A" w:rsidRPr="00A312EF">
        <w:rPr>
          <w:rFonts w:ascii="Times New Roman" w:hAnsi="Times New Roman" w:cs="Times New Roman"/>
        </w:rPr>
        <w:t xml:space="preserve">n </w:t>
      </w:r>
      <w:r w:rsidR="008016FA" w:rsidRPr="00A312EF">
        <w:rPr>
          <w:rFonts w:ascii="Times New Roman" w:hAnsi="Times New Roman" w:cs="Times New Roman"/>
        </w:rPr>
        <w:t>Cicero</w:t>
      </w:r>
      <w:r w:rsidR="00581E3A" w:rsidRPr="00A312EF">
        <w:rPr>
          <w:rFonts w:ascii="Times New Roman" w:hAnsi="Times New Roman" w:cs="Times New Roman"/>
        </w:rPr>
        <w:t xml:space="preserve">, </w:t>
      </w:r>
      <w:r w:rsidR="008016FA" w:rsidRPr="00A312EF">
        <w:rPr>
          <w:rFonts w:ascii="Times New Roman" w:hAnsi="Times New Roman" w:cs="Times New Roman"/>
        </w:rPr>
        <w:t xml:space="preserve">Catiline </w:t>
      </w:r>
      <w:r w:rsidR="00222F5E" w:rsidRPr="00A312EF">
        <w:rPr>
          <w:rFonts w:ascii="Times New Roman" w:hAnsi="Times New Roman" w:cs="Times New Roman"/>
        </w:rPr>
        <w:t xml:space="preserve">thus </w:t>
      </w:r>
      <w:r w:rsidR="00BD1007" w:rsidRPr="00A312EF">
        <w:rPr>
          <w:rFonts w:ascii="Times New Roman" w:hAnsi="Times New Roman" w:cs="Times New Roman"/>
        </w:rPr>
        <w:t>warn</w:t>
      </w:r>
      <w:r w:rsidR="008016FA" w:rsidRPr="00A312EF">
        <w:rPr>
          <w:rFonts w:ascii="Times New Roman" w:hAnsi="Times New Roman" w:cs="Times New Roman"/>
        </w:rPr>
        <w:t>s</w:t>
      </w:r>
      <w:r w:rsidR="00BD1007" w:rsidRPr="00A312EF">
        <w:rPr>
          <w:rFonts w:ascii="Times New Roman" w:hAnsi="Times New Roman" w:cs="Times New Roman"/>
        </w:rPr>
        <w:t xml:space="preserve"> those who would set themselves at variance with him that they do so at their own risk</w:t>
      </w:r>
      <w:r w:rsidR="00941A5F" w:rsidRPr="00A312EF">
        <w:rPr>
          <w:rFonts w:ascii="Times New Roman" w:hAnsi="Times New Roman" w:cs="Times New Roman"/>
        </w:rPr>
        <w:t>: strong words,</w:t>
      </w:r>
      <w:r w:rsidR="00A36E5B" w:rsidRPr="00A312EF">
        <w:rPr>
          <w:rFonts w:ascii="Times New Roman" w:hAnsi="Times New Roman" w:cs="Times New Roman"/>
          <w:i/>
          <w:iCs/>
        </w:rPr>
        <w:t xml:space="preserve"> </w:t>
      </w:r>
      <w:r w:rsidR="009A16F4" w:rsidRPr="00A312EF">
        <w:rPr>
          <w:rFonts w:ascii="Times New Roman" w:hAnsi="Times New Roman" w:cs="Times New Roman"/>
        </w:rPr>
        <w:t xml:space="preserve">but </w:t>
      </w:r>
      <w:r w:rsidR="00BD52C0" w:rsidRPr="00A312EF">
        <w:rPr>
          <w:rFonts w:ascii="Times New Roman" w:hAnsi="Times New Roman" w:cs="Times New Roman"/>
        </w:rPr>
        <w:t>plausible</w:t>
      </w:r>
      <w:r w:rsidR="00222F5E" w:rsidRPr="00A312EF">
        <w:rPr>
          <w:rFonts w:ascii="Times New Roman" w:hAnsi="Times New Roman" w:cs="Times New Roman"/>
        </w:rPr>
        <w:t xml:space="preserve"> ones for a</w:t>
      </w:r>
      <w:r w:rsidR="00FE413C" w:rsidRPr="00A312EF">
        <w:rPr>
          <w:rFonts w:ascii="Times New Roman" w:hAnsi="Times New Roman" w:cs="Times New Roman"/>
        </w:rPr>
        <w:t xml:space="preserve">n unconventional politician </w:t>
      </w:r>
      <w:r w:rsidR="00222F5E" w:rsidRPr="00A312EF">
        <w:rPr>
          <w:rFonts w:ascii="Times New Roman" w:hAnsi="Times New Roman" w:cs="Times New Roman"/>
        </w:rPr>
        <w:t>feeling besieged.</w:t>
      </w:r>
      <w:r w:rsidR="00BD52C0" w:rsidRPr="00A312EF">
        <w:rPr>
          <w:rFonts w:ascii="Times New Roman" w:hAnsi="Times New Roman" w:cs="Times New Roman"/>
        </w:rPr>
        <w:t xml:space="preserve"> </w:t>
      </w:r>
    </w:p>
    <w:p w14:paraId="7629816D" w14:textId="52D76AA8" w:rsidR="00273DB1" w:rsidRDefault="00581E3A" w:rsidP="00273DB1">
      <w:pPr>
        <w:spacing w:after="0" w:line="360" w:lineRule="auto"/>
        <w:ind w:firstLine="284"/>
        <w:jc w:val="both"/>
        <w:rPr>
          <w:rFonts w:ascii="Times New Roman" w:hAnsi="Times New Roman" w:cs="Times New Roman"/>
        </w:rPr>
      </w:pPr>
      <w:r w:rsidRPr="00A312EF">
        <w:rPr>
          <w:rFonts w:ascii="Times New Roman" w:hAnsi="Times New Roman" w:cs="Times New Roman"/>
        </w:rPr>
        <w:t>In Sallust</w:t>
      </w:r>
      <w:r w:rsidR="00222F5E" w:rsidRPr="00A312EF">
        <w:rPr>
          <w:rFonts w:ascii="Times New Roman" w:hAnsi="Times New Roman" w:cs="Times New Roman"/>
        </w:rPr>
        <w:t>, however,</w:t>
      </w:r>
      <w:r w:rsidRPr="00A312EF">
        <w:rPr>
          <w:rFonts w:ascii="Times New Roman" w:hAnsi="Times New Roman" w:cs="Times New Roman"/>
        </w:rPr>
        <w:t xml:space="preserve"> the</w:t>
      </w:r>
      <w:r w:rsidR="00175BB2" w:rsidRPr="00A312EF">
        <w:rPr>
          <w:rFonts w:ascii="Times New Roman" w:hAnsi="Times New Roman" w:cs="Times New Roman"/>
        </w:rPr>
        <w:t xml:space="preserve"> Catiline</w:t>
      </w:r>
      <w:r w:rsidRPr="00A312EF">
        <w:rPr>
          <w:rFonts w:ascii="Times New Roman" w:hAnsi="Times New Roman" w:cs="Times New Roman"/>
        </w:rPr>
        <w:t xml:space="preserve"> quote</w:t>
      </w:r>
      <w:r w:rsidR="00175BB2" w:rsidRPr="00A312EF">
        <w:rPr>
          <w:rFonts w:ascii="Times New Roman" w:hAnsi="Times New Roman" w:cs="Times New Roman"/>
        </w:rPr>
        <w:t xml:space="preserve"> is not framed as</w:t>
      </w:r>
      <w:r w:rsidR="00BD52C0" w:rsidRPr="00A312EF">
        <w:rPr>
          <w:rFonts w:ascii="Times New Roman" w:hAnsi="Times New Roman" w:cs="Times New Roman"/>
        </w:rPr>
        <w:t xml:space="preserve"> a warning to ward off potential threats but rather as </w:t>
      </w:r>
      <w:r w:rsidR="00E34AC6" w:rsidRPr="00A312EF">
        <w:rPr>
          <w:rFonts w:ascii="Times New Roman" w:hAnsi="Times New Roman" w:cs="Times New Roman"/>
        </w:rPr>
        <w:t xml:space="preserve">Catiline’s </w:t>
      </w:r>
      <w:r w:rsidR="00BD52C0" w:rsidRPr="00A312EF">
        <w:rPr>
          <w:rFonts w:ascii="Times New Roman" w:hAnsi="Times New Roman" w:cs="Times New Roman"/>
          <w:i/>
          <w:iCs/>
        </w:rPr>
        <w:t>justification</w:t>
      </w:r>
      <w:r w:rsidR="00E34AC6" w:rsidRPr="00A312EF">
        <w:rPr>
          <w:rFonts w:ascii="Times New Roman" w:hAnsi="Times New Roman" w:cs="Times New Roman"/>
          <w:i/>
          <w:iCs/>
        </w:rPr>
        <w:t xml:space="preserve"> </w:t>
      </w:r>
      <w:r w:rsidR="00E34AC6" w:rsidRPr="00A312EF">
        <w:rPr>
          <w:rFonts w:ascii="Times New Roman" w:hAnsi="Times New Roman" w:cs="Times New Roman"/>
        </w:rPr>
        <w:t xml:space="preserve">for </w:t>
      </w:r>
      <w:r w:rsidR="0071761D" w:rsidRPr="00A312EF">
        <w:rPr>
          <w:rFonts w:ascii="Times New Roman" w:hAnsi="Times New Roman" w:cs="Times New Roman"/>
        </w:rPr>
        <w:t>the revolutionary destruction Sallust has already told us he has in mind</w:t>
      </w:r>
      <w:r w:rsidR="00FC7FFA" w:rsidRPr="00A312EF">
        <w:rPr>
          <w:rFonts w:ascii="Times New Roman" w:hAnsi="Times New Roman" w:cs="Times New Roman"/>
        </w:rPr>
        <w:t>: “</w:t>
      </w:r>
      <w:r w:rsidR="001A0258">
        <w:rPr>
          <w:rFonts w:ascii="Times New Roman" w:hAnsi="Times New Roman" w:cs="Times New Roman"/>
        </w:rPr>
        <w:t>S</w:t>
      </w:r>
      <w:r w:rsidR="00FC7FFA" w:rsidRPr="00A312EF">
        <w:rPr>
          <w:rFonts w:ascii="Times New Roman" w:hAnsi="Times New Roman" w:cs="Times New Roman"/>
        </w:rPr>
        <w:t xml:space="preserve">ince I am surrounded by my enemies and driven desperate, I will put out my fire by general devastation” </w:t>
      </w:r>
      <w:r w:rsidR="004D7324" w:rsidRPr="00A312EF">
        <w:rPr>
          <w:rFonts w:ascii="Times New Roman" w:hAnsi="Times New Roman" w:cs="Times New Roman"/>
        </w:rPr>
        <w:t>(</w:t>
      </w:r>
      <w:r w:rsidR="00F9422B">
        <w:rPr>
          <w:rFonts w:ascii="Times New Roman" w:hAnsi="Times New Roman" w:cs="Times New Roman"/>
        </w:rPr>
        <w:t xml:space="preserve">Sall. </w:t>
      </w:r>
      <w:r w:rsidR="00F9422B" w:rsidRPr="00556AEB">
        <w:rPr>
          <w:rFonts w:ascii="Times New Roman" w:hAnsi="Times New Roman" w:cs="Times New Roman"/>
          <w:i/>
          <w:iCs/>
        </w:rPr>
        <w:t>Cat</w:t>
      </w:r>
      <w:r w:rsidR="00F9422B">
        <w:rPr>
          <w:rFonts w:ascii="Times New Roman" w:hAnsi="Times New Roman" w:cs="Times New Roman"/>
        </w:rPr>
        <w:t>. 31.9:</w:t>
      </w:r>
      <w:r w:rsidR="00606DA6">
        <w:rPr>
          <w:rFonts w:ascii="Times New Roman" w:hAnsi="Times New Roman" w:cs="Times New Roman"/>
        </w:rPr>
        <w:t xml:space="preserve"> </w:t>
      </w:r>
      <w:r w:rsidR="00322207" w:rsidRPr="00A312EF">
        <w:rPr>
          <w:rFonts w:ascii="Times New Roman" w:hAnsi="Times New Roman" w:cs="Times New Roman"/>
          <w:i/>
          <w:iCs/>
        </w:rPr>
        <w:t xml:space="preserve">quoniam </w:t>
      </w:r>
      <w:proofErr w:type="spellStart"/>
      <w:r w:rsidR="00322207" w:rsidRPr="00A312EF">
        <w:rPr>
          <w:rFonts w:ascii="Times New Roman" w:hAnsi="Times New Roman" w:cs="Times New Roman"/>
          <w:i/>
          <w:iCs/>
        </w:rPr>
        <w:t>quidem</w:t>
      </w:r>
      <w:proofErr w:type="spellEnd"/>
      <w:r w:rsidR="00322207" w:rsidRPr="00A312EF">
        <w:rPr>
          <w:rFonts w:ascii="Times New Roman" w:hAnsi="Times New Roman" w:cs="Times New Roman"/>
          <w:i/>
          <w:iCs/>
        </w:rPr>
        <w:t xml:space="preserve"> </w:t>
      </w:r>
      <w:proofErr w:type="spellStart"/>
      <w:r w:rsidR="00322207" w:rsidRPr="00A312EF">
        <w:rPr>
          <w:rFonts w:ascii="Times New Roman" w:hAnsi="Times New Roman" w:cs="Times New Roman"/>
          <w:i/>
          <w:iCs/>
        </w:rPr>
        <w:t>circumventus</w:t>
      </w:r>
      <w:proofErr w:type="spellEnd"/>
      <w:r w:rsidR="00322207" w:rsidRPr="00A312EF">
        <w:rPr>
          <w:rFonts w:ascii="Times New Roman" w:hAnsi="Times New Roman" w:cs="Times New Roman"/>
          <w:i/>
          <w:iCs/>
        </w:rPr>
        <w:t xml:space="preserve">’, </w:t>
      </w:r>
      <w:proofErr w:type="spellStart"/>
      <w:r w:rsidR="00322207" w:rsidRPr="00A312EF">
        <w:rPr>
          <w:rFonts w:ascii="Times New Roman" w:hAnsi="Times New Roman" w:cs="Times New Roman"/>
          <w:i/>
          <w:iCs/>
        </w:rPr>
        <w:t>inquit</w:t>
      </w:r>
      <w:proofErr w:type="spellEnd"/>
      <w:r w:rsidR="00322207" w:rsidRPr="00A312EF">
        <w:rPr>
          <w:rFonts w:ascii="Times New Roman" w:hAnsi="Times New Roman" w:cs="Times New Roman"/>
          <w:i/>
          <w:iCs/>
        </w:rPr>
        <w:t xml:space="preserve">, ‘ab </w:t>
      </w:r>
      <w:proofErr w:type="spellStart"/>
      <w:r w:rsidR="00322207" w:rsidRPr="00A312EF">
        <w:rPr>
          <w:rFonts w:ascii="Times New Roman" w:hAnsi="Times New Roman" w:cs="Times New Roman"/>
          <w:i/>
          <w:iCs/>
        </w:rPr>
        <w:t>inimicis</w:t>
      </w:r>
      <w:proofErr w:type="spellEnd"/>
      <w:r w:rsidR="00322207" w:rsidRPr="00A312EF">
        <w:rPr>
          <w:rFonts w:ascii="Times New Roman" w:hAnsi="Times New Roman" w:cs="Times New Roman"/>
          <w:i/>
          <w:iCs/>
        </w:rPr>
        <w:t xml:space="preserve"> </w:t>
      </w:r>
      <w:proofErr w:type="spellStart"/>
      <w:r w:rsidR="00322207" w:rsidRPr="00A312EF">
        <w:rPr>
          <w:rFonts w:ascii="Times New Roman" w:hAnsi="Times New Roman" w:cs="Times New Roman"/>
          <w:i/>
          <w:iCs/>
        </w:rPr>
        <w:t>praeceps</w:t>
      </w:r>
      <w:proofErr w:type="spellEnd"/>
      <w:r w:rsidR="00322207" w:rsidRPr="00A312EF">
        <w:rPr>
          <w:rFonts w:ascii="Times New Roman" w:hAnsi="Times New Roman" w:cs="Times New Roman"/>
          <w:i/>
          <w:iCs/>
        </w:rPr>
        <w:t xml:space="preserve"> </w:t>
      </w:r>
      <w:proofErr w:type="spellStart"/>
      <w:r w:rsidR="00322207" w:rsidRPr="00A312EF">
        <w:rPr>
          <w:rFonts w:ascii="Times New Roman" w:hAnsi="Times New Roman" w:cs="Times New Roman"/>
          <w:i/>
          <w:iCs/>
        </w:rPr>
        <w:t>agor</w:t>
      </w:r>
      <w:proofErr w:type="spellEnd"/>
      <w:r w:rsidR="00322207" w:rsidRPr="00A312EF">
        <w:rPr>
          <w:rFonts w:ascii="Times New Roman" w:hAnsi="Times New Roman" w:cs="Times New Roman"/>
          <w:i/>
          <w:iCs/>
        </w:rPr>
        <w:t xml:space="preserve">, </w:t>
      </w:r>
      <w:proofErr w:type="spellStart"/>
      <w:r w:rsidR="00322207" w:rsidRPr="00A312EF">
        <w:rPr>
          <w:rFonts w:ascii="Times New Roman" w:hAnsi="Times New Roman" w:cs="Times New Roman"/>
          <w:i/>
          <w:iCs/>
        </w:rPr>
        <w:t>incendium</w:t>
      </w:r>
      <w:proofErr w:type="spellEnd"/>
      <w:r w:rsidR="00322207" w:rsidRPr="00A312EF">
        <w:rPr>
          <w:rFonts w:ascii="Times New Roman" w:hAnsi="Times New Roman" w:cs="Times New Roman"/>
          <w:i/>
          <w:iCs/>
        </w:rPr>
        <w:t xml:space="preserve"> </w:t>
      </w:r>
      <w:proofErr w:type="spellStart"/>
      <w:r w:rsidR="00322207" w:rsidRPr="00A312EF">
        <w:rPr>
          <w:rFonts w:ascii="Times New Roman" w:hAnsi="Times New Roman" w:cs="Times New Roman"/>
          <w:i/>
          <w:iCs/>
        </w:rPr>
        <w:t>meum</w:t>
      </w:r>
      <w:proofErr w:type="spellEnd"/>
      <w:r w:rsidR="00322207" w:rsidRPr="00A312EF">
        <w:rPr>
          <w:rFonts w:ascii="Times New Roman" w:hAnsi="Times New Roman" w:cs="Times New Roman"/>
          <w:i/>
          <w:iCs/>
        </w:rPr>
        <w:t xml:space="preserve"> </w:t>
      </w:r>
      <w:proofErr w:type="spellStart"/>
      <w:r w:rsidR="00322207" w:rsidRPr="00A312EF">
        <w:rPr>
          <w:rFonts w:ascii="Times New Roman" w:hAnsi="Times New Roman" w:cs="Times New Roman"/>
          <w:i/>
          <w:iCs/>
        </w:rPr>
        <w:t>ruina</w:t>
      </w:r>
      <w:proofErr w:type="spellEnd"/>
      <w:r w:rsidR="00322207" w:rsidRPr="00A312EF">
        <w:rPr>
          <w:rFonts w:ascii="Times New Roman" w:hAnsi="Times New Roman" w:cs="Times New Roman"/>
          <w:i/>
          <w:iCs/>
        </w:rPr>
        <w:t xml:space="preserve"> </w:t>
      </w:r>
      <w:proofErr w:type="spellStart"/>
      <w:r w:rsidR="00322207" w:rsidRPr="00A312EF">
        <w:rPr>
          <w:rFonts w:ascii="Times New Roman" w:hAnsi="Times New Roman" w:cs="Times New Roman"/>
          <w:i/>
          <w:iCs/>
        </w:rPr>
        <w:t>restinguam</w:t>
      </w:r>
      <w:proofErr w:type="spellEnd"/>
      <w:r w:rsidR="00322207" w:rsidRPr="00A312EF">
        <w:rPr>
          <w:rFonts w:ascii="Times New Roman" w:hAnsi="Times New Roman" w:cs="Times New Roman"/>
        </w:rPr>
        <w:t xml:space="preserve">). </w:t>
      </w:r>
      <w:r w:rsidR="00891A6E" w:rsidRPr="00A312EF">
        <w:rPr>
          <w:rFonts w:ascii="Times New Roman" w:hAnsi="Times New Roman" w:cs="Times New Roman"/>
        </w:rPr>
        <w:t>Cicero quotes a condition</w:t>
      </w:r>
      <w:r w:rsidR="009164AA" w:rsidRPr="00A312EF">
        <w:rPr>
          <w:rFonts w:ascii="Times New Roman" w:hAnsi="Times New Roman" w:cs="Times New Roman"/>
        </w:rPr>
        <w:t>al threat</w:t>
      </w:r>
      <w:r w:rsidR="00891A6E" w:rsidRPr="00A312EF">
        <w:rPr>
          <w:rFonts w:ascii="Times New Roman" w:hAnsi="Times New Roman" w:cs="Times New Roman"/>
        </w:rPr>
        <w:t xml:space="preserve"> (“</w:t>
      </w:r>
      <w:r w:rsidR="00891A6E" w:rsidRPr="00A312EF">
        <w:rPr>
          <w:rFonts w:ascii="Times New Roman" w:hAnsi="Times New Roman" w:cs="Times New Roman"/>
          <w:u w:val="single"/>
        </w:rPr>
        <w:t>if</w:t>
      </w:r>
      <w:r w:rsidR="00891A6E" w:rsidRPr="00A312EF">
        <w:rPr>
          <w:rFonts w:ascii="Times New Roman" w:hAnsi="Times New Roman" w:cs="Times New Roman"/>
        </w:rPr>
        <w:t xml:space="preserve"> you </w:t>
      </w:r>
      <w:r w:rsidR="00065E18" w:rsidRPr="00A312EF">
        <w:rPr>
          <w:rFonts w:ascii="Times New Roman" w:hAnsi="Times New Roman" w:cs="Times New Roman"/>
        </w:rPr>
        <w:t xml:space="preserve">were to </w:t>
      </w:r>
      <w:r w:rsidR="00891A6E" w:rsidRPr="00A312EF">
        <w:rPr>
          <w:rFonts w:ascii="Times New Roman" w:hAnsi="Times New Roman" w:cs="Times New Roman"/>
        </w:rPr>
        <w:t xml:space="preserve">do this [and you haven’t yet], I </w:t>
      </w:r>
      <w:r w:rsidR="007D7BAA" w:rsidRPr="00A312EF">
        <w:rPr>
          <w:rFonts w:ascii="Times New Roman" w:hAnsi="Times New Roman" w:cs="Times New Roman"/>
        </w:rPr>
        <w:t xml:space="preserve">will </w:t>
      </w:r>
      <w:r w:rsidR="009164AA" w:rsidRPr="00A312EF">
        <w:rPr>
          <w:rFonts w:ascii="Times New Roman" w:hAnsi="Times New Roman" w:cs="Times New Roman"/>
        </w:rPr>
        <w:t>respond by</w:t>
      </w:r>
      <w:r w:rsidR="00891A6E" w:rsidRPr="00A312EF">
        <w:rPr>
          <w:rFonts w:ascii="Times New Roman" w:hAnsi="Times New Roman" w:cs="Times New Roman"/>
        </w:rPr>
        <w:t>….”)</w:t>
      </w:r>
      <w:r w:rsidR="00C91ECF" w:rsidRPr="00A312EF">
        <w:rPr>
          <w:rFonts w:ascii="Times New Roman" w:hAnsi="Times New Roman" w:cs="Times New Roman"/>
        </w:rPr>
        <w:t xml:space="preserve">, while Sallust offers a </w:t>
      </w:r>
      <w:r w:rsidR="003418A7" w:rsidRPr="00A312EF">
        <w:rPr>
          <w:rFonts w:ascii="Times New Roman" w:hAnsi="Times New Roman" w:cs="Times New Roman"/>
        </w:rPr>
        <w:t>justified promise of what will come (“</w:t>
      </w:r>
      <w:r w:rsidR="003418A7" w:rsidRPr="00A312EF">
        <w:rPr>
          <w:rFonts w:ascii="Times New Roman" w:hAnsi="Times New Roman" w:cs="Times New Roman"/>
          <w:u w:val="single"/>
        </w:rPr>
        <w:t>because</w:t>
      </w:r>
      <w:r w:rsidR="003418A7" w:rsidRPr="00A312EF">
        <w:rPr>
          <w:rFonts w:ascii="Times New Roman" w:hAnsi="Times New Roman" w:cs="Times New Roman"/>
        </w:rPr>
        <w:t xml:space="preserve"> you have done this, I will now…”)</w:t>
      </w:r>
      <w:r w:rsidR="00ED5FFB" w:rsidRPr="00A312EF">
        <w:rPr>
          <w:rFonts w:ascii="Times New Roman" w:hAnsi="Times New Roman" w:cs="Times New Roman"/>
        </w:rPr>
        <w:t>: terrifying words</w:t>
      </w:r>
      <w:r w:rsidR="00EF3357" w:rsidRPr="00A312EF">
        <w:rPr>
          <w:rFonts w:ascii="Times New Roman" w:hAnsi="Times New Roman" w:cs="Times New Roman"/>
        </w:rPr>
        <w:t xml:space="preserve"> from a radical whose plans are ready to hatch.</w:t>
      </w:r>
      <w:r w:rsidR="003418A7" w:rsidRPr="00A312EF">
        <w:rPr>
          <w:rFonts w:ascii="Times New Roman" w:hAnsi="Times New Roman" w:cs="Times New Roman"/>
        </w:rPr>
        <w:t xml:space="preserve"> </w:t>
      </w:r>
      <w:r w:rsidR="00C57E01" w:rsidRPr="00A312EF">
        <w:rPr>
          <w:rFonts w:ascii="Times New Roman" w:hAnsi="Times New Roman" w:cs="Times New Roman"/>
        </w:rPr>
        <w:t>While the essential points are the same</w:t>
      </w:r>
      <w:r w:rsidR="00432C80" w:rsidRPr="00A312EF">
        <w:rPr>
          <w:rFonts w:ascii="Times New Roman" w:hAnsi="Times New Roman" w:cs="Times New Roman"/>
        </w:rPr>
        <w:t xml:space="preserve">, </w:t>
      </w:r>
      <w:r w:rsidR="00636E83" w:rsidRPr="00A312EF">
        <w:rPr>
          <w:rFonts w:ascii="Times New Roman" w:hAnsi="Times New Roman" w:cs="Times New Roman"/>
        </w:rPr>
        <w:t>their</w:t>
      </w:r>
      <w:r w:rsidR="004467ED" w:rsidRPr="00A312EF">
        <w:rPr>
          <w:rFonts w:ascii="Times New Roman" w:hAnsi="Times New Roman" w:cs="Times New Roman"/>
        </w:rPr>
        <w:t xml:space="preserve"> </w:t>
      </w:r>
      <w:r w:rsidR="006B2E1E" w:rsidRPr="00A312EF">
        <w:rPr>
          <w:rFonts w:ascii="Times New Roman" w:hAnsi="Times New Roman" w:cs="Times New Roman"/>
        </w:rPr>
        <w:t xml:space="preserve">interpretation </w:t>
      </w:r>
      <w:r w:rsidR="00C82BFD" w:rsidRPr="00A312EF">
        <w:rPr>
          <w:rFonts w:ascii="Times New Roman" w:hAnsi="Times New Roman" w:cs="Times New Roman"/>
        </w:rPr>
        <w:t>radically</w:t>
      </w:r>
      <w:r w:rsidR="00216B6D" w:rsidRPr="00A312EF">
        <w:rPr>
          <w:rFonts w:ascii="Times New Roman" w:hAnsi="Times New Roman" w:cs="Times New Roman"/>
        </w:rPr>
        <w:t xml:space="preserve"> differs</w:t>
      </w:r>
      <w:r w:rsidR="00C82BFD" w:rsidRPr="00A312EF">
        <w:rPr>
          <w:rFonts w:ascii="Times New Roman" w:hAnsi="Times New Roman" w:cs="Times New Roman"/>
        </w:rPr>
        <w:t xml:space="preserve"> in this specific contex</w:t>
      </w:r>
      <w:r w:rsidR="00A6266C" w:rsidRPr="00A312EF">
        <w:rPr>
          <w:rFonts w:ascii="Times New Roman" w:hAnsi="Times New Roman" w:cs="Times New Roman"/>
        </w:rPr>
        <w:t>t</w:t>
      </w:r>
      <w:r w:rsidR="00216B6D" w:rsidRPr="00A312EF">
        <w:rPr>
          <w:rFonts w:ascii="Times New Roman" w:hAnsi="Times New Roman" w:cs="Times New Roman"/>
        </w:rPr>
        <w:t>.</w:t>
      </w:r>
      <w:r w:rsidR="00A6266C" w:rsidRPr="00A312EF">
        <w:rPr>
          <w:rFonts w:ascii="Times New Roman" w:hAnsi="Times New Roman" w:cs="Times New Roman"/>
        </w:rPr>
        <w:t xml:space="preserve"> </w:t>
      </w:r>
      <w:r w:rsidR="00E45970" w:rsidRPr="00A312EF">
        <w:rPr>
          <w:rFonts w:ascii="Times New Roman" w:hAnsi="Times New Roman" w:cs="Times New Roman"/>
        </w:rPr>
        <w:t xml:space="preserve">Sallust has </w:t>
      </w:r>
      <w:r w:rsidR="003E032C" w:rsidRPr="00A312EF">
        <w:rPr>
          <w:rFonts w:ascii="Times New Roman" w:hAnsi="Times New Roman" w:cs="Times New Roman"/>
        </w:rPr>
        <w:t xml:space="preserve">clearly </w:t>
      </w:r>
      <w:r w:rsidR="00E45970" w:rsidRPr="00A312EF">
        <w:rPr>
          <w:rFonts w:ascii="Times New Roman" w:hAnsi="Times New Roman" w:cs="Times New Roman"/>
        </w:rPr>
        <w:t xml:space="preserve">modified the </w:t>
      </w:r>
      <w:r w:rsidR="00E45970" w:rsidRPr="00A312EF">
        <w:rPr>
          <w:rFonts w:ascii="Times New Roman" w:hAnsi="Times New Roman" w:cs="Times New Roman"/>
        </w:rPr>
        <w:lastRenderedPageBreak/>
        <w:t xml:space="preserve">precise wording of the original found in his source </w:t>
      </w:r>
      <w:r w:rsidR="006F06DB" w:rsidRPr="00A312EF">
        <w:rPr>
          <w:rFonts w:ascii="Times New Roman" w:hAnsi="Times New Roman" w:cs="Times New Roman"/>
        </w:rPr>
        <w:t xml:space="preserve">to drive home </w:t>
      </w:r>
      <w:r w:rsidR="006F06DB" w:rsidRPr="00A312EF">
        <w:rPr>
          <w:rFonts w:ascii="Times New Roman" w:hAnsi="Times New Roman" w:cs="Times New Roman"/>
          <w:i/>
          <w:iCs/>
        </w:rPr>
        <w:t xml:space="preserve">his </w:t>
      </w:r>
      <w:r w:rsidR="006F06DB" w:rsidRPr="00A312EF">
        <w:rPr>
          <w:rFonts w:ascii="Times New Roman" w:hAnsi="Times New Roman" w:cs="Times New Roman"/>
        </w:rPr>
        <w:t>authentic version of Catiline</w:t>
      </w:r>
      <w:r w:rsidR="000A70C7" w:rsidRPr="00A312EF">
        <w:rPr>
          <w:rFonts w:ascii="Times New Roman" w:hAnsi="Times New Roman" w:cs="Times New Roman"/>
        </w:rPr>
        <w:t xml:space="preserve">, the monster </w:t>
      </w:r>
      <w:r w:rsidR="00290197" w:rsidRPr="00A312EF">
        <w:rPr>
          <w:rFonts w:ascii="Times New Roman" w:hAnsi="Times New Roman" w:cs="Times New Roman"/>
        </w:rPr>
        <w:t>who had been medi</w:t>
      </w:r>
      <w:r w:rsidR="00533A14">
        <w:rPr>
          <w:rFonts w:ascii="Times New Roman" w:hAnsi="Times New Roman" w:cs="Times New Roman"/>
        </w:rPr>
        <w:t>t</w:t>
      </w:r>
      <w:r w:rsidR="00290197" w:rsidRPr="00A312EF">
        <w:rPr>
          <w:rFonts w:ascii="Times New Roman" w:hAnsi="Times New Roman" w:cs="Times New Roman"/>
        </w:rPr>
        <w:t>ating treason against the Republic long before 63.</w:t>
      </w:r>
      <w:r w:rsidR="001A4466" w:rsidRPr="00A312EF">
        <w:rPr>
          <w:rFonts w:ascii="Times New Roman" w:hAnsi="Times New Roman" w:cs="Times New Roman"/>
        </w:rPr>
        <w:t xml:space="preserve"> </w:t>
      </w:r>
    </w:p>
    <w:p w14:paraId="0F79C56F" w14:textId="1D5F9024" w:rsidR="00DC537B" w:rsidRPr="00A312EF" w:rsidRDefault="00AD20F5" w:rsidP="00273DB1">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To add further to Shaw’s findings on Sallust’s </w:t>
      </w:r>
      <w:proofErr w:type="spellStart"/>
      <w:r w:rsidRPr="00A312EF">
        <w:rPr>
          <w:rFonts w:ascii="Times New Roman" w:hAnsi="Times New Roman" w:cs="Times New Roman"/>
          <w:i/>
          <w:iCs/>
        </w:rPr>
        <w:t>dispositio</w:t>
      </w:r>
      <w:proofErr w:type="spellEnd"/>
      <w:r w:rsidRPr="00A312EF">
        <w:rPr>
          <w:rFonts w:ascii="Times New Roman" w:hAnsi="Times New Roman" w:cs="Times New Roman"/>
          <w:i/>
          <w:iCs/>
        </w:rPr>
        <w:t xml:space="preserve"> </w:t>
      </w:r>
      <w:r w:rsidR="00F23732" w:rsidRPr="00A312EF">
        <w:rPr>
          <w:rFonts w:ascii="Times New Roman" w:hAnsi="Times New Roman" w:cs="Times New Roman"/>
        </w:rPr>
        <w:t xml:space="preserve">we can also look at the chronology of this speech-act. </w:t>
      </w:r>
      <w:r w:rsidR="00440DBC" w:rsidRPr="00A312EF">
        <w:rPr>
          <w:rFonts w:ascii="Times New Roman" w:hAnsi="Times New Roman" w:cs="Times New Roman"/>
        </w:rPr>
        <w:t xml:space="preserve">Sallust records that when rumours of Catiline’s alleged conspiracy came to a height, the Senate decreed special rewards for any person who could give information about a plot to overthrow the Republic. At this point, Sallust stages a meeting of the Senate. The episode opens with Cicero’s first speech accusing Catiline in the Senate, so the </w:t>
      </w:r>
      <w:r w:rsidR="00440DBC" w:rsidRPr="00A312EF">
        <w:rPr>
          <w:rFonts w:ascii="Times New Roman" w:hAnsi="Times New Roman" w:cs="Times New Roman"/>
          <w:i/>
          <w:iCs/>
        </w:rPr>
        <w:t>First Catilinarian</w:t>
      </w:r>
      <w:r w:rsidR="00440DBC" w:rsidRPr="00A312EF">
        <w:rPr>
          <w:rFonts w:ascii="Times New Roman" w:hAnsi="Times New Roman" w:cs="Times New Roman"/>
        </w:rPr>
        <w:t>. We therefore know the location and the date of this meeting in Sallust: it is the Temple of Jupiter Stator on November 8</w:t>
      </w:r>
      <w:r w:rsidR="00440DBC" w:rsidRPr="00A312EF">
        <w:rPr>
          <w:rFonts w:ascii="Times New Roman" w:hAnsi="Times New Roman" w:cs="Times New Roman"/>
          <w:vertAlign w:val="superscript"/>
        </w:rPr>
        <w:t>th</w:t>
      </w:r>
      <w:r w:rsidR="00440DBC" w:rsidRPr="00A312EF">
        <w:rPr>
          <w:rFonts w:ascii="Times New Roman" w:hAnsi="Times New Roman" w:cs="Times New Roman"/>
        </w:rPr>
        <w:t>. Catiline attempts to defend himself on the basis of his patrician birth, and vigorously protests his innocence</w:t>
      </w:r>
      <w:r w:rsidR="00C214BB" w:rsidRPr="00A312EF">
        <w:rPr>
          <w:rFonts w:ascii="Times New Roman" w:hAnsi="Times New Roman" w:cs="Times New Roman"/>
        </w:rPr>
        <w:t xml:space="preserve">. When the following plea falls on deaf ears and he is shouted down by the senators, Catiline </w:t>
      </w:r>
      <w:r w:rsidR="00D05AFF" w:rsidRPr="00A312EF">
        <w:rPr>
          <w:rFonts w:ascii="Times New Roman" w:hAnsi="Times New Roman" w:cs="Times New Roman"/>
        </w:rPr>
        <w:t xml:space="preserve">immediately </w:t>
      </w:r>
      <w:r w:rsidR="00C214BB" w:rsidRPr="00A312EF">
        <w:rPr>
          <w:rFonts w:ascii="Times New Roman" w:hAnsi="Times New Roman" w:cs="Times New Roman"/>
        </w:rPr>
        <w:t xml:space="preserve">rushes from the building, promising the general ruin of all </w:t>
      </w:r>
      <w:r w:rsidR="00C83525" w:rsidRPr="00A312EF">
        <w:rPr>
          <w:rFonts w:ascii="Times New Roman" w:hAnsi="Times New Roman" w:cs="Times New Roman"/>
        </w:rPr>
        <w:t xml:space="preserve">as we have seen </w:t>
      </w:r>
      <w:r w:rsidR="00C214BB" w:rsidRPr="00A312EF">
        <w:rPr>
          <w:rFonts w:ascii="Times New Roman" w:hAnsi="Times New Roman" w:cs="Times New Roman"/>
        </w:rPr>
        <w:t>(</w:t>
      </w:r>
      <w:proofErr w:type="spellStart"/>
      <w:r w:rsidR="00C214BB" w:rsidRPr="00A312EF">
        <w:rPr>
          <w:rFonts w:ascii="Times New Roman" w:hAnsi="Times New Roman" w:cs="Times New Roman"/>
          <w:i/>
          <w:iCs/>
        </w:rPr>
        <w:t>incendium</w:t>
      </w:r>
      <w:proofErr w:type="spellEnd"/>
      <w:r w:rsidR="00C214BB" w:rsidRPr="00A312EF">
        <w:rPr>
          <w:rFonts w:ascii="Times New Roman" w:hAnsi="Times New Roman" w:cs="Times New Roman"/>
          <w:i/>
          <w:iCs/>
        </w:rPr>
        <w:t xml:space="preserve"> </w:t>
      </w:r>
      <w:proofErr w:type="spellStart"/>
      <w:r w:rsidR="00C214BB" w:rsidRPr="00A312EF">
        <w:rPr>
          <w:rFonts w:ascii="Times New Roman" w:hAnsi="Times New Roman" w:cs="Times New Roman"/>
          <w:i/>
          <w:iCs/>
        </w:rPr>
        <w:t>meum</w:t>
      </w:r>
      <w:proofErr w:type="spellEnd"/>
      <w:r w:rsidR="00C214BB" w:rsidRPr="00A312EF">
        <w:rPr>
          <w:rFonts w:ascii="Times New Roman" w:hAnsi="Times New Roman" w:cs="Times New Roman"/>
          <w:i/>
          <w:iCs/>
        </w:rPr>
        <w:t xml:space="preserve"> </w:t>
      </w:r>
      <w:proofErr w:type="spellStart"/>
      <w:r w:rsidR="00C214BB" w:rsidRPr="00A312EF">
        <w:rPr>
          <w:rFonts w:ascii="Times New Roman" w:hAnsi="Times New Roman" w:cs="Times New Roman"/>
          <w:i/>
          <w:iCs/>
        </w:rPr>
        <w:t>ruina</w:t>
      </w:r>
      <w:proofErr w:type="spellEnd"/>
      <w:r w:rsidR="00C214BB" w:rsidRPr="00A312EF">
        <w:rPr>
          <w:rFonts w:ascii="Times New Roman" w:hAnsi="Times New Roman" w:cs="Times New Roman"/>
          <w:i/>
          <w:iCs/>
        </w:rPr>
        <w:t xml:space="preserve"> </w:t>
      </w:r>
      <w:proofErr w:type="spellStart"/>
      <w:r w:rsidR="00C214BB" w:rsidRPr="00A312EF">
        <w:rPr>
          <w:rFonts w:ascii="Times New Roman" w:hAnsi="Times New Roman" w:cs="Times New Roman"/>
          <w:i/>
          <w:iCs/>
        </w:rPr>
        <w:t>restinguam</w:t>
      </w:r>
      <w:proofErr w:type="spellEnd"/>
      <w:r w:rsidR="00C214BB" w:rsidRPr="00A312EF">
        <w:rPr>
          <w:rFonts w:ascii="Times New Roman" w:hAnsi="Times New Roman" w:cs="Times New Roman"/>
        </w:rPr>
        <w:t>)</w:t>
      </w:r>
      <w:r w:rsidR="00DC537B" w:rsidRPr="00A312EF">
        <w:rPr>
          <w:rFonts w:ascii="Times New Roman" w:hAnsi="Times New Roman" w:cs="Times New Roman"/>
        </w:rPr>
        <w:t>:</w:t>
      </w:r>
      <w:r w:rsidR="00AC4F7D" w:rsidRPr="00A312EF">
        <w:rPr>
          <w:rStyle w:val="FootnoteReference"/>
          <w:rFonts w:ascii="Times New Roman" w:hAnsi="Times New Roman" w:cs="Times New Roman"/>
        </w:rPr>
        <w:footnoteReference w:id="51"/>
      </w:r>
    </w:p>
    <w:p w14:paraId="6BF38EAB" w14:textId="77777777" w:rsidR="00DC537B" w:rsidRPr="00A312EF" w:rsidRDefault="00DC537B" w:rsidP="00D57199">
      <w:pPr>
        <w:spacing w:after="0" w:line="360" w:lineRule="auto"/>
        <w:jc w:val="both"/>
        <w:rPr>
          <w:rFonts w:ascii="Times New Roman" w:hAnsi="Times New Roman" w:cs="Times New Roman"/>
        </w:rPr>
      </w:pPr>
    </w:p>
    <w:p w14:paraId="1D85DD2C" w14:textId="77777777" w:rsidR="00574502" w:rsidRPr="00556AEB" w:rsidRDefault="00574502" w:rsidP="00556AEB">
      <w:pPr>
        <w:pStyle w:val="NoSpacing"/>
        <w:rPr>
          <w:i/>
          <w:iCs/>
          <w:lang w:val="pt-BR"/>
        </w:rPr>
      </w:pPr>
      <w:r w:rsidRPr="00556AEB">
        <w:rPr>
          <w:i/>
          <w:iCs/>
          <w:lang w:val="pt-BR"/>
        </w:rPr>
        <w:t>Sed ubi ille adsedit, Catilina, ut erat paratus ad dissimulanda omnia, demisso voltu, voce supplici postulare a​ patribus coepit nequid de se temere crederent; ea familia ortum, ita se ab adulescentia vitam instituisse, ut omnia bona in spe haberet; ne existumarent sibi, patricio homini, cuius ipsius atque maiorum pluruma beneficia in plebem Romanam essent, perdita re publica opus esse, cum eam servaret M. Tullius, inquilinus civis urbis Romae.</w:t>
      </w:r>
    </w:p>
    <w:p w14:paraId="7A42D83B" w14:textId="77777777" w:rsidR="00574502" w:rsidRPr="00556AEB" w:rsidRDefault="00574502" w:rsidP="00D57199">
      <w:pPr>
        <w:spacing w:after="0" w:line="360" w:lineRule="auto"/>
        <w:ind w:left="567" w:right="521"/>
        <w:jc w:val="both"/>
        <w:rPr>
          <w:rFonts w:ascii="Times New Roman" w:hAnsi="Times New Roman" w:cs="Times New Roman"/>
          <w:lang w:val="pt-BR"/>
        </w:rPr>
      </w:pPr>
    </w:p>
    <w:p w14:paraId="3400ED38" w14:textId="0877E2C2" w:rsidR="00DC537B" w:rsidRPr="00A312EF" w:rsidRDefault="00DC537B" w:rsidP="00556AEB">
      <w:pPr>
        <w:pStyle w:val="NoSpacing"/>
      </w:pPr>
      <w:r w:rsidRPr="00A312EF">
        <w:t>When he took his seat, Catiline, prepared as he was to deny everything, with downcast eyes and pleading accents began to beg the Fathers of the Senate not to believe any unfounded charge against him; he was sprung from such a family, he said, and had so ordered his life from youth up, that he had none save the best of prospects. They must not suppose that he, a patrician, who like his forefathers had rendered great service to the Roman people, would be benefited by the overthrow of the government, while its saviour was Marcus Tullius, a resident alien​ in the city of Rome.</w:t>
      </w:r>
    </w:p>
    <w:p w14:paraId="31D93E6E" w14:textId="77777777" w:rsidR="00DC537B" w:rsidRPr="00A312EF" w:rsidRDefault="00DC537B" w:rsidP="00D57199">
      <w:pPr>
        <w:spacing w:after="0" w:line="360" w:lineRule="auto"/>
        <w:ind w:left="567" w:right="521"/>
        <w:jc w:val="both"/>
        <w:rPr>
          <w:rFonts w:ascii="Times New Roman" w:hAnsi="Times New Roman" w:cs="Times New Roman"/>
        </w:rPr>
      </w:pPr>
    </w:p>
    <w:p w14:paraId="32D26346" w14:textId="77777777" w:rsidR="00846BCD" w:rsidRPr="00A312EF" w:rsidRDefault="00846BCD" w:rsidP="00D57199">
      <w:pPr>
        <w:spacing w:after="0" w:line="360" w:lineRule="auto"/>
        <w:jc w:val="both"/>
        <w:rPr>
          <w:rFonts w:ascii="Times New Roman" w:hAnsi="Times New Roman" w:cs="Times New Roman"/>
        </w:rPr>
      </w:pPr>
    </w:p>
    <w:p w14:paraId="22D783DE" w14:textId="50C5E1D8" w:rsidR="00216DB0" w:rsidRPr="00F959B4" w:rsidRDefault="00C214BB" w:rsidP="00D57199">
      <w:pPr>
        <w:spacing w:after="0" w:line="360" w:lineRule="auto"/>
        <w:jc w:val="both"/>
        <w:rPr>
          <w:rFonts w:ascii="Times New Roman" w:hAnsi="Times New Roman" w:cs="Times New Roman"/>
        </w:rPr>
      </w:pPr>
      <w:r w:rsidRPr="00A312EF">
        <w:rPr>
          <w:rFonts w:ascii="Times New Roman" w:hAnsi="Times New Roman" w:cs="Times New Roman"/>
        </w:rPr>
        <w:t xml:space="preserve">Sallust has telescoped two episodes into one here. </w:t>
      </w:r>
      <w:r w:rsidR="005D7DE6" w:rsidRPr="00A312EF">
        <w:rPr>
          <w:rFonts w:ascii="Times New Roman" w:hAnsi="Times New Roman" w:cs="Times New Roman"/>
        </w:rPr>
        <w:t>Cicero records</w:t>
      </w:r>
      <w:r w:rsidR="0045015B" w:rsidRPr="00A312EF">
        <w:rPr>
          <w:rFonts w:ascii="Times New Roman" w:hAnsi="Times New Roman" w:cs="Times New Roman"/>
        </w:rPr>
        <w:t xml:space="preserve"> </w:t>
      </w:r>
      <w:r w:rsidR="009D0880" w:rsidRPr="00A312EF">
        <w:rPr>
          <w:rFonts w:ascii="Times New Roman" w:hAnsi="Times New Roman" w:cs="Times New Roman"/>
        </w:rPr>
        <w:t xml:space="preserve">in the </w:t>
      </w:r>
      <w:r w:rsidR="009D0880" w:rsidRPr="00A312EF">
        <w:rPr>
          <w:rFonts w:ascii="Times New Roman" w:hAnsi="Times New Roman" w:cs="Times New Roman"/>
          <w:i/>
          <w:iCs/>
        </w:rPr>
        <w:t xml:space="preserve">Pro </w:t>
      </w:r>
      <w:proofErr w:type="spellStart"/>
      <w:r w:rsidR="009D0880" w:rsidRPr="00A312EF">
        <w:rPr>
          <w:rFonts w:ascii="Times New Roman" w:hAnsi="Times New Roman" w:cs="Times New Roman"/>
          <w:i/>
          <w:iCs/>
        </w:rPr>
        <w:t>Murena</w:t>
      </w:r>
      <w:proofErr w:type="spellEnd"/>
      <w:r w:rsidR="009D0880" w:rsidRPr="00A312EF">
        <w:rPr>
          <w:rFonts w:ascii="Times New Roman" w:hAnsi="Times New Roman" w:cs="Times New Roman"/>
          <w:i/>
          <w:iCs/>
        </w:rPr>
        <w:t xml:space="preserve"> </w:t>
      </w:r>
      <w:r w:rsidR="005D7DE6" w:rsidRPr="00A312EF">
        <w:rPr>
          <w:rFonts w:ascii="Times New Roman" w:hAnsi="Times New Roman" w:cs="Times New Roman"/>
        </w:rPr>
        <w:t xml:space="preserve">that there </w:t>
      </w:r>
      <w:r w:rsidR="00734E1F" w:rsidRPr="00A312EF">
        <w:rPr>
          <w:rFonts w:ascii="Times New Roman" w:hAnsi="Times New Roman" w:cs="Times New Roman"/>
        </w:rPr>
        <w:t xml:space="preserve">were two notable performances in the Senate concerning Catiline in the first week of November. Cicero states </w:t>
      </w:r>
      <w:r w:rsidR="0088051F" w:rsidRPr="00A312EF">
        <w:rPr>
          <w:rFonts w:ascii="Times New Roman" w:hAnsi="Times New Roman" w:cs="Times New Roman"/>
        </w:rPr>
        <w:t xml:space="preserve">that he addressed his </w:t>
      </w:r>
      <w:r w:rsidR="00961E2F" w:rsidRPr="00A312EF">
        <w:rPr>
          <w:rFonts w:ascii="Times New Roman" w:hAnsi="Times New Roman" w:cs="Times New Roman"/>
          <w:i/>
          <w:iCs/>
        </w:rPr>
        <w:t xml:space="preserve">First Catilinarian </w:t>
      </w:r>
      <w:r w:rsidR="0088051F" w:rsidRPr="00A312EF">
        <w:rPr>
          <w:rFonts w:ascii="Times New Roman" w:hAnsi="Times New Roman" w:cs="Times New Roman"/>
        </w:rPr>
        <w:t>to Catiline</w:t>
      </w:r>
      <w:r w:rsidR="00961E2F" w:rsidRPr="00A312EF">
        <w:rPr>
          <w:rFonts w:ascii="Times New Roman" w:hAnsi="Times New Roman" w:cs="Times New Roman"/>
        </w:rPr>
        <w:t xml:space="preserve"> on November 8</w:t>
      </w:r>
      <w:r w:rsidR="00961E2F" w:rsidRPr="00A312EF">
        <w:rPr>
          <w:rFonts w:ascii="Times New Roman" w:hAnsi="Times New Roman" w:cs="Times New Roman"/>
          <w:vertAlign w:val="superscript"/>
        </w:rPr>
        <w:t>th</w:t>
      </w:r>
      <w:r w:rsidR="0088051F" w:rsidRPr="00A312EF">
        <w:rPr>
          <w:rFonts w:ascii="Times New Roman" w:hAnsi="Times New Roman" w:cs="Times New Roman"/>
        </w:rPr>
        <w:t xml:space="preserve">; the latter, in response, </w:t>
      </w:r>
      <w:r w:rsidR="00740B41" w:rsidRPr="00A312EF">
        <w:rPr>
          <w:rFonts w:ascii="Times New Roman" w:hAnsi="Times New Roman" w:cs="Times New Roman"/>
        </w:rPr>
        <w:t xml:space="preserve">“did not attempt to clear his record, but openly avowed and adopted my statements, </w:t>
      </w:r>
      <w:r w:rsidR="00D64F95" w:rsidRPr="00A312EF">
        <w:rPr>
          <w:rFonts w:ascii="Times New Roman" w:hAnsi="Times New Roman" w:cs="Times New Roman"/>
        </w:rPr>
        <w:t>as</w:t>
      </w:r>
      <w:r w:rsidR="00740B41" w:rsidRPr="00A312EF">
        <w:rPr>
          <w:rFonts w:ascii="Times New Roman" w:hAnsi="Times New Roman" w:cs="Times New Roman"/>
        </w:rPr>
        <w:t xml:space="preserve"> he was </w:t>
      </w:r>
      <w:r w:rsidR="0045015B" w:rsidRPr="00A312EF">
        <w:rPr>
          <w:rFonts w:ascii="Times New Roman" w:hAnsi="Times New Roman" w:cs="Times New Roman"/>
        </w:rPr>
        <w:t>always very open about his intentions” (</w:t>
      </w:r>
      <w:proofErr w:type="spellStart"/>
      <w:r w:rsidR="00530441">
        <w:rPr>
          <w:rFonts w:ascii="Times New Roman" w:hAnsi="Times New Roman" w:cs="Times New Roman"/>
        </w:rPr>
        <w:t>Cic</w:t>
      </w:r>
      <w:proofErr w:type="spellEnd"/>
      <w:r w:rsidR="00530441">
        <w:rPr>
          <w:rFonts w:ascii="Times New Roman" w:hAnsi="Times New Roman" w:cs="Times New Roman"/>
        </w:rPr>
        <w:t xml:space="preserve">. </w:t>
      </w:r>
      <w:r w:rsidR="00530441" w:rsidRPr="00530441">
        <w:rPr>
          <w:rFonts w:ascii="Times New Roman" w:hAnsi="Times New Roman" w:cs="Times New Roman"/>
          <w:i/>
          <w:iCs/>
        </w:rPr>
        <w:t>Mur</w:t>
      </w:r>
      <w:r w:rsidR="00530441">
        <w:rPr>
          <w:rFonts w:ascii="Times New Roman" w:hAnsi="Times New Roman" w:cs="Times New Roman"/>
        </w:rPr>
        <w:t xml:space="preserve">. 51: </w:t>
      </w:r>
      <w:proofErr w:type="spellStart"/>
      <w:r w:rsidR="0045015B" w:rsidRPr="00530441">
        <w:rPr>
          <w:rFonts w:ascii="Times New Roman" w:hAnsi="Times New Roman" w:cs="Times New Roman"/>
          <w:i/>
          <w:iCs/>
        </w:rPr>
        <w:t>atque</w:t>
      </w:r>
      <w:proofErr w:type="spellEnd"/>
      <w:r w:rsidR="0045015B" w:rsidRPr="00A312EF">
        <w:rPr>
          <w:rFonts w:ascii="Times New Roman" w:hAnsi="Times New Roman" w:cs="Times New Roman"/>
          <w:i/>
          <w:iCs/>
        </w:rPr>
        <w:t xml:space="preserve"> </w:t>
      </w:r>
      <w:proofErr w:type="spellStart"/>
      <w:r w:rsidR="0045015B" w:rsidRPr="00A312EF">
        <w:rPr>
          <w:rFonts w:ascii="Times New Roman" w:hAnsi="Times New Roman" w:cs="Times New Roman"/>
          <w:i/>
          <w:iCs/>
        </w:rPr>
        <w:t>ille</w:t>
      </w:r>
      <w:proofErr w:type="spellEnd"/>
      <w:r w:rsidR="0045015B" w:rsidRPr="00A312EF">
        <w:rPr>
          <w:rFonts w:ascii="Times New Roman" w:hAnsi="Times New Roman" w:cs="Times New Roman"/>
          <w:i/>
          <w:iCs/>
        </w:rPr>
        <w:t xml:space="preserve">, </w:t>
      </w:r>
      <w:proofErr w:type="spellStart"/>
      <w:r w:rsidR="0045015B" w:rsidRPr="00A312EF">
        <w:rPr>
          <w:rFonts w:ascii="Times New Roman" w:hAnsi="Times New Roman" w:cs="Times New Roman"/>
          <w:i/>
          <w:iCs/>
        </w:rPr>
        <w:t>ut</w:t>
      </w:r>
      <w:proofErr w:type="spellEnd"/>
      <w:r w:rsidR="0045015B" w:rsidRPr="00A312EF">
        <w:rPr>
          <w:rFonts w:ascii="Times New Roman" w:hAnsi="Times New Roman" w:cs="Times New Roman"/>
          <w:i/>
          <w:iCs/>
        </w:rPr>
        <w:t xml:space="preserve"> semper </w:t>
      </w:r>
      <w:proofErr w:type="spellStart"/>
      <w:r w:rsidR="0045015B" w:rsidRPr="00A312EF">
        <w:rPr>
          <w:rFonts w:ascii="Times New Roman" w:hAnsi="Times New Roman" w:cs="Times New Roman"/>
          <w:i/>
          <w:iCs/>
        </w:rPr>
        <w:t>fuit</w:t>
      </w:r>
      <w:proofErr w:type="spellEnd"/>
      <w:r w:rsidR="0045015B" w:rsidRPr="00A312EF">
        <w:rPr>
          <w:rFonts w:ascii="Times New Roman" w:hAnsi="Times New Roman" w:cs="Times New Roman"/>
          <w:i/>
          <w:iCs/>
        </w:rPr>
        <w:t xml:space="preserve"> </w:t>
      </w:r>
      <w:proofErr w:type="spellStart"/>
      <w:r w:rsidR="0045015B" w:rsidRPr="00A312EF">
        <w:rPr>
          <w:rFonts w:ascii="Times New Roman" w:hAnsi="Times New Roman" w:cs="Times New Roman"/>
          <w:i/>
          <w:iCs/>
        </w:rPr>
        <w:t>apertissimus</w:t>
      </w:r>
      <w:proofErr w:type="spellEnd"/>
      <w:r w:rsidR="0045015B" w:rsidRPr="00A312EF">
        <w:rPr>
          <w:rFonts w:ascii="Times New Roman" w:hAnsi="Times New Roman" w:cs="Times New Roman"/>
          <w:i/>
          <w:iCs/>
        </w:rPr>
        <w:t xml:space="preserve">, non se </w:t>
      </w:r>
      <w:proofErr w:type="spellStart"/>
      <w:r w:rsidR="0045015B" w:rsidRPr="00A312EF">
        <w:rPr>
          <w:rFonts w:ascii="Times New Roman" w:hAnsi="Times New Roman" w:cs="Times New Roman"/>
          <w:i/>
          <w:iCs/>
        </w:rPr>
        <w:t>purgavit</w:t>
      </w:r>
      <w:proofErr w:type="spellEnd"/>
      <w:r w:rsidR="0045015B" w:rsidRPr="00A312EF">
        <w:rPr>
          <w:rFonts w:ascii="Times New Roman" w:hAnsi="Times New Roman" w:cs="Times New Roman"/>
          <w:i/>
          <w:iCs/>
        </w:rPr>
        <w:t xml:space="preserve"> </w:t>
      </w:r>
      <w:proofErr w:type="spellStart"/>
      <w:r w:rsidR="0045015B" w:rsidRPr="00A312EF">
        <w:rPr>
          <w:rFonts w:ascii="Times New Roman" w:hAnsi="Times New Roman" w:cs="Times New Roman"/>
          <w:i/>
          <w:iCs/>
        </w:rPr>
        <w:t>sed</w:t>
      </w:r>
      <w:proofErr w:type="spellEnd"/>
      <w:r w:rsidR="0045015B" w:rsidRPr="00A312EF">
        <w:rPr>
          <w:rFonts w:ascii="Times New Roman" w:hAnsi="Times New Roman" w:cs="Times New Roman"/>
          <w:i/>
          <w:iCs/>
        </w:rPr>
        <w:t xml:space="preserve"> indicavit </w:t>
      </w:r>
      <w:proofErr w:type="spellStart"/>
      <w:r w:rsidR="0045015B" w:rsidRPr="00A312EF">
        <w:rPr>
          <w:rFonts w:ascii="Times New Roman" w:hAnsi="Times New Roman" w:cs="Times New Roman"/>
          <w:i/>
          <w:iCs/>
        </w:rPr>
        <w:t>atque</w:t>
      </w:r>
      <w:proofErr w:type="spellEnd"/>
      <w:r w:rsidR="0045015B" w:rsidRPr="00A312EF">
        <w:rPr>
          <w:rFonts w:ascii="Times New Roman" w:hAnsi="Times New Roman" w:cs="Times New Roman"/>
          <w:i/>
          <w:iCs/>
        </w:rPr>
        <w:t xml:space="preserve"> </w:t>
      </w:r>
      <w:proofErr w:type="spellStart"/>
      <w:r w:rsidR="0045015B" w:rsidRPr="00A312EF">
        <w:rPr>
          <w:rFonts w:ascii="Times New Roman" w:hAnsi="Times New Roman" w:cs="Times New Roman"/>
          <w:i/>
          <w:iCs/>
        </w:rPr>
        <w:t>induit</w:t>
      </w:r>
      <w:proofErr w:type="spellEnd"/>
      <w:r w:rsidR="0045015B" w:rsidRPr="00A312EF">
        <w:rPr>
          <w:rFonts w:ascii="Times New Roman" w:hAnsi="Times New Roman" w:cs="Times New Roman"/>
        </w:rPr>
        <w:t xml:space="preserve">). </w:t>
      </w:r>
      <w:r w:rsidR="0089030C" w:rsidRPr="00A312EF">
        <w:rPr>
          <w:rFonts w:ascii="Times New Roman" w:hAnsi="Times New Roman" w:cs="Times New Roman"/>
        </w:rPr>
        <w:t xml:space="preserve">However, </w:t>
      </w:r>
      <w:r w:rsidR="00A518FC" w:rsidRPr="00A312EF">
        <w:rPr>
          <w:rFonts w:ascii="Times New Roman" w:hAnsi="Times New Roman" w:cs="Times New Roman"/>
        </w:rPr>
        <w:t xml:space="preserve">Catiline’s infamous promise to destroy those who should attack him (if they should do so) came not on </w:t>
      </w:r>
      <w:r w:rsidR="00A518FC" w:rsidRPr="00A312EF">
        <w:rPr>
          <w:rFonts w:ascii="Times New Roman" w:hAnsi="Times New Roman" w:cs="Times New Roman"/>
        </w:rPr>
        <w:lastRenderedPageBreak/>
        <w:t xml:space="preserve">the occasion of the </w:t>
      </w:r>
      <w:r w:rsidR="00A518FC" w:rsidRPr="00A312EF">
        <w:rPr>
          <w:rFonts w:ascii="Times New Roman" w:hAnsi="Times New Roman" w:cs="Times New Roman"/>
          <w:i/>
          <w:iCs/>
        </w:rPr>
        <w:t xml:space="preserve">First Catilinarian </w:t>
      </w:r>
      <w:r w:rsidR="00A518FC" w:rsidRPr="00A312EF">
        <w:rPr>
          <w:rFonts w:ascii="Times New Roman" w:hAnsi="Times New Roman" w:cs="Times New Roman"/>
        </w:rPr>
        <w:t xml:space="preserve">but in an entirely separate </w:t>
      </w:r>
      <w:r w:rsidR="00150CF7" w:rsidRPr="00A312EF">
        <w:rPr>
          <w:rFonts w:ascii="Times New Roman" w:hAnsi="Times New Roman" w:cs="Times New Roman"/>
        </w:rPr>
        <w:t xml:space="preserve">Senate meeting. It was addressed not (as in Sallust) to Cicero </w:t>
      </w:r>
      <w:r w:rsidR="007B029B" w:rsidRPr="00A312EF">
        <w:rPr>
          <w:rFonts w:ascii="Times New Roman" w:hAnsi="Times New Roman" w:cs="Times New Roman"/>
        </w:rPr>
        <w:t>after</w:t>
      </w:r>
      <w:r w:rsidR="00150CF7" w:rsidRPr="00A312EF">
        <w:rPr>
          <w:rFonts w:ascii="Times New Roman" w:hAnsi="Times New Roman" w:cs="Times New Roman"/>
        </w:rPr>
        <w:t xml:space="preserve"> the </w:t>
      </w:r>
      <w:r w:rsidR="00150CF7" w:rsidRPr="00A312EF">
        <w:rPr>
          <w:rFonts w:ascii="Times New Roman" w:hAnsi="Times New Roman" w:cs="Times New Roman"/>
          <w:i/>
          <w:iCs/>
        </w:rPr>
        <w:t>First Catilinarian</w:t>
      </w:r>
      <w:r w:rsidR="00150CF7" w:rsidRPr="00A312EF">
        <w:rPr>
          <w:rFonts w:ascii="Times New Roman" w:hAnsi="Times New Roman" w:cs="Times New Roman"/>
        </w:rPr>
        <w:t>, b</w:t>
      </w:r>
      <w:r w:rsidR="00DA2F84" w:rsidRPr="00A312EF">
        <w:rPr>
          <w:rFonts w:ascii="Times New Roman" w:hAnsi="Times New Roman" w:cs="Times New Roman"/>
        </w:rPr>
        <w:t xml:space="preserve">ut to Cato, in response to a </w:t>
      </w:r>
      <w:r w:rsidR="007B029B" w:rsidRPr="00A312EF">
        <w:rPr>
          <w:rFonts w:ascii="Times New Roman" w:hAnsi="Times New Roman" w:cs="Times New Roman"/>
        </w:rPr>
        <w:t xml:space="preserve">hostile speech of his several days prior to November </w:t>
      </w:r>
      <w:r w:rsidR="007B029B" w:rsidRPr="00F959B4">
        <w:rPr>
          <w:rFonts w:ascii="Times New Roman" w:hAnsi="Times New Roman" w:cs="Times New Roman"/>
        </w:rPr>
        <w:t>8</w:t>
      </w:r>
      <w:r w:rsidR="007B029B" w:rsidRPr="00F959B4">
        <w:rPr>
          <w:rFonts w:ascii="Times New Roman" w:hAnsi="Times New Roman" w:cs="Times New Roman"/>
          <w:vertAlign w:val="superscript"/>
        </w:rPr>
        <w:t>th</w:t>
      </w:r>
      <w:r w:rsidR="007B029B" w:rsidRPr="00F959B4">
        <w:rPr>
          <w:rFonts w:ascii="Times New Roman" w:hAnsi="Times New Roman" w:cs="Times New Roman"/>
        </w:rPr>
        <w:t xml:space="preserve"> (</w:t>
      </w:r>
      <w:r w:rsidR="00F959B4">
        <w:rPr>
          <w:rFonts w:ascii="Times New Roman" w:hAnsi="Times New Roman" w:cs="Times New Roman"/>
        </w:rPr>
        <w:t>“</w:t>
      </w:r>
      <w:r w:rsidR="00F959B4" w:rsidRPr="00F959B4">
        <w:rPr>
          <w:rFonts w:ascii="Times New Roman" w:hAnsi="Times New Roman" w:cs="Times New Roman"/>
        </w:rPr>
        <w:t xml:space="preserve">that very same man in the same place had made answer to Cato, that gallant man who was threatening him with a prosecution, </w:t>
      </w:r>
      <w:r w:rsidR="00F959B4" w:rsidRPr="00B02E36">
        <w:rPr>
          <w:rFonts w:ascii="Times New Roman" w:hAnsi="Times New Roman" w:cs="Times New Roman"/>
          <w:u w:val="single"/>
        </w:rPr>
        <w:t>a few days before</w:t>
      </w:r>
      <w:r w:rsidR="00F959B4" w:rsidRPr="00F959B4">
        <w:rPr>
          <w:rFonts w:ascii="Times New Roman" w:hAnsi="Times New Roman" w:cs="Times New Roman"/>
        </w:rPr>
        <w:t>, that if any fire were kindled against his own fortunes, he would put it out not with water, but by the general ruin</w:t>
      </w:r>
      <w:r w:rsidR="00F959B4">
        <w:rPr>
          <w:rFonts w:ascii="Times New Roman" w:hAnsi="Times New Roman" w:cs="Times New Roman"/>
        </w:rPr>
        <w:t>”</w:t>
      </w:r>
      <w:r w:rsidR="007B029B" w:rsidRPr="00F959B4">
        <w:rPr>
          <w:rFonts w:ascii="Times New Roman" w:hAnsi="Times New Roman" w:cs="Times New Roman"/>
        </w:rPr>
        <w:t>).</w:t>
      </w:r>
      <w:r w:rsidR="00340191" w:rsidRPr="00F959B4">
        <w:rPr>
          <w:rStyle w:val="FootnoteReference"/>
          <w:rFonts w:ascii="Times New Roman" w:hAnsi="Times New Roman" w:cs="Times New Roman"/>
        </w:rPr>
        <w:footnoteReference w:id="52"/>
      </w:r>
    </w:p>
    <w:p w14:paraId="7969A372" w14:textId="77777777" w:rsidR="00216DB0" w:rsidRDefault="00C01947" w:rsidP="00216DB0">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Sallust </w:t>
      </w:r>
      <w:r w:rsidR="00F83296" w:rsidRPr="00A312EF">
        <w:rPr>
          <w:rFonts w:ascii="Times New Roman" w:hAnsi="Times New Roman" w:cs="Times New Roman"/>
        </w:rPr>
        <w:t>merges</w:t>
      </w:r>
      <w:r w:rsidRPr="00A312EF">
        <w:rPr>
          <w:rFonts w:ascii="Times New Roman" w:hAnsi="Times New Roman" w:cs="Times New Roman"/>
        </w:rPr>
        <w:t xml:space="preserve"> the two Senate-meetings into one and elides Cato from the episode altogether, the better to emphasise the </w:t>
      </w:r>
      <w:r w:rsidR="00F83296" w:rsidRPr="00A312EF">
        <w:rPr>
          <w:rFonts w:ascii="Times New Roman" w:hAnsi="Times New Roman" w:cs="Times New Roman"/>
        </w:rPr>
        <w:t>historic confrontation between Cicero and Catiline. The question is then whether Sallust considered this an authentic version of the truth</w:t>
      </w:r>
      <w:r w:rsidR="001D6FCF" w:rsidRPr="00A312EF">
        <w:rPr>
          <w:rFonts w:ascii="Times New Roman" w:hAnsi="Times New Roman" w:cs="Times New Roman"/>
        </w:rPr>
        <w:t>.</w:t>
      </w:r>
      <w:r w:rsidR="00F83296" w:rsidRPr="00A312EF">
        <w:rPr>
          <w:rFonts w:ascii="Times New Roman" w:hAnsi="Times New Roman" w:cs="Times New Roman"/>
        </w:rPr>
        <w:t xml:space="preserve"> Sallust treats three points as the central thrust of the Senate’s proceedings of early November: first that Cicero accused Catiline before the Senate</w:t>
      </w:r>
      <w:r w:rsidR="003427DA" w:rsidRPr="00A312EF">
        <w:rPr>
          <w:rFonts w:ascii="Times New Roman" w:hAnsi="Times New Roman" w:cs="Times New Roman"/>
        </w:rPr>
        <w:t xml:space="preserve"> in a magnificent speech</w:t>
      </w:r>
      <w:r w:rsidR="00F83296" w:rsidRPr="00A312EF">
        <w:rPr>
          <w:rFonts w:ascii="Times New Roman" w:hAnsi="Times New Roman" w:cs="Times New Roman"/>
        </w:rPr>
        <w:t xml:space="preserve">; secondly that Catiline responded to this accusation unconvincingly, angering the Senate with a speech of his own; and thirdly that he rushed out of a Senate-meeting with a </w:t>
      </w:r>
      <w:r w:rsidR="00E012C3" w:rsidRPr="00A312EF">
        <w:rPr>
          <w:rFonts w:ascii="Times New Roman" w:hAnsi="Times New Roman" w:cs="Times New Roman"/>
        </w:rPr>
        <w:t xml:space="preserve">promise that his long-prepared plans for destructive revolution </w:t>
      </w:r>
      <w:r w:rsidR="001A6664" w:rsidRPr="00A312EF">
        <w:rPr>
          <w:rFonts w:ascii="Times New Roman" w:hAnsi="Times New Roman" w:cs="Times New Roman"/>
        </w:rPr>
        <w:t>would now begin in earnest</w:t>
      </w:r>
      <w:r w:rsidR="00F83296" w:rsidRPr="00A312EF">
        <w:rPr>
          <w:rFonts w:ascii="Times New Roman" w:hAnsi="Times New Roman" w:cs="Times New Roman"/>
        </w:rPr>
        <w:t>. Telescoping the two episodes does achieve that in a way that is economical and captures the truth of what happened. Sallust distorts the chronology of the events in order to bring out more effectively the central truth of what happened and the three key points for us to take away.</w:t>
      </w:r>
      <w:r w:rsidR="009B58D2" w:rsidRPr="00A312EF">
        <w:rPr>
          <w:rFonts w:ascii="Times New Roman" w:hAnsi="Times New Roman" w:cs="Times New Roman"/>
        </w:rPr>
        <w:t xml:space="preserve"> </w:t>
      </w:r>
      <w:r w:rsidR="00396D77" w:rsidRPr="00A312EF">
        <w:rPr>
          <w:rFonts w:ascii="Times New Roman" w:hAnsi="Times New Roman" w:cs="Times New Roman"/>
        </w:rPr>
        <w:t>Sallust’s speeches</w:t>
      </w:r>
      <w:r w:rsidR="00882CF0" w:rsidRPr="00A312EF">
        <w:rPr>
          <w:rFonts w:ascii="Times New Roman" w:hAnsi="Times New Roman" w:cs="Times New Roman"/>
        </w:rPr>
        <w:t xml:space="preserve"> of November 8</w:t>
      </w:r>
      <w:r w:rsidR="00882CF0" w:rsidRPr="00A312EF">
        <w:rPr>
          <w:rFonts w:ascii="Times New Roman" w:hAnsi="Times New Roman" w:cs="Times New Roman"/>
          <w:vertAlign w:val="superscript"/>
        </w:rPr>
        <w:t>th</w:t>
      </w:r>
      <w:r w:rsidR="00882CF0" w:rsidRPr="00A312EF">
        <w:rPr>
          <w:rFonts w:ascii="Times New Roman" w:hAnsi="Times New Roman" w:cs="Times New Roman"/>
        </w:rPr>
        <w:t xml:space="preserve"> 63 </w:t>
      </w:r>
      <w:proofErr w:type="spellStart"/>
      <w:r w:rsidR="00882CF0" w:rsidRPr="00A312EF">
        <w:rPr>
          <w:rFonts w:ascii="Times New Roman" w:hAnsi="Times New Roman" w:cs="Times New Roman"/>
          <w:smallCaps/>
        </w:rPr>
        <w:t>bce</w:t>
      </w:r>
      <w:proofErr w:type="spellEnd"/>
      <w:r w:rsidR="009B58D2" w:rsidRPr="00A312EF">
        <w:rPr>
          <w:rFonts w:ascii="Times New Roman" w:hAnsi="Times New Roman" w:cs="Times New Roman"/>
        </w:rPr>
        <w:t xml:space="preserve"> </w:t>
      </w:r>
      <w:r w:rsidR="00882CF0" w:rsidRPr="00A312EF">
        <w:rPr>
          <w:rFonts w:ascii="Times New Roman" w:hAnsi="Times New Roman" w:cs="Times New Roman"/>
        </w:rPr>
        <w:t>are</w:t>
      </w:r>
      <w:r w:rsidR="009B58D2" w:rsidRPr="00A312EF">
        <w:rPr>
          <w:rFonts w:ascii="Times New Roman" w:hAnsi="Times New Roman" w:cs="Times New Roman"/>
        </w:rPr>
        <w:t xml:space="preserve"> neither “probable” (a</w:t>
      </w:r>
      <w:r w:rsidR="00882CF0" w:rsidRPr="00A312EF">
        <w:rPr>
          <w:rFonts w:ascii="Times New Roman" w:hAnsi="Times New Roman" w:cs="Times New Roman"/>
        </w:rPr>
        <w:t>n educated</w:t>
      </w:r>
      <w:r w:rsidR="009B58D2" w:rsidRPr="00A312EF">
        <w:rPr>
          <w:rFonts w:ascii="Times New Roman" w:hAnsi="Times New Roman" w:cs="Times New Roman"/>
        </w:rPr>
        <w:t xml:space="preserve"> guess) nor “true” </w:t>
      </w:r>
      <w:r w:rsidR="00396D77" w:rsidRPr="00A312EF">
        <w:rPr>
          <w:rFonts w:ascii="Times New Roman" w:hAnsi="Times New Roman" w:cs="Times New Roman"/>
        </w:rPr>
        <w:t>(exactly accurate) in our terms</w:t>
      </w:r>
      <w:r w:rsidR="009A45EE" w:rsidRPr="00A312EF">
        <w:rPr>
          <w:rFonts w:ascii="Times New Roman" w:hAnsi="Times New Roman" w:cs="Times New Roman"/>
        </w:rPr>
        <w:t>.</w:t>
      </w:r>
      <w:r w:rsidR="00396D77" w:rsidRPr="00A312EF">
        <w:rPr>
          <w:rFonts w:ascii="Times New Roman" w:hAnsi="Times New Roman" w:cs="Times New Roman"/>
        </w:rPr>
        <w:t xml:space="preserve"> </w:t>
      </w:r>
      <w:r w:rsidR="009A45EE" w:rsidRPr="00A312EF">
        <w:rPr>
          <w:rFonts w:ascii="Times New Roman" w:hAnsi="Times New Roman" w:cs="Times New Roman"/>
        </w:rPr>
        <w:t>Th</w:t>
      </w:r>
      <w:r w:rsidR="00882CF0" w:rsidRPr="00A312EF">
        <w:rPr>
          <w:rFonts w:ascii="Times New Roman" w:hAnsi="Times New Roman" w:cs="Times New Roman"/>
        </w:rPr>
        <w:t>ey are authentic</w:t>
      </w:r>
      <w:r w:rsidR="009A45EE" w:rsidRPr="00A312EF">
        <w:rPr>
          <w:rFonts w:ascii="Times New Roman" w:hAnsi="Times New Roman" w:cs="Times New Roman"/>
        </w:rPr>
        <w:t>:</w:t>
      </w:r>
      <w:r w:rsidR="00396D77" w:rsidRPr="00A312EF">
        <w:rPr>
          <w:rFonts w:ascii="Times New Roman" w:hAnsi="Times New Roman" w:cs="Times New Roman"/>
        </w:rPr>
        <w:t xml:space="preserve"> a faithful imitation of the original that preserves the essential features. </w:t>
      </w:r>
    </w:p>
    <w:p w14:paraId="60B47BC5" w14:textId="7CA7BCFC" w:rsidR="00216DB0" w:rsidRDefault="005F11DA" w:rsidP="00216DB0">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To return a moment to the language of </w:t>
      </w:r>
      <w:r w:rsidR="00780126" w:rsidRPr="00A312EF">
        <w:rPr>
          <w:rFonts w:ascii="Times New Roman" w:hAnsi="Times New Roman" w:cs="Times New Roman"/>
        </w:rPr>
        <w:t>probability (</w:t>
      </w:r>
      <w:proofErr w:type="spellStart"/>
      <w:r w:rsidRPr="00A312EF">
        <w:rPr>
          <w:rFonts w:ascii="Times New Roman" w:hAnsi="Times New Roman" w:cs="Times New Roman"/>
        </w:rPr>
        <w:t>τό</w:t>
      </w:r>
      <w:proofErr w:type="spellEnd"/>
      <w:r w:rsidRPr="00A312EF">
        <w:rPr>
          <w:rFonts w:ascii="Times New Roman" w:hAnsi="Times New Roman" w:cs="Times New Roman"/>
        </w:rPr>
        <w:t xml:space="preserve"> </w:t>
      </w:r>
      <w:proofErr w:type="spellStart"/>
      <w:r w:rsidRPr="00A312EF">
        <w:rPr>
          <w:rFonts w:ascii="Times New Roman" w:hAnsi="Times New Roman" w:cs="Times New Roman"/>
        </w:rPr>
        <w:t>εἰκός</w:t>
      </w:r>
      <w:proofErr w:type="spellEnd"/>
      <w:r w:rsidR="00780126" w:rsidRPr="00A312EF">
        <w:rPr>
          <w:rFonts w:ascii="Times New Roman" w:hAnsi="Times New Roman" w:cs="Times New Roman"/>
        </w:rPr>
        <w:t>)</w:t>
      </w:r>
      <w:r w:rsidRPr="00A312EF">
        <w:rPr>
          <w:rFonts w:ascii="Times New Roman" w:hAnsi="Times New Roman" w:cs="Times New Roman"/>
        </w:rPr>
        <w:t>,</w:t>
      </w:r>
      <w:r w:rsidR="00780126" w:rsidRPr="00A312EF">
        <w:rPr>
          <w:rFonts w:ascii="Times New Roman" w:hAnsi="Times New Roman" w:cs="Times New Roman"/>
        </w:rPr>
        <w:t xml:space="preserve"> however, </w:t>
      </w:r>
      <w:r w:rsidR="005D61F6" w:rsidRPr="00A312EF">
        <w:rPr>
          <w:rFonts w:ascii="Times New Roman" w:hAnsi="Times New Roman" w:cs="Times New Roman"/>
        </w:rPr>
        <w:t xml:space="preserve">it </w:t>
      </w:r>
      <w:r w:rsidR="005D61F6" w:rsidRPr="00A312EF">
        <w:rPr>
          <w:rFonts w:ascii="Times New Roman" w:hAnsi="Times New Roman" w:cs="Times New Roman"/>
          <w:i/>
          <w:iCs/>
        </w:rPr>
        <w:t xml:space="preserve">is </w:t>
      </w:r>
      <w:r w:rsidR="005D61F6" w:rsidRPr="00A312EF">
        <w:rPr>
          <w:rFonts w:ascii="Times New Roman" w:hAnsi="Times New Roman" w:cs="Times New Roman"/>
        </w:rPr>
        <w:t xml:space="preserve">telling that Sallust rejects </w:t>
      </w:r>
      <w:r w:rsidR="00FC3847" w:rsidRPr="00A312EF">
        <w:rPr>
          <w:rFonts w:ascii="Times New Roman" w:hAnsi="Times New Roman" w:cs="Times New Roman"/>
        </w:rPr>
        <w:t xml:space="preserve">as implausible </w:t>
      </w:r>
      <w:r w:rsidR="005D61F6" w:rsidRPr="00A312EF">
        <w:rPr>
          <w:rFonts w:ascii="Times New Roman" w:hAnsi="Times New Roman" w:cs="Times New Roman"/>
        </w:rPr>
        <w:t>Cicero’s account of what Catiline said in his defence in that Senate-meeting of November 8</w:t>
      </w:r>
      <w:r w:rsidR="005D61F6" w:rsidRPr="00A312EF">
        <w:rPr>
          <w:rFonts w:ascii="Times New Roman" w:hAnsi="Times New Roman" w:cs="Times New Roman"/>
          <w:vertAlign w:val="superscript"/>
        </w:rPr>
        <w:t>th</w:t>
      </w:r>
      <w:r w:rsidR="005D61F6" w:rsidRPr="00A312EF">
        <w:rPr>
          <w:rFonts w:ascii="Times New Roman" w:hAnsi="Times New Roman" w:cs="Times New Roman"/>
        </w:rPr>
        <w:t xml:space="preserve">. </w:t>
      </w:r>
      <w:r w:rsidR="00C755C1" w:rsidRPr="00A312EF">
        <w:rPr>
          <w:rFonts w:ascii="Times New Roman" w:hAnsi="Times New Roman" w:cs="Times New Roman"/>
        </w:rPr>
        <w:t xml:space="preserve">In doing </w:t>
      </w:r>
      <w:r w:rsidR="00940987" w:rsidRPr="00A312EF">
        <w:rPr>
          <w:rFonts w:ascii="Times New Roman" w:hAnsi="Times New Roman" w:cs="Times New Roman"/>
        </w:rPr>
        <w:t xml:space="preserve">so, Sallust arrives at a more credible version of the truth. </w:t>
      </w:r>
      <w:r w:rsidR="00F021FD" w:rsidRPr="00A312EF">
        <w:rPr>
          <w:rFonts w:ascii="Times New Roman" w:hAnsi="Times New Roman" w:cs="Times New Roman"/>
        </w:rPr>
        <w:t xml:space="preserve">Granted, he preserved the closing threat of </w:t>
      </w:r>
      <w:proofErr w:type="spellStart"/>
      <w:r w:rsidR="00F021FD" w:rsidRPr="00A312EF">
        <w:rPr>
          <w:rFonts w:ascii="Times New Roman" w:hAnsi="Times New Roman" w:cs="Times New Roman"/>
          <w:i/>
          <w:iCs/>
        </w:rPr>
        <w:t>incendium</w:t>
      </w:r>
      <w:proofErr w:type="spellEnd"/>
      <w:r w:rsidR="00F021FD" w:rsidRPr="00A312EF">
        <w:rPr>
          <w:rFonts w:ascii="Times New Roman" w:hAnsi="Times New Roman" w:cs="Times New Roman"/>
          <w:i/>
          <w:iCs/>
        </w:rPr>
        <w:t xml:space="preserve"> </w:t>
      </w:r>
      <w:r w:rsidR="00F021FD" w:rsidRPr="00A312EF">
        <w:rPr>
          <w:rFonts w:ascii="Times New Roman" w:hAnsi="Times New Roman" w:cs="Times New Roman"/>
        </w:rPr>
        <w:t xml:space="preserve">and </w:t>
      </w:r>
      <w:proofErr w:type="spellStart"/>
      <w:r w:rsidR="00F021FD" w:rsidRPr="00A312EF">
        <w:rPr>
          <w:rFonts w:ascii="Times New Roman" w:hAnsi="Times New Roman" w:cs="Times New Roman"/>
          <w:i/>
          <w:iCs/>
        </w:rPr>
        <w:t>ruina</w:t>
      </w:r>
      <w:proofErr w:type="spellEnd"/>
      <w:r w:rsidR="00B02E36">
        <w:rPr>
          <w:rFonts w:ascii="Times New Roman" w:hAnsi="Times New Roman" w:cs="Times New Roman"/>
          <w:i/>
          <w:iCs/>
        </w:rPr>
        <w:t xml:space="preserve"> </w:t>
      </w:r>
      <w:r w:rsidR="00B02E36">
        <w:rPr>
          <w:rFonts w:ascii="Times New Roman" w:hAnsi="Times New Roman" w:cs="Times New Roman"/>
        </w:rPr>
        <w:t>(“</w:t>
      </w:r>
      <w:r w:rsidR="00B02E36" w:rsidRPr="00A312EF">
        <w:rPr>
          <w:rFonts w:ascii="Times New Roman" w:hAnsi="Times New Roman" w:cs="Times New Roman"/>
        </w:rPr>
        <w:t>I will put out my fire by general devastation</w:t>
      </w:r>
      <w:r w:rsidR="00B02E36">
        <w:rPr>
          <w:rFonts w:ascii="Times New Roman" w:hAnsi="Times New Roman" w:cs="Times New Roman"/>
        </w:rPr>
        <w:t xml:space="preserve">”, Sall. </w:t>
      </w:r>
      <w:r w:rsidR="00B02E36">
        <w:rPr>
          <w:rFonts w:ascii="Times New Roman" w:hAnsi="Times New Roman" w:cs="Times New Roman"/>
          <w:i/>
          <w:iCs/>
        </w:rPr>
        <w:t xml:space="preserve">Cat. </w:t>
      </w:r>
      <w:r w:rsidR="00B02E36">
        <w:rPr>
          <w:rFonts w:ascii="Times New Roman" w:hAnsi="Times New Roman" w:cs="Times New Roman"/>
        </w:rPr>
        <w:t>31.9)</w:t>
      </w:r>
      <w:r w:rsidR="00F021FD" w:rsidRPr="00A312EF">
        <w:rPr>
          <w:rFonts w:ascii="Times New Roman" w:hAnsi="Times New Roman" w:cs="Times New Roman"/>
        </w:rPr>
        <w:t xml:space="preserve">: it was probably too famous already to omit. </w:t>
      </w:r>
      <w:r w:rsidR="004E4055" w:rsidRPr="00A312EF">
        <w:rPr>
          <w:rFonts w:ascii="Times New Roman" w:hAnsi="Times New Roman" w:cs="Times New Roman"/>
        </w:rPr>
        <w:t xml:space="preserve">But the rest of Catiline’s reported </w:t>
      </w:r>
      <w:r w:rsidR="00960160" w:rsidRPr="00A312EF">
        <w:rPr>
          <w:rFonts w:ascii="Times New Roman" w:hAnsi="Times New Roman" w:cs="Times New Roman"/>
          <w:i/>
          <w:iCs/>
        </w:rPr>
        <w:t xml:space="preserve">apologia </w:t>
      </w:r>
      <w:r w:rsidR="00960160" w:rsidRPr="00A312EF">
        <w:rPr>
          <w:rFonts w:ascii="Times New Roman" w:hAnsi="Times New Roman" w:cs="Times New Roman"/>
        </w:rPr>
        <w:t xml:space="preserve">in Sallust is almost entirely different from Cicero’s version. </w:t>
      </w:r>
      <w:r w:rsidR="00BD3A81" w:rsidRPr="00A312EF">
        <w:rPr>
          <w:rFonts w:ascii="Times New Roman" w:hAnsi="Times New Roman" w:cs="Times New Roman"/>
        </w:rPr>
        <w:t>If Cicero is to be believed, then Catiline</w:t>
      </w:r>
      <w:r w:rsidR="00676FEF" w:rsidRPr="00A312EF">
        <w:rPr>
          <w:rFonts w:ascii="Times New Roman" w:hAnsi="Times New Roman" w:cs="Times New Roman"/>
        </w:rPr>
        <w:t xml:space="preserve"> not only refused to deny the charges of treason, but </w:t>
      </w:r>
      <w:r w:rsidR="00FC6B02" w:rsidRPr="00A312EF">
        <w:rPr>
          <w:rFonts w:ascii="Times New Roman" w:hAnsi="Times New Roman" w:cs="Times New Roman"/>
        </w:rPr>
        <w:t>apparently admitted them proudly, agreed with Cicero’s accusations, and pro</w:t>
      </w:r>
      <w:r w:rsidR="00F31642" w:rsidRPr="00A312EF">
        <w:rPr>
          <w:rFonts w:ascii="Times New Roman" w:hAnsi="Times New Roman" w:cs="Times New Roman"/>
        </w:rPr>
        <w:t>ceeded to insult his judges by attacking the Senate and calling them weak and feckless</w:t>
      </w:r>
      <w:r w:rsidR="00E52D96" w:rsidRPr="00A312EF">
        <w:rPr>
          <w:rFonts w:ascii="Times New Roman" w:hAnsi="Times New Roman" w:cs="Times New Roman"/>
        </w:rPr>
        <w:t>.</w:t>
      </w:r>
      <w:r w:rsidR="00E52D96" w:rsidRPr="00A312EF">
        <w:rPr>
          <w:rStyle w:val="FootnoteReference"/>
          <w:rFonts w:ascii="Times New Roman" w:hAnsi="Times New Roman" w:cs="Times New Roman"/>
        </w:rPr>
        <w:footnoteReference w:id="53"/>
      </w:r>
      <w:r w:rsidR="00E52D96" w:rsidRPr="00A312EF">
        <w:rPr>
          <w:rFonts w:ascii="Times New Roman" w:hAnsi="Times New Roman" w:cs="Times New Roman"/>
        </w:rPr>
        <w:t xml:space="preserve"> </w:t>
      </w:r>
      <w:r w:rsidR="00A268F6" w:rsidRPr="00A312EF">
        <w:rPr>
          <w:rFonts w:ascii="Times New Roman" w:hAnsi="Times New Roman" w:cs="Times New Roman"/>
        </w:rPr>
        <w:t xml:space="preserve">There can be little </w:t>
      </w:r>
      <w:r w:rsidR="00A268F6" w:rsidRPr="00A312EF">
        <w:rPr>
          <w:rFonts w:ascii="Times New Roman" w:hAnsi="Times New Roman" w:cs="Times New Roman"/>
        </w:rPr>
        <w:lastRenderedPageBreak/>
        <w:t>wonder that the conventional narrative of the so-called ‘Catilinarian conspiracy’</w:t>
      </w:r>
      <w:r w:rsidR="001F0DFA" w:rsidRPr="00A312EF">
        <w:rPr>
          <w:rFonts w:ascii="Times New Roman" w:hAnsi="Times New Roman" w:cs="Times New Roman"/>
        </w:rPr>
        <w:t xml:space="preserve"> has elicited scepticism from scholars in the past.</w:t>
      </w:r>
      <w:r w:rsidR="00E52D96" w:rsidRPr="00A312EF">
        <w:rPr>
          <w:rStyle w:val="FootnoteReference"/>
          <w:rFonts w:ascii="Times New Roman" w:hAnsi="Times New Roman" w:cs="Times New Roman"/>
        </w:rPr>
        <w:footnoteReference w:id="54"/>
      </w:r>
      <w:r w:rsidR="001F0DFA" w:rsidRPr="00A312EF">
        <w:rPr>
          <w:rFonts w:ascii="Times New Roman" w:hAnsi="Times New Roman" w:cs="Times New Roman"/>
        </w:rPr>
        <w:t xml:space="preserve"> </w:t>
      </w:r>
      <w:r w:rsidR="004577AC" w:rsidRPr="00A312EF">
        <w:rPr>
          <w:rFonts w:ascii="Times New Roman" w:hAnsi="Times New Roman" w:cs="Times New Roman"/>
        </w:rPr>
        <w:t xml:space="preserve">What senator, unarmed and unprotected in a meeting, </w:t>
      </w:r>
      <w:r w:rsidR="00E8231C" w:rsidRPr="00A312EF">
        <w:rPr>
          <w:rFonts w:ascii="Times New Roman" w:hAnsi="Times New Roman" w:cs="Times New Roman"/>
        </w:rPr>
        <w:t xml:space="preserve">with no </w:t>
      </w:r>
      <w:r w:rsidR="00FB1BAF" w:rsidRPr="00A312EF">
        <w:rPr>
          <w:rFonts w:ascii="Times New Roman" w:hAnsi="Times New Roman" w:cs="Times New Roman"/>
        </w:rPr>
        <w:t>loyal legions</w:t>
      </w:r>
      <w:r w:rsidR="00E8231C" w:rsidRPr="00A312EF">
        <w:rPr>
          <w:rFonts w:ascii="Times New Roman" w:hAnsi="Times New Roman" w:cs="Times New Roman"/>
        </w:rPr>
        <w:t xml:space="preserve"> camped outside the city,</w:t>
      </w:r>
      <w:r w:rsidR="00FB1BAF" w:rsidRPr="00A312EF">
        <w:rPr>
          <w:rFonts w:ascii="Times New Roman" w:hAnsi="Times New Roman" w:cs="Times New Roman"/>
        </w:rPr>
        <w:t xml:space="preserve"> </w:t>
      </w:r>
      <w:r w:rsidR="00F17AA3" w:rsidRPr="00A312EF">
        <w:rPr>
          <w:rFonts w:ascii="Times New Roman" w:hAnsi="Times New Roman" w:cs="Times New Roman"/>
        </w:rPr>
        <w:t>ever</w:t>
      </w:r>
      <w:r w:rsidR="00D96424" w:rsidRPr="00A312EF">
        <w:rPr>
          <w:rFonts w:ascii="Times New Roman" w:hAnsi="Times New Roman" w:cs="Times New Roman"/>
        </w:rPr>
        <w:t xml:space="preserve"> ma</w:t>
      </w:r>
      <w:r w:rsidR="00F17AA3" w:rsidRPr="00A312EF">
        <w:rPr>
          <w:rFonts w:ascii="Times New Roman" w:hAnsi="Times New Roman" w:cs="Times New Roman"/>
        </w:rPr>
        <w:t>de</w:t>
      </w:r>
      <w:r w:rsidR="00D96424" w:rsidRPr="00A312EF">
        <w:rPr>
          <w:rFonts w:ascii="Times New Roman" w:hAnsi="Times New Roman" w:cs="Times New Roman"/>
        </w:rPr>
        <w:t xml:space="preserve"> no attempt to defend himself when accused </w:t>
      </w:r>
      <w:r w:rsidR="00A859CE" w:rsidRPr="00A312EF">
        <w:rPr>
          <w:rFonts w:ascii="Times New Roman" w:hAnsi="Times New Roman" w:cs="Times New Roman"/>
        </w:rPr>
        <w:t xml:space="preserve">of </w:t>
      </w:r>
      <w:r w:rsidR="00511352" w:rsidRPr="00A312EF">
        <w:rPr>
          <w:rFonts w:ascii="Times New Roman" w:hAnsi="Times New Roman" w:cs="Times New Roman"/>
        </w:rPr>
        <w:t>a capital offence? What dictator in history</w:t>
      </w:r>
      <w:r w:rsidR="009B62D3" w:rsidRPr="00A312EF">
        <w:rPr>
          <w:rFonts w:ascii="Times New Roman" w:hAnsi="Times New Roman" w:cs="Times New Roman"/>
        </w:rPr>
        <w:t xml:space="preserve">, even the worst, </w:t>
      </w:r>
      <w:r w:rsidR="002800E7" w:rsidRPr="00A312EF">
        <w:rPr>
          <w:rFonts w:ascii="Times New Roman" w:hAnsi="Times New Roman" w:cs="Times New Roman"/>
        </w:rPr>
        <w:t>has proudly</w:t>
      </w:r>
      <w:r w:rsidR="008A2D7A" w:rsidRPr="00A312EF">
        <w:rPr>
          <w:rFonts w:ascii="Times New Roman" w:hAnsi="Times New Roman" w:cs="Times New Roman"/>
        </w:rPr>
        <w:t xml:space="preserve"> and publicly</w:t>
      </w:r>
      <w:r w:rsidR="002800E7" w:rsidRPr="00A312EF">
        <w:rPr>
          <w:rFonts w:ascii="Times New Roman" w:hAnsi="Times New Roman" w:cs="Times New Roman"/>
        </w:rPr>
        <w:t xml:space="preserve"> confessed the litany of his crimes</w:t>
      </w:r>
      <w:r w:rsidR="00193818" w:rsidRPr="00A312EF">
        <w:rPr>
          <w:rFonts w:ascii="Times New Roman" w:hAnsi="Times New Roman" w:cs="Times New Roman"/>
        </w:rPr>
        <w:t xml:space="preserve"> at the earliest stage of his ascendancy before he </w:t>
      </w:r>
      <w:r w:rsidR="00DF135C" w:rsidRPr="00A312EF">
        <w:rPr>
          <w:rFonts w:ascii="Times New Roman" w:hAnsi="Times New Roman" w:cs="Times New Roman"/>
        </w:rPr>
        <w:t>felt himself unassailable</w:t>
      </w:r>
      <w:r w:rsidR="00A74120" w:rsidRPr="00A312EF">
        <w:rPr>
          <w:rFonts w:ascii="Times New Roman" w:hAnsi="Times New Roman" w:cs="Times New Roman"/>
        </w:rPr>
        <w:t xml:space="preserve">? </w:t>
      </w:r>
      <w:r w:rsidR="00CF2E45" w:rsidRPr="00A312EF">
        <w:rPr>
          <w:rFonts w:ascii="Times New Roman" w:hAnsi="Times New Roman" w:cs="Times New Roman"/>
        </w:rPr>
        <w:t xml:space="preserve">Cicero misquotes Catiline beyond all credibility. </w:t>
      </w:r>
    </w:p>
    <w:p w14:paraId="14045745" w14:textId="7468FF48" w:rsidR="00216DB0" w:rsidRDefault="003A4D90" w:rsidP="00216DB0">
      <w:pPr>
        <w:spacing w:after="0" w:line="360" w:lineRule="auto"/>
        <w:ind w:firstLine="284"/>
        <w:jc w:val="both"/>
        <w:rPr>
          <w:rFonts w:ascii="Times New Roman" w:hAnsi="Times New Roman" w:cs="Times New Roman"/>
        </w:rPr>
      </w:pPr>
      <w:r w:rsidRPr="00A312EF">
        <w:rPr>
          <w:rFonts w:ascii="Times New Roman" w:hAnsi="Times New Roman" w:cs="Times New Roman"/>
        </w:rPr>
        <w:t>Sallust rightly rejected this fantasy</w:t>
      </w:r>
      <w:r w:rsidR="003C3268" w:rsidRPr="00A312EF">
        <w:rPr>
          <w:rFonts w:ascii="Times New Roman" w:hAnsi="Times New Roman" w:cs="Times New Roman"/>
        </w:rPr>
        <w:t xml:space="preserve"> as improbable</w:t>
      </w:r>
      <w:r w:rsidRPr="00A312EF">
        <w:rPr>
          <w:rFonts w:ascii="Times New Roman" w:hAnsi="Times New Roman" w:cs="Times New Roman"/>
        </w:rPr>
        <w:t>.</w:t>
      </w:r>
      <w:r w:rsidR="003C3268" w:rsidRPr="00A312EF">
        <w:rPr>
          <w:rFonts w:ascii="Times New Roman" w:hAnsi="Times New Roman" w:cs="Times New Roman"/>
        </w:rPr>
        <w:t xml:space="preserve"> </w:t>
      </w:r>
      <w:r w:rsidR="00BE62A5" w:rsidRPr="00A312EF">
        <w:rPr>
          <w:rFonts w:ascii="Times New Roman" w:hAnsi="Times New Roman" w:cs="Times New Roman"/>
        </w:rPr>
        <w:t>Sallust’s Catiline instead appears with downcast eyes, denying everything</w:t>
      </w:r>
      <w:r w:rsidR="00202F73" w:rsidRPr="00A312EF">
        <w:rPr>
          <w:rFonts w:ascii="Times New Roman" w:hAnsi="Times New Roman" w:cs="Times New Roman"/>
        </w:rPr>
        <w:t xml:space="preserve"> and begging the Senate for a fair hearing</w:t>
      </w:r>
      <w:r w:rsidR="00E73771" w:rsidRPr="00A312EF">
        <w:rPr>
          <w:rFonts w:ascii="Times New Roman" w:hAnsi="Times New Roman" w:cs="Times New Roman"/>
        </w:rPr>
        <w:t xml:space="preserve">; he resorts to his patrician ancestry, his </w:t>
      </w:r>
      <w:r w:rsidR="00E73771" w:rsidRPr="00A312EF">
        <w:rPr>
          <w:rFonts w:ascii="Times New Roman" w:hAnsi="Times New Roman" w:cs="Times New Roman"/>
          <w:i/>
          <w:iCs/>
        </w:rPr>
        <w:t xml:space="preserve">nobilis </w:t>
      </w:r>
      <w:r w:rsidR="00E73771" w:rsidRPr="00A312EF">
        <w:rPr>
          <w:rFonts w:ascii="Times New Roman" w:hAnsi="Times New Roman" w:cs="Times New Roman"/>
        </w:rPr>
        <w:t xml:space="preserve">status and the services of his forefathers; </w:t>
      </w:r>
      <w:r w:rsidR="005445E0" w:rsidRPr="00A312EF">
        <w:rPr>
          <w:rFonts w:ascii="Times New Roman" w:hAnsi="Times New Roman" w:cs="Times New Roman"/>
        </w:rPr>
        <w:t xml:space="preserve">he casts doubt on Cicero, the new man and </w:t>
      </w:r>
      <w:r w:rsidR="005445E0" w:rsidRPr="00A312EF">
        <w:rPr>
          <w:rFonts w:ascii="Times New Roman" w:hAnsi="Times New Roman" w:cs="Times New Roman"/>
          <w:i/>
          <w:iCs/>
        </w:rPr>
        <w:t>peregrinus</w:t>
      </w:r>
      <w:r w:rsidR="005445E0" w:rsidRPr="00A312EF">
        <w:rPr>
          <w:rFonts w:ascii="Times New Roman" w:hAnsi="Times New Roman" w:cs="Times New Roman"/>
        </w:rPr>
        <w:t>.</w:t>
      </w:r>
      <w:r w:rsidRPr="00A312EF">
        <w:rPr>
          <w:rFonts w:ascii="Times New Roman" w:hAnsi="Times New Roman" w:cs="Times New Roman"/>
        </w:rPr>
        <w:t xml:space="preserve"> </w:t>
      </w:r>
      <w:r w:rsidR="00D55687" w:rsidRPr="00A312EF">
        <w:rPr>
          <w:rFonts w:ascii="Times New Roman" w:hAnsi="Times New Roman" w:cs="Times New Roman"/>
        </w:rPr>
        <w:t xml:space="preserve">These familiar rhetorical strategies </w:t>
      </w:r>
      <w:r w:rsidR="00DD1647" w:rsidRPr="00A312EF">
        <w:rPr>
          <w:rFonts w:ascii="Times New Roman" w:hAnsi="Times New Roman" w:cs="Times New Roman"/>
        </w:rPr>
        <w:t xml:space="preserve">and familiar attacks upon Cicero </w:t>
      </w:r>
      <w:r w:rsidR="00D7519A" w:rsidRPr="00A312EF">
        <w:rPr>
          <w:rFonts w:ascii="Times New Roman" w:hAnsi="Times New Roman" w:cs="Times New Roman"/>
        </w:rPr>
        <w:t>are far more credible.</w:t>
      </w:r>
      <w:r w:rsidR="0080000A" w:rsidRPr="00A312EF">
        <w:rPr>
          <w:rFonts w:ascii="Times New Roman" w:hAnsi="Times New Roman" w:cs="Times New Roman"/>
        </w:rPr>
        <w:t xml:space="preserve"> </w:t>
      </w:r>
      <w:r w:rsidR="00CF008E" w:rsidRPr="00A312EF">
        <w:rPr>
          <w:rFonts w:ascii="Times New Roman" w:hAnsi="Times New Roman" w:cs="Times New Roman"/>
        </w:rPr>
        <w:t xml:space="preserve">Sallust assessed the probability </w:t>
      </w:r>
      <w:r w:rsidR="0080000A" w:rsidRPr="00A312EF">
        <w:rPr>
          <w:rFonts w:ascii="Times New Roman" w:hAnsi="Times New Roman" w:cs="Times New Roman"/>
        </w:rPr>
        <w:t>(</w:t>
      </w:r>
      <w:proofErr w:type="spellStart"/>
      <w:r w:rsidR="0080000A" w:rsidRPr="00A312EF">
        <w:rPr>
          <w:rFonts w:ascii="Times New Roman" w:hAnsi="Times New Roman" w:cs="Times New Roman"/>
        </w:rPr>
        <w:t>τό</w:t>
      </w:r>
      <w:proofErr w:type="spellEnd"/>
      <w:r w:rsidR="0080000A" w:rsidRPr="00A312EF">
        <w:rPr>
          <w:rFonts w:ascii="Times New Roman" w:hAnsi="Times New Roman" w:cs="Times New Roman"/>
        </w:rPr>
        <w:t xml:space="preserve"> </w:t>
      </w:r>
      <w:proofErr w:type="spellStart"/>
      <w:r w:rsidR="0080000A" w:rsidRPr="00A312EF">
        <w:rPr>
          <w:rFonts w:ascii="Times New Roman" w:hAnsi="Times New Roman" w:cs="Times New Roman"/>
        </w:rPr>
        <w:t>εἰκός</w:t>
      </w:r>
      <w:proofErr w:type="spellEnd"/>
      <w:r w:rsidR="0080000A" w:rsidRPr="00A312EF">
        <w:rPr>
          <w:rFonts w:ascii="Times New Roman" w:hAnsi="Times New Roman" w:cs="Times New Roman"/>
        </w:rPr>
        <w:t xml:space="preserve">) </w:t>
      </w:r>
      <w:r w:rsidR="00CF008E" w:rsidRPr="00A312EF">
        <w:rPr>
          <w:rFonts w:ascii="Times New Roman" w:hAnsi="Times New Roman" w:cs="Times New Roman"/>
        </w:rPr>
        <w:t>of the episode in</w:t>
      </w:r>
      <w:r w:rsidR="0080000A" w:rsidRPr="00A312EF">
        <w:rPr>
          <w:rFonts w:ascii="Times New Roman" w:hAnsi="Times New Roman" w:cs="Times New Roman"/>
        </w:rPr>
        <w:t xml:space="preserve"> Cicero</w:t>
      </w:r>
      <w:r w:rsidR="00CF008E" w:rsidRPr="00A312EF">
        <w:rPr>
          <w:rFonts w:ascii="Times New Roman" w:hAnsi="Times New Roman" w:cs="Times New Roman"/>
        </w:rPr>
        <w:t xml:space="preserve"> and found arguments more appropriate to the speaker and the situation</w:t>
      </w:r>
      <w:r w:rsidR="004015FB" w:rsidRPr="00A312EF">
        <w:rPr>
          <w:rFonts w:ascii="Times New Roman" w:hAnsi="Times New Roman" w:cs="Times New Roman"/>
        </w:rPr>
        <w:t>,</w:t>
      </w:r>
      <w:r w:rsidR="00D2582F" w:rsidRPr="00A312EF">
        <w:rPr>
          <w:rFonts w:ascii="Times New Roman" w:hAnsi="Times New Roman" w:cs="Times New Roman"/>
        </w:rPr>
        <w:t xml:space="preserve"> rejecting Cicero’s account of Catiline’s speech as the falsehood it undoubtedly was. </w:t>
      </w:r>
      <w:r w:rsidR="00296716" w:rsidRPr="00A312EF">
        <w:rPr>
          <w:rFonts w:ascii="Times New Roman" w:hAnsi="Times New Roman" w:cs="Times New Roman"/>
        </w:rPr>
        <w:t xml:space="preserve">As Jesper Madsen has recently reminded us, </w:t>
      </w:r>
      <w:r w:rsidR="00A72FE9" w:rsidRPr="00A312EF">
        <w:rPr>
          <w:rFonts w:ascii="Times New Roman" w:hAnsi="Times New Roman" w:cs="Times New Roman"/>
        </w:rPr>
        <w:t xml:space="preserve">modern psychological studies </w:t>
      </w:r>
      <w:r w:rsidR="00ED5C28" w:rsidRPr="00A312EF">
        <w:rPr>
          <w:rFonts w:ascii="Times New Roman" w:hAnsi="Times New Roman" w:cs="Times New Roman"/>
        </w:rPr>
        <w:t>suggest that eyewitness sources can be highly unreliable; perhaps Cicero recorded what he wanted to believe.</w:t>
      </w:r>
      <w:r w:rsidR="00EB066A" w:rsidRPr="00A312EF">
        <w:rPr>
          <w:rStyle w:val="FootnoteReference"/>
          <w:rFonts w:ascii="Times New Roman" w:hAnsi="Times New Roman" w:cs="Times New Roman"/>
        </w:rPr>
        <w:footnoteReference w:id="55"/>
      </w:r>
      <w:r w:rsidR="00ED5C28" w:rsidRPr="00A312EF">
        <w:rPr>
          <w:rFonts w:ascii="Times New Roman" w:hAnsi="Times New Roman" w:cs="Times New Roman"/>
        </w:rPr>
        <w:t xml:space="preserve"> </w:t>
      </w:r>
      <w:r w:rsidR="00973486" w:rsidRPr="00A312EF">
        <w:rPr>
          <w:rFonts w:ascii="Times New Roman" w:hAnsi="Times New Roman" w:cs="Times New Roman"/>
        </w:rPr>
        <w:t>In any case, b</w:t>
      </w:r>
      <w:r w:rsidR="00541FD8" w:rsidRPr="00A312EF">
        <w:rPr>
          <w:rFonts w:ascii="Times New Roman" w:hAnsi="Times New Roman" w:cs="Times New Roman"/>
        </w:rPr>
        <w:t>y telescoping the speech-acts of the first week of November 63 into one moment</w:t>
      </w:r>
      <w:r w:rsidR="006752BA" w:rsidRPr="00A312EF">
        <w:rPr>
          <w:rFonts w:ascii="Times New Roman" w:hAnsi="Times New Roman" w:cs="Times New Roman"/>
        </w:rPr>
        <w:t xml:space="preserve"> </w:t>
      </w:r>
      <w:r w:rsidR="00541FD8" w:rsidRPr="00A312EF">
        <w:rPr>
          <w:rFonts w:ascii="Times New Roman" w:hAnsi="Times New Roman" w:cs="Times New Roman"/>
        </w:rPr>
        <w:t>and reassessing the probability of his source</w:t>
      </w:r>
      <w:r w:rsidR="006752BA" w:rsidRPr="00A312EF">
        <w:rPr>
          <w:rFonts w:ascii="Times New Roman" w:hAnsi="Times New Roman" w:cs="Times New Roman"/>
        </w:rPr>
        <w:t>’s testimony</w:t>
      </w:r>
      <w:r w:rsidR="00541FD8" w:rsidRPr="00A312EF">
        <w:rPr>
          <w:rFonts w:ascii="Times New Roman" w:hAnsi="Times New Roman" w:cs="Times New Roman"/>
        </w:rPr>
        <w:t xml:space="preserve">, Sallust used both </w:t>
      </w:r>
      <w:proofErr w:type="spellStart"/>
      <w:r w:rsidR="00541FD8" w:rsidRPr="00A312EF">
        <w:rPr>
          <w:rFonts w:ascii="Times New Roman" w:hAnsi="Times New Roman" w:cs="Times New Roman"/>
          <w:i/>
          <w:iCs/>
        </w:rPr>
        <w:t>dispositio</w:t>
      </w:r>
      <w:proofErr w:type="spellEnd"/>
      <w:r w:rsidR="00541FD8" w:rsidRPr="00A312EF">
        <w:rPr>
          <w:rFonts w:ascii="Times New Roman" w:hAnsi="Times New Roman" w:cs="Times New Roman"/>
          <w:i/>
          <w:iCs/>
        </w:rPr>
        <w:t xml:space="preserve"> </w:t>
      </w:r>
      <w:r w:rsidR="00541FD8" w:rsidRPr="00A312EF">
        <w:rPr>
          <w:rFonts w:ascii="Times New Roman" w:hAnsi="Times New Roman" w:cs="Times New Roman"/>
        </w:rPr>
        <w:t xml:space="preserve">and </w:t>
      </w:r>
      <w:r w:rsidR="00541FD8" w:rsidRPr="00A312EF">
        <w:rPr>
          <w:rFonts w:ascii="Times New Roman" w:hAnsi="Times New Roman" w:cs="Times New Roman"/>
          <w:i/>
          <w:iCs/>
        </w:rPr>
        <w:t xml:space="preserve">inventio </w:t>
      </w:r>
      <w:r w:rsidR="00541FD8" w:rsidRPr="00A312EF">
        <w:rPr>
          <w:rFonts w:ascii="Times New Roman" w:hAnsi="Times New Roman" w:cs="Times New Roman"/>
        </w:rPr>
        <w:t xml:space="preserve">to arrive </w:t>
      </w:r>
      <w:r w:rsidR="006752BA" w:rsidRPr="00A312EF">
        <w:rPr>
          <w:rFonts w:ascii="Times New Roman" w:hAnsi="Times New Roman" w:cs="Times New Roman"/>
        </w:rPr>
        <w:t xml:space="preserve">at an </w:t>
      </w:r>
      <w:r w:rsidR="0020287F" w:rsidRPr="00A312EF">
        <w:rPr>
          <w:rFonts w:ascii="Times New Roman" w:hAnsi="Times New Roman" w:cs="Times New Roman"/>
        </w:rPr>
        <w:t xml:space="preserve">alternative and </w:t>
      </w:r>
      <w:r w:rsidR="006752BA" w:rsidRPr="00A312EF">
        <w:rPr>
          <w:rFonts w:ascii="Times New Roman" w:hAnsi="Times New Roman" w:cs="Times New Roman"/>
        </w:rPr>
        <w:t>authentic version of</w:t>
      </w:r>
      <w:r w:rsidR="0020287F" w:rsidRPr="00A312EF">
        <w:rPr>
          <w:rFonts w:ascii="Times New Roman" w:hAnsi="Times New Roman" w:cs="Times New Roman"/>
        </w:rPr>
        <w:t xml:space="preserve"> the truth</w:t>
      </w:r>
      <w:r w:rsidR="00886F01" w:rsidRPr="00A312EF">
        <w:rPr>
          <w:rFonts w:ascii="Times New Roman" w:hAnsi="Times New Roman" w:cs="Times New Roman"/>
        </w:rPr>
        <w:t xml:space="preserve"> as he saw it</w:t>
      </w:r>
      <w:r w:rsidR="006E2FA6" w:rsidRPr="00A312EF">
        <w:rPr>
          <w:rFonts w:ascii="Times New Roman" w:hAnsi="Times New Roman" w:cs="Times New Roman"/>
        </w:rPr>
        <w:t>, though not the historical truth in our terms</w:t>
      </w:r>
      <w:r w:rsidR="0020287F" w:rsidRPr="00A312EF">
        <w:rPr>
          <w:rFonts w:ascii="Times New Roman" w:hAnsi="Times New Roman" w:cs="Times New Roman"/>
        </w:rPr>
        <w:t>.</w:t>
      </w:r>
    </w:p>
    <w:p w14:paraId="30620016" w14:textId="2D4A9A30" w:rsidR="00216DB0" w:rsidRDefault="00127D3F" w:rsidP="00216DB0">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Sallust’s </w:t>
      </w:r>
      <w:r w:rsidR="00020C89" w:rsidRPr="00A312EF">
        <w:rPr>
          <w:rFonts w:ascii="Times New Roman" w:hAnsi="Times New Roman" w:cs="Times New Roman"/>
        </w:rPr>
        <w:t xml:space="preserve">willingness to manipulate the order and structure of the material in his speeches as well as his narrative </w:t>
      </w:r>
      <w:r w:rsidR="000F5BAA" w:rsidRPr="00A312EF">
        <w:rPr>
          <w:rFonts w:ascii="Times New Roman" w:hAnsi="Times New Roman" w:cs="Times New Roman"/>
        </w:rPr>
        <w:t xml:space="preserve">may also be in evidence in the </w:t>
      </w:r>
      <w:r w:rsidR="000F5BAA" w:rsidRPr="00A312EF">
        <w:rPr>
          <w:rFonts w:ascii="Times New Roman" w:hAnsi="Times New Roman" w:cs="Times New Roman"/>
          <w:i/>
          <w:iCs/>
        </w:rPr>
        <w:t>Histories</w:t>
      </w:r>
      <w:r w:rsidR="000F5BAA" w:rsidRPr="00A312EF">
        <w:rPr>
          <w:rFonts w:ascii="Times New Roman" w:hAnsi="Times New Roman" w:cs="Times New Roman"/>
        </w:rPr>
        <w:t>. An analysis of this text is difficult because of its fragmentary state</w:t>
      </w:r>
      <w:r w:rsidR="000E29C0" w:rsidRPr="00A312EF">
        <w:rPr>
          <w:rFonts w:ascii="Times New Roman" w:hAnsi="Times New Roman" w:cs="Times New Roman"/>
        </w:rPr>
        <w:t xml:space="preserve">, but even here there are clues. </w:t>
      </w:r>
      <w:r w:rsidR="00AA2C38" w:rsidRPr="00A312EF">
        <w:rPr>
          <w:rFonts w:ascii="Times New Roman" w:hAnsi="Times New Roman" w:cs="Times New Roman"/>
        </w:rPr>
        <w:t xml:space="preserve">Alison </w:t>
      </w:r>
      <w:proofErr w:type="spellStart"/>
      <w:r w:rsidR="00AA2C38" w:rsidRPr="00A312EF">
        <w:rPr>
          <w:rFonts w:ascii="Times New Roman" w:hAnsi="Times New Roman" w:cs="Times New Roman"/>
        </w:rPr>
        <w:t>Rosenblitt</w:t>
      </w:r>
      <w:proofErr w:type="spellEnd"/>
      <w:r w:rsidR="00AA2C38" w:rsidRPr="00A312EF">
        <w:rPr>
          <w:rFonts w:ascii="Times New Roman" w:hAnsi="Times New Roman" w:cs="Times New Roman"/>
        </w:rPr>
        <w:t xml:space="preserve"> has recently suggested </w:t>
      </w:r>
      <w:r w:rsidR="009016DD" w:rsidRPr="00A312EF">
        <w:rPr>
          <w:rFonts w:ascii="Times New Roman" w:hAnsi="Times New Roman" w:cs="Times New Roman"/>
        </w:rPr>
        <w:t xml:space="preserve">that </w:t>
      </w:r>
      <w:r w:rsidR="00D0412F" w:rsidRPr="00A312EF">
        <w:rPr>
          <w:rFonts w:ascii="Times New Roman" w:hAnsi="Times New Roman" w:cs="Times New Roman"/>
        </w:rPr>
        <w:t>Sallust’s</w:t>
      </w:r>
      <w:r w:rsidR="009016DD" w:rsidRPr="00A312EF">
        <w:rPr>
          <w:rFonts w:ascii="Times New Roman" w:hAnsi="Times New Roman" w:cs="Times New Roman"/>
        </w:rPr>
        <w:t xml:space="preserve"> famous</w:t>
      </w:r>
      <w:r w:rsidR="00BB7E07" w:rsidRPr="00A312EF">
        <w:rPr>
          <w:rFonts w:ascii="Times New Roman" w:hAnsi="Times New Roman" w:cs="Times New Roman"/>
        </w:rPr>
        <w:t xml:space="preserve"> speech of Lepidus </w:t>
      </w:r>
      <w:r w:rsidR="00D0412F" w:rsidRPr="00A312EF">
        <w:rPr>
          <w:rFonts w:ascii="Times New Roman" w:hAnsi="Times New Roman" w:cs="Times New Roman"/>
        </w:rPr>
        <w:t>in its original narrative context may have involved a telescoping of more than one speech act.</w:t>
      </w:r>
      <w:r w:rsidR="00B22262" w:rsidRPr="00A312EF">
        <w:rPr>
          <w:rStyle w:val="FootnoteReference"/>
          <w:rFonts w:ascii="Times New Roman" w:hAnsi="Times New Roman" w:cs="Times New Roman"/>
        </w:rPr>
        <w:footnoteReference w:id="56"/>
      </w:r>
      <w:r w:rsidR="00877FA6" w:rsidRPr="00A312EF">
        <w:rPr>
          <w:rFonts w:ascii="Times New Roman" w:hAnsi="Times New Roman" w:cs="Times New Roman"/>
        </w:rPr>
        <w:t xml:space="preserve"> Lepidus, consul in 78 </w:t>
      </w:r>
      <w:proofErr w:type="spellStart"/>
      <w:r w:rsidR="00877FA6" w:rsidRPr="00A312EF">
        <w:rPr>
          <w:rFonts w:ascii="Times New Roman" w:hAnsi="Times New Roman" w:cs="Times New Roman"/>
          <w:smallCaps/>
        </w:rPr>
        <w:t>bce</w:t>
      </w:r>
      <w:proofErr w:type="spellEnd"/>
      <w:r w:rsidR="00877FA6" w:rsidRPr="00A312EF">
        <w:rPr>
          <w:rFonts w:ascii="Times New Roman" w:hAnsi="Times New Roman" w:cs="Times New Roman"/>
        </w:rPr>
        <w:t xml:space="preserve">, was an inveterate opponent of Sulla </w:t>
      </w:r>
      <w:r w:rsidR="003D24C4" w:rsidRPr="00A312EF">
        <w:rPr>
          <w:rFonts w:ascii="Times New Roman" w:hAnsi="Times New Roman" w:cs="Times New Roman"/>
        </w:rPr>
        <w:t>whose term in office met a sticky end</w:t>
      </w:r>
      <w:r w:rsidR="00BF72A1" w:rsidRPr="00A312EF">
        <w:rPr>
          <w:rFonts w:ascii="Times New Roman" w:hAnsi="Times New Roman" w:cs="Times New Roman"/>
        </w:rPr>
        <w:t>.</w:t>
      </w:r>
      <w:r w:rsidR="006D2351" w:rsidRPr="00A312EF">
        <w:rPr>
          <w:rFonts w:ascii="Times New Roman" w:hAnsi="Times New Roman" w:cs="Times New Roman"/>
        </w:rPr>
        <w:t xml:space="preserve"> </w:t>
      </w:r>
      <w:r w:rsidR="000E37BC" w:rsidRPr="00A312EF">
        <w:rPr>
          <w:rFonts w:ascii="Times New Roman" w:hAnsi="Times New Roman" w:cs="Times New Roman"/>
        </w:rPr>
        <w:t xml:space="preserve">The version of an oration of his in Sallust “is often described, or indeed dismissed, as a speech which offers no substantive proposal and has no concrete purpose of action”: </w:t>
      </w:r>
      <w:r w:rsidR="0054435E" w:rsidRPr="00A312EF">
        <w:rPr>
          <w:rFonts w:ascii="Times New Roman" w:hAnsi="Times New Roman" w:cs="Times New Roman"/>
        </w:rPr>
        <w:t xml:space="preserve">it appears to be </w:t>
      </w:r>
      <w:r w:rsidR="00DB4BA5" w:rsidRPr="00A312EF">
        <w:rPr>
          <w:rFonts w:ascii="Times New Roman" w:hAnsi="Times New Roman" w:cs="Times New Roman"/>
        </w:rPr>
        <w:t xml:space="preserve">nothing more than </w:t>
      </w:r>
      <w:r w:rsidR="0054435E" w:rsidRPr="00A312EF">
        <w:rPr>
          <w:rFonts w:ascii="Times New Roman" w:hAnsi="Times New Roman" w:cs="Times New Roman"/>
        </w:rPr>
        <w:t>a long diatribe against Sulla’s tyrannical regime</w:t>
      </w:r>
      <w:r w:rsidR="00B41114" w:rsidRPr="00A312EF">
        <w:rPr>
          <w:rFonts w:ascii="Times New Roman" w:hAnsi="Times New Roman" w:cs="Times New Roman"/>
        </w:rPr>
        <w:t xml:space="preserve"> and </w:t>
      </w:r>
      <w:r w:rsidR="0054435E" w:rsidRPr="00A312EF">
        <w:rPr>
          <w:rFonts w:ascii="Times New Roman" w:hAnsi="Times New Roman" w:cs="Times New Roman"/>
        </w:rPr>
        <w:t>a</w:t>
      </w:r>
      <w:r w:rsidR="00892543" w:rsidRPr="00A312EF">
        <w:rPr>
          <w:rFonts w:ascii="Times New Roman" w:hAnsi="Times New Roman" w:cs="Times New Roman"/>
        </w:rPr>
        <w:t xml:space="preserve">n advertisement </w:t>
      </w:r>
      <w:r w:rsidR="0054435E" w:rsidRPr="00A312EF">
        <w:rPr>
          <w:rFonts w:ascii="Times New Roman" w:hAnsi="Times New Roman" w:cs="Times New Roman"/>
        </w:rPr>
        <w:t>of Lepidus himself as a champion of</w:t>
      </w:r>
      <w:r w:rsidR="00892543" w:rsidRPr="00A312EF">
        <w:rPr>
          <w:rFonts w:ascii="Times New Roman" w:hAnsi="Times New Roman" w:cs="Times New Roman"/>
        </w:rPr>
        <w:t xml:space="preserve"> popular</w:t>
      </w:r>
      <w:r w:rsidR="0054435E" w:rsidRPr="00A312EF">
        <w:rPr>
          <w:rFonts w:ascii="Times New Roman" w:hAnsi="Times New Roman" w:cs="Times New Roman"/>
        </w:rPr>
        <w:t xml:space="preserve"> </w:t>
      </w:r>
      <w:proofErr w:type="spellStart"/>
      <w:r w:rsidR="0054435E" w:rsidRPr="00A312EF">
        <w:rPr>
          <w:rFonts w:ascii="Times New Roman" w:hAnsi="Times New Roman" w:cs="Times New Roman"/>
          <w:i/>
          <w:iCs/>
        </w:rPr>
        <w:t>libertas</w:t>
      </w:r>
      <w:proofErr w:type="spellEnd"/>
      <w:r w:rsidR="00B41114" w:rsidRPr="00A312EF">
        <w:rPr>
          <w:rFonts w:ascii="Times New Roman" w:hAnsi="Times New Roman" w:cs="Times New Roman"/>
        </w:rPr>
        <w:t>.</w:t>
      </w:r>
      <w:r w:rsidR="00EB066A" w:rsidRPr="00A312EF">
        <w:rPr>
          <w:rStyle w:val="FootnoteReference"/>
          <w:rFonts w:ascii="Times New Roman" w:hAnsi="Times New Roman" w:cs="Times New Roman"/>
        </w:rPr>
        <w:footnoteReference w:id="57"/>
      </w:r>
    </w:p>
    <w:p w14:paraId="3D03266C" w14:textId="2E97BB2F" w:rsidR="00AE2067" w:rsidRPr="00A312EF" w:rsidRDefault="00A44983" w:rsidP="00216DB0">
      <w:pPr>
        <w:spacing w:after="0" w:line="360" w:lineRule="auto"/>
        <w:ind w:firstLine="284"/>
        <w:jc w:val="both"/>
        <w:rPr>
          <w:rFonts w:ascii="Times New Roman" w:hAnsi="Times New Roman" w:cs="Times New Roman"/>
          <w:i/>
          <w:iCs/>
        </w:rPr>
      </w:pPr>
      <w:r w:rsidRPr="00A312EF">
        <w:rPr>
          <w:rFonts w:ascii="Times New Roman" w:hAnsi="Times New Roman" w:cs="Times New Roman"/>
        </w:rPr>
        <w:lastRenderedPageBreak/>
        <w:t xml:space="preserve">But </w:t>
      </w:r>
      <w:proofErr w:type="spellStart"/>
      <w:r w:rsidRPr="00A312EF">
        <w:rPr>
          <w:rFonts w:ascii="Times New Roman" w:hAnsi="Times New Roman" w:cs="Times New Roman"/>
        </w:rPr>
        <w:t>Rosenblitt</w:t>
      </w:r>
      <w:proofErr w:type="spellEnd"/>
      <w:r w:rsidRPr="00A312EF">
        <w:rPr>
          <w:rFonts w:ascii="Times New Roman" w:hAnsi="Times New Roman" w:cs="Times New Roman"/>
        </w:rPr>
        <w:t xml:space="preserve"> suggests </w:t>
      </w:r>
      <w:r w:rsidR="00AA2B4C" w:rsidRPr="00A312EF">
        <w:rPr>
          <w:rFonts w:ascii="Times New Roman" w:hAnsi="Times New Roman" w:cs="Times New Roman"/>
        </w:rPr>
        <w:t xml:space="preserve">this version in Sallust </w:t>
      </w:r>
      <w:r w:rsidR="00C2302F" w:rsidRPr="00A312EF">
        <w:rPr>
          <w:rFonts w:ascii="Times New Roman" w:hAnsi="Times New Roman" w:cs="Times New Roman"/>
        </w:rPr>
        <w:t xml:space="preserve">may have followed an appeal from the People </w:t>
      </w:r>
      <w:r w:rsidR="0017631F" w:rsidRPr="00A312EF">
        <w:rPr>
          <w:rFonts w:ascii="Times New Roman" w:hAnsi="Times New Roman" w:cs="Times New Roman"/>
        </w:rPr>
        <w:t xml:space="preserve">to Lepidus to commit himself to the full restoration of the powers of the tribunate of the plebs, lately abolished by Sulla as dictator. </w:t>
      </w:r>
      <w:r w:rsidR="00AA2B4C" w:rsidRPr="00A312EF">
        <w:rPr>
          <w:rFonts w:ascii="Times New Roman" w:hAnsi="Times New Roman" w:cs="Times New Roman"/>
        </w:rPr>
        <w:t>In this case, a</w:t>
      </w:r>
      <w:r w:rsidR="0041577B" w:rsidRPr="00A312EF">
        <w:rPr>
          <w:rFonts w:ascii="Times New Roman" w:hAnsi="Times New Roman" w:cs="Times New Roman"/>
        </w:rPr>
        <w:t xml:space="preserve">n introductory </w:t>
      </w:r>
      <w:r w:rsidR="00E13A72" w:rsidRPr="00A312EF">
        <w:rPr>
          <w:rFonts w:ascii="Times New Roman" w:hAnsi="Times New Roman" w:cs="Times New Roman"/>
        </w:rPr>
        <w:t>statement</w:t>
      </w:r>
      <w:r w:rsidR="0041577B" w:rsidRPr="00A312EF">
        <w:rPr>
          <w:rFonts w:ascii="Times New Roman" w:hAnsi="Times New Roman" w:cs="Times New Roman"/>
        </w:rPr>
        <w:t xml:space="preserve"> (in the narrative)</w:t>
      </w:r>
      <w:r w:rsidR="00E13A72" w:rsidRPr="00A312EF">
        <w:rPr>
          <w:rFonts w:ascii="Times New Roman" w:hAnsi="Times New Roman" w:cs="Times New Roman"/>
        </w:rPr>
        <w:t xml:space="preserve"> </w:t>
      </w:r>
      <w:r w:rsidR="007D36E0" w:rsidRPr="00A312EF">
        <w:rPr>
          <w:rFonts w:ascii="Times New Roman" w:hAnsi="Times New Roman" w:cs="Times New Roman"/>
        </w:rPr>
        <w:t xml:space="preserve">may have summarised that several speeches occurred around this time, including Lepidus’ near-daily attacks on Sulla, </w:t>
      </w:r>
      <w:r w:rsidR="00742F82" w:rsidRPr="00A312EF">
        <w:rPr>
          <w:rFonts w:ascii="Times New Roman" w:hAnsi="Times New Roman" w:cs="Times New Roman"/>
        </w:rPr>
        <w:t xml:space="preserve">a popular appeal regarding the tribunate, and Lepidus’ refusal to meet the People’s demands. Such a reconstruction provides an ideal </w:t>
      </w:r>
      <w:r w:rsidR="00EA0F4A" w:rsidRPr="00A312EF">
        <w:rPr>
          <w:rFonts w:ascii="Times New Roman" w:hAnsi="Times New Roman" w:cs="Times New Roman"/>
        </w:rPr>
        <w:t xml:space="preserve">historical </w:t>
      </w:r>
      <w:r w:rsidR="00742F82" w:rsidRPr="00A312EF">
        <w:rPr>
          <w:rFonts w:ascii="Times New Roman" w:hAnsi="Times New Roman" w:cs="Times New Roman"/>
        </w:rPr>
        <w:t xml:space="preserve">context for </w:t>
      </w:r>
      <w:r w:rsidR="00BD05A6" w:rsidRPr="00A312EF">
        <w:rPr>
          <w:rFonts w:ascii="Times New Roman" w:hAnsi="Times New Roman" w:cs="Times New Roman"/>
        </w:rPr>
        <w:t xml:space="preserve">the </w:t>
      </w:r>
      <w:proofErr w:type="spellStart"/>
      <w:r w:rsidR="00BD05A6" w:rsidRPr="00A312EF">
        <w:rPr>
          <w:rFonts w:ascii="Times New Roman" w:hAnsi="Times New Roman" w:cs="Times New Roman"/>
          <w:i/>
          <w:iCs/>
        </w:rPr>
        <w:t>oratio</w:t>
      </w:r>
      <w:proofErr w:type="spellEnd"/>
      <w:r w:rsidR="00BD05A6" w:rsidRPr="00A312EF">
        <w:rPr>
          <w:rFonts w:ascii="Times New Roman" w:hAnsi="Times New Roman" w:cs="Times New Roman"/>
          <w:i/>
          <w:iCs/>
        </w:rPr>
        <w:t xml:space="preserve"> </w:t>
      </w:r>
      <w:proofErr w:type="spellStart"/>
      <w:r w:rsidR="00BD05A6" w:rsidRPr="00A312EF">
        <w:rPr>
          <w:rFonts w:ascii="Times New Roman" w:hAnsi="Times New Roman" w:cs="Times New Roman"/>
          <w:i/>
          <w:iCs/>
        </w:rPr>
        <w:t>Lepidi</w:t>
      </w:r>
      <w:proofErr w:type="spellEnd"/>
      <w:r w:rsidR="00EA0F4A" w:rsidRPr="00A312EF">
        <w:rPr>
          <w:rFonts w:ascii="Times New Roman" w:hAnsi="Times New Roman" w:cs="Times New Roman"/>
        </w:rPr>
        <w:t xml:space="preserve">; </w:t>
      </w:r>
      <w:r w:rsidR="00DD0478" w:rsidRPr="00A312EF">
        <w:rPr>
          <w:rFonts w:ascii="Times New Roman" w:hAnsi="Times New Roman" w:cs="Times New Roman"/>
        </w:rPr>
        <w:t>the purpose of this speech is</w:t>
      </w:r>
      <w:r w:rsidR="00FF6C12" w:rsidRPr="00A312EF">
        <w:rPr>
          <w:rFonts w:ascii="Times New Roman" w:hAnsi="Times New Roman" w:cs="Times New Roman"/>
        </w:rPr>
        <w:t xml:space="preserve"> then</w:t>
      </w:r>
      <w:r w:rsidR="007D2DE0" w:rsidRPr="00A312EF">
        <w:rPr>
          <w:rFonts w:ascii="Times New Roman" w:hAnsi="Times New Roman" w:cs="Times New Roman"/>
        </w:rPr>
        <w:t xml:space="preserve"> not </w:t>
      </w:r>
      <w:r w:rsidR="007D6847" w:rsidRPr="00A312EF">
        <w:rPr>
          <w:rFonts w:ascii="Times New Roman" w:hAnsi="Times New Roman" w:cs="Times New Roman"/>
        </w:rPr>
        <w:t>merely epideictic, but rather</w:t>
      </w:r>
      <w:r w:rsidR="00DD0478" w:rsidRPr="00A312EF">
        <w:rPr>
          <w:rFonts w:ascii="Times New Roman" w:hAnsi="Times New Roman" w:cs="Times New Roman"/>
        </w:rPr>
        <w:t xml:space="preserve"> reassure</w:t>
      </w:r>
      <w:r w:rsidR="007D6847" w:rsidRPr="00A312EF">
        <w:rPr>
          <w:rFonts w:ascii="Times New Roman" w:hAnsi="Times New Roman" w:cs="Times New Roman"/>
        </w:rPr>
        <w:t>s</w:t>
      </w:r>
      <w:r w:rsidR="00DD0478" w:rsidRPr="00A312EF">
        <w:rPr>
          <w:rFonts w:ascii="Times New Roman" w:hAnsi="Times New Roman" w:cs="Times New Roman"/>
        </w:rPr>
        <w:t xml:space="preserve"> the People </w:t>
      </w:r>
      <w:r w:rsidR="003D2997" w:rsidRPr="00A312EF">
        <w:rPr>
          <w:rFonts w:ascii="Times New Roman" w:hAnsi="Times New Roman" w:cs="Times New Roman"/>
        </w:rPr>
        <w:t xml:space="preserve">in response to their </w:t>
      </w:r>
      <w:r w:rsidR="007B7CF8" w:rsidRPr="00A312EF">
        <w:rPr>
          <w:rFonts w:ascii="Times New Roman" w:hAnsi="Times New Roman" w:cs="Times New Roman"/>
        </w:rPr>
        <w:t xml:space="preserve">appeal </w:t>
      </w:r>
      <w:r w:rsidR="00DD0478" w:rsidRPr="00A312EF">
        <w:rPr>
          <w:rFonts w:ascii="Times New Roman" w:hAnsi="Times New Roman" w:cs="Times New Roman"/>
        </w:rPr>
        <w:t>that they need no additional champion</w:t>
      </w:r>
      <w:r w:rsidR="009E51EA" w:rsidRPr="00A312EF">
        <w:rPr>
          <w:rFonts w:ascii="Times New Roman" w:hAnsi="Times New Roman" w:cs="Times New Roman"/>
        </w:rPr>
        <w:t>s (such as tribunes)</w:t>
      </w:r>
      <w:r w:rsidR="00DD0478" w:rsidRPr="00A312EF">
        <w:rPr>
          <w:rFonts w:ascii="Times New Roman" w:hAnsi="Times New Roman" w:cs="Times New Roman"/>
        </w:rPr>
        <w:t xml:space="preserve"> against the </w:t>
      </w:r>
      <w:proofErr w:type="spellStart"/>
      <w:r w:rsidR="00DD0478" w:rsidRPr="00A312EF">
        <w:rPr>
          <w:rFonts w:ascii="Times New Roman" w:hAnsi="Times New Roman" w:cs="Times New Roman"/>
        </w:rPr>
        <w:t>Sullan</w:t>
      </w:r>
      <w:proofErr w:type="spellEnd"/>
      <w:r w:rsidR="00DD0478" w:rsidRPr="00A312EF">
        <w:rPr>
          <w:rFonts w:ascii="Times New Roman" w:hAnsi="Times New Roman" w:cs="Times New Roman"/>
        </w:rPr>
        <w:t xml:space="preserve"> regime, since they have </w:t>
      </w:r>
      <w:r w:rsidR="001720FE" w:rsidRPr="00A312EF">
        <w:rPr>
          <w:rFonts w:ascii="Times New Roman" w:hAnsi="Times New Roman" w:cs="Times New Roman"/>
        </w:rPr>
        <w:t xml:space="preserve">already </w:t>
      </w:r>
      <w:r w:rsidR="00DD0478" w:rsidRPr="00A312EF">
        <w:rPr>
          <w:rFonts w:ascii="Times New Roman" w:hAnsi="Times New Roman" w:cs="Times New Roman"/>
        </w:rPr>
        <w:t>found one in him.</w:t>
      </w:r>
      <w:r w:rsidR="00EA0F4A" w:rsidRPr="00A312EF">
        <w:rPr>
          <w:rFonts w:ascii="Times New Roman" w:hAnsi="Times New Roman" w:cs="Times New Roman"/>
        </w:rPr>
        <w:t xml:space="preserve"> </w:t>
      </w:r>
      <w:r w:rsidR="00DD0478" w:rsidRPr="00A312EF">
        <w:rPr>
          <w:rFonts w:ascii="Times New Roman" w:hAnsi="Times New Roman" w:cs="Times New Roman"/>
        </w:rPr>
        <w:t>O</w:t>
      </w:r>
      <w:r w:rsidR="00EA0F4A" w:rsidRPr="00A312EF">
        <w:rPr>
          <w:rFonts w:ascii="Times New Roman" w:hAnsi="Times New Roman" w:cs="Times New Roman"/>
        </w:rPr>
        <w:t>n this reading, the set-piece speech that survives is a sort of representative sample of the argument</w:t>
      </w:r>
      <w:r w:rsidR="00DB4C1D" w:rsidRPr="00A312EF">
        <w:rPr>
          <w:rFonts w:ascii="Times New Roman" w:hAnsi="Times New Roman" w:cs="Times New Roman"/>
        </w:rPr>
        <w:t>s</w:t>
      </w:r>
      <w:r w:rsidR="00EA0F4A" w:rsidRPr="00A312EF">
        <w:rPr>
          <w:rFonts w:ascii="Times New Roman" w:hAnsi="Times New Roman" w:cs="Times New Roman"/>
        </w:rPr>
        <w:t xml:space="preserve"> Sallust found Lepidus to be making in his sources</w:t>
      </w:r>
      <w:r w:rsidR="00B56E99" w:rsidRPr="00A312EF">
        <w:rPr>
          <w:rFonts w:ascii="Times New Roman" w:hAnsi="Times New Roman" w:cs="Times New Roman"/>
        </w:rPr>
        <w:t xml:space="preserve"> for</w:t>
      </w:r>
      <w:r w:rsidR="00EA0F4A" w:rsidRPr="00A312EF">
        <w:rPr>
          <w:rFonts w:ascii="Times New Roman" w:hAnsi="Times New Roman" w:cs="Times New Roman"/>
        </w:rPr>
        <w:t xml:space="preserve"> that </w:t>
      </w:r>
      <w:r w:rsidR="00795BD4" w:rsidRPr="00A312EF">
        <w:rPr>
          <w:rFonts w:ascii="Times New Roman" w:hAnsi="Times New Roman" w:cs="Times New Roman"/>
        </w:rPr>
        <w:t xml:space="preserve">tumultuous </w:t>
      </w:r>
      <w:r w:rsidR="00EA0F4A" w:rsidRPr="00A312EF">
        <w:rPr>
          <w:rFonts w:ascii="Times New Roman" w:hAnsi="Times New Roman" w:cs="Times New Roman"/>
        </w:rPr>
        <w:t>year</w:t>
      </w:r>
      <w:r w:rsidR="00DB4BA5" w:rsidRPr="00A312EF">
        <w:rPr>
          <w:rFonts w:ascii="Times New Roman" w:hAnsi="Times New Roman" w:cs="Times New Roman"/>
        </w:rPr>
        <w:t>, with other arguments and speeches reconfigured into the narrative rather than direct speech</w:t>
      </w:r>
      <w:r w:rsidR="00EA0F4A" w:rsidRPr="00A312EF">
        <w:rPr>
          <w:rFonts w:ascii="Times New Roman" w:hAnsi="Times New Roman" w:cs="Times New Roman"/>
        </w:rPr>
        <w:t xml:space="preserve">. </w:t>
      </w:r>
      <w:r w:rsidR="00621A73" w:rsidRPr="00A312EF">
        <w:rPr>
          <w:rFonts w:ascii="Times New Roman" w:hAnsi="Times New Roman" w:cs="Times New Roman"/>
        </w:rPr>
        <w:t xml:space="preserve">As </w:t>
      </w:r>
      <w:proofErr w:type="spellStart"/>
      <w:r w:rsidR="00621A73" w:rsidRPr="00A312EF">
        <w:rPr>
          <w:rFonts w:ascii="Times New Roman" w:hAnsi="Times New Roman" w:cs="Times New Roman"/>
        </w:rPr>
        <w:t>Rosenblitt</w:t>
      </w:r>
      <w:proofErr w:type="spellEnd"/>
      <w:r w:rsidR="00621A73" w:rsidRPr="00A312EF">
        <w:rPr>
          <w:rFonts w:ascii="Times New Roman" w:hAnsi="Times New Roman" w:cs="Times New Roman"/>
        </w:rPr>
        <w:t xml:space="preserve"> notes, this hypothetical reconstruction appears plausible not least because </w:t>
      </w:r>
      <w:r w:rsidR="00A655A3" w:rsidRPr="00A312EF">
        <w:rPr>
          <w:rFonts w:ascii="Times New Roman" w:hAnsi="Times New Roman" w:cs="Times New Roman"/>
        </w:rPr>
        <w:t xml:space="preserve">it is clearly </w:t>
      </w:r>
      <w:r w:rsidR="0063563A" w:rsidRPr="00A312EF">
        <w:rPr>
          <w:rFonts w:ascii="Times New Roman" w:hAnsi="Times New Roman" w:cs="Times New Roman"/>
        </w:rPr>
        <w:t xml:space="preserve">Sallust’s practice in the </w:t>
      </w:r>
      <w:r w:rsidR="0063563A" w:rsidRPr="00A312EF">
        <w:rPr>
          <w:rFonts w:ascii="Times New Roman" w:hAnsi="Times New Roman" w:cs="Times New Roman"/>
          <w:i/>
          <w:iCs/>
        </w:rPr>
        <w:t>Jugurthine W</w:t>
      </w:r>
      <w:r w:rsidR="00C4772B" w:rsidRPr="00A312EF">
        <w:rPr>
          <w:rFonts w:ascii="Times New Roman" w:hAnsi="Times New Roman" w:cs="Times New Roman"/>
          <w:i/>
          <w:iCs/>
        </w:rPr>
        <w:t>ar</w:t>
      </w:r>
      <w:r w:rsidR="0063563A" w:rsidRPr="00A312EF">
        <w:rPr>
          <w:rFonts w:ascii="Times New Roman" w:hAnsi="Times New Roman" w:cs="Times New Roman"/>
        </w:rPr>
        <w:t>.</w:t>
      </w:r>
      <w:r w:rsidR="0063563A" w:rsidRPr="00A312EF">
        <w:rPr>
          <w:rStyle w:val="FootnoteReference"/>
          <w:rFonts w:ascii="Times New Roman" w:hAnsi="Times New Roman" w:cs="Times New Roman"/>
        </w:rPr>
        <w:footnoteReference w:id="58"/>
      </w:r>
      <w:r w:rsidR="00EA0F4A" w:rsidRPr="00A312EF">
        <w:rPr>
          <w:rFonts w:ascii="Times New Roman" w:hAnsi="Times New Roman" w:cs="Times New Roman"/>
        </w:rPr>
        <w:t xml:space="preserve"> </w:t>
      </w:r>
      <w:r w:rsidR="007B39D1" w:rsidRPr="00A312EF">
        <w:rPr>
          <w:rFonts w:ascii="Times New Roman" w:hAnsi="Times New Roman" w:cs="Times New Roman"/>
        </w:rPr>
        <w:t xml:space="preserve"> </w:t>
      </w:r>
    </w:p>
    <w:p w14:paraId="01748C0F" w14:textId="77777777" w:rsidR="00877FA6" w:rsidRPr="00A312EF" w:rsidRDefault="00877FA6" w:rsidP="00D57199">
      <w:pPr>
        <w:spacing w:after="0" w:line="360" w:lineRule="auto"/>
        <w:jc w:val="both"/>
        <w:rPr>
          <w:rFonts w:ascii="Times New Roman" w:hAnsi="Times New Roman" w:cs="Times New Roman"/>
        </w:rPr>
      </w:pPr>
    </w:p>
    <w:p w14:paraId="1D2512A9" w14:textId="0F396B7C" w:rsidR="00216DB0" w:rsidRDefault="00216DB0" w:rsidP="00B87EB6">
      <w:pPr>
        <w:pStyle w:val="Heading2"/>
      </w:pPr>
      <w:r>
        <w:t>5</w:t>
      </w:r>
      <w:r>
        <w:tab/>
      </w:r>
      <w:r w:rsidR="00CC5772" w:rsidRPr="00A312EF">
        <w:t>Conclusion</w:t>
      </w:r>
    </w:p>
    <w:p w14:paraId="09934240" w14:textId="77777777" w:rsidR="00216DB0" w:rsidRDefault="001837E0" w:rsidP="00D57199">
      <w:pPr>
        <w:spacing w:after="0" w:line="360" w:lineRule="auto"/>
        <w:jc w:val="both"/>
        <w:rPr>
          <w:rFonts w:ascii="Times New Roman" w:hAnsi="Times New Roman" w:cs="Times New Roman"/>
        </w:rPr>
      </w:pPr>
      <w:r w:rsidRPr="00A312EF">
        <w:rPr>
          <w:rFonts w:ascii="Times New Roman" w:hAnsi="Times New Roman" w:cs="Times New Roman"/>
        </w:rPr>
        <w:t xml:space="preserve">In this chapter I have argued that </w:t>
      </w:r>
      <w:r w:rsidR="0074581B" w:rsidRPr="00A312EF">
        <w:rPr>
          <w:rFonts w:ascii="Times New Roman" w:hAnsi="Times New Roman" w:cs="Times New Roman"/>
        </w:rPr>
        <w:t xml:space="preserve">Sallust and Dio did aim to produce authentic versions of </w:t>
      </w:r>
      <w:r w:rsidR="006A5751" w:rsidRPr="00A312EF">
        <w:rPr>
          <w:rFonts w:ascii="Times New Roman" w:hAnsi="Times New Roman" w:cs="Times New Roman"/>
        </w:rPr>
        <w:t>public debate in the Late Republic as they found it in their sources. Both used Cicero</w:t>
      </w:r>
      <w:r w:rsidR="00C4455A" w:rsidRPr="00A312EF">
        <w:rPr>
          <w:rFonts w:ascii="Times New Roman" w:hAnsi="Times New Roman" w:cs="Times New Roman"/>
        </w:rPr>
        <w:t>’s evidence</w:t>
      </w:r>
      <w:r w:rsidR="006A5751" w:rsidRPr="00A312EF">
        <w:rPr>
          <w:rFonts w:ascii="Times New Roman" w:hAnsi="Times New Roman" w:cs="Times New Roman"/>
        </w:rPr>
        <w:t xml:space="preserve"> as their primary source-material for these debates, </w:t>
      </w:r>
      <w:r w:rsidR="00C4455A" w:rsidRPr="00A312EF">
        <w:rPr>
          <w:rFonts w:ascii="Times New Roman" w:hAnsi="Times New Roman" w:cs="Times New Roman"/>
        </w:rPr>
        <w:t xml:space="preserve">but </w:t>
      </w:r>
      <w:r w:rsidR="00114CB5" w:rsidRPr="00A312EF">
        <w:rPr>
          <w:rFonts w:ascii="Times New Roman" w:hAnsi="Times New Roman" w:cs="Times New Roman"/>
        </w:rPr>
        <w:t>modified it to suit their purposes</w:t>
      </w:r>
      <w:r w:rsidR="00B12D3C" w:rsidRPr="00A312EF">
        <w:rPr>
          <w:rFonts w:ascii="Times New Roman" w:hAnsi="Times New Roman" w:cs="Times New Roman"/>
        </w:rPr>
        <w:t>.</w:t>
      </w:r>
      <w:r w:rsidR="0088619F" w:rsidRPr="00A312EF">
        <w:rPr>
          <w:rFonts w:ascii="Times New Roman" w:hAnsi="Times New Roman" w:cs="Times New Roman"/>
        </w:rPr>
        <w:t xml:space="preserve"> For the </w:t>
      </w:r>
      <w:r w:rsidR="0088619F" w:rsidRPr="00A312EF">
        <w:rPr>
          <w:rFonts w:ascii="Times New Roman" w:hAnsi="Times New Roman" w:cs="Times New Roman"/>
          <w:i/>
          <w:iCs/>
        </w:rPr>
        <w:t>Philippics</w:t>
      </w:r>
      <w:r w:rsidR="0088619F" w:rsidRPr="00A312EF">
        <w:rPr>
          <w:rFonts w:ascii="Times New Roman" w:hAnsi="Times New Roman" w:cs="Times New Roman"/>
        </w:rPr>
        <w:t xml:space="preserve">, Dio could hardly reproduce all fourteen, yet neither could he ignore them. </w:t>
      </w:r>
      <w:r w:rsidR="00702E6D" w:rsidRPr="00A312EF">
        <w:rPr>
          <w:rFonts w:ascii="Times New Roman" w:hAnsi="Times New Roman" w:cs="Times New Roman"/>
        </w:rPr>
        <w:t xml:space="preserve">For the debates surrounding Pompey’s growing power in the 60s </w:t>
      </w:r>
      <w:proofErr w:type="spellStart"/>
      <w:r w:rsidR="00702E6D" w:rsidRPr="00A312EF">
        <w:rPr>
          <w:rFonts w:ascii="Times New Roman" w:hAnsi="Times New Roman" w:cs="Times New Roman"/>
          <w:smallCaps/>
        </w:rPr>
        <w:t>bce</w:t>
      </w:r>
      <w:proofErr w:type="spellEnd"/>
      <w:r w:rsidR="00702E6D" w:rsidRPr="00A312EF">
        <w:rPr>
          <w:rFonts w:ascii="Times New Roman" w:hAnsi="Times New Roman" w:cs="Times New Roman"/>
          <w:smallCaps/>
        </w:rPr>
        <w:t xml:space="preserve">, </w:t>
      </w:r>
      <w:r w:rsidR="00702E6D" w:rsidRPr="00A312EF">
        <w:rPr>
          <w:rFonts w:ascii="Times New Roman" w:hAnsi="Times New Roman" w:cs="Times New Roman"/>
        </w:rPr>
        <w:t xml:space="preserve">Cicero’s </w:t>
      </w:r>
      <w:r w:rsidR="00702E6D" w:rsidRPr="00A312EF">
        <w:rPr>
          <w:rFonts w:ascii="Times New Roman" w:hAnsi="Times New Roman" w:cs="Times New Roman"/>
          <w:i/>
          <w:iCs/>
        </w:rPr>
        <w:t xml:space="preserve">On Pompey’s Command </w:t>
      </w:r>
      <w:r w:rsidR="00F40D7A" w:rsidRPr="00A312EF">
        <w:rPr>
          <w:rFonts w:ascii="Times New Roman" w:hAnsi="Times New Roman" w:cs="Times New Roman"/>
        </w:rPr>
        <w:t xml:space="preserve">on the </w:t>
      </w:r>
      <w:r w:rsidR="00F40D7A" w:rsidRPr="00A312EF">
        <w:rPr>
          <w:rFonts w:ascii="Times New Roman" w:hAnsi="Times New Roman" w:cs="Times New Roman"/>
          <w:i/>
          <w:iCs/>
        </w:rPr>
        <w:t xml:space="preserve">lex </w:t>
      </w:r>
      <w:proofErr w:type="spellStart"/>
      <w:r w:rsidR="00F40D7A" w:rsidRPr="00A312EF">
        <w:rPr>
          <w:rFonts w:ascii="Times New Roman" w:hAnsi="Times New Roman" w:cs="Times New Roman"/>
          <w:i/>
          <w:iCs/>
        </w:rPr>
        <w:t>Manilia</w:t>
      </w:r>
      <w:proofErr w:type="spellEnd"/>
      <w:r w:rsidR="00F40D7A" w:rsidRPr="00A312EF">
        <w:rPr>
          <w:rFonts w:ascii="Times New Roman" w:hAnsi="Times New Roman" w:cs="Times New Roman"/>
          <w:i/>
          <w:iCs/>
        </w:rPr>
        <w:t xml:space="preserve"> </w:t>
      </w:r>
      <w:r w:rsidR="00F40D7A" w:rsidRPr="00A312EF">
        <w:rPr>
          <w:rFonts w:ascii="Times New Roman" w:hAnsi="Times New Roman" w:cs="Times New Roman"/>
        </w:rPr>
        <w:t xml:space="preserve">of 66 </w:t>
      </w:r>
      <w:proofErr w:type="spellStart"/>
      <w:r w:rsidR="00F40D7A" w:rsidRPr="00A312EF">
        <w:rPr>
          <w:rFonts w:ascii="Times New Roman" w:hAnsi="Times New Roman" w:cs="Times New Roman"/>
          <w:smallCaps/>
        </w:rPr>
        <w:t>bce</w:t>
      </w:r>
      <w:proofErr w:type="spellEnd"/>
      <w:r w:rsidR="00F40D7A" w:rsidRPr="00A312EF">
        <w:rPr>
          <w:rFonts w:ascii="Times New Roman" w:hAnsi="Times New Roman" w:cs="Times New Roman"/>
          <w:smallCaps/>
        </w:rPr>
        <w:t xml:space="preserve"> </w:t>
      </w:r>
      <w:r w:rsidR="00F40D7A" w:rsidRPr="00A312EF">
        <w:rPr>
          <w:rFonts w:ascii="Times New Roman" w:hAnsi="Times New Roman" w:cs="Times New Roman"/>
        </w:rPr>
        <w:t>provided the ideal model</w:t>
      </w:r>
      <w:r w:rsidR="005E0332" w:rsidRPr="00A312EF">
        <w:rPr>
          <w:rFonts w:ascii="Times New Roman" w:hAnsi="Times New Roman" w:cs="Times New Roman"/>
        </w:rPr>
        <w:t xml:space="preserve">, but transposed to the context of a different law in the previous year. Both original sources provided not only the inspiration for the ‘Ciceronian’ side of the debate (represented by </w:t>
      </w:r>
      <w:proofErr w:type="spellStart"/>
      <w:r w:rsidR="005E0332" w:rsidRPr="00A312EF">
        <w:rPr>
          <w:rFonts w:ascii="Times New Roman" w:hAnsi="Times New Roman" w:cs="Times New Roman"/>
        </w:rPr>
        <w:t>Gabinius</w:t>
      </w:r>
      <w:proofErr w:type="spellEnd"/>
      <w:r w:rsidR="005E0332" w:rsidRPr="00A312EF">
        <w:rPr>
          <w:rFonts w:ascii="Times New Roman" w:hAnsi="Times New Roman" w:cs="Times New Roman"/>
        </w:rPr>
        <w:t xml:space="preserve"> in Book 36 and Cicero himself in Book </w:t>
      </w:r>
      <w:r w:rsidR="00C43464" w:rsidRPr="00A312EF">
        <w:rPr>
          <w:rFonts w:ascii="Times New Roman" w:hAnsi="Times New Roman" w:cs="Times New Roman"/>
        </w:rPr>
        <w:t xml:space="preserve">45), </w:t>
      </w:r>
      <w:r w:rsidR="00B2112F" w:rsidRPr="00A312EF">
        <w:rPr>
          <w:rFonts w:ascii="Times New Roman" w:hAnsi="Times New Roman" w:cs="Times New Roman"/>
        </w:rPr>
        <w:t xml:space="preserve">but also for </w:t>
      </w:r>
      <w:r w:rsidR="00924B82" w:rsidRPr="00A312EF">
        <w:rPr>
          <w:rFonts w:ascii="Times New Roman" w:hAnsi="Times New Roman" w:cs="Times New Roman"/>
        </w:rPr>
        <w:t>its</w:t>
      </w:r>
      <w:r w:rsidR="00B2112F" w:rsidRPr="00A312EF">
        <w:rPr>
          <w:rFonts w:ascii="Times New Roman" w:hAnsi="Times New Roman" w:cs="Times New Roman"/>
        </w:rPr>
        <w:t xml:space="preserve"> </w:t>
      </w:r>
      <w:r w:rsidR="00924B82" w:rsidRPr="00A312EF">
        <w:rPr>
          <w:rFonts w:ascii="Times New Roman" w:hAnsi="Times New Roman" w:cs="Times New Roman"/>
        </w:rPr>
        <w:t>antagonists</w:t>
      </w:r>
      <w:r w:rsidR="00422FD9" w:rsidRPr="00A312EF">
        <w:rPr>
          <w:rFonts w:ascii="Times New Roman" w:hAnsi="Times New Roman" w:cs="Times New Roman"/>
        </w:rPr>
        <w:t>.</w:t>
      </w:r>
      <w:r w:rsidR="00B2112F" w:rsidRPr="00A312EF">
        <w:rPr>
          <w:rFonts w:ascii="Times New Roman" w:hAnsi="Times New Roman" w:cs="Times New Roman"/>
        </w:rPr>
        <w:t xml:space="preserve"> </w:t>
      </w:r>
      <w:r w:rsidR="00422FD9" w:rsidRPr="00A312EF">
        <w:rPr>
          <w:rFonts w:ascii="Times New Roman" w:hAnsi="Times New Roman" w:cs="Times New Roman"/>
        </w:rPr>
        <w:t>T</w:t>
      </w:r>
      <w:r w:rsidR="00B2112F" w:rsidRPr="00A312EF">
        <w:rPr>
          <w:rFonts w:ascii="Times New Roman" w:hAnsi="Times New Roman" w:cs="Times New Roman"/>
        </w:rPr>
        <w:t xml:space="preserve">he arguments of </w:t>
      </w:r>
      <w:proofErr w:type="spellStart"/>
      <w:r w:rsidR="00B2112F" w:rsidRPr="00A312EF">
        <w:rPr>
          <w:rFonts w:ascii="Times New Roman" w:hAnsi="Times New Roman" w:cs="Times New Roman"/>
        </w:rPr>
        <w:t>Catulus</w:t>
      </w:r>
      <w:proofErr w:type="spellEnd"/>
      <w:r w:rsidR="00B2112F" w:rsidRPr="00A312EF">
        <w:rPr>
          <w:rFonts w:ascii="Times New Roman" w:hAnsi="Times New Roman" w:cs="Times New Roman"/>
        </w:rPr>
        <w:t xml:space="preserve"> and Hortensius against the </w:t>
      </w:r>
      <w:r w:rsidR="00B2112F" w:rsidRPr="00A312EF">
        <w:rPr>
          <w:rFonts w:ascii="Times New Roman" w:hAnsi="Times New Roman" w:cs="Times New Roman"/>
          <w:i/>
          <w:iCs/>
        </w:rPr>
        <w:t xml:space="preserve">lex </w:t>
      </w:r>
      <w:proofErr w:type="spellStart"/>
      <w:r w:rsidR="00B2112F" w:rsidRPr="00A312EF">
        <w:rPr>
          <w:rFonts w:ascii="Times New Roman" w:hAnsi="Times New Roman" w:cs="Times New Roman"/>
          <w:i/>
          <w:iCs/>
        </w:rPr>
        <w:t>Manilia</w:t>
      </w:r>
      <w:proofErr w:type="spellEnd"/>
      <w:r w:rsidR="00B2112F" w:rsidRPr="00A312EF">
        <w:rPr>
          <w:rFonts w:ascii="Times New Roman" w:hAnsi="Times New Roman" w:cs="Times New Roman"/>
        </w:rPr>
        <w:t xml:space="preserve">, and Marcus Antonius’ attacks on </w:t>
      </w:r>
      <w:r w:rsidR="00F4339C" w:rsidRPr="00A312EF">
        <w:rPr>
          <w:rFonts w:ascii="Times New Roman" w:hAnsi="Times New Roman" w:cs="Times New Roman"/>
        </w:rPr>
        <w:t>Cicero</w:t>
      </w:r>
      <w:r w:rsidR="00026323" w:rsidRPr="00A312EF">
        <w:rPr>
          <w:rFonts w:ascii="Times New Roman" w:hAnsi="Times New Roman" w:cs="Times New Roman"/>
        </w:rPr>
        <w:t xml:space="preserve">, </w:t>
      </w:r>
      <w:r w:rsidR="00924F91" w:rsidRPr="00A312EF">
        <w:rPr>
          <w:rFonts w:ascii="Times New Roman" w:hAnsi="Times New Roman" w:cs="Times New Roman"/>
        </w:rPr>
        <w:t xml:space="preserve">were so richly preserved in Cicero’s own writings </w:t>
      </w:r>
      <w:r w:rsidR="00114CB5" w:rsidRPr="00A312EF">
        <w:rPr>
          <w:rFonts w:ascii="Times New Roman" w:hAnsi="Times New Roman" w:cs="Times New Roman"/>
        </w:rPr>
        <w:t xml:space="preserve">that </w:t>
      </w:r>
      <w:r w:rsidR="00796A4D" w:rsidRPr="00A312EF">
        <w:rPr>
          <w:rFonts w:ascii="Times New Roman" w:hAnsi="Times New Roman" w:cs="Times New Roman"/>
        </w:rPr>
        <w:t xml:space="preserve">placing them into the mouth of </w:t>
      </w:r>
      <w:proofErr w:type="spellStart"/>
      <w:r w:rsidR="00796A4D" w:rsidRPr="00A312EF">
        <w:rPr>
          <w:rFonts w:ascii="Times New Roman" w:hAnsi="Times New Roman" w:cs="Times New Roman"/>
        </w:rPr>
        <w:t>Catulus</w:t>
      </w:r>
      <w:proofErr w:type="spellEnd"/>
      <w:r w:rsidR="00796A4D" w:rsidRPr="00A312EF">
        <w:rPr>
          <w:rFonts w:ascii="Times New Roman" w:hAnsi="Times New Roman" w:cs="Times New Roman"/>
        </w:rPr>
        <w:t xml:space="preserve"> in Book 36 and </w:t>
      </w:r>
      <w:proofErr w:type="spellStart"/>
      <w:r w:rsidR="00796A4D" w:rsidRPr="00A312EF">
        <w:rPr>
          <w:rFonts w:ascii="Times New Roman" w:hAnsi="Times New Roman" w:cs="Times New Roman"/>
        </w:rPr>
        <w:t>Calenus</w:t>
      </w:r>
      <w:proofErr w:type="spellEnd"/>
      <w:r w:rsidR="00796A4D" w:rsidRPr="00A312EF">
        <w:rPr>
          <w:rFonts w:ascii="Times New Roman" w:hAnsi="Times New Roman" w:cs="Times New Roman"/>
        </w:rPr>
        <w:t xml:space="preserve"> in Book 46 was an obvious enough solution to the lack of surviving evidence. </w:t>
      </w:r>
      <w:r w:rsidR="00AA0929" w:rsidRPr="00A312EF">
        <w:rPr>
          <w:rFonts w:ascii="Times New Roman" w:hAnsi="Times New Roman" w:cs="Times New Roman"/>
        </w:rPr>
        <w:t xml:space="preserve">Dio telescoped throughout, </w:t>
      </w:r>
      <w:r w:rsidR="00056275" w:rsidRPr="00A312EF">
        <w:rPr>
          <w:rFonts w:ascii="Times New Roman" w:hAnsi="Times New Roman" w:cs="Times New Roman"/>
        </w:rPr>
        <w:t xml:space="preserve">reassembling new speeches from previous versions, moving arguments or entire </w:t>
      </w:r>
      <w:r w:rsidR="003A46E3" w:rsidRPr="00A312EF">
        <w:rPr>
          <w:rFonts w:ascii="Times New Roman" w:hAnsi="Times New Roman" w:cs="Times New Roman"/>
        </w:rPr>
        <w:t xml:space="preserve">occasions of </w:t>
      </w:r>
      <w:r w:rsidR="003A46E3" w:rsidRPr="00A312EF">
        <w:rPr>
          <w:rFonts w:ascii="Times New Roman" w:hAnsi="Times New Roman" w:cs="Times New Roman"/>
        </w:rPr>
        <w:lastRenderedPageBreak/>
        <w:t xml:space="preserve">oratory to a different context from the original, </w:t>
      </w:r>
      <w:r w:rsidR="00C147E2" w:rsidRPr="00A312EF">
        <w:rPr>
          <w:rFonts w:ascii="Times New Roman" w:hAnsi="Times New Roman" w:cs="Times New Roman"/>
        </w:rPr>
        <w:t xml:space="preserve">and combining multiple historical speeches under a single heading. </w:t>
      </w:r>
      <w:r w:rsidR="00C8331F" w:rsidRPr="00A312EF">
        <w:rPr>
          <w:rFonts w:ascii="Times New Roman" w:hAnsi="Times New Roman" w:cs="Times New Roman"/>
        </w:rPr>
        <w:t xml:space="preserve">We have seen Sallust do likewise, </w:t>
      </w:r>
      <w:r w:rsidR="000E2364" w:rsidRPr="00A312EF">
        <w:rPr>
          <w:rFonts w:ascii="Times New Roman" w:hAnsi="Times New Roman" w:cs="Times New Roman"/>
        </w:rPr>
        <w:t xml:space="preserve">telescoping multiple senatorial debates into a single </w:t>
      </w:r>
      <w:r w:rsidR="00305C62" w:rsidRPr="00A312EF">
        <w:rPr>
          <w:rFonts w:ascii="Times New Roman" w:hAnsi="Times New Roman" w:cs="Times New Roman"/>
        </w:rPr>
        <w:t>oration</w:t>
      </w:r>
      <w:r w:rsidR="000E2364" w:rsidRPr="00A312EF">
        <w:rPr>
          <w:rFonts w:ascii="Times New Roman" w:hAnsi="Times New Roman" w:cs="Times New Roman"/>
        </w:rPr>
        <w:t xml:space="preserve">, modifying addressees, </w:t>
      </w:r>
      <w:r w:rsidR="00305C62" w:rsidRPr="00A312EF">
        <w:rPr>
          <w:rFonts w:ascii="Times New Roman" w:hAnsi="Times New Roman" w:cs="Times New Roman"/>
        </w:rPr>
        <w:t xml:space="preserve">and reordering the chronology of specific speech-acts. </w:t>
      </w:r>
    </w:p>
    <w:p w14:paraId="20977DCD" w14:textId="07B910E3" w:rsidR="00216DB0" w:rsidRDefault="00704E0A" w:rsidP="00216DB0">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I have posited “authenticity” as a third way of looking at speeches in ancient history-writing </w:t>
      </w:r>
      <w:r w:rsidR="00093E04" w:rsidRPr="00A312EF">
        <w:rPr>
          <w:rFonts w:ascii="Times New Roman" w:hAnsi="Times New Roman" w:cs="Times New Roman"/>
        </w:rPr>
        <w:t xml:space="preserve">that does not rely on our modern ears misinterpreting </w:t>
      </w:r>
      <w:r w:rsidR="00222D29" w:rsidRPr="00A312EF">
        <w:rPr>
          <w:rFonts w:ascii="Times New Roman" w:hAnsi="Times New Roman" w:cs="Times New Roman"/>
        </w:rPr>
        <w:t xml:space="preserve">concepts such as probability and truth. “Truth” is easier to dispense with. </w:t>
      </w:r>
      <w:r w:rsidR="00B83E0A" w:rsidRPr="00A312EF">
        <w:rPr>
          <w:rFonts w:ascii="Times New Roman" w:hAnsi="Times New Roman" w:cs="Times New Roman"/>
        </w:rPr>
        <w:t>T</w:t>
      </w:r>
      <w:r w:rsidR="00CF0A2F" w:rsidRPr="00A312EF">
        <w:rPr>
          <w:rFonts w:ascii="Times New Roman" w:hAnsi="Times New Roman" w:cs="Times New Roman"/>
        </w:rPr>
        <w:t>erms such as “fictional”</w:t>
      </w:r>
      <w:r w:rsidR="00DD53E1" w:rsidRPr="00A312EF">
        <w:rPr>
          <w:rFonts w:ascii="Times New Roman" w:hAnsi="Times New Roman" w:cs="Times New Roman"/>
        </w:rPr>
        <w:t>, “fabricated” and</w:t>
      </w:r>
      <w:r w:rsidR="0017289D">
        <w:rPr>
          <w:rFonts w:ascii="Times New Roman" w:hAnsi="Times New Roman" w:cs="Times New Roman"/>
        </w:rPr>
        <w:t xml:space="preserve"> – </w:t>
      </w:r>
      <w:r w:rsidR="00DD53E1" w:rsidRPr="00A312EF">
        <w:rPr>
          <w:rFonts w:ascii="Times New Roman" w:hAnsi="Times New Roman" w:cs="Times New Roman"/>
        </w:rPr>
        <w:t>most bizarrely of all</w:t>
      </w:r>
      <w:r w:rsidR="008A34E0">
        <w:rPr>
          <w:rFonts w:ascii="Times New Roman" w:hAnsi="Times New Roman" w:cs="Times New Roman"/>
        </w:rPr>
        <w:t xml:space="preserve"> </w:t>
      </w:r>
      <w:r w:rsidR="0017289D">
        <w:rPr>
          <w:rFonts w:ascii="Times New Roman" w:hAnsi="Times New Roman" w:cs="Times New Roman"/>
        </w:rPr>
        <w:t>–</w:t>
      </w:r>
      <w:r w:rsidR="008A34E0">
        <w:rPr>
          <w:rFonts w:ascii="Times New Roman" w:hAnsi="Times New Roman" w:cs="Times New Roman"/>
        </w:rPr>
        <w:t xml:space="preserve"> </w:t>
      </w:r>
      <w:r w:rsidR="00DD53E1" w:rsidRPr="00A312EF">
        <w:rPr>
          <w:rFonts w:ascii="Times New Roman" w:hAnsi="Times New Roman" w:cs="Times New Roman"/>
        </w:rPr>
        <w:t xml:space="preserve">“rhetorical” </w:t>
      </w:r>
      <w:r w:rsidR="00E34B19" w:rsidRPr="00A312EF">
        <w:rPr>
          <w:rFonts w:ascii="Times New Roman" w:hAnsi="Times New Roman" w:cs="Times New Roman"/>
        </w:rPr>
        <w:t xml:space="preserve">have continued to attach themselves </w:t>
      </w:r>
      <w:r w:rsidR="00BA6D7D" w:rsidRPr="00A312EF">
        <w:rPr>
          <w:rFonts w:ascii="Times New Roman" w:hAnsi="Times New Roman" w:cs="Times New Roman"/>
        </w:rPr>
        <w:t xml:space="preserve">to </w:t>
      </w:r>
      <w:r w:rsidR="008C0D62" w:rsidRPr="00A312EF">
        <w:rPr>
          <w:rFonts w:ascii="Times New Roman" w:hAnsi="Times New Roman" w:cs="Times New Roman"/>
        </w:rPr>
        <w:t xml:space="preserve">modern assessments of speeches in ancient history-writing, </w:t>
      </w:r>
      <w:r w:rsidR="00CA561A" w:rsidRPr="00A312EF">
        <w:rPr>
          <w:rFonts w:ascii="Times New Roman" w:hAnsi="Times New Roman" w:cs="Times New Roman"/>
        </w:rPr>
        <w:t>as if ‘the rhetorical’ were</w:t>
      </w:r>
      <w:r w:rsidR="00003454" w:rsidRPr="00A312EF">
        <w:rPr>
          <w:rFonts w:ascii="Times New Roman" w:hAnsi="Times New Roman" w:cs="Times New Roman"/>
        </w:rPr>
        <w:t xml:space="preserve"> a pejorative denoting unreliability and pretension</w:t>
      </w:r>
      <w:r w:rsidR="00670504" w:rsidRPr="00A312EF">
        <w:rPr>
          <w:rFonts w:ascii="Times New Roman" w:hAnsi="Times New Roman" w:cs="Times New Roman"/>
        </w:rPr>
        <w:t>,</w:t>
      </w:r>
      <w:r w:rsidR="00003454" w:rsidRPr="00A312EF">
        <w:rPr>
          <w:rFonts w:ascii="Times New Roman" w:hAnsi="Times New Roman" w:cs="Times New Roman"/>
        </w:rPr>
        <w:t xml:space="preserve"> </w:t>
      </w:r>
      <w:r w:rsidR="00FB24A2" w:rsidRPr="00A312EF">
        <w:rPr>
          <w:rFonts w:ascii="Times New Roman" w:hAnsi="Times New Roman" w:cs="Times New Roman"/>
        </w:rPr>
        <w:t>rather than a dispassionate</w:t>
      </w:r>
      <w:r w:rsidR="00670504" w:rsidRPr="00A312EF">
        <w:rPr>
          <w:rFonts w:ascii="Times New Roman" w:hAnsi="Times New Roman" w:cs="Times New Roman"/>
        </w:rPr>
        <w:t xml:space="preserve"> acknowledgement of </w:t>
      </w:r>
      <w:r w:rsidR="00FB24A2" w:rsidRPr="00A312EF">
        <w:rPr>
          <w:rFonts w:ascii="Times New Roman" w:hAnsi="Times New Roman" w:cs="Times New Roman"/>
        </w:rPr>
        <w:t>the fact that all ancient education was rhetorical education</w:t>
      </w:r>
      <w:r w:rsidR="00060CD3" w:rsidRPr="00A312EF">
        <w:rPr>
          <w:rFonts w:ascii="Times New Roman" w:hAnsi="Times New Roman" w:cs="Times New Roman"/>
        </w:rPr>
        <w:t xml:space="preserve">, </w:t>
      </w:r>
      <w:r w:rsidR="00367E21" w:rsidRPr="00A312EF">
        <w:rPr>
          <w:rFonts w:ascii="Times New Roman" w:hAnsi="Times New Roman" w:cs="Times New Roman"/>
        </w:rPr>
        <w:t xml:space="preserve">and </w:t>
      </w:r>
      <w:r w:rsidR="00060CD3" w:rsidRPr="00A312EF">
        <w:rPr>
          <w:rFonts w:ascii="Times New Roman" w:hAnsi="Times New Roman" w:cs="Times New Roman"/>
        </w:rPr>
        <w:t xml:space="preserve">that the study of rhetoric shaped our historians’ </w:t>
      </w:r>
      <w:r w:rsidR="00C913D5" w:rsidRPr="00A312EF">
        <w:rPr>
          <w:rFonts w:ascii="Times New Roman" w:hAnsi="Times New Roman" w:cs="Times New Roman"/>
        </w:rPr>
        <w:t xml:space="preserve">ways </w:t>
      </w:r>
      <w:r w:rsidR="00367E21" w:rsidRPr="00A312EF">
        <w:rPr>
          <w:rFonts w:ascii="Times New Roman" w:hAnsi="Times New Roman" w:cs="Times New Roman"/>
        </w:rPr>
        <w:t>of constructing meaning</w:t>
      </w:r>
      <w:r w:rsidR="00F94FCA">
        <w:rPr>
          <w:rFonts w:ascii="Times New Roman" w:hAnsi="Times New Roman" w:cs="Times New Roman"/>
        </w:rPr>
        <w:t xml:space="preserve"> </w:t>
      </w:r>
      <w:r w:rsidR="0017289D">
        <w:rPr>
          <w:rFonts w:ascii="Times New Roman" w:hAnsi="Times New Roman" w:cs="Times New Roman"/>
        </w:rPr>
        <w:t>–</w:t>
      </w:r>
      <w:r w:rsidR="00713DFD" w:rsidRPr="00A312EF">
        <w:rPr>
          <w:rFonts w:ascii="Times New Roman" w:hAnsi="Times New Roman" w:cs="Times New Roman"/>
        </w:rPr>
        <w:t xml:space="preserve">much </w:t>
      </w:r>
      <w:r w:rsidR="001F6FF9" w:rsidRPr="00A312EF">
        <w:rPr>
          <w:rFonts w:ascii="Times New Roman" w:hAnsi="Times New Roman" w:cs="Times New Roman"/>
        </w:rPr>
        <w:t xml:space="preserve">as the modern </w:t>
      </w:r>
      <w:r w:rsidR="009F5936" w:rsidRPr="00A312EF">
        <w:rPr>
          <w:rFonts w:ascii="Times New Roman" w:hAnsi="Times New Roman" w:cs="Times New Roman"/>
        </w:rPr>
        <w:t>speaker’s</w:t>
      </w:r>
      <w:r w:rsidR="00713DFD" w:rsidRPr="00A312EF">
        <w:rPr>
          <w:rFonts w:ascii="Times New Roman" w:hAnsi="Times New Roman" w:cs="Times New Roman"/>
        </w:rPr>
        <w:t xml:space="preserve"> first reflex is to</w:t>
      </w:r>
      <w:r w:rsidR="00E72334" w:rsidRPr="00A312EF">
        <w:rPr>
          <w:rFonts w:ascii="Times New Roman" w:hAnsi="Times New Roman" w:cs="Times New Roman"/>
        </w:rPr>
        <w:t xml:space="preserve"> identify three essential points in a complex problem</w:t>
      </w:r>
      <w:r w:rsidR="00E50F32" w:rsidRPr="00A312EF">
        <w:rPr>
          <w:rFonts w:ascii="Times New Roman" w:hAnsi="Times New Roman" w:cs="Times New Roman"/>
        </w:rPr>
        <w:t>.</w:t>
      </w:r>
      <w:r w:rsidR="004D3452" w:rsidRPr="00A312EF">
        <w:rPr>
          <w:rStyle w:val="FootnoteReference"/>
          <w:rFonts w:ascii="Times New Roman" w:hAnsi="Times New Roman" w:cs="Times New Roman"/>
        </w:rPr>
        <w:footnoteReference w:id="59"/>
      </w:r>
      <w:r w:rsidR="00E50F32" w:rsidRPr="00A312EF">
        <w:rPr>
          <w:rFonts w:ascii="Times New Roman" w:hAnsi="Times New Roman" w:cs="Times New Roman"/>
        </w:rPr>
        <w:t xml:space="preserve"> </w:t>
      </w:r>
      <w:r w:rsidR="003D5029" w:rsidRPr="00A312EF">
        <w:rPr>
          <w:rFonts w:ascii="Times New Roman" w:hAnsi="Times New Roman" w:cs="Times New Roman"/>
        </w:rPr>
        <w:t>The language of the fictional, the fabricated and the</w:t>
      </w:r>
      <w:r w:rsidR="007B15DE" w:rsidRPr="00A312EF">
        <w:rPr>
          <w:rFonts w:ascii="Times New Roman" w:hAnsi="Times New Roman" w:cs="Times New Roman"/>
        </w:rPr>
        <w:t xml:space="preserve"> (pejoratively)</w:t>
      </w:r>
      <w:r w:rsidR="003D5029" w:rsidRPr="00A312EF">
        <w:rPr>
          <w:rFonts w:ascii="Times New Roman" w:hAnsi="Times New Roman" w:cs="Times New Roman"/>
        </w:rPr>
        <w:t xml:space="preserve"> rhetorical </w:t>
      </w:r>
      <w:r w:rsidR="00CF7DC4" w:rsidRPr="00A312EF">
        <w:rPr>
          <w:rFonts w:ascii="Times New Roman" w:hAnsi="Times New Roman" w:cs="Times New Roman"/>
        </w:rPr>
        <w:t xml:space="preserve">in modern discussions of historiographical speeches </w:t>
      </w:r>
      <w:r w:rsidR="00393800" w:rsidRPr="00A312EF">
        <w:rPr>
          <w:rFonts w:ascii="Times New Roman" w:hAnsi="Times New Roman" w:cs="Times New Roman"/>
        </w:rPr>
        <w:t xml:space="preserve">evinces a continuing </w:t>
      </w:r>
      <w:r w:rsidR="00485780" w:rsidRPr="00A312EF">
        <w:rPr>
          <w:rFonts w:ascii="Times New Roman" w:hAnsi="Times New Roman" w:cs="Times New Roman"/>
        </w:rPr>
        <w:t xml:space="preserve">hope to find therein a semblance of historical truth on modern terms that can only be disappointed. </w:t>
      </w:r>
    </w:p>
    <w:p w14:paraId="09B959CE" w14:textId="25F40B7E" w:rsidR="00216DB0" w:rsidRDefault="0003388F" w:rsidP="00216DB0">
      <w:pPr>
        <w:spacing w:after="0" w:line="360" w:lineRule="auto"/>
        <w:ind w:firstLine="284"/>
        <w:jc w:val="both"/>
        <w:rPr>
          <w:rFonts w:ascii="Times New Roman" w:hAnsi="Times New Roman" w:cs="Times New Roman"/>
        </w:rPr>
      </w:pPr>
      <w:r w:rsidRPr="00A312EF">
        <w:rPr>
          <w:rFonts w:ascii="Times New Roman" w:hAnsi="Times New Roman" w:cs="Times New Roman"/>
        </w:rPr>
        <w:t xml:space="preserve">In contrast to this position, modern scholars have rightly looked to </w:t>
      </w:r>
      <w:r w:rsidR="009F14C7" w:rsidRPr="00A312EF">
        <w:rPr>
          <w:rFonts w:ascii="Times New Roman" w:hAnsi="Times New Roman" w:cs="Times New Roman"/>
        </w:rPr>
        <w:t>probability</w:t>
      </w:r>
      <w:r w:rsidRPr="00A312EF">
        <w:rPr>
          <w:rFonts w:ascii="Times New Roman" w:hAnsi="Times New Roman" w:cs="Times New Roman"/>
        </w:rPr>
        <w:t xml:space="preserve">: </w:t>
      </w:r>
      <w:r w:rsidR="009F14C7" w:rsidRPr="00A312EF">
        <w:rPr>
          <w:rFonts w:ascii="Times New Roman" w:hAnsi="Times New Roman" w:cs="Times New Roman"/>
        </w:rPr>
        <w:t>the historian’s</w:t>
      </w:r>
      <w:r w:rsidRPr="00A312EF">
        <w:rPr>
          <w:rFonts w:ascii="Times New Roman" w:hAnsi="Times New Roman" w:cs="Times New Roman"/>
        </w:rPr>
        <w:t xml:space="preserve"> </w:t>
      </w:r>
      <w:r w:rsidR="0031057E" w:rsidRPr="00A312EF">
        <w:rPr>
          <w:rFonts w:ascii="Times New Roman" w:hAnsi="Times New Roman" w:cs="Times New Roman"/>
        </w:rPr>
        <w:t xml:space="preserve">discriminating </w:t>
      </w:r>
      <w:r w:rsidRPr="00A312EF">
        <w:rPr>
          <w:rFonts w:ascii="Times New Roman" w:hAnsi="Times New Roman" w:cs="Times New Roman"/>
        </w:rPr>
        <w:t xml:space="preserve">use of his own </w:t>
      </w:r>
      <w:r w:rsidRPr="00A312EF">
        <w:rPr>
          <w:rFonts w:ascii="Times New Roman" w:hAnsi="Times New Roman" w:cs="Times New Roman"/>
          <w:i/>
          <w:iCs/>
        </w:rPr>
        <w:t xml:space="preserve">inventio </w:t>
      </w:r>
      <w:r w:rsidRPr="00A312EF">
        <w:rPr>
          <w:rFonts w:ascii="Times New Roman" w:hAnsi="Times New Roman" w:cs="Times New Roman"/>
        </w:rPr>
        <w:t xml:space="preserve">to identify </w:t>
      </w:r>
      <w:r w:rsidR="009D76EA" w:rsidRPr="00A312EF">
        <w:rPr>
          <w:rFonts w:ascii="Times New Roman" w:hAnsi="Times New Roman" w:cs="Times New Roman"/>
        </w:rPr>
        <w:t xml:space="preserve">what was most probable and plausible. </w:t>
      </w:r>
      <w:r w:rsidR="0031057E" w:rsidRPr="00A312EF">
        <w:rPr>
          <w:rFonts w:ascii="Times New Roman" w:hAnsi="Times New Roman" w:cs="Times New Roman"/>
        </w:rPr>
        <w:t>This is a far</w:t>
      </w:r>
      <w:r w:rsidR="005E55F5" w:rsidRPr="00A312EF">
        <w:rPr>
          <w:rFonts w:ascii="Times New Roman" w:hAnsi="Times New Roman" w:cs="Times New Roman"/>
        </w:rPr>
        <w:t xml:space="preserve"> better approach, but I cautiously suggest three (three again</w:t>
      </w:r>
      <w:r w:rsidR="00407733" w:rsidRPr="00A312EF">
        <w:rPr>
          <w:rFonts w:ascii="Times New Roman" w:hAnsi="Times New Roman" w:cs="Times New Roman"/>
        </w:rPr>
        <w:t>!</w:t>
      </w:r>
      <w:r w:rsidR="005E55F5" w:rsidRPr="00A312EF">
        <w:rPr>
          <w:rFonts w:ascii="Times New Roman" w:hAnsi="Times New Roman" w:cs="Times New Roman"/>
        </w:rPr>
        <w:t>) problems with</w:t>
      </w:r>
      <w:r w:rsidR="008F6F85" w:rsidRPr="00A312EF">
        <w:rPr>
          <w:rFonts w:ascii="Times New Roman" w:hAnsi="Times New Roman" w:cs="Times New Roman"/>
        </w:rPr>
        <w:t xml:space="preserve"> it</w:t>
      </w:r>
      <w:r w:rsidR="005E55F5" w:rsidRPr="00A312EF">
        <w:rPr>
          <w:rFonts w:ascii="Times New Roman" w:hAnsi="Times New Roman" w:cs="Times New Roman"/>
        </w:rPr>
        <w:t xml:space="preserve">. </w:t>
      </w:r>
      <w:r w:rsidR="00EF5D57" w:rsidRPr="00A312EF">
        <w:rPr>
          <w:rFonts w:ascii="Times New Roman" w:hAnsi="Times New Roman" w:cs="Times New Roman"/>
        </w:rPr>
        <w:t xml:space="preserve">First, “probability” </w:t>
      </w:r>
      <w:r w:rsidR="001D2850" w:rsidRPr="00A312EF">
        <w:rPr>
          <w:rFonts w:ascii="Times New Roman" w:hAnsi="Times New Roman" w:cs="Times New Roman"/>
        </w:rPr>
        <w:t>implies a throw of the dice</w:t>
      </w:r>
      <w:r w:rsidR="002A50F6" w:rsidRPr="00A312EF">
        <w:rPr>
          <w:rFonts w:ascii="Times New Roman" w:hAnsi="Times New Roman" w:cs="Times New Roman"/>
        </w:rPr>
        <w:t>,</w:t>
      </w:r>
      <w:r w:rsidR="001D2850" w:rsidRPr="00A312EF">
        <w:rPr>
          <w:rStyle w:val="FootnoteReference"/>
          <w:rFonts w:ascii="Times New Roman" w:hAnsi="Times New Roman" w:cs="Times New Roman"/>
        </w:rPr>
        <w:footnoteReference w:id="60"/>
      </w:r>
      <w:r w:rsidR="002A50F6" w:rsidRPr="00A312EF">
        <w:rPr>
          <w:rFonts w:ascii="Times New Roman" w:hAnsi="Times New Roman" w:cs="Times New Roman"/>
        </w:rPr>
        <w:t xml:space="preserve"> or guesswork about what </w:t>
      </w:r>
      <w:r w:rsidR="00153600" w:rsidRPr="00A312EF">
        <w:rPr>
          <w:rFonts w:ascii="Times New Roman" w:hAnsi="Times New Roman" w:cs="Times New Roman"/>
        </w:rPr>
        <w:t>“ought to have been said”, in Polybius’ words (π</w:t>
      </w:r>
      <w:proofErr w:type="spellStart"/>
      <w:r w:rsidR="00153600" w:rsidRPr="00A312EF">
        <w:rPr>
          <w:rFonts w:ascii="Times New Roman" w:hAnsi="Times New Roman" w:cs="Times New Roman"/>
        </w:rPr>
        <w:t>ροθέμενος</w:t>
      </w:r>
      <w:proofErr w:type="spellEnd"/>
      <w:r w:rsidR="00153600" w:rsidRPr="00A312EF">
        <w:rPr>
          <w:rFonts w:ascii="Times New Roman" w:hAnsi="Times New Roman" w:cs="Times New Roman"/>
        </w:rPr>
        <w:t xml:space="preserve"> </w:t>
      </w:r>
      <w:proofErr w:type="spellStart"/>
      <w:r w:rsidR="00153600" w:rsidRPr="00A312EF">
        <w:rPr>
          <w:rFonts w:ascii="Times New Roman" w:hAnsi="Times New Roman" w:cs="Times New Roman"/>
        </w:rPr>
        <w:t>ὡς</w:t>
      </w:r>
      <w:proofErr w:type="spellEnd"/>
      <w:r w:rsidR="00153600" w:rsidRPr="00A312EF">
        <w:rPr>
          <w:rFonts w:ascii="Times New Roman" w:hAnsi="Times New Roman" w:cs="Times New Roman"/>
        </w:rPr>
        <w:t xml:space="preserve"> </w:t>
      </w:r>
      <w:proofErr w:type="spellStart"/>
      <w:r w:rsidR="00153600" w:rsidRPr="00A312EF">
        <w:rPr>
          <w:rFonts w:ascii="Times New Roman" w:hAnsi="Times New Roman" w:cs="Times New Roman"/>
        </w:rPr>
        <w:t>δεῖ</w:t>
      </w:r>
      <w:proofErr w:type="spellEnd"/>
      <w:r w:rsidR="00153600" w:rsidRPr="00A312EF">
        <w:rPr>
          <w:rFonts w:ascii="Times New Roman" w:hAnsi="Times New Roman" w:cs="Times New Roman"/>
        </w:rPr>
        <w:t xml:space="preserve"> </w:t>
      </w:r>
      <w:proofErr w:type="spellStart"/>
      <w:r w:rsidR="00153600" w:rsidRPr="00A312EF">
        <w:rPr>
          <w:rFonts w:ascii="Times New Roman" w:hAnsi="Times New Roman" w:cs="Times New Roman"/>
        </w:rPr>
        <w:t>ῥηθῆν</w:t>
      </w:r>
      <w:proofErr w:type="spellEnd"/>
      <w:r w:rsidR="00153600" w:rsidRPr="00A312EF">
        <w:rPr>
          <w:rFonts w:ascii="Times New Roman" w:hAnsi="Times New Roman" w:cs="Times New Roman"/>
        </w:rPr>
        <w:t>αι)</w:t>
      </w:r>
      <w:r w:rsidR="003957EC">
        <w:rPr>
          <w:rFonts w:ascii="Times New Roman" w:hAnsi="Times New Roman" w:cs="Times New Roman"/>
        </w:rPr>
        <w:t>, or “what was likely said”</w:t>
      </w:r>
      <w:r w:rsidR="00153600" w:rsidRPr="00A312EF">
        <w:rPr>
          <w:rFonts w:ascii="Times New Roman" w:hAnsi="Times New Roman" w:cs="Times New Roman"/>
        </w:rPr>
        <w:t xml:space="preserve">. </w:t>
      </w:r>
      <w:r w:rsidR="00E044F5" w:rsidRPr="00A312EF">
        <w:rPr>
          <w:rFonts w:ascii="Times New Roman" w:hAnsi="Times New Roman" w:cs="Times New Roman"/>
        </w:rPr>
        <w:t xml:space="preserve">Secondly and related to this, </w:t>
      </w:r>
      <w:r w:rsidR="00E044F5" w:rsidRPr="00A312EF">
        <w:rPr>
          <w:rFonts w:ascii="Times New Roman" w:hAnsi="Times New Roman" w:cs="Times New Roman"/>
          <w:i/>
          <w:iCs/>
        </w:rPr>
        <w:t xml:space="preserve">inventio </w:t>
      </w:r>
      <w:r w:rsidR="00E044F5" w:rsidRPr="00A312EF">
        <w:rPr>
          <w:rFonts w:ascii="Times New Roman" w:hAnsi="Times New Roman" w:cs="Times New Roman"/>
        </w:rPr>
        <w:t xml:space="preserve">based upon probability is demonstrably not what Cassius Dio and Sallust were using to compose the speeches discussed </w:t>
      </w:r>
      <w:r w:rsidR="00D35F3B" w:rsidRPr="00A312EF">
        <w:rPr>
          <w:rFonts w:ascii="Times New Roman" w:hAnsi="Times New Roman" w:cs="Times New Roman"/>
        </w:rPr>
        <w:t>in this chapter</w:t>
      </w:r>
      <w:r w:rsidR="00E044F5" w:rsidRPr="00A312EF">
        <w:rPr>
          <w:rFonts w:ascii="Times New Roman" w:hAnsi="Times New Roman" w:cs="Times New Roman"/>
        </w:rPr>
        <w:t>;</w:t>
      </w:r>
      <w:r w:rsidR="00D35F3B" w:rsidRPr="00A312EF">
        <w:rPr>
          <w:rFonts w:ascii="Times New Roman" w:hAnsi="Times New Roman" w:cs="Times New Roman"/>
        </w:rPr>
        <w:t xml:space="preserve"> </w:t>
      </w:r>
      <w:r w:rsidR="005B48F4" w:rsidRPr="00A312EF">
        <w:rPr>
          <w:rFonts w:ascii="Times New Roman" w:hAnsi="Times New Roman" w:cs="Times New Roman"/>
        </w:rPr>
        <w:t xml:space="preserve">the essential outlines of their speeches were based upon </w:t>
      </w:r>
      <w:r w:rsidR="009A2BE7" w:rsidRPr="00A312EF">
        <w:rPr>
          <w:rFonts w:ascii="Times New Roman" w:hAnsi="Times New Roman" w:cs="Times New Roman"/>
        </w:rPr>
        <w:t xml:space="preserve">the </w:t>
      </w:r>
      <w:r w:rsidR="001140FE" w:rsidRPr="00A312EF">
        <w:rPr>
          <w:rFonts w:ascii="Times New Roman" w:hAnsi="Times New Roman" w:cs="Times New Roman"/>
        </w:rPr>
        <w:t>attested arguments</w:t>
      </w:r>
      <w:r w:rsidR="008751B7" w:rsidRPr="00A312EF">
        <w:rPr>
          <w:rFonts w:ascii="Times New Roman" w:hAnsi="Times New Roman" w:cs="Times New Roman"/>
        </w:rPr>
        <w:t xml:space="preserve"> in evidence of actual speech-acts</w:t>
      </w:r>
      <w:r w:rsidR="001140FE" w:rsidRPr="00A312EF">
        <w:rPr>
          <w:rFonts w:ascii="Times New Roman" w:hAnsi="Times New Roman" w:cs="Times New Roman"/>
        </w:rPr>
        <w:t>.</w:t>
      </w:r>
      <w:r w:rsidR="009A2BE7" w:rsidRPr="00A312EF">
        <w:rPr>
          <w:rFonts w:ascii="Times New Roman" w:hAnsi="Times New Roman" w:cs="Times New Roman"/>
        </w:rPr>
        <w:t xml:space="preserve"> </w:t>
      </w:r>
      <w:r w:rsidR="00DF0E67" w:rsidRPr="00A312EF">
        <w:rPr>
          <w:rFonts w:ascii="Times New Roman" w:hAnsi="Times New Roman" w:cs="Times New Roman"/>
        </w:rPr>
        <w:t xml:space="preserve">With this in mind, </w:t>
      </w:r>
      <w:proofErr w:type="spellStart"/>
      <w:r w:rsidR="00DF0E67" w:rsidRPr="00A312EF">
        <w:rPr>
          <w:rFonts w:ascii="Times New Roman" w:hAnsi="Times New Roman" w:cs="Times New Roman"/>
        </w:rPr>
        <w:t>τό</w:t>
      </w:r>
      <w:proofErr w:type="spellEnd"/>
      <w:r w:rsidR="00DF0E67" w:rsidRPr="00A312EF">
        <w:rPr>
          <w:rFonts w:ascii="Times New Roman" w:hAnsi="Times New Roman" w:cs="Times New Roman"/>
        </w:rPr>
        <w:t xml:space="preserve"> </w:t>
      </w:r>
      <w:proofErr w:type="spellStart"/>
      <w:r w:rsidR="00DF0E67" w:rsidRPr="00A312EF">
        <w:rPr>
          <w:rFonts w:ascii="Times New Roman" w:hAnsi="Times New Roman" w:cs="Times New Roman"/>
        </w:rPr>
        <w:t>εἰκός</w:t>
      </w:r>
      <w:proofErr w:type="spellEnd"/>
      <w:r w:rsidR="003005D9" w:rsidRPr="00A312EF">
        <w:rPr>
          <w:rFonts w:ascii="Times New Roman" w:hAnsi="Times New Roman" w:cs="Times New Roman"/>
        </w:rPr>
        <w:t xml:space="preserve"> </w:t>
      </w:r>
      <w:r w:rsidR="00B43F93" w:rsidRPr="00A312EF">
        <w:rPr>
          <w:rFonts w:ascii="Times New Roman" w:hAnsi="Times New Roman" w:cs="Times New Roman"/>
        </w:rPr>
        <w:t xml:space="preserve">was useful for the historian, </w:t>
      </w:r>
      <w:r w:rsidR="003005D9" w:rsidRPr="00A312EF">
        <w:rPr>
          <w:rFonts w:ascii="Times New Roman" w:hAnsi="Times New Roman" w:cs="Times New Roman"/>
        </w:rPr>
        <w:t xml:space="preserve">but </w:t>
      </w:r>
      <w:r w:rsidR="00B43F93" w:rsidRPr="00A312EF">
        <w:rPr>
          <w:rFonts w:ascii="Times New Roman" w:hAnsi="Times New Roman" w:cs="Times New Roman"/>
        </w:rPr>
        <w:t xml:space="preserve">is not universally representative </w:t>
      </w:r>
      <w:r w:rsidR="00142F31" w:rsidRPr="00A312EF">
        <w:rPr>
          <w:rFonts w:ascii="Times New Roman" w:hAnsi="Times New Roman" w:cs="Times New Roman"/>
        </w:rPr>
        <w:t xml:space="preserve">of how one went about writing a speech. Third and finally, </w:t>
      </w:r>
      <w:r w:rsidR="00215904" w:rsidRPr="00A312EF">
        <w:rPr>
          <w:rFonts w:ascii="Times New Roman" w:hAnsi="Times New Roman" w:cs="Times New Roman"/>
        </w:rPr>
        <w:t xml:space="preserve">we have seen both Thucydides and Polybius </w:t>
      </w:r>
      <w:r w:rsidR="002718B0" w:rsidRPr="00A312EF">
        <w:rPr>
          <w:rFonts w:ascii="Times New Roman" w:hAnsi="Times New Roman" w:cs="Times New Roman"/>
        </w:rPr>
        <w:t xml:space="preserve">describe the historian’s task as </w:t>
      </w:r>
      <w:r w:rsidR="005363D0" w:rsidRPr="00A312EF">
        <w:rPr>
          <w:rFonts w:ascii="Times New Roman" w:hAnsi="Times New Roman" w:cs="Times New Roman"/>
        </w:rPr>
        <w:t>reproducing</w:t>
      </w:r>
      <w:r w:rsidR="002718B0" w:rsidRPr="00A312EF">
        <w:rPr>
          <w:rFonts w:ascii="Times New Roman" w:hAnsi="Times New Roman" w:cs="Times New Roman"/>
        </w:rPr>
        <w:t xml:space="preserve">, as closely as possible, the gist of what really was </w:t>
      </w:r>
      <w:r w:rsidR="007F2A93" w:rsidRPr="00A312EF">
        <w:rPr>
          <w:rFonts w:ascii="Times New Roman" w:hAnsi="Times New Roman" w:cs="Times New Roman"/>
        </w:rPr>
        <w:t>expressed</w:t>
      </w:r>
      <w:r w:rsidR="005363D0" w:rsidRPr="00A312EF">
        <w:rPr>
          <w:rFonts w:ascii="Times New Roman" w:hAnsi="Times New Roman" w:cs="Times New Roman"/>
        </w:rPr>
        <w:t>, if that can still be discovered</w:t>
      </w:r>
      <w:r w:rsidR="002718B0" w:rsidRPr="00A312EF">
        <w:rPr>
          <w:rFonts w:ascii="Times New Roman" w:hAnsi="Times New Roman" w:cs="Times New Roman"/>
        </w:rPr>
        <w:t xml:space="preserve"> </w:t>
      </w:r>
      <w:r w:rsidR="00E248A4" w:rsidRPr="00A312EF">
        <w:rPr>
          <w:rFonts w:ascii="Times New Roman" w:hAnsi="Times New Roman" w:cs="Times New Roman"/>
        </w:rPr>
        <w:t xml:space="preserve">and </w:t>
      </w:r>
      <w:r w:rsidR="00044566" w:rsidRPr="00A312EF">
        <w:rPr>
          <w:rFonts w:ascii="Times New Roman" w:hAnsi="Times New Roman" w:cs="Times New Roman"/>
        </w:rPr>
        <w:t xml:space="preserve">giving </w:t>
      </w:r>
      <w:r w:rsidR="00E248A4" w:rsidRPr="00A312EF">
        <w:rPr>
          <w:rFonts w:ascii="Times New Roman" w:hAnsi="Times New Roman" w:cs="Times New Roman"/>
        </w:rPr>
        <w:t>a report of what was actually</w:t>
      </w:r>
      <w:r w:rsidR="00534414" w:rsidRPr="00A312EF">
        <w:rPr>
          <w:rFonts w:ascii="Times New Roman" w:hAnsi="Times New Roman" w:cs="Times New Roman"/>
        </w:rPr>
        <w:t xml:space="preserve"> </w:t>
      </w:r>
      <w:r w:rsidR="007F2A93" w:rsidRPr="00A312EF">
        <w:rPr>
          <w:rFonts w:ascii="Times New Roman" w:hAnsi="Times New Roman" w:cs="Times New Roman"/>
        </w:rPr>
        <w:t>said</w:t>
      </w:r>
      <w:r w:rsidR="00E248A4" w:rsidRPr="00A312EF">
        <w:rPr>
          <w:rFonts w:ascii="Times New Roman" w:hAnsi="Times New Roman" w:cs="Times New Roman"/>
        </w:rPr>
        <w:t xml:space="preserve">. </w:t>
      </w:r>
      <w:r w:rsidR="00534414" w:rsidRPr="00A312EF">
        <w:rPr>
          <w:rFonts w:ascii="Times New Roman" w:hAnsi="Times New Roman" w:cs="Times New Roman"/>
        </w:rPr>
        <w:t xml:space="preserve">Accepting </w:t>
      </w:r>
      <w:r w:rsidR="00534414" w:rsidRPr="00A312EF">
        <w:rPr>
          <w:rFonts w:ascii="Times New Roman" w:hAnsi="Times New Roman" w:cs="Times New Roman"/>
          <w:i/>
          <w:iCs/>
        </w:rPr>
        <w:t xml:space="preserve">inventio </w:t>
      </w:r>
      <w:r w:rsidR="00534414" w:rsidRPr="00A312EF">
        <w:rPr>
          <w:rFonts w:ascii="Times New Roman" w:hAnsi="Times New Roman" w:cs="Times New Roman"/>
        </w:rPr>
        <w:t xml:space="preserve">based upon probability as the </w:t>
      </w:r>
      <w:r w:rsidR="00534414" w:rsidRPr="00A312EF">
        <w:rPr>
          <w:rFonts w:ascii="Times New Roman" w:hAnsi="Times New Roman" w:cs="Times New Roman"/>
          <w:i/>
          <w:iCs/>
        </w:rPr>
        <w:t xml:space="preserve">sine qua non </w:t>
      </w:r>
      <w:r w:rsidR="004220FD" w:rsidRPr="00A312EF">
        <w:rPr>
          <w:rFonts w:ascii="Times New Roman" w:hAnsi="Times New Roman" w:cs="Times New Roman"/>
        </w:rPr>
        <w:t>requires us to ignore these passages</w:t>
      </w:r>
      <w:r w:rsidR="008434B1" w:rsidRPr="00A312EF">
        <w:rPr>
          <w:rFonts w:ascii="Times New Roman" w:hAnsi="Times New Roman" w:cs="Times New Roman"/>
        </w:rPr>
        <w:t xml:space="preserve">. </w:t>
      </w:r>
    </w:p>
    <w:p w14:paraId="650406E6" w14:textId="1E69A1AA" w:rsidR="00924E81" w:rsidRDefault="00D63A2C" w:rsidP="00350AE1">
      <w:pPr>
        <w:spacing w:after="0" w:line="360" w:lineRule="auto"/>
        <w:ind w:firstLine="284"/>
        <w:jc w:val="both"/>
        <w:rPr>
          <w:rFonts w:ascii="Times New Roman" w:hAnsi="Times New Roman" w:cs="Times New Roman"/>
        </w:rPr>
      </w:pPr>
      <w:r w:rsidRPr="00A312EF">
        <w:rPr>
          <w:rFonts w:ascii="Times New Roman" w:hAnsi="Times New Roman" w:cs="Times New Roman"/>
        </w:rPr>
        <w:lastRenderedPageBreak/>
        <w:t xml:space="preserve">Authenticity </w:t>
      </w:r>
      <w:r w:rsidR="008D27CE" w:rsidRPr="00A312EF">
        <w:rPr>
          <w:rFonts w:ascii="Times New Roman" w:hAnsi="Times New Roman" w:cs="Times New Roman"/>
        </w:rPr>
        <w:t>may be, in many cases, a solution to this conundrum. Sallu</w:t>
      </w:r>
      <w:r w:rsidR="00872470" w:rsidRPr="00A312EF">
        <w:rPr>
          <w:rFonts w:ascii="Times New Roman" w:hAnsi="Times New Roman" w:cs="Times New Roman"/>
        </w:rPr>
        <w:t>s</w:t>
      </w:r>
      <w:r w:rsidR="008D27CE" w:rsidRPr="00A312EF">
        <w:rPr>
          <w:rFonts w:ascii="Times New Roman" w:hAnsi="Times New Roman" w:cs="Times New Roman"/>
        </w:rPr>
        <w:t xml:space="preserve">t’s presentation of the </w:t>
      </w:r>
      <w:r w:rsidR="008D27CE" w:rsidRPr="00A312EF">
        <w:rPr>
          <w:rFonts w:ascii="Times New Roman" w:hAnsi="Times New Roman" w:cs="Times New Roman"/>
          <w:i/>
          <w:iCs/>
        </w:rPr>
        <w:t xml:space="preserve">First Philippic </w:t>
      </w:r>
      <w:r w:rsidR="008D27CE" w:rsidRPr="00A312EF">
        <w:rPr>
          <w:rFonts w:ascii="Times New Roman" w:hAnsi="Times New Roman" w:cs="Times New Roman"/>
        </w:rPr>
        <w:t xml:space="preserve">is not true, in the modern sense of historical truth; </w:t>
      </w:r>
      <w:r w:rsidR="00E74DB3" w:rsidRPr="00A312EF">
        <w:rPr>
          <w:rFonts w:ascii="Times New Roman" w:hAnsi="Times New Roman" w:cs="Times New Roman"/>
        </w:rPr>
        <w:t>nor, probably, is his speech of Lepidus,</w:t>
      </w:r>
      <w:r w:rsidR="006D7A77" w:rsidRPr="00A312EF">
        <w:rPr>
          <w:rFonts w:ascii="Times New Roman" w:hAnsi="Times New Roman" w:cs="Times New Roman"/>
        </w:rPr>
        <w:t xml:space="preserve"> or the confrontation between Caesar and the </w:t>
      </w:r>
      <w:r w:rsidR="006D7A77" w:rsidRPr="00A312EF">
        <w:rPr>
          <w:rFonts w:ascii="Times New Roman" w:hAnsi="Times New Roman" w:cs="Times New Roman"/>
          <w:i/>
          <w:iCs/>
        </w:rPr>
        <w:t xml:space="preserve">equites </w:t>
      </w:r>
      <w:r w:rsidR="006D7A77" w:rsidRPr="00A312EF">
        <w:rPr>
          <w:rFonts w:ascii="Times New Roman" w:hAnsi="Times New Roman" w:cs="Times New Roman"/>
        </w:rPr>
        <w:t xml:space="preserve">prior to his famous oration in the senatorial debate with Cato. </w:t>
      </w:r>
      <w:r w:rsidR="007B7354" w:rsidRPr="00A312EF">
        <w:rPr>
          <w:rFonts w:ascii="Times New Roman" w:hAnsi="Times New Roman" w:cs="Times New Roman"/>
        </w:rPr>
        <w:t xml:space="preserve">Nor is it true </w:t>
      </w:r>
      <w:r w:rsidR="002D5F44" w:rsidRPr="00A312EF">
        <w:rPr>
          <w:rFonts w:ascii="Times New Roman" w:hAnsi="Times New Roman" w:cs="Times New Roman"/>
        </w:rPr>
        <w:t xml:space="preserve">that Quintus </w:t>
      </w:r>
      <w:proofErr w:type="spellStart"/>
      <w:r w:rsidR="002D5F44" w:rsidRPr="00A312EF">
        <w:rPr>
          <w:rFonts w:ascii="Times New Roman" w:hAnsi="Times New Roman" w:cs="Times New Roman"/>
        </w:rPr>
        <w:t>Fufius</w:t>
      </w:r>
      <w:proofErr w:type="spellEnd"/>
      <w:r w:rsidR="002D5F44" w:rsidRPr="00A312EF">
        <w:rPr>
          <w:rFonts w:ascii="Times New Roman" w:hAnsi="Times New Roman" w:cs="Times New Roman"/>
        </w:rPr>
        <w:t xml:space="preserve"> </w:t>
      </w:r>
      <w:proofErr w:type="spellStart"/>
      <w:r w:rsidR="002D5F44" w:rsidRPr="00A312EF">
        <w:rPr>
          <w:rFonts w:ascii="Times New Roman" w:hAnsi="Times New Roman" w:cs="Times New Roman"/>
        </w:rPr>
        <w:t>Calenus</w:t>
      </w:r>
      <w:proofErr w:type="spellEnd"/>
      <w:r w:rsidR="002D5F44" w:rsidRPr="00A312EF">
        <w:rPr>
          <w:rFonts w:ascii="Times New Roman" w:hAnsi="Times New Roman" w:cs="Times New Roman"/>
        </w:rPr>
        <w:t xml:space="preserve"> responded to the </w:t>
      </w:r>
      <w:r w:rsidR="002D5F44" w:rsidRPr="00A312EF">
        <w:rPr>
          <w:rFonts w:ascii="Times New Roman" w:hAnsi="Times New Roman" w:cs="Times New Roman"/>
          <w:i/>
          <w:iCs/>
        </w:rPr>
        <w:t xml:space="preserve">Fifth Philippic </w:t>
      </w:r>
      <w:r w:rsidR="002D5F44" w:rsidRPr="00A312EF">
        <w:rPr>
          <w:rFonts w:ascii="Times New Roman" w:hAnsi="Times New Roman" w:cs="Times New Roman"/>
        </w:rPr>
        <w:t>in the first few days of January 43 imm</w:t>
      </w:r>
      <w:r w:rsidR="00AE6695" w:rsidRPr="00A312EF">
        <w:rPr>
          <w:rFonts w:ascii="Times New Roman" w:hAnsi="Times New Roman" w:cs="Times New Roman"/>
        </w:rPr>
        <w:t xml:space="preserve">ediately after Cicero </w:t>
      </w:r>
      <w:r w:rsidR="00F5434C" w:rsidRPr="00A312EF">
        <w:rPr>
          <w:rFonts w:ascii="Times New Roman" w:hAnsi="Times New Roman" w:cs="Times New Roman"/>
        </w:rPr>
        <w:t xml:space="preserve">rehearsed the arguments of the </w:t>
      </w:r>
      <w:r w:rsidR="00F5434C" w:rsidRPr="00A312EF">
        <w:rPr>
          <w:rFonts w:ascii="Times New Roman" w:hAnsi="Times New Roman" w:cs="Times New Roman"/>
          <w:i/>
          <w:iCs/>
        </w:rPr>
        <w:t>Second Philippic</w:t>
      </w:r>
      <w:r w:rsidR="00F5434C" w:rsidRPr="00556AEB">
        <w:rPr>
          <w:rFonts w:ascii="Times New Roman" w:hAnsi="Times New Roman" w:cs="Times New Roman"/>
        </w:rPr>
        <w:t>,</w:t>
      </w:r>
      <w:r w:rsidR="00F5434C" w:rsidRPr="00A312EF">
        <w:rPr>
          <w:rFonts w:ascii="Times New Roman" w:hAnsi="Times New Roman" w:cs="Times New Roman"/>
          <w:i/>
          <w:iCs/>
        </w:rPr>
        <w:t xml:space="preserve"> </w:t>
      </w:r>
      <w:r w:rsidR="00A70F6C" w:rsidRPr="00A312EF">
        <w:rPr>
          <w:rFonts w:ascii="Times New Roman" w:hAnsi="Times New Roman" w:cs="Times New Roman"/>
        </w:rPr>
        <w:t xml:space="preserve">nor that Aulus </w:t>
      </w:r>
      <w:proofErr w:type="spellStart"/>
      <w:r w:rsidR="00A70F6C" w:rsidRPr="00A312EF">
        <w:rPr>
          <w:rFonts w:ascii="Times New Roman" w:hAnsi="Times New Roman" w:cs="Times New Roman"/>
        </w:rPr>
        <w:t>Gabinius</w:t>
      </w:r>
      <w:proofErr w:type="spellEnd"/>
      <w:r w:rsidR="00A70F6C" w:rsidRPr="00A312EF">
        <w:rPr>
          <w:rFonts w:ascii="Times New Roman" w:hAnsi="Times New Roman" w:cs="Times New Roman"/>
        </w:rPr>
        <w:t>, with amazing foresight,</w:t>
      </w:r>
      <w:r w:rsidR="00BE65CF" w:rsidRPr="00A312EF">
        <w:rPr>
          <w:rFonts w:ascii="Times New Roman" w:hAnsi="Times New Roman" w:cs="Times New Roman"/>
        </w:rPr>
        <w:t xml:space="preserve"> articulated views in favour of Pompey’s extraordinary command</w:t>
      </w:r>
      <w:r w:rsidR="006223EA" w:rsidRPr="00A312EF">
        <w:rPr>
          <w:rFonts w:ascii="Times New Roman" w:hAnsi="Times New Roman" w:cs="Times New Roman"/>
        </w:rPr>
        <w:t xml:space="preserve"> in 67</w:t>
      </w:r>
      <w:r w:rsidR="00BE65CF" w:rsidRPr="00A312EF">
        <w:rPr>
          <w:rFonts w:ascii="Times New Roman" w:hAnsi="Times New Roman" w:cs="Times New Roman"/>
        </w:rPr>
        <w:t xml:space="preserve"> that Cicero would use a year later.</w:t>
      </w:r>
      <w:r w:rsidR="009B37C7" w:rsidRPr="00A312EF">
        <w:rPr>
          <w:rFonts w:ascii="Times New Roman" w:hAnsi="Times New Roman" w:cs="Times New Roman"/>
        </w:rPr>
        <w:t xml:space="preserve"> </w:t>
      </w:r>
      <w:r w:rsidR="00097F1D" w:rsidRPr="00A312EF">
        <w:rPr>
          <w:rFonts w:ascii="Times New Roman" w:hAnsi="Times New Roman" w:cs="Times New Roman"/>
        </w:rPr>
        <w:t xml:space="preserve">Yet nor do the historians’ reconstructions of these events </w:t>
      </w:r>
      <w:r w:rsidR="00C07584" w:rsidRPr="00A312EF">
        <w:rPr>
          <w:rFonts w:ascii="Times New Roman" w:hAnsi="Times New Roman" w:cs="Times New Roman"/>
        </w:rPr>
        <w:t xml:space="preserve">invent </w:t>
      </w:r>
      <w:r w:rsidR="00AD062F" w:rsidRPr="00A312EF">
        <w:rPr>
          <w:rFonts w:ascii="Times New Roman" w:hAnsi="Times New Roman" w:cs="Times New Roman"/>
        </w:rPr>
        <w:t xml:space="preserve">only what seemed to them probable or likely to have been said. They are instead authentic snapshots of the </w:t>
      </w:r>
      <w:r w:rsidR="00265BE5" w:rsidRPr="00A312EF">
        <w:rPr>
          <w:rFonts w:ascii="Times New Roman" w:hAnsi="Times New Roman" w:cs="Times New Roman"/>
        </w:rPr>
        <w:t>historical</w:t>
      </w:r>
      <w:r w:rsidR="00AD062F" w:rsidRPr="00A312EF">
        <w:rPr>
          <w:rFonts w:ascii="Times New Roman" w:hAnsi="Times New Roman" w:cs="Times New Roman"/>
        </w:rPr>
        <w:t xml:space="preserve"> debates that preserve the</w:t>
      </w:r>
      <w:r w:rsidR="00215733" w:rsidRPr="00A312EF">
        <w:rPr>
          <w:rFonts w:ascii="Times New Roman" w:hAnsi="Times New Roman" w:cs="Times New Roman"/>
        </w:rPr>
        <w:t xml:space="preserve">ir essential features in such a way as to </w:t>
      </w:r>
      <w:r w:rsidR="00621313" w:rsidRPr="00A312EF">
        <w:rPr>
          <w:rFonts w:ascii="Times New Roman" w:hAnsi="Times New Roman" w:cs="Times New Roman"/>
        </w:rPr>
        <w:t xml:space="preserve">reveal </w:t>
      </w:r>
      <w:r w:rsidR="00872470" w:rsidRPr="00A312EF">
        <w:rPr>
          <w:rFonts w:ascii="Times New Roman" w:hAnsi="Times New Roman" w:cs="Times New Roman"/>
        </w:rPr>
        <w:t xml:space="preserve">faithfully </w:t>
      </w:r>
      <w:r w:rsidR="00621313" w:rsidRPr="00A312EF">
        <w:rPr>
          <w:rFonts w:ascii="Times New Roman" w:hAnsi="Times New Roman" w:cs="Times New Roman"/>
        </w:rPr>
        <w:t xml:space="preserve">the </w:t>
      </w:r>
      <w:r w:rsidR="00024615" w:rsidRPr="00A312EF">
        <w:rPr>
          <w:rFonts w:ascii="Times New Roman" w:hAnsi="Times New Roman" w:cs="Times New Roman"/>
        </w:rPr>
        <w:t>worst</w:t>
      </w:r>
      <w:r w:rsidR="0017289D">
        <w:rPr>
          <w:rFonts w:ascii="Times New Roman" w:hAnsi="Times New Roman" w:cs="Times New Roman"/>
        </w:rPr>
        <w:t xml:space="preserve"> – </w:t>
      </w:r>
      <w:r w:rsidR="00024615" w:rsidRPr="00A312EF">
        <w:rPr>
          <w:rFonts w:ascii="Times New Roman" w:hAnsi="Times New Roman" w:cs="Times New Roman"/>
        </w:rPr>
        <w:t>and best</w:t>
      </w:r>
      <w:r w:rsidR="0017289D">
        <w:rPr>
          <w:rFonts w:ascii="Times New Roman" w:hAnsi="Times New Roman" w:cs="Times New Roman"/>
        </w:rPr>
        <w:t xml:space="preserve"> – </w:t>
      </w:r>
      <w:r w:rsidR="0071031E" w:rsidRPr="00A312EF">
        <w:rPr>
          <w:rFonts w:ascii="Times New Roman" w:hAnsi="Times New Roman" w:cs="Times New Roman"/>
        </w:rPr>
        <w:t xml:space="preserve">of </w:t>
      </w:r>
      <w:r w:rsidR="00621313" w:rsidRPr="00A312EF">
        <w:rPr>
          <w:rFonts w:ascii="Times New Roman" w:hAnsi="Times New Roman" w:cs="Times New Roman"/>
        </w:rPr>
        <w:t>Republican oratory.</w:t>
      </w:r>
      <w:r w:rsidR="00115B7F" w:rsidRPr="00A312EF">
        <w:rPr>
          <w:rFonts w:ascii="Times New Roman" w:hAnsi="Times New Roman" w:cs="Times New Roman"/>
        </w:rPr>
        <w:t xml:space="preserve"> </w:t>
      </w:r>
    </w:p>
    <w:p w14:paraId="128EA21E" w14:textId="77777777" w:rsidR="00102A8F" w:rsidRPr="00A312EF" w:rsidRDefault="00102A8F" w:rsidP="00D57199">
      <w:pPr>
        <w:spacing w:after="0" w:line="360" w:lineRule="auto"/>
        <w:jc w:val="both"/>
        <w:rPr>
          <w:rFonts w:ascii="Times New Roman" w:hAnsi="Times New Roman" w:cs="Times New Roman"/>
        </w:rPr>
        <w:sectPr w:rsidR="00102A8F" w:rsidRPr="00A312EF">
          <w:footerReference w:type="default" r:id="rId8"/>
          <w:pgSz w:w="11906" w:h="16838"/>
          <w:pgMar w:top="1440" w:right="1440" w:bottom="1440" w:left="1440" w:header="708" w:footer="708" w:gutter="0"/>
          <w:cols w:space="708"/>
          <w:docGrid w:linePitch="360"/>
        </w:sectPr>
      </w:pPr>
    </w:p>
    <w:p w14:paraId="6F1D1E28" w14:textId="6538D6AE" w:rsidR="00F020D1" w:rsidRPr="00556AEB" w:rsidRDefault="00102A8F" w:rsidP="00556AEB">
      <w:pPr>
        <w:pStyle w:val="Heading2"/>
        <w:rPr>
          <w:lang w:val="fr-FR"/>
        </w:rPr>
      </w:pPr>
      <w:r w:rsidRPr="00556AEB">
        <w:rPr>
          <w:lang w:val="fr-FR"/>
        </w:rPr>
        <w:lastRenderedPageBreak/>
        <w:t>Bibliography</w:t>
      </w:r>
    </w:p>
    <w:p w14:paraId="0EDC693C" w14:textId="7C6DDD58" w:rsidR="00B103AD" w:rsidRPr="00A312EF" w:rsidRDefault="00222D74" w:rsidP="00023460">
      <w:pPr>
        <w:spacing w:after="0" w:line="360" w:lineRule="auto"/>
        <w:ind w:left="284" w:hanging="284"/>
        <w:jc w:val="both"/>
        <w:rPr>
          <w:rFonts w:ascii="Times New Roman" w:hAnsi="Times New Roman" w:cs="Times New Roman"/>
        </w:rPr>
      </w:pPr>
      <w:r w:rsidRPr="00556AEB">
        <w:rPr>
          <w:rFonts w:ascii="Times New Roman" w:hAnsi="Times New Roman" w:cs="Times New Roman"/>
          <w:lang w:val="fr-FR"/>
        </w:rPr>
        <w:t>Bellissime</w:t>
      </w:r>
      <w:r w:rsidR="00B103AD" w:rsidRPr="00556AEB">
        <w:rPr>
          <w:rFonts w:ascii="Times New Roman" w:hAnsi="Times New Roman" w:cs="Times New Roman"/>
          <w:lang w:val="fr-FR"/>
        </w:rPr>
        <w:t>, M. (2016) “Fiction et rhétorique dans les prosopopées de l’Histoire romaine: les marges de liberté de l’historien”</w:t>
      </w:r>
      <w:r w:rsidR="00D14CB4" w:rsidRPr="00556AEB">
        <w:rPr>
          <w:rFonts w:ascii="Times New Roman" w:hAnsi="Times New Roman" w:cs="Times New Roman"/>
          <w:lang w:val="fr-FR"/>
        </w:rPr>
        <w:t>,</w:t>
      </w:r>
      <w:r w:rsidR="00B103AD" w:rsidRPr="00556AEB">
        <w:rPr>
          <w:rFonts w:ascii="Times New Roman" w:hAnsi="Times New Roman" w:cs="Times New Roman"/>
          <w:lang w:val="fr-FR"/>
        </w:rPr>
        <w:t xml:space="preserve"> </w:t>
      </w:r>
      <w:r w:rsidR="00B103AD" w:rsidRPr="00556AEB">
        <w:rPr>
          <w:rFonts w:ascii="Times New Roman" w:eastAsia="SimSun" w:hAnsi="Times New Roman" w:cs="Times New Roman"/>
          <w:color w:val="000000"/>
          <w:shd w:val="clear" w:color="auto" w:fill="FFFFFF"/>
          <w:lang w:val="fr-FR"/>
        </w:rPr>
        <w:t xml:space="preserve">in V. Fromentin, E. Bertrand, M. </w:t>
      </w:r>
      <w:proofErr w:type="spellStart"/>
      <w:r w:rsidR="00B103AD" w:rsidRPr="00556AEB">
        <w:rPr>
          <w:rFonts w:ascii="Times New Roman" w:eastAsia="SimSun" w:hAnsi="Times New Roman" w:cs="Times New Roman"/>
          <w:color w:val="000000"/>
          <w:shd w:val="clear" w:color="auto" w:fill="FFFFFF"/>
          <w:lang w:val="fr-FR"/>
        </w:rPr>
        <w:t>Coltelloni</w:t>
      </w:r>
      <w:proofErr w:type="spellEnd"/>
      <w:r w:rsidR="00B103AD" w:rsidRPr="00556AEB">
        <w:rPr>
          <w:rFonts w:ascii="Times New Roman" w:eastAsia="SimSun" w:hAnsi="Times New Roman" w:cs="Times New Roman"/>
          <w:color w:val="000000"/>
          <w:shd w:val="clear" w:color="auto" w:fill="FFFFFF"/>
          <w:lang w:val="fr-FR"/>
        </w:rPr>
        <w:t xml:space="preserve">-Trannoy, M. </w:t>
      </w:r>
      <w:proofErr w:type="spellStart"/>
      <w:r w:rsidR="00B103AD" w:rsidRPr="00556AEB">
        <w:rPr>
          <w:rFonts w:ascii="Times New Roman" w:eastAsia="SimSun" w:hAnsi="Times New Roman" w:cs="Times New Roman"/>
          <w:color w:val="000000"/>
          <w:shd w:val="clear" w:color="auto" w:fill="FFFFFF"/>
          <w:lang w:val="fr-FR"/>
        </w:rPr>
        <w:t>Molin</w:t>
      </w:r>
      <w:proofErr w:type="spellEnd"/>
      <w:r w:rsidR="00B103AD" w:rsidRPr="00556AEB">
        <w:rPr>
          <w:rFonts w:ascii="Times New Roman" w:eastAsia="SimSun" w:hAnsi="Times New Roman" w:cs="Times New Roman"/>
          <w:color w:val="000000"/>
          <w:shd w:val="clear" w:color="auto" w:fill="FFFFFF"/>
          <w:lang w:val="fr-FR"/>
        </w:rPr>
        <w:t xml:space="preserve">, &amp; G. </w:t>
      </w:r>
      <w:proofErr w:type="spellStart"/>
      <w:r w:rsidR="00B103AD" w:rsidRPr="00556AEB">
        <w:rPr>
          <w:rFonts w:ascii="Times New Roman" w:eastAsia="SimSun" w:hAnsi="Times New Roman" w:cs="Times New Roman"/>
          <w:color w:val="000000"/>
          <w:shd w:val="clear" w:color="auto" w:fill="FFFFFF"/>
          <w:lang w:val="fr-FR"/>
        </w:rPr>
        <w:t>Urso</w:t>
      </w:r>
      <w:proofErr w:type="spellEnd"/>
      <w:r w:rsidR="00B103AD" w:rsidRPr="00556AEB">
        <w:rPr>
          <w:rFonts w:ascii="Times New Roman" w:eastAsia="SimSun" w:hAnsi="Times New Roman" w:cs="Times New Roman"/>
          <w:color w:val="000000"/>
          <w:shd w:val="clear" w:color="auto" w:fill="FFFFFF"/>
          <w:lang w:val="fr-FR"/>
        </w:rPr>
        <w:t xml:space="preserve"> (</w:t>
      </w:r>
      <w:proofErr w:type="spellStart"/>
      <w:r w:rsidR="00B103AD" w:rsidRPr="00556AEB">
        <w:rPr>
          <w:rFonts w:ascii="Times New Roman" w:eastAsia="SimSun" w:hAnsi="Times New Roman" w:cs="Times New Roman"/>
          <w:color w:val="000000"/>
          <w:shd w:val="clear" w:color="auto" w:fill="FFFFFF"/>
          <w:lang w:val="fr-FR"/>
        </w:rPr>
        <w:t>eds</w:t>
      </w:r>
      <w:proofErr w:type="spellEnd"/>
      <w:r w:rsidR="00B103AD" w:rsidRPr="00556AEB">
        <w:rPr>
          <w:rFonts w:ascii="Times New Roman" w:eastAsia="SimSun" w:hAnsi="Times New Roman" w:cs="Times New Roman"/>
          <w:color w:val="000000"/>
          <w:shd w:val="clear" w:color="auto" w:fill="FFFFFF"/>
          <w:lang w:val="fr-FR"/>
        </w:rPr>
        <w:t xml:space="preserve">.), </w:t>
      </w:r>
      <w:r w:rsidR="00B103AD" w:rsidRPr="00556AEB">
        <w:rPr>
          <w:rFonts w:ascii="Times New Roman" w:eastAsia="SimSun" w:hAnsi="Times New Roman" w:cs="Times New Roman"/>
          <w:i/>
          <w:iCs/>
          <w:color w:val="000000"/>
          <w:shd w:val="clear" w:color="auto" w:fill="FFFFFF"/>
          <w:lang w:val="fr-FR"/>
        </w:rPr>
        <w:t>Cassius Dion: nouvelles lectures</w:t>
      </w:r>
      <w:r w:rsidR="00EA2FB7" w:rsidRPr="00556AEB">
        <w:rPr>
          <w:rFonts w:ascii="Times New Roman" w:eastAsia="SimSun" w:hAnsi="Times New Roman" w:cs="Times New Roman"/>
          <w:color w:val="000000"/>
          <w:shd w:val="clear" w:color="auto" w:fill="FFFFFF"/>
          <w:lang w:val="fr-FR"/>
        </w:rPr>
        <w:t>,</w:t>
      </w:r>
      <w:r w:rsidR="00B103AD" w:rsidRPr="00556AEB">
        <w:rPr>
          <w:rFonts w:ascii="Times New Roman" w:eastAsia="SimSun" w:hAnsi="Times New Roman" w:cs="Times New Roman"/>
          <w:color w:val="000000"/>
          <w:shd w:val="clear" w:color="auto" w:fill="FFFFFF"/>
          <w:lang w:val="fr-FR"/>
        </w:rPr>
        <w:t xml:space="preserve"> 2 </w:t>
      </w:r>
      <w:r w:rsidR="00EA2FB7" w:rsidRPr="00556AEB">
        <w:rPr>
          <w:rFonts w:ascii="Times New Roman" w:eastAsia="SimSun" w:hAnsi="Times New Roman" w:cs="Times New Roman"/>
          <w:color w:val="000000"/>
          <w:shd w:val="clear" w:color="auto" w:fill="FFFFFF"/>
          <w:lang w:val="fr-FR"/>
        </w:rPr>
        <w:t>v</w:t>
      </w:r>
      <w:r w:rsidR="00B103AD" w:rsidRPr="00556AEB">
        <w:rPr>
          <w:rFonts w:ascii="Times New Roman" w:eastAsia="SimSun" w:hAnsi="Times New Roman" w:cs="Times New Roman"/>
          <w:color w:val="000000"/>
          <w:shd w:val="clear" w:color="auto" w:fill="FFFFFF"/>
          <w:lang w:val="fr-FR"/>
        </w:rPr>
        <w:t>ols</w:t>
      </w:r>
      <w:r w:rsidR="00F16D18" w:rsidRPr="00556AEB">
        <w:rPr>
          <w:rFonts w:ascii="Times New Roman" w:eastAsia="SimSun" w:hAnsi="Times New Roman" w:cs="Times New Roman"/>
          <w:color w:val="000000"/>
          <w:shd w:val="clear" w:color="auto" w:fill="FFFFFF"/>
          <w:lang w:val="fr-FR"/>
        </w:rPr>
        <w:t>.</w:t>
      </w:r>
      <w:r w:rsidR="00B103AD" w:rsidRPr="00556AEB">
        <w:rPr>
          <w:rFonts w:ascii="Times New Roman" w:eastAsia="SimSun" w:hAnsi="Times New Roman" w:cs="Times New Roman"/>
          <w:color w:val="000000"/>
          <w:shd w:val="clear" w:color="auto" w:fill="FFFFFF"/>
          <w:lang w:val="fr-FR"/>
        </w:rPr>
        <w:t xml:space="preserve"> </w:t>
      </w:r>
      <w:r w:rsidR="00B103AD" w:rsidRPr="00A312EF">
        <w:rPr>
          <w:rFonts w:ascii="Times New Roman" w:eastAsia="SimSun" w:hAnsi="Times New Roman" w:cs="Times New Roman"/>
          <w:color w:val="000000"/>
          <w:shd w:val="clear" w:color="auto" w:fill="FFFFFF"/>
        </w:rPr>
        <w:t>(Bordeaux)</w:t>
      </w:r>
      <w:r w:rsidR="009F6B98">
        <w:rPr>
          <w:rFonts w:ascii="Times New Roman" w:eastAsia="SimSun" w:hAnsi="Times New Roman" w:cs="Times New Roman"/>
          <w:color w:val="000000"/>
          <w:shd w:val="clear" w:color="auto" w:fill="FFFFFF"/>
        </w:rPr>
        <w:t>:</w:t>
      </w:r>
      <w:r w:rsidR="00B103AD" w:rsidRPr="00A312EF">
        <w:rPr>
          <w:rFonts w:ascii="Times New Roman" w:hAnsi="Times New Roman" w:cs="Times New Roman"/>
        </w:rPr>
        <w:t xml:space="preserve"> 363–378.</w:t>
      </w:r>
    </w:p>
    <w:p w14:paraId="4DBE2FD3" w14:textId="72A48301" w:rsidR="00073224" w:rsidRPr="00A312EF" w:rsidRDefault="00675000" w:rsidP="00023460">
      <w:pPr>
        <w:spacing w:after="0" w:line="360" w:lineRule="auto"/>
        <w:ind w:left="284" w:hanging="284"/>
        <w:jc w:val="both"/>
        <w:rPr>
          <w:rFonts w:ascii="Times New Roman" w:hAnsi="Times New Roman" w:cs="Times New Roman"/>
        </w:rPr>
      </w:pPr>
      <w:r w:rsidRPr="00556AEB">
        <w:rPr>
          <w:rFonts w:ascii="Times New Roman" w:hAnsi="Times New Roman" w:cs="Times New Roman"/>
          <w:lang w:val="en-US"/>
        </w:rPr>
        <w:t xml:space="preserve">Burden-Strevens, C.W. (2015) “Ein </w:t>
      </w:r>
      <w:proofErr w:type="spellStart"/>
      <w:r w:rsidRPr="00556AEB">
        <w:rPr>
          <w:rFonts w:ascii="Times New Roman" w:hAnsi="Times New Roman" w:cs="Times New Roman"/>
          <w:lang w:val="en-US"/>
        </w:rPr>
        <w:t>vollig</w:t>
      </w:r>
      <w:proofErr w:type="spellEnd"/>
      <w:r w:rsidRPr="00556AEB">
        <w:rPr>
          <w:rFonts w:ascii="Times New Roman" w:hAnsi="Times New Roman" w:cs="Times New Roman"/>
          <w:lang w:val="en-US"/>
        </w:rPr>
        <w:t xml:space="preserve"> </w:t>
      </w:r>
      <w:proofErr w:type="spellStart"/>
      <w:r w:rsidRPr="00556AEB">
        <w:rPr>
          <w:rFonts w:ascii="Times New Roman" w:hAnsi="Times New Roman" w:cs="Times New Roman"/>
          <w:lang w:val="en-US"/>
        </w:rPr>
        <w:t>romanisierter</w:t>
      </w:r>
      <w:proofErr w:type="spellEnd"/>
      <w:r w:rsidRPr="00556AEB">
        <w:rPr>
          <w:rFonts w:ascii="Times New Roman" w:hAnsi="Times New Roman" w:cs="Times New Roman"/>
          <w:lang w:val="en-US"/>
        </w:rPr>
        <w:t xml:space="preserve"> Mann? </w:t>
      </w:r>
      <w:r w:rsidRPr="00A312EF">
        <w:rPr>
          <w:rFonts w:ascii="Times New Roman" w:hAnsi="Times New Roman" w:cs="Times New Roman"/>
        </w:rPr>
        <w:t xml:space="preserve">Identity, Identification, and Integration in the </w:t>
      </w:r>
      <w:r w:rsidRPr="00A312EF">
        <w:rPr>
          <w:rFonts w:ascii="Times New Roman" w:hAnsi="Times New Roman" w:cs="Times New Roman"/>
          <w:i/>
          <w:iCs/>
        </w:rPr>
        <w:t xml:space="preserve">Roman History </w:t>
      </w:r>
      <w:r w:rsidRPr="00A312EF">
        <w:rPr>
          <w:rFonts w:ascii="Times New Roman" w:hAnsi="Times New Roman" w:cs="Times New Roman"/>
        </w:rPr>
        <w:t>of Cassius Dio and in Arrian</w:t>
      </w:r>
      <w:r w:rsidR="00B16E5B" w:rsidRPr="00A312EF">
        <w:rPr>
          <w:rFonts w:ascii="Times New Roman" w:hAnsi="Times New Roman" w:cs="Times New Roman"/>
        </w:rPr>
        <w:t>”</w:t>
      </w:r>
      <w:r w:rsidRPr="00A312EF">
        <w:rPr>
          <w:rFonts w:ascii="Times New Roman" w:hAnsi="Times New Roman" w:cs="Times New Roman"/>
        </w:rPr>
        <w:t xml:space="preserve"> in S. </w:t>
      </w:r>
      <w:proofErr w:type="spellStart"/>
      <w:r w:rsidRPr="00A312EF">
        <w:rPr>
          <w:rFonts w:ascii="Times New Roman" w:hAnsi="Times New Roman" w:cs="Times New Roman"/>
        </w:rPr>
        <w:t>Roselaar</w:t>
      </w:r>
      <w:proofErr w:type="spellEnd"/>
      <w:r w:rsidRPr="00A312EF">
        <w:rPr>
          <w:rFonts w:ascii="Times New Roman" w:hAnsi="Times New Roman" w:cs="Times New Roman"/>
        </w:rPr>
        <w:t xml:space="preserve"> (ed.), </w:t>
      </w:r>
      <w:r w:rsidRPr="00A312EF">
        <w:rPr>
          <w:rFonts w:ascii="Times New Roman" w:hAnsi="Times New Roman" w:cs="Times New Roman"/>
          <w:i/>
          <w:iCs/>
        </w:rPr>
        <w:t xml:space="preserve">Processes of Cultural Change and Integration in the Roman World </w:t>
      </w:r>
      <w:r w:rsidRPr="00A312EF">
        <w:rPr>
          <w:rFonts w:ascii="Times New Roman" w:hAnsi="Times New Roman" w:cs="Times New Roman"/>
        </w:rPr>
        <w:t>(Leiden &amp;</w:t>
      </w:r>
      <w:r w:rsidR="009C431E" w:rsidRPr="00A312EF">
        <w:rPr>
          <w:rFonts w:ascii="Times New Roman" w:hAnsi="Times New Roman" w:cs="Times New Roman"/>
        </w:rPr>
        <w:t xml:space="preserve"> </w:t>
      </w:r>
      <w:r w:rsidRPr="00A312EF">
        <w:rPr>
          <w:rFonts w:ascii="Times New Roman" w:hAnsi="Times New Roman" w:cs="Times New Roman"/>
        </w:rPr>
        <w:t>Boston)</w:t>
      </w:r>
      <w:r w:rsidR="009F6B98">
        <w:rPr>
          <w:rFonts w:ascii="Times New Roman" w:hAnsi="Times New Roman" w:cs="Times New Roman"/>
        </w:rPr>
        <w:t>:</w:t>
      </w:r>
      <w:r w:rsidRPr="00A312EF">
        <w:rPr>
          <w:rFonts w:ascii="Times New Roman" w:hAnsi="Times New Roman" w:cs="Times New Roman"/>
        </w:rPr>
        <w:t xml:space="preserve"> 287–306.</w:t>
      </w:r>
    </w:p>
    <w:p w14:paraId="7FE6DD4C" w14:textId="1552CDBD" w:rsidR="005D1AD9" w:rsidRPr="00A312EF" w:rsidRDefault="005D1AD9" w:rsidP="00023460">
      <w:pPr>
        <w:spacing w:after="0" w:line="360" w:lineRule="auto"/>
        <w:ind w:left="284" w:hanging="284"/>
        <w:jc w:val="both"/>
        <w:rPr>
          <w:rFonts w:ascii="Times New Roman" w:hAnsi="Times New Roman" w:cs="Times New Roman"/>
          <w:i/>
          <w:iCs/>
        </w:rPr>
      </w:pPr>
      <w:r w:rsidRPr="00A312EF">
        <w:rPr>
          <w:rFonts w:ascii="Times New Roman" w:hAnsi="Times New Roman" w:cs="Times New Roman"/>
        </w:rPr>
        <w:t xml:space="preserve">Burden-Strevens, C.W. (2018) “Reconstructing Republican Oratory in Cassius Dio’s </w:t>
      </w:r>
      <w:r w:rsidRPr="00A312EF">
        <w:rPr>
          <w:rFonts w:ascii="Times New Roman" w:hAnsi="Times New Roman" w:cs="Times New Roman"/>
          <w:i/>
          <w:iCs/>
        </w:rPr>
        <w:t>Roman History</w:t>
      </w:r>
      <w:r w:rsidRPr="00A312EF">
        <w:rPr>
          <w:rFonts w:ascii="Times New Roman" w:hAnsi="Times New Roman" w:cs="Times New Roman"/>
        </w:rPr>
        <w:t xml:space="preserve">’”, in </w:t>
      </w:r>
      <w:r w:rsidR="009C431E" w:rsidRPr="00A312EF">
        <w:rPr>
          <w:rFonts w:ascii="Times New Roman" w:hAnsi="Times New Roman" w:cs="Times New Roman"/>
        </w:rPr>
        <w:t xml:space="preserve">C. Gray </w:t>
      </w:r>
      <w:r w:rsidR="009C431E" w:rsidRPr="00A312EF">
        <w:rPr>
          <w:rFonts w:ascii="Times New Roman" w:hAnsi="Times New Roman" w:cs="Times New Roman"/>
          <w:i/>
          <w:iCs/>
        </w:rPr>
        <w:t xml:space="preserve">et. al. </w:t>
      </w:r>
      <w:r w:rsidR="009C431E" w:rsidRPr="00A312EF">
        <w:rPr>
          <w:rFonts w:ascii="Times New Roman" w:hAnsi="Times New Roman" w:cs="Times New Roman"/>
        </w:rPr>
        <w:t xml:space="preserve">(eds.), </w:t>
      </w:r>
      <w:r w:rsidR="009C431E" w:rsidRPr="00A312EF">
        <w:rPr>
          <w:rFonts w:ascii="Times New Roman" w:hAnsi="Times New Roman" w:cs="Times New Roman"/>
          <w:i/>
          <w:iCs/>
        </w:rPr>
        <w:t xml:space="preserve">Reading Republican Oratory: Reconstructions, Contexts, Receptions </w:t>
      </w:r>
      <w:r w:rsidR="009C431E" w:rsidRPr="00A312EF">
        <w:rPr>
          <w:rFonts w:ascii="Times New Roman" w:hAnsi="Times New Roman" w:cs="Times New Roman"/>
        </w:rPr>
        <w:t>(Oxford)</w:t>
      </w:r>
      <w:r w:rsidR="009F6B98">
        <w:rPr>
          <w:rFonts w:ascii="Times New Roman" w:hAnsi="Times New Roman" w:cs="Times New Roman"/>
        </w:rPr>
        <w:t>:</w:t>
      </w:r>
      <w:r w:rsidR="009C431E" w:rsidRPr="00A312EF">
        <w:rPr>
          <w:rFonts w:ascii="Times New Roman" w:hAnsi="Times New Roman" w:cs="Times New Roman"/>
        </w:rPr>
        <w:t xml:space="preserve"> 117–143.</w:t>
      </w:r>
    </w:p>
    <w:p w14:paraId="0ADE0FB6" w14:textId="6452BB33" w:rsidR="003F5607" w:rsidRPr="00A312EF" w:rsidRDefault="003F5607"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Burden-Strevens</w:t>
      </w:r>
      <w:r w:rsidR="00675000" w:rsidRPr="00A312EF">
        <w:rPr>
          <w:rFonts w:ascii="Times New Roman" w:hAnsi="Times New Roman" w:cs="Times New Roman"/>
        </w:rPr>
        <w:t>, C.W. (</w:t>
      </w:r>
      <w:r w:rsidRPr="00A312EF">
        <w:rPr>
          <w:rFonts w:ascii="Times New Roman" w:hAnsi="Times New Roman" w:cs="Times New Roman"/>
        </w:rPr>
        <w:t>2020</w:t>
      </w:r>
      <w:r w:rsidR="00675000" w:rsidRPr="00A312EF">
        <w:rPr>
          <w:rFonts w:ascii="Times New Roman" w:hAnsi="Times New Roman" w:cs="Times New Roman"/>
        </w:rPr>
        <w:t xml:space="preserve">) </w:t>
      </w:r>
      <w:r w:rsidR="00675000" w:rsidRPr="00A312EF">
        <w:rPr>
          <w:rFonts w:ascii="Times New Roman" w:hAnsi="Times New Roman" w:cs="Times New Roman"/>
          <w:i/>
          <w:iCs/>
        </w:rPr>
        <w:t>Cassius Dio’s Speeches and the Collapse of the Roman Republic: The ‘Roman History’, Books 3</w:t>
      </w:r>
      <w:r w:rsidR="00675000" w:rsidRPr="00A312EF">
        <w:rPr>
          <w:rFonts w:ascii="Times New Roman" w:hAnsi="Times New Roman" w:cs="Times New Roman"/>
        </w:rPr>
        <w:t>–</w:t>
      </w:r>
      <w:r w:rsidR="00675000" w:rsidRPr="00A312EF">
        <w:rPr>
          <w:rFonts w:ascii="Times New Roman" w:hAnsi="Times New Roman" w:cs="Times New Roman"/>
          <w:i/>
          <w:iCs/>
        </w:rPr>
        <w:t>56</w:t>
      </w:r>
      <w:r w:rsidR="005D1AD9" w:rsidRPr="00A312EF">
        <w:rPr>
          <w:rFonts w:ascii="Times New Roman" w:hAnsi="Times New Roman" w:cs="Times New Roman"/>
        </w:rPr>
        <w:t xml:space="preserve">, Leiden &amp; Boston. </w:t>
      </w:r>
    </w:p>
    <w:p w14:paraId="48E2E83E" w14:textId="5F71A533" w:rsidR="00205228" w:rsidRPr="00A312EF" w:rsidRDefault="00DC7DDA"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Bertrand, E. </w:t>
      </w:r>
      <w:r w:rsidR="00940AAF" w:rsidRPr="00A312EF">
        <w:rPr>
          <w:rFonts w:ascii="Times New Roman" w:hAnsi="Times New Roman" w:cs="Times New Roman"/>
        </w:rPr>
        <w:t xml:space="preserve">(2023) </w:t>
      </w:r>
      <w:r w:rsidRPr="00A312EF">
        <w:rPr>
          <w:rFonts w:ascii="Times New Roman" w:hAnsi="Times New Roman" w:cs="Times New Roman"/>
        </w:rPr>
        <w:t>“</w:t>
      </w:r>
      <w:r w:rsidR="00205228" w:rsidRPr="00A312EF">
        <w:rPr>
          <w:rFonts w:ascii="Times New Roman" w:hAnsi="Times New Roman" w:cs="Times New Roman"/>
        </w:rPr>
        <w:t xml:space="preserve">Cassius Dio and the Last </w:t>
      </w:r>
      <w:proofErr w:type="spellStart"/>
      <w:r w:rsidR="00205228" w:rsidRPr="00A312EF">
        <w:rPr>
          <w:rFonts w:ascii="Times New Roman" w:hAnsi="Times New Roman" w:cs="Times New Roman"/>
        </w:rPr>
        <w:t>Decad</w:t>
      </w:r>
      <w:proofErr w:type="spellEnd"/>
      <w:r w:rsidR="00205228" w:rsidRPr="00A312EF">
        <w:rPr>
          <w:rFonts w:ascii="Times New Roman" w:hAnsi="Times New Roman" w:cs="Times New Roman"/>
        </w:rPr>
        <w:t xml:space="preserve">(e)s of the Roman Republic: Understanding the Collapse of the Republican Regime (Books 21–50)” </w:t>
      </w:r>
      <w:r w:rsidR="009C431E" w:rsidRPr="00A312EF">
        <w:rPr>
          <w:rFonts w:ascii="Times New Roman" w:hAnsi="Times New Roman" w:cs="Times New Roman"/>
        </w:rPr>
        <w:t xml:space="preserve">in </w:t>
      </w:r>
      <w:r w:rsidR="00F319A1" w:rsidRPr="00A312EF">
        <w:rPr>
          <w:rFonts w:ascii="Times New Roman" w:hAnsi="Times New Roman" w:cs="Times New Roman"/>
        </w:rPr>
        <w:t xml:space="preserve">J. M. Madsen &amp; A. Scott (eds.), </w:t>
      </w:r>
      <w:r w:rsidR="00940AAF" w:rsidRPr="00A312EF">
        <w:rPr>
          <w:rFonts w:ascii="Times New Roman" w:hAnsi="Times New Roman" w:cs="Times New Roman"/>
          <w:i/>
          <w:iCs/>
        </w:rPr>
        <w:t>Brill’s Companion to Cassius Dio</w:t>
      </w:r>
      <w:r w:rsidR="00940AAF" w:rsidRPr="00A312EF">
        <w:rPr>
          <w:rFonts w:ascii="Times New Roman" w:hAnsi="Times New Roman" w:cs="Times New Roman"/>
        </w:rPr>
        <w:t xml:space="preserve"> (Leiden &amp; Boston)</w:t>
      </w:r>
      <w:r w:rsidR="00491E53">
        <w:rPr>
          <w:rFonts w:ascii="Times New Roman" w:hAnsi="Times New Roman" w:cs="Times New Roman"/>
        </w:rPr>
        <w:t>:</w:t>
      </w:r>
      <w:r w:rsidR="00940AAF" w:rsidRPr="00A312EF">
        <w:rPr>
          <w:rFonts w:ascii="Times New Roman" w:hAnsi="Times New Roman" w:cs="Times New Roman"/>
        </w:rPr>
        <w:t xml:space="preserve"> </w:t>
      </w:r>
      <w:r w:rsidR="00865652" w:rsidRPr="00A312EF">
        <w:rPr>
          <w:rFonts w:ascii="Times New Roman" w:hAnsi="Times New Roman" w:cs="Times New Roman"/>
        </w:rPr>
        <w:t>223–245.</w:t>
      </w:r>
    </w:p>
    <w:p w14:paraId="0D137329" w14:textId="70FB3BE9" w:rsidR="009C431E" w:rsidRPr="00A312EF" w:rsidRDefault="00865652"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Brock, R. (1995) “Versions, ‘Inversions’ and Evasions: Classical Historiography and the ‘Published’ Speech”</w:t>
      </w:r>
      <w:r w:rsidR="00F73C71">
        <w:rPr>
          <w:rFonts w:ascii="Times New Roman" w:hAnsi="Times New Roman" w:cs="Times New Roman"/>
        </w:rPr>
        <w:t>,</w:t>
      </w:r>
      <w:r w:rsidRPr="00A312EF">
        <w:rPr>
          <w:rFonts w:ascii="Times New Roman" w:hAnsi="Times New Roman" w:cs="Times New Roman"/>
        </w:rPr>
        <w:t xml:space="preserve"> </w:t>
      </w:r>
      <w:r w:rsidRPr="00A312EF">
        <w:rPr>
          <w:rFonts w:ascii="Times New Roman" w:hAnsi="Times New Roman" w:cs="Times New Roman"/>
          <w:i/>
          <w:iCs/>
        </w:rPr>
        <w:t xml:space="preserve">Papers of the Leeds International Latin Seminar </w:t>
      </w:r>
      <w:r w:rsidRPr="00A312EF">
        <w:rPr>
          <w:rFonts w:ascii="Times New Roman" w:hAnsi="Times New Roman" w:cs="Times New Roman"/>
        </w:rPr>
        <w:t>8, 209</w:t>
      </w:r>
      <w:r w:rsidR="001834F2" w:rsidRPr="00A312EF">
        <w:rPr>
          <w:rFonts w:ascii="Times New Roman" w:hAnsi="Times New Roman" w:cs="Times New Roman"/>
        </w:rPr>
        <w:t>–</w:t>
      </w:r>
      <w:r w:rsidRPr="00A312EF">
        <w:rPr>
          <w:rFonts w:ascii="Times New Roman" w:hAnsi="Times New Roman" w:cs="Times New Roman"/>
        </w:rPr>
        <w:t>224.</w:t>
      </w:r>
    </w:p>
    <w:p w14:paraId="07369C52" w14:textId="71363F8B" w:rsidR="00E269F5" w:rsidRPr="00A312EF" w:rsidRDefault="001834F2"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Brunt, P. A. (1994) “The Bubble of the Second Sophistic”, </w:t>
      </w:r>
      <w:r w:rsidRPr="00A312EF">
        <w:rPr>
          <w:rFonts w:ascii="Times New Roman" w:hAnsi="Times New Roman" w:cs="Times New Roman"/>
          <w:i/>
          <w:iCs/>
        </w:rPr>
        <w:t xml:space="preserve">Bulletin of the Institute of </w:t>
      </w:r>
      <w:r w:rsidR="00E269F5" w:rsidRPr="00A312EF">
        <w:rPr>
          <w:rFonts w:ascii="Times New Roman" w:hAnsi="Times New Roman" w:cs="Times New Roman"/>
          <w:i/>
          <w:iCs/>
        </w:rPr>
        <w:t>Classical Studies</w:t>
      </w:r>
      <w:r w:rsidR="00E269F5" w:rsidRPr="00A312EF">
        <w:rPr>
          <w:rFonts w:ascii="Times New Roman" w:hAnsi="Times New Roman" w:cs="Times New Roman"/>
        </w:rPr>
        <w:t xml:space="preserve"> 39, 25–52.</w:t>
      </w:r>
    </w:p>
    <w:p w14:paraId="190C3B7A" w14:textId="4930B8E6" w:rsidR="001834F2" w:rsidRPr="00556AEB" w:rsidRDefault="001834F2" w:rsidP="00023460">
      <w:pPr>
        <w:spacing w:after="0" w:line="360" w:lineRule="auto"/>
        <w:ind w:left="284" w:hanging="284"/>
        <w:jc w:val="both"/>
        <w:rPr>
          <w:rFonts w:ascii="Times New Roman" w:hAnsi="Times New Roman" w:cs="Times New Roman"/>
          <w:lang w:val="it-IT"/>
        </w:rPr>
      </w:pPr>
      <w:r w:rsidRPr="00556AEB">
        <w:rPr>
          <w:rFonts w:ascii="Times New Roman" w:hAnsi="Times New Roman" w:cs="Times New Roman"/>
          <w:lang w:val="it-IT"/>
        </w:rPr>
        <w:t xml:space="preserve">Canfora, </w:t>
      </w:r>
      <w:r w:rsidR="006F40B3" w:rsidRPr="00556AEB">
        <w:rPr>
          <w:rFonts w:ascii="Times New Roman" w:hAnsi="Times New Roman" w:cs="Times New Roman"/>
          <w:lang w:val="it-IT"/>
        </w:rPr>
        <w:t xml:space="preserve">L. (1971) “Per una storia del dialogo dei Melii e degli Atenies”, </w:t>
      </w:r>
      <w:r w:rsidR="006F40B3" w:rsidRPr="00556AEB">
        <w:rPr>
          <w:rFonts w:ascii="Times New Roman" w:hAnsi="Times New Roman" w:cs="Times New Roman"/>
          <w:i/>
          <w:iCs/>
          <w:lang w:val="it-IT"/>
        </w:rPr>
        <w:t xml:space="preserve">Belfagor </w:t>
      </w:r>
      <w:r w:rsidR="006F40B3" w:rsidRPr="00556AEB">
        <w:rPr>
          <w:rFonts w:ascii="Times New Roman" w:hAnsi="Times New Roman" w:cs="Times New Roman"/>
          <w:lang w:val="it-IT"/>
        </w:rPr>
        <w:t xml:space="preserve">24/1, </w:t>
      </w:r>
      <w:r w:rsidR="00906BC1" w:rsidRPr="00556AEB">
        <w:rPr>
          <w:rFonts w:ascii="Times New Roman" w:hAnsi="Times New Roman" w:cs="Times New Roman"/>
          <w:lang w:val="it-IT"/>
        </w:rPr>
        <w:t>409–426.</w:t>
      </w:r>
    </w:p>
    <w:p w14:paraId="7D0E97CE" w14:textId="6D321DB4" w:rsidR="00A22E02" w:rsidRPr="00A312EF" w:rsidRDefault="00A22E02"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Cartledge, P. (2002) </w:t>
      </w:r>
      <w:r w:rsidRPr="00A312EF">
        <w:rPr>
          <w:rFonts w:ascii="Times New Roman" w:hAnsi="Times New Roman" w:cs="Times New Roman"/>
          <w:i/>
          <w:iCs/>
        </w:rPr>
        <w:t>The Greeks: A Portrait of Self and Others</w:t>
      </w:r>
      <w:r w:rsidR="00906BC1" w:rsidRPr="00556AEB">
        <w:rPr>
          <w:rFonts w:ascii="Times New Roman" w:hAnsi="Times New Roman" w:cs="Times New Roman"/>
        </w:rPr>
        <w:t>,</w:t>
      </w:r>
      <w:r w:rsidRPr="00A312EF">
        <w:rPr>
          <w:rFonts w:ascii="Times New Roman" w:hAnsi="Times New Roman" w:cs="Times New Roman"/>
        </w:rPr>
        <w:t xml:space="preserve"> Oxford.</w:t>
      </w:r>
    </w:p>
    <w:p w14:paraId="28D96FC7" w14:textId="36AA6D8A" w:rsidR="004619A7" w:rsidRPr="00A312EF" w:rsidRDefault="004619A7"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Cole, T. (1991) </w:t>
      </w:r>
      <w:r w:rsidRPr="00A312EF">
        <w:rPr>
          <w:rFonts w:ascii="Times New Roman" w:hAnsi="Times New Roman" w:cs="Times New Roman"/>
          <w:i/>
          <w:iCs/>
        </w:rPr>
        <w:t>The Origins of Rhetoric in Ancient Greece</w:t>
      </w:r>
      <w:r w:rsidRPr="00556AEB">
        <w:rPr>
          <w:rFonts w:ascii="Times New Roman" w:hAnsi="Times New Roman" w:cs="Times New Roman"/>
        </w:rPr>
        <w:t>,</w:t>
      </w:r>
      <w:r w:rsidRPr="00A312EF">
        <w:rPr>
          <w:rFonts w:ascii="Times New Roman" w:hAnsi="Times New Roman" w:cs="Times New Roman"/>
        </w:rPr>
        <w:t xml:space="preserve"> London.</w:t>
      </w:r>
    </w:p>
    <w:p w14:paraId="7EB1EEA0" w14:textId="3BF8D3A6" w:rsidR="00EB167A" w:rsidRPr="00556AEB" w:rsidRDefault="00EB167A" w:rsidP="00023460">
      <w:pPr>
        <w:spacing w:after="0" w:line="360" w:lineRule="auto"/>
        <w:ind w:left="284" w:hanging="284"/>
        <w:jc w:val="both"/>
        <w:rPr>
          <w:rFonts w:ascii="Times New Roman" w:hAnsi="Times New Roman" w:cs="Times New Roman"/>
        </w:rPr>
      </w:pPr>
      <w:proofErr w:type="spellStart"/>
      <w:r w:rsidRPr="00A312EF">
        <w:rPr>
          <w:rFonts w:ascii="Times New Roman" w:hAnsi="Times New Roman" w:cs="Times New Roman"/>
        </w:rPr>
        <w:t>Corcella</w:t>
      </w:r>
      <w:proofErr w:type="spellEnd"/>
      <w:r w:rsidR="00DC3D91" w:rsidRPr="00A312EF">
        <w:rPr>
          <w:rFonts w:ascii="Times New Roman" w:hAnsi="Times New Roman" w:cs="Times New Roman"/>
        </w:rPr>
        <w:t xml:space="preserve">, A. </w:t>
      </w:r>
      <w:r w:rsidR="00F0304F" w:rsidRPr="00A312EF">
        <w:rPr>
          <w:rFonts w:ascii="Times New Roman" w:hAnsi="Times New Roman" w:cs="Times New Roman"/>
        </w:rPr>
        <w:t>(2013) “Speeches in historical works”</w:t>
      </w:r>
      <w:r w:rsidR="00E90B9A">
        <w:rPr>
          <w:rFonts w:ascii="Times New Roman" w:hAnsi="Times New Roman" w:cs="Times New Roman"/>
        </w:rPr>
        <w:t>,</w:t>
      </w:r>
      <w:r w:rsidR="00F0304F" w:rsidRPr="00A312EF">
        <w:rPr>
          <w:rFonts w:ascii="Times New Roman" w:hAnsi="Times New Roman" w:cs="Times New Roman"/>
        </w:rPr>
        <w:t xml:space="preserve"> in R.S. Bagnall, K. Brodersen, C.B. Champion, A. Erskine, &amp; S. Huebner (eds.), </w:t>
      </w:r>
      <w:r w:rsidR="00F0304F" w:rsidRPr="00A312EF">
        <w:rPr>
          <w:rFonts w:ascii="Times New Roman" w:hAnsi="Times New Roman" w:cs="Times New Roman"/>
          <w:i/>
          <w:iCs/>
        </w:rPr>
        <w:t xml:space="preserve">The </w:t>
      </w:r>
      <w:proofErr w:type="spellStart"/>
      <w:r w:rsidR="00F0304F" w:rsidRPr="00A312EF">
        <w:rPr>
          <w:rFonts w:ascii="Times New Roman" w:hAnsi="Times New Roman" w:cs="Times New Roman"/>
          <w:i/>
          <w:iCs/>
        </w:rPr>
        <w:t>Encyclopedia</w:t>
      </w:r>
      <w:proofErr w:type="spellEnd"/>
      <w:r w:rsidR="00F0304F" w:rsidRPr="00A312EF">
        <w:rPr>
          <w:rFonts w:ascii="Times New Roman" w:hAnsi="Times New Roman" w:cs="Times New Roman"/>
          <w:i/>
          <w:iCs/>
        </w:rPr>
        <w:t xml:space="preserve"> of Ancient History</w:t>
      </w:r>
      <w:r w:rsidR="00F0304F" w:rsidRPr="00556AEB">
        <w:rPr>
          <w:rFonts w:ascii="Times New Roman" w:hAnsi="Times New Roman" w:cs="Times New Roman"/>
        </w:rPr>
        <w:t>,</w:t>
      </w:r>
      <w:r w:rsidR="00F0304F" w:rsidRPr="00A312EF">
        <w:rPr>
          <w:rFonts w:ascii="Times New Roman" w:hAnsi="Times New Roman" w:cs="Times New Roman"/>
          <w:i/>
          <w:iCs/>
        </w:rPr>
        <w:t xml:space="preserve"> </w:t>
      </w:r>
      <w:r w:rsidR="00023460">
        <w:rPr>
          <w:rFonts w:ascii="Times New Roman" w:hAnsi="Times New Roman" w:cs="Times New Roman"/>
        </w:rPr>
        <w:t>1st ed.</w:t>
      </w:r>
      <w:r w:rsidR="00023460" w:rsidRPr="00A312EF">
        <w:rPr>
          <w:rFonts w:ascii="Times New Roman" w:hAnsi="Times New Roman" w:cs="Times New Roman"/>
          <w:i/>
          <w:iCs/>
        </w:rPr>
        <w:t xml:space="preserve"> </w:t>
      </w:r>
      <w:r w:rsidR="005525DF" w:rsidRPr="00556AEB">
        <w:rPr>
          <w:rFonts w:ascii="Times New Roman" w:hAnsi="Times New Roman" w:cs="Times New Roman"/>
        </w:rPr>
        <w:t>(New Jersey)</w:t>
      </w:r>
      <w:r w:rsidR="00E90B9A" w:rsidRPr="00556AEB">
        <w:rPr>
          <w:rFonts w:ascii="Times New Roman" w:hAnsi="Times New Roman" w:cs="Times New Roman"/>
        </w:rPr>
        <w:t>:</w:t>
      </w:r>
      <w:r w:rsidR="005525DF" w:rsidRPr="00556AEB">
        <w:rPr>
          <w:rFonts w:ascii="Times New Roman" w:hAnsi="Times New Roman" w:cs="Times New Roman"/>
        </w:rPr>
        <w:t xml:space="preserve"> </w:t>
      </w:r>
      <w:r w:rsidR="00F0304F" w:rsidRPr="00556AEB">
        <w:rPr>
          <w:rFonts w:ascii="Times New Roman" w:hAnsi="Times New Roman" w:cs="Times New Roman"/>
        </w:rPr>
        <w:t>6348–6351.</w:t>
      </w:r>
    </w:p>
    <w:p w14:paraId="3EA273C2" w14:textId="4118AC26" w:rsidR="00D1152B" w:rsidRPr="00A312EF" w:rsidRDefault="00D1152B"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Coudry, M. (2016) “Cassius Dio on Pompey</w:t>
      </w:r>
      <w:r w:rsidR="00FE541F" w:rsidRPr="00A312EF">
        <w:rPr>
          <w:rFonts w:ascii="Times New Roman" w:hAnsi="Times New Roman" w:cs="Times New Roman"/>
        </w:rPr>
        <w:t>’</w:t>
      </w:r>
      <w:r w:rsidRPr="00A312EF">
        <w:rPr>
          <w:rFonts w:ascii="Times New Roman" w:hAnsi="Times New Roman" w:cs="Times New Roman"/>
        </w:rPr>
        <w:t>s Extraordinary Commands</w:t>
      </w:r>
      <w:r w:rsidR="00FE541F" w:rsidRPr="00A312EF">
        <w:rPr>
          <w:rFonts w:ascii="Times New Roman" w:hAnsi="Times New Roman" w:cs="Times New Roman"/>
        </w:rPr>
        <w:t>”</w:t>
      </w:r>
      <w:r w:rsidR="00E90B9A">
        <w:rPr>
          <w:rFonts w:ascii="Times New Roman" w:hAnsi="Times New Roman" w:cs="Times New Roman"/>
        </w:rPr>
        <w:t>,</w:t>
      </w:r>
      <w:r w:rsidRPr="00A312EF">
        <w:rPr>
          <w:rFonts w:ascii="Times New Roman" w:hAnsi="Times New Roman" w:cs="Times New Roman"/>
        </w:rPr>
        <w:t xml:space="preserve"> in C.H. Lange</w:t>
      </w:r>
      <w:r w:rsidR="00FE541F" w:rsidRPr="00A312EF">
        <w:rPr>
          <w:rFonts w:ascii="Times New Roman" w:hAnsi="Times New Roman" w:cs="Times New Roman"/>
        </w:rPr>
        <w:t xml:space="preserve"> </w:t>
      </w:r>
      <w:r w:rsidRPr="00A312EF">
        <w:rPr>
          <w:rFonts w:ascii="Times New Roman" w:hAnsi="Times New Roman" w:cs="Times New Roman"/>
        </w:rPr>
        <w:t xml:space="preserve">&amp; J.M. Madsen (eds.), </w:t>
      </w:r>
      <w:r w:rsidRPr="00A312EF">
        <w:rPr>
          <w:rFonts w:ascii="Times New Roman" w:hAnsi="Times New Roman" w:cs="Times New Roman"/>
          <w:i/>
          <w:iCs/>
        </w:rPr>
        <w:t xml:space="preserve">Cassius Dio: Greek Intellectual and Roman Politician </w:t>
      </w:r>
      <w:r w:rsidRPr="00A312EF">
        <w:rPr>
          <w:rFonts w:ascii="Times New Roman" w:hAnsi="Times New Roman" w:cs="Times New Roman"/>
        </w:rPr>
        <w:t>(Leiden</w:t>
      </w:r>
      <w:r w:rsidR="00FE541F" w:rsidRPr="00A312EF">
        <w:rPr>
          <w:rFonts w:ascii="Times New Roman" w:hAnsi="Times New Roman" w:cs="Times New Roman"/>
        </w:rPr>
        <w:t xml:space="preserve"> </w:t>
      </w:r>
      <w:r w:rsidRPr="00A312EF">
        <w:rPr>
          <w:rFonts w:ascii="Times New Roman" w:hAnsi="Times New Roman" w:cs="Times New Roman"/>
        </w:rPr>
        <w:t>&amp; Boston): 33</w:t>
      </w:r>
      <w:r w:rsidR="00FE541F" w:rsidRPr="00556AEB">
        <w:rPr>
          <w:rFonts w:ascii="Times New Roman" w:hAnsi="Times New Roman" w:cs="Times New Roman"/>
        </w:rPr>
        <w:t>–</w:t>
      </w:r>
      <w:r w:rsidRPr="00A312EF">
        <w:rPr>
          <w:rFonts w:ascii="Times New Roman" w:hAnsi="Times New Roman" w:cs="Times New Roman"/>
        </w:rPr>
        <w:t>50.</w:t>
      </w:r>
    </w:p>
    <w:p w14:paraId="2F8E310F" w14:textId="6A90F9DB" w:rsidR="0085706E" w:rsidRPr="00A312EF" w:rsidRDefault="0085706E"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Fechner, D. (1986) </w:t>
      </w:r>
      <w:proofErr w:type="spellStart"/>
      <w:r w:rsidRPr="00A312EF">
        <w:rPr>
          <w:rFonts w:ascii="Times New Roman" w:hAnsi="Times New Roman" w:cs="Times New Roman"/>
          <w:i/>
        </w:rPr>
        <w:t>Untersuchungen</w:t>
      </w:r>
      <w:proofErr w:type="spellEnd"/>
      <w:r w:rsidRPr="00A312EF">
        <w:rPr>
          <w:rFonts w:ascii="Times New Roman" w:hAnsi="Times New Roman" w:cs="Times New Roman"/>
          <w:i/>
        </w:rPr>
        <w:t xml:space="preserve"> </w:t>
      </w:r>
      <w:proofErr w:type="spellStart"/>
      <w:r w:rsidRPr="00A312EF">
        <w:rPr>
          <w:rFonts w:ascii="Times New Roman" w:hAnsi="Times New Roman" w:cs="Times New Roman"/>
          <w:i/>
        </w:rPr>
        <w:t>zu</w:t>
      </w:r>
      <w:proofErr w:type="spellEnd"/>
      <w:r w:rsidRPr="00A312EF">
        <w:rPr>
          <w:rFonts w:ascii="Times New Roman" w:hAnsi="Times New Roman" w:cs="Times New Roman"/>
          <w:i/>
        </w:rPr>
        <w:t xml:space="preserve"> Cassius Dios Sicht der </w:t>
      </w:r>
      <w:proofErr w:type="spellStart"/>
      <w:r w:rsidRPr="00A312EF">
        <w:rPr>
          <w:rFonts w:ascii="Times New Roman" w:hAnsi="Times New Roman" w:cs="Times New Roman"/>
          <w:i/>
        </w:rPr>
        <w:t>Römischen</w:t>
      </w:r>
      <w:proofErr w:type="spellEnd"/>
      <w:r w:rsidRPr="00A312EF">
        <w:rPr>
          <w:rFonts w:ascii="Times New Roman" w:hAnsi="Times New Roman" w:cs="Times New Roman"/>
          <w:i/>
        </w:rPr>
        <w:t xml:space="preserve"> Republik</w:t>
      </w:r>
      <w:r w:rsidRPr="00A312EF">
        <w:rPr>
          <w:rFonts w:ascii="Times New Roman" w:hAnsi="Times New Roman" w:cs="Times New Roman"/>
        </w:rPr>
        <w:t>, Hildesheim.</w:t>
      </w:r>
    </w:p>
    <w:p w14:paraId="7A9E4022" w14:textId="6801BB16" w:rsidR="008017D7" w:rsidRPr="00A312EF" w:rsidRDefault="008017D7"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lastRenderedPageBreak/>
        <w:t xml:space="preserve">Finley, </w:t>
      </w:r>
      <w:r w:rsidR="005525DF" w:rsidRPr="00A312EF">
        <w:rPr>
          <w:rFonts w:ascii="Times New Roman" w:hAnsi="Times New Roman" w:cs="Times New Roman"/>
        </w:rPr>
        <w:t>M.</w:t>
      </w:r>
      <w:r w:rsidRPr="00A312EF">
        <w:rPr>
          <w:rFonts w:ascii="Times New Roman" w:hAnsi="Times New Roman" w:cs="Times New Roman"/>
        </w:rPr>
        <w:t xml:space="preserve">I. </w:t>
      </w:r>
      <w:r w:rsidR="005525DF" w:rsidRPr="00A312EF">
        <w:rPr>
          <w:rFonts w:ascii="Times New Roman" w:hAnsi="Times New Roman" w:cs="Times New Roman"/>
        </w:rPr>
        <w:t>(</w:t>
      </w:r>
      <w:r w:rsidRPr="00A312EF">
        <w:rPr>
          <w:rFonts w:ascii="Times New Roman" w:hAnsi="Times New Roman" w:cs="Times New Roman"/>
        </w:rPr>
        <w:t>1954</w:t>
      </w:r>
      <w:r w:rsidR="005525DF" w:rsidRPr="00A312EF">
        <w:rPr>
          <w:rFonts w:ascii="Times New Roman" w:hAnsi="Times New Roman" w:cs="Times New Roman"/>
        </w:rPr>
        <w:t>)</w:t>
      </w:r>
      <w:r w:rsidRPr="00A312EF">
        <w:rPr>
          <w:rFonts w:ascii="Times New Roman" w:hAnsi="Times New Roman" w:cs="Times New Roman"/>
        </w:rPr>
        <w:t xml:space="preserve"> </w:t>
      </w:r>
      <w:r w:rsidR="00023460">
        <w:rPr>
          <w:rFonts w:ascii="Times New Roman" w:hAnsi="Times New Roman" w:cs="Times New Roman"/>
        </w:rPr>
        <w:t>“</w:t>
      </w:r>
      <w:r w:rsidRPr="00A312EF">
        <w:rPr>
          <w:rFonts w:ascii="Times New Roman" w:hAnsi="Times New Roman" w:cs="Times New Roman"/>
        </w:rPr>
        <w:t>Introduction</w:t>
      </w:r>
      <w:r w:rsidR="00023460">
        <w:rPr>
          <w:rFonts w:ascii="Times New Roman" w:hAnsi="Times New Roman" w:cs="Times New Roman"/>
        </w:rPr>
        <w:t>”</w:t>
      </w:r>
      <w:r w:rsidR="00224956">
        <w:rPr>
          <w:rFonts w:ascii="Times New Roman" w:hAnsi="Times New Roman" w:cs="Times New Roman"/>
        </w:rPr>
        <w:t>,</w:t>
      </w:r>
      <w:r w:rsidRPr="00A312EF">
        <w:rPr>
          <w:rFonts w:ascii="Times New Roman" w:hAnsi="Times New Roman" w:cs="Times New Roman"/>
        </w:rPr>
        <w:t xml:space="preserve"> </w:t>
      </w:r>
      <w:r w:rsidR="005525DF" w:rsidRPr="00A312EF">
        <w:rPr>
          <w:rFonts w:ascii="Times New Roman" w:hAnsi="Times New Roman" w:cs="Times New Roman"/>
        </w:rPr>
        <w:t>i</w:t>
      </w:r>
      <w:r w:rsidRPr="00A312EF">
        <w:rPr>
          <w:rFonts w:ascii="Times New Roman" w:hAnsi="Times New Roman" w:cs="Times New Roman"/>
        </w:rPr>
        <w:t xml:space="preserve">n </w:t>
      </w:r>
      <w:r w:rsidRPr="00A312EF">
        <w:rPr>
          <w:rFonts w:ascii="Times New Roman" w:hAnsi="Times New Roman" w:cs="Times New Roman"/>
          <w:i/>
          <w:iCs/>
        </w:rPr>
        <w:t>History of the Peloponnesian War</w:t>
      </w:r>
      <w:r w:rsidRPr="00A312EF">
        <w:rPr>
          <w:rFonts w:ascii="Times New Roman" w:hAnsi="Times New Roman" w:cs="Times New Roman"/>
        </w:rPr>
        <w:t>, translated by R</w:t>
      </w:r>
      <w:r w:rsidR="00023460">
        <w:rPr>
          <w:rFonts w:ascii="Times New Roman" w:hAnsi="Times New Roman" w:cs="Times New Roman"/>
        </w:rPr>
        <w:t>.</w:t>
      </w:r>
      <w:r w:rsidRPr="00A312EF">
        <w:rPr>
          <w:rFonts w:ascii="Times New Roman" w:hAnsi="Times New Roman" w:cs="Times New Roman"/>
        </w:rPr>
        <w:t xml:space="preserve"> Warner </w:t>
      </w:r>
      <w:r w:rsidR="005525DF" w:rsidRPr="00A312EF">
        <w:rPr>
          <w:rFonts w:ascii="Times New Roman" w:hAnsi="Times New Roman" w:cs="Times New Roman"/>
        </w:rPr>
        <w:t>(</w:t>
      </w:r>
      <w:r w:rsidRPr="00A312EF">
        <w:rPr>
          <w:rFonts w:ascii="Times New Roman" w:hAnsi="Times New Roman" w:cs="Times New Roman"/>
        </w:rPr>
        <w:t xml:space="preserve">Harmondsworth </w:t>
      </w:r>
      <w:r w:rsidR="005525DF" w:rsidRPr="00A312EF">
        <w:rPr>
          <w:rFonts w:ascii="Times New Roman" w:hAnsi="Times New Roman" w:cs="Times New Roman"/>
        </w:rPr>
        <w:t>&amp;</w:t>
      </w:r>
      <w:r w:rsidRPr="00A312EF">
        <w:rPr>
          <w:rFonts w:ascii="Times New Roman" w:hAnsi="Times New Roman" w:cs="Times New Roman"/>
        </w:rPr>
        <w:t xml:space="preserve"> Baltimore</w:t>
      </w:r>
      <w:r w:rsidR="005525DF" w:rsidRPr="00A312EF">
        <w:rPr>
          <w:rFonts w:ascii="Times New Roman" w:hAnsi="Times New Roman" w:cs="Times New Roman"/>
        </w:rPr>
        <w:t>)</w:t>
      </w:r>
      <w:r w:rsidR="00224956">
        <w:rPr>
          <w:rFonts w:ascii="Times New Roman" w:hAnsi="Times New Roman" w:cs="Times New Roman"/>
        </w:rPr>
        <w:t>:</w:t>
      </w:r>
      <w:r w:rsidR="005525DF" w:rsidRPr="00A312EF">
        <w:rPr>
          <w:rFonts w:ascii="Times New Roman" w:hAnsi="Times New Roman" w:cs="Times New Roman"/>
        </w:rPr>
        <w:t xml:space="preserve"> 9</w:t>
      </w:r>
      <w:r w:rsidR="005525DF" w:rsidRPr="00556AEB">
        <w:rPr>
          <w:rFonts w:ascii="Times New Roman" w:hAnsi="Times New Roman" w:cs="Times New Roman"/>
        </w:rPr>
        <w:t>–</w:t>
      </w:r>
      <w:r w:rsidR="005525DF" w:rsidRPr="00A312EF">
        <w:rPr>
          <w:rFonts w:ascii="Times New Roman" w:hAnsi="Times New Roman" w:cs="Times New Roman"/>
        </w:rPr>
        <w:t>32</w:t>
      </w:r>
      <w:r w:rsidRPr="00A312EF">
        <w:rPr>
          <w:rFonts w:ascii="Times New Roman" w:hAnsi="Times New Roman" w:cs="Times New Roman"/>
        </w:rPr>
        <w:t>.</w:t>
      </w:r>
    </w:p>
    <w:p w14:paraId="5EAFA957" w14:textId="60EDB12C" w:rsidR="0073702D" w:rsidRPr="00A312EF" w:rsidRDefault="0073702D" w:rsidP="00023460">
      <w:pPr>
        <w:spacing w:after="0" w:line="360" w:lineRule="auto"/>
        <w:ind w:left="284" w:hanging="284"/>
        <w:jc w:val="both"/>
        <w:rPr>
          <w:rFonts w:ascii="Times New Roman" w:hAnsi="Times New Roman" w:cs="Times New Roman"/>
        </w:rPr>
      </w:pPr>
      <w:r w:rsidRPr="00556AEB">
        <w:rPr>
          <w:rFonts w:ascii="Times New Roman" w:hAnsi="Times New Roman" w:cs="Times New Roman"/>
          <w:lang w:val="fr-FR"/>
        </w:rPr>
        <w:t xml:space="preserve">Fischer, J.W. (1870) </w:t>
      </w:r>
      <w:r w:rsidRPr="00556AEB">
        <w:rPr>
          <w:rFonts w:ascii="Times New Roman" w:hAnsi="Times New Roman" w:cs="Times New Roman"/>
          <w:i/>
          <w:lang w:val="fr-FR"/>
        </w:rPr>
        <w:t xml:space="preserve">De </w:t>
      </w:r>
      <w:proofErr w:type="spellStart"/>
      <w:r w:rsidRPr="00556AEB">
        <w:rPr>
          <w:rFonts w:ascii="Times New Roman" w:hAnsi="Times New Roman" w:cs="Times New Roman"/>
          <w:i/>
          <w:lang w:val="fr-FR"/>
        </w:rPr>
        <w:t>fontibus</w:t>
      </w:r>
      <w:proofErr w:type="spellEnd"/>
      <w:r w:rsidRPr="00556AEB">
        <w:rPr>
          <w:rFonts w:ascii="Times New Roman" w:hAnsi="Times New Roman" w:cs="Times New Roman"/>
          <w:i/>
          <w:lang w:val="fr-FR"/>
        </w:rPr>
        <w:t xml:space="preserve"> et </w:t>
      </w:r>
      <w:proofErr w:type="spellStart"/>
      <w:r w:rsidRPr="00556AEB">
        <w:rPr>
          <w:rFonts w:ascii="Times New Roman" w:hAnsi="Times New Roman" w:cs="Times New Roman"/>
          <w:i/>
          <w:lang w:val="fr-FR"/>
        </w:rPr>
        <w:t>auctoritate</w:t>
      </w:r>
      <w:proofErr w:type="spellEnd"/>
      <w:r w:rsidRPr="00556AEB">
        <w:rPr>
          <w:rFonts w:ascii="Times New Roman" w:hAnsi="Times New Roman" w:cs="Times New Roman"/>
          <w:i/>
          <w:lang w:val="fr-FR"/>
        </w:rPr>
        <w:t xml:space="preserve"> </w:t>
      </w:r>
      <w:proofErr w:type="spellStart"/>
      <w:r w:rsidRPr="00556AEB">
        <w:rPr>
          <w:rFonts w:ascii="Times New Roman" w:hAnsi="Times New Roman" w:cs="Times New Roman"/>
          <w:i/>
          <w:lang w:val="fr-FR"/>
        </w:rPr>
        <w:t>Cassii</w:t>
      </w:r>
      <w:proofErr w:type="spellEnd"/>
      <w:r w:rsidRPr="00556AEB">
        <w:rPr>
          <w:rFonts w:ascii="Times New Roman" w:hAnsi="Times New Roman" w:cs="Times New Roman"/>
          <w:i/>
          <w:lang w:val="fr-FR"/>
        </w:rPr>
        <w:t xml:space="preserve"> </w:t>
      </w:r>
      <w:proofErr w:type="spellStart"/>
      <w:r w:rsidRPr="00556AEB">
        <w:rPr>
          <w:rFonts w:ascii="Times New Roman" w:hAnsi="Times New Roman" w:cs="Times New Roman"/>
          <w:i/>
          <w:lang w:val="fr-FR"/>
        </w:rPr>
        <w:t>Dionis</w:t>
      </w:r>
      <w:proofErr w:type="spellEnd"/>
      <w:r w:rsidRPr="00556AEB">
        <w:rPr>
          <w:rFonts w:ascii="Times New Roman" w:hAnsi="Times New Roman" w:cs="Times New Roman"/>
          <w:i/>
          <w:lang w:val="fr-FR"/>
        </w:rPr>
        <w:t xml:space="preserve"> in </w:t>
      </w:r>
      <w:proofErr w:type="spellStart"/>
      <w:r w:rsidRPr="00556AEB">
        <w:rPr>
          <w:rFonts w:ascii="Times New Roman" w:hAnsi="Times New Roman" w:cs="Times New Roman"/>
          <w:i/>
          <w:lang w:val="fr-FR"/>
        </w:rPr>
        <w:t>enarrandis</w:t>
      </w:r>
      <w:proofErr w:type="spellEnd"/>
      <w:r w:rsidRPr="00556AEB">
        <w:rPr>
          <w:rFonts w:ascii="Times New Roman" w:hAnsi="Times New Roman" w:cs="Times New Roman"/>
          <w:i/>
          <w:lang w:val="fr-FR"/>
        </w:rPr>
        <w:t xml:space="preserve"> a Cicerone post </w:t>
      </w:r>
      <w:proofErr w:type="spellStart"/>
      <w:r w:rsidRPr="00556AEB">
        <w:rPr>
          <w:rFonts w:ascii="Times New Roman" w:hAnsi="Times New Roman" w:cs="Times New Roman"/>
          <w:i/>
          <w:lang w:val="fr-FR"/>
        </w:rPr>
        <w:t>portem</w:t>
      </w:r>
      <w:proofErr w:type="spellEnd"/>
      <w:r w:rsidRPr="00556AEB">
        <w:rPr>
          <w:rFonts w:ascii="Times New Roman" w:hAnsi="Times New Roman" w:cs="Times New Roman"/>
          <w:i/>
          <w:lang w:val="fr-FR"/>
        </w:rPr>
        <w:t xml:space="preserve"> </w:t>
      </w:r>
      <w:proofErr w:type="spellStart"/>
      <w:r w:rsidRPr="00556AEB">
        <w:rPr>
          <w:rFonts w:ascii="Times New Roman" w:hAnsi="Times New Roman" w:cs="Times New Roman"/>
          <w:i/>
          <w:lang w:val="fr-FR"/>
        </w:rPr>
        <w:t>Caesaris</w:t>
      </w:r>
      <w:proofErr w:type="spellEnd"/>
      <w:r w:rsidRPr="00556AEB">
        <w:rPr>
          <w:rFonts w:ascii="Times New Roman" w:hAnsi="Times New Roman" w:cs="Times New Roman"/>
          <w:i/>
          <w:lang w:val="fr-FR"/>
        </w:rPr>
        <w:t xml:space="preserve"> </w:t>
      </w:r>
      <w:proofErr w:type="spellStart"/>
      <w:r w:rsidRPr="00556AEB">
        <w:rPr>
          <w:rFonts w:ascii="Times New Roman" w:hAnsi="Times New Roman" w:cs="Times New Roman"/>
          <w:i/>
          <w:lang w:val="fr-FR"/>
        </w:rPr>
        <w:t>a.d</w:t>
      </w:r>
      <w:proofErr w:type="spellEnd"/>
      <w:r w:rsidRPr="00556AEB">
        <w:rPr>
          <w:rFonts w:ascii="Times New Roman" w:hAnsi="Times New Roman" w:cs="Times New Roman"/>
          <w:i/>
          <w:lang w:val="fr-FR"/>
        </w:rPr>
        <w:t xml:space="preserve"> XVI </w:t>
      </w:r>
      <w:proofErr w:type="spellStart"/>
      <w:r w:rsidRPr="00556AEB">
        <w:rPr>
          <w:rFonts w:ascii="Times New Roman" w:hAnsi="Times New Roman" w:cs="Times New Roman"/>
          <w:i/>
          <w:lang w:val="fr-FR"/>
        </w:rPr>
        <w:t>Kal</w:t>
      </w:r>
      <w:proofErr w:type="spellEnd"/>
      <w:r w:rsidRPr="00556AEB">
        <w:rPr>
          <w:rFonts w:ascii="Times New Roman" w:hAnsi="Times New Roman" w:cs="Times New Roman"/>
          <w:i/>
          <w:lang w:val="fr-FR"/>
        </w:rPr>
        <w:t xml:space="preserve">. </w:t>
      </w:r>
      <w:r w:rsidRPr="00A312EF">
        <w:rPr>
          <w:rFonts w:ascii="Times New Roman" w:hAnsi="Times New Roman" w:cs="Times New Roman"/>
          <w:i/>
          <w:lang w:val="da-DK"/>
        </w:rPr>
        <w:t>Apr. de pace et Kal. Ian. Anni a. Chr.n. 43 habitis orationibus</w:t>
      </w:r>
      <w:r w:rsidR="00C84B02">
        <w:rPr>
          <w:rFonts w:ascii="Times New Roman" w:hAnsi="Times New Roman" w:cs="Times New Roman"/>
          <w:lang w:val="da-DK"/>
        </w:rPr>
        <w:t>,</w:t>
      </w:r>
      <w:r w:rsidRPr="00A312EF">
        <w:rPr>
          <w:rFonts w:ascii="Times New Roman" w:hAnsi="Times New Roman" w:cs="Times New Roman"/>
          <w:lang w:val="da-DK"/>
        </w:rPr>
        <w:t xml:space="preserve"> </w:t>
      </w:r>
      <w:r w:rsidRPr="00556AEB">
        <w:rPr>
          <w:rFonts w:ascii="Times New Roman" w:hAnsi="Times New Roman" w:cs="Times New Roman"/>
          <w:lang w:val="da-DK"/>
        </w:rPr>
        <w:t>Diss</w:t>
      </w:r>
      <w:r w:rsidR="00E362D3" w:rsidRPr="00556AEB">
        <w:rPr>
          <w:rFonts w:ascii="Times New Roman" w:hAnsi="Times New Roman" w:cs="Times New Roman"/>
          <w:lang w:val="da-DK"/>
        </w:rPr>
        <w:t>.</w:t>
      </w:r>
      <w:r w:rsidRPr="00556AEB">
        <w:rPr>
          <w:rFonts w:ascii="Times New Roman" w:hAnsi="Times New Roman" w:cs="Times New Roman"/>
          <w:lang w:val="da-DK"/>
        </w:rPr>
        <w:t xml:space="preserve"> </w:t>
      </w:r>
      <w:r w:rsidRPr="00A312EF">
        <w:rPr>
          <w:rFonts w:ascii="Times New Roman" w:hAnsi="Times New Roman" w:cs="Times New Roman"/>
        </w:rPr>
        <w:t>Leipzig.</w:t>
      </w:r>
    </w:p>
    <w:p w14:paraId="680794DF" w14:textId="79CDF0A1" w:rsidR="00870D8D" w:rsidRPr="00A312EF" w:rsidRDefault="00870D8D"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Garrity</w:t>
      </w:r>
      <w:r w:rsidR="00367891" w:rsidRPr="00A312EF">
        <w:rPr>
          <w:rFonts w:ascii="Times New Roman" w:hAnsi="Times New Roman" w:cs="Times New Roman"/>
        </w:rPr>
        <w:t xml:space="preserve">, T.F. (1998) “Thucydides 1.22.1: Content and Form in the Speeches”, </w:t>
      </w:r>
      <w:r w:rsidR="00367891" w:rsidRPr="00A312EF">
        <w:rPr>
          <w:rFonts w:ascii="Times New Roman" w:hAnsi="Times New Roman" w:cs="Times New Roman"/>
          <w:i/>
          <w:iCs/>
        </w:rPr>
        <w:t>The American Journal of Philology</w:t>
      </w:r>
      <w:r w:rsidR="00367891" w:rsidRPr="00A312EF">
        <w:rPr>
          <w:rFonts w:ascii="Times New Roman" w:hAnsi="Times New Roman" w:cs="Times New Roman"/>
        </w:rPr>
        <w:t xml:space="preserve"> 119/3, 361–384.</w:t>
      </w:r>
    </w:p>
    <w:p w14:paraId="0D9EB5ED" w14:textId="38C696B8" w:rsidR="005F4B0B" w:rsidRPr="00A312EF" w:rsidRDefault="005F4B0B"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Gibson, C.A. (2004)</w:t>
      </w:r>
      <w:r w:rsidR="006C43C9" w:rsidRPr="00A312EF">
        <w:rPr>
          <w:rFonts w:ascii="Times New Roman" w:hAnsi="Times New Roman" w:cs="Times New Roman"/>
        </w:rPr>
        <w:t xml:space="preserve"> “</w:t>
      </w:r>
      <w:r w:rsidRPr="00A312EF">
        <w:rPr>
          <w:rFonts w:ascii="Times New Roman" w:hAnsi="Times New Roman" w:cs="Times New Roman"/>
        </w:rPr>
        <w:t>Learning Greek History in the Ancient Classroom: The Evidence</w:t>
      </w:r>
      <w:r w:rsidR="006C43C9" w:rsidRPr="00A312EF">
        <w:rPr>
          <w:rFonts w:ascii="Times New Roman" w:hAnsi="Times New Roman" w:cs="Times New Roman"/>
        </w:rPr>
        <w:t xml:space="preserve"> </w:t>
      </w:r>
      <w:r w:rsidRPr="00A312EF">
        <w:rPr>
          <w:rFonts w:ascii="Times New Roman" w:hAnsi="Times New Roman" w:cs="Times New Roman"/>
        </w:rPr>
        <w:t xml:space="preserve">of the Treatises on </w:t>
      </w:r>
      <w:proofErr w:type="spellStart"/>
      <w:r w:rsidRPr="00A312EF">
        <w:rPr>
          <w:rFonts w:ascii="Times New Roman" w:hAnsi="Times New Roman" w:cs="Times New Roman"/>
        </w:rPr>
        <w:t>Progymnasmata</w:t>
      </w:r>
      <w:proofErr w:type="spellEnd"/>
      <w:r w:rsidR="006C43C9" w:rsidRPr="00A312EF">
        <w:rPr>
          <w:rFonts w:ascii="Times New Roman" w:hAnsi="Times New Roman" w:cs="Times New Roman"/>
        </w:rPr>
        <w:t>”</w:t>
      </w:r>
      <w:r w:rsidR="00D92F36" w:rsidRPr="00A312EF">
        <w:rPr>
          <w:rFonts w:ascii="Times New Roman" w:hAnsi="Times New Roman" w:cs="Times New Roman"/>
        </w:rPr>
        <w:t>,</w:t>
      </w:r>
      <w:r w:rsidRPr="00A312EF">
        <w:rPr>
          <w:rFonts w:ascii="Times New Roman" w:hAnsi="Times New Roman" w:cs="Times New Roman"/>
        </w:rPr>
        <w:t xml:space="preserve"> </w:t>
      </w:r>
      <w:r w:rsidRPr="00A312EF">
        <w:rPr>
          <w:rFonts w:ascii="Times New Roman" w:hAnsi="Times New Roman" w:cs="Times New Roman"/>
          <w:i/>
          <w:iCs/>
        </w:rPr>
        <w:t xml:space="preserve">Classical Philology </w:t>
      </w:r>
      <w:r w:rsidRPr="00A312EF">
        <w:rPr>
          <w:rFonts w:ascii="Times New Roman" w:hAnsi="Times New Roman" w:cs="Times New Roman"/>
        </w:rPr>
        <w:t>99/2, 103–129.</w:t>
      </w:r>
    </w:p>
    <w:p w14:paraId="67133ACA" w14:textId="12405BFE" w:rsidR="005F4B0B" w:rsidRPr="00A312EF" w:rsidRDefault="005F4B0B"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Gibson, C.A. (2014) </w:t>
      </w:r>
      <w:r w:rsidR="006C43C9" w:rsidRPr="00A312EF">
        <w:rPr>
          <w:rFonts w:ascii="Times New Roman" w:hAnsi="Times New Roman" w:cs="Times New Roman"/>
        </w:rPr>
        <w:t>“</w:t>
      </w:r>
      <w:r w:rsidRPr="00A312EF">
        <w:rPr>
          <w:rFonts w:ascii="Times New Roman" w:hAnsi="Times New Roman" w:cs="Times New Roman"/>
        </w:rPr>
        <w:t>Better living through prose composition? Moral and compositional</w:t>
      </w:r>
      <w:r w:rsidR="006C43C9" w:rsidRPr="00A312EF">
        <w:rPr>
          <w:rFonts w:ascii="Times New Roman" w:hAnsi="Times New Roman" w:cs="Times New Roman"/>
        </w:rPr>
        <w:t xml:space="preserve"> </w:t>
      </w:r>
      <w:r w:rsidRPr="00A312EF">
        <w:rPr>
          <w:rFonts w:ascii="Times New Roman" w:hAnsi="Times New Roman" w:cs="Times New Roman"/>
        </w:rPr>
        <w:t xml:space="preserve">pedagogy in ancient Greek and Roman </w:t>
      </w:r>
      <w:proofErr w:type="spellStart"/>
      <w:r w:rsidRPr="00A312EF">
        <w:rPr>
          <w:rFonts w:ascii="Times New Roman" w:hAnsi="Times New Roman" w:cs="Times New Roman"/>
        </w:rPr>
        <w:t>progymnasmata</w:t>
      </w:r>
      <w:proofErr w:type="spellEnd"/>
      <w:r w:rsidR="006C43C9" w:rsidRPr="00A312EF">
        <w:rPr>
          <w:rFonts w:ascii="Times New Roman" w:hAnsi="Times New Roman" w:cs="Times New Roman"/>
        </w:rPr>
        <w:t>”,</w:t>
      </w:r>
      <w:r w:rsidRPr="00A312EF">
        <w:rPr>
          <w:rFonts w:ascii="Times New Roman" w:hAnsi="Times New Roman" w:cs="Times New Roman"/>
        </w:rPr>
        <w:t xml:space="preserve"> </w:t>
      </w:r>
      <w:proofErr w:type="spellStart"/>
      <w:r w:rsidRPr="00A312EF">
        <w:rPr>
          <w:rFonts w:ascii="Times New Roman" w:hAnsi="Times New Roman" w:cs="Times New Roman"/>
          <w:i/>
          <w:iCs/>
        </w:rPr>
        <w:t>Rhetorica</w:t>
      </w:r>
      <w:proofErr w:type="spellEnd"/>
      <w:r w:rsidRPr="00A312EF">
        <w:rPr>
          <w:rFonts w:ascii="Times New Roman" w:hAnsi="Times New Roman" w:cs="Times New Roman"/>
          <w:i/>
          <w:iCs/>
        </w:rPr>
        <w:t xml:space="preserve"> </w:t>
      </w:r>
      <w:r w:rsidRPr="00A312EF">
        <w:rPr>
          <w:rFonts w:ascii="Times New Roman" w:hAnsi="Times New Roman" w:cs="Times New Roman"/>
        </w:rPr>
        <w:t>31/1, 1–30.</w:t>
      </w:r>
    </w:p>
    <w:p w14:paraId="2D967BA1" w14:textId="439BD1E7" w:rsidR="00D92F36" w:rsidRPr="00A312EF" w:rsidRDefault="008329FD"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Gowing, A.M. (1992) </w:t>
      </w:r>
      <w:r w:rsidRPr="00A312EF">
        <w:rPr>
          <w:rFonts w:ascii="Times New Roman" w:hAnsi="Times New Roman" w:cs="Times New Roman"/>
          <w:i/>
        </w:rPr>
        <w:t xml:space="preserve">The </w:t>
      </w:r>
      <w:proofErr w:type="spellStart"/>
      <w:r w:rsidRPr="00A312EF">
        <w:rPr>
          <w:rFonts w:ascii="Times New Roman" w:hAnsi="Times New Roman" w:cs="Times New Roman"/>
          <w:i/>
        </w:rPr>
        <w:t>Triumviral</w:t>
      </w:r>
      <w:proofErr w:type="spellEnd"/>
      <w:r w:rsidRPr="00A312EF">
        <w:rPr>
          <w:rFonts w:ascii="Times New Roman" w:hAnsi="Times New Roman" w:cs="Times New Roman"/>
          <w:i/>
        </w:rPr>
        <w:t xml:space="preserve"> Narratives of Appian and Cassius Dio</w:t>
      </w:r>
      <w:r w:rsidR="00D92F36" w:rsidRPr="00A312EF">
        <w:rPr>
          <w:rFonts w:ascii="Times New Roman" w:hAnsi="Times New Roman" w:cs="Times New Roman"/>
        </w:rPr>
        <w:t>,</w:t>
      </w:r>
      <w:r w:rsidRPr="00A312EF">
        <w:rPr>
          <w:rFonts w:ascii="Times New Roman" w:hAnsi="Times New Roman" w:cs="Times New Roman"/>
        </w:rPr>
        <w:t xml:space="preserve"> Michigan</w:t>
      </w:r>
      <w:r w:rsidR="00D92F36" w:rsidRPr="00A312EF">
        <w:rPr>
          <w:rFonts w:ascii="Times New Roman" w:hAnsi="Times New Roman" w:cs="Times New Roman"/>
        </w:rPr>
        <w:t>.</w:t>
      </w:r>
    </w:p>
    <w:p w14:paraId="1901465A" w14:textId="375591BA" w:rsidR="0079569C" w:rsidRPr="00A312EF" w:rsidRDefault="007C65C7"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Hammond, N.G.L. (1999) “The Speeches in Arrian’s Indica and Anabasis”, </w:t>
      </w:r>
      <w:r w:rsidRPr="00A312EF">
        <w:rPr>
          <w:rFonts w:ascii="Times New Roman" w:hAnsi="Times New Roman" w:cs="Times New Roman"/>
          <w:i/>
          <w:iCs/>
        </w:rPr>
        <w:t xml:space="preserve">The Classical Quarterly </w:t>
      </w:r>
      <w:r w:rsidRPr="00A312EF">
        <w:rPr>
          <w:rFonts w:ascii="Times New Roman" w:hAnsi="Times New Roman" w:cs="Times New Roman"/>
        </w:rPr>
        <w:t>49/1</w:t>
      </w:r>
      <w:r w:rsidR="00C73ED2" w:rsidRPr="00A312EF">
        <w:rPr>
          <w:rFonts w:ascii="Times New Roman" w:hAnsi="Times New Roman" w:cs="Times New Roman"/>
        </w:rPr>
        <w:t>, 238–253.</w:t>
      </w:r>
    </w:p>
    <w:p w14:paraId="60F4B8C5" w14:textId="52AAAF88" w:rsidR="0079569C" w:rsidRPr="00A312EF" w:rsidRDefault="00E814C7"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Hansen</w:t>
      </w:r>
      <w:r w:rsidR="0079569C" w:rsidRPr="00A312EF">
        <w:rPr>
          <w:rFonts w:ascii="Times New Roman" w:hAnsi="Times New Roman" w:cs="Times New Roman"/>
        </w:rPr>
        <w:t>, M.H. (1993) “The Battle Exhortation in Ancient Historiography: Fact or Fiction?”</w:t>
      </w:r>
      <w:r w:rsidRPr="00A312EF">
        <w:rPr>
          <w:rFonts w:ascii="Times New Roman" w:hAnsi="Times New Roman" w:cs="Times New Roman"/>
        </w:rPr>
        <w:t xml:space="preserve">, </w:t>
      </w:r>
      <w:r w:rsidR="0079569C" w:rsidRPr="00A312EF">
        <w:rPr>
          <w:rFonts w:ascii="Times New Roman" w:hAnsi="Times New Roman" w:cs="Times New Roman"/>
          <w:i/>
          <w:iCs/>
        </w:rPr>
        <w:t>Historia</w:t>
      </w:r>
      <w:r w:rsidR="00023460">
        <w:rPr>
          <w:rFonts w:ascii="Times New Roman" w:hAnsi="Times New Roman" w:cs="Times New Roman"/>
          <w:i/>
          <w:iCs/>
        </w:rPr>
        <w:t xml:space="preserve">: </w:t>
      </w:r>
      <w:proofErr w:type="spellStart"/>
      <w:r w:rsidR="00023460" w:rsidRPr="00A312EF">
        <w:rPr>
          <w:rFonts w:ascii="Times New Roman" w:hAnsi="Times New Roman" w:cs="Times New Roman"/>
          <w:i/>
          <w:iCs/>
        </w:rPr>
        <w:t>Zeitschrift</w:t>
      </w:r>
      <w:proofErr w:type="spellEnd"/>
      <w:r w:rsidR="00023460" w:rsidRPr="00A312EF">
        <w:rPr>
          <w:rFonts w:ascii="Times New Roman" w:hAnsi="Times New Roman" w:cs="Times New Roman"/>
          <w:i/>
          <w:iCs/>
        </w:rPr>
        <w:t xml:space="preserve"> für Alte </w:t>
      </w:r>
      <w:proofErr w:type="spellStart"/>
      <w:r w:rsidR="00023460" w:rsidRPr="00A312EF">
        <w:rPr>
          <w:rFonts w:ascii="Times New Roman" w:hAnsi="Times New Roman" w:cs="Times New Roman"/>
          <w:i/>
          <w:iCs/>
        </w:rPr>
        <w:t>Geschichte</w:t>
      </w:r>
      <w:proofErr w:type="spellEnd"/>
      <w:r w:rsidR="0079569C" w:rsidRPr="00A312EF">
        <w:rPr>
          <w:rFonts w:ascii="Times New Roman" w:hAnsi="Times New Roman" w:cs="Times New Roman"/>
        </w:rPr>
        <w:t xml:space="preserve"> 42/2, 161–180.</w:t>
      </w:r>
    </w:p>
    <w:p w14:paraId="619866C2" w14:textId="791CC5ED" w:rsidR="00A87B52" w:rsidRPr="00A312EF" w:rsidRDefault="00A87B52"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Hartog, F. (1988) </w:t>
      </w:r>
      <w:r w:rsidRPr="00A312EF">
        <w:rPr>
          <w:rFonts w:ascii="Times New Roman" w:hAnsi="Times New Roman" w:cs="Times New Roman"/>
          <w:i/>
          <w:iCs/>
        </w:rPr>
        <w:t>The Mirror of Herodotus: The Reflection of the Other in the Writing of History</w:t>
      </w:r>
      <w:r w:rsidRPr="00A312EF">
        <w:rPr>
          <w:rFonts w:ascii="Times New Roman" w:hAnsi="Times New Roman" w:cs="Times New Roman"/>
        </w:rPr>
        <w:t>, trans. by J. Lloyd</w:t>
      </w:r>
      <w:r w:rsidR="00E814C7" w:rsidRPr="00A312EF">
        <w:rPr>
          <w:rFonts w:ascii="Times New Roman" w:hAnsi="Times New Roman" w:cs="Times New Roman"/>
        </w:rPr>
        <w:t xml:space="preserve">, </w:t>
      </w:r>
      <w:r w:rsidRPr="00A312EF">
        <w:rPr>
          <w:rFonts w:ascii="Times New Roman" w:hAnsi="Times New Roman" w:cs="Times New Roman"/>
        </w:rPr>
        <w:t xml:space="preserve">Berkeley, Los Angeles </w:t>
      </w:r>
      <w:r w:rsidR="00E814C7" w:rsidRPr="00A312EF">
        <w:rPr>
          <w:rFonts w:ascii="Times New Roman" w:hAnsi="Times New Roman" w:cs="Times New Roman"/>
        </w:rPr>
        <w:t>&amp;</w:t>
      </w:r>
      <w:r w:rsidRPr="00A312EF">
        <w:rPr>
          <w:rFonts w:ascii="Times New Roman" w:hAnsi="Times New Roman" w:cs="Times New Roman"/>
        </w:rPr>
        <w:t xml:space="preserve"> London.</w:t>
      </w:r>
    </w:p>
    <w:p w14:paraId="27E35815" w14:textId="7D30158C" w:rsidR="00705D0C" w:rsidRPr="00A312EF" w:rsidRDefault="00705D0C"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Hau, L. </w:t>
      </w:r>
      <w:r w:rsidR="00072BBF" w:rsidRPr="00A312EF">
        <w:rPr>
          <w:rFonts w:ascii="Times New Roman" w:hAnsi="Times New Roman" w:cs="Times New Roman"/>
        </w:rPr>
        <w:t>&amp;  Ruffell</w:t>
      </w:r>
      <w:r w:rsidR="00822354">
        <w:rPr>
          <w:rFonts w:ascii="Times New Roman" w:hAnsi="Times New Roman" w:cs="Times New Roman"/>
        </w:rPr>
        <w:t>,</w:t>
      </w:r>
      <w:r w:rsidR="00072BBF" w:rsidRPr="00A312EF">
        <w:rPr>
          <w:rFonts w:ascii="Times New Roman" w:hAnsi="Times New Roman" w:cs="Times New Roman"/>
        </w:rPr>
        <w:t xml:space="preserve"> </w:t>
      </w:r>
      <w:r w:rsidR="00822354">
        <w:rPr>
          <w:rFonts w:ascii="Times New Roman" w:hAnsi="Times New Roman" w:cs="Times New Roman"/>
        </w:rPr>
        <w:t>I.</w:t>
      </w:r>
      <w:r w:rsidR="00AA32B2">
        <w:rPr>
          <w:rFonts w:ascii="Times New Roman" w:hAnsi="Times New Roman" w:cs="Times New Roman"/>
        </w:rPr>
        <w:t xml:space="preserve"> </w:t>
      </w:r>
      <w:r w:rsidR="00072BBF" w:rsidRPr="00A312EF">
        <w:rPr>
          <w:rFonts w:ascii="Times New Roman" w:hAnsi="Times New Roman" w:cs="Times New Roman"/>
        </w:rPr>
        <w:t>(eds</w:t>
      </w:r>
      <w:r w:rsidR="00F93EE9" w:rsidRPr="00A312EF">
        <w:rPr>
          <w:rFonts w:ascii="Times New Roman" w:hAnsi="Times New Roman" w:cs="Times New Roman"/>
        </w:rPr>
        <w:t>.</w:t>
      </w:r>
      <w:r w:rsidR="00CD2A36">
        <w:rPr>
          <w:rFonts w:ascii="Times New Roman" w:hAnsi="Times New Roman" w:cs="Times New Roman"/>
        </w:rPr>
        <w:t>)</w:t>
      </w:r>
      <w:r w:rsidR="008D7464" w:rsidRPr="00A312EF">
        <w:rPr>
          <w:rFonts w:ascii="Times New Roman" w:hAnsi="Times New Roman" w:cs="Times New Roman"/>
        </w:rPr>
        <w:t xml:space="preserve"> </w:t>
      </w:r>
      <w:r w:rsidR="00CD2A36">
        <w:rPr>
          <w:rFonts w:ascii="Times New Roman" w:hAnsi="Times New Roman" w:cs="Times New Roman"/>
        </w:rPr>
        <w:t>(</w:t>
      </w:r>
      <w:r w:rsidR="008D7464" w:rsidRPr="00A312EF">
        <w:rPr>
          <w:rFonts w:ascii="Times New Roman" w:hAnsi="Times New Roman" w:cs="Times New Roman"/>
        </w:rPr>
        <w:t>2017</w:t>
      </w:r>
      <w:r w:rsidR="00072BBF" w:rsidRPr="00A312EF">
        <w:rPr>
          <w:rFonts w:ascii="Times New Roman" w:hAnsi="Times New Roman" w:cs="Times New Roman"/>
        </w:rPr>
        <w:t xml:space="preserve">) </w:t>
      </w:r>
      <w:r w:rsidR="00072BBF" w:rsidRPr="00A312EF">
        <w:rPr>
          <w:rFonts w:ascii="Times New Roman" w:hAnsi="Times New Roman" w:cs="Times New Roman"/>
          <w:i/>
          <w:iCs/>
        </w:rPr>
        <w:t>Truth and History in the Ancient World: Pluralising the Past</w:t>
      </w:r>
      <w:r w:rsidR="00DE1766" w:rsidRPr="00556AEB">
        <w:rPr>
          <w:rFonts w:ascii="Times New Roman" w:hAnsi="Times New Roman" w:cs="Times New Roman"/>
        </w:rPr>
        <w:t>,</w:t>
      </w:r>
      <w:r w:rsidR="008D7464" w:rsidRPr="00A312EF">
        <w:rPr>
          <w:rFonts w:ascii="Times New Roman" w:hAnsi="Times New Roman" w:cs="Times New Roman"/>
          <w:i/>
          <w:iCs/>
        </w:rPr>
        <w:t xml:space="preserve"> </w:t>
      </w:r>
      <w:r w:rsidR="008D7464" w:rsidRPr="00A312EF">
        <w:rPr>
          <w:rFonts w:ascii="Times New Roman" w:hAnsi="Times New Roman" w:cs="Times New Roman"/>
        </w:rPr>
        <w:t>London.</w:t>
      </w:r>
      <w:r w:rsidR="00DE1766" w:rsidRPr="00A312EF">
        <w:rPr>
          <w:rFonts w:ascii="Times New Roman" w:hAnsi="Times New Roman" w:cs="Times New Roman"/>
          <w:i/>
          <w:iCs/>
        </w:rPr>
        <w:t xml:space="preserve"> </w:t>
      </w:r>
    </w:p>
    <w:p w14:paraId="431BC559" w14:textId="471FB68E" w:rsidR="00AA6819" w:rsidRPr="00A312EF" w:rsidRDefault="00AA6819" w:rsidP="00023460">
      <w:pPr>
        <w:spacing w:after="0" w:line="360" w:lineRule="auto"/>
        <w:ind w:left="284" w:hanging="284"/>
        <w:jc w:val="both"/>
        <w:rPr>
          <w:rFonts w:ascii="Times New Roman" w:hAnsi="Times New Roman" w:cs="Times New Roman"/>
        </w:rPr>
      </w:pPr>
      <w:r w:rsidRPr="00556AEB">
        <w:rPr>
          <w:rFonts w:ascii="Times New Roman" w:hAnsi="Times New Roman" w:cs="Times New Roman"/>
          <w:lang w:val="en-US"/>
        </w:rPr>
        <w:t xml:space="preserve">Haupt, H. (1884) </w:t>
      </w:r>
      <w:r w:rsidR="00023460" w:rsidRPr="00556AEB">
        <w:rPr>
          <w:rFonts w:ascii="Times New Roman" w:hAnsi="Times New Roman" w:cs="Times New Roman"/>
          <w:lang w:val="en-US"/>
        </w:rPr>
        <w:t>“</w:t>
      </w:r>
      <w:proofErr w:type="spellStart"/>
      <w:r w:rsidRPr="00556AEB">
        <w:rPr>
          <w:rFonts w:ascii="Times New Roman" w:hAnsi="Times New Roman" w:cs="Times New Roman"/>
          <w:lang w:val="en-US"/>
        </w:rPr>
        <w:t>Jahresberichte</w:t>
      </w:r>
      <w:proofErr w:type="spellEnd"/>
      <w:r w:rsidRPr="00556AEB">
        <w:rPr>
          <w:rFonts w:ascii="Times New Roman" w:hAnsi="Times New Roman" w:cs="Times New Roman"/>
          <w:lang w:val="en-US"/>
        </w:rPr>
        <w:t>. Dio Cassius</w:t>
      </w:r>
      <w:r w:rsidR="00023460" w:rsidRPr="00556AEB">
        <w:rPr>
          <w:rFonts w:ascii="Times New Roman" w:hAnsi="Times New Roman" w:cs="Times New Roman"/>
          <w:lang w:val="en-US"/>
        </w:rPr>
        <w:t>”,</w:t>
      </w:r>
      <w:r w:rsidRPr="00556AEB">
        <w:rPr>
          <w:rFonts w:ascii="Times New Roman" w:hAnsi="Times New Roman" w:cs="Times New Roman"/>
          <w:lang w:val="en-US"/>
        </w:rPr>
        <w:t xml:space="preserve"> </w:t>
      </w:r>
      <w:r w:rsidRPr="00A312EF">
        <w:rPr>
          <w:rFonts w:ascii="Times New Roman" w:hAnsi="Times New Roman" w:cs="Times New Roman"/>
          <w:i/>
        </w:rPr>
        <w:t xml:space="preserve">Philologus </w:t>
      </w:r>
      <w:r w:rsidRPr="00A312EF">
        <w:rPr>
          <w:rFonts w:ascii="Times New Roman" w:hAnsi="Times New Roman" w:cs="Times New Roman"/>
        </w:rPr>
        <w:t>43, 678</w:t>
      </w:r>
      <w:r w:rsidR="00E53740" w:rsidRPr="00A312EF">
        <w:rPr>
          <w:rFonts w:ascii="Times New Roman" w:hAnsi="Times New Roman" w:cs="Times New Roman"/>
        </w:rPr>
        <w:t>–</w:t>
      </w:r>
      <w:r w:rsidRPr="00A312EF">
        <w:rPr>
          <w:rFonts w:ascii="Times New Roman" w:hAnsi="Times New Roman" w:cs="Times New Roman"/>
        </w:rPr>
        <w:t>701.</w:t>
      </w:r>
    </w:p>
    <w:p w14:paraId="30C535E6" w14:textId="26AB323D" w:rsidR="009D0DA5" w:rsidRPr="00A312EF" w:rsidRDefault="009D0DA5" w:rsidP="00023460">
      <w:pPr>
        <w:spacing w:after="0" w:line="360" w:lineRule="auto"/>
        <w:ind w:left="284" w:hanging="284"/>
        <w:jc w:val="both"/>
        <w:rPr>
          <w:rFonts w:ascii="Times New Roman" w:hAnsi="Times New Roman" w:cs="Times New Roman"/>
          <w:i/>
          <w:iCs/>
        </w:rPr>
      </w:pPr>
      <w:r w:rsidRPr="00A312EF">
        <w:rPr>
          <w:rFonts w:ascii="Times New Roman" w:hAnsi="Times New Roman" w:cs="Times New Roman"/>
        </w:rPr>
        <w:t>Jameson, S. (1970)</w:t>
      </w:r>
      <w:r w:rsidR="00E53740" w:rsidRPr="00A312EF">
        <w:rPr>
          <w:rFonts w:ascii="Times New Roman" w:hAnsi="Times New Roman" w:cs="Times New Roman"/>
        </w:rPr>
        <w:t xml:space="preserve"> “</w:t>
      </w:r>
      <w:r w:rsidRPr="00A312EF">
        <w:rPr>
          <w:rFonts w:ascii="Times New Roman" w:hAnsi="Times New Roman" w:cs="Times New Roman"/>
        </w:rPr>
        <w:t>Pompey</w:t>
      </w:r>
      <w:r w:rsidR="00E53740" w:rsidRPr="00A312EF">
        <w:rPr>
          <w:rFonts w:ascii="Times New Roman" w:hAnsi="Times New Roman" w:cs="Times New Roman"/>
        </w:rPr>
        <w:t>’</w:t>
      </w:r>
      <w:r w:rsidRPr="00A312EF">
        <w:rPr>
          <w:rFonts w:ascii="Times New Roman" w:hAnsi="Times New Roman" w:cs="Times New Roman"/>
        </w:rPr>
        <w:t>s Imperium in 67: Some Constitutional Fictions</w:t>
      </w:r>
      <w:r w:rsidR="00E53740" w:rsidRPr="00A312EF">
        <w:rPr>
          <w:rFonts w:ascii="Times New Roman" w:hAnsi="Times New Roman" w:cs="Times New Roman"/>
        </w:rPr>
        <w:t xml:space="preserve">”, </w:t>
      </w:r>
      <w:r w:rsidRPr="00A312EF">
        <w:rPr>
          <w:rFonts w:ascii="Times New Roman" w:hAnsi="Times New Roman" w:cs="Times New Roman"/>
          <w:i/>
          <w:iCs/>
        </w:rPr>
        <w:t>Historia</w:t>
      </w:r>
      <w:r w:rsidR="00023460">
        <w:rPr>
          <w:rFonts w:ascii="Times New Roman" w:hAnsi="Times New Roman" w:cs="Times New Roman"/>
          <w:i/>
          <w:iCs/>
        </w:rPr>
        <w:t xml:space="preserve">: </w:t>
      </w:r>
      <w:proofErr w:type="spellStart"/>
      <w:r w:rsidR="00023460" w:rsidRPr="00A312EF">
        <w:rPr>
          <w:rFonts w:ascii="Times New Roman" w:hAnsi="Times New Roman" w:cs="Times New Roman"/>
          <w:i/>
          <w:iCs/>
        </w:rPr>
        <w:t>Zeitschrift</w:t>
      </w:r>
      <w:proofErr w:type="spellEnd"/>
      <w:r w:rsidR="00023460" w:rsidRPr="00A312EF">
        <w:rPr>
          <w:rFonts w:ascii="Times New Roman" w:hAnsi="Times New Roman" w:cs="Times New Roman"/>
          <w:i/>
          <w:iCs/>
        </w:rPr>
        <w:t xml:space="preserve"> für Alte </w:t>
      </w:r>
      <w:proofErr w:type="spellStart"/>
      <w:r w:rsidR="00023460" w:rsidRPr="00A312EF">
        <w:rPr>
          <w:rFonts w:ascii="Times New Roman" w:hAnsi="Times New Roman" w:cs="Times New Roman"/>
          <w:i/>
          <w:iCs/>
        </w:rPr>
        <w:t>Geschichte</w:t>
      </w:r>
      <w:proofErr w:type="spellEnd"/>
      <w:r w:rsidR="00E53740" w:rsidRPr="00A312EF">
        <w:rPr>
          <w:rFonts w:ascii="Times New Roman" w:hAnsi="Times New Roman" w:cs="Times New Roman"/>
          <w:i/>
          <w:iCs/>
        </w:rPr>
        <w:t xml:space="preserve"> </w:t>
      </w:r>
      <w:r w:rsidRPr="00A312EF">
        <w:rPr>
          <w:rFonts w:ascii="Times New Roman" w:hAnsi="Times New Roman" w:cs="Times New Roman"/>
        </w:rPr>
        <w:t>19/5, 539</w:t>
      </w:r>
      <w:r w:rsidR="00E53740" w:rsidRPr="00A312EF">
        <w:rPr>
          <w:rFonts w:ascii="Times New Roman" w:hAnsi="Times New Roman" w:cs="Times New Roman"/>
        </w:rPr>
        <w:t>–</w:t>
      </w:r>
      <w:r w:rsidRPr="00A312EF">
        <w:rPr>
          <w:rFonts w:ascii="Times New Roman" w:hAnsi="Times New Roman" w:cs="Times New Roman"/>
        </w:rPr>
        <w:t>560.</w:t>
      </w:r>
    </w:p>
    <w:p w14:paraId="3ACBE97A" w14:textId="430705B3" w:rsidR="006E3C4D" w:rsidRPr="00A312EF" w:rsidRDefault="006E3C4D" w:rsidP="00023460">
      <w:pPr>
        <w:spacing w:after="0" w:line="360" w:lineRule="auto"/>
        <w:ind w:left="284" w:hanging="284"/>
        <w:jc w:val="both"/>
        <w:rPr>
          <w:rFonts w:ascii="Times New Roman" w:hAnsi="Times New Roman" w:cs="Times New Roman"/>
        </w:rPr>
      </w:pPr>
      <w:proofErr w:type="spellStart"/>
      <w:r w:rsidRPr="00A312EF">
        <w:rPr>
          <w:rFonts w:ascii="Times New Roman" w:hAnsi="Times New Roman" w:cs="Times New Roman"/>
        </w:rPr>
        <w:t>Kemezis</w:t>
      </w:r>
      <w:proofErr w:type="spellEnd"/>
      <w:r w:rsidR="009B4121" w:rsidRPr="00A312EF">
        <w:rPr>
          <w:rFonts w:ascii="Times New Roman" w:hAnsi="Times New Roman" w:cs="Times New Roman"/>
        </w:rPr>
        <w:t xml:space="preserve">, A.M. (2014) </w:t>
      </w:r>
      <w:r w:rsidR="009B4121" w:rsidRPr="00A312EF">
        <w:rPr>
          <w:rFonts w:ascii="Times New Roman" w:hAnsi="Times New Roman" w:cs="Times New Roman"/>
          <w:i/>
          <w:iCs/>
        </w:rPr>
        <w:t xml:space="preserve">Greek Narratives of the Roman Empire Under the </w:t>
      </w:r>
      <w:proofErr w:type="spellStart"/>
      <w:r w:rsidR="009B4121" w:rsidRPr="00A312EF">
        <w:rPr>
          <w:rFonts w:ascii="Times New Roman" w:hAnsi="Times New Roman" w:cs="Times New Roman"/>
          <w:i/>
          <w:iCs/>
        </w:rPr>
        <w:t>Severans</w:t>
      </w:r>
      <w:proofErr w:type="spellEnd"/>
      <w:r w:rsidR="009B4121" w:rsidRPr="00A312EF">
        <w:rPr>
          <w:rFonts w:ascii="Times New Roman" w:hAnsi="Times New Roman" w:cs="Times New Roman"/>
          <w:i/>
          <w:iCs/>
        </w:rPr>
        <w:t xml:space="preserve">: </w:t>
      </w:r>
      <w:r w:rsidR="006D3725" w:rsidRPr="00A312EF">
        <w:rPr>
          <w:rFonts w:ascii="Times New Roman" w:hAnsi="Times New Roman" w:cs="Times New Roman"/>
          <w:i/>
          <w:iCs/>
        </w:rPr>
        <w:t>Cassius Dio, Philostratus, and Herodian</w:t>
      </w:r>
      <w:r w:rsidR="006D3725" w:rsidRPr="00A312EF">
        <w:rPr>
          <w:rFonts w:ascii="Times New Roman" w:hAnsi="Times New Roman" w:cs="Times New Roman"/>
        </w:rPr>
        <w:t xml:space="preserve">, Cambridge. </w:t>
      </w:r>
    </w:p>
    <w:p w14:paraId="61CB2E8C" w14:textId="33AD996B" w:rsidR="00A94A93" w:rsidRPr="00136311" w:rsidRDefault="00A94A93" w:rsidP="00136311">
      <w:pPr>
        <w:spacing w:after="0" w:line="360" w:lineRule="auto"/>
        <w:ind w:left="284" w:hanging="284"/>
        <w:jc w:val="both"/>
        <w:rPr>
          <w:rFonts w:ascii="Times New Roman" w:hAnsi="Times New Roman" w:cs="Times New Roman"/>
        </w:rPr>
      </w:pPr>
      <w:proofErr w:type="spellStart"/>
      <w:r>
        <w:rPr>
          <w:rFonts w:ascii="Times New Roman" w:hAnsi="Times New Roman" w:cs="Times New Roman"/>
        </w:rPr>
        <w:t>Kempshall</w:t>
      </w:r>
      <w:proofErr w:type="spellEnd"/>
      <w:r>
        <w:rPr>
          <w:rFonts w:ascii="Times New Roman" w:hAnsi="Times New Roman" w:cs="Times New Roman"/>
        </w:rPr>
        <w:t xml:space="preserve">, M. (2014) </w:t>
      </w:r>
      <w:r w:rsidRPr="00A94A93">
        <w:rPr>
          <w:rFonts w:ascii="Times New Roman" w:hAnsi="Times New Roman" w:cs="Times New Roman"/>
          <w:i/>
          <w:iCs/>
        </w:rPr>
        <w:t>Rhetoric and the Writing of History, 400-1500</w:t>
      </w:r>
      <w:r w:rsidR="00136311">
        <w:rPr>
          <w:rFonts w:ascii="Times New Roman" w:hAnsi="Times New Roman" w:cs="Times New Roman"/>
          <w:i/>
          <w:iCs/>
        </w:rPr>
        <w:t xml:space="preserve">, </w:t>
      </w:r>
      <w:r w:rsidR="00136311">
        <w:rPr>
          <w:rFonts w:ascii="Times New Roman" w:hAnsi="Times New Roman" w:cs="Times New Roman"/>
        </w:rPr>
        <w:t>Manchester.</w:t>
      </w:r>
    </w:p>
    <w:p w14:paraId="28B4793B" w14:textId="34A2BA20" w:rsidR="00FE0664" w:rsidRPr="00180143" w:rsidRDefault="00FE0664" w:rsidP="00023460">
      <w:pPr>
        <w:spacing w:after="0" w:line="360" w:lineRule="auto"/>
        <w:ind w:left="284" w:hanging="284"/>
        <w:jc w:val="both"/>
        <w:rPr>
          <w:rFonts w:ascii="Times New Roman" w:hAnsi="Times New Roman" w:cs="Times New Roman"/>
        </w:rPr>
      </w:pPr>
      <w:r>
        <w:rPr>
          <w:rFonts w:ascii="Times New Roman" w:hAnsi="Times New Roman" w:cs="Times New Roman"/>
        </w:rPr>
        <w:t xml:space="preserve">Lange, C.H. (2024) </w:t>
      </w:r>
      <w:r>
        <w:rPr>
          <w:rFonts w:ascii="Times New Roman" w:hAnsi="Times New Roman" w:cs="Times New Roman"/>
          <w:i/>
          <w:iCs/>
        </w:rPr>
        <w:t>From Hannibal to Sulla</w:t>
      </w:r>
      <w:r w:rsidR="004F1900">
        <w:rPr>
          <w:rFonts w:ascii="Times New Roman" w:hAnsi="Times New Roman" w:cs="Times New Roman"/>
          <w:i/>
          <w:iCs/>
        </w:rPr>
        <w:t>: The Birth of Civil War in Republican Rome</w:t>
      </w:r>
      <w:r w:rsidR="00180143">
        <w:rPr>
          <w:rFonts w:ascii="Times New Roman" w:hAnsi="Times New Roman" w:cs="Times New Roman"/>
          <w:i/>
          <w:iCs/>
        </w:rPr>
        <w:t xml:space="preserve">, </w:t>
      </w:r>
      <w:r w:rsidR="00180143">
        <w:rPr>
          <w:rFonts w:ascii="Times New Roman" w:hAnsi="Times New Roman" w:cs="Times New Roman"/>
        </w:rPr>
        <w:t>Berlin.</w:t>
      </w:r>
    </w:p>
    <w:p w14:paraId="203E5597" w14:textId="3AB76542" w:rsidR="00EB2ABB" w:rsidRPr="001318D0" w:rsidRDefault="00EB2ABB" w:rsidP="00023460">
      <w:pPr>
        <w:spacing w:after="0" w:line="360" w:lineRule="auto"/>
        <w:ind w:left="284" w:hanging="284"/>
        <w:jc w:val="both"/>
        <w:rPr>
          <w:rFonts w:ascii="Times New Roman" w:hAnsi="Times New Roman" w:cs="Times New Roman"/>
        </w:rPr>
      </w:pPr>
      <w:r>
        <w:rPr>
          <w:rFonts w:ascii="Times New Roman" w:hAnsi="Times New Roman" w:cs="Times New Roman"/>
        </w:rPr>
        <w:t xml:space="preserve">Lendon, </w:t>
      </w:r>
      <w:r w:rsidR="001318D0">
        <w:rPr>
          <w:rFonts w:ascii="Times New Roman" w:hAnsi="Times New Roman" w:cs="Times New Roman"/>
        </w:rPr>
        <w:t>J. E. (2009) “</w:t>
      </w:r>
      <w:r w:rsidR="001318D0" w:rsidRPr="001318D0">
        <w:rPr>
          <w:rFonts w:ascii="Times New Roman" w:hAnsi="Times New Roman" w:cs="Times New Roman"/>
        </w:rPr>
        <w:t>Historians without history: Against Roman historiography</w:t>
      </w:r>
      <w:r w:rsidR="001318D0">
        <w:rPr>
          <w:rFonts w:ascii="Times New Roman" w:hAnsi="Times New Roman" w:cs="Times New Roman"/>
        </w:rPr>
        <w:t xml:space="preserve">” in </w:t>
      </w:r>
      <w:proofErr w:type="spellStart"/>
      <w:r w:rsidR="001318D0">
        <w:rPr>
          <w:rFonts w:ascii="Times New Roman" w:hAnsi="Times New Roman" w:cs="Times New Roman"/>
        </w:rPr>
        <w:t>A.Feldherr</w:t>
      </w:r>
      <w:proofErr w:type="spellEnd"/>
      <w:r w:rsidR="001318D0">
        <w:rPr>
          <w:rFonts w:ascii="Times New Roman" w:hAnsi="Times New Roman" w:cs="Times New Roman"/>
        </w:rPr>
        <w:t xml:space="preserve"> (ed.), </w:t>
      </w:r>
      <w:r w:rsidR="001318D0">
        <w:rPr>
          <w:rFonts w:ascii="Times New Roman" w:hAnsi="Times New Roman" w:cs="Times New Roman"/>
          <w:i/>
          <w:iCs/>
        </w:rPr>
        <w:t xml:space="preserve">The Cambridge Companion to the Roman Historians </w:t>
      </w:r>
      <w:r w:rsidR="009A58E9">
        <w:rPr>
          <w:rFonts w:ascii="Times New Roman" w:hAnsi="Times New Roman" w:cs="Times New Roman"/>
        </w:rPr>
        <w:t>(Cambridge): 41–62.</w:t>
      </w:r>
    </w:p>
    <w:p w14:paraId="752289FC" w14:textId="10F4F3EC" w:rsidR="00E869AF" w:rsidRPr="00A312EF" w:rsidRDefault="00E869AF" w:rsidP="00023460">
      <w:pPr>
        <w:spacing w:after="0" w:line="360" w:lineRule="auto"/>
        <w:ind w:left="284" w:hanging="284"/>
        <w:jc w:val="both"/>
        <w:rPr>
          <w:rFonts w:ascii="Times New Roman" w:hAnsi="Times New Roman" w:cs="Times New Roman"/>
        </w:rPr>
      </w:pPr>
      <w:proofErr w:type="spellStart"/>
      <w:r w:rsidRPr="00A312EF">
        <w:rPr>
          <w:rFonts w:ascii="Times New Roman" w:hAnsi="Times New Roman" w:cs="Times New Roman"/>
        </w:rPr>
        <w:t>Liebeschuetz</w:t>
      </w:r>
      <w:proofErr w:type="spellEnd"/>
      <w:r w:rsidR="007155B3" w:rsidRPr="00A312EF">
        <w:rPr>
          <w:rFonts w:ascii="Times New Roman" w:hAnsi="Times New Roman" w:cs="Times New Roman"/>
        </w:rPr>
        <w:t>, W. (1968) “</w:t>
      </w:r>
      <w:r w:rsidRPr="00A312EF">
        <w:rPr>
          <w:rFonts w:ascii="Times New Roman" w:hAnsi="Times New Roman" w:cs="Times New Roman"/>
        </w:rPr>
        <w:t>The Structure and Function of the Melian Dialogue</w:t>
      </w:r>
      <w:r w:rsidR="007155B3" w:rsidRPr="00A312EF">
        <w:rPr>
          <w:rFonts w:ascii="Times New Roman" w:hAnsi="Times New Roman" w:cs="Times New Roman"/>
        </w:rPr>
        <w:t xml:space="preserve">”, </w:t>
      </w:r>
      <w:r w:rsidR="007155B3" w:rsidRPr="00A312EF">
        <w:rPr>
          <w:rFonts w:ascii="Times New Roman" w:hAnsi="Times New Roman" w:cs="Times New Roman"/>
          <w:i/>
          <w:iCs/>
        </w:rPr>
        <w:t xml:space="preserve">The Journal of Hellenic Studies </w:t>
      </w:r>
      <w:r w:rsidR="007155B3" w:rsidRPr="00A312EF">
        <w:rPr>
          <w:rFonts w:ascii="Times New Roman" w:hAnsi="Times New Roman" w:cs="Times New Roman"/>
        </w:rPr>
        <w:t xml:space="preserve">88, 73–77. </w:t>
      </w:r>
    </w:p>
    <w:p w14:paraId="2DE4596C" w14:textId="6F41B974" w:rsidR="006108CE" w:rsidRPr="00A312EF" w:rsidRDefault="006108CE"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Macleod</w:t>
      </w:r>
      <w:r w:rsidR="00D4138C" w:rsidRPr="00A312EF">
        <w:rPr>
          <w:rFonts w:ascii="Times New Roman" w:hAnsi="Times New Roman" w:cs="Times New Roman"/>
        </w:rPr>
        <w:t>, C.W.</w:t>
      </w:r>
      <w:r w:rsidRPr="00A312EF">
        <w:rPr>
          <w:rFonts w:ascii="Times New Roman" w:hAnsi="Times New Roman" w:cs="Times New Roman"/>
        </w:rPr>
        <w:t xml:space="preserve"> </w:t>
      </w:r>
      <w:r w:rsidR="00D4138C" w:rsidRPr="00A312EF">
        <w:rPr>
          <w:rFonts w:ascii="Times New Roman" w:hAnsi="Times New Roman" w:cs="Times New Roman"/>
        </w:rPr>
        <w:t>(</w:t>
      </w:r>
      <w:r w:rsidRPr="00A312EF">
        <w:rPr>
          <w:rFonts w:ascii="Times New Roman" w:hAnsi="Times New Roman" w:cs="Times New Roman"/>
        </w:rPr>
        <w:t>1974</w:t>
      </w:r>
      <w:r w:rsidR="00D4138C" w:rsidRPr="00A312EF">
        <w:rPr>
          <w:rFonts w:ascii="Times New Roman" w:hAnsi="Times New Roman" w:cs="Times New Roman"/>
        </w:rPr>
        <w:t>)</w:t>
      </w:r>
      <w:r w:rsidRPr="00A312EF">
        <w:rPr>
          <w:rFonts w:ascii="Times New Roman" w:hAnsi="Times New Roman" w:cs="Times New Roman"/>
        </w:rPr>
        <w:t xml:space="preserve"> </w:t>
      </w:r>
      <w:r w:rsidR="00D4138C" w:rsidRPr="00A312EF">
        <w:rPr>
          <w:rFonts w:ascii="Times New Roman" w:hAnsi="Times New Roman" w:cs="Times New Roman"/>
        </w:rPr>
        <w:t>“</w:t>
      </w:r>
      <w:r w:rsidRPr="00A312EF">
        <w:rPr>
          <w:rFonts w:ascii="Times New Roman" w:hAnsi="Times New Roman" w:cs="Times New Roman"/>
        </w:rPr>
        <w:t>Form and Meaning in the Melian Dialogue</w:t>
      </w:r>
      <w:r w:rsidR="00D4138C" w:rsidRPr="00A312EF">
        <w:rPr>
          <w:rFonts w:ascii="Times New Roman" w:hAnsi="Times New Roman" w:cs="Times New Roman"/>
        </w:rPr>
        <w:t xml:space="preserve">”, </w:t>
      </w:r>
      <w:r w:rsidR="00D4138C" w:rsidRPr="00A312EF">
        <w:rPr>
          <w:rFonts w:ascii="Times New Roman" w:hAnsi="Times New Roman" w:cs="Times New Roman"/>
          <w:i/>
          <w:iCs/>
        </w:rPr>
        <w:t xml:space="preserve">Historia: </w:t>
      </w:r>
      <w:proofErr w:type="spellStart"/>
      <w:r w:rsidR="00D4138C" w:rsidRPr="00A312EF">
        <w:rPr>
          <w:rFonts w:ascii="Times New Roman" w:hAnsi="Times New Roman" w:cs="Times New Roman"/>
          <w:i/>
          <w:iCs/>
        </w:rPr>
        <w:t>Zeitschrift</w:t>
      </w:r>
      <w:proofErr w:type="spellEnd"/>
      <w:r w:rsidR="00D4138C" w:rsidRPr="00A312EF">
        <w:rPr>
          <w:rFonts w:ascii="Times New Roman" w:hAnsi="Times New Roman" w:cs="Times New Roman"/>
          <w:i/>
          <w:iCs/>
        </w:rPr>
        <w:t xml:space="preserve"> für Alte </w:t>
      </w:r>
      <w:proofErr w:type="spellStart"/>
      <w:r w:rsidR="00D4138C" w:rsidRPr="00A312EF">
        <w:rPr>
          <w:rFonts w:ascii="Times New Roman" w:hAnsi="Times New Roman" w:cs="Times New Roman"/>
          <w:i/>
          <w:iCs/>
        </w:rPr>
        <w:t>Geschichte</w:t>
      </w:r>
      <w:proofErr w:type="spellEnd"/>
      <w:r w:rsidR="00D4138C" w:rsidRPr="00A312EF">
        <w:rPr>
          <w:rFonts w:ascii="Times New Roman" w:hAnsi="Times New Roman" w:cs="Times New Roman"/>
          <w:i/>
          <w:iCs/>
        </w:rPr>
        <w:t xml:space="preserve"> </w:t>
      </w:r>
      <w:r w:rsidR="00D4138C" w:rsidRPr="00A312EF">
        <w:rPr>
          <w:rFonts w:ascii="Times New Roman" w:hAnsi="Times New Roman" w:cs="Times New Roman"/>
        </w:rPr>
        <w:t>23/4, 385–400.</w:t>
      </w:r>
    </w:p>
    <w:p w14:paraId="65C87475" w14:textId="357E77C7" w:rsidR="0019392C" w:rsidRPr="00A312EF" w:rsidRDefault="0019392C"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lastRenderedPageBreak/>
        <w:t>Madsen, J.M.</w:t>
      </w:r>
      <w:r w:rsidR="0083402B" w:rsidRPr="00A312EF">
        <w:rPr>
          <w:rFonts w:ascii="Times New Roman" w:hAnsi="Times New Roman" w:cs="Times New Roman"/>
        </w:rPr>
        <w:t xml:space="preserve"> (2021)</w:t>
      </w:r>
      <w:r w:rsidRPr="00A312EF">
        <w:rPr>
          <w:rFonts w:ascii="Times New Roman" w:hAnsi="Times New Roman" w:cs="Times New Roman"/>
        </w:rPr>
        <w:t xml:space="preserve"> </w:t>
      </w:r>
      <w:r w:rsidR="003071B2" w:rsidRPr="00A312EF">
        <w:rPr>
          <w:rFonts w:ascii="Times New Roman" w:hAnsi="Times New Roman" w:cs="Times New Roman"/>
        </w:rPr>
        <w:t>“Between Eyewitness Reports and the Writing of History: Cassius Dio’s Potential as an Historian”</w:t>
      </w:r>
      <w:r w:rsidR="00E45768">
        <w:rPr>
          <w:rFonts w:ascii="Times New Roman" w:hAnsi="Times New Roman" w:cs="Times New Roman"/>
        </w:rPr>
        <w:t>,</w:t>
      </w:r>
      <w:r w:rsidR="0083402B" w:rsidRPr="00A312EF">
        <w:rPr>
          <w:rFonts w:ascii="Times New Roman" w:hAnsi="Times New Roman" w:cs="Times New Roman"/>
        </w:rPr>
        <w:t xml:space="preserve"> in J.M. Madsen &amp; C.H. Lange (eds.), </w:t>
      </w:r>
      <w:r w:rsidR="0083402B" w:rsidRPr="00A312EF">
        <w:rPr>
          <w:rFonts w:ascii="Times New Roman" w:hAnsi="Times New Roman" w:cs="Times New Roman"/>
          <w:i/>
          <w:iCs/>
        </w:rPr>
        <w:t>Cassius Dio the Historian: Methods and Approaches</w:t>
      </w:r>
      <w:r w:rsidR="0083402B" w:rsidRPr="00A312EF">
        <w:rPr>
          <w:rFonts w:ascii="Times New Roman" w:hAnsi="Times New Roman" w:cs="Times New Roman"/>
        </w:rPr>
        <w:t xml:space="preserve"> (Leiden &amp; Boston)</w:t>
      </w:r>
      <w:r w:rsidR="00BE5E78">
        <w:rPr>
          <w:rFonts w:ascii="Times New Roman" w:hAnsi="Times New Roman" w:cs="Times New Roman"/>
        </w:rPr>
        <w:t>:</w:t>
      </w:r>
      <w:r w:rsidR="0083402B" w:rsidRPr="00A312EF">
        <w:rPr>
          <w:rFonts w:ascii="Times New Roman" w:hAnsi="Times New Roman" w:cs="Times New Roman"/>
        </w:rPr>
        <w:t xml:space="preserve"> </w:t>
      </w:r>
      <w:r w:rsidR="009C69E2" w:rsidRPr="00A312EF">
        <w:rPr>
          <w:rFonts w:ascii="Times New Roman" w:hAnsi="Times New Roman" w:cs="Times New Roman"/>
        </w:rPr>
        <w:t>242–272.</w:t>
      </w:r>
    </w:p>
    <w:p w14:paraId="4CD00299" w14:textId="4FC5CC28" w:rsidR="00B854EA" w:rsidRPr="00A312EF" w:rsidRDefault="00102A8F" w:rsidP="00023460">
      <w:pPr>
        <w:spacing w:after="0" w:line="360" w:lineRule="auto"/>
        <w:ind w:left="284" w:hanging="284"/>
        <w:jc w:val="both"/>
        <w:rPr>
          <w:rFonts w:ascii="Times New Roman" w:hAnsi="Times New Roman" w:cs="Times New Roman"/>
        </w:rPr>
      </w:pPr>
      <w:proofErr w:type="spellStart"/>
      <w:r w:rsidRPr="00A312EF">
        <w:rPr>
          <w:rFonts w:ascii="Times New Roman" w:hAnsi="Times New Roman" w:cs="Times New Roman"/>
        </w:rPr>
        <w:t>Marincola</w:t>
      </w:r>
      <w:proofErr w:type="spellEnd"/>
      <w:r w:rsidRPr="00A312EF">
        <w:rPr>
          <w:rFonts w:ascii="Times New Roman" w:hAnsi="Times New Roman" w:cs="Times New Roman"/>
        </w:rPr>
        <w:t xml:space="preserve">, J. </w:t>
      </w:r>
      <w:r w:rsidR="009D12DE" w:rsidRPr="00A312EF">
        <w:rPr>
          <w:rFonts w:ascii="Times New Roman" w:hAnsi="Times New Roman" w:cs="Times New Roman"/>
        </w:rPr>
        <w:t xml:space="preserve">(1997) </w:t>
      </w:r>
      <w:r w:rsidR="009D12DE" w:rsidRPr="00A312EF">
        <w:rPr>
          <w:rFonts w:ascii="Times New Roman" w:hAnsi="Times New Roman" w:cs="Times New Roman"/>
          <w:i/>
          <w:iCs/>
        </w:rPr>
        <w:t>Authority and Tradition in Ancient Historiography</w:t>
      </w:r>
      <w:r w:rsidR="00705D0C" w:rsidRPr="00A312EF">
        <w:rPr>
          <w:rFonts w:ascii="Times New Roman" w:hAnsi="Times New Roman" w:cs="Times New Roman"/>
        </w:rPr>
        <w:t>, Cambridge.</w:t>
      </w:r>
    </w:p>
    <w:p w14:paraId="3FC628F4" w14:textId="1D3437EF" w:rsidR="00357803" w:rsidRPr="00A312EF" w:rsidRDefault="00357803" w:rsidP="00023460">
      <w:pPr>
        <w:spacing w:after="0" w:line="360" w:lineRule="auto"/>
        <w:ind w:left="284" w:hanging="284"/>
        <w:jc w:val="both"/>
        <w:rPr>
          <w:rFonts w:ascii="Times New Roman" w:hAnsi="Times New Roman" w:cs="Times New Roman"/>
        </w:rPr>
      </w:pPr>
      <w:proofErr w:type="spellStart"/>
      <w:r w:rsidRPr="00A312EF">
        <w:rPr>
          <w:rFonts w:ascii="Times New Roman" w:hAnsi="Times New Roman" w:cs="Times New Roman"/>
        </w:rPr>
        <w:t>Marincola</w:t>
      </w:r>
      <w:proofErr w:type="spellEnd"/>
      <w:r w:rsidRPr="00A312EF">
        <w:rPr>
          <w:rFonts w:ascii="Times New Roman" w:hAnsi="Times New Roman" w:cs="Times New Roman"/>
        </w:rPr>
        <w:t>, J.</w:t>
      </w:r>
      <w:r w:rsidR="00466AF5" w:rsidRPr="00A312EF">
        <w:rPr>
          <w:rFonts w:ascii="Times New Roman" w:hAnsi="Times New Roman" w:cs="Times New Roman"/>
        </w:rPr>
        <w:t xml:space="preserve"> (2007)</w:t>
      </w:r>
      <w:r w:rsidRPr="00A312EF">
        <w:rPr>
          <w:rFonts w:ascii="Times New Roman" w:hAnsi="Times New Roman" w:cs="Times New Roman"/>
        </w:rPr>
        <w:t xml:space="preserve"> “Speeches in Classical Historiography”</w:t>
      </w:r>
      <w:r w:rsidR="00BE5E78">
        <w:rPr>
          <w:rFonts w:ascii="Times New Roman" w:hAnsi="Times New Roman" w:cs="Times New Roman"/>
        </w:rPr>
        <w:t>,</w:t>
      </w:r>
      <w:r w:rsidRPr="00A312EF">
        <w:rPr>
          <w:rFonts w:ascii="Times New Roman" w:hAnsi="Times New Roman" w:cs="Times New Roman"/>
        </w:rPr>
        <w:t xml:space="preserve"> in </w:t>
      </w:r>
      <w:r w:rsidR="00032878" w:rsidRPr="00A312EF">
        <w:rPr>
          <w:rFonts w:ascii="Times New Roman" w:hAnsi="Times New Roman" w:cs="Times New Roman"/>
        </w:rPr>
        <w:t xml:space="preserve">J. </w:t>
      </w:r>
      <w:proofErr w:type="spellStart"/>
      <w:r w:rsidR="00032878" w:rsidRPr="00A312EF">
        <w:rPr>
          <w:rFonts w:ascii="Times New Roman" w:hAnsi="Times New Roman" w:cs="Times New Roman"/>
        </w:rPr>
        <w:t>Marincola</w:t>
      </w:r>
      <w:proofErr w:type="spellEnd"/>
      <w:r w:rsidR="00032878" w:rsidRPr="00A312EF">
        <w:rPr>
          <w:rFonts w:ascii="Times New Roman" w:hAnsi="Times New Roman" w:cs="Times New Roman"/>
        </w:rPr>
        <w:t xml:space="preserve"> (ed.), </w:t>
      </w:r>
      <w:r w:rsidR="00032878" w:rsidRPr="00A312EF">
        <w:rPr>
          <w:rFonts w:ascii="Times New Roman" w:hAnsi="Times New Roman" w:cs="Times New Roman"/>
          <w:i/>
          <w:iCs/>
        </w:rPr>
        <w:t xml:space="preserve">A Companion to Greek and Roman Historiography </w:t>
      </w:r>
      <w:r w:rsidR="00466AF5" w:rsidRPr="00A312EF">
        <w:rPr>
          <w:rFonts w:ascii="Times New Roman" w:hAnsi="Times New Roman" w:cs="Times New Roman"/>
        </w:rPr>
        <w:t>(Chichester)</w:t>
      </w:r>
      <w:r w:rsidR="00BE5E78">
        <w:rPr>
          <w:rFonts w:ascii="Times New Roman" w:hAnsi="Times New Roman" w:cs="Times New Roman"/>
        </w:rPr>
        <w:t>:</w:t>
      </w:r>
      <w:r w:rsidR="00466AF5" w:rsidRPr="00A312EF">
        <w:rPr>
          <w:rFonts w:ascii="Times New Roman" w:hAnsi="Times New Roman" w:cs="Times New Roman"/>
        </w:rPr>
        <w:t xml:space="preserve"> </w:t>
      </w:r>
      <w:r w:rsidR="0080012F" w:rsidRPr="00A312EF">
        <w:rPr>
          <w:rFonts w:ascii="Times New Roman" w:hAnsi="Times New Roman" w:cs="Times New Roman"/>
        </w:rPr>
        <w:t xml:space="preserve">101–115. </w:t>
      </w:r>
    </w:p>
    <w:p w14:paraId="09890841" w14:textId="77528657" w:rsidR="00456F58" w:rsidRPr="00A312EF" w:rsidRDefault="00F72D72"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Mastrorosa</w:t>
      </w:r>
      <w:r w:rsidR="007A47A7" w:rsidRPr="00A312EF">
        <w:rPr>
          <w:rFonts w:ascii="Times New Roman" w:hAnsi="Times New Roman" w:cs="Times New Roman"/>
        </w:rPr>
        <w:t>, I. (2006)</w:t>
      </w:r>
      <w:r w:rsidRPr="00A312EF">
        <w:rPr>
          <w:rFonts w:ascii="Times New Roman" w:hAnsi="Times New Roman" w:cs="Times New Roman"/>
        </w:rPr>
        <w:t xml:space="preserve"> </w:t>
      </w:r>
      <w:r w:rsidR="007A47A7" w:rsidRPr="00A312EF">
        <w:rPr>
          <w:rFonts w:ascii="Times New Roman" w:hAnsi="Times New Roman" w:cs="Times New Roman"/>
        </w:rPr>
        <w:t>“</w:t>
      </w:r>
      <w:r w:rsidR="001014F5" w:rsidRPr="00A312EF">
        <w:rPr>
          <w:rFonts w:ascii="Times New Roman" w:hAnsi="Times New Roman" w:cs="Times New Roman"/>
        </w:rPr>
        <w:t xml:space="preserve">Speeches </w:t>
      </w:r>
      <w:r w:rsidR="001014F5" w:rsidRPr="00A312EF">
        <w:rPr>
          <w:rFonts w:ascii="Times New Roman" w:hAnsi="Times New Roman" w:cs="Times New Roman"/>
          <w:i/>
          <w:iCs/>
        </w:rPr>
        <w:t>pro</w:t>
      </w:r>
      <w:r w:rsidR="001014F5" w:rsidRPr="00A312EF">
        <w:rPr>
          <w:rFonts w:ascii="Times New Roman" w:hAnsi="Times New Roman" w:cs="Times New Roman"/>
        </w:rPr>
        <w:t xml:space="preserve"> and </w:t>
      </w:r>
      <w:r w:rsidR="001014F5" w:rsidRPr="00A312EF">
        <w:rPr>
          <w:rFonts w:ascii="Times New Roman" w:hAnsi="Times New Roman" w:cs="Times New Roman"/>
          <w:i/>
          <w:iCs/>
        </w:rPr>
        <w:t>contra</w:t>
      </w:r>
      <w:r w:rsidR="001014F5" w:rsidRPr="00A312EF">
        <w:rPr>
          <w:rFonts w:ascii="Times New Roman" w:hAnsi="Times New Roman" w:cs="Times New Roman"/>
        </w:rPr>
        <w:t xml:space="preserve"> Women in Livy 34, 1-7: Catonian Legalism and Gendered Debates</w:t>
      </w:r>
      <w:r w:rsidR="007A47A7" w:rsidRPr="00A312EF">
        <w:rPr>
          <w:rFonts w:ascii="Times New Roman" w:hAnsi="Times New Roman" w:cs="Times New Roman"/>
        </w:rPr>
        <w:t xml:space="preserve">”, </w:t>
      </w:r>
      <w:proofErr w:type="spellStart"/>
      <w:r w:rsidR="002D6150" w:rsidRPr="00A312EF">
        <w:rPr>
          <w:rFonts w:ascii="Times New Roman" w:hAnsi="Times New Roman" w:cs="Times New Roman"/>
          <w:i/>
          <w:iCs/>
        </w:rPr>
        <w:t>Latomus</w:t>
      </w:r>
      <w:proofErr w:type="spellEnd"/>
      <w:r w:rsidR="002D6150" w:rsidRPr="00A312EF">
        <w:rPr>
          <w:rFonts w:ascii="Times New Roman" w:hAnsi="Times New Roman" w:cs="Times New Roman"/>
          <w:i/>
          <w:iCs/>
        </w:rPr>
        <w:t xml:space="preserve"> </w:t>
      </w:r>
      <w:r w:rsidR="002D6150" w:rsidRPr="00A312EF">
        <w:rPr>
          <w:rFonts w:ascii="Times New Roman" w:hAnsi="Times New Roman" w:cs="Times New Roman"/>
        </w:rPr>
        <w:t>65/3, 590–611.</w:t>
      </w:r>
    </w:p>
    <w:p w14:paraId="3074B6A3" w14:textId="33F8B27D" w:rsidR="00A22E02" w:rsidRPr="00A312EF" w:rsidRDefault="00A22E02"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Meier, C. (1990) </w:t>
      </w:r>
      <w:r w:rsidRPr="00A312EF">
        <w:rPr>
          <w:rFonts w:ascii="Times New Roman" w:hAnsi="Times New Roman" w:cs="Times New Roman"/>
          <w:i/>
          <w:iCs/>
        </w:rPr>
        <w:t>The Greek Discovery of Politics</w:t>
      </w:r>
      <w:r w:rsidRPr="00A312EF">
        <w:rPr>
          <w:rFonts w:ascii="Times New Roman" w:hAnsi="Times New Roman" w:cs="Times New Roman"/>
        </w:rPr>
        <w:t>, trans. by D. McClintock</w:t>
      </w:r>
      <w:r w:rsidR="00456F58" w:rsidRPr="00A312EF">
        <w:rPr>
          <w:rFonts w:ascii="Times New Roman" w:hAnsi="Times New Roman" w:cs="Times New Roman"/>
        </w:rPr>
        <w:t>, Cambridge MA.</w:t>
      </w:r>
      <w:r w:rsidRPr="00A312EF">
        <w:rPr>
          <w:rFonts w:ascii="Times New Roman" w:hAnsi="Times New Roman" w:cs="Times New Roman"/>
        </w:rPr>
        <w:t xml:space="preserve"> </w:t>
      </w:r>
    </w:p>
    <w:p w14:paraId="6D799B6C" w14:textId="66E43B0D" w:rsidR="00487982" w:rsidRPr="00A312EF" w:rsidRDefault="00487982"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Millar, F. (1964) </w:t>
      </w:r>
      <w:r w:rsidRPr="00A312EF">
        <w:rPr>
          <w:rFonts w:ascii="Times New Roman" w:hAnsi="Times New Roman" w:cs="Times New Roman"/>
          <w:i/>
          <w:iCs/>
        </w:rPr>
        <w:t>A Study of Cassius Dio</w:t>
      </w:r>
      <w:r w:rsidR="00C7385A" w:rsidRPr="00A312EF">
        <w:rPr>
          <w:rFonts w:ascii="Times New Roman" w:hAnsi="Times New Roman" w:cs="Times New Roman"/>
        </w:rPr>
        <w:t xml:space="preserve">, Oxford. </w:t>
      </w:r>
      <w:r w:rsidRPr="00A312EF">
        <w:rPr>
          <w:rFonts w:ascii="Times New Roman" w:hAnsi="Times New Roman" w:cs="Times New Roman"/>
          <w:i/>
          <w:iCs/>
        </w:rPr>
        <w:t xml:space="preserve"> </w:t>
      </w:r>
    </w:p>
    <w:p w14:paraId="2DB08C31" w14:textId="4757DE38" w:rsidR="00A27811" w:rsidRPr="00D1727E" w:rsidRDefault="00A27811" w:rsidP="00023460">
      <w:pPr>
        <w:spacing w:after="0" w:line="360" w:lineRule="auto"/>
        <w:ind w:left="284" w:hanging="284"/>
        <w:jc w:val="both"/>
        <w:rPr>
          <w:rFonts w:ascii="Times New Roman" w:hAnsi="Times New Roman" w:cs="Times New Roman"/>
        </w:rPr>
      </w:pPr>
      <w:r>
        <w:rPr>
          <w:rFonts w:ascii="Times New Roman" w:hAnsi="Times New Roman" w:cs="Times New Roman"/>
          <w:lang w:val="it-IT"/>
        </w:rPr>
        <w:t>Moles, J. (1998) “</w:t>
      </w:r>
      <w:r w:rsidRPr="00A27811">
        <w:rPr>
          <w:rFonts w:ascii="Times New Roman" w:hAnsi="Times New Roman" w:cs="Times New Roman"/>
          <w:lang w:val="it-IT"/>
        </w:rPr>
        <w:t xml:space="preserve">Cry Freedom: Tacitus </w:t>
      </w:r>
      <w:r w:rsidRPr="00A27811">
        <w:rPr>
          <w:rFonts w:ascii="Times New Roman" w:hAnsi="Times New Roman" w:cs="Times New Roman"/>
          <w:i/>
          <w:iCs/>
          <w:lang w:val="it-IT"/>
        </w:rPr>
        <w:t>Annals</w:t>
      </w:r>
      <w:r w:rsidRPr="00A27811">
        <w:rPr>
          <w:rFonts w:ascii="Times New Roman" w:hAnsi="Times New Roman" w:cs="Times New Roman"/>
          <w:lang w:val="it-IT"/>
        </w:rPr>
        <w:t xml:space="preserve"> 4.32</w:t>
      </w:r>
      <w:r w:rsidR="00EB2ABB">
        <w:rPr>
          <w:rFonts w:ascii="Times New Roman" w:hAnsi="Times New Roman" w:cs="Times New Roman"/>
          <w:lang w:val="it-IT"/>
        </w:rPr>
        <w:t>–</w:t>
      </w:r>
      <w:r w:rsidRPr="00A27811">
        <w:rPr>
          <w:rFonts w:ascii="Times New Roman" w:hAnsi="Times New Roman" w:cs="Times New Roman"/>
          <w:lang w:val="it-IT"/>
        </w:rPr>
        <w:t>35</w:t>
      </w:r>
      <w:r>
        <w:rPr>
          <w:rFonts w:ascii="Times New Roman" w:hAnsi="Times New Roman" w:cs="Times New Roman"/>
          <w:lang w:val="it-IT"/>
        </w:rPr>
        <w:t>”</w:t>
      </w:r>
      <w:r w:rsidR="00D1727E">
        <w:rPr>
          <w:rFonts w:ascii="Times New Roman" w:hAnsi="Times New Roman" w:cs="Times New Roman"/>
          <w:lang w:val="it-IT"/>
        </w:rPr>
        <w:t xml:space="preserve">, </w:t>
      </w:r>
      <w:r w:rsidR="00D1727E">
        <w:rPr>
          <w:rFonts w:ascii="Times New Roman" w:hAnsi="Times New Roman" w:cs="Times New Roman"/>
          <w:i/>
          <w:iCs/>
          <w:lang w:val="it-IT"/>
        </w:rPr>
        <w:t xml:space="preserve">Histos </w:t>
      </w:r>
      <w:r w:rsidR="00D1727E">
        <w:rPr>
          <w:rFonts w:ascii="Times New Roman" w:hAnsi="Times New Roman" w:cs="Times New Roman"/>
          <w:lang w:val="it-IT"/>
        </w:rPr>
        <w:t xml:space="preserve">2, </w:t>
      </w:r>
      <w:r w:rsidR="00EB2ABB">
        <w:rPr>
          <w:rFonts w:ascii="Times New Roman" w:hAnsi="Times New Roman" w:cs="Times New Roman"/>
        </w:rPr>
        <w:t>95–184.</w:t>
      </w:r>
    </w:p>
    <w:p w14:paraId="4F8CD180" w14:textId="0194348C" w:rsidR="0016600C" w:rsidRPr="00556AEB" w:rsidRDefault="0016600C" w:rsidP="00023460">
      <w:pPr>
        <w:spacing w:after="0" w:line="360" w:lineRule="auto"/>
        <w:ind w:left="284" w:hanging="284"/>
        <w:jc w:val="both"/>
        <w:rPr>
          <w:rFonts w:ascii="Times New Roman" w:hAnsi="Times New Roman" w:cs="Times New Roman"/>
          <w:lang w:val="it-IT"/>
        </w:rPr>
      </w:pPr>
      <w:r w:rsidRPr="00556AEB">
        <w:rPr>
          <w:rFonts w:ascii="Times New Roman" w:hAnsi="Times New Roman" w:cs="Times New Roman"/>
          <w:lang w:val="it-IT"/>
        </w:rPr>
        <w:t xml:space="preserve">Montecalvo, M.S. (2014) </w:t>
      </w:r>
      <w:r w:rsidRPr="00556AEB">
        <w:rPr>
          <w:rFonts w:ascii="Times New Roman" w:hAnsi="Times New Roman" w:cs="Times New Roman"/>
          <w:i/>
          <w:iCs/>
          <w:lang w:val="it-IT"/>
        </w:rPr>
        <w:t>Cicerone in Cassio Dione: elementi biografici e fortuna dell’opera</w:t>
      </w:r>
      <w:r w:rsidR="00C7385A" w:rsidRPr="00556AEB">
        <w:rPr>
          <w:rFonts w:ascii="Times New Roman" w:hAnsi="Times New Roman" w:cs="Times New Roman"/>
          <w:lang w:val="it-IT"/>
        </w:rPr>
        <w:t xml:space="preserve">, </w:t>
      </w:r>
      <w:r w:rsidRPr="00556AEB">
        <w:rPr>
          <w:rFonts w:ascii="Times New Roman" w:hAnsi="Times New Roman" w:cs="Times New Roman"/>
          <w:lang w:val="it-IT"/>
        </w:rPr>
        <w:t>Lecce.</w:t>
      </w:r>
    </w:p>
    <w:p w14:paraId="2DBFFF8A" w14:textId="131AEC80" w:rsidR="00F90D6B" w:rsidRPr="00A312EF" w:rsidRDefault="00F90D6B" w:rsidP="00023460">
      <w:pPr>
        <w:spacing w:after="0" w:line="360" w:lineRule="auto"/>
        <w:ind w:left="284" w:hanging="284"/>
        <w:jc w:val="both"/>
        <w:rPr>
          <w:rFonts w:ascii="Times New Roman" w:hAnsi="Times New Roman" w:cs="Times New Roman"/>
        </w:rPr>
      </w:pPr>
      <w:proofErr w:type="spellStart"/>
      <w:r w:rsidRPr="00A312EF">
        <w:rPr>
          <w:rFonts w:ascii="Times New Roman" w:hAnsi="Times New Roman" w:cs="Times New Roman"/>
        </w:rPr>
        <w:t>Morstein</w:t>
      </w:r>
      <w:proofErr w:type="spellEnd"/>
      <w:r w:rsidRPr="00A312EF">
        <w:rPr>
          <w:rFonts w:ascii="Times New Roman" w:hAnsi="Times New Roman" w:cs="Times New Roman"/>
        </w:rPr>
        <w:t xml:space="preserve">-Marx, R. (2004) </w:t>
      </w:r>
      <w:r w:rsidRPr="00A312EF">
        <w:rPr>
          <w:rFonts w:ascii="Times New Roman" w:hAnsi="Times New Roman" w:cs="Times New Roman"/>
          <w:i/>
          <w:iCs/>
        </w:rPr>
        <w:t>Mass Oratory and Political Power in the Late Roman Republic</w:t>
      </w:r>
      <w:r w:rsidR="00C7385A" w:rsidRPr="00A312EF">
        <w:rPr>
          <w:rFonts w:ascii="Times New Roman" w:hAnsi="Times New Roman" w:cs="Times New Roman"/>
        </w:rPr>
        <w:t xml:space="preserve">, </w:t>
      </w:r>
      <w:r w:rsidRPr="00A312EF">
        <w:rPr>
          <w:rFonts w:ascii="Times New Roman" w:hAnsi="Times New Roman" w:cs="Times New Roman"/>
        </w:rPr>
        <w:t>Cambridge.</w:t>
      </w:r>
    </w:p>
    <w:p w14:paraId="5FEE6E64" w14:textId="0AEF954A" w:rsidR="00C757F9" w:rsidRPr="00556AEB" w:rsidRDefault="00C757F9" w:rsidP="00023460">
      <w:pPr>
        <w:spacing w:after="0" w:line="360" w:lineRule="auto"/>
        <w:ind w:left="284" w:hanging="284"/>
        <w:jc w:val="both"/>
        <w:rPr>
          <w:rFonts w:ascii="Times New Roman" w:hAnsi="Times New Roman" w:cs="Times New Roman"/>
          <w:lang w:val="it-IT"/>
        </w:rPr>
      </w:pPr>
      <w:r w:rsidRPr="00556AEB">
        <w:rPr>
          <w:rFonts w:ascii="Times New Roman" w:hAnsi="Times New Roman" w:cs="Times New Roman"/>
          <w:lang w:val="it-IT"/>
        </w:rPr>
        <w:t xml:space="preserve">Nicolai, R. (1999) “Polibio interprete di Tucidide: la teoria dei discorsi”, </w:t>
      </w:r>
      <w:r w:rsidRPr="00556AEB">
        <w:rPr>
          <w:rFonts w:ascii="Times New Roman" w:hAnsi="Times New Roman" w:cs="Times New Roman"/>
          <w:i/>
          <w:iCs/>
          <w:lang w:val="it-IT"/>
        </w:rPr>
        <w:t xml:space="preserve">Seminari Romani di Cultura Greca </w:t>
      </w:r>
      <w:r w:rsidRPr="00556AEB">
        <w:rPr>
          <w:rFonts w:ascii="Times New Roman" w:hAnsi="Times New Roman" w:cs="Times New Roman"/>
          <w:lang w:val="it-IT"/>
        </w:rPr>
        <w:t>2</w:t>
      </w:r>
      <w:r w:rsidR="0032354F" w:rsidRPr="00556AEB">
        <w:rPr>
          <w:rFonts w:ascii="Times New Roman" w:hAnsi="Times New Roman" w:cs="Times New Roman"/>
          <w:lang w:val="it-IT"/>
        </w:rPr>
        <w:t>,</w:t>
      </w:r>
      <w:r w:rsidRPr="00556AEB">
        <w:rPr>
          <w:rFonts w:ascii="Times New Roman" w:hAnsi="Times New Roman" w:cs="Times New Roman"/>
          <w:lang w:val="it-IT"/>
        </w:rPr>
        <w:t xml:space="preserve"> 281–301.</w:t>
      </w:r>
    </w:p>
    <w:p w14:paraId="1731D848" w14:textId="1B372CD9" w:rsidR="0032354F" w:rsidRPr="00556AEB" w:rsidRDefault="0032354F" w:rsidP="00023460">
      <w:pPr>
        <w:spacing w:after="0" w:line="360" w:lineRule="auto"/>
        <w:ind w:left="284" w:hanging="284"/>
        <w:jc w:val="both"/>
        <w:rPr>
          <w:rFonts w:ascii="Times New Roman" w:hAnsi="Times New Roman" w:cs="Times New Roman"/>
          <w:lang w:val="it-IT"/>
        </w:rPr>
      </w:pPr>
      <w:r w:rsidRPr="00556AEB">
        <w:rPr>
          <w:rFonts w:ascii="Times New Roman" w:hAnsi="Times New Roman" w:cs="Times New Roman"/>
          <w:lang w:val="it-IT"/>
        </w:rPr>
        <w:t>Nicolai, R. (2002) “unam ex tam multis orationem perscribere: riflessioni sui discorsi nelle monografie di Sallustio”</w:t>
      </w:r>
      <w:r w:rsidR="002F4449" w:rsidRPr="00556AEB">
        <w:rPr>
          <w:rFonts w:ascii="Times New Roman" w:hAnsi="Times New Roman" w:cs="Times New Roman"/>
          <w:lang w:val="it-IT"/>
        </w:rPr>
        <w:t>,</w:t>
      </w:r>
      <w:r w:rsidRPr="00556AEB">
        <w:rPr>
          <w:rFonts w:ascii="Times New Roman" w:hAnsi="Times New Roman" w:cs="Times New Roman"/>
          <w:lang w:val="it-IT"/>
        </w:rPr>
        <w:t xml:space="preserve"> in G. Marinangeli (ed.), </w:t>
      </w:r>
      <w:r w:rsidRPr="00556AEB">
        <w:rPr>
          <w:rFonts w:ascii="Times New Roman" w:hAnsi="Times New Roman" w:cs="Times New Roman"/>
          <w:i/>
          <w:iCs/>
          <w:lang w:val="it-IT"/>
        </w:rPr>
        <w:t>Atti del 1° Convegno Nazionale Sallustiano, L’Aquila, 28–9 Settembre 2001</w:t>
      </w:r>
      <w:r w:rsidRPr="00556AEB">
        <w:rPr>
          <w:rFonts w:ascii="Times New Roman" w:hAnsi="Times New Roman" w:cs="Times New Roman"/>
          <w:lang w:val="it-IT"/>
        </w:rPr>
        <w:t xml:space="preserve"> (L’Aquila)</w:t>
      </w:r>
      <w:r w:rsidR="002F4449" w:rsidRPr="00556AEB">
        <w:rPr>
          <w:rFonts w:ascii="Times New Roman" w:hAnsi="Times New Roman" w:cs="Times New Roman"/>
          <w:lang w:val="it-IT"/>
        </w:rPr>
        <w:t>:</w:t>
      </w:r>
      <w:r w:rsidRPr="00556AEB">
        <w:rPr>
          <w:rFonts w:ascii="Times New Roman" w:hAnsi="Times New Roman" w:cs="Times New Roman"/>
          <w:lang w:val="it-IT"/>
        </w:rPr>
        <w:t xml:space="preserve"> 43–67.</w:t>
      </w:r>
    </w:p>
    <w:p w14:paraId="1B25EA17" w14:textId="2EC049F7" w:rsidR="00282B80" w:rsidRPr="00A312EF" w:rsidRDefault="005C72F8"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Nicolai, R.</w:t>
      </w:r>
      <w:r w:rsidR="00CD3C8E" w:rsidRPr="00A312EF">
        <w:rPr>
          <w:rFonts w:ascii="Times New Roman" w:hAnsi="Times New Roman" w:cs="Times New Roman"/>
        </w:rPr>
        <w:t xml:space="preserve"> (2017)</w:t>
      </w:r>
      <w:r w:rsidRPr="00A312EF">
        <w:rPr>
          <w:rFonts w:ascii="Times New Roman" w:hAnsi="Times New Roman" w:cs="Times New Roman"/>
        </w:rPr>
        <w:t xml:space="preserve"> “Historians’ Speeches in Rhetorical Education: Dionysius of Halicarnassus’ Selection from Thucydides</w:t>
      </w:r>
      <w:r w:rsidR="00CD3C8E" w:rsidRPr="00A312EF">
        <w:rPr>
          <w:rFonts w:ascii="Times New Roman" w:hAnsi="Times New Roman" w:cs="Times New Roman"/>
        </w:rPr>
        <w:t>”</w:t>
      </w:r>
      <w:r w:rsidR="002F4449">
        <w:rPr>
          <w:rFonts w:ascii="Times New Roman" w:hAnsi="Times New Roman" w:cs="Times New Roman"/>
        </w:rPr>
        <w:t>,</w:t>
      </w:r>
      <w:r w:rsidR="00CD3C8E" w:rsidRPr="00A312EF">
        <w:rPr>
          <w:rFonts w:ascii="Times New Roman" w:hAnsi="Times New Roman" w:cs="Times New Roman"/>
        </w:rPr>
        <w:t xml:space="preserve"> in J. C. Iglesias-</w:t>
      </w:r>
      <w:proofErr w:type="spellStart"/>
      <w:r w:rsidR="00CD3C8E" w:rsidRPr="00A312EF">
        <w:rPr>
          <w:rFonts w:ascii="Times New Roman" w:hAnsi="Times New Roman" w:cs="Times New Roman"/>
        </w:rPr>
        <w:t>Zoido</w:t>
      </w:r>
      <w:proofErr w:type="spellEnd"/>
      <w:r w:rsidR="00CD3C8E" w:rsidRPr="00A312EF">
        <w:rPr>
          <w:rFonts w:ascii="Times New Roman" w:hAnsi="Times New Roman" w:cs="Times New Roman"/>
        </w:rPr>
        <w:t xml:space="preserve"> &amp; V. Pineda (eds.), </w:t>
      </w:r>
      <w:r w:rsidR="00282B80" w:rsidRPr="00A312EF">
        <w:rPr>
          <w:rFonts w:ascii="Times New Roman" w:hAnsi="Times New Roman" w:cs="Times New Roman"/>
          <w:i/>
          <w:iCs/>
        </w:rPr>
        <w:t>Anthologies of Historiographical Speeches from Antiquity to Early Modern Times: Rearranging the Tesserae</w:t>
      </w:r>
      <w:r w:rsidR="00282B80" w:rsidRPr="00A312EF">
        <w:rPr>
          <w:rFonts w:ascii="Times New Roman" w:hAnsi="Times New Roman" w:cs="Times New Roman"/>
        </w:rPr>
        <w:t xml:space="preserve"> (Leiden &amp; Boston)</w:t>
      </w:r>
      <w:r w:rsidR="0032354F" w:rsidRPr="00A312EF">
        <w:rPr>
          <w:rFonts w:ascii="Times New Roman" w:hAnsi="Times New Roman" w:cs="Times New Roman"/>
        </w:rPr>
        <w:t>,</w:t>
      </w:r>
      <w:r w:rsidR="00282B80" w:rsidRPr="00A312EF">
        <w:rPr>
          <w:rFonts w:ascii="Times New Roman" w:hAnsi="Times New Roman" w:cs="Times New Roman"/>
        </w:rPr>
        <w:t xml:space="preserve"> 42–62.</w:t>
      </w:r>
    </w:p>
    <w:p w14:paraId="5F7F5077" w14:textId="00CA7C4F" w:rsidR="00B21BD9" w:rsidRPr="00A312EF" w:rsidRDefault="00DF6F52"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Phillips, E.J. (1976) “Catiline’s Conspiracy”, </w:t>
      </w:r>
      <w:r w:rsidRPr="00A312EF">
        <w:rPr>
          <w:rFonts w:ascii="Times New Roman" w:hAnsi="Times New Roman" w:cs="Times New Roman"/>
          <w:i/>
          <w:iCs/>
        </w:rPr>
        <w:t>Historia</w:t>
      </w:r>
      <w:r w:rsidR="00023460">
        <w:rPr>
          <w:rFonts w:ascii="Times New Roman" w:hAnsi="Times New Roman" w:cs="Times New Roman"/>
          <w:i/>
          <w:iCs/>
        </w:rPr>
        <w:t xml:space="preserve">: </w:t>
      </w:r>
      <w:proofErr w:type="spellStart"/>
      <w:r w:rsidR="00023460" w:rsidRPr="00A312EF">
        <w:rPr>
          <w:rFonts w:ascii="Times New Roman" w:hAnsi="Times New Roman" w:cs="Times New Roman"/>
          <w:i/>
          <w:iCs/>
        </w:rPr>
        <w:t>Zeitschrift</w:t>
      </w:r>
      <w:proofErr w:type="spellEnd"/>
      <w:r w:rsidR="00023460" w:rsidRPr="00A312EF">
        <w:rPr>
          <w:rFonts w:ascii="Times New Roman" w:hAnsi="Times New Roman" w:cs="Times New Roman"/>
          <w:i/>
          <w:iCs/>
        </w:rPr>
        <w:t xml:space="preserve"> für Alte </w:t>
      </w:r>
      <w:proofErr w:type="spellStart"/>
      <w:r w:rsidR="00023460" w:rsidRPr="00A312EF">
        <w:rPr>
          <w:rFonts w:ascii="Times New Roman" w:hAnsi="Times New Roman" w:cs="Times New Roman"/>
          <w:i/>
          <w:iCs/>
        </w:rPr>
        <w:t>Geschichte</w:t>
      </w:r>
      <w:proofErr w:type="spellEnd"/>
      <w:r w:rsidRPr="00A312EF">
        <w:rPr>
          <w:rFonts w:ascii="Times New Roman" w:hAnsi="Times New Roman" w:cs="Times New Roman"/>
          <w:i/>
          <w:iCs/>
        </w:rPr>
        <w:t xml:space="preserve"> </w:t>
      </w:r>
      <w:r w:rsidR="008E524E" w:rsidRPr="00A312EF">
        <w:rPr>
          <w:rFonts w:ascii="Times New Roman" w:hAnsi="Times New Roman" w:cs="Times New Roman"/>
        </w:rPr>
        <w:t>2</w:t>
      </w:r>
      <w:r w:rsidR="00003C1B" w:rsidRPr="00A312EF">
        <w:rPr>
          <w:rFonts w:ascii="Times New Roman" w:hAnsi="Times New Roman" w:cs="Times New Roman"/>
        </w:rPr>
        <w:t>,</w:t>
      </w:r>
      <w:r w:rsidR="008E524E" w:rsidRPr="00A312EF">
        <w:rPr>
          <w:rFonts w:ascii="Times New Roman" w:hAnsi="Times New Roman" w:cs="Times New Roman"/>
        </w:rPr>
        <w:t xml:space="preserve"> 441</w:t>
      </w:r>
      <w:r w:rsidRPr="00A312EF">
        <w:rPr>
          <w:rFonts w:ascii="Times New Roman" w:hAnsi="Times New Roman" w:cs="Times New Roman"/>
        </w:rPr>
        <w:t>–</w:t>
      </w:r>
      <w:r w:rsidR="008E524E" w:rsidRPr="00A312EF">
        <w:rPr>
          <w:rFonts w:ascii="Times New Roman" w:hAnsi="Times New Roman" w:cs="Times New Roman"/>
        </w:rPr>
        <w:t>448</w:t>
      </w:r>
      <w:r w:rsidRPr="00A312EF">
        <w:rPr>
          <w:rFonts w:ascii="Times New Roman" w:hAnsi="Times New Roman" w:cs="Times New Roman"/>
        </w:rPr>
        <w:t>.</w:t>
      </w:r>
    </w:p>
    <w:p w14:paraId="76367909" w14:textId="23D9F9A5" w:rsidR="0096246D" w:rsidRPr="00A312EF" w:rsidRDefault="0096246D"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Rhodes, </w:t>
      </w:r>
      <w:r w:rsidR="002E14D8" w:rsidRPr="00A312EF">
        <w:rPr>
          <w:rFonts w:ascii="Times New Roman" w:hAnsi="Times New Roman" w:cs="Times New Roman"/>
        </w:rPr>
        <w:t>P.</w:t>
      </w:r>
      <w:r w:rsidRPr="00A312EF">
        <w:rPr>
          <w:rFonts w:ascii="Times New Roman" w:hAnsi="Times New Roman" w:cs="Times New Roman"/>
        </w:rPr>
        <w:t xml:space="preserve">J. </w:t>
      </w:r>
      <w:r w:rsidR="002E14D8" w:rsidRPr="00A312EF">
        <w:rPr>
          <w:rFonts w:ascii="Times New Roman" w:hAnsi="Times New Roman" w:cs="Times New Roman"/>
        </w:rPr>
        <w:t>(1</w:t>
      </w:r>
      <w:r w:rsidRPr="00A312EF">
        <w:rPr>
          <w:rFonts w:ascii="Times New Roman" w:hAnsi="Times New Roman" w:cs="Times New Roman"/>
        </w:rPr>
        <w:t>988</w:t>
      </w:r>
      <w:r w:rsidR="002E14D8" w:rsidRPr="00A312EF">
        <w:rPr>
          <w:rFonts w:ascii="Times New Roman" w:hAnsi="Times New Roman" w:cs="Times New Roman"/>
        </w:rPr>
        <w:t>)</w:t>
      </w:r>
      <w:r w:rsidRPr="00A312EF">
        <w:rPr>
          <w:rFonts w:ascii="Times New Roman" w:hAnsi="Times New Roman" w:cs="Times New Roman"/>
        </w:rPr>
        <w:t xml:space="preserve"> </w:t>
      </w:r>
      <w:r w:rsidRPr="00A312EF">
        <w:rPr>
          <w:rFonts w:ascii="Times New Roman" w:hAnsi="Times New Roman" w:cs="Times New Roman"/>
          <w:i/>
          <w:iCs/>
        </w:rPr>
        <w:t>Thucydides: History II</w:t>
      </w:r>
      <w:r w:rsidR="002E14D8" w:rsidRPr="00A312EF">
        <w:rPr>
          <w:rFonts w:ascii="Times New Roman" w:hAnsi="Times New Roman" w:cs="Times New Roman"/>
        </w:rPr>
        <w:t>,</w:t>
      </w:r>
      <w:r w:rsidRPr="00A312EF">
        <w:rPr>
          <w:rFonts w:ascii="Times New Roman" w:hAnsi="Times New Roman" w:cs="Times New Roman"/>
        </w:rPr>
        <w:t xml:space="preserve"> Warminster.</w:t>
      </w:r>
    </w:p>
    <w:p w14:paraId="7C775719" w14:textId="7C4AECAE" w:rsidR="00CA11DF" w:rsidRPr="00A312EF" w:rsidRDefault="00CA11DF" w:rsidP="00023460">
      <w:pPr>
        <w:spacing w:after="0" w:line="360" w:lineRule="auto"/>
        <w:ind w:left="284" w:hanging="284"/>
        <w:jc w:val="both"/>
        <w:rPr>
          <w:rFonts w:ascii="Times New Roman" w:hAnsi="Times New Roman" w:cs="Times New Roman"/>
        </w:rPr>
      </w:pPr>
      <w:proofErr w:type="spellStart"/>
      <w:r w:rsidRPr="00A312EF">
        <w:rPr>
          <w:rFonts w:ascii="Times New Roman" w:hAnsi="Times New Roman" w:cs="Times New Roman"/>
        </w:rPr>
        <w:t>Rosenblitt</w:t>
      </w:r>
      <w:proofErr w:type="spellEnd"/>
      <w:r w:rsidR="00F0315A" w:rsidRPr="00A312EF">
        <w:rPr>
          <w:rFonts w:ascii="Times New Roman" w:hAnsi="Times New Roman" w:cs="Times New Roman"/>
        </w:rPr>
        <w:t xml:space="preserve">, A. (2019) </w:t>
      </w:r>
      <w:r w:rsidR="00F0315A" w:rsidRPr="00A312EF">
        <w:rPr>
          <w:rFonts w:ascii="Times New Roman" w:hAnsi="Times New Roman" w:cs="Times New Roman"/>
          <w:i/>
          <w:iCs/>
        </w:rPr>
        <w:t>Rome After Sulla</w:t>
      </w:r>
      <w:r w:rsidR="00F0315A" w:rsidRPr="00A312EF">
        <w:rPr>
          <w:rFonts w:ascii="Times New Roman" w:hAnsi="Times New Roman" w:cs="Times New Roman"/>
        </w:rPr>
        <w:t xml:space="preserve">, London &amp; New York. </w:t>
      </w:r>
    </w:p>
    <w:p w14:paraId="725587BC" w14:textId="3E4CFCFB" w:rsidR="005C72F8" w:rsidRPr="00A312EF" w:rsidRDefault="00163BFB"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Rusten, </w:t>
      </w:r>
      <w:r w:rsidR="00290538" w:rsidRPr="00A312EF">
        <w:rPr>
          <w:rFonts w:ascii="Times New Roman" w:hAnsi="Times New Roman" w:cs="Times New Roman"/>
        </w:rPr>
        <w:t>J.</w:t>
      </w:r>
      <w:r w:rsidRPr="00A312EF">
        <w:rPr>
          <w:rFonts w:ascii="Times New Roman" w:hAnsi="Times New Roman" w:cs="Times New Roman"/>
        </w:rPr>
        <w:t xml:space="preserve">S. </w:t>
      </w:r>
      <w:r w:rsidR="00290538" w:rsidRPr="00A312EF">
        <w:rPr>
          <w:rFonts w:ascii="Times New Roman" w:hAnsi="Times New Roman" w:cs="Times New Roman"/>
        </w:rPr>
        <w:t>(</w:t>
      </w:r>
      <w:r w:rsidRPr="00A312EF">
        <w:rPr>
          <w:rFonts w:ascii="Times New Roman" w:hAnsi="Times New Roman" w:cs="Times New Roman"/>
        </w:rPr>
        <w:t>1989</w:t>
      </w:r>
      <w:r w:rsidR="00290538" w:rsidRPr="00A312EF">
        <w:rPr>
          <w:rFonts w:ascii="Times New Roman" w:hAnsi="Times New Roman" w:cs="Times New Roman"/>
        </w:rPr>
        <w:t>)</w:t>
      </w:r>
      <w:r w:rsidRPr="00A312EF">
        <w:rPr>
          <w:rFonts w:ascii="Times New Roman" w:hAnsi="Times New Roman" w:cs="Times New Roman"/>
        </w:rPr>
        <w:t xml:space="preserve"> </w:t>
      </w:r>
      <w:r w:rsidRPr="00A312EF">
        <w:rPr>
          <w:rFonts w:ascii="Times New Roman" w:hAnsi="Times New Roman" w:cs="Times New Roman"/>
          <w:i/>
          <w:iCs/>
        </w:rPr>
        <w:t>Thucydides: The Peloponnesian War Book II</w:t>
      </w:r>
      <w:r w:rsidR="00290538" w:rsidRPr="00A312EF">
        <w:rPr>
          <w:rFonts w:ascii="Times New Roman" w:hAnsi="Times New Roman" w:cs="Times New Roman"/>
        </w:rPr>
        <w:t xml:space="preserve">, Cambridge. </w:t>
      </w:r>
    </w:p>
    <w:p w14:paraId="5D3B7980" w14:textId="2A920B57" w:rsidR="002C7FE1" w:rsidRPr="00A312EF" w:rsidRDefault="008C326E"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Saylor Rodgers</w:t>
      </w:r>
      <w:r w:rsidR="0035299E" w:rsidRPr="00A312EF">
        <w:rPr>
          <w:rFonts w:ascii="Times New Roman" w:hAnsi="Times New Roman" w:cs="Times New Roman"/>
        </w:rPr>
        <w:t xml:space="preserve">, B. (2008) </w:t>
      </w:r>
      <w:r w:rsidR="005553B4" w:rsidRPr="00A312EF">
        <w:rPr>
          <w:rFonts w:ascii="Times New Roman" w:hAnsi="Times New Roman" w:cs="Times New Roman"/>
        </w:rPr>
        <w:t>“</w:t>
      </w:r>
      <w:proofErr w:type="spellStart"/>
      <w:r w:rsidR="005553B4" w:rsidRPr="00A312EF">
        <w:rPr>
          <w:rFonts w:ascii="Times New Roman" w:hAnsi="Times New Roman" w:cs="Times New Roman"/>
        </w:rPr>
        <w:t>Catulus</w:t>
      </w:r>
      <w:proofErr w:type="spellEnd"/>
      <w:r w:rsidR="005553B4" w:rsidRPr="00A312EF">
        <w:rPr>
          <w:rFonts w:ascii="Times New Roman" w:hAnsi="Times New Roman" w:cs="Times New Roman"/>
        </w:rPr>
        <w:t xml:space="preserve">’ Speech in Cassius Dio 36.31–36”, </w:t>
      </w:r>
      <w:r w:rsidR="005553B4" w:rsidRPr="00A312EF">
        <w:rPr>
          <w:rFonts w:ascii="Times New Roman" w:hAnsi="Times New Roman" w:cs="Times New Roman"/>
          <w:i/>
          <w:iCs/>
        </w:rPr>
        <w:t xml:space="preserve">Greek, Roman and Byzantine Studies </w:t>
      </w:r>
      <w:r w:rsidR="005A38AA" w:rsidRPr="00A312EF">
        <w:rPr>
          <w:rFonts w:ascii="Times New Roman" w:hAnsi="Times New Roman" w:cs="Times New Roman"/>
        </w:rPr>
        <w:t>48/3, 295–318.</w:t>
      </w:r>
    </w:p>
    <w:p w14:paraId="694BBBBC" w14:textId="3EB64473" w:rsidR="006312D0" w:rsidRPr="00A312EF" w:rsidRDefault="006312D0"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Schepens</w:t>
      </w:r>
      <w:r w:rsidR="005A38AA" w:rsidRPr="00A312EF">
        <w:rPr>
          <w:rFonts w:ascii="Times New Roman" w:hAnsi="Times New Roman" w:cs="Times New Roman"/>
        </w:rPr>
        <w:t xml:space="preserve">, G. </w:t>
      </w:r>
      <w:r w:rsidR="007A2215" w:rsidRPr="00A312EF">
        <w:rPr>
          <w:rFonts w:ascii="Times New Roman" w:hAnsi="Times New Roman" w:cs="Times New Roman"/>
        </w:rPr>
        <w:t>(2007)</w:t>
      </w:r>
      <w:r w:rsidRPr="00A312EF">
        <w:rPr>
          <w:rFonts w:ascii="Times New Roman" w:hAnsi="Times New Roman" w:cs="Times New Roman"/>
        </w:rPr>
        <w:t xml:space="preserve"> </w:t>
      </w:r>
      <w:r w:rsidR="007A2215" w:rsidRPr="00A312EF">
        <w:rPr>
          <w:rFonts w:ascii="Times New Roman" w:hAnsi="Times New Roman" w:cs="Times New Roman"/>
        </w:rPr>
        <w:t>“</w:t>
      </w:r>
      <w:r w:rsidR="00B174A7" w:rsidRPr="00A312EF">
        <w:rPr>
          <w:rFonts w:ascii="Times New Roman" w:hAnsi="Times New Roman" w:cs="Times New Roman"/>
        </w:rPr>
        <w:t>History and Historia: Inquiry in the Greek Historians</w:t>
      </w:r>
      <w:r w:rsidR="007A2215" w:rsidRPr="00A312EF">
        <w:rPr>
          <w:rFonts w:ascii="Times New Roman" w:hAnsi="Times New Roman" w:cs="Times New Roman"/>
        </w:rPr>
        <w:t>”</w:t>
      </w:r>
      <w:r w:rsidR="002F4449">
        <w:rPr>
          <w:rFonts w:ascii="Times New Roman" w:hAnsi="Times New Roman" w:cs="Times New Roman"/>
        </w:rPr>
        <w:t>,</w:t>
      </w:r>
      <w:r w:rsidR="007A2215" w:rsidRPr="00A312EF">
        <w:rPr>
          <w:rFonts w:ascii="Times New Roman" w:hAnsi="Times New Roman" w:cs="Times New Roman"/>
        </w:rPr>
        <w:t xml:space="preserve"> in J. </w:t>
      </w:r>
      <w:proofErr w:type="spellStart"/>
      <w:r w:rsidR="007A2215" w:rsidRPr="00A312EF">
        <w:rPr>
          <w:rFonts w:ascii="Times New Roman" w:hAnsi="Times New Roman" w:cs="Times New Roman"/>
        </w:rPr>
        <w:t>Marincola</w:t>
      </w:r>
      <w:proofErr w:type="spellEnd"/>
      <w:r w:rsidR="007A2215" w:rsidRPr="00A312EF">
        <w:rPr>
          <w:rFonts w:ascii="Times New Roman" w:hAnsi="Times New Roman" w:cs="Times New Roman"/>
        </w:rPr>
        <w:t xml:space="preserve"> (ed.), </w:t>
      </w:r>
      <w:r w:rsidR="007A2215" w:rsidRPr="00A312EF">
        <w:rPr>
          <w:rFonts w:ascii="Times New Roman" w:hAnsi="Times New Roman" w:cs="Times New Roman"/>
          <w:i/>
          <w:iCs/>
        </w:rPr>
        <w:t xml:space="preserve">A Companion to Greek and Roman Historiography </w:t>
      </w:r>
      <w:r w:rsidR="007A2215" w:rsidRPr="00A312EF">
        <w:rPr>
          <w:rFonts w:ascii="Times New Roman" w:hAnsi="Times New Roman" w:cs="Times New Roman"/>
        </w:rPr>
        <w:t>(Chichester)</w:t>
      </w:r>
      <w:r w:rsidR="002F4449">
        <w:rPr>
          <w:rFonts w:ascii="Times New Roman" w:hAnsi="Times New Roman" w:cs="Times New Roman"/>
        </w:rPr>
        <w:t>:</w:t>
      </w:r>
      <w:r w:rsidR="007A2215" w:rsidRPr="00A312EF">
        <w:rPr>
          <w:rFonts w:ascii="Times New Roman" w:hAnsi="Times New Roman" w:cs="Times New Roman"/>
        </w:rPr>
        <w:t xml:space="preserve"> </w:t>
      </w:r>
      <w:r w:rsidR="00B74CC7" w:rsidRPr="00A312EF">
        <w:rPr>
          <w:rFonts w:ascii="Times New Roman" w:hAnsi="Times New Roman" w:cs="Times New Roman"/>
        </w:rPr>
        <w:t>27</w:t>
      </w:r>
      <w:r w:rsidR="007A2215" w:rsidRPr="00A312EF">
        <w:rPr>
          <w:rFonts w:ascii="Times New Roman" w:hAnsi="Times New Roman" w:cs="Times New Roman"/>
        </w:rPr>
        <w:t>–</w:t>
      </w:r>
      <w:r w:rsidR="00B74CC7" w:rsidRPr="00A312EF">
        <w:rPr>
          <w:rFonts w:ascii="Times New Roman" w:hAnsi="Times New Roman" w:cs="Times New Roman"/>
        </w:rPr>
        <w:t>41</w:t>
      </w:r>
      <w:r w:rsidR="007A2215" w:rsidRPr="00A312EF">
        <w:rPr>
          <w:rFonts w:ascii="Times New Roman" w:hAnsi="Times New Roman" w:cs="Times New Roman"/>
        </w:rPr>
        <w:t>.</w:t>
      </w:r>
    </w:p>
    <w:p w14:paraId="20E50917" w14:textId="716CC139" w:rsidR="00047988" w:rsidRPr="00A312EF" w:rsidRDefault="00047988"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 xml:space="preserve">Seager, R. (1973) “Iusta </w:t>
      </w:r>
      <w:proofErr w:type="spellStart"/>
      <w:r w:rsidRPr="00A312EF">
        <w:rPr>
          <w:rFonts w:ascii="Times New Roman" w:hAnsi="Times New Roman" w:cs="Times New Roman"/>
        </w:rPr>
        <w:t>Catilinae</w:t>
      </w:r>
      <w:proofErr w:type="spellEnd"/>
      <w:r w:rsidRPr="00A312EF">
        <w:rPr>
          <w:rFonts w:ascii="Times New Roman" w:hAnsi="Times New Roman" w:cs="Times New Roman"/>
        </w:rPr>
        <w:t xml:space="preserve">”, </w:t>
      </w:r>
      <w:r w:rsidRPr="00A312EF">
        <w:rPr>
          <w:rFonts w:ascii="Times New Roman" w:hAnsi="Times New Roman" w:cs="Times New Roman"/>
          <w:i/>
          <w:iCs/>
        </w:rPr>
        <w:t>Historia</w:t>
      </w:r>
      <w:r w:rsidR="00023460">
        <w:rPr>
          <w:rFonts w:ascii="Times New Roman" w:hAnsi="Times New Roman" w:cs="Times New Roman"/>
          <w:i/>
          <w:iCs/>
        </w:rPr>
        <w:t xml:space="preserve">: </w:t>
      </w:r>
      <w:proofErr w:type="spellStart"/>
      <w:r w:rsidR="00023460" w:rsidRPr="00A312EF">
        <w:rPr>
          <w:rFonts w:ascii="Times New Roman" w:hAnsi="Times New Roman" w:cs="Times New Roman"/>
          <w:i/>
          <w:iCs/>
        </w:rPr>
        <w:t>Zeitschrift</w:t>
      </w:r>
      <w:proofErr w:type="spellEnd"/>
      <w:r w:rsidR="00023460" w:rsidRPr="00A312EF">
        <w:rPr>
          <w:rFonts w:ascii="Times New Roman" w:hAnsi="Times New Roman" w:cs="Times New Roman"/>
          <w:i/>
          <w:iCs/>
        </w:rPr>
        <w:t xml:space="preserve"> für Alte </w:t>
      </w:r>
      <w:proofErr w:type="spellStart"/>
      <w:r w:rsidR="00023460" w:rsidRPr="00A312EF">
        <w:rPr>
          <w:rFonts w:ascii="Times New Roman" w:hAnsi="Times New Roman" w:cs="Times New Roman"/>
          <w:i/>
          <w:iCs/>
        </w:rPr>
        <w:t>Geschichte</w:t>
      </w:r>
      <w:proofErr w:type="spellEnd"/>
      <w:r w:rsidRPr="00A312EF">
        <w:rPr>
          <w:rFonts w:ascii="Times New Roman" w:hAnsi="Times New Roman" w:cs="Times New Roman"/>
          <w:i/>
          <w:iCs/>
        </w:rPr>
        <w:t xml:space="preserve"> </w:t>
      </w:r>
      <w:r w:rsidRPr="00A312EF">
        <w:rPr>
          <w:rFonts w:ascii="Times New Roman" w:hAnsi="Times New Roman" w:cs="Times New Roman"/>
        </w:rPr>
        <w:t>22, 240–248.</w:t>
      </w:r>
    </w:p>
    <w:p w14:paraId="3B531E41" w14:textId="743D928D" w:rsidR="00B21BD9" w:rsidRPr="00A312EF" w:rsidRDefault="00B21BD9"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lastRenderedPageBreak/>
        <w:t xml:space="preserve">Shaw, E. (2022) </w:t>
      </w:r>
      <w:r w:rsidRPr="00A312EF">
        <w:rPr>
          <w:rFonts w:ascii="Times New Roman" w:hAnsi="Times New Roman" w:cs="Times New Roman"/>
          <w:i/>
          <w:iCs/>
        </w:rPr>
        <w:t>Sallust and the Fall of the Republic</w:t>
      </w:r>
      <w:r w:rsidRPr="00A312EF">
        <w:rPr>
          <w:rFonts w:ascii="Times New Roman" w:hAnsi="Times New Roman" w:cs="Times New Roman"/>
        </w:rPr>
        <w:t xml:space="preserve">, Leiden &amp; Boston. </w:t>
      </w:r>
    </w:p>
    <w:p w14:paraId="7724C6A6" w14:textId="4834F517" w:rsidR="008C326E" w:rsidRPr="00A312EF" w:rsidRDefault="002C7FE1" w:rsidP="00023460">
      <w:pPr>
        <w:spacing w:after="0" w:line="360" w:lineRule="auto"/>
        <w:ind w:left="284" w:hanging="284"/>
        <w:jc w:val="both"/>
        <w:rPr>
          <w:rFonts w:ascii="Times New Roman" w:hAnsi="Times New Roman" w:cs="Times New Roman"/>
        </w:rPr>
      </w:pPr>
      <w:proofErr w:type="spellStart"/>
      <w:r w:rsidRPr="00A312EF">
        <w:rPr>
          <w:rFonts w:ascii="Times New Roman" w:hAnsi="Times New Roman" w:cs="Times New Roman"/>
        </w:rPr>
        <w:t>Ste.</w:t>
      </w:r>
      <w:proofErr w:type="spellEnd"/>
      <w:r w:rsidRPr="00A312EF">
        <w:rPr>
          <w:rFonts w:ascii="Times New Roman" w:hAnsi="Times New Roman" w:cs="Times New Roman"/>
        </w:rPr>
        <w:t xml:space="preserve"> Croix, G.E.M. de (</w:t>
      </w:r>
      <w:r w:rsidR="00FE390C" w:rsidRPr="00A312EF">
        <w:rPr>
          <w:rFonts w:ascii="Times New Roman" w:hAnsi="Times New Roman" w:cs="Times New Roman"/>
        </w:rPr>
        <w:t>1977</w:t>
      </w:r>
      <w:r w:rsidRPr="00A312EF">
        <w:rPr>
          <w:rFonts w:ascii="Times New Roman" w:hAnsi="Times New Roman" w:cs="Times New Roman"/>
        </w:rPr>
        <w:t xml:space="preserve">) </w:t>
      </w:r>
      <w:r w:rsidR="00891B06" w:rsidRPr="00A312EF">
        <w:rPr>
          <w:rFonts w:ascii="Times New Roman" w:hAnsi="Times New Roman" w:cs="Times New Roman"/>
        </w:rPr>
        <w:t>“</w:t>
      </w:r>
      <w:r w:rsidRPr="00A312EF">
        <w:rPr>
          <w:rFonts w:ascii="Times New Roman" w:hAnsi="Times New Roman" w:cs="Times New Roman"/>
        </w:rPr>
        <w:t>Herodotus</w:t>
      </w:r>
      <w:r w:rsidR="00891B06" w:rsidRPr="00A312EF">
        <w:rPr>
          <w:rFonts w:ascii="Times New Roman" w:hAnsi="Times New Roman" w:cs="Times New Roman"/>
        </w:rPr>
        <w:t>”</w:t>
      </w:r>
      <w:r w:rsidRPr="00A312EF">
        <w:rPr>
          <w:rFonts w:ascii="Times New Roman" w:hAnsi="Times New Roman" w:cs="Times New Roman"/>
        </w:rPr>
        <w:t xml:space="preserve">, </w:t>
      </w:r>
      <w:r w:rsidR="00891B06" w:rsidRPr="00A312EF">
        <w:rPr>
          <w:rFonts w:ascii="Times New Roman" w:hAnsi="Times New Roman" w:cs="Times New Roman"/>
          <w:i/>
          <w:iCs/>
        </w:rPr>
        <w:t>Greece and Rome</w:t>
      </w:r>
      <w:r w:rsidRPr="00A312EF">
        <w:rPr>
          <w:rFonts w:ascii="Times New Roman" w:hAnsi="Times New Roman" w:cs="Times New Roman"/>
        </w:rPr>
        <w:t xml:space="preserve"> </w:t>
      </w:r>
      <w:r w:rsidR="00FE390C" w:rsidRPr="00A312EF">
        <w:rPr>
          <w:rFonts w:ascii="Times New Roman" w:hAnsi="Times New Roman" w:cs="Times New Roman"/>
        </w:rPr>
        <w:t>24, 130</w:t>
      </w:r>
      <w:r w:rsidR="00891B06" w:rsidRPr="00A312EF">
        <w:rPr>
          <w:rFonts w:ascii="Times New Roman" w:hAnsi="Times New Roman" w:cs="Times New Roman"/>
        </w:rPr>
        <w:t>–1</w:t>
      </w:r>
      <w:r w:rsidR="00FE390C" w:rsidRPr="00A312EF">
        <w:rPr>
          <w:rFonts w:ascii="Times New Roman" w:hAnsi="Times New Roman" w:cs="Times New Roman"/>
        </w:rPr>
        <w:t>48</w:t>
      </w:r>
      <w:r w:rsidR="00891B06" w:rsidRPr="00A312EF">
        <w:rPr>
          <w:rFonts w:ascii="Times New Roman" w:hAnsi="Times New Roman" w:cs="Times New Roman"/>
        </w:rPr>
        <w:t>.</w:t>
      </w:r>
      <w:r w:rsidR="008C326E" w:rsidRPr="00A312EF">
        <w:rPr>
          <w:rFonts w:ascii="Times New Roman" w:hAnsi="Times New Roman" w:cs="Times New Roman"/>
        </w:rPr>
        <w:t xml:space="preserve"> </w:t>
      </w:r>
    </w:p>
    <w:p w14:paraId="22F8D49B" w14:textId="70197034" w:rsidR="007B0F31" w:rsidRPr="00A312EF" w:rsidRDefault="007B0F31"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lang w:val="da-DK"/>
        </w:rPr>
        <w:t xml:space="preserve">Stekelenburg, A.V. van (1971) </w:t>
      </w:r>
      <w:r w:rsidRPr="00A312EF">
        <w:rPr>
          <w:rFonts w:ascii="Times New Roman" w:hAnsi="Times New Roman" w:cs="Times New Roman"/>
          <w:i/>
          <w:lang w:val="da-DK"/>
        </w:rPr>
        <w:t>De redevoeringen bij Cassius Dio</w:t>
      </w:r>
      <w:r w:rsidR="00891B06" w:rsidRPr="00A312EF">
        <w:rPr>
          <w:rFonts w:ascii="Times New Roman" w:hAnsi="Times New Roman" w:cs="Times New Roman"/>
          <w:lang w:val="da-DK"/>
        </w:rPr>
        <w:t>,</w:t>
      </w:r>
      <w:r w:rsidRPr="00A312EF">
        <w:rPr>
          <w:rFonts w:ascii="Times New Roman" w:hAnsi="Times New Roman" w:cs="Times New Roman"/>
          <w:lang w:val="da-DK"/>
        </w:rPr>
        <w:t xml:space="preserve"> Diss. </w:t>
      </w:r>
      <w:r w:rsidRPr="00A312EF">
        <w:rPr>
          <w:rFonts w:ascii="Times New Roman" w:hAnsi="Times New Roman" w:cs="Times New Roman"/>
        </w:rPr>
        <w:t>Leiden.</w:t>
      </w:r>
    </w:p>
    <w:p w14:paraId="7FD85E89" w14:textId="1AF27F5E" w:rsidR="00E554AE" w:rsidRPr="00A312EF" w:rsidRDefault="00E554AE"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Usher,</w:t>
      </w:r>
      <w:r w:rsidR="00FB08A1" w:rsidRPr="00A312EF">
        <w:rPr>
          <w:rFonts w:ascii="Times New Roman" w:hAnsi="Times New Roman" w:cs="Times New Roman"/>
        </w:rPr>
        <w:t xml:space="preserve"> S. (2009)</w:t>
      </w:r>
      <w:r w:rsidRPr="00A312EF">
        <w:rPr>
          <w:rFonts w:ascii="Times New Roman" w:hAnsi="Times New Roman" w:cs="Times New Roman"/>
        </w:rPr>
        <w:t xml:space="preserve"> </w:t>
      </w:r>
      <w:r w:rsidR="00FB08A1" w:rsidRPr="00A312EF">
        <w:rPr>
          <w:rFonts w:ascii="Times New Roman" w:hAnsi="Times New Roman" w:cs="Times New Roman"/>
        </w:rPr>
        <w:t>“</w:t>
      </w:r>
      <w:proofErr w:type="spellStart"/>
      <w:r w:rsidRPr="00A312EF">
        <w:rPr>
          <w:rFonts w:ascii="Times New Roman" w:hAnsi="Times New Roman" w:cs="Times New Roman"/>
        </w:rPr>
        <w:t>Oratio</w:t>
      </w:r>
      <w:proofErr w:type="spellEnd"/>
      <w:r w:rsidRPr="00A312EF">
        <w:rPr>
          <w:rFonts w:ascii="Times New Roman" w:hAnsi="Times New Roman" w:cs="Times New Roman"/>
        </w:rPr>
        <w:t xml:space="preserve"> recta and </w:t>
      </w:r>
      <w:proofErr w:type="spellStart"/>
      <w:r w:rsidRPr="00A312EF">
        <w:rPr>
          <w:rFonts w:ascii="Times New Roman" w:hAnsi="Times New Roman" w:cs="Times New Roman"/>
        </w:rPr>
        <w:t>oratio</w:t>
      </w:r>
      <w:proofErr w:type="spellEnd"/>
      <w:r w:rsidRPr="00A312EF">
        <w:rPr>
          <w:rFonts w:ascii="Times New Roman" w:hAnsi="Times New Roman" w:cs="Times New Roman"/>
        </w:rPr>
        <w:t xml:space="preserve"> </w:t>
      </w:r>
      <w:proofErr w:type="spellStart"/>
      <w:r w:rsidRPr="00A312EF">
        <w:rPr>
          <w:rFonts w:ascii="Times New Roman" w:hAnsi="Times New Roman" w:cs="Times New Roman"/>
        </w:rPr>
        <w:t>obliqua</w:t>
      </w:r>
      <w:proofErr w:type="spellEnd"/>
      <w:r w:rsidRPr="00A312EF">
        <w:rPr>
          <w:rFonts w:ascii="Times New Roman" w:hAnsi="Times New Roman" w:cs="Times New Roman"/>
        </w:rPr>
        <w:t xml:space="preserve"> in Polybius</w:t>
      </w:r>
      <w:r w:rsidR="00FB08A1" w:rsidRPr="00A312EF">
        <w:rPr>
          <w:rFonts w:ascii="Times New Roman" w:hAnsi="Times New Roman" w:cs="Times New Roman"/>
        </w:rPr>
        <w:t>”</w:t>
      </w:r>
      <w:r w:rsidRPr="00A312EF">
        <w:rPr>
          <w:rFonts w:ascii="Times New Roman" w:hAnsi="Times New Roman" w:cs="Times New Roman"/>
        </w:rPr>
        <w:t xml:space="preserve">, </w:t>
      </w:r>
      <w:r w:rsidR="00FB08A1" w:rsidRPr="00A312EF">
        <w:rPr>
          <w:rFonts w:ascii="Times New Roman" w:hAnsi="Times New Roman" w:cs="Times New Roman"/>
          <w:i/>
          <w:iCs/>
        </w:rPr>
        <w:t>Greek, Roman and Byzantine Studies</w:t>
      </w:r>
      <w:r w:rsidRPr="00A312EF">
        <w:rPr>
          <w:rFonts w:ascii="Times New Roman" w:hAnsi="Times New Roman" w:cs="Times New Roman"/>
        </w:rPr>
        <w:t xml:space="preserve"> 49, 487–514</w:t>
      </w:r>
      <w:r w:rsidR="00FB08A1" w:rsidRPr="00A312EF">
        <w:rPr>
          <w:rFonts w:ascii="Times New Roman" w:hAnsi="Times New Roman" w:cs="Times New Roman"/>
        </w:rPr>
        <w:t>.</w:t>
      </w:r>
    </w:p>
    <w:p w14:paraId="4CADF639" w14:textId="1DDA3EA1" w:rsidR="007B6007" w:rsidRPr="00A312EF" w:rsidRDefault="00B95274"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Vassiliades</w:t>
      </w:r>
      <w:r w:rsidR="00B6027C" w:rsidRPr="00A312EF">
        <w:rPr>
          <w:rFonts w:ascii="Times New Roman" w:hAnsi="Times New Roman" w:cs="Times New Roman"/>
        </w:rPr>
        <w:t>, G. (</w:t>
      </w:r>
      <w:r w:rsidRPr="00A312EF">
        <w:rPr>
          <w:rFonts w:ascii="Times New Roman" w:hAnsi="Times New Roman" w:cs="Times New Roman"/>
        </w:rPr>
        <w:t>2019</w:t>
      </w:r>
      <w:r w:rsidR="00B6027C" w:rsidRPr="00A312EF">
        <w:rPr>
          <w:rFonts w:ascii="Times New Roman" w:hAnsi="Times New Roman" w:cs="Times New Roman"/>
        </w:rPr>
        <w:t>)</w:t>
      </w:r>
      <w:r w:rsidRPr="00A312EF">
        <w:rPr>
          <w:rFonts w:ascii="Times New Roman" w:hAnsi="Times New Roman" w:cs="Times New Roman"/>
        </w:rPr>
        <w:t xml:space="preserve"> </w:t>
      </w:r>
      <w:r w:rsidR="00B6027C" w:rsidRPr="00A312EF">
        <w:rPr>
          <w:rFonts w:ascii="Times New Roman" w:hAnsi="Times New Roman" w:cs="Times New Roman"/>
        </w:rPr>
        <w:t>“</w:t>
      </w:r>
      <w:r w:rsidRPr="00A312EF">
        <w:rPr>
          <w:rFonts w:ascii="Times New Roman" w:hAnsi="Times New Roman" w:cs="Times New Roman"/>
        </w:rPr>
        <w:t>The lex Oppia in Livy 34.1–7: Failed Persuasion and Decline</w:t>
      </w:r>
      <w:r w:rsidR="00B6027C" w:rsidRPr="00A312EF">
        <w:rPr>
          <w:rFonts w:ascii="Times New Roman" w:hAnsi="Times New Roman" w:cs="Times New Roman"/>
        </w:rPr>
        <w:t>”</w:t>
      </w:r>
      <w:r w:rsidR="00271B04">
        <w:rPr>
          <w:rFonts w:ascii="Times New Roman" w:hAnsi="Times New Roman" w:cs="Times New Roman"/>
        </w:rPr>
        <w:t>,</w:t>
      </w:r>
      <w:r w:rsidR="00B6027C" w:rsidRPr="00A312EF">
        <w:rPr>
          <w:rFonts w:ascii="Times New Roman" w:hAnsi="Times New Roman" w:cs="Times New Roman"/>
        </w:rPr>
        <w:t xml:space="preserve"> in S. Papaioannou, A. Serafim, &amp; K.N. Demetriou (eds.), </w:t>
      </w:r>
      <w:r w:rsidR="007B6007" w:rsidRPr="00A312EF">
        <w:rPr>
          <w:rFonts w:ascii="Times New Roman" w:hAnsi="Times New Roman" w:cs="Times New Roman"/>
          <w:i/>
          <w:iCs/>
        </w:rPr>
        <w:t>The Ancient Art of Persuasion across Genres and Topics</w:t>
      </w:r>
      <w:r w:rsidR="00283181" w:rsidRPr="00A312EF">
        <w:rPr>
          <w:rFonts w:ascii="Times New Roman" w:hAnsi="Times New Roman" w:cs="Times New Roman"/>
          <w:i/>
          <w:iCs/>
        </w:rPr>
        <w:t xml:space="preserve"> </w:t>
      </w:r>
      <w:r w:rsidR="00283181" w:rsidRPr="00A312EF">
        <w:rPr>
          <w:rFonts w:ascii="Times New Roman" w:hAnsi="Times New Roman" w:cs="Times New Roman"/>
        </w:rPr>
        <w:t>(Leiden &amp; Boston)</w:t>
      </w:r>
      <w:r w:rsidR="001D764F">
        <w:rPr>
          <w:rFonts w:ascii="Times New Roman" w:hAnsi="Times New Roman" w:cs="Times New Roman"/>
        </w:rPr>
        <w:t>:</w:t>
      </w:r>
      <w:r w:rsidR="00283181" w:rsidRPr="00A312EF">
        <w:rPr>
          <w:rFonts w:ascii="Times New Roman" w:hAnsi="Times New Roman" w:cs="Times New Roman"/>
        </w:rPr>
        <w:t xml:space="preserve"> 104–123.</w:t>
      </w:r>
    </w:p>
    <w:p w14:paraId="47C1B46C" w14:textId="4C9B5665" w:rsidR="008C326E" w:rsidRPr="00A312EF" w:rsidRDefault="008C326E"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Vlachos</w:t>
      </w:r>
      <w:r w:rsidR="00886AAB" w:rsidRPr="00A312EF">
        <w:rPr>
          <w:rFonts w:ascii="Times New Roman" w:hAnsi="Times New Roman" w:cs="Times New Roman"/>
        </w:rPr>
        <w:t>, N.P. (1905) “Demosthenes and Dio Cassius. (D. C. 38, 36</w:t>
      </w:r>
      <w:r w:rsidR="0030527C" w:rsidRPr="00A312EF">
        <w:rPr>
          <w:rFonts w:ascii="Times New Roman" w:hAnsi="Times New Roman" w:cs="Times New Roman"/>
        </w:rPr>
        <w:t>–</w:t>
      </w:r>
      <w:r w:rsidR="00886AAB" w:rsidRPr="00A312EF">
        <w:rPr>
          <w:rFonts w:ascii="Times New Roman" w:hAnsi="Times New Roman" w:cs="Times New Roman"/>
        </w:rPr>
        <w:t>46.)”</w:t>
      </w:r>
      <w:r w:rsidR="00975461" w:rsidRPr="00A312EF">
        <w:rPr>
          <w:rFonts w:ascii="Times New Roman" w:hAnsi="Times New Roman" w:cs="Times New Roman"/>
        </w:rPr>
        <w:t xml:space="preserve">, </w:t>
      </w:r>
      <w:r w:rsidR="00975461" w:rsidRPr="00A312EF">
        <w:rPr>
          <w:rFonts w:ascii="Times New Roman" w:hAnsi="Times New Roman" w:cs="Times New Roman"/>
          <w:i/>
          <w:iCs/>
        </w:rPr>
        <w:t xml:space="preserve">The Classical Review </w:t>
      </w:r>
      <w:r w:rsidR="00975461" w:rsidRPr="00A312EF">
        <w:rPr>
          <w:rFonts w:ascii="Times New Roman" w:hAnsi="Times New Roman" w:cs="Times New Roman"/>
        </w:rPr>
        <w:t>19/2, 102–106.</w:t>
      </w:r>
    </w:p>
    <w:p w14:paraId="152A4B0B" w14:textId="0D9E6109" w:rsidR="008E524E" w:rsidRPr="00A312EF" w:rsidRDefault="00975461"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Waters</w:t>
      </w:r>
      <w:r w:rsidR="008E524E" w:rsidRPr="00A312EF">
        <w:rPr>
          <w:rFonts w:ascii="Times New Roman" w:hAnsi="Times New Roman" w:cs="Times New Roman"/>
        </w:rPr>
        <w:t xml:space="preserve">, K.H. </w:t>
      </w:r>
      <w:r w:rsidRPr="00A312EF">
        <w:rPr>
          <w:rFonts w:ascii="Times New Roman" w:hAnsi="Times New Roman" w:cs="Times New Roman"/>
        </w:rPr>
        <w:t xml:space="preserve">(1970) </w:t>
      </w:r>
      <w:r w:rsidR="00412B26">
        <w:rPr>
          <w:rFonts w:ascii="Times New Roman" w:hAnsi="Times New Roman" w:cs="Times New Roman"/>
        </w:rPr>
        <w:t>“</w:t>
      </w:r>
      <w:r w:rsidR="008E524E" w:rsidRPr="00A312EF">
        <w:rPr>
          <w:rFonts w:ascii="Times New Roman" w:hAnsi="Times New Roman" w:cs="Times New Roman"/>
        </w:rPr>
        <w:t>Cicero, Sallust and Catiline</w:t>
      </w:r>
      <w:r w:rsidR="00412B26">
        <w:rPr>
          <w:rFonts w:ascii="Times New Roman" w:hAnsi="Times New Roman" w:cs="Times New Roman"/>
        </w:rPr>
        <w:t>”</w:t>
      </w:r>
      <w:r w:rsidR="008E524E" w:rsidRPr="00A312EF">
        <w:rPr>
          <w:rFonts w:ascii="Times New Roman" w:hAnsi="Times New Roman" w:cs="Times New Roman"/>
        </w:rPr>
        <w:t>, </w:t>
      </w:r>
      <w:r w:rsidR="008E524E" w:rsidRPr="00A312EF">
        <w:rPr>
          <w:rFonts w:ascii="Times New Roman" w:hAnsi="Times New Roman" w:cs="Times New Roman"/>
          <w:i/>
          <w:iCs/>
        </w:rPr>
        <w:t>Historia</w:t>
      </w:r>
      <w:r w:rsidR="00023460">
        <w:rPr>
          <w:rFonts w:ascii="Times New Roman" w:hAnsi="Times New Roman" w:cs="Times New Roman"/>
          <w:i/>
          <w:iCs/>
        </w:rPr>
        <w:t xml:space="preserve">: </w:t>
      </w:r>
      <w:proofErr w:type="spellStart"/>
      <w:r w:rsidR="00023460" w:rsidRPr="00A312EF">
        <w:rPr>
          <w:rFonts w:ascii="Times New Roman" w:hAnsi="Times New Roman" w:cs="Times New Roman"/>
          <w:i/>
          <w:iCs/>
        </w:rPr>
        <w:t>Zeitschrift</w:t>
      </w:r>
      <w:proofErr w:type="spellEnd"/>
      <w:r w:rsidR="00023460" w:rsidRPr="00A312EF">
        <w:rPr>
          <w:rFonts w:ascii="Times New Roman" w:hAnsi="Times New Roman" w:cs="Times New Roman"/>
          <w:i/>
          <w:iCs/>
        </w:rPr>
        <w:t xml:space="preserve"> für Alte </w:t>
      </w:r>
      <w:proofErr w:type="spellStart"/>
      <w:r w:rsidR="00023460" w:rsidRPr="00A312EF">
        <w:rPr>
          <w:rFonts w:ascii="Times New Roman" w:hAnsi="Times New Roman" w:cs="Times New Roman"/>
          <w:i/>
          <w:iCs/>
        </w:rPr>
        <w:t>Geschichte</w:t>
      </w:r>
      <w:proofErr w:type="spellEnd"/>
      <w:r w:rsidR="008E524E" w:rsidRPr="00A312EF">
        <w:rPr>
          <w:rFonts w:ascii="Times New Roman" w:hAnsi="Times New Roman" w:cs="Times New Roman"/>
          <w:i/>
          <w:iCs/>
        </w:rPr>
        <w:t> </w:t>
      </w:r>
      <w:r w:rsidR="008E524E" w:rsidRPr="00A312EF">
        <w:rPr>
          <w:rFonts w:ascii="Times New Roman" w:hAnsi="Times New Roman" w:cs="Times New Roman"/>
        </w:rPr>
        <w:t>19</w:t>
      </w:r>
      <w:r w:rsidRPr="00A312EF">
        <w:rPr>
          <w:rFonts w:ascii="Times New Roman" w:hAnsi="Times New Roman" w:cs="Times New Roman"/>
        </w:rPr>
        <w:t>,</w:t>
      </w:r>
      <w:r w:rsidR="008E524E" w:rsidRPr="00A312EF">
        <w:rPr>
          <w:rFonts w:ascii="Times New Roman" w:hAnsi="Times New Roman" w:cs="Times New Roman"/>
        </w:rPr>
        <w:t xml:space="preserve"> 195</w:t>
      </w:r>
      <w:r w:rsidRPr="00A312EF">
        <w:rPr>
          <w:rFonts w:ascii="Times New Roman" w:hAnsi="Times New Roman" w:cs="Times New Roman"/>
        </w:rPr>
        <w:t>–</w:t>
      </w:r>
      <w:r w:rsidR="008E524E" w:rsidRPr="00A312EF">
        <w:rPr>
          <w:rFonts w:ascii="Times New Roman" w:hAnsi="Times New Roman" w:cs="Times New Roman"/>
        </w:rPr>
        <w:t>205</w:t>
      </w:r>
      <w:r w:rsidRPr="00A312EF">
        <w:rPr>
          <w:rFonts w:ascii="Times New Roman" w:hAnsi="Times New Roman" w:cs="Times New Roman"/>
        </w:rPr>
        <w:t>.</w:t>
      </w:r>
    </w:p>
    <w:p w14:paraId="5AFBBA1A" w14:textId="4F31A7BD" w:rsidR="00912C6D" w:rsidRPr="00A312EF" w:rsidRDefault="00912C6D" w:rsidP="00023460">
      <w:pPr>
        <w:spacing w:after="0" w:line="360" w:lineRule="auto"/>
        <w:ind w:left="284" w:hanging="284"/>
        <w:jc w:val="both"/>
        <w:rPr>
          <w:rFonts w:ascii="Times New Roman" w:hAnsi="Times New Roman" w:cs="Times New Roman"/>
          <w:i/>
          <w:iCs/>
        </w:rPr>
      </w:pPr>
      <w:r w:rsidRPr="00A312EF">
        <w:rPr>
          <w:rFonts w:ascii="Times New Roman" w:hAnsi="Times New Roman" w:cs="Times New Roman"/>
        </w:rPr>
        <w:t xml:space="preserve">Webb, R. (2001) </w:t>
      </w:r>
      <w:r w:rsidR="00E2740B" w:rsidRPr="00A312EF">
        <w:rPr>
          <w:rFonts w:ascii="Times New Roman" w:hAnsi="Times New Roman" w:cs="Times New Roman"/>
        </w:rPr>
        <w:t>“</w:t>
      </w:r>
      <w:r w:rsidRPr="00A312EF">
        <w:rPr>
          <w:rFonts w:ascii="Times New Roman" w:hAnsi="Times New Roman" w:cs="Times New Roman"/>
        </w:rPr>
        <w:t xml:space="preserve">The </w:t>
      </w:r>
      <w:proofErr w:type="spellStart"/>
      <w:r w:rsidRPr="00A312EF">
        <w:rPr>
          <w:rFonts w:ascii="Times New Roman" w:hAnsi="Times New Roman" w:cs="Times New Roman"/>
        </w:rPr>
        <w:t>Progymnasmata</w:t>
      </w:r>
      <w:proofErr w:type="spellEnd"/>
      <w:r w:rsidRPr="00A312EF">
        <w:rPr>
          <w:rFonts w:ascii="Times New Roman" w:hAnsi="Times New Roman" w:cs="Times New Roman"/>
        </w:rPr>
        <w:t xml:space="preserve"> as Practice</w:t>
      </w:r>
      <w:r w:rsidR="00E2740B" w:rsidRPr="00A312EF">
        <w:rPr>
          <w:rFonts w:ascii="Times New Roman" w:hAnsi="Times New Roman" w:cs="Times New Roman"/>
        </w:rPr>
        <w:t>”</w:t>
      </w:r>
      <w:r w:rsidRPr="00A312EF">
        <w:rPr>
          <w:rFonts w:ascii="Times New Roman" w:hAnsi="Times New Roman" w:cs="Times New Roman"/>
        </w:rPr>
        <w:t xml:space="preserve">, in Y.L. Too (ed.), </w:t>
      </w:r>
      <w:r w:rsidRPr="00A312EF">
        <w:rPr>
          <w:rFonts w:ascii="Times New Roman" w:hAnsi="Times New Roman" w:cs="Times New Roman"/>
          <w:i/>
          <w:iCs/>
        </w:rPr>
        <w:t>Education in Greek</w:t>
      </w:r>
      <w:r w:rsidR="008E12AC" w:rsidRPr="00A312EF">
        <w:rPr>
          <w:rFonts w:ascii="Times New Roman" w:hAnsi="Times New Roman" w:cs="Times New Roman"/>
          <w:i/>
          <w:iCs/>
        </w:rPr>
        <w:t xml:space="preserve"> </w:t>
      </w:r>
      <w:r w:rsidRPr="00A312EF">
        <w:rPr>
          <w:rFonts w:ascii="Times New Roman" w:hAnsi="Times New Roman" w:cs="Times New Roman"/>
          <w:i/>
          <w:iCs/>
        </w:rPr>
        <w:t xml:space="preserve">and Roman Antiquity </w:t>
      </w:r>
      <w:r w:rsidRPr="00A312EF">
        <w:rPr>
          <w:rFonts w:ascii="Times New Roman" w:hAnsi="Times New Roman" w:cs="Times New Roman"/>
        </w:rPr>
        <w:t>(Leiden &amp; Boston)</w:t>
      </w:r>
      <w:r w:rsidR="00271B04">
        <w:rPr>
          <w:rFonts w:ascii="Times New Roman" w:hAnsi="Times New Roman" w:cs="Times New Roman"/>
        </w:rPr>
        <w:t>:</w:t>
      </w:r>
      <w:r w:rsidRPr="00A312EF">
        <w:rPr>
          <w:rFonts w:ascii="Times New Roman" w:hAnsi="Times New Roman" w:cs="Times New Roman"/>
        </w:rPr>
        <w:t xml:space="preserve"> 289</w:t>
      </w:r>
      <w:r w:rsidR="00E2740B" w:rsidRPr="00A312EF">
        <w:rPr>
          <w:rFonts w:ascii="Times New Roman" w:hAnsi="Times New Roman" w:cs="Times New Roman"/>
        </w:rPr>
        <w:t>–</w:t>
      </w:r>
      <w:r w:rsidRPr="00A312EF">
        <w:rPr>
          <w:rFonts w:ascii="Times New Roman" w:hAnsi="Times New Roman" w:cs="Times New Roman"/>
        </w:rPr>
        <w:t>316.</w:t>
      </w:r>
    </w:p>
    <w:p w14:paraId="4F2FF622" w14:textId="3EFCEC68" w:rsidR="00E4697F" w:rsidRPr="00A312EF" w:rsidRDefault="00E4697F" w:rsidP="00023460">
      <w:pPr>
        <w:spacing w:after="0" w:line="360" w:lineRule="auto"/>
        <w:ind w:left="284" w:hanging="284"/>
        <w:jc w:val="both"/>
        <w:rPr>
          <w:rFonts w:ascii="Times New Roman" w:hAnsi="Times New Roman" w:cs="Times New Roman"/>
          <w:i/>
          <w:iCs/>
        </w:rPr>
      </w:pPr>
      <w:r w:rsidRPr="00A312EF">
        <w:rPr>
          <w:rFonts w:ascii="Times New Roman" w:hAnsi="Times New Roman" w:cs="Times New Roman"/>
        </w:rPr>
        <w:t xml:space="preserve">Wiater, N. (2011) </w:t>
      </w:r>
      <w:r w:rsidRPr="00A312EF">
        <w:rPr>
          <w:rFonts w:ascii="Times New Roman" w:hAnsi="Times New Roman" w:cs="Times New Roman"/>
          <w:i/>
          <w:iCs/>
        </w:rPr>
        <w:t>The Ideology of Classicism. Language, History and Identity in Dionysius of Halicarnassus</w:t>
      </w:r>
      <w:r w:rsidRPr="00A312EF">
        <w:rPr>
          <w:rFonts w:ascii="Times New Roman" w:hAnsi="Times New Roman" w:cs="Times New Roman"/>
        </w:rPr>
        <w:t>, Berlin &amp; New York.</w:t>
      </w:r>
    </w:p>
    <w:p w14:paraId="01A7B984" w14:textId="08062E19" w:rsidR="008724B8" w:rsidRPr="00A312EF" w:rsidRDefault="008724B8"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Wiater</w:t>
      </w:r>
      <w:r w:rsidR="008E12AC" w:rsidRPr="00A312EF">
        <w:rPr>
          <w:rFonts w:ascii="Times New Roman" w:hAnsi="Times New Roman" w:cs="Times New Roman"/>
        </w:rPr>
        <w:t xml:space="preserve">, N. (2014) “Polybius on Speeches in Timaeus: Syntax and Structure in </w:t>
      </w:r>
      <w:r w:rsidR="008E12AC" w:rsidRPr="00A312EF">
        <w:rPr>
          <w:rFonts w:ascii="Times New Roman" w:hAnsi="Times New Roman" w:cs="Times New Roman"/>
          <w:i/>
          <w:iCs/>
        </w:rPr>
        <w:t xml:space="preserve">Histories </w:t>
      </w:r>
      <w:r w:rsidR="008E12AC" w:rsidRPr="00A312EF">
        <w:rPr>
          <w:rFonts w:ascii="Times New Roman" w:hAnsi="Times New Roman" w:cs="Times New Roman"/>
        </w:rPr>
        <w:t xml:space="preserve">12.25A”, </w:t>
      </w:r>
      <w:r w:rsidR="008E12AC" w:rsidRPr="00A312EF">
        <w:rPr>
          <w:rFonts w:ascii="Times New Roman" w:hAnsi="Times New Roman" w:cs="Times New Roman"/>
          <w:i/>
          <w:iCs/>
        </w:rPr>
        <w:t xml:space="preserve">The Classical Quarterly </w:t>
      </w:r>
      <w:r w:rsidR="00E4697F" w:rsidRPr="00A312EF">
        <w:rPr>
          <w:rFonts w:ascii="Times New Roman" w:hAnsi="Times New Roman" w:cs="Times New Roman"/>
        </w:rPr>
        <w:t>64/1, 121–135.</w:t>
      </w:r>
    </w:p>
    <w:p w14:paraId="33C9EC16" w14:textId="533F33E9" w:rsidR="000001D9" w:rsidRPr="0020172C" w:rsidRDefault="000001D9" w:rsidP="00023460">
      <w:pPr>
        <w:spacing w:after="0" w:line="360" w:lineRule="auto"/>
        <w:ind w:left="284" w:hanging="284"/>
        <w:jc w:val="both"/>
        <w:rPr>
          <w:rFonts w:ascii="Times New Roman" w:hAnsi="Times New Roman" w:cs="Times New Roman"/>
        </w:rPr>
      </w:pPr>
      <w:r>
        <w:rPr>
          <w:rFonts w:ascii="Times New Roman" w:hAnsi="Times New Roman" w:cs="Times New Roman"/>
        </w:rPr>
        <w:t xml:space="preserve">Wiseman, T. P. (1979) </w:t>
      </w:r>
      <w:r>
        <w:rPr>
          <w:rFonts w:ascii="Times New Roman" w:hAnsi="Times New Roman" w:cs="Times New Roman"/>
          <w:i/>
          <w:iCs/>
        </w:rPr>
        <w:t xml:space="preserve">Clio’s Cosmetics: Three Studies in </w:t>
      </w:r>
      <w:r w:rsidR="0020172C">
        <w:rPr>
          <w:rFonts w:ascii="Times New Roman" w:hAnsi="Times New Roman" w:cs="Times New Roman"/>
          <w:i/>
          <w:iCs/>
        </w:rPr>
        <w:t>Greco-Roman Literature</w:t>
      </w:r>
      <w:r w:rsidR="0020172C">
        <w:rPr>
          <w:rFonts w:ascii="Times New Roman" w:hAnsi="Times New Roman" w:cs="Times New Roman"/>
        </w:rPr>
        <w:t xml:space="preserve">, </w:t>
      </w:r>
      <w:r w:rsidR="00FE0664">
        <w:rPr>
          <w:rFonts w:ascii="Times New Roman" w:hAnsi="Times New Roman" w:cs="Times New Roman"/>
        </w:rPr>
        <w:t xml:space="preserve">Bristol. </w:t>
      </w:r>
    </w:p>
    <w:p w14:paraId="2A107924" w14:textId="10980A25" w:rsidR="00EB167A" w:rsidRPr="00A312EF" w:rsidRDefault="00EB167A" w:rsidP="00023460">
      <w:pPr>
        <w:spacing w:after="0" w:line="360" w:lineRule="auto"/>
        <w:ind w:left="284" w:hanging="284"/>
        <w:jc w:val="both"/>
        <w:rPr>
          <w:rFonts w:ascii="Times New Roman" w:hAnsi="Times New Roman" w:cs="Times New Roman"/>
        </w:rPr>
      </w:pPr>
      <w:r w:rsidRPr="00A312EF">
        <w:rPr>
          <w:rFonts w:ascii="Times New Roman" w:hAnsi="Times New Roman" w:cs="Times New Roman"/>
        </w:rPr>
        <w:t>Woodman</w:t>
      </w:r>
      <w:r w:rsidR="00661246" w:rsidRPr="00A312EF">
        <w:rPr>
          <w:rFonts w:ascii="Times New Roman" w:hAnsi="Times New Roman" w:cs="Times New Roman"/>
        </w:rPr>
        <w:t xml:space="preserve">, A.J. (1988) </w:t>
      </w:r>
      <w:r w:rsidR="00661246" w:rsidRPr="00A312EF">
        <w:rPr>
          <w:rFonts w:ascii="Times New Roman" w:hAnsi="Times New Roman" w:cs="Times New Roman"/>
          <w:i/>
          <w:iCs/>
        </w:rPr>
        <w:t>Rhetoric in Classical Historiography: Four Studies</w:t>
      </w:r>
      <w:r w:rsidR="0006086C" w:rsidRPr="00556AEB">
        <w:rPr>
          <w:rFonts w:ascii="Times New Roman" w:hAnsi="Times New Roman" w:cs="Times New Roman"/>
        </w:rPr>
        <w:t>,</w:t>
      </w:r>
      <w:r w:rsidR="0006086C" w:rsidRPr="00A312EF">
        <w:rPr>
          <w:rFonts w:ascii="Times New Roman" w:hAnsi="Times New Roman" w:cs="Times New Roman"/>
          <w:i/>
          <w:iCs/>
        </w:rPr>
        <w:t xml:space="preserve"> </w:t>
      </w:r>
      <w:r w:rsidR="0006086C" w:rsidRPr="00A312EF">
        <w:rPr>
          <w:rFonts w:ascii="Times New Roman" w:hAnsi="Times New Roman" w:cs="Times New Roman"/>
        </w:rPr>
        <w:t xml:space="preserve">London. </w:t>
      </w:r>
    </w:p>
    <w:p w14:paraId="4AC3C6D7" w14:textId="2543A48C" w:rsidR="0083552F" w:rsidRPr="00A312EF" w:rsidRDefault="0083552F" w:rsidP="00023460">
      <w:pPr>
        <w:spacing w:after="0" w:line="360" w:lineRule="auto"/>
        <w:ind w:left="284" w:hanging="284"/>
        <w:jc w:val="both"/>
        <w:rPr>
          <w:rFonts w:ascii="Times New Roman" w:hAnsi="Times New Roman" w:cs="Times New Roman"/>
          <w:lang w:val="da-DK"/>
        </w:rPr>
      </w:pPr>
      <w:r w:rsidRPr="00A312EF">
        <w:rPr>
          <w:rFonts w:ascii="Times New Roman" w:hAnsi="Times New Roman" w:cs="Times New Roman"/>
          <w:lang w:val="da-DK"/>
        </w:rPr>
        <w:t xml:space="preserve">Zielinski, T. (1912) </w:t>
      </w:r>
      <w:r w:rsidRPr="00A312EF">
        <w:rPr>
          <w:rFonts w:ascii="Times New Roman" w:hAnsi="Times New Roman" w:cs="Times New Roman"/>
          <w:i/>
          <w:lang w:val="da-DK"/>
        </w:rPr>
        <w:t>Cicero im Wandel der Jahrhunderte</w:t>
      </w:r>
      <w:r w:rsidR="00D51D10" w:rsidRPr="00556AEB">
        <w:rPr>
          <w:rFonts w:ascii="Times New Roman" w:hAnsi="Times New Roman" w:cs="Times New Roman"/>
          <w:iCs/>
          <w:lang w:val="da-DK"/>
        </w:rPr>
        <w:t>,</w:t>
      </w:r>
      <w:r w:rsidRPr="00A312EF">
        <w:rPr>
          <w:rFonts w:ascii="Times New Roman" w:hAnsi="Times New Roman" w:cs="Times New Roman"/>
          <w:lang w:val="da-DK"/>
        </w:rPr>
        <w:t xml:space="preserve"> Leipzig.</w:t>
      </w:r>
    </w:p>
    <w:p w14:paraId="3E935207" w14:textId="7BB9CB47" w:rsidR="0034639F" w:rsidRPr="00A312EF" w:rsidRDefault="0034639F" w:rsidP="00556AEB">
      <w:pPr>
        <w:spacing w:after="0" w:line="360" w:lineRule="auto"/>
        <w:jc w:val="both"/>
        <w:rPr>
          <w:rFonts w:ascii="Times New Roman" w:hAnsi="Times New Roman" w:cs="Times New Roman"/>
          <w:lang w:val="da-DK"/>
        </w:rPr>
      </w:pPr>
    </w:p>
    <w:sectPr w:rsidR="0034639F" w:rsidRPr="00A312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26F6" w14:textId="77777777" w:rsidR="00792A86" w:rsidRPr="00F0304F" w:rsidRDefault="00792A86" w:rsidP="00FA2A08">
      <w:pPr>
        <w:spacing w:after="0" w:line="240" w:lineRule="auto"/>
      </w:pPr>
      <w:r w:rsidRPr="00F0304F">
        <w:separator/>
      </w:r>
    </w:p>
  </w:endnote>
  <w:endnote w:type="continuationSeparator" w:id="0">
    <w:p w14:paraId="22EBBAE5" w14:textId="77777777" w:rsidR="00792A86" w:rsidRPr="00F0304F" w:rsidRDefault="00792A86" w:rsidP="00FA2A08">
      <w:pPr>
        <w:spacing w:after="0" w:line="240" w:lineRule="auto"/>
      </w:pPr>
      <w:r w:rsidRPr="00F03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68216"/>
      <w:docPartObj>
        <w:docPartGallery w:val="Page Numbers (Bottom of Page)"/>
        <w:docPartUnique/>
      </w:docPartObj>
    </w:sdtPr>
    <w:sdtEndPr/>
    <w:sdtContent>
      <w:sdt>
        <w:sdtPr>
          <w:id w:val="-1769616900"/>
          <w:docPartObj>
            <w:docPartGallery w:val="Page Numbers (Top of Page)"/>
            <w:docPartUnique/>
          </w:docPartObj>
        </w:sdtPr>
        <w:sdtEndPr/>
        <w:sdtContent>
          <w:p w14:paraId="2A8FDA77" w14:textId="2620DEC7" w:rsidR="0006089F" w:rsidRPr="00F0304F" w:rsidRDefault="0006089F">
            <w:pPr>
              <w:pStyle w:val="Footer"/>
              <w:jc w:val="right"/>
            </w:pPr>
            <w:r w:rsidRPr="00F0304F">
              <w:rPr>
                <w:rFonts w:ascii="Times New Roman" w:hAnsi="Times New Roman" w:cs="Times New Roman"/>
                <w:sz w:val="20"/>
                <w:szCs w:val="20"/>
              </w:rPr>
              <w:t xml:space="preserve">Page </w:t>
            </w:r>
            <w:r w:rsidRPr="00F0304F">
              <w:rPr>
                <w:rFonts w:ascii="Times New Roman" w:hAnsi="Times New Roman" w:cs="Times New Roman"/>
                <w:b/>
                <w:bCs/>
                <w:sz w:val="20"/>
                <w:szCs w:val="20"/>
              </w:rPr>
              <w:fldChar w:fldCharType="begin"/>
            </w:r>
            <w:r w:rsidRPr="00F0304F">
              <w:rPr>
                <w:rFonts w:ascii="Times New Roman" w:hAnsi="Times New Roman" w:cs="Times New Roman"/>
                <w:b/>
                <w:bCs/>
                <w:sz w:val="20"/>
                <w:szCs w:val="20"/>
              </w:rPr>
              <w:instrText xml:space="preserve"> PAGE </w:instrText>
            </w:r>
            <w:r w:rsidRPr="00F0304F">
              <w:rPr>
                <w:rFonts w:ascii="Times New Roman" w:hAnsi="Times New Roman" w:cs="Times New Roman"/>
                <w:b/>
                <w:bCs/>
                <w:sz w:val="20"/>
                <w:szCs w:val="20"/>
              </w:rPr>
              <w:fldChar w:fldCharType="separate"/>
            </w:r>
            <w:r w:rsidRPr="00F0304F">
              <w:rPr>
                <w:rFonts w:ascii="Times New Roman" w:hAnsi="Times New Roman" w:cs="Times New Roman"/>
                <w:b/>
                <w:bCs/>
                <w:sz w:val="20"/>
                <w:szCs w:val="20"/>
              </w:rPr>
              <w:t>2</w:t>
            </w:r>
            <w:r w:rsidRPr="00F0304F">
              <w:rPr>
                <w:rFonts w:ascii="Times New Roman" w:hAnsi="Times New Roman" w:cs="Times New Roman"/>
                <w:b/>
                <w:bCs/>
                <w:sz w:val="20"/>
                <w:szCs w:val="20"/>
              </w:rPr>
              <w:fldChar w:fldCharType="end"/>
            </w:r>
            <w:r w:rsidRPr="00F0304F">
              <w:rPr>
                <w:rFonts w:ascii="Times New Roman" w:hAnsi="Times New Roman" w:cs="Times New Roman"/>
                <w:sz w:val="20"/>
                <w:szCs w:val="20"/>
              </w:rPr>
              <w:t xml:space="preserve"> of </w:t>
            </w:r>
            <w:r w:rsidRPr="00F0304F">
              <w:rPr>
                <w:rFonts w:ascii="Times New Roman" w:hAnsi="Times New Roman" w:cs="Times New Roman"/>
                <w:b/>
                <w:bCs/>
                <w:sz w:val="20"/>
                <w:szCs w:val="20"/>
              </w:rPr>
              <w:fldChar w:fldCharType="begin"/>
            </w:r>
            <w:r w:rsidRPr="00F0304F">
              <w:rPr>
                <w:rFonts w:ascii="Times New Roman" w:hAnsi="Times New Roman" w:cs="Times New Roman"/>
                <w:b/>
                <w:bCs/>
                <w:sz w:val="20"/>
                <w:szCs w:val="20"/>
              </w:rPr>
              <w:instrText xml:space="preserve"> NUMPAGES  </w:instrText>
            </w:r>
            <w:r w:rsidRPr="00F0304F">
              <w:rPr>
                <w:rFonts w:ascii="Times New Roman" w:hAnsi="Times New Roman" w:cs="Times New Roman"/>
                <w:b/>
                <w:bCs/>
                <w:sz w:val="20"/>
                <w:szCs w:val="20"/>
              </w:rPr>
              <w:fldChar w:fldCharType="separate"/>
            </w:r>
            <w:r w:rsidRPr="00F0304F">
              <w:rPr>
                <w:rFonts w:ascii="Times New Roman" w:hAnsi="Times New Roman" w:cs="Times New Roman"/>
                <w:b/>
                <w:bCs/>
                <w:sz w:val="20"/>
                <w:szCs w:val="20"/>
              </w:rPr>
              <w:t>2</w:t>
            </w:r>
            <w:r w:rsidRPr="00F0304F">
              <w:rPr>
                <w:rFonts w:ascii="Times New Roman" w:hAnsi="Times New Roman" w:cs="Times New Roman"/>
                <w:b/>
                <w:bCs/>
                <w:sz w:val="20"/>
                <w:szCs w:val="20"/>
              </w:rPr>
              <w:fldChar w:fldCharType="end"/>
            </w:r>
          </w:p>
        </w:sdtContent>
      </w:sdt>
    </w:sdtContent>
  </w:sdt>
  <w:p w14:paraId="3CE573CD" w14:textId="77777777" w:rsidR="0006089F" w:rsidRPr="00F0304F" w:rsidRDefault="00060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A618" w14:textId="77777777" w:rsidR="00792A86" w:rsidRPr="00F0304F" w:rsidRDefault="00792A86" w:rsidP="00FA2A08">
      <w:pPr>
        <w:spacing w:after="0" w:line="240" w:lineRule="auto"/>
      </w:pPr>
      <w:r w:rsidRPr="00F0304F">
        <w:separator/>
      </w:r>
    </w:p>
  </w:footnote>
  <w:footnote w:type="continuationSeparator" w:id="0">
    <w:p w14:paraId="48C773AB" w14:textId="77777777" w:rsidR="00792A86" w:rsidRPr="00F0304F" w:rsidRDefault="00792A86" w:rsidP="00FA2A08">
      <w:pPr>
        <w:spacing w:after="0" w:line="240" w:lineRule="auto"/>
      </w:pPr>
      <w:r w:rsidRPr="00F0304F">
        <w:continuationSeparator/>
      </w:r>
    </w:p>
  </w:footnote>
  <w:footnote w:id="1">
    <w:p w14:paraId="3ECD58B2" w14:textId="13A69FAE" w:rsidR="00BF2685" w:rsidRPr="00AF60D9" w:rsidRDefault="00BF2685" w:rsidP="00BF2685">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t>*</w:t>
      </w:r>
      <w:r w:rsidRPr="00AF60D9">
        <w:rPr>
          <w:rFonts w:ascii="Times New Roman" w:hAnsi="Times New Roman" w:cs="Times New Roman"/>
        </w:rPr>
        <w:t xml:space="preserve"> I am especially grateful to Dr Edwin Shaw (Bristol), whose comments on the version of this paper as initially presented were invaluable in shaping my view of Sallust. I am also grateful to Dr Mads</w:t>
      </w:r>
      <w:r w:rsidR="00386D50">
        <w:rPr>
          <w:rFonts w:ascii="Times New Roman" w:hAnsi="Times New Roman" w:cs="Times New Roman"/>
        </w:rPr>
        <w:t xml:space="preserve"> Ortving</w:t>
      </w:r>
      <w:r w:rsidRPr="00AF60D9">
        <w:rPr>
          <w:rFonts w:ascii="Times New Roman" w:hAnsi="Times New Roman" w:cs="Times New Roman"/>
        </w:rPr>
        <w:t xml:space="preserve"> Lindholmer and to partners at the Danish Academy in Rome for creating such a welcoming space for our discussions</w:t>
      </w:r>
      <w:r w:rsidR="00C976FD">
        <w:rPr>
          <w:rFonts w:ascii="Times New Roman" w:hAnsi="Times New Roman" w:cs="Times New Roman"/>
        </w:rPr>
        <w:t>, as well as for the numerous helpful suggestions and corrections on the draft that followed</w:t>
      </w:r>
      <w:r w:rsidRPr="00AF60D9">
        <w:rPr>
          <w:rFonts w:ascii="Times New Roman" w:hAnsi="Times New Roman" w:cs="Times New Roman"/>
        </w:rPr>
        <w:t xml:space="preserve">. All translations below are modified from the Loeb Classical Library edition. </w:t>
      </w:r>
    </w:p>
  </w:footnote>
  <w:footnote w:id="2">
    <w:p w14:paraId="3B308138" w14:textId="77777777" w:rsidR="00893E8F" w:rsidRPr="00AF60D9" w:rsidRDefault="00893E8F" w:rsidP="00893E8F">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See the seminal study of </w:t>
      </w:r>
      <w:proofErr w:type="spellStart"/>
      <w:r w:rsidRPr="00AF60D9">
        <w:rPr>
          <w:rFonts w:ascii="Times New Roman" w:hAnsi="Times New Roman" w:cs="Times New Roman"/>
        </w:rPr>
        <w:t>Marincola</w:t>
      </w:r>
      <w:proofErr w:type="spellEnd"/>
      <w:r w:rsidRPr="00AF60D9">
        <w:rPr>
          <w:rFonts w:ascii="Times New Roman" w:hAnsi="Times New Roman" w:cs="Times New Roman"/>
        </w:rPr>
        <w:t xml:space="preserve"> 1997 and more recently the collection in Hau &amp; Ruffell 2017. </w:t>
      </w:r>
    </w:p>
  </w:footnote>
  <w:footnote w:id="3">
    <w:p w14:paraId="2DC0B16D" w14:textId="100FB20E" w:rsidR="00893E8F" w:rsidRPr="00AF60D9" w:rsidRDefault="00893E8F" w:rsidP="00893E8F">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1B6C82" w:rsidRPr="00AF60D9">
        <w:rPr>
          <w:rFonts w:ascii="Times New Roman" w:hAnsi="Times New Roman" w:cs="Times New Roman"/>
        </w:rPr>
        <w:t xml:space="preserve">Dion. Hal. </w:t>
      </w:r>
      <w:r w:rsidR="001B6C82" w:rsidRPr="00AF60D9">
        <w:rPr>
          <w:rFonts w:ascii="Times New Roman" w:hAnsi="Times New Roman" w:cs="Times New Roman"/>
          <w:i/>
          <w:iCs/>
        </w:rPr>
        <w:t xml:space="preserve">Thuc. </w:t>
      </w:r>
      <w:r w:rsidR="001B6C82" w:rsidRPr="00AF60D9">
        <w:rPr>
          <w:rFonts w:ascii="Times New Roman" w:hAnsi="Times New Roman" w:cs="Times New Roman"/>
        </w:rPr>
        <w:t>36</w:t>
      </w:r>
      <w:r w:rsidR="001B6C82">
        <w:rPr>
          <w:rFonts w:ascii="Times New Roman" w:hAnsi="Times New Roman" w:cs="Times New Roman"/>
        </w:rPr>
        <w:t xml:space="preserve">; </w:t>
      </w:r>
      <w:r w:rsidRPr="00AF60D9">
        <w:rPr>
          <w:rFonts w:ascii="Times New Roman" w:hAnsi="Times New Roman" w:cs="Times New Roman"/>
        </w:rPr>
        <w:t>Lucian</w:t>
      </w:r>
      <w:r w:rsidRPr="00AF60D9">
        <w:rPr>
          <w:rFonts w:ascii="Times New Roman" w:hAnsi="Times New Roman" w:cs="Times New Roman"/>
          <w:i/>
          <w:iCs/>
        </w:rPr>
        <w:t xml:space="preserve"> Hist. </w:t>
      </w:r>
      <w:proofErr w:type="spellStart"/>
      <w:r w:rsidRPr="00AF60D9">
        <w:rPr>
          <w:rFonts w:ascii="Times New Roman" w:hAnsi="Times New Roman" w:cs="Times New Roman"/>
          <w:i/>
          <w:iCs/>
        </w:rPr>
        <w:t>Consc</w:t>
      </w:r>
      <w:r>
        <w:rPr>
          <w:rFonts w:ascii="Times New Roman" w:hAnsi="Times New Roman" w:cs="Times New Roman"/>
          <w:i/>
          <w:iCs/>
        </w:rPr>
        <w:t>r</w:t>
      </w:r>
      <w:proofErr w:type="spellEnd"/>
      <w:r w:rsidRPr="00AF60D9">
        <w:rPr>
          <w:rFonts w:ascii="Times New Roman" w:hAnsi="Times New Roman" w:cs="Times New Roman"/>
          <w:i/>
          <w:iCs/>
        </w:rPr>
        <w:t xml:space="preserve">. </w:t>
      </w:r>
      <w:r w:rsidRPr="00AF60D9">
        <w:rPr>
          <w:rFonts w:ascii="Times New Roman" w:hAnsi="Times New Roman" w:cs="Times New Roman"/>
        </w:rPr>
        <w:t>7,</w:t>
      </w:r>
      <w:r w:rsidRPr="00AF60D9">
        <w:rPr>
          <w:rFonts w:ascii="Times New Roman" w:hAnsi="Times New Roman" w:cs="Times New Roman"/>
          <w:i/>
          <w:iCs/>
        </w:rPr>
        <w:t xml:space="preserve"> </w:t>
      </w:r>
      <w:r w:rsidRPr="00AF60D9">
        <w:rPr>
          <w:rFonts w:ascii="Times New Roman" w:hAnsi="Times New Roman" w:cs="Times New Roman"/>
        </w:rPr>
        <w:t xml:space="preserve">40; </w:t>
      </w:r>
      <w:proofErr w:type="spellStart"/>
      <w:r w:rsidRPr="00AF60D9">
        <w:rPr>
          <w:rFonts w:ascii="Times New Roman" w:hAnsi="Times New Roman" w:cs="Times New Roman"/>
        </w:rPr>
        <w:t>Polyb</w:t>
      </w:r>
      <w:proofErr w:type="spellEnd"/>
      <w:r w:rsidRPr="00AF60D9">
        <w:rPr>
          <w:rFonts w:ascii="Times New Roman" w:hAnsi="Times New Roman" w:cs="Times New Roman"/>
        </w:rPr>
        <w:t xml:space="preserve">. </w:t>
      </w:r>
      <w:r w:rsidR="001B6C82">
        <w:rPr>
          <w:rFonts w:ascii="Times New Roman" w:hAnsi="Times New Roman" w:cs="Times New Roman"/>
        </w:rPr>
        <w:t xml:space="preserve">12.7, </w:t>
      </w:r>
      <w:r w:rsidRPr="00AF60D9">
        <w:rPr>
          <w:rFonts w:ascii="Times New Roman" w:hAnsi="Times New Roman" w:cs="Times New Roman"/>
        </w:rPr>
        <w:t>12.12</w:t>
      </w:r>
      <w:r w:rsidR="001B6C82">
        <w:rPr>
          <w:rFonts w:ascii="Times New Roman" w:hAnsi="Times New Roman" w:cs="Times New Roman"/>
        </w:rPr>
        <w:t>, 34.11.20;</w:t>
      </w:r>
      <w:r w:rsidR="00C20A28">
        <w:rPr>
          <w:rFonts w:ascii="Times New Roman" w:hAnsi="Times New Roman" w:cs="Times New Roman"/>
        </w:rPr>
        <w:t xml:space="preserve"> </w:t>
      </w:r>
      <w:r w:rsidR="00C20A28" w:rsidRPr="00AF60D9">
        <w:rPr>
          <w:rFonts w:ascii="Times New Roman" w:hAnsi="Times New Roman" w:cs="Times New Roman"/>
        </w:rPr>
        <w:t>Str. 4.4.6; Thuc. 1.21.</w:t>
      </w:r>
    </w:p>
  </w:footnote>
  <w:footnote w:id="4">
    <w:p w14:paraId="0ED35608" w14:textId="77777777" w:rsidR="00B13937" w:rsidRPr="00AF60D9" w:rsidRDefault="00B13937" w:rsidP="00B1393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See </w:t>
      </w:r>
      <w:proofErr w:type="spellStart"/>
      <w:r w:rsidRPr="00AF60D9">
        <w:rPr>
          <w:rFonts w:ascii="Times New Roman" w:hAnsi="Times New Roman" w:cs="Times New Roman"/>
        </w:rPr>
        <w:t>Marincola</w:t>
      </w:r>
      <w:proofErr w:type="spellEnd"/>
      <w:r w:rsidRPr="00AF60D9">
        <w:rPr>
          <w:rFonts w:ascii="Times New Roman" w:hAnsi="Times New Roman" w:cs="Times New Roman"/>
        </w:rPr>
        <w:t xml:space="preserve"> 2007 and Laird 2014 for important summaries. </w:t>
      </w:r>
    </w:p>
  </w:footnote>
  <w:footnote w:id="5">
    <w:p w14:paraId="54EF1263" w14:textId="77777777" w:rsidR="00657C56" w:rsidRPr="00630A48" w:rsidRDefault="00657C56" w:rsidP="00630A48">
      <w:pPr>
        <w:pStyle w:val="FootnoteText"/>
        <w:spacing w:line="23" w:lineRule="atLeast"/>
        <w:jc w:val="both"/>
        <w:rPr>
          <w:rFonts w:ascii="Times New Roman" w:hAnsi="Times New Roman" w:cs="Times New Roman"/>
        </w:rPr>
      </w:pPr>
      <w:r w:rsidRPr="00630A48">
        <w:rPr>
          <w:rStyle w:val="FootnoteReference"/>
          <w:rFonts w:ascii="Times New Roman" w:hAnsi="Times New Roman" w:cs="Times New Roman"/>
        </w:rPr>
        <w:footnoteRef/>
      </w:r>
      <w:r w:rsidRPr="00630A48">
        <w:rPr>
          <w:rFonts w:ascii="Times New Roman" w:hAnsi="Times New Roman" w:cs="Times New Roman"/>
        </w:rPr>
        <w:t xml:space="preserve"> Cole 1991, Brock 1995. For a helpful and brief overview with accompanying references see </w:t>
      </w:r>
      <w:proofErr w:type="spellStart"/>
      <w:r w:rsidRPr="00630A48">
        <w:rPr>
          <w:rFonts w:ascii="Times New Roman" w:hAnsi="Times New Roman" w:cs="Times New Roman"/>
        </w:rPr>
        <w:t>Corcella</w:t>
      </w:r>
      <w:proofErr w:type="spellEnd"/>
      <w:r w:rsidRPr="00630A48">
        <w:rPr>
          <w:rFonts w:ascii="Times New Roman" w:hAnsi="Times New Roman" w:cs="Times New Roman"/>
        </w:rPr>
        <w:t xml:space="preserve"> 2013.</w:t>
      </w:r>
    </w:p>
  </w:footnote>
  <w:footnote w:id="6">
    <w:p w14:paraId="1A123799" w14:textId="77777777" w:rsidR="000D0FA2" w:rsidRPr="00D1496D" w:rsidRDefault="000D0FA2" w:rsidP="00D1496D">
      <w:pPr>
        <w:pStyle w:val="FootnoteText"/>
        <w:spacing w:line="23" w:lineRule="atLeast"/>
        <w:jc w:val="both"/>
        <w:rPr>
          <w:rFonts w:ascii="Times New Roman" w:hAnsi="Times New Roman" w:cs="Times New Roman"/>
        </w:rPr>
      </w:pPr>
      <w:r w:rsidRPr="00D1496D">
        <w:rPr>
          <w:rStyle w:val="FootnoteReference"/>
          <w:rFonts w:ascii="Times New Roman" w:hAnsi="Times New Roman" w:cs="Times New Roman"/>
        </w:rPr>
        <w:footnoteRef/>
      </w:r>
      <w:r w:rsidRPr="00D1496D">
        <w:rPr>
          <w:rFonts w:ascii="Times New Roman" w:hAnsi="Times New Roman" w:cs="Times New Roman"/>
        </w:rPr>
        <w:t xml:space="preserve"> For example, on Cassius Dio, Vlachos 1905 but also more recently Saylor Rodgers 2008. Further criticism in Béranger 1953, 197, with measured discussion in Hansen 1993 and </w:t>
      </w:r>
      <w:proofErr w:type="spellStart"/>
      <w:r w:rsidRPr="00D1496D">
        <w:rPr>
          <w:rFonts w:ascii="Times New Roman" w:hAnsi="Times New Roman" w:cs="Times New Roman"/>
        </w:rPr>
        <w:t>Bellissime</w:t>
      </w:r>
      <w:proofErr w:type="spellEnd"/>
      <w:r w:rsidRPr="00D1496D">
        <w:rPr>
          <w:rFonts w:ascii="Times New Roman" w:hAnsi="Times New Roman" w:cs="Times New Roman"/>
        </w:rPr>
        <w:t xml:space="preserve"> 2016.</w:t>
      </w:r>
    </w:p>
  </w:footnote>
  <w:footnote w:id="7">
    <w:p w14:paraId="6E21D8EB" w14:textId="44766C1E" w:rsidR="00C81A15" w:rsidRPr="00D1496D" w:rsidRDefault="00C81A15" w:rsidP="00D1496D">
      <w:pPr>
        <w:pStyle w:val="FootnoteText"/>
        <w:jc w:val="both"/>
        <w:rPr>
          <w:rFonts w:ascii="Times New Roman" w:hAnsi="Times New Roman" w:cs="Times New Roman"/>
        </w:rPr>
      </w:pPr>
      <w:r w:rsidRPr="00D1496D">
        <w:rPr>
          <w:rStyle w:val="FootnoteReference"/>
          <w:rFonts w:ascii="Times New Roman" w:hAnsi="Times New Roman" w:cs="Times New Roman"/>
        </w:rPr>
        <w:footnoteRef/>
      </w:r>
      <w:r w:rsidRPr="00D1496D">
        <w:rPr>
          <w:rFonts w:ascii="Times New Roman" w:hAnsi="Times New Roman" w:cs="Times New Roman"/>
        </w:rPr>
        <w:t xml:space="preserve"> Woodman 1988, 199–200.</w:t>
      </w:r>
    </w:p>
  </w:footnote>
  <w:footnote w:id="8">
    <w:p w14:paraId="64841923" w14:textId="48D8FE8E" w:rsidR="001C2129" w:rsidRPr="00D1496D" w:rsidRDefault="001C2129" w:rsidP="00D1496D">
      <w:pPr>
        <w:pStyle w:val="FootnoteText"/>
        <w:jc w:val="both"/>
        <w:rPr>
          <w:rFonts w:ascii="Times New Roman" w:hAnsi="Times New Roman" w:cs="Times New Roman"/>
        </w:rPr>
      </w:pPr>
      <w:r w:rsidRPr="00D1496D">
        <w:rPr>
          <w:rStyle w:val="FootnoteReference"/>
          <w:rFonts w:ascii="Times New Roman" w:hAnsi="Times New Roman" w:cs="Times New Roman"/>
        </w:rPr>
        <w:footnoteRef/>
      </w:r>
      <w:r w:rsidRPr="00D1496D">
        <w:rPr>
          <w:rFonts w:ascii="Times New Roman" w:hAnsi="Times New Roman" w:cs="Times New Roman"/>
        </w:rPr>
        <w:t xml:space="preserve"> </w:t>
      </w:r>
      <w:proofErr w:type="spellStart"/>
      <w:r w:rsidRPr="00D1496D">
        <w:rPr>
          <w:rFonts w:ascii="Times New Roman" w:hAnsi="Times New Roman" w:cs="Times New Roman"/>
        </w:rPr>
        <w:t>Kempshall</w:t>
      </w:r>
      <w:proofErr w:type="spellEnd"/>
      <w:r w:rsidRPr="00D1496D">
        <w:rPr>
          <w:rFonts w:ascii="Times New Roman" w:hAnsi="Times New Roman" w:cs="Times New Roman"/>
        </w:rPr>
        <w:t xml:space="preserve"> 2011, 356</w:t>
      </w:r>
      <w:r w:rsidR="00630A48" w:rsidRPr="00D1496D">
        <w:rPr>
          <w:rFonts w:ascii="Times New Roman" w:hAnsi="Times New Roman" w:cs="Times New Roman"/>
        </w:rPr>
        <w:t xml:space="preserve">, taken from the wider discussion in Chapter 4 on ‘Verisimilitude and Truth’. </w:t>
      </w:r>
    </w:p>
  </w:footnote>
  <w:footnote w:id="9">
    <w:p w14:paraId="13246F22" w14:textId="1F4F638A" w:rsidR="00D1496D" w:rsidRPr="00A42A52" w:rsidRDefault="00D1496D" w:rsidP="00A42A52">
      <w:pPr>
        <w:pStyle w:val="FootnoteText"/>
        <w:jc w:val="both"/>
        <w:rPr>
          <w:rFonts w:ascii="Times New Roman" w:hAnsi="Times New Roman" w:cs="Times New Roman"/>
        </w:rPr>
      </w:pPr>
      <w:r w:rsidRPr="00A42A52">
        <w:rPr>
          <w:rStyle w:val="FootnoteReference"/>
          <w:rFonts w:ascii="Times New Roman" w:hAnsi="Times New Roman" w:cs="Times New Roman"/>
        </w:rPr>
        <w:footnoteRef/>
      </w:r>
      <w:r w:rsidRPr="00A42A52">
        <w:rPr>
          <w:rFonts w:ascii="Times New Roman" w:hAnsi="Times New Roman" w:cs="Times New Roman"/>
        </w:rPr>
        <w:t xml:space="preserve"> Lendon 2009, 41.</w:t>
      </w:r>
    </w:p>
  </w:footnote>
  <w:footnote w:id="10">
    <w:p w14:paraId="498D359E" w14:textId="40B3B506" w:rsidR="00360458" w:rsidRPr="00A42A52" w:rsidRDefault="00360458" w:rsidP="00A42A52">
      <w:pPr>
        <w:pStyle w:val="FootnoteText"/>
        <w:jc w:val="both"/>
        <w:rPr>
          <w:rFonts w:ascii="Times New Roman" w:hAnsi="Times New Roman" w:cs="Times New Roman"/>
        </w:rPr>
      </w:pPr>
      <w:r w:rsidRPr="00A42A52">
        <w:rPr>
          <w:rStyle w:val="FootnoteReference"/>
          <w:rFonts w:ascii="Times New Roman" w:hAnsi="Times New Roman" w:cs="Times New Roman"/>
        </w:rPr>
        <w:footnoteRef/>
      </w:r>
      <w:r w:rsidRPr="00A42A52">
        <w:rPr>
          <w:rFonts w:ascii="Times New Roman" w:hAnsi="Times New Roman" w:cs="Times New Roman"/>
        </w:rPr>
        <w:t xml:space="preserve"> Lendon 2009, </w:t>
      </w:r>
      <w:r w:rsidR="00E10BB7" w:rsidRPr="00A42A52">
        <w:rPr>
          <w:rFonts w:ascii="Times New Roman" w:hAnsi="Times New Roman" w:cs="Times New Roman"/>
        </w:rPr>
        <w:t>54–</w:t>
      </w:r>
      <w:r w:rsidRPr="00A42A52">
        <w:rPr>
          <w:rFonts w:ascii="Times New Roman" w:hAnsi="Times New Roman" w:cs="Times New Roman"/>
        </w:rPr>
        <w:t>55.</w:t>
      </w:r>
      <w:r w:rsidR="00B41AD5" w:rsidRPr="00A42A52">
        <w:rPr>
          <w:rFonts w:ascii="Times New Roman" w:hAnsi="Times New Roman" w:cs="Times New Roman"/>
        </w:rPr>
        <w:t xml:space="preserve"> See also importantly Rhodes 1994. </w:t>
      </w:r>
    </w:p>
  </w:footnote>
  <w:footnote w:id="11">
    <w:p w14:paraId="11F76324" w14:textId="21844BD1" w:rsidR="00D93690" w:rsidRDefault="00D93690" w:rsidP="00A42A52">
      <w:pPr>
        <w:pStyle w:val="FootnoteText"/>
        <w:jc w:val="both"/>
      </w:pPr>
      <w:r w:rsidRPr="00A42A52">
        <w:rPr>
          <w:rStyle w:val="FootnoteReference"/>
          <w:rFonts w:ascii="Times New Roman" w:hAnsi="Times New Roman" w:cs="Times New Roman"/>
        </w:rPr>
        <w:footnoteRef/>
      </w:r>
      <w:r w:rsidRPr="00A42A52">
        <w:rPr>
          <w:rFonts w:ascii="Times New Roman" w:hAnsi="Times New Roman" w:cs="Times New Roman"/>
        </w:rPr>
        <w:t xml:space="preserve"> Lange 2024, 151; cf. Moles 19</w:t>
      </w:r>
      <w:r w:rsidR="005E7A72" w:rsidRPr="00A42A52">
        <w:rPr>
          <w:rFonts w:ascii="Times New Roman" w:hAnsi="Times New Roman" w:cs="Times New Roman"/>
        </w:rPr>
        <w:t xml:space="preserve">98, </w:t>
      </w:r>
      <w:r w:rsidR="00A42A52" w:rsidRPr="00A42A52">
        <w:rPr>
          <w:rFonts w:ascii="Times New Roman" w:hAnsi="Times New Roman" w:cs="Times New Roman"/>
        </w:rPr>
        <w:t>103:</w:t>
      </w:r>
      <w:r w:rsidR="005E7A72" w:rsidRPr="00A42A52">
        <w:rPr>
          <w:rFonts w:ascii="Times New Roman" w:hAnsi="Times New Roman" w:cs="Times New Roman"/>
        </w:rPr>
        <w:t xml:space="preserve"> </w:t>
      </w:r>
      <w:r w:rsidR="00A42A52" w:rsidRPr="00A42A52">
        <w:rPr>
          <w:rFonts w:ascii="Times New Roman" w:hAnsi="Times New Roman" w:cs="Times New Roman"/>
        </w:rPr>
        <w:t>“</w:t>
      </w:r>
      <w:r w:rsidR="005E7A72" w:rsidRPr="00A42A52">
        <w:rPr>
          <w:rFonts w:ascii="Times New Roman" w:hAnsi="Times New Roman" w:cs="Times New Roman"/>
        </w:rPr>
        <w:t>It is hard to resist the feeling that the analysis is essentially driven by Woodman’s general views</w:t>
      </w:r>
      <w:r w:rsidR="00A42A52" w:rsidRPr="00A42A52">
        <w:rPr>
          <w:rFonts w:ascii="Times New Roman" w:hAnsi="Times New Roman" w:cs="Times New Roman"/>
        </w:rPr>
        <w:t xml:space="preserve"> </w:t>
      </w:r>
      <w:r w:rsidR="005E7A72" w:rsidRPr="00A42A52">
        <w:rPr>
          <w:rFonts w:ascii="Times New Roman" w:hAnsi="Times New Roman" w:cs="Times New Roman"/>
        </w:rPr>
        <w:t>on the nature of ancient historiography, which risks being seen as a sort of</w:t>
      </w:r>
      <w:r w:rsidR="00A42A52" w:rsidRPr="00A42A52">
        <w:rPr>
          <w:rFonts w:ascii="Times New Roman" w:hAnsi="Times New Roman" w:cs="Times New Roman"/>
        </w:rPr>
        <w:t xml:space="preserve"> </w:t>
      </w:r>
      <w:r w:rsidR="005E7A72" w:rsidRPr="00A42A52">
        <w:rPr>
          <w:rFonts w:ascii="Times New Roman" w:hAnsi="Times New Roman" w:cs="Times New Roman"/>
        </w:rPr>
        <w:t>closed system, a literary game (particularly a generic game) played largely for its own sake and with</w:t>
      </w:r>
      <w:r w:rsidR="00A42A52" w:rsidRPr="00A42A52">
        <w:rPr>
          <w:rFonts w:ascii="Times New Roman" w:hAnsi="Times New Roman" w:cs="Times New Roman"/>
        </w:rPr>
        <w:t xml:space="preserve"> </w:t>
      </w:r>
      <w:r w:rsidR="005E7A72" w:rsidRPr="00A42A52">
        <w:rPr>
          <w:rFonts w:ascii="Times New Roman" w:hAnsi="Times New Roman" w:cs="Times New Roman"/>
        </w:rPr>
        <w:t>largely aesthetic</w:t>
      </w:r>
      <w:r w:rsidR="00A42A52" w:rsidRPr="00A42A52">
        <w:rPr>
          <w:rFonts w:ascii="Times New Roman" w:hAnsi="Times New Roman" w:cs="Times New Roman"/>
        </w:rPr>
        <w:t xml:space="preserve"> </w:t>
      </w:r>
      <w:r w:rsidR="005E7A72" w:rsidRPr="00A42A52">
        <w:rPr>
          <w:rFonts w:ascii="Times New Roman" w:hAnsi="Times New Roman" w:cs="Times New Roman"/>
        </w:rPr>
        <w:t>ends, with little reference to ‘things out there</w:t>
      </w:r>
      <w:r w:rsidR="00A42A52" w:rsidRPr="00A42A52">
        <w:rPr>
          <w:rFonts w:ascii="Times New Roman" w:hAnsi="Times New Roman" w:cs="Times New Roman"/>
        </w:rPr>
        <w:t>’.”</w:t>
      </w:r>
    </w:p>
  </w:footnote>
  <w:footnote w:id="12">
    <w:p w14:paraId="3B247AD9" w14:textId="30C32C35" w:rsidR="002C6D91" w:rsidRDefault="002C6D91">
      <w:pPr>
        <w:pStyle w:val="FootnoteText"/>
      </w:pPr>
      <w:r w:rsidRPr="00F9136F">
        <w:rPr>
          <w:rStyle w:val="FootnoteReference"/>
          <w:rFonts w:ascii="Times New Roman" w:hAnsi="Times New Roman" w:cs="Times New Roman"/>
        </w:rPr>
        <w:footnoteRef/>
      </w:r>
      <w:r w:rsidRPr="00F9136F">
        <w:rPr>
          <w:rFonts w:ascii="Times New Roman" w:hAnsi="Times New Roman" w:cs="Times New Roman"/>
        </w:rPr>
        <w:t xml:space="preserve"> Woodman 1988, </w:t>
      </w:r>
      <w:r w:rsidR="00F9136F" w:rsidRPr="00F9136F">
        <w:rPr>
          <w:rFonts w:ascii="Times New Roman" w:hAnsi="Times New Roman" w:cs="Times New Roman"/>
        </w:rPr>
        <w:t>198.</w:t>
      </w:r>
      <w:r w:rsidR="00F9136F">
        <w:t xml:space="preserve"> </w:t>
      </w:r>
    </w:p>
  </w:footnote>
  <w:footnote w:id="13">
    <w:p w14:paraId="623870F1" w14:textId="4294A28E" w:rsidR="009E25BC" w:rsidRPr="00AF60D9" w:rsidRDefault="009E25BC"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655086" w:rsidRPr="00AF60D9">
        <w:rPr>
          <w:rFonts w:ascii="Times New Roman" w:hAnsi="Times New Roman" w:cs="Times New Roman"/>
        </w:rPr>
        <w:t>Nicolai 2017</w:t>
      </w:r>
      <w:r w:rsidR="00655086">
        <w:rPr>
          <w:rFonts w:ascii="Times New Roman" w:hAnsi="Times New Roman" w:cs="Times New Roman"/>
        </w:rPr>
        <w:t xml:space="preserve">, quoting </w:t>
      </w:r>
      <w:r w:rsidRPr="00AF60D9">
        <w:rPr>
          <w:rFonts w:ascii="Times New Roman" w:hAnsi="Times New Roman" w:cs="Times New Roman"/>
        </w:rPr>
        <w:t xml:space="preserve">Dion. Hal. </w:t>
      </w:r>
      <w:r w:rsidRPr="00AF60D9">
        <w:rPr>
          <w:rFonts w:ascii="Times New Roman" w:hAnsi="Times New Roman" w:cs="Times New Roman"/>
          <w:i/>
          <w:iCs/>
        </w:rPr>
        <w:t xml:space="preserve">Thuc. </w:t>
      </w:r>
      <w:r w:rsidRPr="00AF60D9">
        <w:rPr>
          <w:rFonts w:ascii="Times New Roman" w:hAnsi="Times New Roman" w:cs="Times New Roman"/>
        </w:rPr>
        <w:t xml:space="preserve">36 </w:t>
      </w:r>
      <w:r w:rsidR="00655086">
        <w:rPr>
          <w:rFonts w:ascii="Times New Roman" w:hAnsi="Times New Roman" w:cs="Times New Roman"/>
        </w:rPr>
        <w:t>(</w:t>
      </w:r>
      <w:r w:rsidRPr="00AF60D9">
        <w:rPr>
          <w:rFonts w:ascii="Times New Roman" w:hAnsi="Times New Roman" w:cs="Times New Roman"/>
        </w:rPr>
        <w:t>trans. Pritchett 1975</w:t>
      </w:r>
      <w:r w:rsidR="00655086">
        <w:rPr>
          <w:rFonts w:ascii="Times New Roman" w:hAnsi="Times New Roman" w:cs="Times New Roman"/>
        </w:rPr>
        <w:t>)</w:t>
      </w:r>
      <w:r w:rsidRPr="00AF60D9">
        <w:rPr>
          <w:rFonts w:ascii="Times New Roman" w:hAnsi="Times New Roman" w:cs="Times New Roman"/>
        </w:rPr>
        <w:t>.</w:t>
      </w:r>
    </w:p>
  </w:footnote>
  <w:footnote w:id="14">
    <w:p w14:paraId="17C2C631" w14:textId="08A6A740" w:rsidR="00A278C7" w:rsidRPr="00AF60D9" w:rsidRDefault="00A278C7"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F15D1E" w:rsidRPr="00AF60D9">
        <w:rPr>
          <w:rFonts w:ascii="Times New Roman" w:hAnsi="Times New Roman" w:cs="Times New Roman"/>
        </w:rPr>
        <w:t xml:space="preserve">Nicolai 2017, 52–55. </w:t>
      </w:r>
    </w:p>
  </w:footnote>
  <w:footnote w:id="15">
    <w:p w14:paraId="6BA53069" w14:textId="599FD2B9" w:rsidR="00D4469C" w:rsidRPr="00AF60D9" w:rsidRDefault="00D4469C"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Lucian </w:t>
      </w:r>
      <w:r w:rsidRPr="00AF60D9">
        <w:rPr>
          <w:rFonts w:ascii="Times New Roman" w:hAnsi="Times New Roman" w:cs="Times New Roman"/>
          <w:i/>
          <w:iCs/>
        </w:rPr>
        <w:t xml:space="preserve">Hist. </w:t>
      </w:r>
      <w:proofErr w:type="spellStart"/>
      <w:r w:rsidRPr="00AF60D9">
        <w:rPr>
          <w:rFonts w:ascii="Times New Roman" w:hAnsi="Times New Roman" w:cs="Times New Roman"/>
          <w:i/>
          <w:iCs/>
        </w:rPr>
        <w:t>Consc</w:t>
      </w:r>
      <w:r w:rsidR="00890B36">
        <w:rPr>
          <w:rFonts w:ascii="Times New Roman" w:hAnsi="Times New Roman" w:cs="Times New Roman"/>
          <w:i/>
          <w:iCs/>
        </w:rPr>
        <w:t>r</w:t>
      </w:r>
      <w:proofErr w:type="spellEnd"/>
      <w:r w:rsidRPr="00AF60D9">
        <w:rPr>
          <w:rFonts w:ascii="Times New Roman" w:hAnsi="Times New Roman" w:cs="Times New Roman"/>
          <w:i/>
          <w:iCs/>
        </w:rPr>
        <w:t xml:space="preserve">. </w:t>
      </w:r>
      <w:r w:rsidRPr="00AF60D9">
        <w:rPr>
          <w:rFonts w:ascii="Times New Roman" w:hAnsi="Times New Roman" w:cs="Times New Roman"/>
        </w:rPr>
        <w:t xml:space="preserve">58. </w:t>
      </w:r>
    </w:p>
  </w:footnote>
  <w:footnote w:id="16">
    <w:p w14:paraId="77F0BFA3" w14:textId="2253D23F" w:rsidR="00D4469C" w:rsidRPr="00AF60D9" w:rsidRDefault="00D4469C"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proofErr w:type="spellStart"/>
      <w:r w:rsidRPr="00AF60D9">
        <w:rPr>
          <w:rFonts w:ascii="Times New Roman" w:hAnsi="Times New Roman" w:cs="Times New Roman"/>
        </w:rPr>
        <w:t>Diod</w:t>
      </w:r>
      <w:proofErr w:type="spellEnd"/>
      <w:r w:rsidRPr="00AF60D9">
        <w:rPr>
          <w:rFonts w:ascii="Times New Roman" w:hAnsi="Times New Roman" w:cs="Times New Roman"/>
        </w:rPr>
        <w:t>. Sic. 20.2.2.</w:t>
      </w:r>
    </w:p>
  </w:footnote>
  <w:footnote w:id="17">
    <w:p w14:paraId="3C3E231C" w14:textId="0674440E" w:rsidR="00D4469C" w:rsidRPr="00AF60D9" w:rsidRDefault="00D4469C"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Quint. </w:t>
      </w:r>
      <w:r w:rsidRPr="00AF60D9">
        <w:rPr>
          <w:rFonts w:ascii="Times New Roman" w:hAnsi="Times New Roman" w:cs="Times New Roman"/>
          <w:i/>
          <w:iCs/>
        </w:rPr>
        <w:t xml:space="preserve">Inst. Or. </w:t>
      </w:r>
      <w:r w:rsidRPr="00AF60D9">
        <w:rPr>
          <w:rFonts w:ascii="Times New Roman" w:hAnsi="Times New Roman" w:cs="Times New Roman"/>
        </w:rPr>
        <w:t xml:space="preserve">10.1.101; cf. 3.8.51. </w:t>
      </w:r>
    </w:p>
  </w:footnote>
  <w:footnote w:id="18">
    <w:p w14:paraId="1E941501" w14:textId="35B8EF1A" w:rsidR="009B437B" w:rsidRPr="00AF60D9" w:rsidRDefault="009B437B"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50018E" w:rsidRPr="00AF60D9">
        <w:rPr>
          <w:rFonts w:ascii="Times New Roman" w:hAnsi="Times New Roman" w:cs="Times New Roman"/>
        </w:rPr>
        <w:t>Wiater 2011</w:t>
      </w:r>
      <w:r w:rsidR="001020B6">
        <w:rPr>
          <w:rFonts w:ascii="Times New Roman" w:hAnsi="Times New Roman" w:cs="Times New Roman"/>
        </w:rPr>
        <w:t>,</w:t>
      </w:r>
      <w:r w:rsidR="0050018E" w:rsidRPr="00AF60D9">
        <w:rPr>
          <w:rFonts w:ascii="Times New Roman" w:hAnsi="Times New Roman" w:cs="Times New Roman"/>
        </w:rPr>
        <w:t xml:space="preserve"> 160: “The π</w:t>
      </w:r>
      <w:proofErr w:type="spellStart"/>
      <w:r w:rsidR="0050018E" w:rsidRPr="00AF60D9">
        <w:rPr>
          <w:rFonts w:ascii="Times New Roman" w:hAnsi="Times New Roman" w:cs="Times New Roman"/>
        </w:rPr>
        <w:t>ρέ</w:t>
      </w:r>
      <w:proofErr w:type="spellEnd"/>
      <w:r w:rsidR="0050018E" w:rsidRPr="00AF60D9">
        <w:rPr>
          <w:rFonts w:ascii="Times New Roman" w:hAnsi="Times New Roman" w:cs="Times New Roman"/>
        </w:rPr>
        <w:t>πον thus marks the intersection of rhetoric and history because it is concerned with the relationship between the text and the object the text claims to represent.”</w:t>
      </w:r>
    </w:p>
  </w:footnote>
  <w:footnote w:id="19">
    <w:p w14:paraId="198EECA6" w14:textId="12B98566" w:rsidR="005E6E61" w:rsidRPr="00AF60D9" w:rsidRDefault="005E6E61"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So Finley 1954, 26: </w:t>
      </w:r>
      <w:r w:rsidR="001A0258">
        <w:rPr>
          <w:rFonts w:ascii="Times New Roman" w:hAnsi="Times New Roman" w:cs="Times New Roman"/>
        </w:rPr>
        <w:t>“</w:t>
      </w:r>
      <w:r w:rsidRPr="00AF60D9">
        <w:rPr>
          <w:rFonts w:ascii="Times New Roman" w:hAnsi="Times New Roman" w:cs="Times New Roman"/>
        </w:rPr>
        <w:t xml:space="preserve">There is no way to get round the incompatibility of the two parts”. </w:t>
      </w:r>
      <w:r w:rsidR="005506E4" w:rsidRPr="00AF60D9">
        <w:rPr>
          <w:rFonts w:ascii="Times New Roman" w:hAnsi="Times New Roman" w:cs="Times New Roman"/>
        </w:rPr>
        <w:t xml:space="preserve">On this apparent contradiction see also </w:t>
      </w:r>
      <w:r w:rsidR="00EE3BAE" w:rsidRPr="00AF60D9">
        <w:rPr>
          <w:rFonts w:ascii="Times New Roman" w:hAnsi="Times New Roman" w:cs="Times New Roman"/>
        </w:rPr>
        <w:t xml:space="preserve">Rhodes 1988, 4 and </w:t>
      </w:r>
      <w:r w:rsidR="001B607E" w:rsidRPr="00AF60D9">
        <w:rPr>
          <w:rFonts w:ascii="Times New Roman" w:hAnsi="Times New Roman" w:cs="Times New Roman"/>
        </w:rPr>
        <w:t>Rusten 1989, 7–17</w:t>
      </w:r>
      <w:r w:rsidR="0096246D" w:rsidRPr="00AF60D9">
        <w:rPr>
          <w:rFonts w:ascii="Times New Roman" w:hAnsi="Times New Roman" w:cs="Times New Roman"/>
        </w:rPr>
        <w:t>.</w:t>
      </w:r>
    </w:p>
  </w:footnote>
  <w:footnote w:id="20">
    <w:p w14:paraId="4CAAA2AF" w14:textId="7C578707" w:rsidR="00390989" w:rsidRPr="00AF60D9" w:rsidRDefault="00390989"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14463C" w:rsidRPr="00AF60D9">
        <w:rPr>
          <w:rFonts w:ascii="Times New Roman" w:hAnsi="Times New Roman" w:cs="Times New Roman"/>
        </w:rPr>
        <w:t xml:space="preserve">Nicolai 2017, 57. </w:t>
      </w:r>
    </w:p>
  </w:footnote>
  <w:footnote w:id="21">
    <w:p w14:paraId="7B80BB5D" w14:textId="33266BDE" w:rsidR="00E76E89" w:rsidRPr="00AF60D9" w:rsidRDefault="00E76E89"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proofErr w:type="spellStart"/>
      <w:r w:rsidRPr="00AF60D9">
        <w:rPr>
          <w:rFonts w:ascii="Times New Roman" w:hAnsi="Times New Roman" w:cs="Times New Roman"/>
        </w:rPr>
        <w:t>Polyb</w:t>
      </w:r>
      <w:proofErr w:type="spellEnd"/>
      <w:r w:rsidRPr="00AF60D9">
        <w:rPr>
          <w:rFonts w:ascii="Times New Roman" w:hAnsi="Times New Roman" w:cs="Times New Roman"/>
        </w:rPr>
        <w:t xml:space="preserve">. </w:t>
      </w:r>
      <w:r w:rsidR="00FA3DBC" w:rsidRPr="00AF60D9">
        <w:rPr>
          <w:rFonts w:ascii="Times New Roman" w:hAnsi="Times New Roman" w:cs="Times New Roman"/>
        </w:rPr>
        <w:t>12.6a–b, 12.7, 12.9.2.</w:t>
      </w:r>
    </w:p>
  </w:footnote>
  <w:footnote w:id="22">
    <w:p w14:paraId="4C73E734" w14:textId="4785508F" w:rsidR="003524E1" w:rsidRPr="00AF60D9" w:rsidRDefault="003524E1"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Pr="00AF60D9">
        <w:rPr>
          <w:rFonts w:ascii="Times New Roman" w:hAnsi="Times New Roman" w:cs="Times New Roman"/>
          <w:i/>
          <w:iCs/>
        </w:rPr>
        <w:t xml:space="preserve">Pace </w:t>
      </w:r>
      <w:r w:rsidRPr="00AF60D9">
        <w:rPr>
          <w:rFonts w:ascii="Times New Roman" w:hAnsi="Times New Roman" w:cs="Times New Roman"/>
        </w:rPr>
        <w:t xml:space="preserve">Nicolai 1999 and 2017, 46, who argues that </w:t>
      </w:r>
      <w:r w:rsidR="00AA3401" w:rsidRPr="00AF60D9">
        <w:rPr>
          <w:rFonts w:ascii="Times New Roman" w:hAnsi="Times New Roman" w:cs="Times New Roman"/>
        </w:rPr>
        <w:t>in his comments on composing speeches correctly Polybius’ overriding principle is</w:t>
      </w:r>
      <w:r w:rsidR="00A44FE7" w:rsidRPr="00AF60D9">
        <w:rPr>
          <w:rFonts w:ascii="Times New Roman" w:hAnsi="Times New Roman" w:cs="Times New Roman"/>
        </w:rPr>
        <w:t xml:space="preserve">, like Dionysius and Lucian, </w:t>
      </w:r>
      <w:proofErr w:type="spellStart"/>
      <w:r w:rsidR="00A44FE7" w:rsidRPr="00AF60D9">
        <w:rPr>
          <w:rFonts w:ascii="Times New Roman" w:hAnsi="Times New Roman" w:cs="Times New Roman"/>
        </w:rPr>
        <w:t>τό</w:t>
      </w:r>
      <w:proofErr w:type="spellEnd"/>
      <w:r w:rsidR="00A44FE7" w:rsidRPr="00AF60D9">
        <w:rPr>
          <w:rFonts w:ascii="Times New Roman" w:hAnsi="Times New Roman" w:cs="Times New Roman"/>
        </w:rPr>
        <w:t xml:space="preserve"> </w:t>
      </w:r>
      <w:proofErr w:type="spellStart"/>
      <w:r w:rsidR="00A44FE7" w:rsidRPr="00AF60D9">
        <w:rPr>
          <w:rFonts w:ascii="Times New Roman" w:hAnsi="Times New Roman" w:cs="Times New Roman"/>
        </w:rPr>
        <w:t>εἰκός</w:t>
      </w:r>
      <w:proofErr w:type="spellEnd"/>
      <w:r w:rsidR="00A44FE7" w:rsidRPr="00AF60D9">
        <w:rPr>
          <w:rFonts w:ascii="Times New Roman" w:hAnsi="Times New Roman" w:cs="Times New Roman"/>
        </w:rPr>
        <w:t>.</w:t>
      </w:r>
    </w:p>
  </w:footnote>
  <w:footnote w:id="23">
    <w:p w14:paraId="460C147F" w14:textId="74FB3C39" w:rsidR="009D0088" w:rsidRPr="00AF60D9" w:rsidRDefault="009D0088"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CC6049" w:rsidRPr="00AF60D9">
        <w:rPr>
          <w:rFonts w:ascii="Times New Roman" w:hAnsi="Times New Roman" w:cs="Times New Roman"/>
        </w:rPr>
        <w:t>Similarly to Garrity’s 1998 reinterpretation of Thucydides 1.22, a better</w:t>
      </w:r>
      <w:r w:rsidR="009E08EB" w:rsidRPr="00AF60D9">
        <w:rPr>
          <w:rFonts w:ascii="Times New Roman" w:hAnsi="Times New Roman" w:cs="Times New Roman"/>
        </w:rPr>
        <w:t xml:space="preserve"> alternative </w:t>
      </w:r>
      <w:r w:rsidR="00CC6049" w:rsidRPr="00AF60D9">
        <w:rPr>
          <w:rFonts w:ascii="Times New Roman" w:hAnsi="Times New Roman" w:cs="Times New Roman"/>
        </w:rPr>
        <w:t>translation of the Polybius</w:t>
      </w:r>
      <w:r w:rsidR="001A0258">
        <w:rPr>
          <w:rFonts w:ascii="Times New Roman" w:hAnsi="Times New Roman" w:cs="Times New Roman"/>
        </w:rPr>
        <w:t xml:space="preserve"> passage</w:t>
      </w:r>
      <w:r w:rsidR="00CC6049" w:rsidRPr="00AF60D9">
        <w:rPr>
          <w:rFonts w:ascii="Times New Roman" w:hAnsi="Times New Roman" w:cs="Times New Roman"/>
        </w:rPr>
        <w:t xml:space="preserve"> </w:t>
      </w:r>
      <w:r w:rsidR="009E08EB" w:rsidRPr="00AF60D9">
        <w:rPr>
          <w:rFonts w:ascii="Times New Roman" w:hAnsi="Times New Roman" w:cs="Times New Roman"/>
        </w:rPr>
        <w:t xml:space="preserve">can be found in Wiater 2014, </w:t>
      </w:r>
      <w:r w:rsidR="00CC6049" w:rsidRPr="00AF60D9">
        <w:rPr>
          <w:rFonts w:ascii="Times New Roman" w:hAnsi="Times New Roman" w:cs="Times New Roman"/>
        </w:rPr>
        <w:t>135</w:t>
      </w:r>
      <w:r w:rsidR="00A56CA6" w:rsidRPr="00AF60D9">
        <w:rPr>
          <w:rFonts w:ascii="Times New Roman" w:hAnsi="Times New Roman" w:cs="Times New Roman"/>
        </w:rPr>
        <w:t>.</w:t>
      </w:r>
    </w:p>
  </w:footnote>
  <w:footnote w:id="24">
    <w:p w14:paraId="49D45B7A" w14:textId="654247B2" w:rsidR="00346EAD" w:rsidRPr="00AF60D9" w:rsidRDefault="00346EAD"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Wiater 2014, </w:t>
      </w:r>
      <w:r w:rsidR="00E5284D" w:rsidRPr="00AF60D9">
        <w:rPr>
          <w:rFonts w:ascii="Times New Roman" w:hAnsi="Times New Roman" w:cs="Times New Roman"/>
        </w:rPr>
        <w:t xml:space="preserve">124 </w:t>
      </w:r>
      <w:r w:rsidR="002B6B7D" w:rsidRPr="00AF60D9">
        <w:rPr>
          <w:rFonts w:ascii="Times New Roman" w:hAnsi="Times New Roman" w:cs="Times New Roman"/>
        </w:rPr>
        <w:t>identifies a potential problem</w:t>
      </w:r>
      <w:r w:rsidR="00E5284D" w:rsidRPr="00AF60D9">
        <w:rPr>
          <w:rFonts w:ascii="Times New Roman" w:hAnsi="Times New Roman" w:cs="Times New Roman"/>
        </w:rPr>
        <w:t xml:space="preserve"> </w:t>
      </w:r>
      <w:r w:rsidR="002B6B7D" w:rsidRPr="00AF60D9">
        <w:rPr>
          <w:rFonts w:ascii="Times New Roman" w:hAnsi="Times New Roman" w:cs="Times New Roman"/>
        </w:rPr>
        <w:t xml:space="preserve">in </w:t>
      </w:r>
      <w:proofErr w:type="spellStart"/>
      <w:r w:rsidR="002B6B7D" w:rsidRPr="00AF60D9">
        <w:rPr>
          <w:rFonts w:ascii="Times New Roman" w:hAnsi="Times New Roman" w:cs="Times New Roman"/>
        </w:rPr>
        <w:t>οὐ</w:t>
      </w:r>
      <w:proofErr w:type="spellEnd"/>
      <w:r w:rsidR="002B6B7D" w:rsidRPr="00AF60D9">
        <w:rPr>
          <w:rFonts w:ascii="Times New Roman" w:hAnsi="Times New Roman" w:cs="Times New Roman"/>
        </w:rPr>
        <w:t xml:space="preserve"> </w:t>
      </w:r>
      <w:proofErr w:type="spellStart"/>
      <w:r w:rsidR="002B6B7D" w:rsidRPr="00AF60D9">
        <w:rPr>
          <w:rFonts w:ascii="Times New Roman" w:hAnsi="Times New Roman" w:cs="Times New Roman"/>
        </w:rPr>
        <w:t>γὰρ</w:t>
      </w:r>
      <w:proofErr w:type="spellEnd"/>
      <w:r w:rsidR="002B6B7D" w:rsidRPr="00AF60D9">
        <w:rPr>
          <w:rFonts w:ascii="Times New Roman" w:hAnsi="Times New Roman" w:cs="Times New Roman"/>
        </w:rPr>
        <w:t xml:space="preserve"> </w:t>
      </w:r>
      <w:proofErr w:type="spellStart"/>
      <w:r w:rsidR="002B6B7D" w:rsidRPr="00AF60D9">
        <w:rPr>
          <w:rFonts w:ascii="Times New Roman" w:hAnsi="Times New Roman" w:cs="Times New Roman"/>
        </w:rPr>
        <w:t>τὰ</w:t>
      </w:r>
      <w:proofErr w:type="spellEnd"/>
      <w:r w:rsidR="002B6B7D" w:rsidRPr="00AF60D9">
        <w:rPr>
          <w:rFonts w:ascii="Times New Roman" w:hAnsi="Times New Roman" w:cs="Times New Roman"/>
        </w:rPr>
        <w:t xml:space="preserve"> </w:t>
      </w:r>
      <w:proofErr w:type="spellStart"/>
      <w:r w:rsidR="002B6B7D" w:rsidRPr="00AF60D9">
        <w:rPr>
          <w:rFonts w:ascii="Times New Roman" w:hAnsi="Times New Roman" w:cs="Times New Roman"/>
        </w:rPr>
        <w:t>ῥηθέντ</w:t>
      </w:r>
      <w:proofErr w:type="spellEnd"/>
      <w:r w:rsidR="002B6B7D" w:rsidRPr="00AF60D9">
        <w:rPr>
          <w:rFonts w:ascii="Times New Roman" w:hAnsi="Times New Roman" w:cs="Times New Roman"/>
        </w:rPr>
        <w:t xml:space="preserve">α </w:t>
      </w:r>
      <w:proofErr w:type="spellStart"/>
      <w:r w:rsidR="002B6B7D" w:rsidRPr="00AF60D9">
        <w:rPr>
          <w:rFonts w:ascii="Times New Roman" w:hAnsi="Times New Roman" w:cs="Times New Roman"/>
        </w:rPr>
        <w:t>γέγρ</w:t>
      </w:r>
      <w:proofErr w:type="spellEnd"/>
      <w:r w:rsidR="002B6B7D" w:rsidRPr="00AF60D9">
        <w:rPr>
          <w:rFonts w:ascii="Times New Roman" w:hAnsi="Times New Roman" w:cs="Times New Roman"/>
        </w:rPr>
        <w:t xml:space="preserve">αφεν, </w:t>
      </w:r>
      <w:proofErr w:type="spellStart"/>
      <w:r w:rsidR="002B6B7D" w:rsidRPr="00AF60D9">
        <w:rPr>
          <w:rFonts w:ascii="Times New Roman" w:hAnsi="Times New Roman" w:cs="Times New Roman"/>
        </w:rPr>
        <w:t>οὐδ</w:t>
      </w:r>
      <w:proofErr w:type="spellEnd"/>
      <w:r w:rsidR="002B6B7D" w:rsidRPr="00AF60D9">
        <w:rPr>
          <w:rFonts w:ascii="Times New Roman" w:hAnsi="Times New Roman" w:cs="Times New Roman"/>
        </w:rPr>
        <w:t xml:space="preserve">᾽ </w:t>
      </w:r>
      <w:proofErr w:type="spellStart"/>
      <w:r w:rsidR="002B6B7D" w:rsidRPr="00AF60D9">
        <w:rPr>
          <w:rFonts w:ascii="Times New Roman" w:hAnsi="Times New Roman" w:cs="Times New Roman"/>
        </w:rPr>
        <w:t>ὡς</w:t>
      </w:r>
      <w:proofErr w:type="spellEnd"/>
      <w:r w:rsidR="002B6B7D" w:rsidRPr="00AF60D9">
        <w:rPr>
          <w:rFonts w:ascii="Times New Roman" w:hAnsi="Times New Roman" w:cs="Times New Roman"/>
        </w:rPr>
        <w:t xml:space="preserve"> </w:t>
      </w:r>
      <w:proofErr w:type="spellStart"/>
      <w:r w:rsidR="002B6B7D" w:rsidRPr="00AF60D9">
        <w:rPr>
          <w:rFonts w:ascii="Times New Roman" w:hAnsi="Times New Roman" w:cs="Times New Roman"/>
        </w:rPr>
        <w:t>ἐρρήθη</w:t>
      </w:r>
      <w:proofErr w:type="spellEnd"/>
      <w:r w:rsidR="002B6B7D" w:rsidRPr="00AF60D9">
        <w:rPr>
          <w:rFonts w:ascii="Times New Roman" w:hAnsi="Times New Roman" w:cs="Times New Roman"/>
        </w:rPr>
        <w:t xml:space="preserve"> κατ᾽ </w:t>
      </w:r>
      <w:proofErr w:type="spellStart"/>
      <w:r w:rsidR="002B6B7D" w:rsidRPr="00AF60D9">
        <w:rPr>
          <w:rFonts w:ascii="Times New Roman" w:hAnsi="Times New Roman" w:cs="Times New Roman"/>
        </w:rPr>
        <w:t>ἀλήθει</w:t>
      </w:r>
      <w:proofErr w:type="spellEnd"/>
      <w:r w:rsidR="002B6B7D" w:rsidRPr="00AF60D9">
        <w:rPr>
          <w:rFonts w:ascii="Times New Roman" w:hAnsi="Times New Roman" w:cs="Times New Roman"/>
        </w:rPr>
        <w:t>αν being superfluous</w:t>
      </w:r>
      <w:r w:rsidR="001007C8" w:rsidRPr="00AF60D9">
        <w:rPr>
          <w:rFonts w:ascii="Times New Roman" w:hAnsi="Times New Roman" w:cs="Times New Roman"/>
        </w:rPr>
        <w:t xml:space="preserve">; </w:t>
      </w:r>
      <w:r w:rsidR="002B6B7D" w:rsidRPr="00AF60D9">
        <w:rPr>
          <w:rFonts w:ascii="Times New Roman" w:hAnsi="Times New Roman" w:cs="Times New Roman"/>
        </w:rPr>
        <w:t xml:space="preserve">both parts of the </w:t>
      </w:r>
      <w:proofErr w:type="spellStart"/>
      <w:r w:rsidR="002B6B7D" w:rsidRPr="00AF60D9">
        <w:rPr>
          <w:rFonts w:ascii="Times New Roman" w:hAnsi="Times New Roman" w:cs="Times New Roman"/>
        </w:rPr>
        <w:t>οὐ</w:t>
      </w:r>
      <w:proofErr w:type="spellEnd"/>
      <w:r w:rsidR="002B6B7D" w:rsidRPr="00AF60D9">
        <w:rPr>
          <w:rFonts w:ascii="Times New Roman" w:hAnsi="Times New Roman" w:cs="Times New Roman"/>
        </w:rPr>
        <w:t xml:space="preserve">… </w:t>
      </w:r>
      <w:proofErr w:type="spellStart"/>
      <w:r w:rsidR="002B6B7D" w:rsidRPr="00AF60D9">
        <w:rPr>
          <w:rFonts w:ascii="Times New Roman" w:hAnsi="Times New Roman" w:cs="Times New Roman"/>
        </w:rPr>
        <w:t>οὐδε</w:t>
      </w:r>
      <w:proofErr w:type="spellEnd"/>
      <w:r w:rsidR="002B6B7D" w:rsidRPr="00AF60D9">
        <w:rPr>
          <w:rFonts w:ascii="Times New Roman" w:hAnsi="Times New Roman" w:cs="Times New Roman"/>
        </w:rPr>
        <w:t xml:space="preserve"> construction </w:t>
      </w:r>
      <w:r w:rsidR="002C276F" w:rsidRPr="00AF60D9">
        <w:rPr>
          <w:rFonts w:ascii="Times New Roman" w:hAnsi="Times New Roman" w:cs="Times New Roman"/>
        </w:rPr>
        <w:t xml:space="preserve">have </w:t>
      </w:r>
      <w:r w:rsidR="00B3794A" w:rsidRPr="00AF60D9">
        <w:rPr>
          <w:rFonts w:ascii="Times New Roman" w:hAnsi="Times New Roman" w:cs="Times New Roman"/>
        </w:rPr>
        <w:t>been interpreted as saying</w:t>
      </w:r>
      <w:r w:rsidR="002C276F" w:rsidRPr="00AF60D9">
        <w:rPr>
          <w:rFonts w:ascii="Times New Roman" w:hAnsi="Times New Roman" w:cs="Times New Roman"/>
        </w:rPr>
        <w:t xml:space="preserve"> the same thing</w:t>
      </w:r>
      <w:r w:rsidR="00B3794A" w:rsidRPr="00AF60D9">
        <w:rPr>
          <w:rFonts w:ascii="Times New Roman" w:hAnsi="Times New Roman" w:cs="Times New Roman"/>
        </w:rPr>
        <w:t>, i.e. “what was said”</w:t>
      </w:r>
      <w:r w:rsidR="002C276F" w:rsidRPr="00AF60D9">
        <w:rPr>
          <w:rFonts w:ascii="Times New Roman" w:hAnsi="Times New Roman" w:cs="Times New Roman"/>
        </w:rPr>
        <w:t xml:space="preserve"> (so Nicolai </w:t>
      </w:r>
      <w:r w:rsidR="006D30CC" w:rsidRPr="00AF60D9">
        <w:rPr>
          <w:rFonts w:ascii="Times New Roman" w:hAnsi="Times New Roman" w:cs="Times New Roman"/>
        </w:rPr>
        <w:t>19</w:t>
      </w:r>
      <w:r w:rsidR="00E554AE" w:rsidRPr="00AF60D9">
        <w:rPr>
          <w:rFonts w:ascii="Times New Roman" w:hAnsi="Times New Roman" w:cs="Times New Roman"/>
        </w:rPr>
        <w:t>9</w:t>
      </w:r>
      <w:r w:rsidR="006D30CC" w:rsidRPr="00AF60D9">
        <w:rPr>
          <w:rFonts w:ascii="Times New Roman" w:hAnsi="Times New Roman" w:cs="Times New Roman"/>
        </w:rPr>
        <w:t xml:space="preserve">9, </w:t>
      </w:r>
      <w:r w:rsidR="00F92EBD" w:rsidRPr="00AF60D9">
        <w:rPr>
          <w:rFonts w:ascii="Times New Roman" w:hAnsi="Times New Roman" w:cs="Times New Roman"/>
        </w:rPr>
        <w:t>285</w:t>
      </w:r>
      <w:r w:rsidR="00E554AE" w:rsidRPr="00AF60D9">
        <w:rPr>
          <w:rFonts w:ascii="Times New Roman" w:hAnsi="Times New Roman" w:cs="Times New Roman"/>
        </w:rPr>
        <w:t xml:space="preserve"> and </w:t>
      </w:r>
      <w:r w:rsidR="00F92EBD" w:rsidRPr="00AF60D9">
        <w:rPr>
          <w:rFonts w:ascii="Times New Roman" w:hAnsi="Times New Roman" w:cs="Times New Roman"/>
        </w:rPr>
        <w:t>Usher</w:t>
      </w:r>
      <w:r w:rsidR="006D30CC" w:rsidRPr="00AF60D9">
        <w:rPr>
          <w:rFonts w:ascii="Times New Roman" w:hAnsi="Times New Roman" w:cs="Times New Roman"/>
        </w:rPr>
        <w:t xml:space="preserve"> 2009,</w:t>
      </w:r>
      <w:r w:rsidR="00F92EBD" w:rsidRPr="00AF60D9">
        <w:rPr>
          <w:rFonts w:ascii="Times New Roman" w:hAnsi="Times New Roman" w:cs="Times New Roman"/>
        </w:rPr>
        <w:t xml:space="preserve"> 488</w:t>
      </w:r>
      <w:r w:rsidR="006D30CC" w:rsidRPr="00AF60D9">
        <w:rPr>
          <w:rFonts w:ascii="Times New Roman" w:hAnsi="Times New Roman" w:cs="Times New Roman"/>
        </w:rPr>
        <w:t xml:space="preserve">). </w:t>
      </w:r>
    </w:p>
  </w:footnote>
  <w:footnote w:id="25">
    <w:p w14:paraId="2CC2925D" w14:textId="43CDB296" w:rsidR="004302C3" w:rsidRPr="00AF60D9" w:rsidRDefault="004302C3"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4E1535" w:rsidRPr="00AF60D9">
        <w:rPr>
          <w:rFonts w:ascii="Times New Roman" w:hAnsi="Times New Roman" w:cs="Times New Roman"/>
        </w:rPr>
        <w:t>So</w:t>
      </w:r>
      <w:r w:rsidR="00FA60C9" w:rsidRPr="00AF60D9">
        <w:rPr>
          <w:rFonts w:ascii="Times New Roman" w:hAnsi="Times New Roman" w:cs="Times New Roman"/>
        </w:rPr>
        <w:t xml:space="preserve"> Wiater</w:t>
      </w:r>
      <w:r w:rsidR="004E1535" w:rsidRPr="00AF60D9">
        <w:rPr>
          <w:rFonts w:ascii="Times New Roman" w:hAnsi="Times New Roman" w:cs="Times New Roman"/>
        </w:rPr>
        <w:t xml:space="preserve">’s excellent re-evaluation of the passage, which interprets </w:t>
      </w:r>
      <w:proofErr w:type="spellStart"/>
      <w:r w:rsidR="004E1535" w:rsidRPr="00AF60D9">
        <w:rPr>
          <w:rFonts w:ascii="Times New Roman" w:hAnsi="Times New Roman" w:cs="Times New Roman"/>
        </w:rPr>
        <w:t>οὐ</w:t>
      </w:r>
      <w:proofErr w:type="spellEnd"/>
      <w:r w:rsidR="004E1535" w:rsidRPr="00AF60D9">
        <w:rPr>
          <w:rFonts w:ascii="Times New Roman" w:hAnsi="Times New Roman" w:cs="Times New Roman"/>
        </w:rPr>
        <w:t xml:space="preserve"> </w:t>
      </w:r>
      <w:proofErr w:type="spellStart"/>
      <w:r w:rsidR="004E1535" w:rsidRPr="00AF60D9">
        <w:rPr>
          <w:rFonts w:ascii="Times New Roman" w:hAnsi="Times New Roman" w:cs="Times New Roman"/>
        </w:rPr>
        <w:t>γὰρ</w:t>
      </w:r>
      <w:proofErr w:type="spellEnd"/>
      <w:r w:rsidR="004E1535" w:rsidRPr="00AF60D9">
        <w:rPr>
          <w:rFonts w:ascii="Times New Roman" w:hAnsi="Times New Roman" w:cs="Times New Roman"/>
        </w:rPr>
        <w:t xml:space="preserve"> </w:t>
      </w:r>
      <w:proofErr w:type="spellStart"/>
      <w:r w:rsidR="004E1535" w:rsidRPr="00AF60D9">
        <w:rPr>
          <w:rFonts w:ascii="Times New Roman" w:hAnsi="Times New Roman" w:cs="Times New Roman"/>
        </w:rPr>
        <w:t>τὰ</w:t>
      </w:r>
      <w:proofErr w:type="spellEnd"/>
      <w:r w:rsidR="004E1535" w:rsidRPr="00AF60D9">
        <w:rPr>
          <w:rFonts w:ascii="Times New Roman" w:hAnsi="Times New Roman" w:cs="Times New Roman"/>
        </w:rPr>
        <w:t xml:space="preserve"> </w:t>
      </w:r>
      <w:proofErr w:type="spellStart"/>
      <w:r w:rsidR="004E1535" w:rsidRPr="00AF60D9">
        <w:rPr>
          <w:rFonts w:ascii="Times New Roman" w:hAnsi="Times New Roman" w:cs="Times New Roman"/>
        </w:rPr>
        <w:t>ῥηθέντ</w:t>
      </w:r>
      <w:proofErr w:type="spellEnd"/>
      <w:r w:rsidR="004E1535" w:rsidRPr="00AF60D9">
        <w:rPr>
          <w:rFonts w:ascii="Times New Roman" w:hAnsi="Times New Roman" w:cs="Times New Roman"/>
        </w:rPr>
        <w:t xml:space="preserve">α </w:t>
      </w:r>
      <w:proofErr w:type="spellStart"/>
      <w:r w:rsidR="004E1535" w:rsidRPr="00AF60D9">
        <w:rPr>
          <w:rFonts w:ascii="Times New Roman" w:hAnsi="Times New Roman" w:cs="Times New Roman"/>
        </w:rPr>
        <w:t>γέγρ</w:t>
      </w:r>
      <w:proofErr w:type="spellEnd"/>
      <w:r w:rsidR="004E1535" w:rsidRPr="00AF60D9">
        <w:rPr>
          <w:rFonts w:ascii="Times New Roman" w:hAnsi="Times New Roman" w:cs="Times New Roman"/>
        </w:rPr>
        <w:t xml:space="preserve">αφεν, </w:t>
      </w:r>
      <w:proofErr w:type="spellStart"/>
      <w:r w:rsidR="004E1535" w:rsidRPr="00AF60D9">
        <w:rPr>
          <w:rFonts w:ascii="Times New Roman" w:hAnsi="Times New Roman" w:cs="Times New Roman"/>
        </w:rPr>
        <w:t>οὐδ</w:t>
      </w:r>
      <w:proofErr w:type="spellEnd"/>
      <w:r w:rsidR="004E1535" w:rsidRPr="00AF60D9">
        <w:rPr>
          <w:rFonts w:ascii="Times New Roman" w:hAnsi="Times New Roman" w:cs="Times New Roman"/>
        </w:rPr>
        <w:t xml:space="preserve">᾽ </w:t>
      </w:r>
      <w:proofErr w:type="spellStart"/>
      <w:r w:rsidR="004E1535" w:rsidRPr="00AF60D9">
        <w:rPr>
          <w:rFonts w:ascii="Times New Roman" w:hAnsi="Times New Roman" w:cs="Times New Roman"/>
        </w:rPr>
        <w:t>ὡς</w:t>
      </w:r>
      <w:proofErr w:type="spellEnd"/>
      <w:r w:rsidR="004E1535" w:rsidRPr="00AF60D9">
        <w:rPr>
          <w:rFonts w:ascii="Times New Roman" w:hAnsi="Times New Roman" w:cs="Times New Roman"/>
        </w:rPr>
        <w:t xml:space="preserve"> </w:t>
      </w:r>
      <w:proofErr w:type="spellStart"/>
      <w:r w:rsidR="004E1535" w:rsidRPr="00AF60D9">
        <w:rPr>
          <w:rFonts w:ascii="Times New Roman" w:hAnsi="Times New Roman" w:cs="Times New Roman"/>
        </w:rPr>
        <w:t>ἐρρήθη</w:t>
      </w:r>
      <w:proofErr w:type="spellEnd"/>
      <w:r w:rsidR="004E1535" w:rsidRPr="00AF60D9">
        <w:rPr>
          <w:rFonts w:ascii="Times New Roman" w:hAnsi="Times New Roman" w:cs="Times New Roman"/>
        </w:rPr>
        <w:t xml:space="preserve"> κατ᾽ </w:t>
      </w:r>
      <w:proofErr w:type="spellStart"/>
      <w:r w:rsidR="004E1535" w:rsidRPr="00AF60D9">
        <w:rPr>
          <w:rFonts w:ascii="Times New Roman" w:hAnsi="Times New Roman" w:cs="Times New Roman"/>
        </w:rPr>
        <w:t>ἀλήθει</w:t>
      </w:r>
      <w:proofErr w:type="spellEnd"/>
      <w:r w:rsidR="004E1535" w:rsidRPr="00AF60D9">
        <w:rPr>
          <w:rFonts w:ascii="Times New Roman" w:hAnsi="Times New Roman" w:cs="Times New Roman"/>
        </w:rPr>
        <w:t xml:space="preserve">αν not as tautologous but </w:t>
      </w:r>
      <w:r w:rsidR="00E3159F" w:rsidRPr="00AF60D9">
        <w:rPr>
          <w:rFonts w:ascii="Times New Roman" w:hAnsi="Times New Roman" w:cs="Times New Roman"/>
        </w:rPr>
        <w:t xml:space="preserve">rather </w:t>
      </w:r>
      <w:r w:rsidR="004E1535" w:rsidRPr="00AF60D9">
        <w:rPr>
          <w:rFonts w:ascii="Times New Roman" w:hAnsi="Times New Roman" w:cs="Times New Roman"/>
        </w:rPr>
        <w:t>as expressing</w:t>
      </w:r>
      <w:r w:rsidR="001A0258">
        <w:rPr>
          <w:rFonts w:ascii="Times New Roman" w:hAnsi="Times New Roman" w:cs="Times New Roman"/>
        </w:rPr>
        <w:t>:</w:t>
      </w:r>
      <w:r w:rsidR="004E1535" w:rsidRPr="00AF60D9">
        <w:rPr>
          <w:rFonts w:ascii="Times New Roman" w:hAnsi="Times New Roman" w:cs="Times New Roman"/>
        </w:rPr>
        <w:t xml:space="preserve"> “</w:t>
      </w:r>
      <w:r w:rsidR="00753E8A" w:rsidRPr="00AF60D9">
        <w:rPr>
          <w:rFonts w:ascii="Times New Roman" w:hAnsi="Times New Roman" w:cs="Times New Roman"/>
        </w:rPr>
        <w:t xml:space="preserve">For Timaeus has not recorded </w:t>
      </w:r>
      <w:r w:rsidR="00753E8A" w:rsidRPr="00AF60D9">
        <w:rPr>
          <w:rFonts w:ascii="Times New Roman" w:hAnsi="Times New Roman" w:cs="Times New Roman"/>
          <w:i/>
          <w:iCs/>
        </w:rPr>
        <w:t xml:space="preserve">the things that were spoken </w:t>
      </w:r>
      <w:r w:rsidR="00753E8A" w:rsidRPr="00AF60D9">
        <w:rPr>
          <w:rFonts w:ascii="Times New Roman" w:hAnsi="Times New Roman" w:cs="Times New Roman"/>
        </w:rPr>
        <w:t xml:space="preserve">and </w:t>
      </w:r>
      <w:r w:rsidR="00753E8A" w:rsidRPr="00AF60D9">
        <w:rPr>
          <w:rFonts w:ascii="Times New Roman" w:hAnsi="Times New Roman" w:cs="Times New Roman"/>
          <w:i/>
          <w:iCs/>
        </w:rPr>
        <w:t>how</w:t>
      </w:r>
      <w:r w:rsidR="00753E8A" w:rsidRPr="00AF60D9">
        <w:rPr>
          <w:rFonts w:ascii="Times New Roman" w:hAnsi="Times New Roman" w:cs="Times New Roman"/>
        </w:rPr>
        <w:t xml:space="preserve"> it was really spoken” (2014, </w:t>
      </w:r>
      <w:r w:rsidR="00A37A5B" w:rsidRPr="00AF60D9">
        <w:rPr>
          <w:rFonts w:ascii="Times New Roman" w:hAnsi="Times New Roman" w:cs="Times New Roman"/>
        </w:rPr>
        <w:t xml:space="preserve">135). </w:t>
      </w:r>
    </w:p>
  </w:footnote>
  <w:footnote w:id="26">
    <w:p w14:paraId="380D1043" w14:textId="53FF7AC5" w:rsidR="001527D4" w:rsidRPr="00AF60D9" w:rsidRDefault="001527D4"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8C2CCD" w:rsidRPr="00AF60D9">
        <w:rPr>
          <w:rFonts w:ascii="Times New Roman" w:hAnsi="Times New Roman" w:cs="Times New Roman"/>
        </w:rPr>
        <w:t xml:space="preserve">So Nicolai 2017, </w:t>
      </w:r>
      <w:r w:rsidR="00DF18A6" w:rsidRPr="00AF60D9">
        <w:rPr>
          <w:rFonts w:ascii="Times New Roman" w:hAnsi="Times New Roman" w:cs="Times New Roman"/>
        </w:rPr>
        <w:t>47</w:t>
      </w:r>
      <w:r w:rsidR="00BD36ED">
        <w:rPr>
          <w:rFonts w:ascii="Times New Roman" w:hAnsi="Times New Roman" w:cs="Times New Roman"/>
        </w:rPr>
        <w:t xml:space="preserve"> </w:t>
      </w:r>
      <w:r w:rsidR="00DF18A6" w:rsidRPr="00AF60D9">
        <w:rPr>
          <w:rFonts w:ascii="Times New Roman" w:hAnsi="Times New Roman" w:cs="Times New Roman"/>
        </w:rPr>
        <w:t>n.</w:t>
      </w:r>
      <w:r w:rsidR="00BD36ED">
        <w:rPr>
          <w:rFonts w:ascii="Times New Roman" w:hAnsi="Times New Roman" w:cs="Times New Roman"/>
        </w:rPr>
        <w:t xml:space="preserve"> </w:t>
      </w:r>
      <w:r w:rsidR="00DF18A6" w:rsidRPr="00AF60D9">
        <w:rPr>
          <w:rFonts w:ascii="Times New Roman" w:hAnsi="Times New Roman" w:cs="Times New Roman"/>
        </w:rPr>
        <w:t xml:space="preserve">15. </w:t>
      </w:r>
    </w:p>
  </w:footnote>
  <w:footnote w:id="27">
    <w:p w14:paraId="479A0F1E" w14:textId="6C9A9673" w:rsidR="00223AC5" w:rsidRPr="00AF60D9" w:rsidRDefault="00223AC5"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Nicolai 2017, 62.</w:t>
      </w:r>
    </w:p>
  </w:footnote>
  <w:footnote w:id="28">
    <w:p w14:paraId="6F6B6FB6" w14:textId="4595CACF" w:rsidR="00815B81" w:rsidRPr="00AF60D9" w:rsidRDefault="00815B81"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“Authentic.”</w:t>
      </w:r>
      <w:r w:rsidR="002C0480" w:rsidRPr="00AF60D9">
        <w:rPr>
          <w:rFonts w:ascii="Times New Roman" w:hAnsi="Times New Roman" w:cs="Times New Roman"/>
        </w:rPr>
        <w:t xml:space="preserve"> </w:t>
      </w:r>
      <w:r w:rsidRPr="00AF60D9">
        <w:rPr>
          <w:rFonts w:ascii="Times New Roman" w:hAnsi="Times New Roman" w:cs="Times New Roman"/>
          <w:i/>
          <w:iCs/>
        </w:rPr>
        <w:t>Merriam-Webster.com Dictionary</w:t>
      </w:r>
      <w:r w:rsidRPr="00AF60D9">
        <w:rPr>
          <w:rFonts w:ascii="Times New Roman" w:hAnsi="Times New Roman" w:cs="Times New Roman"/>
        </w:rPr>
        <w:t>, Merriam-Webster, https://www.merriam-webster.com/dictionary/authentic. Accessed 31 Jan. 2025.</w:t>
      </w:r>
    </w:p>
  </w:footnote>
  <w:footnote w:id="29">
    <w:p w14:paraId="1453B1BF" w14:textId="3F2EE174" w:rsidR="004C469B" w:rsidRPr="00AF60D9" w:rsidRDefault="004C469B"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C146BF" w:rsidRPr="00AF60D9">
        <w:rPr>
          <w:rFonts w:ascii="Times New Roman" w:hAnsi="Times New Roman" w:cs="Times New Roman"/>
        </w:rPr>
        <w:t xml:space="preserve">See Burden-Strevens </w:t>
      </w:r>
      <w:r w:rsidR="004D6C9B" w:rsidRPr="00AF60D9">
        <w:rPr>
          <w:rFonts w:ascii="Times New Roman" w:hAnsi="Times New Roman" w:cs="Times New Roman"/>
        </w:rPr>
        <w:t>2020, 36</w:t>
      </w:r>
      <w:r w:rsidR="003F5607" w:rsidRPr="00AF60D9">
        <w:rPr>
          <w:rFonts w:ascii="Times New Roman" w:hAnsi="Times New Roman" w:cs="Times New Roman"/>
        </w:rPr>
        <w:t>–</w:t>
      </w:r>
      <w:r w:rsidR="004D6C9B" w:rsidRPr="00AF60D9">
        <w:rPr>
          <w:rFonts w:ascii="Times New Roman" w:hAnsi="Times New Roman" w:cs="Times New Roman"/>
        </w:rPr>
        <w:t>151</w:t>
      </w:r>
      <w:r w:rsidR="003F5607" w:rsidRPr="00AF60D9">
        <w:rPr>
          <w:rFonts w:ascii="Times New Roman" w:hAnsi="Times New Roman" w:cs="Times New Roman"/>
        </w:rPr>
        <w:t>.</w:t>
      </w:r>
    </w:p>
  </w:footnote>
  <w:footnote w:id="30">
    <w:p w14:paraId="117D6EAD" w14:textId="7BA1A238" w:rsidR="005574A3" w:rsidRPr="00AF60D9" w:rsidRDefault="005574A3"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78472C" w:rsidRPr="00AF60D9">
        <w:rPr>
          <w:rFonts w:ascii="Times New Roman" w:hAnsi="Times New Roman" w:cs="Times New Roman"/>
        </w:rPr>
        <w:t xml:space="preserve">So </w:t>
      </w:r>
      <w:r w:rsidR="00487982" w:rsidRPr="00AF60D9">
        <w:rPr>
          <w:rFonts w:ascii="Times New Roman" w:hAnsi="Times New Roman" w:cs="Times New Roman"/>
        </w:rPr>
        <w:t>Millar 1964</w:t>
      </w:r>
      <w:r w:rsidR="008225CE">
        <w:rPr>
          <w:rFonts w:ascii="Times New Roman" w:hAnsi="Times New Roman" w:cs="Times New Roman"/>
        </w:rPr>
        <w:t xml:space="preserve"> for the quote</w:t>
      </w:r>
      <w:r w:rsidR="001C5CDD" w:rsidRPr="00AF60D9">
        <w:rPr>
          <w:rFonts w:ascii="Times New Roman" w:hAnsi="Times New Roman" w:cs="Times New Roman"/>
        </w:rPr>
        <w:t>.</w:t>
      </w:r>
    </w:p>
  </w:footnote>
  <w:footnote w:id="31">
    <w:p w14:paraId="2B92FFF4" w14:textId="4ECC4BD9" w:rsidR="00D649F3" w:rsidRPr="00AF60D9" w:rsidRDefault="00D649F3"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973F1B" w:rsidRPr="00AF60D9">
        <w:rPr>
          <w:rFonts w:ascii="Times New Roman" w:hAnsi="Times New Roman" w:cs="Times New Roman"/>
        </w:rPr>
        <w:t>Fischer 1870</w:t>
      </w:r>
      <w:r w:rsidR="008225CE">
        <w:rPr>
          <w:rFonts w:ascii="Times New Roman" w:hAnsi="Times New Roman" w:cs="Times New Roman"/>
        </w:rPr>
        <w:t>;</w:t>
      </w:r>
      <w:r w:rsidR="00973F1B" w:rsidRPr="00AF60D9">
        <w:rPr>
          <w:rFonts w:ascii="Times New Roman" w:hAnsi="Times New Roman" w:cs="Times New Roman"/>
          <w:i/>
        </w:rPr>
        <w:t xml:space="preserve"> </w:t>
      </w:r>
      <w:r w:rsidR="00973F1B" w:rsidRPr="00AF60D9">
        <w:rPr>
          <w:rFonts w:ascii="Times New Roman" w:hAnsi="Times New Roman" w:cs="Times New Roman"/>
        </w:rPr>
        <w:t>Haupt 1884, 689</w:t>
      </w:r>
      <w:r w:rsidR="0030527C" w:rsidRPr="00AF60D9">
        <w:rPr>
          <w:rFonts w:ascii="Times New Roman" w:hAnsi="Times New Roman" w:cs="Times New Roman"/>
        </w:rPr>
        <w:t>–</w:t>
      </w:r>
      <w:r w:rsidR="00973F1B" w:rsidRPr="00AF60D9">
        <w:rPr>
          <w:rFonts w:ascii="Times New Roman" w:hAnsi="Times New Roman" w:cs="Times New Roman"/>
        </w:rPr>
        <w:t>693</w:t>
      </w:r>
      <w:r w:rsidR="008225CE">
        <w:rPr>
          <w:rFonts w:ascii="Times New Roman" w:hAnsi="Times New Roman" w:cs="Times New Roman"/>
        </w:rPr>
        <w:t>;</w:t>
      </w:r>
      <w:r w:rsidR="00973F1B" w:rsidRPr="00AF60D9">
        <w:rPr>
          <w:rFonts w:ascii="Times New Roman" w:hAnsi="Times New Roman" w:cs="Times New Roman"/>
        </w:rPr>
        <w:t xml:space="preserve"> Zielinski 1912, 280</w:t>
      </w:r>
      <w:r w:rsidR="0030527C" w:rsidRPr="00AF60D9">
        <w:rPr>
          <w:rFonts w:ascii="Times New Roman" w:hAnsi="Times New Roman" w:cs="Times New Roman"/>
        </w:rPr>
        <w:t>–</w:t>
      </w:r>
      <w:r w:rsidR="00973F1B" w:rsidRPr="00AF60D9">
        <w:rPr>
          <w:rFonts w:ascii="Times New Roman" w:hAnsi="Times New Roman" w:cs="Times New Roman"/>
        </w:rPr>
        <w:t>288</w:t>
      </w:r>
      <w:r w:rsidR="008225CE">
        <w:rPr>
          <w:rFonts w:ascii="Times New Roman" w:hAnsi="Times New Roman" w:cs="Times New Roman"/>
        </w:rPr>
        <w:t>;</w:t>
      </w:r>
      <w:r w:rsidR="00973F1B" w:rsidRPr="00AF60D9">
        <w:rPr>
          <w:rFonts w:ascii="Times New Roman" w:hAnsi="Times New Roman" w:cs="Times New Roman"/>
        </w:rPr>
        <w:t xml:space="preserve"> </w:t>
      </w:r>
      <w:r w:rsidR="00826734" w:rsidRPr="00AF60D9">
        <w:rPr>
          <w:rFonts w:ascii="Times New Roman" w:hAnsi="Times New Roman" w:cs="Times New Roman"/>
        </w:rPr>
        <w:t>Millar 1964</w:t>
      </w:r>
      <w:r w:rsidR="00973F1B" w:rsidRPr="00AF60D9">
        <w:rPr>
          <w:rFonts w:ascii="Times New Roman" w:hAnsi="Times New Roman" w:cs="Times New Roman"/>
        </w:rPr>
        <w:t>,</w:t>
      </w:r>
      <w:r w:rsidR="00826734" w:rsidRPr="00AF60D9">
        <w:rPr>
          <w:rFonts w:ascii="Times New Roman" w:hAnsi="Times New Roman" w:cs="Times New Roman"/>
        </w:rPr>
        <w:t xml:space="preserve"> 54</w:t>
      </w:r>
      <w:r w:rsidR="008225CE">
        <w:rPr>
          <w:rFonts w:ascii="Times New Roman" w:hAnsi="Times New Roman" w:cs="Times New Roman"/>
        </w:rPr>
        <w:t>;</w:t>
      </w:r>
      <w:r w:rsidR="00826734" w:rsidRPr="00AF60D9">
        <w:rPr>
          <w:rFonts w:ascii="Times New Roman" w:hAnsi="Times New Roman" w:cs="Times New Roman"/>
        </w:rPr>
        <w:t xml:space="preserve"> Stekelenburg 1971</w:t>
      </w:r>
      <w:r w:rsidR="00973F1B" w:rsidRPr="00AF60D9">
        <w:rPr>
          <w:rFonts w:ascii="Times New Roman" w:hAnsi="Times New Roman" w:cs="Times New Roman"/>
        </w:rPr>
        <w:t>,</w:t>
      </w:r>
      <w:r w:rsidR="00826734" w:rsidRPr="00AF60D9">
        <w:rPr>
          <w:rFonts w:ascii="Times New Roman" w:hAnsi="Times New Roman" w:cs="Times New Roman"/>
        </w:rPr>
        <w:t xml:space="preserve"> 80; Fechner 1986</w:t>
      </w:r>
      <w:r w:rsidR="00973F1B" w:rsidRPr="00AF60D9">
        <w:rPr>
          <w:rFonts w:ascii="Times New Roman" w:hAnsi="Times New Roman" w:cs="Times New Roman"/>
        </w:rPr>
        <w:t>,</w:t>
      </w:r>
      <w:r w:rsidR="00826734" w:rsidRPr="00AF60D9">
        <w:rPr>
          <w:rFonts w:ascii="Times New Roman" w:hAnsi="Times New Roman" w:cs="Times New Roman"/>
        </w:rPr>
        <w:t xml:space="preserve"> 64</w:t>
      </w:r>
      <w:r w:rsidR="008225CE">
        <w:rPr>
          <w:rFonts w:ascii="Times New Roman" w:hAnsi="Times New Roman" w:cs="Times New Roman"/>
        </w:rPr>
        <w:t>;</w:t>
      </w:r>
      <w:r w:rsidR="00826734" w:rsidRPr="00AF60D9">
        <w:rPr>
          <w:rFonts w:ascii="Times New Roman" w:hAnsi="Times New Roman" w:cs="Times New Roman"/>
        </w:rPr>
        <w:t xml:space="preserve"> Gowing 1992</w:t>
      </w:r>
      <w:r w:rsidR="00973F1B" w:rsidRPr="00AF60D9">
        <w:rPr>
          <w:rFonts w:ascii="Times New Roman" w:hAnsi="Times New Roman" w:cs="Times New Roman"/>
        </w:rPr>
        <w:t>,</w:t>
      </w:r>
      <w:r w:rsidR="00826734" w:rsidRPr="00AF60D9">
        <w:rPr>
          <w:rFonts w:ascii="Times New Roman" w:hAnsi="Times New Roman" w:cs="Times New Roman"/>
        </w:rPr>
        <w:t xml:space="preserve"> 238 n.</w:t>
      </w:r>
      <w:r w:rsidR="00BD36ED">
        <w:rPr>
          <w:rFonts w:ascii="Times New Roman" w:hAnsi="Times New Roman" w:cs="Times New Roman"/>
        </w:rPr>
        <w:t xml:space="preserve"> </w:t>
      </w:r>
      <w:r w:rsidR="00826734" w:rsidRPr="00AF60D9">
        <w:rPr>
          <w:rFonts w:ascii="Times New Roman" w:hAnsi="Times New Roman" w:cs="Times New Roman"/>
        </w:rPr>
        <w:t>34.</w:t>
      </w:r>
    </w:p>
  </w:footnote>
  <w:footnote w:id="32">
    <w:p w14:paraId="279E8C35" w14:textId="112BF343" w:rsidR="006131E0" w:rsidRPr="00556AEB" w:rsidRDefault="006131E0"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556AEB">
        <w:rPr>
          <w:rFonts w:ascii="Times New Roman" w:hAnsi="Times New Roman" w:cs="Times New Roman"/>
        </w:rPr>
        <w:t xml:space="preserve"> </w:t>
      </w:r>
      <w:r w:rsidR="00540FEB" w:rsidRPr="00556AEB">
        <w:rPr>
          <w:rFonts w:ascii="Times New Roman" w:hAnsi="Times New Roman" w:cs="Times New Roman"/>
        </w:rPr>
        <w:t>Haupt 1884, 689–693</w:t>
      </w:r>
      <w:r w:rsidR="008225CE">
        <w:rPr>
          <w:rFonts w:ascii="Times New Roman" w:hAnsi="Times New Roman" w:cs="Times New Roman"/>
        </w:rPr>
        <w:t>;</w:t>
      </w:r>
      <w:r w:rsidR="00540FEB" w:rsidRPr="00556AEB">
        <w:rPr>
          <w:rFonts w:ascii="Times New Roman" w:hAnsi="Times New Roman" w:cs="Times New Roman"/>
        </w:rPr>
        <w:t xml:space="preserve"> Zielinski 1912</w:t>
      </w:r>
      <w:r w:rsidR="008225CE">
        <w:rPr>
          <w:rFonts w:ascii="Times New Roman" w:hAnsi="Times New Roman" w:cs="Times New Roman"/>
        </w:rPr>
        <w:t>;</w:t>
      </w:r>
      <w:r w:rsidR="00540FEB" w:rsidRPr="00556AEB">
        <w:rPr>
          <w:rFonts w:ascii="Times New Roman" w:hAnsi="Times New Roman" w:cs="Times New Roman"/>
        </w:rPr>
        <w:t xml:space="preserve"> 280–288.</w:t>
      </w:r>
    </w:p>
  </w:footnote>
  <w:footnote w:id="33">
    <w:p w14:paraId="00911FB9" w14:textId="388F5C90" w:rsidR="00B63B51" w:rsidRPr="00AF60D9" w:rsidRDefault="00B63B51"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B927D4" w:rsidRPr="00556AEB">
        <w:rPr>
          <w:rFonts w:ascii="Times New Roman" w:hAnsi="Times New Roman" w:cs="Times New Roman"/>
        </w:rPr>
        <w:t>See Burden-Strevens 2015</w:t>
      </w:r>
      <w:r w:rsidR="00B927D4">
        <w:rPr>
          <w:rFonts w:ascii="Times New Roman" w:hAnsi="Times New Roman" w:cs="Times New Roman"/>
        </w:rPr>
        <w:t xml:space="preserve">; </w:t>
      </w:r>
      <w:r w:rsidRPr="00AF60D9">
        <w:rPr>
          <w:rFonts w:ascii="Times New Roman" w:hAnsi="Times New Roman" w:cs="Times New Roman"/>
        </w:rPr>
        <w:t>Burden-Strevens 2020</w:t>
      </w:r>
      <w:r w:rsidR="00B56004" w:rsidRPr="00AF60D9">
        <w:rPr>
          <w:rFonts w:ascii="Times New Roman" w:hAnsi="Times New Roman" w:cs="Times New Roman"/>
        </w:rPr>
        <w:t>, 70</w:t>
      </w:r>
      <w:r w:rsidR="008A53BB" w:rsidRPr="00AF60D9">
        <w:rPr>
          <w:rFonts w:ascii="Times New Roman" w:hAnsi="Times New Roman" w:cs="Times New Roman"/>
        </w:rPr>
        <w:t>–</w:t>
      </w:r>
      <w:r w:rsidR="00B56004" w:rsidRPr="00AF60D9">
        <w:rPr>
          <w:rFonts w:ascii="Times New Roman" w:hAnsi="Times New Roman" w:cs="Times New Roman"/>
        </w:rPr>
        <w:t>111</w:t>
      </w:r>
      <w:r w:rsidR="008A53BB" w:rsidRPr="00AF60D9">
        <w:rPr>
          <w:rFonts w:ascii="Times New Roman" w:hAnsi="Times New Roman" w:cs="Times New Roman"/>
        </w:rPr>
        <w:t>.</w:t>
      </w:r>
    </w:p>
  </w:footnote>
  <w:footnote w:id="34">
    <w:p w14:paraId="24D379D4" w14:textId="14E65CFE" w:rsidR="00204306" w:rsidRPr="00AF60D9" w:rsidRDefault="00204306"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5F4FD1" w:rsidRPr="00AF60D9">
        <w:rPr>
          <w:rFonts w:ascii="Times New Roman" w:hAnsi="Times New Roman" w:cs="Times New Roman"/>
        </w:rPr>
        <w:t>Brock 1995, 209: “</w:t>
      </w:r>
      <w:r w:rsidR="001A0258">
        <w:rPr>
          <w:rFonts w:ascii="Times New Roman" w:hAnsi="Times New Roman" w:cs="Times New Roman"/>
        </w:rPr>
        <w:t>A</w:t>
      </w:r>
      <w:r w:rsidR="005F4FD1" w:rsidRPr="00AF60D9">
        <w:rPr>
          <w:rFonts w:ascii="Times New Roman" w:hAnsi="Times New Roman" w:cs="Times New Roman"/>
        </w:rPr>
        <w:t xml:space="preserve">ncient historians as a general rule avoided treating in direct speech those orations which were accessible to the reading public”. See </w:t>
      </w:r>
      <w:proofErr w:type="spellStart"/>
      <w:r w:rsidR="005F4FD1" w:rsidRPr="00AF60D9">
        <w:rPr>
          <w:rFonts w:ascii="Times New Roman" w:hAnsi="Times New Roman" w:cs="Times New Roman"/>
        </w:rPr>
        <w:t>Marincola</w:t>
      </w:r>
      <w:proofErr w:type="spellEnd"/>
      <w:r w:rsidR="005F4FD1" w:rsidRPr="00AF60D9">
        <w:rPr>
          <w:rFonts w:ascii="Times New Roman" w:hAnsi="Times New Roman" w:cs="Times New Roman"/>
        </w:rPr>
        <w:t xml:space="preserve"> 2007, 120–127 for fuller discussion.</w:t>
      </w:r>
    </w:p>
  </w:footnote>
  <w:footnote w:id="35">
    <w:p w14:paraId="45F62084" w14:textId="7F8A0226" w:rsidR="00B90E13" w:rsidRPr="00AF60D9" w:rsidRDefault="00B90E13"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proofErr w:type="spellStart"/>
      <w:r w:rsidR="006E3C4D" w:rsidRPr="00AF60D9">
        <w:rPr>
          <w:rFonts w:ascii="Times New Roman" w:hAnsi="Times New Roman" w:cs="Times New Roman"/>
        </w:rPr>
        <w:t>Kemezis</w:t>
      </w:r>
      <w:proofErr w:type="spellEnd"/>
      <w:r w:rsidR="006E3C4D" w:rsidRPr="00AF60D9">
        <w:rPr>
          <w:rFonts w:ascii="Times New Roman" w:hAnsi="Times New Roman" w:cs="Times New Roman"/>
        </w:rPr>
        <w:t xml:space="preserve"> 2014, 106–112.</w:t>
      </w:r>
    </w:p>
  </w:footnote>
  <w:footnote w:id="36">
    <w:p w14:paraId="01014511" w14:textId="71BA0F8A" w:rsidR="004E044E" w:rsidRPr="00AF60D9" w:rsidRDefault="004E044E"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Bertrand </w:t>
      </w:r>
      <w:r w:rsidR="005C28E5" w:rsidRPr="00AF60D9">
        <w:rPr>
          <w:rFonts w:ascii="Times New Roman" w:hAnsi="Times New Roman" w:cs="Times New Roman"/>
        </w:rPr>
        <w:t>2023</w:t>
      </w:r>
      <w:r w:rsidR="00DC7DDA" w:rsidRPr="00AF60D9">
        <w:rPr>
          <w:rFonts w:ascii="Times New Roman" w:hAnsi="Times New Roman" w:cs="Times New Roman"/>
        </w:rPr>
        <w:t>.</w:t>
      </w:r>
    </w:p>
  </w:footnote>
  <w:footnote w:id="37">
    <w:p w14:paraId="55C934CB" w14:textId="1B5BE64A" w:rsidR="00802F84" w:rsidRPr="00AF60D9" w:rsidRDefault="00802F84"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Montecalvo </w:t>
      </w:r>
      <w:r w:rsidR="0016600C" w:rsidRPr="00AF60D9">
        <w:rPr>
          <w:rFonts w:ascii="Times New Roman" w:hAnsi="Times New Roman" w:cs="Times New Roman"/>
        </w:rPr>
        <w:t xml:space="preserve">2014. </w:t>
      </w:r>
    </w:p>
  </w:footnote>
  <w:footnote w:id="38">
    <w:p w14:paraId="6C3F9C87" w14:textId="77777777" w:rsidR="00B927D4" w:rsidRPr="00AF60D9" w:rsidRDefault="00B927D4" w:rsidP="00B927D4">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Although the precise nature of Pompeius’ </w:t>
      </w:r>
      <w:r w:rsidRPr="00AF60D9">
        <w:rPr>
          <w:rFonts w:ascii="Times New Roman" w:hAnsi="Times New Roman" w:cs="Times New Roman"/>
          <w:i/>
          <w:iCs/>
        </w:rPr>
        <w:t xml:space="preserve">imperium </w:t>
      </w:r>
      <w:r w:rsidRPr="00AF60D9">
        <w:rPr>
          <w:rFonts w:ascii="Times New Roman" w:hAnsi="Times New Roman" w:cs="Times New Roman"/>
        </w:rPr>
        <w:t xml:space="preserve">has been debated; see Jameson 1970 for discussion. </w:t>
      </w:r>
    </w:p>
  </w:footnote>
  <w:footnote w:id="39">
    <w:p w14:paraId="51042FCD" w14:textId="3C423258" w:rsidR="005255B8" w:rsidRPr="00AF60D9" w:rsidRDefault="005255B8"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So Coudry 2016. </w:t>
      </w:r>
    </w:p>
  </w:footnote>
  <w:footnote w:id="40">
    <w:p w14:paraId="18F9F375" w14:textId="648A5BB6" w:rsidR="005D6D5A" w:rsidRPr="00AF60D9" w:rsidRDefault="005D6D5A"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Cass. Dio </w:t>
      </w:r>
      <w:r w:rsidR="00CD47F5" w:rsidRPr="00AF60D9">
        <w:rPr>
          <w:rFonts w:ascii="Times New Roman" w:hAnsi="Times New Roman" w:cs="Times New Roman"/>
        </w:rPr>
        <w:t>36.23</w:t>
      </w:r>
      <w:r w:rsidR="00305779" w:rsidRPr="00AF60D9">
        <w:rPr>
          <w:rFonts w:ascii="Times New Roman" w:hAnsi="Times New Roman" w:cs="Times New Roman"/>
        </w:rPr>
        <w:t>–24.</w:t>
      </w:r>
    </w:p>
  </w:footnote>
  <w:footnote w:id="41">
    <w:p w14:paraId="4F5FB696" w14:textId="2335BB44" w:rsidR="005D3FAB" w:rsidRPr="00AF60D9" w:rsidRDefault="005D3FAB"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Cass. Dio </w:t>
      </w:r>
      <w:r w:rsidR="007E1C89" w:rsidRPr="00AF60D9">
        <w:rPr>
          <w:rFonts w:ascii="Times New Roman" w:hAnsi="Times New Roman" w:cs="Times New Roman"/>
        </w:rPr>
        <w:t>36.42</w:t>
      </w:r>
      <w:r w:rsidR="00060526" w:rsidRPr="00AF60D9">
        <w:rPr>
          <w:rFonts w:ascii="Times New Roman" w:hAnsi="Times New Roman" w:cs="Times New Roman"/>
        </w:rPr>
        <w:t>–</w:t>
      </w:r>
      <w:r w:rsidR="007E1C89" w:rsidRPr="00AF60D9">
        <w:rPr>
          <w:rFonts w:ascii="Times New Roman" w:hAnsi="Times New Roman" w:cs="Times New Roman"/>
        </w:rPr>
        <w:t>43.</w:t>
      </w:r>
    </w:p>
  </w:footnote>
  <w:footnote w:id="42">
    <w:p w14:paraId="27C8E10B" w14:textId="066D692F" w:rsidR="00407EE2" w:rsidRPr="00AF60D9" w:rsidRDefault="00407EE2"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C01264" w:rsidRPr="00AF60D9">
        <w:rPr>
          <w:rFonts w:ascii="Times New Roman" w:hAnsi="Times New Roman" w:cs="Times New Roman"/>
        </w:rPr>
        <w:t xml:space="preserve">Burden-Strevens </w:t>
      </w:r>
      <w:r w:rsidR="00A3134B" w:rsidRPr="00AF60D9">
        <w:rPr>
          <w:rFonts w:ascii="Times New Roman" w:hAnsi="Times New Roman" w:cs="Times New Roman"/>
        </w:rPr>
        <w:t xml:space="preserve">2018, </w:t>
      </w:r>
      <w:r w:rsidR="00C01264" w:rsidRPr="00AF60D9">
        <w:rPr>
          <w:rFonts w:ascii="Times New Roman" w:hAnsi="Times New Roman" w:cs="Times New Roman"/>
        </w:rPr>
        <w:t>114–115.</w:t>
      </w:r>
    </w:p>
  </w:footnote>
  <w:footnote w:id="43">
    <w:p w14:paraId="2FCBB649" w14:textId="77777777" w:rsidR="00B927D4" w:rsidRPr="00AF60D9" w:rsidRDefault="00B927D4" w:rsidP="00B927D4">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As Saylor Rodgers 2008 has argued, but see Burden-Strevens 2020, 61</w:t>
      </w:r>
      <w:r>
        <w:rPr>
          <w:rFonts w:ascii="Times New Roman" w:hAnsi="Times New Roman" w:cs="Times New Roman"/>
        </w:rPr>
        <w:t xml:space="preserve"> </w:t>
      </w:r>
      <w:r w:rsidRPr="00AF60D9">
        <w:rPr>
          <w:rFonts w:ascii="Times New Roman" w:hAnsi="Times New Roman" w:cs="Times New Roman"/>
        </w:rPr>
        <w:t>n.</w:t>
      </w:r>
      <w:r>
        <w:rPr>
          <w:rFonts w:ascii="Times New Roman" w:hAnsi="Times New Roman" w:cs="Times New Roman"/>
        </w:rPr>
        <w:t xml:space="preserve"> </w:t>
      </w:r>
      <w:r w:rsidRPr="00AF60D9">
        <w:rPr>
          <w:rFonts w:ascii="Times New Roman" w:hAnsi="Times New Roman" w:cs="Times New Roman"/>
        </w:rPr>
        <w:t xml:space="preserve">83. for the possibility that </w:t>
      </w:r>
      <w:proofErr w:type="spellStart"/>
      <w:r w:rsidRPr="00AF60D9">
        <w:rPr>
          <w:rFonts w:ascii="Times New Roman" w:hAnsi="Times New Roman" w:cs="Times New Roman"/>
        </w:rPr>
        <w:t>Catulus</w:t>
      </w:r>
      <w:proofErr w:type="spellEnd"/>
      <w:r w:rsidRPr="00AF60D9">
        <w:rPr>
          <w:rFonts w:ascii="Times New Roman" w:hAnsi="Times New Roman" w:cs="Times New Roman"/>
        </w:rPr>
        <w:t xml:space="preserve"> did speak in 67 in opposition to the </w:t>
      </w:r>
      <w:r w:rsidRPr="00AF60D9">
        <w:rPr>
          <w:rFonts w:ascii="Times New Roman" w:hAnsi="Times New Roman" w:cs="Times New Roman"/>
          <w:i/>
          <w:iCs/>
        </w:rPr>
        <w:t xml:space="preserve">lex </w:t>
      </w:r>
      <w:proofErr w:type="spellStart"/>
      <w:r w:rsidRPr="00AF60D9">
        <w:rPr>
          <w:rFonts w:ascii="Times New Roman" w:hAnsi="Times New Roman" w:cs="Times New Roman"/>
          <w:i/>
          <w:iCs/>
        </w:rPr>
        <w:t>Gabinia</w:t>
      </w:r>
      <w:proofErr w:type="spellEnd"/>
      <w:r w:rsidRPr="00AF60D9">
        <w:rPr>
          <w:rFonts w:ascii="Times New Roman" w:hAnsi="Times New Roman" w:cs="Times New Roman"/>
        </w:rPr>
        <w:t xml:space="preserve">, as all our other sources attest (Plut. </w:t>
      </w:r>
      <w:r w:rsidRPr="00AF60D9">
        <w:rPr>
          <w:rFonts w:ascii="Times New Roman" w:hAnsi="Times New Roman" w:cs="Times New Roman"/>
          <w:i/>
          <w:iCs/>
        </w:rPr>
        <w:t xml:space="preserve">Pomp. </w:t>
      </w:r>
      <w:r w:rsidRPr="00AF60D9">
        <w:rPr>
          <w:rFonts w:ascii="Times New Roman" w:hAnsi="Times New Roman" w:cs="Times New Roman"/>
        </w:rPr>
        <w:t xml:space="preserve">25.5–6; Val. Max. 8.15.9; Vell. Pat. 2.32.1–3). On this view Dio’s inclusion of </w:t>
      </w:r>
      <w:proofErr w:type="spellStart"/>
      <w:r w:rsidRPr="00AF60D9">
        <w:rPr>
          <w:rFonts w:ascii="Times New Roman" w:hAnsi="Times New Roman" w:cs="Times New Roman"/>
        </w:rPr>
        <w:t>Catulus</w:t>
      </w:r>
      <w:proofErr w:type="spellEnd"/>
      <w:r w:rsidRPr="00AF60D9">
        <w:rPr>
          <w:rFonts w:ascii="Times New Roman" w:hAnsi="Times New Roman" w:cs="Times New Roman"/>
        </w:rPr>
        <w:t xml:space="preserve"> is not a distortion at all. Where Dio evidently </w:t>
      </w:r>
      <w:r w:rsidRPr="00AF60D9">
        <w:rPr>
          <w:rFonts w:ascii="Times New Roman" w:hAnsi="Times New Roman" w:cs="Times New Roman"/>
          <w:i/>
          <w:iCs/>
        </w:rPr>
        <w:t xml:space="preserve">does </w:t>
      </w:r>
      <w:r w:rsidRPr="00AF60D9">
        <w:rPr>
          <w:rFonts w:ascii="Times New Roman" w:hAnsi="Times New Roman" w:cs="Times New Roman"/>
        </w:rPr>
        <w:t xml:space="preserve">distort is to omit Hortensius from the debate altogether: he spoke in both years (so </w:t>
      </w:r>
      <w:proofErr w:type="spellStart"/>
      <w:r w:rsidRPr="00AF60D9">
        <w:rPr>
          <w:rFonts w:ascii="Times New Roman" w:hAnsi="Times New Roman" w:cs="Times New Roman"/>
        </w:rPr>
        <w:t>Morstein</w:t>
      </w:r>
      <w:proofErr w:type="spellEnd"/>
      <w:r w:rsidRPr="00AF60D9">
        <w:rPr>
          <w:rFonts w:ascii="Times New Roman" w:hAnsi="Times New Roman" w:cs="Times New Roman"/>
        </w:rPr>
        <w:t>-Marx 2004, 181–182).</w:t>
      </w:r>
    </w:p>
  </w:footnote>
  <w:footnote w:id="44">
    <w:p w14:paraId="53B45B05" w14:textId="2B561B34" w:rsidR="00F13D68" w:rsidRPr="00AF60D9" w:rsidRDefault="00F13D68"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Burden-Strevens 2018. </w:t>
      </w:r>
    </w:p>
  </w:footnote>
  <w:footnote w:id="45">
    <w:p w14:paraId="16E934A7" w14:textId="16EF0D42" w:rsidR="00B927D4" w:rsidRPr="00AF60D9" w:rsidRDefault="00B927D4" w:rsidP="00B927D4">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Nicolai 2002</w:t>
      </w:r>
      <w:r>
        <w:rPr>
          <w:rFonts w:ascii="Times New Roman" w:hAnsi="Times New Roman" w:cs="Times New Roman"/>
        </w:rPr>
        <w:t>;</w:t>
      </w:r>
      <w:r w:rsidRPr="00AF60D9">
        <w:rPr>
          <w:rFonts w:ascii="Times New Roman" w:hAnsi="Times New Roman" w:cs="Times New Roman"/>
        </w:rPr>
        <w:t xml:space="preserve"> Shaw 2022.</w:t>
      </w:r>
    </w:p>
  </w:footnote>
  <w:footnote w:id="46">
    <w:p w14:paraId="478D1E62" w14:textId="11DF3A56" w:rsidR="00B21BD9" w:rsidRPr="00AF60D9" w:rsidRDefault="00B21BD9"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Shaw 2022, 73. </w:t>
      </w:r>
    </w:p>
  </w:footnote>
  <w:footnote w:id="47">
    <w:p w14:paraId="5197B6A4" w14:textId="38003221" w:rsidR="00426730" w:rsidRPr="00AF60D9" w:rsidRDefault="00426730"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Shaw 2022, </w:t>
      </w:r>
      <w:r w:rsidR="0019463F" w:rsidRPr="00AF60D9">
        <w:rPr>
          <w:rFonts w:ascii="Times New Roman" w:hAnsi="Times New Roman" w:cs="Times New Roman"/>
        </w:rPr>
        <w:t>73</w:t>
      </w:r>
      <w:r w:rsidR="00654D73" w:rsidRPr="00AF60D9">
        <w:rPr>
          <w:rFonts w:ascii="Times New Roman" w:hAnsi="Times New Roman" w:cs="Times New Roman"/>
        </w:rPr>
        <w:t>–</w:t>
      </w:r>
      <w:r w:rsidR="0019463F" w:rsidRPr="00AF60D9">
        <w:rPr>
          <w:rFonts w:ascii="Times New Roman" w:hAnsi="Times New Roman" w:cs="Times New Roman"/>
        </w:rPr>
        <w:t>79</w:t>
      </w:r>
      <w:r w:rsidR="00061D5E" w:rsidRPr="00AF60D9">
        <w:rPr>
          <w:rFonts w:ascii="Times New Roman" w:hAnsi="Times New Roman" w:cs="Times New Roman"/>
        </w:rPr>
        <w:t xml:space="preserve">, with accompanying references. </w:t>
      </w:r>
    </w:p>
  </w:footnote>
  <w:footnote w:id="48">
    <w:p w14:paraId="15127B13" w14:textId="417795B4" w:rsidR="008E6AC3" w:rsidRPr="00AF60D9" w:rsidRDefault="008E6AC3"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Sall. </w:t>
      </w:r>
      <w:r w:rsidRPr="00AF60D9">
        <w:rPr>
          <w:rFonts w:ascii="Times New Roman" w:hAnsi="Times New Roman" w:cs="Times New Roman"/>
          <w:i/>
          <w:iCs/>
        </w:rPr>
        <w:t xml:space="preserve">Cat. </w:t>
      </w:r>
      <w:r w:rsidRPr="00AF60D9">
        <w:rPr>
          <w:rFonts w:ascii="Times New Roman" w:hAnsi="Times New Roman" w:cs="Times New Roman"/>
        </w:rPr>
        <w:t>51–58.</w:t>
      </w:r>
    </w:p>
  </w:footnote>
  <w:footnote w:id="49">
    <w:p w14:paraId="3D3D07AD" w14:textId="370F984B" w:rsidR="008E6AC3" w:rsidRPr="00B927D4" w:rsidRDefault="008E6AC3"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B927D4">
        <w:rPr>
          <w:rFonts w:ascii="Times New Roman" w:hAnsi="Times New Roman" w:cs="Times New Roman"/>
        </w:rPr>
        <w:t xml:space="preserve"> Sall. </w:t>
      </w:r>
      <w:r w:rsidRPr="00B927D4">
        <w:rPr>
          <w:rFonts w:ascii="Times New Roman" w:hAnsi="Times New Roman" w:cs="Times New Roman"/>
          <w:i/>
          <w:iCs/>
        </w:rPr>
        <w:t xml:space="preserve">Cat. </w:t>
      </w:r>
      <w:r w:rsidRPr="00B927D4">
        <w:rPr>
          <w:rFonts w:ascii="Times New Roman" w:hAnsi="Times New Roman" w:cs="Times New Roman"/>
        </w:rPr>
        <w:t xml:space="preserve">49. </w:t>
      </w:r>
    </w:p>
  </w:footnote>
  <w:footnote w:id="50">
    <w:p w14:paraId="17DEF282" w14:textId="1ADB9EE7" w:rsidR="00AB5EFD" w:rsidRPr="00AF60D9" w:rsidRDefault="00AB5EFD"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Shaw 2022, 75</w:t>
      </w:r>
      <w:r w:rsidR="00EB066A">
        <w:rPr>
          <w:rFonts w:ascii="Times New Roman" w:hAnsi="Times New Roman" w:cs="Times New Roman"/>
        </w:rPr>
        <w:t xml:space="preserve">; cf. </w:t>
      </w:r>
      <w:r w:rsidR="00EB066A" w:rsidRPr="00EB066A">
        <w:rPr>
          <w:rFonts w:ascii="Times New Roman" w:hAnsi="Times New Roman" w:cs="Times New Roman"/>
        </w:rPr>
        <w:t xml:space="preserve">Plut. </w:t>
      </w:r>
      <w:proofErr w:type="spellStart"/>
      <w:r w:rsidR="00EB066A" w:rsidRPr="00EB066A">
        <w:rPr>
          <w:rFonts w:ascii="Times New Roman" w:hAnsi="Times New Roman" w:cs="Times New Roman"/>
          <w:i/>
          <w:iCs/>
        </w:rPr>
        <w:t>Caes</w:t>
      </w:r>
      <w:proofErr w:type="spellEnd"/>
      <w:r w:rsidR="00EB066A" w:rsidRPr="00EB066A">
        <w:rPr>
          <w:rFonts w:ascii="Times New Roman" w:hAnsi="Times New Roman" w:cs="Times New Roman"/>
        </w:rPr>
        <w:t xml:space="preserve">. 8 Suet. </w:t>
      </w:r>
      <w:r w:rsidR="00EB066A" w:rsidRPr="00EB066A">
        <w:rPr>
          <w:rFonts w:ascii="Times New Roman" w:hAnsi="Times New Roman" w:cs="Times New Roman"/>
          <w:i/>
          <w:iCs/>
        </w:rPr>
        <w:t>Jul</w:t>
      </w:r>
      <w:r w:rsidR="00EB066A" w:rsidRPr="00EB066A">
        <w:rPr>
          <w:rFonts w:ascii="Times New Roman" w:hAnsi="Times New Roman" w:cs="Times New Roman"/>
        </w:rPr>
        <w:t>. 14.2.</w:t>
      </w:r>
    </w:p>
  </w:footnote>
  <w:footnote w:id="51">
    <w:p w14:paraId="4A22532E" w14:textId="35339042" w:rsidR="00AC4F7D" w:rsidRPr="00AF60D9" w:rsidRDefault="00AC4F7D"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Sall. </w:t>
      </w:r>
      <w:r w:rsidRPr="00AF60D9">
        <w:rPr>
          <w:rFonts w:ascii="Times New Roman" w:hAnsi="Times New Roman" w:cs="Times New Roman"/>
          <w:i/>
          <w:iCs/>
        </w:rPr>
        <w:t xml:space="preserve">Cat. </w:t>
      </w:r>
      <w:r w:rsidRPr="00AF60D9">
        <w:rPr>
          <w:rFonts w:ascii="Times New Roman" w:hAnsi="Times New Roman" w:cs="Times New Roman"/>
        </w:rPr>
        <w:t xml:space="preserve">31. </w:t>
      </w:r>
    </w:p>
  </w:footnote>
  <w:footnote w:id="52">
    <w:p w14:paraId="77D64584" w14:textId="0043B123" w:rsidR="00340191" w:rsidRPr="00191A44" w:rsidRDefault="00340191"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proofErr w:type="spellStart"/>
      <w:r w:rsidR="00FE2C4F">
        <w:rPr>
          <w:rFonts w:ascii="Times New Roman" w:hAnsi="Times New Roman" w:cs="Times New Roman"/>
        </w:rPr>
        <w:t>Cic</w:t>
      </w:r>
      <w:proofErr w:type="spellEnd"/>
      <w:r w:rsidR="00FE2C4F">
        <w:rPr>
          <w:rFonts w:ascii="Times New Roman" w:hAnsi="Times New Roman" w:cs="Times New Roman"/>
        </w:rPr>
        <w:t xml:space="preserve">. </w:t>
      </w:r>
      <w:r w:rsidR="00FE2C4F" w:rsidRPr="00530441">
        <w:rPr>
          <w:rFonts w:ascii="Times New Roman" w:hAnsi="Times New Roman" w:cs="Times New Roman"/>
          <w:i/>
          <w:iCs/>
        </w:rPr>
        <w:t>Mur</w:t>
      </w:r>
      <w:r w:rsidR="00FE2C4F">
        <w:rPr>
          <w:rFonts w:ascii="Times New Roman" w:hAnsi="Times New Roman" w:cs="Times New Roman"/>
        </w:rPr>
        <w:t>. 51</w:t>
      </w:r>
      <w:r w:rsidR="00E91E21">
        <w:rPr>
          <w:rFonts w:ascii="Times New Roman" w:hAnsi="Times New Roman" w:cs="Times New Roman"/>
        </w:rPr>
        <w:t xml:space="preserve">: </w:t>
      </w:r>
      <w:r w:rsidR="00E91E21" w:rsidRPr="00A312EF">
        <w:rPr>
          <w:rFonts w:ascii="Times New Roman" w:hAnsi="Times New Roman" w:cs="Times New Roman"/>
          <w:i/>
          <w:iCs/>
        </w:rPr>
        <w:t xml:space="preserve">idem </w:t>
      </w:r>
      <w:proofErr w:type="spellStart"/>
      <w:r w:rsidR="00E91E21" w:rsidRPr="00A312EF">
        <w:rPr>
          <w:rFonts w:ascii="Times New Roman" w:hAnsi="Times New Roman" w:cs="Times New Roman"/>
          <w:i/>
          <w:iCs/>
        </w:rPr>
        <w:t>ille</w:t>
      </w:r>
      <w:proofErr w:type="spellEnd"/>
      <w:r w:rsidR="00E91E21" w:rsidRPr="00A312EF">
        <w:rPr>
          <w:rFonts w:ascii="Times New Roman" w:hAnsi="Times New Roman" w:cs="Times New Roman"/>
          <w:i/>
          <w:iCs/>
        </w:rPr>
        <w:t xml:space="preserve"> in </w:t>
      </w:r>
      <w:proofErr w:type="spellStart"/>
      <w:r w:rsidR="00E91E21" w:rsidRPr="00A312EF">
        <w:rPr>
          <w:rFonts w:ascii="Times New Roman" w:hAnsi="Times New Roman" w:cs="Times New Roman"/>
          <w:i/>
          <w:iCs/>
        </w:rPr>
        <w:t>eodem</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ordine</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u w:val="single"/>
        </w:rPr>
        <w:t>paucis</w:t>
      </w:r>
      <w:proofErr w:type="spellEnd"/>
      <w:r w:rsidR="00E91E21" w:rsidRPr="00A312EF">
        <w:rPr>
          <w:rFonts w:ascii="Times New Roman" w:hAnsi="Times New Roman" w:cs="Times New Roman"/>
          <w:i/>
          <w:iCs/>
          <w:u w:val="single"/>
        </w:rPr>
        <w:t xml:space="preserve"> </w:t>
      </w:r>
      <w:proofErr w:type="spellStart"/>
      <w:r w:rsidR="00E91E21" w:rsidRPr="00A312EF">
        <w:rPr>
          <w:rFonts w:ascii="Times New Roman" w:hAnsi="Times New Roman" w:cs="Times New Roman"/>
          <w:i/>
          <w:iCs/>
          <w:u w:val="single"/>
        </w:rPr>
        <w:t>diebus</w:t>
      </w:r>
      <w:proofErr w:type="spellEnd"/>
      <w:r w:rsidR="00E91E21" w:rsidRPr="00A312EF">
        <w:rPr>
          <w:rFonts w:ascii="Times New Roman" w:hAnsi="Times New Roman" w:cs="Times New Roman"/>
          <w:i/>
          <w:iCs/>
          <w:u w:val="single"/>
        </w:rPr>
        <w:t xml:space="preserve"> ante Catoni</w:t>
      </w:r>
      <w:r w:rsidR="00E91E21" w:rsidRPr="00A312EF">
        <w:rPr>
          <w:rFonts w:ascii="Times New Roman" w:hAnsi="Times New Roman" w:cs="Times New Roman"/>
          <w:i/>
          <w:iCs/>
        </w:rPr>
        <w:t xml:space="preserve">, fortissimo </w:t>
      </w:r>
      <w:proofErr w:type="spellStart"/>
      <w:r w:rsidR="00E91E21" w:rsidRPr="00A312EF">
        <w:rPr>
          <w:rFonts w:ascii="Times New Roman" w:hAnsi="Times New Roman" w:cs="Times New Roman"/>
          <w:i/>
          <w:iCs/>
        </w:rPr>
        <w:t>viro</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iudicium</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minitanti</w:t>
      </w:r>
      <w:proofErr w:type="spellEnd"/>
      <w:r w:rsidR="00E91E21" w:rsidRPr="00A312EF">
        <w:rPr>
          <w:rFonts w:ascii="Times New Roman" w:hAnsi="Times New Roman" w:cs="Times New Roman"/>
          <w:i/>
          <w:iCs/>
        </w:rPr>
        <w:t xml:space="preserve"> ac </w:t>
      </w:r>
      <w:proofErr w:type="spellStart"/>
      <w:r w:rsidR="00E91E21" w:rsidRPr="00A312EF">
        <w:rPr>
          <w:rFonts w:ascii="Times New Roman" w:hAnsi="Times New Roman" w:cs="Times New Roman"/>
          <w:i/>
          <w:iCs/>
        </w:rPr>
        <w:t>denuntianti</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respondisset</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si</w:t>
      </w:r>
      <w:proofErr w:type="spellEnd"/>
      <w:r w:rsidR="00E91E21" w:rsidRPr="00A312EF">
        <w:rPr>
          <w:rFonts w:ascii="Times New Roman" w:hAnsi="Times New Roman" w:cs="Times New Roman"/>
          <w:i/>
          <w:iCs/>
        </w:rPr>
        <w:t xml:space="preserve"> quod </w:t>
      </w:r>
      <w:proofErr w:type="spellStart"/>
      <w:r w:rsidR="00E91E21" w:rsidRPr="00A312EF">
        <w:rPr>
          <w:rFonts w:ascii="Times New Roman" w:hAnsi="Times New Roman" w:cs="Times New Roman"/>
          <w:i/>
          <w:iCs/>
        </w:rPr>
        <w:t>esset</w:t>
      </w:r>
      <w:proofErr w:type="spellEnd"/>
      <w:r w:rsidR="00E91E21" w:rsidRPr="00A312EF">
        <w:rPr>
          <w:rFonts w:ascii="Times New Roman" w:hAnsi="Times New Roman" w:cs="Times New Roman"/>
          <w:i/>
          <w:iCs/>
        </w:rPr>
        <w:t xml:space="preserve"> in </w:t>
      </w:r>
      <w:proofErr w:type="spellStart"/>
      <w:r w:rsidR="00E91E21" w:rsidRPr="00A312EF">
        <w:rPr>
          <w:rFonts w:ascii="Times New Roman" w:hAnsi="Times New Roman" w:cs="Times New Roman"/>
          <w:i/>
          <w:iCs/>
        </w:rPr>
        <w:t>suas</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fortunas</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incendium</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excitatum</w:t>
      </w:r>
      <w:proofErr w:type="spellEnd"/>
      <w:r w:rsidR="00E91E21" w:rsidRPr="00A312EF">
        <w:rPr>
          <w:rFonts w:ascii="Times New Roman" w:hAnsi="Times New Roman" w:cs="Times New Roman"/>
          <w:i/>
          <w:iCs/>
        </w:rPr>
        <w:t xml:space="preserve">, id se non aqua </w:t>
      </w:r>
      <w:proofErr w:type="spellStart"/>
      <w:r w:rsidR="00E91E21" w:rsidRPr="00A312EF">
        <w:rPr>
          <w:rFonts w:ascii="Times New Roman" w:hAnsi="Times New Roman" w:cs="Times New Roman"/>
          <w:i/>
          <w:iCs/>
        </w:rPr>
        <w:t>sed</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ruina</w:t>
      </w:r>
      <w:proofErr w:type="spellEnd"/>
      <w:r w:rsidR="00E91E21" w:rsidRPr="00A312EF">
        <w:rPr>
          <w:rFonts w:ascii="Times New Roman" w:hAnsi="Times New Roman" w:cs="Times New Roman"/>
          <w:i/>
          <w:iCs/>
        </w:rPr>
        <w:t xml:space="preserve"> </w:t>
      </w:r>
      <w:proofErr w:type="spellStart"/>
      <w:r w:rsidR="00E91E21" w:rsidRPr="00A312EF">
        <w:rPr>
          <w:rFonts w:ascii="Times New Roman" w:hAnsi="Times New Roman" w:cs="Times New Roman"/>
          <w:i/>
          <w:iCs/>
        </w:rPr>
        <w:t>restincturum</w:t>
      </w:r>
      <w:proofErr w:type="spellEnd"/>
      <w:r w:rsidR="00E91E21">
        <w:rPr>
          <w:rStyle w:val="CommentReference"/>
        </w:rPr>
        <w:t/>
      </w:r>
      <w:r w:rsidR="00E91E21">
        <w:rPr>
          <w:rFonts w:ascii="Times New Roman" w:hAnsi="Times New Roman" w:cs="Times New Roman"/>
          <w:i/>
          <w:iCs/>
        </w:rPr>
        <w:t>.</w:t>
      </w:r>
      <w:r w:rsidR="00191A44">
        <w:rPr>
          <w:rFonts w:ascii="Times New Roman" w:hAnsi="Times New Roman" w:cs="Times New Roman"/>
          <w:i/>
          <w:iCs/>
        </w:rPr>
        <w:t xml:space="preserve"> </w:t>
      </w:r>
      <w:r w:rsidR="00191A44">
        <w:rPr>
          <w:rFonts w:ascii="Times New Roman" w:hAnsi="Times New Roman" w:cs="Times New Roman"/>
        </w:rPr>
        <w:t xml:space="preserve">Trans. C. D. Yonge, 1856. </w:t>
      </w:r>
    </w:p>
  </w:footnote>
  <w:footnote w:id="53">
    <w:p w14:paraId="495506BD" w14:textId="6145EF00" w:rsidR="00E52D96" w:rsidRPr="00B02E36" w:rsidRDefault="00E52D96"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proofErr w:type="spellStart"/>
      <w:r w:rsidR="00FE2C4F">
        <w:rPr>
          <w:rFonts w:ascii="Times New Roman" w:hAnsi="Times New Roman" w:cs="Times New Roman"/>
        </w:rPr>
        <w:t>Cic</w:t>
      </w:r>
      <w:proofErr w:type="spellEnd"/>
      <w:r w:rsidR="00FE2C4F">
        <w:rPr>
          <w:rFonts w:ascii="Times New Roman" w:hAnsi="Times New Roman" w:cs="Times New Roman"/>
        </w:rPr>
        <w:t xml:space="preserve">. </w:t>
      </w:r>
      <w:r w:rsidR="00FE2C4F" w:rsidRPr="00530441">
        <w:rPr>
          <w:rFonts w:ascii="Times New Roman" w:hAnsi="Times New Roman" w:cs="Times New Roman"/>
          <w:i/>
          <w:iCs/>
        </w:rPr>
        <w:t>Mur</w:t>
      </w:r>
      <w:r w:rsidR="00FE2C4F">
        <w:rPr>
          <w:rFonts w:ascii="Times New Roman" w:hAnsi="Times New Roman" w:cs="Times New Roman"/>
        </w:rPr>
        <w:t>. 51</w:t>
      </w:r>
      <w:r w:rsidR="00340191" w:rsidRPr="00AF60D9">
        <w:rPr>
          <w:rFonts w:ascii="Times New Roman" w:hAnsi="Times New Roman" w:cs="Times New Roman"/>
        </w:rPr>
        <w:t xml:space="preserve">.: </w:t>
      </w:r>
      <w:proofErr w:type="spellStart"/>
      <w:r w:rsidRPr="00AF60D9">
        <w:rPr>
          <w:rFonts w:ascii="Times New Roman" w:hAnsi="Times New Roman" w:cs="Times New Roman"/>
          <w:i/>
          <w:iCs/>
        </w:rPr>
        <w:t>atque</w:t>
      </w:r>
      <w:proofErr w:type="spellEnd"/>
      <w:r w:rsidRPr="00AF60D9">
        <w:rPr>
          <w:rFonts w:ascii="Times New Roman" w:hAnsi="Times New Roman" w:cs="Times New Roman"/>
          <w:i/>
          <w:iCs/>
        </w:rPr>
        <w:t xml:space="preserve"> </w:t>
      </w:r>
      <w:proofErr w:type="spellStart"/>
      <w:r w:rsidRPr="00AF60D9">
        <w:rPr>
          <w:rFonts w:ascii="Times New Roman" w:hAnsi="Times New Roman" w:cs="Times New Roman"/>
          <w:i/>
          <w:iCs/>
        </w:rPr>
        <w:t>ille</w:t>
      </w:r>
      <w:proofErr w:type="spellEnd"/>
      <w:r w:rsidRPr="00AF60D9">
        <w:rPr>
          <w:rFonts w:ascii="Times New Roman" w:hAnsi="Times New Roman" w:cs="Times New Roman"/>
          <w:i/>
          <w:iCs/>
        </w:rPr>
        <w:t xml:space="preserve">, </w:t>
      </w:r>
      <w:proofErr w:type="spellStart"/>
      <w:r w:rsidRPr="00AF60D9">
        <w:rPr>
          <w:rFonts w:ascii="Times New Roman" w:hAnsi="Times New Roman" w:cs="Times New Roman"/>
          <w:i/>
          <w:iCs/>
        </w:rPr>
        <w:t>ut</w:t>
      </w:r>
      <w:proofErr w:type="spellEnd"/>
      <w:r w:rsidRPr="00AF60D9">
        <w:rPr>
          <w:rFonts w:ascii="Times New Roman" w:hAnsi="Times New Roman" w:cs="Times New Roman"/>
          <w:i/>
          <w:iCs/>
        </w:rPr>
        <w:t xml:space="preserve"> semper </w:t>
      </w:r>
      <w:proofErr w:type="spellStart"/>
      <w:r w:rsidRPr="00AF60D9">
        <w:rPr>
          <w:rFonts w:ascii="Times New Roman" w:hAnsi="Times New Roman" w:cs="Times New Roman"/>
          <w:i/>
          <w:iCs/>
        </w:rPr>
        <w:t>fuit</w:t>
      </w:r>
      <w:proofErr w:type="spellEnd"/>
      <w:r w:rsidRPr="00AF60D9">
        <w:rPr>
          <w:rFonts w:ascii="Times New Roman" w:hAnsi="Times New Roman" w:cs="Times New Roman"/>
          <w:i/>
          <w:iCs/>
        </w:rPr>
        <w:t xml:space="preserve"> </w:t>
      </w:r>
      <w:proofErr w:type="spellStart"/>
      <w:r w:rsidRPr="00AF60D9">
        <w:rPr>
          <w:rFonts w:ascii="Times New Roman" w:hAnsi="Times New Roman" w:cs="Times New Roman"/>
          <w:i/>
          <w:iCs/>
        </w:rPr>
        <w:t>apertissimus</w:t>
      </w:r>
      <w:proofErr w:type="spellEnd"/>
      <w:r w:rsidRPr="00AF60D9">
        <w:rPr>
          <w:rFonts w:ascii="Times New Roman" w:hAnsi="Times New Roman" w:cs="Times New Roman"/>
          <w:i/>
          <w:iCs/>
        </w:rPr>
        <w:t xml:space="preserve">, non se </w:t>
      </w:r>
      <w:proofErr w:type="spellStart"/>
      <w:r w:rsidRPr="00AF60D9">
        <w:rPr>
          <w:rFonts w:ascii="Times New Roman" w:hAnsi="Times New Roman" w:cs="Times New Roman"/>
          <w:i/>
          <w:iCs/>
        </w:rPr>
        <w:t>purgavit</w:t>
      </w:r>
      <w:proofErr w:type="spellEnd"/>
      <w:r w:rsidRPr="00AF60D9">
        <w:rPr>
          <w:rFonts w:ascii="Times New Roman" w:hAnsi="Times New Roman" w:cs="Times New Roman"/>
          <w:i/>
          <w:iCs/>
        </w:rPr>
        <w:t xml:space="preserve"> </w:t>
      </w:r>
      <w:proofErr w:type="spellStart"/>
      <w:r w:rsidRPr="00AF60D9">
        <w:rPr>
          <w:rFonts w:ascii="Times New Roman" w:hAnsi="Times New Roman" w:cs="Times New Roman"/>
          <w:i/>
          <w:iCs/>
        </w:rPr>
        <w:t>sed</w:t>
      </w:r>
      <w:proofErr w:type="spellEnd"/>
      <w:r w:rsidRPr="00AF60D9">
        <w:rPr>
          <w:rFonts w:ascii="Times New Roman" w:hAnsi="Times New Roman" w:cs="Times New Roman"/>
          <w:i/>
          <w:iCs/>
        </w:rPr>
        <w:t xml:space="preserve"> indicavit </w:t>
      </w:r>
      <w:proofErr w:type="spellStart"/>
      <w:r w:rsidRPr="00AF60D9">
        <w:rPr>
          <w:rFonts w:ascii="Times New Roman" w:hAnsi="Times New Roman" w:cs="Times New Roman"/>
          <w:i/>
          <w:iCs/>
        </w:rPr>
        <w:t>atque</w:t>
      </w:r>
      <w:proofErr w:type="spellEnd"/>
      <w:r w:rsidRPr="00AF60D9">
        <w:rPr>
          <w:rFonts w:ascii="Times New Roman" w:hAnsi="Times New Roman" w:cs="Times New Roman"/>
          <w:i/>
          <w:iCs/>
        </w:rPr>
        <w:t xml:space="preserve"> </w:t>
      </w:r>
      <w:proofErr w:type="spellStart"/>
      <w:r w:rsidRPr="00AF60D9">
        <w:rPr>
          <w:rFonts w:ascii="Times New Roman" w:hAnsi="Times New Roman" w:cs="Times New Roman"/>
          <w:i/>
          <w:iCs/>
        </w:rPr>
        <w:t>induit</w:t>
      </w:r>
      <w:proofErr w:type="spellEnd"/>
      <w:r w:rsidRPr="00AF60D9">
        <w:rPr>
          <w:rFonts w:ascii="Times New Roman" w:hAnsi="Times New Roman" w:cs="Times New Roman"/>
          <w:i/>
          <w:iCs/>
        </w:rPr>
        <w:t xml:space="preserve">. tum </w:t>
      </w:r>
      <w:proofErr w:type="spellStart"/>
      <w:r w:rsidRPr="00AF60D9">
        <w:rPr>
          <w:rFonts w:ascii="Times New Roman" w:hAnsi="Times New Roman" w:cs="Times New Roman"/>
          <w:i/>
          <w:iCs/>
        </w:rPr>
        <w:t>enim</w:t>
      </w:r>
      <w:proofErr w:type="spellEnd"/>
      <w:r w:rsidRPr="00AF60D9">
        <w:rPr>
          <w:rFonts w:ascii="Times New Roman" w:hAnsi="Times New Roman" w:cs="Times New Roman"/>
          <w:i/>
          <w:iCs/>
        </w:rPr>
        <w:t xml:space="preserve"> dixit duo corpora </w:t>
      </w:r>
      <w:proofErr w:type="spellStart"/>
      <w:r w:rsidRPr="00AF60D9">
        <w:rPr>
          <w:rFonts w:ascii="Times New Roman" w:hAnsi="Times New Roman" w:cs="Times New Roman"/>
          <w:i/>
          <w:iCs/>
        </w:rPr>
        <w:t>esse</w:t>
      </w:r>
      <w:proofErr w:type="spellEnd"/>
      <w:r w:rsidRPr="00AF60D9">
        <w:rPr>
          <w:rFonts w:ascii="Times New Roman" w:hAnsi="Times New Roman" w:cs="Times New Roman"/>
          <w:i/>
          <w:iCs/>
        </w:rPr>
        <w:t xml:space="preserve"> rei </w:t>
      </w:r>
      <w:proofErr w:type="spellStart"/>
      <w:r w:rsidRPr="00AF60D9">
        <w:rPr>
          <w:rFonts w:ascii="Times New Roman" w:hAnsi="Times New Roman" w:cs="Times New Roman"/>
          <w:i/>
          <w:iCs/>
        </w:rPr>
        <w:t>publicae</w:t>
      </w:r>
      <w:proofErr w:type="spellEnd"/>
      <w:r w:rsidRPr="00AF60D9">
        <w:rPr>
          <w:rFonts w:ascii="Times New Roman" w:hAnsi="Times New Roman" w:cs="Times New Roman"/>
          <w:i/>
          <w:iCs/>
        </w:rPr>
        <w:t xml:space="preserve">, unum debile </w:t>
      </w:r>
      <w:proofErr w:type="spellStart"/>
      <w:r w:rsidRPr="00AF60D9">
        <w:rPr>
          <w:rFonts w:ascii="Times New Roman" w:hAnsi="Times New Roman" w:cs="Times New Roman"/>
          <w:i/>
          <w:iCs/>
        </w:rPr>
        <w:t>infirmo</w:t>
      </w:r>
      <w:proofErr w:type="spellEnd"/>
      <w:r w:rsidRPr="00AF60D9">
        <w:rPr>
          <w:rFonts w:ascii="Times New Roman" w:hAnsi="Times New Roman" w:cs="Times New Roman"/>
          <w:i/>
          <w:iCs/>
        </w:rPr>
        <w:t xml:space="preserve"> </w:t>
      </w:r>
      <w:proofErr w:type="spellStart"/>
      <w:r w:rsidRPr="00AF60D9">
        <w:rPr>
          <w:rFonts w:ascii="Times New Roman" w:hAnsi="Times New Roman" w:cs="Times New Roman"/>
          <w:i/>
          <w:iCs/>
        </w:rPr>
        <w:t>capite</w:t>
      </w:r>
      <w:proofErr w:type="spellEnd"/>
      <w:r w:rsidRPr="00AF60D9">
        <w:rPr>
          <w:rFonts w:ascii="Times New Roman" w:hAnsi="Times New Roman" w:cs="Times New Roman"/>
          <w:i/>
          <w:iCs/>
        </w:rPr>
        <w:t xml:space="preserve">, alterum </w:t>
      </w:r>
      <w:proofErr w:type="spellStart"/>
      <w:r w:rsidRPr="00AF60D9">
        <w:rPr>
          <w:rFonts w:ascii="Times New Roman" w:hAnsi="Times New Roman" w:cs="Times New Roman"/>
          <w:i/>
          <w:iCs/>
        </w:rPr>
        <w:t>firmum</w:t>
      </w:r>
      <w:proofErr w:type="spellEnd"/>
      <w:r w:rsidRPr="00AF60D9">
        <w:rPr>
          <w:rFonts w:ascii="Times New Roman" w:hAnsi="Times New Roman" w:cs="Times New Roman"/>
          <w:i/>
          <w:iCs/>
        </w:rPr>
        <w:t xml:space="preserve"> sine </w:t>
      </w:r>
      <w:proofErr w:type="spellStart"/>
      <w:r w:rsidRPr="00AF60D9">
        <w:rPr>
          <w:rFonts w:ascii="Times New Roman" w:hAnsi="Times New Roman" w:cs="Times New Roman"/>
          <w:i/>
          <w:iCs/>
        </w:rPr>
        <w:t>capite</w:t>
      </w:r>
      <w:proofErr w:type="spellEnd"/>
      <w:r w:rsidR="00B02E36">
        <w:rPr>
          <w:rFonts w:ascii="Times New Roman" w:hAnsi="Times New Roman" w:cs="Times New Roman"/>
        </w:rPr>
        <w:t xml:space="preserve"> (“</w:t>
      </w:r>
      <w:r w:rsidR="003957EC" w:rsidRPr="003957EC">
        <w:rPr>
          <w:rFonts w:ascii="Times New Roman" w:hAnsi="Times New Roman" w:cs="Times New Roman"/>
        </w:rPr>
        <w:t>And he—for he was not much addicted to disguising his intentions—did not attempt to clear himself; but openly avowed and adopted the statements. For he said then, that there were two bodies of the republic,—the one weak with a weak head, the other powerful without a head</w:t>
      </w:r>
      <w:r w:rsidR="003957EC">
        <w:rPr>
          <w:rFonts w:ascii="Times New Roman" w:hAnsi="Times New Roman" w:cs="Times New Roman"/>
        </w:rPr>
        <w:t>”, trans. C. D. Yonge 1856).</w:t>
      </w:r>
    </w:p>
  </w:footnote>
  <w:footnote w:id="54">
    <w:p w14:paraId="7ED6B9EA" w14:textId="047D795B" w:rsidR="00E52D96" w:rsidRPr="00AF60D9" w:rsidRDefault="00E52D96" w:rsidP="008B110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22478C" w:rsidRPr="00AF60D9">
        <w:rPr>
          <w:rFonts w:ascii="Times New Roman" w:hAnsi="Times New Roman" w:cs="Times New Roman"/>
        </w:rPr>
        <w:t xml:space="preserve">Philipps 1976 insists that the Catilinarian Conspiracy was a real historical event, but others argue that Cicero exaggerated it or even made it up altogether: see Waters 1970 and Seager 1973. </w:t>
      </w:r>
    </w:p>
  </w:footnote>
  <w:footnote w:id="55">
    <w:p w14:paraId="56219301" w14:textId="77777777" w:rsidR="00EB066A" w:rsidRPr="00AF60D9" w:rsidRDefault="00EB066A" w:rsidP="00EB066A">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Madsen 2021. </w:t>
      </w:r>
    </w:p>
  </w:footnote>
  <w:footnote w:id="56">
    <w:p w14:paraId="133CDFDF" w14:textId="79387C45" w:rsidR="00B22262" w:rsidRPr="00AF60D9" w:rsidRDefault="00B22262" w:rsidP="008B1107">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Sall. </w:t>
      </w:r>
      <w:r w:rsidRPr="00AF60D9">
        <w:rPr>
          <w:rFonts w:ascii="Times New Roman" w:hAnsi="Times New Roman" w:cs="Times New Roman"/>
          <w:i/>
          <w:iCs/>
        </w:rPr>
        <w:t xml:space="preserve">Hist </w:t>
      </w:r>
      <w:r w:rsidRPr="00AF60D9">
        <w:rPr>
          <w:rFonts w:ascii="Times New Roman" w:hAnsi="Times New Roman" w:cs="Times New Roman"/>
        </w:rPr>
        <w:t xml:space="preserve">1.F45 [55M]); see </w:t>
      </w:r>
      <w:proofErr w:type="spellStart"/>
      <w:r w:rsidRPr="00AF60D9">
        <w:rPr>
          <w:rFonts w:ascii="Times New Roman" w:hAnsi="Times New Roman" w:cs="Times New Roman"/>
        </w:rPr>
        <w:t>Rosenblitt</w:t>
      </w:r>
      <w:proofErr w:type="spellEnd"/>
      <w:r w:rsidRPr="00AF60D9">
        <w:rPr>
          <w:rFonts w:ascii="Times New Roman" w:hAnsi="Times New Roman" w:cs="Times New Roman"/>
        </w:rPr>
        <w:t xml:space="preserve"> 2019, 56–57.</w:t>
      </w:r>
    </w:p>
  </w:footnote>
  <w:footnote w:id="57">
    <w:p w14:paraId="3BA7BEAC" w14:textId="77777777" w:rsidR="00EB066A" w:rsidRPr="00AF60D9" w:rsidRDefault="00EB066A" w:rsidP="00EB066A">
      <w:pPr>
        <w:pStyle w:val="FootnoteText"/>
        <w:spacing w:line="23" w:lineRule="atLeast"/>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proofErr w:type="spellStart"/>
      <w:r w:rsidRPr="00AF60D9">
        <w:rPr>
          <w:rFonts w:ascii="Times New Roman" w:hAnsi="Times New Roman" w:cs="Times New Roman"/>
        </w:rPr>
        <w:t>Rosenblitt</w:t>
      </w:r>
      <w:proofErr w:type="spellEnd"/>
      <w:r w:rsidRPr="00AF60D9">
        <w:rPr>
          <w:rFonts w:ascii="Times New Roman" w:hAnsi="Times New Roman" w:cs="Times New Roman"/>
        </w:rPr>
        <w:t xml:space="preserve"> 2019, 56. </w:t>
      </w:r>
    </w:p>
  </w:footnote>
  <w:footnote w:id="58">
    <w:p w14:paraId="64D7FFB6" w14:textId="61451621" w:rsidR="0063563A" w:rsidRPr="00AF60D9" w:rsidRDefault="0063563A" w:rsidP="00EB066A">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proofErr w:type="spellStart"/>
      <w:r w:rsidR="00FC1914" w:rsidRPr="00AF60D9">
        <w:rPr>
          <w:rFonts w:ascii="Times New Roman" w:hAnsi="Times New Roman" w:cs="Times New Roman"/>
        </w:rPr>
        <w:t>Rosenblitt</w:t>
      </w:r>
      <w:proofErr w:type="spellEnd"/>
      <w:r w:rsidR="00FC1914" w:rsidRPr="00AF60D9">
        <w:rPr>
          <w:rFonts w:ascii="Times New Roman" w:hAnsi="Times New Roman" w:cs="Times New Roman"/>
        </w:rPr>
        <w:t xml:space="preserve"> 2017, 57: “</w:t>
      </w:r>
      <w:r w:rsidRPr="00AF60D9">
        <w:rPr>
          <w:rFonts w:ascii="Times New Roman" w:hAnsi="Times New Roman" w:cs="Times New Roman"/>
        </w:rPr>
        <w:t>The relationship between such a</w:t>
      </w:r>
      <w:r w:rsidR="005318E2" w:rsidRPr="00AF60D9">
        <w:rPr>
          <w:rFonts w:ascii="Times New Roman" w:hAnsi="Times New Roman" w:cs="Times New Roman"/>
        </w:rPr>
        <w:t xml:space="preserve"> </w:t>
      </w:r>
      <w:r w:rsidRPr="00AF60D9">
        <w:rPr>
          <w:rFonts w:ascii="Times New Roman" w:hAnsi="Times New Roman" w:cs="Times New Roman"/>
        </w:rPr>
        <w:t>(hypothetical) introduction and the speech as we have it may seem oblique, but no</w:t>
      </w:r>
      <w:r w:rsidR="005318E2" w:rsidRPr="00AF60D9">
        <w:rPr>
          <w:rFonts w:ascii="Times New Roman" w:hAnsi="Times New Roman" w:cs="Times New Roman"/>
        </w:rPr>
        <w:t xml:space="preserve"> </w:t>
      </w:r>
      <w:r w:rsidRPr="00AF60D9">
        <w:rPr>
          <w:rFonts w:ascii="Times New Roman" w:hAnsi="Times New Roman" w:cs="Times New Roman"/>
        </w:rPr>
        <w:t xml:space="preserve">more so than the speech of Marius in Sallust’s </w:t>
      </w:r>
      <w:r w:rsidRPr="00AF60D9">
        <w:rPr>
          <w:rFonts w:ascii="Times New Roman" w:hAnsi="Times New Roman" w:cs="Times New Roman"/>
          <w:i/>
          <w:iCs/>
        </w:rPr>
        <w:t xml:space="preserve">Bellum </w:t>
      </w:r>
      <w:proofErr w:type="spellStart"/>
      <w:r w:rsidRPr="00AF60D9">
        <w:rPr>
          <w:rFonts w:ascii="Times New Roman" w:hAnsi="Times New Roman" w:cs="Times New Roman"/>
          <w:i/>
          <w:iCs/>
        </w:rPr>
        <w:t>Iugurthinum</w:t>
      </w:r>
      <w:proofErr w:type="spellEnd"/>
      <w:r w:rsidRPr="00AF60D9">
        <w:rPr>
          <w:rFonts w:ascii="Times New Roman" w:hAnsi="Times New Roman" w:cs="Times New Roman"/>
        </w:rPr>
        <w:t>. Marius speaks in</w:t>
      </w:r>
      <w:r w:rsidR="005318E2" w:rsidRPr="00AF60D9">
        <w:rPr>
          <w:rFonts w:ascii="Times New Roman" w:hAnsi="Times New Roman" w:cs="Times New Roman"/>
        </w:rPr>
        <w:t xml:space="preserve"> </w:t>
      </w:r>
      <w:r w:rsidRPr="00AF60D9">
        <w:rPr>
          <w:rFonts w:ascii="Times New Roman" w:hAnsi="Times New Roman" w:cs="Times New Roman"/>
        </w:rPr>
        <w:t>order to raise enthusiasm for his volunteer levy and at the same time to spite the nobles.</w:t>
      </w:r>
      <w:r w:rsidR="005318E2" w:rsidRPr="00AF60D9">
        <w:rPr>
          <w:rFonts w:ascii="Times New Roman" w:hAnsi="Times New Roman" w:cs="Times New Roman"/>
        </w:rPr>
        <w:t xml:space="preserve"> </w:t>
      </w:r>
      <w:r w:rsidRPr="00AF60D9">
        <w:rPr>
          <w:rFonts w:ascii="Times New Roman" w:hAnsi="Times New Roman" w:cs="Times New Roman"/>
        </w:rPr>
        <w:t>The call for</w:t>
      </w:r>
      <w:r w:rsidR="005318E2" w:rsidRPr="00AF60D9">
        <w:rPr>
          <w:rFonts w:ascii="Times New Roman" w:hAnsi="Times New Roman" w:cs="Times New Roman"/>
        </w:rPr>
        <w:t xml:space="preserve"> </w:t>
      </w:r>
      <w:r w:rsidRPr="00AF60D9">
        <w:rPr>
          <w:rFonts w:ascii="Times New Roman" w:hAnsi="Times New Roman" w:cs="Times New Roman"/>
        </w:rPr>
        <w:t>enlistment is explicit, but so brief that I wonder whether the speech would</w:t>
      </w:r>
      <w:r w:rsidR="005318E2" w:rsidRPr="00AF60D9">
        <w:rPr>
          <w:rFonts w:ascii="Times New Roman" w:hAnsi="Times New Roman" w:cs="Times New Roman"/>
        </w:rPr>
        <w:t xml:space="preserve"> </w:t>
      </w:r>
      <w:r w:rsidRPr="00AF60D9">
        <w:rPr>
          <w:rFonts w:ascii="Times New Roman" w:hAnsi="Times New Roman" w:cs="Times New Roman"/>
        </w:rPr>
        <w:t>be named by scholars for what it is – a speech of recruitment – if we did not have</w:t>
      </w:r>
      <w:r w:rsidR="005318E2" w:rsidRPr="00AF60D9">
        <w:rPr>
          <w:rFonts w:ascii="Times New Roman" w:hAnsi="Times New Roman" w:cs="Times New Roman"/>
        </w:rPr>
        <w:t xml:space="preserve"> </w:t>
      </w:r>
      <w:r w:rsidRPr="00AF60D9">
        <w:rPr>
          <w:rFonts w:ascii="Times New Roman" w:hAnsi="Times New Roman" w:cs="Times New Roman"/>
        </w:rPr>
        <w:t>Sallust’s surrounding narrative, which directly specifies Marius’ twin purpose</w:t>
      </w:r>
      <w:r w:rsidR="008F5E2E" w:rsidRPr="00AF60D9">
        <w:rPr>
          <w:rFonts w:ascii="Times New Roman" w:hAnsi="Times New Roman" w:cs="Times New Roman"/>
        </w:rPr>
        <w:t xml:space="preserve"> </w:t>
      </w:r>
      <w:r w:rsidRPr="00AF60D9">
        <w:rPr>
          <w:rFonts w:ascii="Times New Roman" w:hAnsi="Times New Roman" w:cs="Times New Roman"/>
        </w:rPr>
        <w:t>(</w:t>
      </w:r>
      <w:r w:rsidRPr="00AF60D9">
        <w:rPr>
          <w:rFonts w:ascii="Times New Roman" w:hAnsi="Times New Roman" w:cs="Times New Roman"/>
          <w:i/>
          <w:iCs/>
        </w:rPr>
        <w:t>Jug.</w:t>
      </w:r>
      <w:r w:rsidR="005318E2" w:rsidRPr="00AF60D9">
        <w:rPr>
          <w:rFonts w:ascii="Times New Roman" w:hAnsi="Times New Roman" w:cs="Times New Roman"/>
          <w:i/>
          <w:iCs/>
        </w:rPr>
        <w:t xml:space="preserve"> </w:t>
      </w:r>
      <w:r w:rsidRPr="00AF60D9">
        <w:rPr>
          <w:rFonts w:ascii="Times New Roman" w:hAnsi="Times New Roman" w:cs="Times New Roman"/>
        </w:rPr>
        <w:t>85.47–8; 84.5)</w:t>
      </w:r>
      <w:r w:rsidR="008F5E2E" w:rsidRPr="00AF60D9">
        <w:rPr>
          <w:rFonts w:ascii="Times New Roman" w:hAnsi="Times New Roman" w:cs="Times New Roman"/>
        </w:rPr>
        <w:t>”</w:t>
      </w:r>
      <w:r w:rsidRPr="00AF60D9">
        <w:rPr>
          <w:rFonts w:ascii="Times New Roman" w:hAnsi="Times New Roman" w:cs="Times New Roman"/>
        </w:rPr>
        <w:t>.</w:t>
      </w:r>
    </w:p>
  </w:footnote>
  <w:footnote w:id="59">
    <w:p w14:paraId="3674F3CE" w14:textId="0B0619D8" w:rsidR="004D3452" w:rsidRPr="00AF60D9" w:rsidRDefault="004D3452" w:rsidP="00EB066A">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w:t>
      </w:r>
      <w:r w:rsidR="00842EF7" w:rsidRPr="00AF60D9">
        <w:rPr>
          <w:rFonts w:ascii="Times New Roman" w:hAnsi="Times New Roman" w:cs="Times New Roman"/>
        </w:rPr>
        <w:t>See Brunt 1994, 38</w:t>
      </w:r>
      <w:r w:rsidR="00842EF7">
        <w:rPr>
          <w:rFonts w:ascii="Times New Roman" w:hAnsi="Times New Roman" w:cs="Times New Roman"/>
        </w:rPr>
        <w:t xml:space="preserve"> </w:t>
      </w:r>
      <w:r w:rsidR="00842EF7" w:rsidRPr="00AF60D9">
        <w:rPr>
          <w:rFonts w:ascii="Times New Roman" w:hAnsi="Times New Roman" w:cs="Times New Roman"/>
        </w:rPr>
        <w:t>n.</w:t>
      </w:r>
      <w:r w:rsidR="00842EF7">
        <w:rPr>
          <w:rFonts w:ascii="Times New Roman" w:hAnsi="Times New Roman" w:cs="Times New Roman"/>
        </w:rPr>
        <w:t xml:space="preserve"> </w:t>
      </w:r>
      <w:r w:rsidR="00842EF7" w:rsidRPr="00AF60D9">
        <w:rPr>
          <w:rFonts w:ascii="Times New Roman" w:hAnsi="Times New Roman" w:cs="Times New Roman"/>
        </w:rPr>
        <w:t xml:space="preserve">52 for </w:t>
      </w:r>
      <w:r w:rsidR="00842EF7">
        <w:rPr>
          <w:rFonts w:ascii="Times New Roman" w:hAnsi="Times New Roman" w:cs="Times New Roman"/>
        </w:rPr>
        <w:t>this</w:t>
      </w:r>
      <w:r w:rsidR="00842EF7" w:rsidRPr="00AF60D9">
        <w:rPr>
          <w:rFonts w:ascii="Times New Roman" w:hAnsi="Times New Roman" w:cs="Times New Roman"/>
        </w:rPr>
        <w:t xml:space="preserve"> </w:t>
      </w:r>
      <w:r w:rsidR="00EB066A">
        <w:rPr>
          <w:rFonts w:ascii="Times New Roman" w:hAnsi="Times New Roman" w:cs="Times New Roman"/>
        </w:rPr>
        <w:t xml:space="preserve">pejorative </w:t>
      </w:r>
      <w:r w:rsidR="00842EF7" w:rsidRPr="00AF60D9">
        <w:rPr>
          <w:rFonts w:ascii="Times New Roman" w:hAnsi="Times New Roman" w:cs="Times New Roman"/>
        </w:rPr>
        <w:t>definition</w:t>
      </w:r>
      <w:r w:rsidR="00842EF7">
        <w:rPr>
          <w:rFonts w:ascii="Times New Roman" w:hAnsi="Times New Roman" w:cs="Times New Roman"/>
        </w:rPr>
        <w:t xml:space="preserve"> of the “rhetorical”</w:t>
      </w:r>
      <w:r w:rsidR="00EB066A">
        <w:rPr>
          <w:rFonts w:ascii="Times New Roman" w:hAnsi="Times New Roman" w:cs="Times New Roman"/>
        </w:rPr>
        <w:t>. For discussion of the historians’ study of rhetoric as children in school, see Webb 2001</w:t>
      </w:r>
      <w:r w:rsidR="00842EF7" w:rsidRPr="00AF60D9">
        <w:rPr>
          <w:rFonts w:ascii="Times New Roman" w:hAnsi="Times New Roman" w:cs="Times New Roman"/>
        </w:rPr>
        <w:t xml:space="preserve">. </w:t>
      </w:r>
      <w:r w:rsidRPr="00AF60D9">
        <w:rPr>
          <w:rFonts w:ascii="Times New Roman" w:hAnsi="Times New Roman" w:cs="Times New Roman"/>
        </w:rPr>
        <w:t xml:space="preserve">For excellent analysis of the fundamental place of rhetoric as the mainstay of ancient literate education see </w:t>
      </w:r>
      <w:r w:rsidR="005D11D6" w:rsidRPr="00AF60D9">
        <w:rPr>
          <w:rFonts w:ascii="Times New Roman" w:hAnsi="Times New Roman" w:cs="Times New Roman"/>
        </w:rPr>
        <w:t xml:space="preserve">Gibson 2004 and 2014 with accompanying references. </w:t>
      </w:r>
    </w:p>
  </w:footnote>
  <w:footnote w:id="60">
    <w:p w14:paraId="20603FE4" w14:textId="110F37F2" w:rsidR="001D2850" w:rsidRPr="00AF60D9" w:rsidRDefault="001D2850" w:rsidP="00842EF7">
      <w:pPr>
        <w:pStyle w:val="FootnoteText"/>
        <w:spacing w:line="23" w:lineRule="atLeast"/>
        <w:jc w:val="both"/>
        <w:rPr>
          <w:rFonts w:ascii="Times New Roman" w:hAnsi="Times New Roman" w:cs="Times New Roman"/>
        </w:rPr>
      </w:pPr>
      <w:r w:rsidRPr="00AF60D9">
        <w:rPr>
          <w:rStyle w:val="FootnoteReference"/>
          <w:rFonts w:ascii="Times New Roman" w:hAnsi="Times New Roman" w:cs="Times New Roman"/>
        </w:rPr>
        <w:footnoteRef/>
      </w:r>
      <w:r w:rsidRPr="00AF60D9">
        <w:rPr>
          <w:rFonts w:ascii="Times New Roman" w:hAnsi="Times New Roman" w:cs="Times New Roman"/>
        </w:rPr>
        <w:t xml:space="preserve"> I am grateful to </w:t>
      </w:r>
      <w:r w:rsidR="00090A93" w:rsidRPr="00AF60D9">
        <w:rPr>
          <w:rFonts w:ascii="Times New Roman" w:hAnsi="Times New Roman" w:cs="Times New Roman"/>
        </w:rPr>
        <w:t xml:space="preserve">Dr Mads </w:t>
      </w:r>
      <w:r w:rsidR="009C2CE3">
        <w:rPr>
          <w:rFonts w:ascii="Times New Roman" w:hAnsi="Times New Roman" w:cs="Times New Roman"/>
        </w:rPr>
        <w:t xml:space="preserve">Ortving </w:t>
      </w:r>
      <w:r w:rsidR="00090A93" w:rsidRPr="00AF60D9">
        <w:rPr>
          <w:rFonts w:ascii="Times New Roman" w:hAnsi="Times New Roman" w:cs="Times New Roman"/>
        </w:rPr>
        <w:t>Lindholmer for formulating</w:t>
      </w:r>
      <w:r w:rsidRPr="00AF60D9">
        <w:rPr>
          <w:rFonts w:ascii="Times New Roman" w:hAnsi="Times New Roman" w:cs="Times New Roman"/>
        </w:rPr>
        <w:t xml:space="preserve"> </w:t>
      </w:r>
      <w:proofErr w:type="spellStart"/>
      <w:r w:rsidR="00090A93" w:rsidRPr="00AF60D9">
        <w:rPr>
          <w:rFonts w:ascii="Times New Roman" w:hAnsi="Times New Roman" w:cs="Times New Roman"/>
        </w:rPr>
        <w:t>τό</w:t>
      </w:r>
      <w:proofErr w:type="spellEnd"/>
      <w:r w:rsidR="00090A93" w:rsidRPr="00AF60D9">
        <w:rPr>
          <w:rFonts w:ascii="Times New Roman" w:hAnsi="Times New Roman" w:cs="Times New Roman"/>
        </w:rPr>
        <w:t xml:space="preserve"> </w:t>
      </w:r>
      <w:proofErr w:type="spellStart"/>
      <w:r w:rsidR="00090A93" w:rsidRPr="00AF60D9">
        <w:rPr>
          <w:rFonts w:ascii="Times New Roman" w:hAnsi="Times New Roman" w:cs="Times New Roman"/>
        </w:rPr>
        <w:t>εἰκός</w:t>
      </w:r>
      <w:proofErr w:type="spellEnd"/>
      <w:r w:rsidR="00090A93" w:rsidRPr="00AF60D9">
        <w:rPr>
          <w:rFonts w:ascii="Times New Roman" w:hAnsi="Times New Roman" w:cs="Times New Roman"/>
        </w:rPr>
        <w:t xml:space="preserve"> in this revealing way in our discussions</w:t>
      </w:r>
      <w:r w:rsidR="007F3700" w:rsidRPr="00AF60D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6596"/>
    <w:multiLevelType w:val="hybridMultilevel"/>
    <w:tmpl w:val="F49836F4"/>
    <w:lvl w:ilvl="0" w:tplc="6E0E8FC4">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877FF0"/>
    <w:multiLevelType w:val="hybridMultilevel"/>
    <w:tmpl w:val="FA122A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295C17"/>
    <w:multiLevelType w:val="hybridMultilevel"/>
    <w:tmpl w:val="5C0A75EA"/>
    <w:lvl w:ilvl="0" w:tplc="250A51A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77269741">
    <w:abstractNumId w:val="1"/>
  </w:num>
  <w:num w:numId="2" w16cid:durableId="1889949789">
    <w:abstractNumId w:val="0"/>
  </w:num>
  <w:num w:numId="3" w16cid:durableId="1319306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08"/>
    <w:rsid w:val="000001D9"/>
    <w:rsid w:val="0000084B"/>
    <w:rsid w:val="00001432"/>
    <w:rsid w:val="00002213"/>
    <w:rsid w:val="00003454"/>
    <w:rsid w:val="000036B6"/>
    <w:rsid w:val="00003C1B"/>
    <w:rsid w:val="00006903"/>
    <w:rsid w:val="000112D5"/>
    <w:rsid w:val="000156F5"/>
    <w:rsid w:val="000166D3"/>
    <w:rsid w:val="00017888"/>
    <w:rsid w:val="000179DC"/>
    <w:rsid w:val="00017A93"/>
    <w:rsid w:val="00017F58"/>
    <w:rsid w:val="00020C89"/>
    <w:rsid w:val="00020D24"/>
    <w:rsid w:val="00023460"/>
    <w:rsid w:val="00024615"/>
    <w:rsid w:val="0002531F"/>
    <w:rsid w:val="00026323"/>
    <w:rsid w:val="00026984"/>
    <w:rsid w:val="00027296"/>
    <w:rsid w:val="0002795A"/>
    <w:rsid w:val="000304E6"/>
    <w:rsid w:val="00031ABE"/>
    <w:rsid w:val="00032878"/>
    <w:rsid w:val="00033240"/>
    <w:rsid w:val="0003373B"/>
    <w:rsid w:val="0003388F"/>
    <w:rsid w:val="000406D6"/>
    <w:rsid w:val="00040F8D"/>
    <w:rsid w:val="00041FF8"/>
    <w:rsid w:val="00044169"/>
    <w:rsid w:val="00044566"/>
    <w:rsid w:val="00047988"/>
    <w:rsid w:val="00050015"/>
    <w:rsid w:val="00053665"/>
    <w:rsid w:val="0005478E"/>
    <w:rsid w:val="00055213"/>
    <w:rsid w:val="000556C0"/>
    <w:rsid w:val="00056275"/>
    <w:rsid w:val="00056F20"/>
    <w:rsid w:val="0006029D"/>
    <w:rsid w:val="00060526"/>
    <w:rsid w:val="0006086C"/>
    <w:rsid w:val="0006089F"/>
    <w:rsid w:val="0006098F"/>
    <w:rsid w:val="00060C7E"/>
    <w:rsid w:val="00060CD3"/>
    <w:rsid w:val="0006183C"/>
    <w:rsid w:val="00061D5E"/>
    <w:rsid w:val="00062A3A"/>
    <w:rsid w:val="000638C3"/>
    <w:rsid w:val="000639B4"/>
    <w:rsid w:val="00065E18"/>
    <w:rsid w:val="00065E51"/>
    <w:rsid w:val="00070BE7"/>
    <w:rsid w:val="00072A28"/>
    <w:rsid w:val="00072BBF"/>
    <w:rsid w:val="00072CCA"/>
    <w:rsid w:val="00073224"/>
    <w:rsid w:val="00075A76"/>
    <w:rsid w:val="000760E6"/>
    <w:rsid w:val="0008135C"/>
    <w:rsid w:val="00083399"/>
    <w:rsid w:val="000903D7"/>
    <w:rsid w:val="00090495"/>
    <w:rsid w:val="00090A93"/>
    <w:rsid w:val="00092025"/>
    <w:rsid w:val="00092541"/>
    <w:rsid w:val="000935DE"/>
    <w:rsid w:val="00093E04"/>
    <w:rsid w:val="000954F4"/>
    <w:rsid w:val="0009598E"/>
    <w:rsid w:val="000973D8"/>
    <w:rsid w:val="0009748A"/>
    <w:rsid w:val="00097CF5"/>
    <w:rsid w:val="00097F1D"/>
    <w:rsid w:val="000A0624"/>
    <w:rsid w:val="000A06B1"/>
    <w:rsid w:val="000A1D42"/>
    <w:rsid w:val="000A232D"/>
    <w:rsid w:val="000A4636"/>
    <w:rsid w:val="000A4B00"/>
    <w:rsid w:val="000A57CD"/>
    <w:rsid w:val="000A70C7"/>
    <w:rsid w:val="000B1039"/>
    <w:rsid w:val="000B17D8"/>
    <w:rsid w:val="000B221B"/>
    <w:rsid w:val="000B2B59"/>
    <w:rsid w:val="000B362C"/>
    <w:rsid w:val="000B4C1F"/>
    <w:rsid w:val="000B5B00"/>
    <w:rsid w:val="000C158C"/>
    <w:rsid w:val="000C1D50"/>
    <w:rsid w:val="000C56B7"/>
    <w:rsid w:val="000C6BB4"/>
    <w:rsid w:val="000C7927"/>
    <w:rsid w:val="000D0BE6"/>
    <w:rsid w:val="000D0FA2"/>
    <w:rsid w:val="000D38FB"/>
    <w:rsid w:val="000D5A14"/>
    <w:rsid w:val="000D690A"/>
    <w:rsid w:val="000D6A33"/>
    <w:rsid w:val="000D71F7"/>
    <w:rsid w:val="000D7619"/>
    <w:rsid w:val="000E1AAB"/>
    <w:rsid w:val="000E2364"/>
    <w:rsid w:val="000E264C"/>
    <w:rsid w:val="000E29C0"/>
    <w:rsid w:val="000E2DDF"/>
    <w:rsid w:val="000E36C7"/>
    <w:rsid w:val="000E37BC"/>
    <w:rsid w:val="000E3A0B"/>
    <w:rsid w:val="000E486F"/>
    <w:rsid w:val="000E52C9"/>
    <w:rsid w:val="000E551B"/>
    <w:rsid w:val="000E6054"/>
    <w:rsid w:val="000E62F1"/>
    <w:rsid w:val="000E6C0B"/>
    <w:rsid w:val="000E6FFD"/>
    <w:rsid w:val="000E724C"/>
    <w:rsid w:val="000F154C"/>
    <w:rsid w:val="000F5B30"/>
    <w:rsid w:val="000F5BAA"/>
    <w:rsid w:val="000F689B"/>
    <w:rsid w:val="001007C8"/>
    <w:rsid w:val="001014EA"/>
    <w:rsid w:val="001014F5"/>
    <w:rsid w:val="001020B6"/>
    <w:rsid w:val="00102A4E"/>
    <w:rsid w:val="00102A8F"/>
    <w:rsid w:val="00104D61"/>
    <w:rsid w:val="00105518"/>
    <w:rsid w:val="0011274F"/>
    <w:rsid w:val="00113859"/>
    <w:rsid w:val="001140FE"/>
    <w:rsid w:val="00114309"/>
    <w:rsid w:val="00114CB5"/>
    <w:rsid w:val="00114F53"/>
    <w:rsid w:val="001154B9"/>
    <w:rsid w:val="00115B7F"/>
    <w:rsid w:val="00116188"/>
    <w:rsid w:val="00122259"/>
    <w:rsid w:val="0012234C"/>
    <w:rsid w:val="0012322E"/>
    <w:rsid w:val="00124207"/>
    <w:rsid w:val="0012427A"/>
    <w:rsid w:val="0012543F"/>
    <w:rsid w:val="001258D5"/>
    <w:rsid w:val="00125F62"/>
    <w:rsid w:val="00126303"/>
    <w:rsid w:val="00126A9E"/>
    <w:rsid w:val="00127D3F"/>
    <w:rsid w:val="0013052C"/>
    <w:rsid w:val="001318D0"/>
    <w:rsid w:val="00131E01"/>
    <w:rsid w:val="001331FE"/>
    <w:rsid w:val="001332C7"/>
    <w:rsid w:val="00134F5F"/>
    <w:rsid w:val="00135AEC"/>
    <w:rsid w:val="00136016"/>
    <w:rsid w:val="00136311"/>
    <w:rsid w:val="0013682C"/>
    <w:rsid w:val="001376A8"/>
    <w:rsid w:val="00141D14"/>
    <w:rsid w:val="00142F31"/>
    <w:rsid w:val="0014463C"/>
    <w:rsid w:val="0014471B"/>
    <w:rsid w:val="00146656"/>
    <w:rsid w:val="00150CF7"/>
    <w:rsid w:val="00151121"/>
    <w:rsid w:val="00151D33"/>
    <w:rsid w:val="001527D4"/>
    <w:rsid w:val="001528BA"/>
    <w:rsid w:val="00152E28"/>
    <w:rsid w:val="00153037"/>
    <w:rsid w:val="00153600"/>
    <w:rsid w:val="001549F6"/>
    <w:rsid w:val="00155BEC"/>
    <w:rsid w:val="00156671"/>
    <w:rsid w:val="00160D61"/>
    <w:rsid w:val="00162B6F"/>
    <w:rsid w:val="00163BFB"/>
    <w:rsid w:val="0016600C"/>
    <w:rsid w:val="00166BEB"/>
    <w:rsid w:val="00167186"/>
    <w:rsid w:val="00170E14"/>
    <w:rsid w:val="00171301"/>
    <w:rsid w:val="001720FE"/>
    <w:rsid w:val="0017289D"/>
    <w:rsid w:val="00172959"/>
    <w:rsid w:val="00175BB2"/>
    <w:rsid w:val="0017631F"/>
    <w:rsid w:val="00176430"/>
    <w:rsid w:val="00180143"/>
    <w:rsid w:val="001809A3"/>
    <w:rsid w:val="001822A1"/>
    <w:rsid w:val="001834F2"/>
    <w:rsid w:val="00183700"/>
    <w:rsid w:val="001837E0"/>
    <w:rsid w:val="00185CF2"/>
    <w:rsid w:val="00186C48"/>
    <w:rsid w:val="00187F19"/>
    <w:rsid w:val="00190915"/>
    <w:rsid w:val="00190EAD"/>
    <w:rsid w:val="00191A44"/>
    <w:rsid w:val="00191A82"/>
    <w:rsid w:val="00192582"/>
    <w:rsid w:val="00193818"/>
    <w:rsid w:val="0019392C"/>
    <w:rsid w:val="00194084"/>
    <w:rsid w:val="0019463F"/>
    <w:rsid w:val="00195A83"/>
    <w:rsid w:val="00196EF5"/>
    <w:rsid w:val="001A0258"/>
    <w:rsid w:val="001A4466"/>
    <w:rsid w:val="001A50BD"/>
    <w:rsid w:val="001A55B3"/>
    <w:rsid w:val="001A562D"/>
    <w:rsid w:val="001A5ABC"/>
    <w:rsid w:val="001A6664"/>
    <w:rsid w:val="001B157D"/>
    <w:rsid w:val="001B2081"/>
    <w:rsid w:val="001B24CD"/>
    <w:rsid w:val="001B2D42"/>
    <w:rsid w:val="001B607E"/>
    <w:rsid w:val="001B638F"/>
    <w:rsid w:val="001B6C82"/>
    <w:rsid w:val="001B7AF8"/>
    <w:rsid w:val="001B7DB2"/>
    <w:rsid w:val="001C2129"/>
    <w:rsid w:val="001C54D8"/>
    <w:rsid w:val="001C5CDD"/>
    <w:rsid w:val="001C6918"/>
    <w:rsid w:val="001C7237"/>
    <w:rsid w:val="001D000D"/>
    <w:rsid w:val="001D0E2D"/>
    <w:rsid w:val="001D2850"/>
    <w:rsid w:val="001D30D3"/>
    <w:rsid w:val="001D5566"/>
    <w:rsid w:val="001D613E"/>
    <w:rsid w:val="001D6245"/>
    <w:rsid w:val="001D6486"/>
    <w:rsid w:val="001D6FCF"/>
    <w:rsid w:val="001D7513"/>
    <w:rsid w:val="001D764F"/>
    <w:rsid w:val="001E1C57"/>
    <w:rsid w:val="001E2AC7"/>
    <w:rsid w:val="001E3C1A"/>
    <w:rsid w:val="001F0DFA"/>
    <w:rsid w:val="001F67AD"/>
    <w:rsid w:val="001F6CE6"/>
    <w:rsid w:val="001F6FF9"/>
    <w:rsid w:val="001F7B51"/>
    <w:rsid w:val="0020039D"/>
    <w:rsid w:val="0020172C"/>
    <w:rsid w:val="0020287F"/>
    <w:rsid w:val="00202F73"/>
    <w:rsid w:val="002036E7"/>
    <w:rsid w:val="00204306"/>
    <w:rsid w:val="00205228"/>
    <w:rsid w:val="002054DA"/>
    <w:rsid w:val="0020576A"/>
    <w:rsid w:val="002100DA"/>
    <w:rsid w:val="0021227E"/>
    <w:rsid w:val="00212A99"/>
    <w:rsid w:val="00215733"/>
    <w:rsid w:val="00215904"/>
    <w:rsid w:val="00216B6D"/>
    <w:rsid w:val="00216DB0"/>
    <w:rsid w:val="00216DB6"/>
    <w:rsid w:val="002176F0"/>
    <w:rsid w:val="00220274"/>
    <w:rsid w:val="00220885"/>
    <w:rsid w:val="00221929"/>
    <w:rsid w:val="00222D29"/>
    <w:rsid w:val="00222D74"/>
    <w:rsid w:val="00222F5E"/>
    <w:rsid w:val="00223AC5"/>
    <w:rsid w:val="00224130"/>
    <w:rsid w:val="002241C2"/>
    <w:rsid w:val="00224596"/>
    <w:rsid w:val="0022478C"/>
    <w:rsid w:val="00224956"/>
    <w:rsid w:val="00225FFE"/>
    <w:rsid w:val="00226ED5"/>
    <w:rsid w:val="002301A6"/>
    <w:rsid w:val="00230946"/>
    <w:rsid w:val="00232F5B"/>
    <w:rsid w:val="00233169"/>
    <w:rsid w:val="002343EA"/>
    <w:rsid w:val="00234D3B"/>
    <w:rsid w:val="00236529"/>
    <w:rsid w:val="00236BAC"/>
    <w:rsid w:val="0023772B"/>
    <w:rsid w:val="00240694"/>
    <w:rsid w:val="00243382"/>
    <w:rsid w:val="0024576C"/>
    <w:rsid w:val="0024591A"/>
    <w:rsid w:val="002464D7"/>
    <w:rsid w:val="00246A3F"/>
    <w:rsid w:val="00246DB6"/>
    <w:rsid w:val="00255AC5"/>
    <w:rsid w:val="00256400"/>
    <w:rsid w:val="00256972"/>
    <w:rsid w:val="00256C61"/>
    <w:rsid w:val="00257E41"/>
    <w:rsid w:val="00263139"/>
    <w:rsid w:val="00265BE5"/>
    <w:rsid w:val="00270DE8"/>
    <w:rsid w:val="00271395"/>
    <w:rsid w:val="002718B0"/>
    <w:rsid w:val="00271A69"/>
    <w:rsid w:val="00271B04"/>
    <w:rsid w:val="00272007"/>
    <w:rsid w:val="00273DB1"/>
    <w:rsid w:val="00274F03"/>
    <w:rsid w:val="0027559F"/>
    <w:rsid w:val="00276695"/>
    <w:rsid w:val="002800E7"/>
    <w:rsid w:val="0028291B"/>
    <w:rsid w:val="00282994"/>
    <w:rsid w:val="00282B80"/>
    <w:rsid w:val="00283121"/>
    <w:rsid w:val="00283181"/>
    <w:rsid w:val="00283D09"/>
    <w:rsid w:val="00285177"/>
    <w:rsid w:val="0028532C"/>
    <w:rsid w:val="00290197"/>
    <w:rsid w:val="0029045B"/>
    <w:rsid w:val="00290538"/>
    <w:rsid w:val="00292E93"/>
    <w:rsid w:val="00292FD4"/>
    <w:rsid w:val="002932E2"/>
    <w:rsid w:val="0029546D"/>
    <w:rsid w:val="00296716"/>
    <w:rsid w:val="00297196"/>
    <w:rsid w:val="002A1523"/>
    <w:rsid w:val="002A26A3"/>
    <w:rsid w:val="002A48EC"/>
    <w:rsid w:val="002A50F6"/>
    <w:rsid w:val="002B2C03"/>
    <w:rsid w:val="002B37EC"/>
    <w:rsid w:val="002B3E8D"/>
    <w:rsid w:val="002B4297"/>
    <w:rsid w:val="002B5122"/>
    <w:rsid w:val="002B6B7D"/>
    <w:rsid w:val="002B76EC"/>
    <w:rsid w:val="002C0480"/>
    <w:rsid w:val="002C05B2"/>
    <w:rsid w:val="002C276F"/>
    <w:rsid w:val="002C513B"/>
    <w:rsid w:val="002C6724"/>
    <w:rsid w:val="002C6D91"/>
    <w:rsid w:val="002C72F0"/>
    <w:rsid w:val="002C763E"/>
    <w:rsid w:val="002C7C33"/>
    <w:rsid w:val="002C7FE1"/>
    <w:rsid w:val="002D0FA6"/>
    <w:rsid w:val="002D37F3"/>
    <w:rsid w:val="002D4193"/>
    <w:rsid w:val="002D46C1"/>
    <w:rsid w:val="002D5117"/>
    <w:rsid w:val="002D5A83"/>
    <w:rsid w:val="002D5F44"/>
    <w:rsid w:val="002D6150"/>
    <w:rsid w:val="002D72E4"/>
    <w:rsid w:val="002E0178"/>
    <w:rsid w:val="002E0FB5"/>
    <w:rsid w:val="002E108F"/>
    <w:rsid w:val="002E14D8"/>
    <w:rsid w:val="002E1B01"/>
    <w:rsid w:val="002E6A51"/>
    <w:rsid w:val="002E7629"/>
    <w:rsid w:val="002F23E1"/>
    <w:rsid w:val="002F423D"/>
    <w:rsid w:val="002F4449"/>
    <w:rsid w:val="002F69A7"/>
    <w:rsid w:val="003005D9"/>
    <w:rsid w:val="0030114D"/>
    <w:rsid w:val="0030223C"/>
    <w:rsid w:val="0030527C"/>
    <w:rsid w:val="00305779"/>
    <w:rsid w:val="00305C62"/>
    <w:rsid w:val="00306BFC"/>
    <w:rsid w:val="003070E0"/>
    <w:rsid w:val="003071B2"/>
    <w:rsid w:val="0031057E"/>
    <w:rsid w:val="00314E90"/>
    <w:rsid w:val="00314EAB"/>
    <w:rsid w:val="00316648"/>
    <w:rsid w:val="00317294"/>
    <w:rsid w:val="00320A24"/>
    <w:rsid w:val="00320B12"/>
    <w:rsid w:val="00321A14"/>
    <w:rsid w:val="00322123"/>
    <w:rsid w:val="00322207"/>
    <w:rsid w:val="0032354F"/>
    <w:rsid w:val="003242B7"/>
    <w:rsid w:val="0032489D"/>
    <w:rsid w:val="003250F9"/>
    <w:rsid w:val="0032576A"/>
    <w:rsid w:val="00327603"/>
    <w:rsid w:val="003276A3"/>
    <w:rsid w:val="00330F17"/>
    <w:rsid w:val="00332D57"/>
    <w:rsid w:val="0033319C"/>
    <w:rsid w:val="00333ABC"/>
    <w:rsid w:val="0033421F"/>
    <w:rsid w:val="00340191"/>
    <w:rsid w:val="0034029D"/>
    <w:rsid w:val="00340E68"/>
    <w:rsid w:val="003418A7"/>
    <w:rsid w:val="003426A5"/>
    <w:rsid w:val="003427DA"/>
    <w:rsid w:val="0034639F"/>
    <w:rsid w:val="00346EAD"/>
    <w:rsid w:val="00350AE1"/>
    <w:rsid w:val="003524E1"/>
    <w:rsid w:val="0035299E"/>
    <w:rsid w:val="003562E5"/>
    <w:rsid w:val="00356E31"/>
    <w:rsid w:val="00357017"/>
    <w:rsid w:val="00357803"/>
    <w:rsid w:val="003601AF"/>
    <w:rsid w:val="00360458"/>
    <w:rsid w:val="00360ABE"/>
    <w:rsid w:val="003615F3"/>
    <w:rsid w:val="003639B5"/>
    <w:rsid w:val="0036550A"/>
    <w:rsid w:val="003666B2"/>
    <w:rsid w:val="00367891"/>
    <w:rsid w:val="00367E21"/>
    <w:rsid w:val="0037126B"/>
    <w:rsid w:val="003746E4"/>
    <w:rsid w:val="003766FD"/>
    <w:rsid w:val="00382457"/>
    <w:rsid w:val="003846D3"/>
    <w:rsid w:val="00384C47"/>
    <w:rsid w:val="003861F2"/>
    <w:rsid w:val="0038652D"/>
    <w:rsid w:val="00386D50"/>
    <w:rsid w:val="00387A2B"/>
    <w:rsid w:val="00387D68"/>
    <w:rsid w:val="00390989"/>
    <w:rsid w:val="003917E2"/>
    <w:rsid w:val="00393800"/>
    <w:rsid w:val="003957EC"/>
    <w:rsid w:val="00396823"/>
    <w:rsid w:val="00396D77"/>
    <w:rsid w:val="003A096A"/>
    <w:rsid w:val="003A3372"/>
    <w:rsid w:val="003A33DE"/>
    <w:rsid w:val="003A46E3"/>
    <w:rsid w:val="003A4D90"/>
    <w:rsid w:val="003A5DCD"/>
    <w:rsid w:val="003B164A"/>
    <w:rsid w:val="003B16F8"/>
    <w:rsid w:val="003B55AB"/>
    <w:rsid w:val="003B5E5C"/>
    <w:rsid w:val="003B6E7B"/>
    <w:rsid w:val="003B7B0A"/>
    <w:rsid w:val="003B7E05"/>
    <w:rsid w:val="003B7E14"/>
    <w:rsid w:val="003C0CE4"/>
    <w:rsid w:val="003C31DC"/>
    <w:rsid w:val="003C3268"/>
    <w:rsid w:val="003C335C"/>
    <w:rsid w:val="003C3926"/>
    <w:rsid w:val="003C6092"/>
    <w:rsid w:val="003C736F"/>
    <w:rsid w:val="003C7B12"/>
    <w:rsid w:val="003C7CB1"/>
    <w:rsid w:val="003D03DE"/>
    <w:rsid w:val="003D0D28"/>
    <w:rsid w:val="003D24C4"/>
    <w:rsid w:val="003D2997"/>
    <w:rsid w:val="003D3C91"/>
    <w:rsid w:val="003D5029"/>
    <w:rsid w:val="003D54E6"/>
    <w:rsid w:val="003D6DCE"/>
    <w:rsid w:val="003D7D80"/>
    <w:rsid w:val="003D7F16"/>
    <w:rsid w:val="003E032C"/>
    <w:rsid w:val="003E0847"/>
    <w:rsid w:val="003E0D84"/>
    <w:rsid w:val="003E27D6"/>
    <w:rsid w:val="003E3F39"/>
    <w:rsid w:val="003E47C6"/>
    <w:rsid w:val="003E54A6"/>
    <w:rsid w:val="003E570D"/>
    <w:rsid w:val="003E707F"/>
    <w:rsid w:val="003F36FB"/>
    <w:rsid w:val="003F41DC"/>
    <w:rsid w:val="003F4D33"/>
    <w:rsid w:val="003F553C"/>
    <w:rsid w:val="003F5607"/>
    <w:rsid w:val="003F5F98"/>
    <w:rsid w:val="00400A5A"/>
    <w:rsid w:val="00401029"/>
    <w:rsid w:val="0040152F"/>
    <w:rsid w:val="004015FB"/>
    <w:rsid w:val="00402733"/>
    <w:rsid w:val="00402813"/>
    <w:rsid w:val="00404669"/>
    <w:rsid w:val="004063B3"/>
    <w:rsid w:val="00407733"/>
    <w:rsid w:val="00407805"/>
    <w:rsid w:val="00407EE2"/>
    <w:rsid w:val="004107CA"/>
    <w:rsid w:val="00410899"/>
    <w:rsid w:val="00412B26"/>
    <w:rsid w:val="0041356F"/>
    <w:rsid w:val="00413616"/>
    <w:rsid w:val="004143C4"/>
    <w:rsid w:val="004144C6"/>
    <w:rsid w:val="00415111"/>
    <w:rsid w:val="00415355"/>
    <w:rsid w:val="0041577B"/>
    <w:rsid w:val="00421693"/>
    <w:rsid w:val="00421AF6"/>
    <w:rsid w:val="004220FD"/>
    <w:rsid w:val="004222C8"/>
    <w:rsid w:val="00422EEC"/>
    <w:rsid w:val="00422FD9"/>
    <w:rsid w:val="004233E3"/>
    <w:rsid w:val="004264DD"/>
    <w:rsid w:val="00426730"/>
    <w:rsid w:val="00427D9A"/>
    <w:rsid w:val="00427FD0"/>
    <w:rsid w:val="004302C3"/>
    <w:rsid w:val="004311C8"/>
    <w:rsid w:val="00432AAC"/>
    <w:rsid w:val="00432C80"/>
    <w:rsid w:val="00434793"/>
    <w:rsid w:val="00435EA3"/>
    <w:rsid w:val="00436642"/>
    <w:rsid w:val="00436DBD"/>
    <w:rsid w:val="00437097"/>
    <w:rsid w:val="00440DBC"/>
    <w:rsid w:val="00440F71"/>
    <w:rsid w:val="0044126D"/>
    <w:rsid w:val="004448C8"/>
    <w:rsid w:val="0044511C"/>
    <w:rsid w:val="00445170"/>
    <w:rsid w:val="004459A1"/>
    <w:rsid w:val="0044614B"/>
    <w:rsid w:val="004467ED"/>
    <w:rsid w:val="0045015B"/>
    <w:rsid w:val="00450CC6"/>
    <w:rsid w:val="00451FD8"/>
    <w:rsid w:val="00455994"/>
    <w:rsid w:val="0045648B"/>
    <w:rsid w:val="00456F58"/>
    <w:rsid w:val="004577AC"/>
    <w:rsid w:val="004619A7"/>
    <w:rsid w:val="00462C4A"/>
    <w:rsid w:val="00462DE5"/>
    <w:rsid w:val="00462FBD"/>
    <w:rsid w:val="00465553"/>
    <w:rsid w:val="00466AF5"/>
    <w:rsid w:val="00467166"/>
    <w:rsid w:val="004675F6"/>
    <w:rsid w:val="00467E24"/>
    <w:rsid w:val="004706AE"/>
    <w:rsid w:val="00470A77"/>
    <w:rsid w:val="00475522"/>
    <w:rsid w:val="00477A56"/>
    <w:rsid w:val="00480D44"/>
    <w:rsid w:val="00481515"/>
    <w:rsid w:val="00482F68"/>
    <w:rsid w:val="00484F31"/>
    <w:rsid w:val="00485780"/>
    <w:rsid w:val="00485B57"/>
    <w:rsid w:val="00487982"/>
    <w:rsid w:val="00490224"/>
    <w:rsid w:val="004907C2"/>
    <w:rsid w:val="00490E7C"/>
    <w:rsid w:val="00491764"/>
    <w:rsid w:val="00491E53"/>
    <w:rsid w:val="00493568"/>
    <w:rsid w:val="004943D9"/>
    <w:rsid w:val="00495789"/>
    <w:rsid w:val="00495A1F"/>
    <w:rsid w:val="00497F04"/>
    <w:rsid w:val="004A1E9D"/>
    <w:rsid w:val="004A212B"/>
    <w:rsid w:val="004A2237"/>
    <w:rsid w:val="004A2838"/>
    <w:rsid w:val="004A56A7"/>
    <w:rsid w:val="004A5E97"/>
    <w:rsid w:val="004A6085"/>
    <w:rsid w:val="004B054D"/>
    <w:rsid w:val="004B21E9"/>
    <w:rsid w:val="004B23E0"/>
    <w:rsid w:val="004B352F"/>
    <w:rsid w:val="004B44F1"/>
    <w:rsid w:val="004B66AA"/>
    <w:rsid w:val="004B6952"/>
    <w:rsid w:val="004C0189"/>
    <w:rsid w:val="004C03DA"/>
    <w:rsid w:val="004C310D"/>
    <w:rsid w:val="004C3E1E"/>
    <w:rsid w:val="004C469B"/>
    <w:rsid w:val="004C6F65"/>
    <w:rsid w:val="004D19F8"/>
    <w:rsid w:val="004D2E4C"/>
    <w:rsid w:val="004D3452"/>
    <w:rsid w:val="004D3AFA"/>
    <w:rsid w:val="004D3DE6"/>
    <w:rsid w:val="004D3F4A"/>
    <w:rsid w:val="004D5800"/>
    <w:rsid w:val="004D5E2B"/>
    <w:rsid w:val="004D5E56"/>
    <w:rsid w:val="004D697F"/>
    <w:rsid w:val="004D6C9B"/>
    <w:rsid w:val="004D7324"/>
    <w:rsid w:val="004E044E"/>
    <w:rsid w:val="004E149A"/>
    <w:rsid w:val="004E1535"/>
    <w:rsid w:val="004E2A9A"/>
    <w:rsid w:val="004E352A"/>
    <w:rsid w:val="004E4055"/>
    <w:rsid w:val="004E5282"/>
    <w:rsid w:val="004E612C"/>
    <w:rsid w:val="004E7F2F"/>
    <w:rsid w:val="004F1900"/>
    <w:rsid w:val="004F1F25"/>
    <w:rsid w:val="004F3753"/>
    <w:rsid w:val="004F3F66"/>
    <w:rsid w:val="004F3FE8"/>
    <w:rsid w:val="004F444F"/>
    <w:rsid w:val="004F4683"/>
    <w:rsid w:val="004F5CFB"/>
    <w:rsid w:val="004F6AC2"/>
    <w:rsid w:val="004F7128"/>
    <w:rsid w:val="004F7408"/>
    <w:rsid w:val="0050018E"/>
    <w:rsid w:val="00500463"/>
    <w:rsid w:val="00501A96"/>
    <w:rsid w:val="00503636"/>
    <w:rsid w:val="005037A0"/>
    <w:rsid w:val="00503E2A"/>
    <w:rsid w:val="00504B31"/>
    <w:rsid w:val="00504EA1"/>
    <w:rsid w:val="00510C86"/>
    <w:rsid w:val="00511352"/>
    <w:rsid w:val="00511EFC"/>
    <w:rsid w:val="00512B5D"/>
    <w:rsid w:val="00512E64"/>
    <w:rsid w:val="0052260D"/>
    <w:rsid w:val="00524D1F"/>
    <w:rsid w:val="00525048"/>
    <w:rsid w:val="005255B8"/>
    <w:rsid w:val="00525DCC"/>
    <w:rsid w:val="00526CAC"/>
    <w:rsid w:val="005275FB"/>
    <w:rsid w:val="0052784F"/>
    <w:rsid w:val="00530441"/>
    <w:rsid w:val="005318E2"/>
    <w:rsid w:val="00533A14"/>
    <w:rsid w:val="00534414"/>
    <w:rsid w:val="00534BE2"/>
    <w:rsid w:val="0053547C"/>
    <w:rsid w:val="005363D0"/>
    <w:rsid w:val="00536941"/>
    <w:rsid w:val="0053695A"/>
    <w:rsid w:val="0053733E"/>
    <w:rsid w:val="00540FEB"/>
    <w:rsid w:val="00541FD8"/>
    <w:rsid w:val="00543EEE"/>
    <w:rsid w:val="00543F35"/>
    <w:rsid w:val="0054435E"/>
    <w:rsid w:val="005445E0"/>
    <w:rsid w:val="005446B0"/>
    <w:rsid w:val="00544C69"/>
    <w:rsid w:val="0054509B"/>
    <w:rsid w:val="005472FA"/>
    <w:rsid w:val="0054748B"/>
    <w:rsid w:val="0054756D"/>
    <w:rsid w:val="00547DBF"/>
    <w:rsid w:val="005506E4"/>
    <w:rsid w:val="005525DF"/>
    <w:rsid w:val="00552C81"/>
    <w:rsid w:val="005553B4"/>
    <w:rsid w:val="005563EA"/>
    <w:rsid w:val="00556AEB"/>
    <w:rsid w:val="005574A3"/>
    <w:rsid w:val="005612A8"/>
    <w:rsid w:val="005628D9"/>
    <w:rsid w:val="00565007"/>
    <w:rsid w:val="00566B01"/>
    <w:rsid w:val="00570251"/>
    <w:rsid w:val="0057173F"/>
    <w:rsid w:val="00571B87"/>
    <w:rsid w:val="00574502"/>
    <w:rsid w:val="00576B9A"/>
    <w:rsid w:val="00577066"/>
    <w:rsid w:val="00581E3A"/>
    <w:rsid w:val="00581F28"/>
    <w:rsid w:val="00582FB3"/>
    <w:rsid w:val="0058431B"/>
    <w:rsid w:val="00584F32"/>
    <w:rsid w:val="00585D22"/>
    <w:rsid w:val="00586A1F"/>
    <w:rsid w:val="00591B41"/>
    <w:rsid w:val="005929C1"/>
    <w:rsid w:val="005949A5"/>
    <w:rsid w:val="00596227"/>
    <w:rsid w:val="00596435"/>
    <w:rsid w:val="0059668A"/>
    <w:rsid w:val="00596AF2"/>
    <w:rsid w:val="00596F71"/>
    <w:rsid w:val="0059701E"/>
    <w:rsid w:val="00597487"/>
    <w:rsid w:val="005A0396"/>
    <w:rsid w:val="005A1587"/>
    <w:rsid w:val="005A2A26"/>
    <w:rsid w:val="005A384D"/>
    <w:rsid w:val="005A38AA"/>
    <w:rsid w:val="005A5FD8"/>
    <w:rsid w:val="005A7E72"/>
    <w:rsid w:val="005B1340"/>
    <w:rsid w:val="005B2335"/>
    <w:rsid w:val="005B2F14"/>
    <w:rsid w:val="005B48F4"/>
    <w:rsid w:val="005B4D69"/>
    <w:rsid w:val="005B518A"/>
    <w:rsid w:val="005B60DE"/>
    <w:rsid w:val="005C0B2F"/>
    <w:rsid w:val="005C28E5"/>
    <w:rsid w:val="005C3EAA"/>
    <w:rsid w:val="005C4021"/>
    <w:rsid w:val="005C6E21"/>
    <w:rsid w:val="005C72F8"/>
    <w:rsid w:val="005C7489"/>
    <w:rsid w:val="005D11D6"/>
    <w:rsid w:val="005D1AD9"/>
    <w:rsid w:val="005D3B4E"/>
    <w:rsid w:val="005D3FAB"/>
    <w:rsid w:val="005D5E4C"/>
    <w:rsid w:val="005D5FBB"/>
    <w:rsid w:val="005D61F6"/>
    <w:rsid w:val="005D6D5A"/>
    <w:rsid w:val="005D73DC"/>
    <w:rsid w:val="005D7DE6"/>
    <w:rsid w:val="005E0190"/>
    <w:rsid w:val="005E0332"/>
    <w:rsid w:val="005E1BB5"/>
    <w:rsid w:val="005E2551"/>
    <w:rsid w:val="005E2AA3"/>
    <w:rsid w:val="005E3CA7"/>
    <w:rsid w:val="005E55F5"/>
    <w:rsid w:val="005E5A65"/>
    <w:rsid w:val="005E6E61"/>
    <w:rsid w:val="005E7A72"/>
    <w:rsid w:val="005F11DA"/>
    <w:rsid w:val="005F166E"/>
    <w:rsid w:val="005F3473"/>
    <w:rsid w:val="005F39DA"/>
    <w:rsid w:val="005F4B0B"/>
    <w:rsid w:val="005F4FD1"/>
    <w:rsid w:val="005F551A"/>
    <w:rsid w:val="005F556D"/>
    <w:rsid w:val="006007B0"/>
    <w:rsid w:val="00601143"/>
    <w:rsid w:val="00601D33"/>
    <w:rsid w:val="0060534D"/>
    <w:rsid w:val="00605A7D"/>
    <w:rsid w:val="00606DA6"/>
    <w:rsid w:val="00610267"/>
    <w:rsid w:val="006108CE"/>
    <w:rsid w:val="006109E9"/>
    <w:rsid w:val="00610C67"/>
    <w:rsid w:val="00611450"/>
    <w:rsid w:val="006123C1"/>
    <w:rsid w:val="006131E0"/>
    <w:rsid w:val="00615493"/>
    <w:rsid w:val="00615E7C"/>
    <w:rsid w:val="00617923"/>
    <w:rsid w:val="00621313"/>
    <w:rsid w:val="0062166C"/>
    <w:rsid w:val="00621A73"/>
    <w:rsid w:val="006223EA"/>
    <w:rsid w:val="0062385D"/>
    <w:rsid w:val="00625942"/>
    <w:rsid w:val="0062646D"/>
    <w:rsid w:val="006269E7"/>
    <w:rsid w:val="00630A48"/>
    <w:rsid w:val="006312D0"/>
    <w:rsid w:val="00631E09"/>
    <w:rsid w:val="00633925"/>
    <w:rsid w:val="00634093"/>
    <w:rsid w:val="0063547C"/>
    <w:rsid w:val="0063563A"/>
    <w:rsid w:val="00636E83"/>
    <w:rsid w:val="006378AD"/>
    <w:rsid w:val="00637E12"/>
    <w:rsid w:val="00641466"/>
    <w:rsid w:val="00643813"/>
    <w:rsid w:val="006475E4"/>
    <w:rsid w:val="006507EE"/>
    <w:rsid w:val="006508C0"/>
    <w:rsid w:val="00654D73"/>
    <w:rsid w:val="00655086"/>
    <w:rsid w:val="006557BE"/>
    <w:rsid w:val="006571F4"/>
    <w:rsid w:val="00657C56"/>
    <w:rsid w:val="00660086"/>
    <w:rsid w:val="006610FA"/>
    <w:rsid w:val="00661246"/>
    <w:rsid w:val="0066347C"/>
    <w:rsid w:val="00664696"/>
    <w:rsid w:val="006653F3"/>
    <w:rsid w:val="0066656F"/>
    <w:rsid w:val="00666A66"/>
    <w:rsid w:val="00666AE9"/>
    <w:rsid w:val="006671AC"/>
    <w:rsid w:val="006674C1"/>
    <w:rsid w:val="00667DED"/>
    <w:rsid w:val="00670504"/>
    <w:rsid w:val="006712E2"/>
    <w:rsid w:val="0067203E"/>
    <w:rsid w:val="006738A0"/>
    <w:rsid w:val="00675000"/>
    <w:rsid w:val="006752BA"/>
    <w:rsid w:val="0067595F"/>
    <w:rsid w:val="006769A3"/>
    <w:rsid w:val="00676FEF"/>
    <w:rsid w:val="006779ED"/>
    <w:rsid w:val="00680F5D"/>
    <w:rsid w:val="00681EB2"/>
    <w:rsid w:val="00682824"/>
    <w:rsid w:val="00685012"/>
    <w:rsid w:val="00686D71"/>
    <w:rsid w:val="0069083B"/>
    <w:rsid w:val="0069369B"/>
    <w:rsid w:val="006939D6"/>
    <w:rsid w:val="0069420D"/>
    <w:rsid w:val="00695EFC"/>
    <w:rsid w:val="006A0962"/>
    <w:rsid w:val="006A2FD1"/>
    <w:rsid w:val="006A387A"/>
    <w:rsid w:val="006A4B26"/>
    <w:rsid w:val="006A5751"/>
    <w:rsid w:val="006A6A6A"/>
    <w:rsid w:val="006B194C"/>
    <w:rsid w:val="006B2E1E"/>
    <w:rsid w:val="006B445C"/>
    <w:rsid w:val="006B4595"/>
    <w:rsid w:val="006B4C7B"/>
    <w:rsid w:val="006B5840"/>
    <w:rsid w:val="006C0114"/>
    <w:rsid w:val="006C04D4"/>
    <w:rsid w:val="006C0D4C"/>
    <w:rsid w:val="006C1277"/>
    <w:rsid w:val="006C17AA"/>
    <w:rsid w:val="006C35E9"/>
    <w:rsid w:val="006C3AFB"/>
    <w:rsid w:val="006C43C9"/>
    <w:rsid w:val="006C7253"/>
    <w:rsid w:val="006D2351"/>
    <w:rsid w:val="006D24D0"/>
    <w:rsid w:val="006D30CC"/>
    <w:rsid w:val="006D3725"/>
    <w:rsid w:val="006D7A77"/>
    <w:rsid w:val="006E0058"/>
    <w:rsid w:val="006E0C26"/>
    <w:rsid w:val="006E2FA6"/>
    <w:rsid w:val="006E3C4D"/>
    <w:rsid w:val="006E6CE2"/>
    <w:rsid w:val="006F06DB"/>
    <w:rsid w:val="006F19AF"/>
    <w:rsid w:val="006F1A05"/>
    <w:rsid w:val="006F40B3"/>
    <w:rsid w:val="006F62E2"/>
    <w:rsid w:val="006F6757"/>
    <w:rsid w:val="00702E6D"/>
    <w:rsid w:val="00704E0A"/>
    <w:rsid w:val="00705BBA"/>
    <w:rsid w:val="00705D0C"/>
    <w:rsid w:val="007069F6"/>
    <w:rsid w:val="00706AE7"/>
    <w:rsid w:val="00706B61"/>
    <w:rsid w:val="007079EC"/>
    <w:rsid w:val="0071031E"/>
    <w:rsid w:val="00713DFD"/>
    <w:rsid w:val="00714959"/>
    <w:rsid w:val="007155B3"/>
    <w:rsid w:val="0071761D"/>
    <w:rsid w:val="00721E1F"/>
    <w:rsid w:val="00721E81"/>
    <w:rsid w:val="0072335E"/>
    <w:rsid w:val="007242AB"/>
    <w:rsid w:val="00725458"/>
    <w:rsid w:val="00727A86"/>
    <w:rsid w:val="0073487E"/>
    <w:rsid w:val="00734E1F"/>
    <w:rsid w:val="007360DC"/>
    <w:rsid w:val="0073702D"/>
    <w:rsid w:val="00740B41"/>
    <w:rsid w:val="0074134E"/>
    <w:rsid w:val="00741C84"/>
    <w:rsid w:val="00742F82"/>
    <w:rsid w:val="0074381C"/>
    <w:rsid w:val="00744C2C"/>
    <w:rsid w:val="0074581B"/>
    <w:rsid w:val="00747456"/>
    <w:rsid w:val="00747F16"/>
    <w:rsid w:val="007517FE"/>
    <w:rsid w:val="00752233"/>
    <w:rsid w:val="00752EBF"/>
    <w:rsid w:val="00753E8A"/>
    <w:rsid w:val="007540E9"/>
    <w:rsid w:val="00754234"/>
    <w:rsid w:val="00754551"/>
    <w:rsid w:val="00755022"/>
    <w:rsid w:val="00755292"/>
    <w:rsid w:val="007556DC"/>
    <w:rsid w:val="00755A6C"/>
    <w:rsid w:val="00762330"/>
    <w:rsid w:val="00763864"/>
    <w:rsid w:val="0076415C"/>
    <w:rsid w:val="0076794D"/>
    <w:rsid w:val="00770896"/>
    <w:rsid w:val="00771038"/>
    <w:rsid w:val="00771C73"/>
    <w:rsid w:val="00773573"/>
    <w:rsid w:val="00775C19"/>
    <w:rsid w:val="00775FAC"/>
    <w:rsid w:val="00777E39"/>
    <w:rsid w:val="00780126"/>
    <w:rsid w:val="00781F11"/>
    <w:rsid w:val="00782C45"/>
    <w:rsid w:val="0078472C"/>
    <w:rsid w:val="0078539F"/>
    <w:rsid w:val="007857F1"/>
    <w:rsid w:val="00785941"/>
    <w:rsid w:val="00791D2D"/>
    <w:rsid w:val="00791E3C"/>
    <w:rsid w:val="007924C1"/>
    <w:rsid w:val="00792A86"/>
    <w:rsid w:val="0079569C"/>
    <w:rsid w:val="00795BD4"/>
    <w:rsid w:val="00796A33"/>
    <w:rsid w:val="00796A4D"/>
    <w:rsid w:val="00796E91"/>
    <w:rsid w:val="007A2215"/>
    <w:rsid w:val="007A47A7"/>
    <w:rsid w:val="007A6013"/>
    <w:rsid w:val="007A72CD"/>
    <w:rsid w:val="007B029B"/>
    <w:rsid w:val="007B0F31"/>
    <w:rsid w:val="007B14BD"/>
    <w:rsid w:val="007B15DE"/>
    <w:rsid w:val="007B171B"/>
    <w:rsid w:val="007B2ABB"/>
    <w:rsid w:val="007B2DE3"/>
    <w:rsid w:val="007B39D1"/>
    <w:rsid w:val="007B6007"/>
    <w:rsid w:val="007B67DB"/>
    <w:rsid w:val="007B7354"/>
    <w:rsid w:val="007B7C86"/>
    <w:rsid w:val="007B7CF8"/>
    <w:rsid w:val="007B7E53"/>
    <w:rsid w:val="007C40A4"/>
    <w:rsid w:val="007C65C7"/>
    <w:rsid w:val="007C6BA7"/>
    <w:rsid w:val="007D05D4"/>
    <w:rsid w:val="007D1958"/>
    <w:rsid w:val="007D2A52"/>
    <w:rsid w:val="007D2DE0"/>
    <w:rsid w:val="007D36E0"/>
    <w:rsid w:val="007D6499"/>
    <w:rsid w:val="007D6847"/>
    <w:rsid w:val="007D7BAA"/>
    <w:rsid w:val="007D7EC0"/>
    <w:rsid w:val="007E0522"/>
    <w:rsid w:val="007E1C89"/>
    <w:rsid w:val="007E23E6"/>
    <w:rsid w:val="007E445F"/>
    <w:rsid w:val="007E5FD8"/>
    <w:rsid w:val="007E62AF"/>
    <w:rsid w:val="007F016A"/>
    <w:rsid w:val="007F2A93"/>
    <w:rsid w:val="007F3700"/>
    <w:rsid w:val="007F457E"/>
    <w:rsid w:val="007F4843"/>
    <w:rsid w:val="007F5832"/>
    <w:rsid w:val="007F6570"/>
    <w:rsid w:val="007F68AB"/>
    <w:rsid w:val="007F7908"/>
    <w:rsid w:val="0080000A"/>
    <w:rsid w:val="0080012F"/>
    <w:rsid w:val="008012AE"/>
    <w:rsid w:val="008016FA"/>
    <w:rsid w:val="008017D7"/>
    <w:rsid w:val="008017D9"/>
    <w:rsid w:val="00802F84"/>
    <w:rsid w:val="008031F2"/>
    <w:rsid w:val="00803407"/>
    <w:rsid w:val="008044D7"/>
    <w:rsid w:val="00805693"/>
    <w:rsid w:val="00806AFE"/>
    <w:rsid w:val="00813172"/>
    <w:rsid w:val="0081397D"/>
    <w:rsid w:val="008144F9"/>
    <w:rsid w:val="008148DD"/>
    <w:rsid w:val="008148EC"/>
    <w:rsid w:val="008153D2"/>
    <w:rsid w:val="00815B81"/>
    <w:rsid w:val="00815F32"/>
    <w:rsid w:val="008172F5"/>
    <w:rsid w:val="00821717"/>
    <w:rsid w:val="00821791"/>
    <w:rsid w:val="00822354"/>
    <w:rsid w:val="008225CE"/>
    <w:rsid w:val="00823403"/>
    <w:rsid w:val="00825C0E"/>
    <w:rsid w:val="00826734"/>
    <w:rsid w:val="008274B6"/>
    <w:rsid w:val="008329FD"/>
    <w:rsid w:val="0083359F"/>
    <w:rsid w:val="0083402B"/>
    <w:rsid w:val="0083552F"/>
    <w:rsid w:val="008356E0"/>
    <w:rsid w:val="0083685F"/>
    <w:rsid w:val="00837671"/>
    <w:rsid w:val="00840853"/>
    <w:rsid w:val="00842EF7"/>
    <w:rsid w:val="008434B1"/>
    <w:rsid w:val="00844D91"/>
    <w:rsid w:val="00845DFB"/>
    <w:rsid w:val="00846051"/>
    <w:rsid w:val="0084633B"/>
    <w:rsid w:val="008463B8"/>
    <w:rsid w:val="00846BCD"/>
    <w:rsid w:val="00847304"/>
    <w:rsid w:val="00847AFE"/>
    <w:rsid w:val="0085026B"/>
    <w:rsid w:val="0085065E"/>
    <w:rsid w:val="00851F26"/>
    <w:rsid w:val="00852356"/>
    <w:rsid w:val="008545A8"/>
    <w:rsid w:val="00855550"/>
    <w:rsid w:val="0085706E"/>
    <w:rsid w:val="00860F67"/>
    <w:rsid w:val="00861190"/>
    <w:rsid w:val="008637D3"/>
    <w:rsid w:val="00863CE1"/>
    <w:rsid w:val="008642F5"/>
    <w:rsid w:val="00865652"/>
    <w:rsid w:val="008675C8"/>
    <w:rsid w:val="0087039A"/>
    <w:rsid w:val="00870D8D"/>
    <w:rsid w:val="00871391"/>
    <w:rsid w:val="00871DD9"/>
    <w:rsid w:val="00872470"/>
    <w:rsid w:val="008724B8"/>
    <w:rsid w:val="00874418"/>
    <w:rsid w:val="00874DD7"/>
    <w:rsid w:val="008751B7"/>
    <w:rsid w:val="00876958"/>
    <w:rsid w:val="00877ABB"/>
    <w:rsid w:val="00877B63"/>
    <w:rsid w:val="00877FA6"/>
    <w:rsid w:val="0088051F"/>
    <w:rsid w:val="0088059A"/>
    <w:rsid w:val="0088067A"/>
    <w:rsid w:val="00880FCB"/>
    <w:rsid w:val="00881C36"/>
    <w:rsid w:val="00882168"/>
    <w:rsid w:val="00882CF0"/>
    <w:rsid w:val="008833D8"/>
    <w:rsid w:val="00884B84"/>
    <w:rsid w:val="0088619F"/>
    <w:rsid w:val="00886AAB"/>
    <w:rsid w:val="00886B3D"/>
    <w:rsid w:val="00886B9F"/>
    <w:rsid w:val="00886F01"/>
    <w:rsid w:val="00887209"/>
    <w:rsid w:val="0089030C"/>
    <w:rsid w:val="00890B36"/>
    <w:rsid w:val="00890E36"/>
    <w:rsid w:val="00891A6E"/>
    <w:rsid w:val="00891B06"/>
    <w:rsid w:val="008922C8"/>
    <w:rsid w:val="00892543"/>
    <w:rsid w:val="008937AC"/>
    <w:rsid w:val="00893E8F"/>
    <w:rsid w:val="00896303"/>
    <w:rsid w:val="008A0632"/>
    <w:rsid w:val="008A1924"/>
    <w:rsid w:val="008A275B"/>
    <w:rsid w:val="008A2D7A"/>
    <w:rsid w:val="008A315C"/>
    <w:rsid w:val="008A34E0"/>
    <w:rsid w:val="008A53BB"/>
    <w:rsid w:val="008A56F9"/>
    <w:rsid w:val="008A6CC8"/>
    <w:rsid w:val="008B1107"/>
    <w:rsid w:val="008B132A"/>
    <w:rsid w:val="008B151C"/>
    <w:rsid w:val="008B157F"/>
    <w:rsid w:val="008B6BB7"/>
    <w:rsid w:val="008C0D62"/>
    <w:rsid w:val="008C1336"/>
    <w:rsid w:val="008C207B"/>
    <w:rsid w:val="008C2436"/>
    <w:rsid w:val="008C2459"/>
    <w:rsid w:val="008C2CCD"/>
    <w:rsid w:val="008C326E"/>
    <w:rsid w:val="008C33AF"/>
    <w:rsid w:val="008C3900"/>
    <w:rsid w:val="008C40FF"/>
    <w:rsid w:val="008C480C"/>
    <w:rsid w:val="008C53F4"/>
    <w:rsid w:val="008C6031"/>
    <w:rsid w:val="008C6B14"/>
    <w:rsid w:val="008C6B89"/>
    <w:rsid w:val="008C74E1"/>
    <w:rsid w:val="008C792F"/>
    <w:rsid w:val="008C7A0D"/>
    <w:rsid w:val="008D0BA6"/>
    <w:rsid w:val="008D21DF"/>
    <w:rsid w:val="008D27CE"/>
    <w:rsid w:val="008D3DD0"/>
    <w:rsid w:val="008D46A5"/>
    <w:rsid w:val="008D4E1B"/>
    <w:rsid w:val="008D7458"/>
    <w:rsid w:val="008D7464"/>
    <w:rsid w:val="008D7F39"/>
    <w:rsid w:val="008E12AC"/>
    <w:rsid w:val="008E511C"/>
    <w:rsid w:val="008E524E"/>
    <w:rsid w:val="008E6AC3"/>
    <w:rsid w:val="008F1581"/>
    <w:rsid w:val="008F2127"/>
    <w:rsid w:val="008F217C"/>
    <w:rsid w:val="008F2A24"/>
    <w:rsid w:val="008F35B9"/>
    <w:rsid w:val="008F4A2C"/>
    <w:rsid w:val="008F51DB"/>
    <w:rsid w:val="008F5E2E"/>
    <w:rsid w:val="008F6F85"/>
    <w:rsid w:val="009008FB"/>
    <w:rsid w:val="00900A99"/>
    <w:rsid w:val="009016DD"/>
    <w:rsid w:val="00902CD1"/>
    <w:rsid w:val="0090398A"/>
    <w:rsid w:val="00903CDB"/>
    <w:rsid w:val="00906BC1"/>
    <w:rsid w:val="00906FFD"/>
    <w:rsid w:val="0091061A"/>
    <w:rsid w:val="00912625"/>
    <w:rsid w:val="00912B7B"/>
    <w:rsid w:val="00912C6D"/>
    <w:rsid w:val="00913C50"/>
    <w:rsid w:val="00914260"/>
    <w:rsid w:val="009143C7"/>
    <w:rsid w:val="009164AA"/>
    <w:rsid w:val="00923D5F"/>
    <w:rsid w:val="009249D9"/>
    <w:rsid w:val="00924B82"/>
    <w:rsid w:val="00924E81"/>
    <w:rsid w:val="00924F91"/>
    <w:rsid w:val="0092599D"/>
    <w:rsid w:val="00926668"/>
    <w:rsid w:val="00926917"/>
    <w:rsid w:val="00931780"/>
    <w:rsid w:val="0093180D"/>
    <w:rsid w:val="009367A9"/>
    <w:rsid w:val="00936B1D"/>
    <w:rsid w:val="009406BA"/>
    <w:rsid w:val="00940987"/>
    <w:rsid w:val="00940AAF"/>
    <w:rsid w:val="0094105C"/>
    <w:rsid w:val="00941A5F"/>
    <w:rsid w:val="00942344"/>
    <w:rsid w:val="009424DD"/>
    <w:rsid w:val="009430D9"/>
    <w:rsid w:val="009465F9"/>
    <w:rsid w:val="00950D6A"/>
    <w:rsid w:val="00951BEB"/>
    <w:rsid w:val="00954CCD"/>
    <w:rsid w:val="0095556A"/>
    <w:rsid w:val="00957788"/>
    <w:rsid w:val="00957FE2"/>
    <w:rsid w:val="00960160"/>
    <w:rsid w:val="0096093F"/>
    <w:rsid w:val="009619BC"/>
    <w:rsid w:val="00961E2F"/>
    <w:rsid w:val="0096246D"/>
    <w:rsid w:val="00963657"/>
    <w:rsid w:val="00963E27"/>
    <w:rsid w:val="00964073"/>
    <w:rsid w:val="009645FA"/>
    <w:rsid w:val="0096563B"/>
    <w:rsid w:val="00966046"/>
    <w:rsid w:val="009665D5"/>
    <w:rsid w:val="009702B9"/>
    <w:rsid w:val="00970A44"/>
    <w:rsid w:val="00973028"/>
    <w:rsid w:val="00973486"/>
    <w:rsid w:val="00973F1B"/>
    <w:rsid w:val="00975461"/>
    <w:rsid w:val="00976340"/>
    <w:rsid w:val="0097693E"/>
    <w:rsid w:val="00980092"/>
    <w:rsid w:val="00982121"/>
    <w:rsid w:val="0098338E"/>
    <w:rsid w:val="00983A04"/>
    <w:rsid w:val="0098627A"/>
    <w:rsid w:val="00990381"/>
    <w:rsid w:val="00992F7B"/>
    <w:rsid w:val="00993097"/>
    <w:rsid w:val="009933B8"/>
    <w:rsid w:val="00997B96"/>
    <w:rsid w:val="009A16F4"/>
    <w:rsid w:val="009A2BE7"/>
    <w:rsid w:val="009A3D93"/>
    <w:rsid w:val="009A3E81"/>
    <w:rsid w:val="009A45EE"/>
    <w:rsid w:val="009A52AC"/>
    <w:rsid w:val="009A58E9"/>
    <w:rsid w:val="009A6B1E"/>
    <w:rsid w:val="009A7A28"/>
    <w:rsid w:val="009B1116"/>
    <w:rsid w:val="009B17D4"/>
    <w:rsid w:val="009B238F"/>
    <w:rsid w:val="009B2392"/>
    <w:rsid w:val="009B348E"/>
    <w:rsid w:val="009B37C7"/>
    <w:rsid w:val="009B4121"/>
    <w:rsid w:val="009B437B"/>
    <w:rsid w:val="009B58D2"/>
    <w:rsid w:val="009B62D3"/>
    <w:rsid w:val="009C1F8E"/>
    <w:rsid w:val="009C22BF"/>
    <w:rsid w:val="009C2CE3"/>
    <w:rsid w:val="009C431E"/>
    <w:rsid w:val="009C49D6"/>
    <w:rsid w:val="009C69E2"/>
    <w:rsid w:val="009D0088"/>
    <w:rsid w:val="009D0880"/>
    <w:rsid w:val="009D096B"/>
    <w:rsid w:val="009D0DA5"/>
    <w:rsid w:val="009D12DE"/>
    <w:rsid w:val="009D3637"/>
    <w:rsid w:val="009D6102"/>
    <w:rsid w:val="009D76EA"/>
    <w:rsid w:val="009E054C"/>
    <w:rsid w:val="009E08EB"/>
    <w:rsid w:val="009E25BC"/>
    <w:rsid w:val="009E36A9"/>
    <w:rsid w:val="009E405C"/>
    <w:rsid w:val="009E51EA"/>
    <w:rsid w:val="009E6CB1"/>
    <w:rsid w:val="009E7417"/>
    <w:rsid w:val="009F04EB"/>
    <w:rsid w:val="009F0F53"/>
    <w:rsid w:val="009F1107"/>
    <w:rsid w:val="009F14C7"/>
    <w:rsid w:val="009F1B2E"/>
    <w:rsid w:val="009F28CB"/>
    <w:rsid w:val="009F38D4"/>
    <w:rsid w:val="009F4023"/>
    <w:rsid w:val="009F5863"/>
    <w:rsid w:val="009F5936"/>
    <w:rsid w:val="009F6B98"/>
    <w:rsid w:val="00A00F24"/>
    <w:rsid w:val="00A01143"/>
    <w:rsid w:val="00A02339"/>
    <w:rsid w:val="00A03BEE"/>
    <w:rsid w:val="00A0420C"/>
    <w:rsid w:val="00A05EF9"/>
    <w:rsid w:val="00A07B96"/>
    <w:rsid w:val="00A10726"/>
    <w:rsid w:val="00A1355C"/>
    <w:rsid w:val="00A14973"/>
    <w:rsid w:val="00A15986"/>
    <w:rsid w:val="00A16A0A"/>
    <w:rsid w:val="00A17BB9"/>
    <w:rsid w:val="00A22E02"/>
    <w:rsid w:val="00A23D38"/>
    <w:rsid w:val="00A25B9C"/>
    <w:rsid w:val="00A25BD6"/>
    <w:rsid w:val="00A268F6"/>
    <w:rsid w:val="00A27811"/>
    <w:rsid w:val="00A278C7"/>
    <w:rsid w:val="00A27D42"/>
    <w:rsid w:val="00A312EF"/>
    <w:rsid w:val="00A3134B"/>
    <w:rsid w:val="00A3310F"/>
    <w:rsid w:val="00A36627"/>
    <w:rsid w:val="00A36E5B"/>
    <w:rsid w:val="00A37A5B"/>
    <w:rsid w:val="00A40686"/>
    <w:rsid w:val="00A40AD6"/>
    <w:rsid w:val="00A40CD0"/>
    <w:rsid w:val="00A42A52"/>
    <w:rsid w:val="00A43C80"/>
    <w:rsid w:val="00A44983"/>
    <w:rsid w:val="00A44FE7"/>
    <w:rsid w:val="00A462B4"/>
    <w:rsid w:val="00A518FC"/>
    <w:rsid w:val="00A531F6"/>
    <w:rsid w:val="00A56CA6"/>
    <w:rsid w:val="00A56CE8"/>
    <w:rsid w:val="00A5797F"/>
    <w:rsid w:val="00A57C28"/>
    <w:rsid w:val="00A61663"/>
    <w:rsid w:val="00A61996"/>
    <w:rsid w:val="00A61E18"/>
    <w:rsid w:val="00A6266C"/>
    <w:rsid w:val="00A631FE"/>
    <w:rsid w:val="00A655A3"/>
    <w:rsid w:val="00A6618A"/>
    <w:rsid w:val="00A668A2"/>
    <w:rsid w:val="00A67917"/>
    <w:rsid w:val="00A70F6C"/>
    <w:rsid w:val="00A72309"/>
    <w:rsid w:val="00A72FE9"/>
    <w:rsid w:val="00A74120"/>
    <w:rsid w:val="00A7736F"/>
    <w:rsid w:val="00A7766F"/>
    <w:rsid w:val="00A77A60"/>
    <w:rsid w:val="00A8000F"/>
    <w:rsid w:val="00A8042E"/>
    <w:rsid w:val="00A80603"/>
    <w:rsid w:val="00A8389E"/>
    <w:rsid w:val="00A83A29"/>
    <w:rsid w:val="00A85714"/>
    <w:rsid w:val="00A859B8"/>
    <w:rsid w:val="00A859CE"/>
    <w:rsid w:val="00A85C25"/>
    <w:rsid w:val="00A87B52"/>
    <w:rsid w:val="00A9094A"/>
    <w:rsid w:val="00A90F40"/>
    <w:rsid w:val="00A92096"/>
    <w:rsid w:val="00A934D9"/>
    <w:rsid w:val="00A94A93"/>
    <w:rsid w:val="00A95A86"/>
    <w:rsid w:val="00A96A96"/>
    <w:rsid w:val="00A9787D"/>
    <w:rsid w:val="00A97D5F"/>
    <w:rsid w:val="00AA070B"/>
    <w:rsid w:val="00AA0929"/>
    <w:rsid w:val="00AA259E"/>
    <w:rsid w:val="00AA2B4C"/>
    <w:rsid w:val="00AA2C38"/>
    <w:rsid w:val="00AA32B2"/>
    <w:rsid w:val="00AA3401"/>
    <w:rsid w:val="00AA5A2B"/>
    <w:rsid w:val="00AA5B23"/>
    <w:rsid w:val="00AA6819"/>
    <w:rsid w:val="00AA6F3E"/>
    <w:rsid w:val="00AB0F96"/>
    <w:rsid w:val="00AB22AF"/>
    <w:rsid w:val="00AB5EFD"/>
    <w:rsid w:val="00AB7B1B"/>
    <w:rsid w:val="00AB7DE2"/>
    <w:rsid w:val="00AB7E85"/>
    <w:rsid w:val="00AC2410"/>
    <w:rsid w:val="00AC2BFE"/>
    <w:rsid w:val="00AC4F7D"/>
    <w:rsid w:val="00AD062F"/>
    <w:rsid w:val="00AD20F5"/>
    <w:rsid w:val="00AD30F5"/>
    <w:rsid w:val="00AD3CCB"/>
    <w:rsid w:val="00AD449A"/>
    <w:rsid w:val="00AD6A03"/>
    <w:rsid w:val="00AD7A0A"/>
    <w:rsid w:val="00AE0B1D"/>
    <w:rsid w:val="00AE2067"/>
    <w:rsid w:val="00AE575B"/>
    <w:rsid w:val="00AE5817"/>
    <w:rsid w:val="00AE5F85"/>
    <w:rsid w:val="00AE6695"/>
    <w:rsid w:val="00AF08DF"/>
    <w:rsid w:val="00AF1521"/>
    <w:rsid w:val="00AF3A25"/>
    <w:rsid w:val="00AF4E7D"/>
    <w:rsid w:val="00AF5460"/>
    <w:rsid w:val="00AF60D9"/>
    <w:rsid w:val="00AF762C"/>
    <w:rsid w:val="00B009ED"/>
    <w:rsid w:val="00B014FA"/>
    <w:rsid w:val="00B015A0"/>
    <w:rsid w:val="00B0172E"/>
    <w:rsid w:val="00B028A1"/>
    <w:rsid w:val="00B02D8E"/>
    <w:rsid w:val="00B02DAD"/>
    <w:rsid w:val="00B02E36"/>
    <w:rsid w:val="00B02F91"/>
    <w:rsid w:val="00B050BA"/>
    <w:rsid w:val="00B103AD"/>
    <w:rsid w:val="00B103BF"/>
    <w:rsid w:val="00B11C25"/>
    <w:rsid w:val="00B12D3C"/>
    <w:rsid w:val="00B13937"/>
    <w:rsid w:val="00B149DD"/>
    <w:rsid w:val="00B14AC0"/>
    <w:rsid w:val="00B15D65"/>
    <w:rsid w:val="00B16E5B"/>
    <w:rsid w:val="00B174A7"/>
    <w:rsid w:val="00B2112F"/>
    <w:rsid w:val="00B21BD9"/>
    <w:rsid w:val="00B2203B"/>
    <w:rsid w:val="00B22262"/>
    <w:rsid w:val="00B22E21"/>
    <w:rsid w:val="00B22F65"/>
    <w:rsid w:val="00B262E7"/>
    <w:rsid w:val="00B26F89"/>
    <w:rsid w:val="00B27A3F"/>
    <w:rsid w:val="00B31172"/>
    <w:rsid w:val="00B3349C"/>
    <w:rsid w:val="00B340B1"/>
    <w:rsid w:val="00B35AA7"/>
    <w:rsid w:val="00B35B3E"/>
    <w:rsid w:val="00B36AF3"/>
    <w:rsid w:val="00B3794A"/>
    <w:rsid w:val="00B37FC4"/>
    <w:rsid w:val="00B41114"/>
    <w:rsid w:val="00B41AD5"/>
    <w:rsid w:val="00B43F93"/>
    <w:rsid w:val="00B44630"/>
    <w:rsid w:val="00B46EE1"/>
    <w:rsid w:val="00B47545"/>
    <w:rsid w:val="00B51FB1"/>
    <w:rsid w:val="00B54B31"/>
    <w:rsid w:val="00B552B0"/>
    <w:rsid w:val="00B56004"/>
    <w:rsid w:val="00B56BE2"/>
    <w:rsid w:val="00B56E99"/>
    <w:rsid w:val="00B573A4"/>
    <w:rsid w:val="00B577A7"/>
    <w:rsid w:val="00B6027C"/>
    <w:rsid w:val="00B6131D"/>
    <w:rsid w:val="00B61465"/>
    <w:rsid w:val="00B615E2"/>
    <w:rsid w:val="00B63869"/>
    <w:rsid w:val="00B63A08"/>
    <w:rsid w:val="00B63B51"/>
    <w:rsid w:val="00B64EBD"/>
    <w:rsid w:val="00B65F06"/>
    <w:rsid w:val="00B71465"/>
    <w:rsid w:val="00B728BC"/>
    <w:rsid w:val="00B729EC"/>
    <w:rsid w:val="00B72FBC"/>
    <w:rsid w:val="00B74CC7"/>
    <w:rsid w:val="00B75206"/>
    <w:rsid w:val="00B7774D"/>
    <w:rsid w:val="00B77CE7"/>
    <w:rsid w:val="00B809B2"/>
    <w:rsid w:val="00B83E0A"/>
    <w:rsid w:val="00B84265"/>
    <w:rsid w:val="00B854EA"/>
    <w:rsid w:val="00B85573"/>
    <w:rsid w:val="00B86A11"/>
    <w:rsid w:val="00B86A38"/>
    <w:rsid w:val="00B87EB6"/>
    <w:rsid w:val="00B90E13"/>
    <w:rsid w:val="00B90FA8"/>
    <w:rsid w:val="00B91942"/>
    <w:rsid w:val="00B91AE4"/>
    <w:rsid w:val="00B91FFF"/>
    <w:rsid w:val="00B927D4"/>
    <w:rsid w:val="00B946D1"/>
    <w:rsid w:val="00B94A0B"/>
    <w:rsid w:val="00B94CB3"/>
    <w:rsid w:val="00B95274"/>
    <w:rsid w:val="00BA1499"/>
    <w:rsid w:val="00BA2D0B"/>
    <w:rsid w:val="00BA389A"/>
    <w:rsid w:val="00BA5298"/>
    <w:rsid w:val="00BA6D7D"/>
    <w:rsid w:val="00BA7027"/>
    <w:rsid w:val="00BB171C"/>
    <w:rsid w:val="00BB20AB"/>
    <w:rsid w:val="00BB3ADC"/>
    <w:rsid w:val="00BB4E66"/>
    <w:rsid w:val="00BB7E07"/>
    <w:rsid w:val="00BC25BF"/>
    <w:rsid w:val="00BC2913"/>
    <w:rsid w:val="00BC2C6A"/>
    <w:rsid w:val="00BC4C21"/>
    <w:rsid w:val="00BC6E91"/>
    <w:rsid w:val="00BD047D"/>
    <w:rsid w:val="00BD05A6"/>
    <w:rsid w:val="00BD0EE7"/>
    <w:rsid w:val="00BD1007"/>
    <w:rsid w:val="00BD1D47"/>
    <w:rsid w:val="00BD2200"/>
    <w:rsid w:val="00BD2397"/>
    <w:rsid w:val="00BD2F79"/>
    <w:rsid w:val="00BD36ED"/>
    <w:rsid w:val="00BD3732"/>
    <w:rsid w:val="00BD3A81"/>
    <w:rsid w:val="00BD4371"/>
    <w:rsid w:val="00BD52C0"/>
    <w:rsid w:val="00BD54DA"/>
    <w:rsid w:val="00BD789B"/>
    <w:rsid w:val="00BE07FB"/>
    <w:rsid w:val="00BE2C93"/>
    <w:rsid w:val="00BE42AE"/>
    <w:rsid w:val="00BE5E78"/>
    <w:rsid w:val="00BE62A5"/>
    <w:rsid w:val="00BE65CF"/>
    <w:rsid w:val="00BE68AC"/>
    <w:rsid w:val="00BF1A45"/>
    <w:rsid w:val="00BF1B44"/>
    <w:rsid w:val="00BF2685"/>
    <w:rsid w:val="00BF57DB"/>
    <w:rsid w:val="00BF582E"/>
    <w:rsid w:val="00BF72A1"/>
    <w:rsid w:val="00BF7585"/>
    <w:rsid w:val="00BF7A9E"/>
    <w:rsid w:val="00BF7D0E"/>
    <w:rsid w:val="00BF7D57"/>
    <w:rsid w:val="00C01264"/>
    <w:rsid w:val="00C01947"/>
    <w:rsid w:val="00C03379"/>
    <w:rsid w:val="00C07584"/>
    <w:rsid w:val="00C100F6"/>
    <w:rsid w:val="00C10E67"/>
    <w:rsid w:val="00C13516"/>
    <w:rsid w:val="00C13997"/>
    <w:rsid w:val="00C142B3"/>
    <w:rsid w:val="00C146BF"/>
    <w:rsid w:val="00C147E2"/>
    <w:rsid w:val="00C1662E"/>
    <w:rsid w:val="00C16DA8"/>
    <w:rsid w:val="00C20A28"/>
    <w:rsid w:val="00C214BB"/>
    <w:rsid w:val="00C2302F"/>
    <w:rsid w:val="00C23502"/>
    <w:rsid w:val="00C26384"/>
    <w:rsid w:val="00C27F14"/>
    <w:rsid w:val="00C305F2"/>
    <w:rsid w:val="00C30C63"/>
    <w:rsid w:val="00C34AF3"/>
    <w:rsid w:val="00C36BF3"/>
    <w:rsid w:val="00C3746C"/>
    <w:rsid w:val="00C37DAD"/>
    <w:rsid w:val="00C402BF"/>
    <w:rsid w:val="00C41B83"/>
    <w:rsid w:val="00C43464"/>
    <w:rsid w:val="00C43607"/>
    <w:rsid w:val="00C43F09"/>
    <w:rsid w:val="00C4455A"/>
    <w:rsid w:val="00C46C0A"/>
    <w:rsid w:val="00C4772B"/>
    <w:rsid w:val="00C50720"/>
    <w:rsid w:val="00C50863"/>
    <w:rsid w:val="00C511AF"/>
    <w:rsid w:val="00C52619"/>
    <w:rsid w:val="00C53AC2"/>
    <w:rsid w:val="00C557C7"/>
    <w:rsid w:val="00C5682B"/>
    <w:rsid w:val="00C57ABD"/>
    <w:rsid w:val="00C57E01"/>
    <w:rsid w:val="00C60C6B"/>
    <w:rsid w:val="00C60F21"/>
    <w:rsid w:val="00C62947"/>
    <w:rsid w:val="00C63F86"/>
    <w:rsid w:val="00C63FF8"/>
    <w:rsid w:val="00C70D4C"/>
    <w:rsid w:val="00C71995"/>
    <w:rsid w:val="00C7228A"/>
    <w:rsid w:val="00C722F2"/>
    <w:rsid w:val="00C723F3"/>
    <w:rsid w:val="00C727C9"/>
    <w:rsid w:val="00C72B3F"/>
    <w:rsid w:val="00C7385A"/>
    <w:rsid w:val="00C73ED2"/>
    <w:rsid w:val="00C74259"/>
    <w:rsid w:val="00C74D86"/>
    <w:rsid w:val="00C755BE"/>
    <w:rsid w:val="00C755C1"/>
    <w:rsid w:val="00C757F9"/>
    <w:rsid w:val="00C75AD1"/>
    <w:rsid w:val="00C75F5C"/>
    <w:rsid w:val="00C7651C"/>
    <w:rsid w:val="00C80E66"/>
    <w:rsid w:val="00C81A15"/>
    <w:rsid w:val="00C82BFD"/>
    <w:rsid w:val="00C82E29"/>
    <w:rsid w:val="00C8331F"/>
    <w:rsid w:val="00C83525"/>
    <w:rsid w:val="00C84B02"/>
    <w:rsid w:val="00C905F1"/>
    <w:rsid w:val="00C913D5"/>
    <w:rsid w:val="00C91ECF"/>
    <w:rsid w:val="00C93755"/>
    <w:rsid w:val="00C94025"/>
    <w:rsid w:val="00C9427A"/>
    <w:rsid w:val="00C94B84"/>
    <w:rsid w:val="00C968CA"/>
    <w:rsid w:val="00C976FD"/>
    <w:rsid w:val="00C97811"/>
    <w:rsid w:val="00C97F67"/>
    <w:rsid w:val="00CA11DF"/>
    <w:rsid w:val="00CA561A"/>
    <w:rsid w:val="00CA5E0D"/>
    <w:rsid w:val="00CA6EF8"/>
    <w:rsid w:val="00CA6FE3"/>
    <w:rsid w:val="00CB1E23"/>
    <w:rsid w:val="00CB220A"/>
    <w:rsid w:val="00CB61C8"/>
    <w:rsid w:val="00CB675A"/>
    <w:rsid w:val="00CB70DB"/>
    <w:rsid w:val="00CB78DD"/>
    <w:rsid w:val="00CB7DBB"/>
    <w:rsid w:val="00CC17E3"/>
    <w:rsid w:val="00CC3E2A"/>
    <w:rsid w:val="00CC4496"/>
    <w:rsid w:val="00CC4953"/>
    <w:rsid w:val="00CC5772"/>
    <w:rsid w:val="00CC5F59"/>
    <w:rsid w:val="00CC5F84"/>
    <w:rsid w:val="00CC6049"/>
    <w:rsid w:val="00CC6F76"/>
    <w:rsid w:val="00CC7B60"/>
    <w:rsid w:val="00CD1C6F"/>
    <w:rsid w:val="00CD2A36"/>
    <w:rsid w:val="00CD2FF9"/>
    <w:rsid w:val="00CD3C8E"/>
    <w:rsid w:val="00CD4057"/>
    <w:rsid w:val="00CD47F5"/>
    <w:rsid w:val="00CD6C15"/>
    <w:rsid w:val="00CE237B"/>
    <w:rsid w:val="00CE4298"/>
    <w:rsid w:val="00CF008E"/>
    <w:rsid w:val="00CF04A7"/>
    <w:rsid w:val="00CF0A2F"/>
    <w:rsid w:val="00CF0DBC"/>
    <w:rsid w:val="00CF18AA"/>
    <w:rsid w:val="00CF2549"/>
    <w:rsid w:val="00CF2E45"/>
    <w:rsid w:val="00CF3E12"/>
    <w:rsid w:val="00CF46D5"/>
    <w:rsid w:val="00CF5745"/>
    <w:rsid w:val="00CF5D19"/>
    <w:rsid w:val="00CF7DC4"/>
    <w:rsid w:val="00D01026"/>
    <w:rsid w:val="00D032DC"/>
    <w:rsid w:val="00D0412F"/>
    <w:rsid w:val="00D049A1"/>
    <w:rsid w:val="00D05AFF"/>
    <w:rsid w:val="00D0656C"/>
    <w:rsid w:val="00D1152B"/>
    <w:rsid w:val="00D1154A"/>
    <w:rsid w:val="00D1496D"/>
    <w:rsid w:val="00D14CB4"/>
    <w:rsid w:val="00D171D7"/>
    <w:rsid w:val="00D1727E"/>
    <w:rsid w:val="00D20DAD"/>
    <w:rsid w:val="00D21814"/>
    <w:rsid w:val="00D2227C"/>
    <w:rsid w:val="00D228F5"/>
    <w:rsid w:val="00D243EF"/>
    <w:rsid w:val="00D2551C"/>
    <w:rsid w:val="00D2582F"/>
    <w:rsid w:val="00D2660F"/>
    <w:rsid w:val="00D31CF9"/>
    <w:rsid w:val="00D31D0C"/>
    <w:rsid w:val="00D33E3B"/>
    <w:rsid w:val="00D3487E"/>
    <w:rsid w:val="00D35217"/>
    <w:rsid w:val="00D35F3B"/>
    <w:rsid w:val="00D3702D"/>
    <w:rsid w:val="00D4138C"/>
    <w:rsid w:val="00D42C41"/>
    <w:rsid w:val="00D43F9A"/>
    <w:rsid w:val="00D4469C"/>
    <w:rsid w:val="00D44ED7"/>
    <w:rsid w:val="00D50973"/>
    <w:rsid w:val="00D51D10"/>
    <w:rsid w:val="00D53651"/>
    <w:rsid w:val="00D536B3"/>
    <w:rsid w:val="00D536EC"/>
    <w:rsid w:val="00D55687"/>
    <w:rsid w:val="00D56F36"/>
    <w:rsid w:val="00D57199"/>
    <w:rsid w:val="00D605C2"/>
    <w:rsid w:val="00D63760"/>
    <w:rsid w:val="00D63A2C"/>
    <w:rsid w:val="00D649F3"/>
    <w:rsid w:val="00D64F95"/>
    <w:rsid w:val="00D66367"/>
    <w:rsid w:val="00D66B56"/>
    <w:rsid w:val="00D672D1"/>
    <w:rsid w:val="00D70E65"/>
    <w:rsid w:val="00D73579"/>
    <w:rsid w:val="00D73E5B"/>
    <w:rsid w:val="00D74CA1"/>
    <w:rsid w:val="00D7519A"/>
    <w:rsid w:val="00D75C6B"/>
    <w:rsid w:val="00D75F63"/>
    <w:rsid w:val="00D76D5C"/>
    <w:rsid w:val="00D87210"/>
    <w:rsid w:val="00D91BBB"/>
    <w:rsid w:val="00D91FA4"/>
    <w:rsid w:val="00D923A3"/>
    <w:rsid w:val="00D9292A"/>
    <w:rsid w:val="00D92F36"/>
    <w:rsid w:val="00D93690"/>
    <w:rsid w:val="00D954B4"/>
    <w:rsid w:val="00D96424"/>
    <w:rsid w:val="00D975AE"/>
    <w:rsid w:val="00DA0595"/>
    <w:rsid w:val="00DA18F4"/>
    <w:rsid w:val="00DA245E"/>
    <w:rsid w:val="00DA2F82"/>
    <w:rsid w:val="00DA2F84"/>
    <w:rsid w:val="00DA35E5"/>
    <w:rsid w:val="00DA4874"/>
    <w:rsid w:val="00DB247E"/>
    <w:rsid w:val="00DB3550"/>
    <w:rsid w:val="00DB3D38"/>
    <w:rsid w:val="00DB4863"/>
    <w:rsid w:val="00DB4BA5"/>
    <w:rsid w:val="00DB4C1D"/>
    <w:rsid w:val="00DB4DA8"/>
    <w:rsid w:val="00DB4FA0"/>
    <w:rsid w:val="00DB65BD"/>
    <w:rsid w:val="00DC1007"/>
    <w:rsid w:val="00DC10B7"/>
    <w:rsid w:val="00DC1573"/>
    <w:rsid w:val="00DC3D91"/>
    <w:rsid w:val="00DC537B"/>
    <w:rsid w:val="00DC6563"/>
    <w:rsid w:val="00DC7DDA"/>
    <w:rsid w:val="00DD0478"/>
    <w:rsid w:val="00DD1647"/>
    <w:rsid w:val="00DD318D"/>
    <w:rsid w:val="00DD3C1E"/>
    <w:rsid w:val="00DD418D"/>
    <w:rsid w:val="00DD4C46"/>
    <w:rsid w:val="00DD53E1"/>
    <w:rsid w:val="00DD6772"/>
    <w:rsid w:val="00DE11A4"/>
    <w:rsid w:val="00DE1428"/>
    <w:rsid w:val="00DE16F1"/>
    <w:rsid w:val="00DE1766"/>
    <w:rsid w:val="00DE2774"/>
    <w:rsid w:val="00DE31EE"/>
    <w:rsid w:val="00DE4127"/>
    <w:rsid w:val="00DE6604"/>
    <w:rsid w:val="00DE6A03"/>
    <w:rsid w:val="00DF0E67"/>
    <w:rsid w:val="00DF11BF"/>
    <w:rsid w:val="00DF135C"/>
    <w:rsid w:val="00DF18A6"/>
    <w:rsid w:val="00DF18CB"/>
    <w:rsid w:val="00DF2987"/>
    <w:rsid w:val="00DF2B1A"/>
    <w:rsid w:val="00DF32D1"/>
    <w:rsid w:val="00DF6F52"/>
    <w:rsid w:val="00E012C3"/>
    <w:rsid w:val="00E034ED"/>
    <w:rsid w:val="00E0396F"/>
    <w:rsid w:val="00E044F5"/>
    <w:rsid w:val="00E0713D"/>
    <w:rsid w:val="00E07AB9"/>
    <w:rsid w:val="00E101E0"/>
    <w:rsid w:val="00E10BB7"/>
    <w:rsid w:val="00E1280B"/>
    <w:rsid w:val="00E13A72"/>
    <w:rsid w:val="00E159E1"/>
    <w:rsid w:val="00E15D6B"/>
    <w:rsid w:val="00E15FCC"/>
    <w:rsid w:val="00E16325"/>
    <w:rsid w:val="00E16AFD"/>
    <w:rsid w:val="00E16E3B"/>
    <w:rsid w:val="00E17348"/>
    <w:rsid w:val="00E20799"/>
    <w:rsid w:val="00E20FC1"/>
    <w:rsid w:val="00E23C47"/>
    <w:rsid w:val="00E248A4"/>
    <w:rsid w:val="00E25188"/>
    <w:rsid w:val="00E25F49"/>
    <w:rsid w:val="00E269F5"/>
    <w:rsid w:val="00E2740B"/>
    <w:rsid w:val="00E278F5"/>
    <w:rsid w:val="00E30C7E"/>
    <w:rsid w:val="00E30DF5"/>
    <w:rsid w:val="00E3117E"/>
    <w:rsid w:val="00E3159F"/>
    <w:rsid w:val="00E319CD"/>
    <w:rsid w:val="00E324D3"/>
    <w:rsid w:val="00E3270E"/>
    <w:rsid w:val="00E347BA"/>
    <w:rsid w:val="00E34AC6"/>
    <w:rsid w:val="00E34B19"/>
    <w:rsid w:val="00E3581E"/>
    <w:rsid w:val="00E35F05"/>
    <w:rsid w:val="00E362D3"/>
    <w:rsid w:val="00E36737"/>
    <w:rsid w:val="00E37655"/>
    <w:rsid w:val="00E41684"/>
    <w:rsid w:val="00E423D0"/>
    <w:rsid w:val="00E42527"/>
    <w:rsid w:val="00E452D7"/>
    <w:rsid w:val="00E45768"/>
    <w:rsid w:val="00E45970"/>
    <w:rsid w:val="00E4648C"/>
    <w:rsid w:val="00E4697F"/>
    <w:rsid w:val="00E50319"/>
    <w:rsid w:val="00E50E64"/>
    <w:rsid w:val="00E50F32"/>
    <w:rsid w:val="00E51564"/>
    <w:rsid w:val="00E52794"/>
    <w:rsid w:val="00E5284D"/>
    <w:rsid w:val="00E52A63"/>
    <w:rsid w:val="00E52B20"/>
    <w:rsid w:val="00E52D96"/>
    <w:rsid w:val="00E52FB3"/>
    <w:rsid w:val="00E53740"/>
    <w:rsid w:val="00E5498C"/>
    <w:rsid w:val="00E554AE"/>
    <w:rsid w:val="00E5616C"/>
    <w:rsid w:val="00E569EA"/>
    <w:rsid w:val="00E579DC"/>
    <w:rsid w:val="00E606BB"/>
    <w:rsid w:val="00E6141F"/>
    <w:rsid w:val="00E62713"/>
    <w:rsid w:val="00E62D2E"/>
    <w:rsid w:val="00E6371B"/>
    <w:rsid w:val="00E63853"/>
    <w:rsid w:val="00E642AC"/>
    <w:rsid w:val="00E648C3"/>
    <w:rsid w:val="00E64905"/>
    <w:rsid w:val="00E6600F"/>
    <w:rsid w:val="00E7126D"/>
    <w:rsid w:val="00E71C82"/>
    <w:rsid w:val="00E72334"/>
    <w:rsid w:val="00E7233D"/>
    <w:rsid w:val="00E72C56"/>
    <w:rsid w:val="00E72DE7"/>
    <w:rsid w:val="00E73771"/>
    <w:rsid w:val="00E74DB3"/>
    <w:rsid w:val="00E76E89"/>
    <w:rsid w:val="00E7728B"/>
    <w:rsid w:val="00E800E1"/>
    <w:rsid w:val="00E8042B"/>
    <w:rsid w:val="00E81324"/>
    <w:rsid w:val="00E814C7"/>
    <w:rsid w:val="00E815D0"/>
    <w:rsid w:val="00E8231C"/>
    <w:rsid w:val="00E838F2"/>
    <w:rsid w:val="00E842A0"/>
    <w:rsid w:val="00E84814"/>
    <w:rsid w:val="00E84F8C"/>
    <w:rsid w:val="00E862E8"/>
    <w:rsid w:val="00E869AF"/>
    <w:rsid w:val="00E87D73"/>
    <w:rsid w:val="00E90B9A"/>
    <w:rsid w:val="00E91E21"/>
    <w:rsid w:val="00E92C07"/>
    <w:rsid w:val="00E93F1A"/>
    <w:rsid w:val="00E952B9"/>
    <w:rsid w:val="00E97140"/>
    <w:rsid w:val="00E9748A"/>
    <w:rsid w:val="00EA0744"/>
    <w:rsid w:val="00EA0F4A"/>
    <w:rsid w:val="00EA2FB7"/>
    <w:rsid w:val="00EA3445"/>
    <w:rsid w:val="00EA40E7"/>
    <w:rsid w:val="00EA4287"/>
    <w:rsid w:val="00EA648C"/>
    <w:rsid w:val="00EA70B6"/>
    <w:rsid w:val="00EB066A"/>
    <w:rsid w:val="00EB167A"/>
    <w:rsid w:val="00EB1C56"/>
    <w:rsid w:val="00EB1D5E"/>
    <w:rsid w:val="00EB2735"/>
    <w:rsid w:val="00EB2ABB"/>
    <w:rsid w:val="00EB5A9A"/>
    <w:rsid w:val="00EB6678"/>
    <w:rsid w:val="00EB7322"/>
    <w:rsid w:val="00EC01D8"/>
    <w:rsid w:val="00EC555F"/>
    <w:rsid w:val="00EC5BF4"/>
    <w:rsid w:val="00EC7E12"/>
    <w:rsid w:val="00ED0366"/>
    <w:rsid w:val="00ED2D2A"/>
    <w:rsid w:val="00ED53C9"/>
    <w:rsid w:val="00ED543F"/>
    <w:rsid w:val="00ED5C28"/>
    <w:rsid w:val="00ED5FFB"/>
    <w:rsid w:val="00EE0F21"/>
    <w:rsid w:val="00EE2D21"/>
    <w:rsid w:val="00EE35F9"/>
    <w:rsid w:val="00EE3BAE"/>
    <w:rsid w:val="00EE66B4"/>
    <w:rsid w:val="00EE6B3F"/>
    <w:rsid w:val="00EF0BE7"/>
    <w:rsid w:val="00EF212B"/>
    <w:rsid w:val="00EF3357"/>
    <w:rsid w:val="00EF384C"/>
    <w:rsid w:val="00EF47D7"/>
    <w:rsid w:val="00EF5D57"/>
    <w:rsid w:val="00EF6CF6"/>
    <w:rsid w:val="00EF761A"/>
    <w:rsid w:val="00F004D6"/>
    <w:rsid w:val="00F00CDB"/>
    <w:rsid w:val="00F00D84"/>
    <w:rsid w:val="00F01EF4"/>
    <w:rsid w:val="00F020D1"/>
    <w:rsid w:val="00F021FD"/>
    <w:rsid w:val="00F02235"/>
    <w:rsid w:val="00F0295D"/>
    <w:rsid w:val="00F02CF4"/>
    <w:rsid w:val="00F0304F"/>
    <w:rsid w:val="00F0315A"/>
    <w:rsid w:val="00F04B36"/>
    <w:rsid w:val="00F0736E"/>
    <w:rsid w:val="00F10B2B"/>
    <w:rsid w:val="00F110E0"/>
    <w:rsid w:val="00F12061"/>
    <w:rsid w:val="00F13D68"/>
    <w:rsid w:val="00F147D8"/>
    <w:rsid w:val="00F15D1E"/>
    <w:rsid w:val="00F16D18"/>
    <w:rsid w:val="00F17AA3"/>
    <w:rsid w:val="00F17D75"/>
    <w:rsid w:val="00F2186E"/>
    <w:rsid w:val="00F228FF"/>
    <w:rsid w:val="00F23732"/>
    <w:rsid w:val="00F23B7F"/>
    <w:rsid w:val="00F24F79"/>
    <w:rsid w:val="00F31642"/>
    <w:rsid w:val="00F319A1"/>
    <w:rsid w:val="00F32A5D"/>
    <w:rsid w:val="00F32AE9"/>
    <w:rsid w:val="00F32C1C"/>
    <w:rsid w:val="00F359FC"/>
    <w:rsid w:val="00F370DA"/>
    <w:rsid w:val="00F37FFD"/>
    <w:rsid w:val="00F40D7A"/>
    <w:rsid w:val="00F4270E"/>
    <w:rsid w:val="00F42A71"/>
    <w:rsid w:val="00F4339C"/>
    <w:rsid w:val="00F43464"/>
    <w:rsid w:val="00F43BDC"/>
    <w:rsid w:val="00F4607B"/>
    <w:rsid w:val="00F46BFF"/>
    <w:rsid w:val="00F4775B"/>
    <w:rsid w:val="00F47B87"/>
    <w:rsid w:val="00F52171"/>
    <w:rsid w:val="00F54168"/>
    <w:rsid w:val="00F5434C"/>
    <w:rsid w:val="00F5538A"/>
    <w:rsid w:val="00F57EE5"/>
    <w:rsid w:val="00F60D88"/>
    <w:rsid w:val="00F62286"/>
    <w:rsid w:val="00F704CA"/>
    <w:rsid w:val="00F70551"/>
    <w:rsid w:val="00F70E3D"/>
    <w:rsid w:val="00F71420"/>
    <w:rsid w:val="00F7268E"/>
    <w:rsid w:val="00F72D72"/>
    <w:rsid w:val="00F73C71"/>
    <w:rsid w:val="00F74600"/>
    <w:rsid w:val="00F80842"/>
    <w:rsid w:val="00F82C84"/>
    <w:rsid w:val="00F83296"/>
    <w:rsid w:val="00F83C34"/>
    <w:rsid w:val="00F83E47"/>
    <w:rsid w:val="00F84499"/>
    <w:rsid w:val="00F84F21"/>
    <w:rsid w:val="00F861D1"/>
    <w:rsid w:val="00F90BE4"/>
    <w:rsid w:val="00F90D6B"/>
    <w:rsid w:val="00F9136F"/>
    <w:rsid w:val="00F9290D"/>
    <w:rsid w:val="00F92EBD"/>
    <w:rsid w:val="00F93D66"/>
    <w:rsid w:val="00F93EE9"/>
    <w:rsid w:val="00F9422B"/>
    <w:rsid w:val="00F9427E"/>
    <w:rsid w:val="00F943A3"/>
    <w:rsid w:val="00F945FC"/>
    <w:rsid w:val="00F94B36"/>
    <w:rsid w:val="00F94FCA"/>
    <w:rsid w:val="00F959B4"/>
    <w:rsid w:val="00FA009B"/>
    <w:rsid w:val="00FA0570"/>
    <w:rsid w:val="00FA1B6A"/>
    <w:rsid w:val="00FA2796"/>
    <w:rsid w:val="00FA2872"/>
    <w:rsid w:val="00FA2A08"/>
    <w:rsid w:val="00FA3DBC"/>
    <w:rsid w:val="00FA50B6"/>
    <w:rsid w:val="00FA52F8"/>
    <w:rsid w:val="00FA590E"/>
    <w:rsid w:val="00FA60C9"/>
    <w:rsid w:val="00FA6660"/>
    <w:rsid w:val="00FA7128"/>
    <w:rsid w:val="00FB05E4"/>
    <w:rsid w:val="00FB08A1"/>
    <w:rsid w:val="00FB1BAF"/>
    <w:rsid w:val="00FB1C66"/>
    <w:rsid w:val="00FB24A2"/>
    <w:rsid w:val="00FB4DF5"/>
    <w:rsid w:val="00FB698D"/>
    <w:rsid w:val="00FB7276"/>
    <w:rsid w:val="00FC0313"/>
    <w:rsid w:val="00FC1640"/>
    <w:rsid w:val="00FC1914"/>
    <w:rsid w:val="00FC3847"/>
    <w:rsid w:val="00FC645C"/>
    <w:rsid w:val="00FC6B02"/>
    <w:rsid w:val="00FC7FFA"/>
    <w:rsid w:val="00FD1DC0"/>
    <w:rsid w:val="00FD4967"/>
    <w:rsid w:val="00FE0664"/>
    <w:rsid w:val="00FE16B3"/>
    <w:rsid w:val="00FE16F6"/>
    <w:rsid w:val="00FE2C4F"/>
    <w:rsid w:val="00FE390C"/>
    <w:rsid w:val="00FE413C"/>
    <w:rsid w:val="00FE429E"/>
    <w:rsid w:val="00FE5058"/>
    <w:rsid w:val="00FE50F8"/>
    <w:rsid w:val="00FE541F"/>
    <w:rsid w:val="00FE556C"/>
    <w:rsid w:val="00FE576F"/>
    <w:rsid w:val="00FE5F1F"/>
    <w:rsid w:val="00FE7257"/>
    <w:rsid w:val="00FF347B"/>
    <w:rsid w:val="00FF34D5"/>
    <w:rsid w:val="00FF42A7"/>
    <w:rsid w:val="00FF6616"/>
    <w:rsid w:val="00FF67DD"/>
    <w:rsid w:val="00FF6C12"/>
    <w:rsid w:val="00FF6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B3D7"/>
  <w15:chartTrackingRefBased/>
  <w15:docId w15:val="{BBCB855B-4A04-4CBE-A4A0-6FB8B6EF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3460"/>
    <w:pPr>
      <w:spacing w:after="0" w:line="360" w:lineRule="auto"/>
      <w:jc w:val="both"/>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FA2A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A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A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3460"/>
    <w:rPr>
      <w:rFonts w:ascii="Times New Roman" w:hAnsi="Times New Roman" w:cs="Times New Roman"/>
      <w:b/>
      <w:bCs/>
      <w:sz w:val="28"/>
      <w:szCs w:val="28"/>
    </w:rPr>
  </w:style>
  <w:style w:type="character" w:customStyle="1" w:styleId="Heading3Char">
    <w:name w:val="Heading 3 Char"/>
    <w:basedOn w:val="DefaultParagraphFont"/>
    <w:link w:val="Heading3"/>
    <w:uiPriority w:val="9"/>
    <w:semiHidden/>
    <w:rsid w:val="00FA2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08"/>
    <w:rPr>
      <w:rFonts w:eastAsiaTheme="majorEastAsia" w:cstheme="majorBidi"/>
      <w:color w:val="272727" w:themeColor="text1" w:themeTint="D8"/>
    </w:rPr>
  </w:style>
  <w:style w:type="paragraph" w:styleId="Title">
    <w:name w:val="Title"/>
    <w:basedOn w:val="Normal"/>
    <w:next w:val="Normal"/>
    <w:link w:val="TitleChar"/>
    <w:uiPriority w:val="10"/>
    <w:qFormat/>
    <w:rsid w:val="00FA2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08"/>
    <w:pPr>
      <w:spacing w:before="160"/>
      <w:jc w:val="center"/>
    </w:pPr>
    <w:rPr>
      <w:i/>
      <w:iCs/>
      <w:color w:val="404040" w:themeColor="text1" w:themeTint="BF"/>
    </w:rPr>
  </w:style>
  <w:style w:type="character" w:customStyle="1" w:styleId="QuoteChar">
    <w:name w:val="Quote Char"/>
    <w:basedOn w:val="DefaultParagraphFont"/>
    <w:link w:val="Quote"/>
    <w:uiPriority w:val="29"/>
    <w:rsid w:val="00FA2A08"/>
    <w:rPr>
      <w:i/>
      <w:iCs/>
      <w:color w:val="404040" w:themeColor="text1" w:themeTint="BF"/>
    </w:rPr>
  </w:style>
  <w:style w:type="paragraph" w:styleId="ListParagraph">
    <w:name w:val="List Paragraph"/>
    <w:basedOn w:val="Normal"/>
    <w:uiPriority w:val="34"/>
    <w:qFormat/>
    <w:rsid w:val="00FA2A08"/>
    <w:pPr>
      <w:ind w:left="720"/>
      <w:contextualSpacing/>
    </w:pPr>
  </w:style>
  <w:style w:type="character" w:styleId="IntenseEmphasis">
    <w:name w:val="Intense Emphasis"/>
    <w:basedOn w:val="DefaultParagraphFont"/>
    <w:uiPriority w:val="21"/>
    <w:qFormat/>
    <w:rsid w:val="00FA2A08"/>
    <w:rPr>
      <w:i/>
      <w:iCs/>
      <w:color w:val="0F4761" w:themeColor="accent1" w:themeShade="BF"/>
    </w:rPr>
  </w:style>
  <w:style w:type="paragraph" w:styleId="IntenseQuote">
    <w:name w:val="Intense Quote"/>
    <w:basedOn w:val="Normal"/>
    <w:next w:val="Normal"/>
    <w:link w:val="IntenseQuoteChar"/>
    <w:uiPriority w:val="30"/>
    <w:qFormat/>
    <w:rsid w:val="00FA2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A08"/>
    <w:rPr>
      <w:i/>
      <w:iCs/>
      <w:color w:val="0F4761" w:themeColor="accent1" w:themeShade="BF"/>
    </w:rPr>
  </w:style>
  <w:style w:type="character" w:styleId="IntenseReference">
    <w:name w:val="Intense Reference"/>
    <w:basedOn w:val="DefaultParagraphFont"/>
    <w:uiPriority w:val="32"/>
    <w:qFormat/>
    <w:rsid w:val="00FA2A08"/>
    <w:rPr>
      <w:b/>
      <w:bCs/>
      <w:smallCaps/>
      <w:color w:val="0F4761" w:themeColor="accent1" w:themeShade="BF"/>
      <w:spacing w:val="5"/>
    </w:rPr>
  </w:style>
  <w:style w:type="paragraph" w:styleId="FootnoteText">
    <w:name w:val="footnote text"/>
    <w:basedOn w:val="Normal"/>
    <w:link w:val="FootnoteTextChar"/>
    <w:unhideWhenUsed/>
    <w:qFormat/>
    <w:rsid w:val="00FA2A08"/>
    <w:pPr>
      <w:spacing w:after="0" w:line="240" w:lineRule="auto"/>
    </w:pPr>
    <w:rPr>
      <w:sz w:val="20"/>
      <w:szCs w:val="20"/>
    </w:rPr>
  </w:style>
  <w:style w:type="character" w:customStyle="1" w:styleId="FootnoteTextChar">
    <w:name w:val="Footnote Text Char"/>
    <w:basedOn w:val="DefaultParagraphFont"/>
    <w:link w:val="FootnoteText"/>
    <w:qFormat/>
    <w:rsid w:val="00FA2A08"/>
    <w:rPr>
      <w:sz w:val="20"/>
      <w:szCs w:val="20"/>
    </w:rPr>
  </w:style>
  <w:style w:type="character" w:styleId="FootnoteReference">
    <w:name w:val="footnote reference"/>
    <w:basedOn w:val="DefaultParagraphFont"/>
    <w:uiPriority w:val="99"/>
    <w:unhideWhenUsed/>
    <w:qFormat/>
    <w:rsid w:val="00FA2A08"/>
    <w:rPr>
      <w:vertAlign w:val="superscript"/>
    </w:rPr>
  </w:style>
  <w:style w:type="character" w:styleId="Hyperlink">
    <w:name w:val="Hyperlink"/>
    <w:basedOn w:val="DefaultParagraphFont"/>
    <w:uiPriority w:val="99"/>
    <w:unhideWhenUsed/>
    <w:rsid w:val="00A02339"/>
    <w:rPr>
      <w:color w:val="467886" w:themeColor="hyperlink"/>
      <w:u w:val="single"/>
    </w:rPr>
  </w:style>
  <w:style w:type="character" w:styleId="UnresolvedMention">
    <w:name w:val="Unresolved Mention"/>
    <w:basedOn w:val="DefaultParagraphFont"/>
    <w:uiPriority w:val="99"/>
    <w:semiHidden/>
    <w:unhideWhenUsed/>
    <w:rsid w:val="00A02339"/>
    <w:rPr>
      <w:color w:val="605E5C"/>
      <w:shd w:val="clear" w:color="auto" w:fill="E1DFDD"/>
    </w:rPr>
  </w:style>
  <w:style w:type="table" w:styleId="TableGrid">
    <w:name w:val="Table Grid"/>
    <w:basedOn w:val="TableNormal"/>
    <w:uiPriority w:val="59"/>
    <w:qFormat/>
    <w:rsid w:val="00B552B0"/>
    <w:pPr>
      <w:spacing w:after="0" w:line="240" w:lineRule="auto"/>
    </w:pPr>
    <w:rPr>
      <w:kern w:val="0"/>
      <w:sz w:val="20"/>
      <w:szCs w:val="20"/>
      <w:lang w:val="it-I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50AE1"/>
    <w:pPr>
      <w:spacing w:after="0" w:line="240" w:lineRule="auto"/>
      <w:ind w:left="567"/>
      <w:jc w:val="both"/>
    </w:pPr>
    <w:rPr>
      <w:rFonts w:ascii="Times New Roman" w:hAnsi="Times New Roman" w:cs="Times New Roman"/>
    </w:rPr>
  </w:style>
  <w:style w:type="paragraph" w:styleId="Header">
    <w:name w:val="header"/>
    <w:basedOn w:val="Normal"/>
    <w:link w:val="HeaderChar"/>
    <w:uiPriority w:val="99"/>
    <w:unhideWhenUsed/>
    <w:rsid w:val="00060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89F"/>
  </w:style>
  <w:style w:type="paragraph" w:styleId="Footer">
    <w:name w:val="footer"/>
    <w:basedOn w:val="Normal"/>
    <w:link w:val="FooterChar"/>
    <w:uiPriority w:val="99"/>
    <w:unhideWhenUsed/>
    <w:rsid w:val="00060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89F"/>
  </w:style>
  <w:style w:type="paragraph" w:styleId="Revision">
    <w:name w:val="Revision"/>
    <w:hidden/>
    <w:uiPriority w:val="99"/>
    <w:semiHidden/>
    <w:rsid w:val="000973D8"/>
    <w:pPr>
      <w:spacing w:after="0" w:line="240" w:lineRule="auto"/>
    </w:pPr>
  </w:style>
  <w:style w:type="character" w:styleId="CommentReference">
    <w:name w:val="annotation reference"/>
    <w:basedOn w:val="DefaultParagraphFont"/>
    <w:uiPriority w:val="99"/>
    <w:semiHidden/>
    <w:unhideWhenUsed/>
    <w:rsid w:val="00F7268E"/>
    <w:rPr>
      <w:sz w:val="16"/>
      <w:szCs w:val="16"/>
    </w:rPr>
  </w:style>
  <w:style w:type="paragraph" w:styleId="CommentText">
    <w:name w:val="annotation text"/>
    <w:basedOn w:val="Normal"/>
    <w:link w:val="CommentTextChar"/>
    <w:uiPriority w:val="99"/>
    <w:unhideWhenUsed/>
    <w:rsid w:val="00F7268E"/>
    <w:pPr>
      <w:spacing w:line="240" w:lineRule="auto"/>
    </w:pPr>
    <w:rPr>
      <w:sz w:val="20"/>
      <w:szCs w:val="20"/>
    </w:rPr>
  </w:style>
  <w:style w:type="character" w:customStyle="1" w:styleId="CommentTextChar">
    <w:name w:val="Comment Text Char"/>
    <w:basedOn w:val="DefaultParagraphFont"/>
    <w:link w:val="CommentText"/>
    <w:uiPriority w:val="99"/>
    <w:rsid w:val="00F7268E"/>
    <w:rPr>
      <w:sz w:val="20"/>
      <w:szCs w:val="20"/>
    </w:rPr>
  </w:style>
  <w:style w:type="paragraph" w:styleId="CommentSubject">
    <w:name w:val="annotation subject"/>
    <w:basedOn w:val="CommentText"/>
    <w:next w:val="CommentText"/>
    <w:link w:val="CommentSubjectChar"/>
    <w:uiPriority w:val="99"/>
    <w:semiHidden/>
    <w:unhideWhenUsed/>
    <w:rsid w:val="00F7268E"/>
    <w:rPr>
      <w:b/>
      <w:bCs/>
    </w:rPr>
  </w:style>
  <w:style w:type="character" w:customStyle="1" w:styleId="CommentSubjectChar">
    <w:name w:val="Comment Subject Char"/>
    <w:basedOn w:val="CommentTextChar"/>
    <w:link w:val="CommentSubject"/>
    <w:uiPriority w:val="99"/>
    <w:semiHidden/>
    <w:rsid w:val="00F726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605">
      <w:bodyDiv w:val="1"/>
      <w:marLeft w:val="0"/>
      <w:marRight w:val="0"/>
      <w:marTop w:val="0"/>
      <w:marBottom w:val="0"/>
      <w:divBdr>
        <w:top w:val="none" w:sz="0" w:space="0" w:color="auto"/>
        <w:left w:val="none" w:sz="0" w:space="0" w:color="auto"/>
        <w:bottom w:val="none" w:sz="0" w:space="0" w:color="auto"/>
        <w:right w:val="none" w:sz="0" w:space="0" w:color="auto"/>
      </w:divBdr>
    </w:div>
    <w:div w:id="181214354">
      <w:bodyDiv w:val="1"/>
      <w:marLeft w:val="0"/>
      <w:marRight w:val="0"/>
      <w:marTop w:val="0"/>
      <w:marBottom w:val="0"/>
      <w:divBdr>
        <w:top w:val="none" w:sz="0" w:space="0" w:color="auto"/>
        <w:left w:val="none" w:sz="0" w:space="0" w:color="auto"/>
        <w:bottom w:val="none" w:sz="0" w:space="0" w:color="auto"/>
        <w:right w:val="none" w:sz="0" w:space="0" w:color="auto"/>
      </w:divBdr>
      <w:divsChild>
        <w:div w:id="1445155033">
          <w:marLeft w:val="0"/>
          <w:marRight w:val="0"/>
          <w:marTop w:val="0"/>
          <w:marBottom w:val="0"/>
          <w:divBdr>
            <w:top w:val="none" w:sz="0" w:space="0" w:color="auto"/>
            <w:left w:val="none" w:sz="0" w:space="0" w:color="auto"/>
            <w:bottom w:val="none" w:sz="0" w:space="0" w:color="auto"/>
            <w:right w:val="none" w:sz="0" w:space="0" w:color="auto"/>
          </w:divBdr>
          <w:divsChild>
            <w:div w:id="758255229">
              <w:marLeft w:val="150"/>
              <w:marRight w:val="0"/>
              <w:marTop w:val="0"/>
              <w:marBottom w:val="0"/>
              <w:divBdr>
                <w:top w:val="none" w:sz="0" w:space="0" w:color="auto"/>
                <w:left w:val="none" w:sz="0" w:space="0" w:color="auto"/>
                <w:bottom w:val="none" w:sz="0" w:space="0" w:color="auto"/>
                <w:right w:val="none" w:sz="0" w:space="0" w:color="auto"/>
              </w:divBdr>
              <w:divsChild>
                <w:div w:id="2076313225">
                  <w:marLeft w:val="0"/>
                  <w:marRight w:val="0"/>
                  <w:marTop w:val="0"/>
                  <w:marBottom w:val="0"/>
                  <w:divBdr>
                    <w:top w:val="none" w:sz="0" w:space="0" w:color="auto"/>
                    <w:left w:val="none" w:sz="0" w:space="0" w:color="auto"/>
                    <w:bottom w:val="none" w:sz="0" w:space="0" w:color="auto"/>
                    <w:right w:val="none" w:sz="0" w:space="0" w:color="auto"/>
                  </w:divBdr>
                  <w:divsChild>
                    <w:div w:id="1698500889">
                      <w:marLeft w:val="0"/>
                      <w:marRight w:val="0"/>
                      <w:marTop w:val="0"/>
                      <w:marBottom w:val="0"/>
                      <w:divBdr>
                        <w:top w:val="none" w:sz="0" w:space="0" w:color="auto"/>
                        <w:left w:val="none" w:sz="0" w:space="0" w:color="auto"/>
                        <w:bottom w:val="none" w:sz="0" w:space="0" w:color="auto"/>
                        <w:right w:val="none" w:sz="0" w:space="0" w:color="auto"/>
                      </w:divBdr>
                      <w:divsChild>
                        <w:div w:id="1992176940">
                          <w:marLeft w:val="0"/>
                          <w:marRight w:val="0"/>
                          <w:marTop w:val="0"/>
                          <w:marBottom w:val="0"/>
                          <w:divBdr>
                            <w:top w:val="none" w:sz="0" w:space="0" w:color="auto"/>
                            <w:left w:val="none" w:sz="0" w:space="0" w:color="auto"/>
                            <w:bottom w:val="none" w:sz="0" w:space="0" w:color="auto"/>
                            <w:right w:val="none" w:sz="0" w:space="0" w:color="auto"/>
                          </w:divBdr>
                          <w:divsChild>
                            <w:div w:id="5927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98911">
          <w:marLeft w:val="0"/>
          <w:marRight w:val="0"/>
          <w:marTop w:val="0"/>
          <w:marBottom w:val="0"/>
          <w:divBdr>
            <w:top w:val="none" w:sz="0" w:space="0" w:color="auto"/>
            <w:left w:val="none" w:sz="0" w:space="0" w:color="auto"/>
            <w:bottom w:val="none" w:sz="0" w:space="0" w:color="auto"/>
            <w:right w:val="none" w:sz="0" w:space="0" w:color="auto"/>
          </w:divBdr>
          <w:divsChild>
            <w:div w:id="822739008">
              <w:marLeft w:val="150"/>
              <w:marRight w:val="0"/>
              <w:marTop w:val="0"/>
              <w:marBottom w:val="0"/>
              <w:divBdr>
                <w:top w:val="none" w:sz="0" w:space="0" w:color="auto"/>
                <w:left w:val="none" w:sz="0" w:space="0" w:color="auto"/>
                <w:bottom w:val="none" w:sz="0" w:space="0" w:color="auto"/>
                <w:right w:val="none" w:sz="0" w:space="0" w:color="auto"/>
              </w:divBdr>
              <w:divsChild>
                <w:div w:id="774792060">
                  <w:marLeft w:val="0"/>
                  <w:marRight w:val="0"/>
                  <w:marTop w:val="0"/>
                  <w:marBottom w:val="0"/>
                  <w:divBdr>
                    <w:top w:val="none" w:sz="0" w:space="0" w:color="auto"/>
                    <w:left w:val="none" w:sz="0" w:space="0" w:color="auto"/>
                    <w:bottom w:val="none" w:sz="0" w:space="0" w:color="auto"/>
                    <w:right w:val="none" w:sz="0" w:space="0" w:color="auto"/>
                  </w:divBdr>
                  <w:divsChild>
                    <w:div w:id="1123843555">
                      <w:marLeft w:val="0"/>
                      <w:marRight w:val="0"/>
                      <w:marTop w:val="0"/>
                      <w:marBottom w:val="0"/>
                      <w:divBdr>
                        <w:top w:val="none" w:sz="0" w:space="0" w:color="auto"/>
                        <w:left w:val="none" w:sz="0" w:space="0" w:color="auto"/>
                        <w:bottom w:val="none" w:sz="0" w:space="0" w:color="auto"/>
                        <w:right w:val="none" w:sz="0" w:space="0" w:color="auto"/>
                      </w:divBdr>
                      <w:divsChild>
                        <w:div w:id="1592272470">
                          <w:marLeft w:val="0"/>
                          <w:marRight w:val="0"/>
                          <w:marTop w:val="0"/>
                          <w:marBottom w:val="0"/>
                          <w:divBdr>
                            <w:top w:val="none" w:sz="0" w:space="0" w:color="auto"/>
                            <w:left w:val="none" w:sz="0" w:space="0" w:color="auto"/>
                            <w:bottom w:val="none" w:sz="0" w:space="0" w:color="auto"/>
                            <w:right w:val="none" w:sz="0" w:space="0" w:color="auto"/>
                          </w:divBdr>
                          <w:divsChild>
                            <w:div w:id="7118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891447">
          <w:marLeft w:val="0"/>
          <w:marRight w:val="0"/>
          <w:marTop w:val="0"/>
          <w:marBottom w:val="0"/>
          <w:divBdr>
            <w:top w:val="none" w:sz="0" w:space="0" w:color="auto"/>
            <w:left w:val="none" w:sz="0" w:space="0" w:color="auto"/>
            <w:bottom w:val="none" w:sz="0" w:space="0" w:color="auto"/>
            <w:right w:val="none" w:sz="0" w:space="0" w:color="auto"/>
          </w:divBdr>
          <w:divsChild>
            <w:div w:id="369960056">
              <w:marLeft w:val="150"/>
              <w:marRight w:val="0"/>
              <w:marTop w:val="0"/>
              <w:marBottom w:val="0"/>
              <w:divBdr>
                <w:top w:val="none" w:sz="0" w:space="0" w:color="auto"/>
                <w:left w:val="none" w:sz="0" w:space="0" w:color="auto"/>
                <w:bottom w:val="none" w:sz="0" w:space="0" w:color="auto"/>
                <w:right w:val="none" w:sz="0" w:space="0" w:color="auto"/>
              </w:divBdr>
              <w:divsChild>
                <w:div w:id="1114985789">
                  <w:marLeft w:val="0"/>
                  <w:marRight w:val="0"/>
                  <w:marTop w:val="0"/>
                  <w:marBottom w:val="0"/>
                  <w:divBdr>
                    <w:top w:val="none" w:sz="0" w:space="0" w:color="auto"/>
                    <w:left w:val="none" w:sz="0" w:space="0" w:color="auto"/>
                    <w:bottom w:val="none" w:sz="0" w:space="0" w:color="auto"/>
                    <w:right w:val="none" w:sz="0" w:space="0" w:color="auto"/>
                  </w:divBdr>
                  <w:divsChild>
                    <w:div w:id="1956597994">
                      <w:marLeft w:val="0"/>
                      <w:marRight w:val="0"/>
                      <w:marTop w:val="0"/>
                      <w:marBottom w:val="0"/>
                      <w:divBdr>
                        <w:top w:val="none" w:sz="0" w:space="0" w:color="auto"/>
                        <w:left w:val="none" w:sz="0" w:space="0" w:color="auto"/>
                        <w:bottom w:val="none" w:sz="0" w:space="0" w:color="auto"/>
                        <w:right w:val="none" w:sz="0" w:space="0" w:color="auto"/>
                      </w:divBdr>
                      <w:divsChild>
                        <w:div w:id="746001542">
                          <w:marLeft w:val="0"/>
                          <w:marRight w:val="0"/>
                          <w:marTop w:val="0"/>
                          <w:marBottom w:val="0"/>
                          <w:divBdr>
                            <w:top w:val="none" w:sz="0" w:space="0" w:color="auto"/>
                            <w:left w:val="none" w:sz="0" w:space="0" w:color="auto"/>
                            <w:bottom w:val="none" w:sz="0" w:space="0" w:color="auto"/>
                            <w:right w:val="none" w:sz="0" w:space="0" w:color="auto"/>
                          </w:divBdr>
                          <w:divsChild>
                            <w:div w:id="13263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1777">
                  <w:marLeft w:val="0"/>
                  <w:marRight w:val="0"/>
                  <w:marTop w:val="0"/>
                  <w:marBottom w:val="0"/>
                  <w:divBdr>
                    <w:top w:val="none" w:sz="0" w:space="0" w:color="auto"/>
                    <w:left w:val="none" w:sz="0" w:space="0" w:color="auto"/>
                    <w:bottom w:val="none" w:sz="0" w:space="0" w:color="auto"/>
                    <w:right w:val="none" w:sz="0" w:space="0" w:color="auto"/>
                  </w:divBdr>
                  <w:divsChild>
                    <w:div w:id="2100103659">
                      <w:marLeft w:val="0"/>
                      <w:marRight w:val="0"/>
                      <w:marTop w:val="0"/>
                      <w:marBottom w:val="0"/>
                      <w:divBdr>
                        <w:top w:val="none" w:sz="0" w:space="0" w:color="auto"/>
                        <w:left w:val="none" w:sz="0" w:space="0" w:color="auto"/>
                        <w:bottom w:val="none" w:sz="0" w:space="0" w:color="auto"/>
                        <w:right w:val="none" w:sz="0" w:space="0" w:color="auto"/>
                      </w:divBdr>
                      <w:divsChild>
                        <w:div w:id="1546794064">
                          <w:marLeft w:val="0"/>
                          <w:marRight w:val="0"/>
                          <w:marTop w:val="0"/>
                          <w:marBottom w:val="0"/>
                          <w:divBdr>
                            <w:top w:val="none" w:sz="0" w:space="0" w:color="auto"/>
                            <w:left w:val="none" w:sz="0" w:space="0" w:color="auto"/>
                            <w:bottom w:val="none" w:sz="0" w:space="0" w:color="auto"/>
                            <w:right w:val="none" w:sz="0" w:space="0" w:color="auto"/>
                          </w:divBdr>
                          <w:divsChild>
                            <w:div w:id="8153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7183">
                  <w:marLeft w:val="0"/>
                  <w:marRight w:val="0"/>
                  <w:marTop w:val="0"/>
                  <w:marBottom w:val="0"/>
                  <w:divBdr>
                    <w:top w:val="none" w:sz="0" w:space="0" w:color="auto"/>
                    <w:left w:val="none" w:sz="0" w:space="0" w:color="auto"/>
                    <w:bottom w:val="none" w:sz="0" w:space="0" w:color="auto"/>
                    <w:right w:val="none" w:sz="0" w:space="0" w:color="auto"/>
                  </w:divBdr>
                  <w:divsChild>
                    <w:div w:id="1479153662">
                      <w:marLeft w:val="0"/>
                      <w:marRight w:val="0"/>
                      <w:marTop w:val="0"/>
                      <w:marBottom w:val="0"/>
                      <w:divBdr>
                        <w:top w:val="none" w:sz="0" w:space="0" w:color="auto"/>
                        <w:left w:val="none" w:sz="0" w:space="0" w:color="auto"/>
                        <w:bottom w:val="none" w:sz="0" w:space="0" w:color="auto"/>
                        <w:right w:val="none" w:sz="0" w:space="0" w:color="auto"/>
                      </w:divBdr>
                      <w:divsChild>
                        <w:div w:id="527715682">
                          <w:marLeft w:val="0"/>
                          <w:marRight w:val="0"/>
                          <w:marTop w:val="0"/>
                          <w:marBottom w:val="0"/>
                          <w:divBdr>
                            <w:top w:val="none" w:sz="0" w:space="0" w:color="auto"/>
                            <w:left w:val="none" w:sz="0" w:space="0" w:color="auto"/>
                            <w:bottom w:val="none" w:sz="0" w:space="0" w:color="auto"/>
                            <w:right w:val="none" w:sz="0" w:space="0" w:color="auto"/>
                          </w:divBdr>
                          <w:divsChild>
                            <w:div w:id="2640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76023">
      <w:bodyDiv w:val="1"/>
      <w:marLeft w:val="0"/>
      <w:marRight w:val="0"/>
      <w:marTop w:val="0"/>
      <w:marBottom w:val="0"/>
      <w:divBdr>
        <w:top w:val="none" w:sz="0" w:space="0" w:color="auto"/>
        <w:left w:val="none" w:sz="0" w:space="0" w:color="auto"/>
        <w:bottom w:val="none" w:sz="0" w:space="0" w:color="auto"/>
        <w:right w:val="none" w:sz="0" w:space="0" w:color="auto"/>
      </w:divBdr>
      <w:divsChild>
        <w:div w:id="1398360360">
          <w:marLeft w:val="0"/>
          <w:marRight w:val="0"/>
          <w:marTop w:val="0"/>
          <w:marBottom w:val="0"/>
          <w:divBdr>
            <w:top w:val="none" w:sz="0" w:space="0" w:color="auto"/>
            <w:left w:val="none" w:sz="0" w:space="0" w:color="auto"/>
            <w:bottom w:val="none" w:sz="0" w:space="0" w:color="auto"/>
            <w:right w:val="none" w:sz="0" w:space="0" w:color="auto"/>
          </w:divBdr>
        </w:div>
        <w:div w:id="703411961">
          <w:marLeft w:val="0"/>
          <w:marRight w:val="0"/>
          <w:marTop w:val="0"/>
          <w:marBottom w:val="0"/>
          <w:divBdr>
            <w:top w:val="none" w:sz="0" w:space="0" w:color="auto"/>
            <w:left w:val="none" w:sz="0" w:space="0" w:color="auto"/>
            <w:bottom w:val="none" w:sz="0" w:space="0" w:color="auto"/>
            <w:right w:val="none" w:sz="0" w:space="0" w:color="auto"/>
          </w:divBdr>
        </w:div>
        <w:div w:id="2088719983">
          <w:marLeft w:val="0"/>
          <w:marRight w:val="0"/>
          <w:marTop w:val="0"/>
          <w:marBottom w:val="0"/>
          <w:divBdr>
            <w:top w:val="none" w:sz="0" w:space="0" w:color="auto"/>
            <w:left w:val="none" w:sz="0" w:space="0" w:color="auto"/>
            <w:bottom w:val="none" w:sz="0" w:space="0" w:color="auto"/>
            <w:right w:val="none" w:sz="0" w:space="0" w:color="auto"/>
          </w:divBdr>
        </w:div>
      </w:divsChild>
    </w:div>
    <w:div w:id="282081880">
      <w:bodyDiv w:val="1"/>
      <w:marLeft w:val="0"/>
      <w:marRight w:val="0"/>
      <w:marTop w:val="0"/>
      <w:marBottom w:val="0"/>
      <w:divBdr>
        <w:top w:val="none" w:sz="0" w:space="0" w:color="auto"/>
        <w:left w:val="none" w:sz="0" w:space="0" w:color="auto"/>
        <w:bottom w:val="none" w:sz="0" w:space="0" w:color="auto"/>
        <w:right w:val="none" w:sz="0" w:space="0" w:color="auto"/>
      </w:divBdr>
    </w:div>
    <w:div w:id="308479689">
      <w:bodyDiv w:val="1"/>
      <w:marLeft w:val="0"/>
      <w:marRight w:val="0"/>
      <w:marTop w:val="0"/>
      <w:marBottom w:val="0"/>
      <w:divBdr>
        <w:top w:val="none" w:sz="0" w:space="0" w:color="auto"/>
        <w:left w:val="none" w:sz="0" w:space="0" w:color="auto"/>
        <w:bottom w:val="none" w:sz="0" w:space="0" w:color="auto"/>
        <w:right w:val="none" w:sz="0" w:space="0" w:color="auto"/>
      </w:divBdr>
      <w:divsChild>
        <w:div w:id="1974553295">
          <w:marLeft w:val="0"/>
          <w:marRight w:val="0"/>
          <w:marTop w:val="300"/>
          <w:marBottom w:val="0"/>
          <w:divBdr>
            <w:top w:val="none" w:sz="0" w:space="0" w:color="auto"/>
            <w:left w:val="none" w:sz="0" w:space="0" w:color="auto"/>
            <w:bottom w:val="none" w:sz="0" w:space="0" w:color="auto"/>
            <w:right w:val="none" w:sz="0" w:space="0" w:color="auto"/>
          </w:divBdr>
        </w:div>
        <w:div w:id="1308392801">
          <w:marLeft w:val="0"/>
          <w:marRight w:val="0"/>
          <w:marTop w:val="0"/>
          <w:marBottom w:val="0"/>
          <w:divBdr>
            <w:top w:val="none" w:sz="0" w:space="0" w:color="auto"/>
            <w:left w:val="none" w:sz="0" w:space="0" w:color="auto"/>
            <w:bottom w:val="none" w:sz="0" w:space="0" w:color="auto"/>
            <w:right w:val="none" w:sz="0" w:space="0" w:color="auto"/>
          </w:divBdr>
          <w:divsChild>
            <w:div w:id="1858886075">
              <w:marLeft w:val="0"/>
              <w:marRight w:val="0"/>
              <w:marTop w:val="0"/>
              <w:marBottom w:val="120"/>
              <w:divBdr>
                <w:top w:val="none" w:sz="0" w:space="0" w:color="auto"/>
                <w:left w:val="none" w:sz="0" w:space="0" w:color="auto"/>
                <w:bottom w:val="none" w:sz="0" w:space="0" w:color="auto"/>
                <w:right w:val="none" w:sz="0" w:space="0" w:color="auto"/>
              </w:divBdr>
              <w:divsChild>
                <w:div w:id="1925339095">
                  <w:marLeft w:val="0"/>
                  <w:marRight w:val="0"/>
                  <w:marTop w:val="0"/>
                  <w:marBottom w:val="0"/>
                  <w:divBdr>
                    <w:top w:val="none" w:sz="0" w:space="0" w:color="auto"/>
                    <w:left w:val="none" w:sz="0" w:space="0" w:color="auto"/>
                    <w:bottom w:val="none" w:sz="0" w:space="0" w:color="auto"/>
                    <w:right w:val="none" w:sz="0" w:space="0" w:color="auto"/>
                  </w:divBdr>
                </w:div>
              </w:divsChild>
            </w:div>
            <w:div w:id="49503330">
              <w:marLeft w:val="0"/>
              <w:marRight w:val="0"/>
              <w:marTop w:val="0"/>
              <w:marBottom w:val="120"/>
              <w:divBdr>
                <w:top w:val="none" w:sz="0" w:space="0" w:color="auto"/>
                <w:left w:val="none" w:sz="0" w:space="0" w:color="auto"/>
                <w:bottom w:val="none" w:sz="0" w:space="0" w:color="auto"/>
                <w:right w:val="none" w:sz="0" w:space="0" w:color="auto"/>
              </w:divBdr>
              <w:divsChild>
                <w:div w:id="2145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8944">
      <w:bodyDiv w:val="1"/>
      <w:marLeft w:val="0"/>
      <w:marRight w:val="0"/>
      <w:marTop w:val="0"/>
      <w:marBottom w:val="0"/>
      <w:divBdr>
        <w:top w:val="none" w:sz="0" w:space="0" w:color="auto"/>
        <w:left w:val="none" w:sz="0" w:space="0" w:color="auto"/>
        <w:bottom w:val="none" w:sz="0" w:space="0" w:color="auto"/>
        <w:right w:val="none" w:sz="0" w:space="0" w:color="auto"/>
      </w:divBdr>
    </w:div>
    <w:div w:id="321929056">
      <w:bodyDiv w:val="1"/>
      <w:marLeft w:val="0"/>
      <w:marRight w:val="0"/>
      <w:marTop w:val="0"/>
      <w:marBottom w:val="0"/>
      <w:divBdr>
        <w:top w:val="none" w:sz="0" w:space="0" w:color="auto"/>
        <w:left w:val="none" w:sz="0" w:space="0" w:color="auto"/>
        <w:bottom w:val="none" w:sz="0" w:space="0" w:color="auto"/>
        <w:right w:val="none" w:sz="0" w:space="0" w:color="auto"/>
      </w:divBdr>
    </w:div>
    <w:div w:id="380590706">
      <w:bodyDiv w:val="1"/>
      <w:marLeft w:val="0"/>
      <w:marRight w:val="0"/>
      <w:marTop w:val="0"/>
      <w:marBottom w:val="0"/>
      <w:divBdr>
        <w:top w:val="none" w:sz="0" w:space="0" w:color="auto"/>
        <w:left w:val="none" w:sz="0" w:space="0" w:color="auto"/>
        <w:bottom w:val="none" w:sz="0" w:space="0" w:color="auto"/>
        <w:right w:val="none" w:sz="0" w:space="0" w:color="auto"/>
      </w:divBdr>
    </w:div>
    <w:div w:id="508565943">
      <w:bodyDiv w:val="1"/>
      <w:marLeft w:val="0"/>
      <w:marRight w:val="0"/>
      <w:marTop w:val="0"/>
      <w:marBottom w:val="0"/>
      <w:divBdr>
        <w:top w:val="none" w:sz="0" w:space="0" w:color="auto"/>
        <w:left w:val="none" w:sz="0" w:space="0" w:color="auto"/>
        <w:bottom w:val="none" w:sz="0" w:space="0" w:color="auto"/>
        <w:right w:val="none" w:sz="0" w:space="0" w:color="auto"/>
      </w:divBdr>
    </w:div>
    <w:div w:id="510683398">
      <w:bodyDiv w:val="1"/>
      <w:marLeft w:val="0"/>
      <w:marRight w:val="0"/>
      <w:marTop w:val="0"/>
      <w:marBottom w:val="0"/>
      <w:divBdr>
        <w:top w:val="none" w:sz="0" w:space="0" w:color="auto"/>
        <w:left w:val="none" w:sz="0" w:space="0" w:color="auto"/>
        <w:bottom w:val="none" w:sz="0" w:space="0" w:color="auto"/>
        <w:right w:val="none" w:sz="0" w:space="0" w:color="auto"/>
      </w:divBdr>
    </w:div>
    <w:div w:id="520172418">
      <w:bodyDiv w:val="1"/>
      <w:marLeft w:val="0"/>
      <w:marRight w:val="0"/>
      <w:marTop w:val="0"/>
      <w:marBottom w:val="0"/>
      <w:divBdr>
        <w:top w:val="none" w:sz="0" w:space="0" w:color="auto"/>
        <w:left w:val="none" w:sz="0" w:space="0" w:color="auto"/>
        <w:bottom w:val="none" w:sz="0" w:space="0" w:color="auto"/>
        <w:right w:val="none" w:sz="0" w:space="0" w:color="auto"/>
      </w:divBdr>
    </w:div>
    <w:div w:id="547031502">
      <w:bodyDiv w:val="1"/>
      <w:marLeft w:val="0"/>
      <w:marRight w:val="0"/>
      <w:marTop w:val="0"/>
      <w:marBottom w:val="0"/>
      <w:divBdr>
        <w:top w:val="none" w:sz="0" w:space="0" w:color="auto"/>
        <w:left w:val="none" w:sz="0" w:space="0" w:color="auto"/>
        <w:bottom w:val="none" w:sz="0" w:space="0" w:color="auto"/>
        <w:right w:val="none" w:sz="0" w:space="0" w:color="auto"/>
      </w:divBdr>
    </w:div>
    <w:div w:id="734011745">
      <w:bodyDiv w:val="1"/>
      <w:marLeft w:val="0"/>
      <w:marRight w:val="0"/>
      <w:marTop w:val="0"/>
      <w:marBottom w:val="0"/>
      <w:divBdr>
        <w:top w:val="none" w:sz="0" w:space="0" w:color="auto"/>
        <w:left w:val="none" w:sz="0" w:space="0" w:color="auto"/>
        <w:bottom w:val="none" w:sz="0" w:space="0" w:color="auto"/>
        <w:right w:val="none" w:sz="0" w:space="0" w:color="auto"/>
      </w:divBdr>
      <w:divsChild>
        <w:div w:id="344137998">
          <w:marLeft w:val="0"/>
          <w:marRight w:val="0"/>
          <w:marTop w:val="0"/>
          <w:marBottom w:val="0"/>
          <w:divBdr>
            <w:top w:val="none" w:sz="0" w:space="0" w:color="auto"/>
            <w:left w:val="none" w:sz="0" w:space="0" w:color="auto"/>
            <w:bottom w:val="none" w:sz="0" w:space="0" w:color="auto"/>
            <w:right w:val="none" w:sz="0" w:space="0" w:color="auto"/>
          </w:divBdr>
        </w:div>
        <w:div w:id="537082516">
          <w:marLeft w:val="0"/>
          <w:marRight w:val="0"/>
          <w:marTop w:val="0"/>
          <w:marBottom w:val="0"/>
          <w:divBdr>
            <w:top w:val="none" w:sz="0" w:space="0" w:color="auto"/>
            <w:left w:val="none" w:sz="0" w:space="0" w:color="auto"/>
            <w:bottom w:val="none" w:sz="0" w:space="0" w:color="auto"/>
            <w:right w:val="none" w:sz="0" w:space="0" w:color="auto"/>
          </w:divBdr>
        </w:div>
        <w:div w:id="1325209449">
          <w:marLeft w:val="0"/>
          <w:marRight w:val="0"/>
          <w:marTop w:val="0"/>
          <w:marBottom w:val="0"/>
          <w:divBdr>
            <w:top w:val="none" w:sz="0" w:space="0" w:color="auto"/>
            <w:left w:val="none" w:sz="0" w:space="0" w:color="auto"/>
            <w:bottom w:val="none" w:sz="0" w:space="0" w:color="auto"/>
            <w:right w:val="none" w:sz="0" w:space="0" w:color="auto"/>
          </w:divBdr>
        </w:div>
      </w:divsChild>
    </w:div>
    <w:div w:id="870534393">
      <w:bodyDiv w:val="1"/>
      <w:marLeft w:val="0"/>
      <w:marRight w:val="0"/>
      <w:marTop w:val="0"/>
      <w:marBottom w:val="0"/>
      <w:divBdr>
        <w:top w:val="none" w:sz="0" w:space="0" w:color="auto"/>
        <w:left w:val="none" w:sz="0" w:space="0" w:color="auto"/>
        <w:bottom w:val="none" w:sz="0" w:space="0" w:color="auto"/>
        <w:right w:val="none" w:sz="0" w:space="0" w:color="auto"/>
      </w:divBdr>
    </w:div>
    <w:div w:id="923105227">
      <w:bodyDiv w:val="1"/>
      <w:marLeft w:val="0"/>
      <w:marRight w:val="0"/>
      <w:marTop w:val="0"/>
      <w:marBottom w:val="0"/>
      <w:divBdr>
        <w:top w:val="none" w:sz="0" w:space="0" w:color="auto"/>
        <w:left w:val="none" w:sz="0" w:space="0" w:color="auto"/>
        <w:bottom w:val="none" w:sz="0" w:space="0" w:color="auto"/>
        <w:right w:val="none" w:sz="0" w:space="0" w:color="auto"/>
      </w:divBdr>
    </w:div>
    <w:div w:id="959263442">
      <w:bodyDiv w:val="1"/>
      <w:marLeft w:val="0"/>
      <w:marRight w:val="0"/>
      <w:marTop w:val="0"/>
      <w:marBottom w:val="0"/>
      <w:divBdr>
        <w:top w:val="none" w:sz="0" w:space="0" w:color="auto"/>
        <w:left w:val="none" w:sz="0" w:space="0" w:color="auto"/>
        <w:bottom w:val="none" w:sz="0" w:space="0" w:color="auto"/>
        <w:right w:val="none" w:sz="0" w:space="0" w:color="auto"/>
      </w:divBdr>
      <w:divsChild>
        <w:div w:id="678386462">
          <w:marLeft w:val="0"/>
          <w:marRight w:val="0"/>
          <w:marTop w:val="0"/>
          <w:marBottom w:val="0"/>
          <w:divBdr>
            <w:top w:val="none" w:sz="0" w:space="0" w:color="auto"/>
            <w:left w:val="none" w:sz="0" w:space="0" w:color="auto"/>
            <w:bottom w:val="none" w:sz="0" w:space="0" w:color="auto"/>
            <w:right w:val="none" w:sz="0" w:space="0" w:color="auto"/>
          </w:divBdr>
          <w:divsChild>
            <w:div w:id="1209074626">
              <w:marLeft w:val="150"/>
              <w:marRight w:val="0"/>
              <w:marTop w:val="0"/>
              <w:marBottom w:val="0"/>
              <w:divBdr>
                <w:top w:val="none" w:sz="0" w:space="0" w:color="auto"/>
                <w:left w:val="none" w:sz="0" w:space="0" w:color="auto"/>
                <w:bottom w:val="none" w:sz="0" w:space="0" w:color="auto"/>
                <w:right w:val="none" w:sz="0" w:space="0" w:color="auto"/>
              </w:divBdr>
              <w:divsChild>
                <w:div w:id="652491138">
                  <w:marLeft w:val="0"/>
                  <w:marRight w:val="0"/>
                  <w:marTop w:val="0"/>
                  <w:marBottom w:val="0"/>
                  <w:divBdr>
                    <w:top w:val="none" w:sz="0" w:space="0" w:color="auto"/>
                    <w:left w:val="none" w:sz="0" w:space="0" w:color="auto"/>
                    <w:bottom w:val="none" w:sz="0" w:space="0" w:color="auto"/>
                    <w:right w:val="none" w:sz="0" w:space="0" w:color="auto"/>
                  </w:divBdr>
                  <w:divsChild>
                    <w:div w:id="1467817286">
                      <w:marLeft w:val="0"/>
                      <w:marRight w:val="0"/>
                      <w:marTop w:val="0"/>
                      <w:marBottom w:val="0"/>
                      <w:divBdr>
                        <w:top w:val="none" w:sz="0" w:space="0" w:color="auto"/>
                        <w:left w:val="none" w:sz="0" w:space="0" w:color="auto"/>
                        <w:bottom w:val="none" w:sz="0" w:space="0" w:color="auto"/>
                        <w:right w:val="none" w:sz="0" w:space="0" w:color="auto"/>
                      </w:divBdr>
                      <w:divsChild>
                        <w:div w:id="414667150">
                          <w:marLeft w:val="0"/>
                          <w:marRight w:val="0"/>
                          <w:marTop w:val="0"/>
                          <w:marBottom w:val="0"/>
                          <w:divBdr>
                            <w:top w:val="none" w:sz="0" w:space="0" w:color="auto"/>
                            <w:left w:val="none" w:sz="0" w:space="0" w:color="auto"/>
                            <w:bottom w:val="none" w:sz="0" w:space="0" w:color="auto"/>
                            <w:right w:val="none" w:sz="0" w:space="0" w:color="auto"/>
                          </w:divBdr>
                          <w:divsChild>
                            <w:div w:id="1837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4914">
          <w:marLeft w:val="0"/>
          <w:marRight w:val="0"/>
          <w:marTop w:val="0"/>
          <w:marBottom w:val="0"/>
          <w:divBdr>
            <w:top w:val="none" w:sz="0" w:space="0" w:color="auto"/>
            <w:left w:val="none" w:sz="0" w:space="0" w:color="auto"/>
            <w:bottom w:val="none" w:sz="0" w:space="0" w:color="auto"/>
            <w:right w:val="none" w:sz="0" w:space="0" w:color="auto"/>
          </w:divBdr>
          <w:divsChild>
            <w:div w:id="384111584">
              <w:marLeft w:val="150"/>
              <w:marRight w:val="0"/>
              <w:marTop w:val="0"/>
              <w:marBottom w:val="0"/>
              <w:divBdr>
                <w:top w:val="none" w:sz="0" w:space="0" w:color="auto"/>
                <w:left w:val="none" w:sz="0" w:space="0" w:color="auto"/>
                <w:bottom w:val="none" w:sz="0" w:space="0" w:color="auto"/>
                <w:right w:val="none" w:sz="0" w:space="0" w:color="auto"/>
              </w:divBdr>
              <w:divsChild>
                <w:div w:id="1399133913">
                  <w:marLeft w:val="0"/>
                  <w:marRight w:val="0"/>
                  <w:marTop w:val="0"/>
                  <w:marBottom w:val="0"/>
                  <w:divBdr>
                    <w:top w:val="none" w:sz="0" w:space="0" w:color="auto"/>
                    <w:left w:val="none" w:sz="0" w:space="0" w:color="auto"/>
                    <w:bottom w:val="none" w:sz="0" w:space="0" w:color="auto"/>
                    <w:right w:val="none" w:sz="0" w:space="0" w:color="auto"/>
                  </w:divBdr>
                  <w:divsChild>
                    <w:div w:id="1071346081">
                      <w:marLeft w:val="0"/>
                      <w:marRight w:val="0"/>
                      <w:marTop w:val="0"/>
                      <w:marBottom w:val="0"/>
                      <w:divBdr>
                        <w:top w:val="none" w:sz="0" w:space="0" w:color="auto"/>
                        <w:left w:val="none" w:sz="0" w:space="0" w:color="auto"/>
                        <w:bottom w:val="none" w:sz="0" w:space="0" w:color="auto"/>
                        <w:right w:val="none" w:sz="0" w:space="0" w:color="auto"/>
                      </w:divBdr>
                      <w:divsChild>
                        <w:div w:id="564149864">
                          <w:marLeft w:val="0"/>
                          <w:marRight w:val="0"/>
                          <w:marTop w:val="0"/>
                          <w:marBottom w:val="0"/>
                          <w:divBdr>
                            <w:top w:val="none" w:sz="0" w:space="0" w:color="auto"/>
                            <w:left w:val="none" w:sz="0" w:space="0" w:color="auto"/>
                            <w:bottom w:val="none" w:sz="0" w:space="0" w:color="auto"/>
                            <w:right w:val="none" w:sz="0" w:space="0" w:color="auto"/>
                          </w:divBdr>
                          <w:divsChild>
                            <w:div w:id="6825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320227">
          <w:marLeft w:val="0"/>
          <w:marRight w:val="0"/>
          <w:marTop w:val="0"/>
          <w:marBottom w:val="0"/>
          <w:divBdr>
            <w:top w:val="none" w:sz="0" w:space="0" w:color="auto"/>
            <w:left w:val="none" w:sz="0" w:space="0" w:color="auto"/>
            <w:bottom w:val="none" w:sz="0" w:space="0" w:color="auto"/>
            <w:right w:val="none" w:sz="0" w:space="0" w:color="auto"/>
          </w:divBdr>
          <w:divsChild>
            <w:div w:id="402874425">
              <w:marLeft w:val="150"/>
              <w:marRight w:val="0"/>
              <w:marTop w:val="0"/>
              <w:marBottom w:val="0"/>
              <w:divBdr>
                <w:top w:val="none" w:sz="0" w:space="0" w:color="auto"/>
                <w:left w:val="none" w:sz="0" w:space="0" w:color="auto"/>
                <w:bottom w:val="none" w:sz="0" w:space="0" w:color="auto"/>
                <w:right w:val="none" w:sz="0" w:space="0" w:color="auto"/>
              </w:divBdr>
              <w:divsChild>
                <w:div w:id="1575385079">
                  <w:marLeft w:val="0"/>
                  <w:marRight w:val="0"/>
                  <w:marTop w:val="0"/>
                  <w:marBottom w:val="0"/>
                  <w:divBdr>
                    <w:top w:val="none" w:sz="0" w:space="0" w:color="auto"/>
                    <w:left w:val="none" w:sz="0" w:space="0" w:color="auto"/>
                    <w:bottom w:val="none" w:sz="0" w:space="0" w:color="auto"/>
                    <w:right w:val="none" w:sz="0" w:space="0" w:color="auto"/>
                  </w:divBdr>
                  <w:divsChild>
                    <w:div w:id="946544207">
                      <w:marLeft w:val="0"/>
                      <w:marRight w:val="0"/>
                      <w:marTop w:val="0"/>
                      <w:marBottom w:val="0"/>
                      <w:divBdr>
                        <w:top w:val="none" w:sz="0" w:space="0" w:color="auto"/>
                        <w:left w:val="none" w:sz="0" w:space="0" w:color="auto"/>
                        <w:bottom w:val="none" w:sz="0" w:space="0" w:color="auto"/>
                        <w:right w:val="none" w:sz="0" w:space="0" w:color="auto"/>
                      </w:divBdr>
                      <w:divsChild>
                        <w:div w:id="244581134">
                          <w:marLeft w:val="0"/>
                          <w:marRight w:val="0"/>
                          <w:marTop w:val="0"/>
                          <w:marBottom w:val="0"/>
                          <w:divBdr>
                            <w:top w:val="none" w:sz="0" w:space="0" w:color="auto"/>
                            <w:left w:val="none" w:sz="0" w:space="0" w:color="auto"/>
                            <w:bottom w:val="none" w:sz="0" w:space="0" w:color="auto"/>
                            <w:right w:val="none" w:sz="0" w:space="0" w:color="auto"/>
                          </w:divBdr>
                          <w:divsChild>
                            <w:div w:id="14311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10781">
                  <w:marLeft w:val="0"/>
                  <w:marRight w:val="0"/>
                  <w:marTop w:val="0"/>
                  <w:marBottom w:val="0"/>
                  <w:divBdr>
                    <w:top w:val="none" w:sz="0" w:space="0" w:color="auto"/>
                    <w:left w:val="none" w:sz="0" w:space="0" w:color="auto"/>
                    <w:bottom w:val="none" w:sz="0" w:space="0" w:color="auto"/>
                    <w:right w:val="none" w:sz="0" w:space="0" w:color="auto"/>
                  </w:divBdr>
                  <w:divsChild>
                    <w:div w:id="1264606793">
                      <w:marLeft w:val="0"/>
                      <w:marRight w:val="0"/>
                      <w:marTop w:val="0"/>
                      <w:marBottom w:val="0"/>
                      <w:divBdr>
                        <w:top w:val="none" w:sz="0" w:space="0" w:color="auto"/>
                        <w:left w:val="none" w:sz="0" w:space="0" w:color="auto"/>
                        <w:bottom w:val="none" w:sz="0" w:space="0" w:color="auto"/>
                        <w:right w:val="none" w:sz="0" w:space="0" w:color="auto"/>
                      </w:divBdr>
                      <w:divsChild>
                        <w:div w:id="522322636">
                          <w:marLeft w:val="0"/>
                          <w:marRight w:val="0"/>
                          <w:marTop w:val="0"/>
                          <w:marBottom w:val="0"/>
                          <w:divBdr>
                            <w:top w:val="none" w:sz="0" w:space="0" w:color="auto"/>
                            <w:left w:val="none" w:sz="0" w:space="0" w:color="auto"/>
                            <w:bottom w:val="none" w:sz="0" w:space="0" w:color="auto"/>
                            <w:right w:val="none" w:sz="0" w:space="0" w:color="auto"/>
                          </w:divBdr>
                          <w:divsChild>
                            <w:div w:id="1583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405">
                  <w:marLeft w:val="0"/>
                  <w:marRight w:val="0"/>
                  <w:marTop w:val="0"/>
                  <w:marBottom w:val="0"/>
                  <w:divBdr>
                    <w:top w:val="none" w:sz="0" w:space="0" w:color="auto"/>
                    <w:left w:val="none" w:sz="0" w:space="0" w:color="auto"/>
                    <w:bottom w:val="none" w:sz="0" w:space="0" w:color="auto"/>
                    <w:right w:val="none" w:sz="0" w:space="0" w:color="auto"/>
                  </w:divBdr>
                  <w:divsChild>
                    <w:div w:id="644894962">
                      <w:marLeft w:val="0"/>
                      <w:marRight w:val="0"/>
                      <w:marTop w:val="0"/>
                      <w:marBottom w:val="0"/>
                      <w:divBdr>
                        <w:top w:val="none" w:sz="0" w:space="0" w:color="auto"/>
                        <w:left w:val="none" w:sz="0" w:space="0" w:color="auto"/>
                        <w:bottom w:val="none" w:sz="0" w:space="0" w:color="auto"/>
                        <w:right w:val="none" w:sz="0" w:space="0" w:color="auto"/>
                      </w:divBdr>
                      <w:divsChild>
                        <w:div w:id="346299959">
                          <w:marLeft w:val="0"/>
                          <w:marRight w:val="0"/>
                          <w:marTop w:val="0"/>
                          <w:marBottom w:val="0"/>
                          <w:divBdr>
                            <w:top w:val="none" w:sz="0" w:space="0" w:color="auto"/>
                            <w:left w:val="none" w:sz="0" w:space="0" w:color="auto"/>
                            <w:bottom w:val="none" w:sz="0" w:space="0" w:color="auto"/>
                            <w:right w:val="none" w:sz="0" w:space="0" w:color="auto"/>
                          </w:divBdr>
                          <w:divsChild>
                            <w:div w:id="4022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91483">
      <w:bodyDiv w:val="1"/>
      <w:marLeft w:val="0"/>
      <w:marRight w:val="0"/>
      <w:marTop w:val="0"/>
      <w:marBottom w:val="0"/>
      <w:divBdr>
        <w:top w:val="none" w:sz="0" w:space="0" w:color="auto"/>
        <w:left w:val="none" w:sz="0" w:space="0" w:color="auto"/>
        <w:bottom w:val="none" w:sz="0" w:space="0" w:color="auto"/>
        <w:right w:val="none" w:sz="0" w:space="0" w:color="auto"/>
      </w:divBdr>
    </w:div>
    <w:div w:id="1079862011">
      <w:bodyDiv w:val="1"/>
      <w:marLeft w:val="0"/>
      <w:marRight w:val="0"/>
      <w:marTop w:val="0"/>
      <w:marBottom w:val="0"/>
      <w:divBdr>
        <w:top w:val="none" w:sz="0" w:space="0" w:color="auto"/>
        <w:left w:val="none" w:sz="0" w:space="0" w:color="auto"/>
        <w:bottom w:val="none" w:sz="0" w:space="0" w:color="auto"/>
        <w:right w:val="none" w:sz="0" w:space="0" w:color="auto"/>
      </w:divBdr>
    </w:div>
    <w:div w:id="1083451590">
      <w:bodyDiv w:val="1"/>
      <w:marLeft w:val="0"/>
      <w:marRight w:val="0"/>
      <w:marTop w:val="0"/>
      <w:marBottom w:val="0"/>
      <w:divBdr>
        <w:top w:val="none" w:sz="0" w:space="0" w:color="auto"/>
        <w:left w:val="none" w:sz="0" w:space="0" w:color="auto"/>
        <w:bottom w:val="none" w:sz="0" w:space="0" w:color="auto"/>
        <w:right w:val="none" w:sz="0" w:space="0" w:color="auto"/>
      </w:divBdr>
    </w:div>
    <w:div w:id="1127821861">
      <w:bodyDiv w:val="1"/>
      <w:marLeft w:val="0"/>
      <w:marRight w:val="0"/>
      <w:marTop w:val="0"/>
      <w:marBottom w:val="0"/>
      <w:divBdr>
        <w:top w:val="none" w:sz="0" w:space="0" w:color="auto"/>
        <w:left w:val="none" w:sz="0" w:space="0" w:color="auto"/>
        <w:bottom w:val="none" w:sz="0" w:space="0" w:color="auto"/>
        <w:right w:val="none" w:sz="0" w:space="0" w:color="auto"/>
      </w:divBdr>
    </w:div>
    <w:div w:id="1188567652">
      <w:bodyDiv w:val="1"/>
      <w:marLeft w:val="0"/>
      <w:marRight w:val="0"/>
      <w:marTop w:val="0"/>
      <w:marBottom w:val="0"/>
      <w:divBdr>
        <w:top w:val="none" w:sz="0" w:space="0" w:color="auto"/>
        <w:left w:val="none" w:sz="0" w:space="0" w:color="auto"/>
        <w:bottom w:val="none" w:sz="0" w:space="0" w:color="auto"/>
        <w:right w:val="none" w:sz="0" w:space="0" w:color="auto"/>
      </w:divBdr>
      <w:divsChild>
        <w:div w:id="1537306298">
          <w:marLeft w:val="0"/>
          <w:marRight w:val="0"/>
          <w:marTop w:val="300"/>
          <w:marBottom w:val="0"/>
          <w:divBdr>
            <w:top w:val="none" w:sz="0" w:space="0" w:color="auto"/>
            <w:left w:val="none" w:sz="0" w:space="0" w:color="auto"/>
            <w:bottom w:val="none" w:sz="0" w:space="0" w:color="auto"/>
            <w:right w:val="none" w:sz="0" w:space="0" w:color="auto"/>
          </w:divBdr>
        </w:div>
        <w:div w:id="1804885644">
          <w:marLeft w:val="0"/>
          <w:marRight w:val="0"/>
          <w:marTop w:val="0"/>
          <w:marBottom w:val="0"/>
          <w:divBdr>
            <w:top w:val="none" w:sz="0" w:space="0" w:color="auto"/>
            <w:left w:val="none" w:sz="0" w:space="0" w:color="auto"/>
            <w:bottom w:val="none" w:sz="0" w:space="0" w:color="auto"/>
            <w:right w:val="none" w:sz="0" w:space="0" w:color="auto"/>
          </w:divBdr>
          <w:divsChild>
            <w:div w:id="2096395315">
              <w:marLeft w:val="0"/>
              <w:marRight w:val="0"/>
              <w:marTop w:val="0"/>
              <w:marBottom w:val="120"/>
              <w:divBdr>
                <w:top w:val="none" w:sz="0" w:space="0" w:color="auto"/>
                <w:left w:val="none" w:sz="0" w:space="0" w:color="auto"/>
                <w:bottom w:val="none" w:sz="0" w:space="0" w:color="auto"/>
                <w:right w:val="none" w:sz="0" w:space="0" w:color="auto"/>
              </w:divBdr>
              <w:divsChild>
                <w:div w:id="2002393176">
                  <w:marLeft w:val="0"/>
                  <w:marRight w:val="0"/>
                  <w:marTop w:val="0"/>
                  <w:marBottom w:val="0"/>
                  <w:divBdr>
                    <w:top w:val="none" w:sz="0" w:space="0" w:color="auto"/>
                    <w:left w:val="none" w:sz="0" w:space="0" w:color="auto"/>
                    <w:bottom w:val="none" w:sz="0" w:space="0" w:color="auto"/>
                    <w:right w:val="none" w:sz="0" w:space="0" w:color="auto"/>
                  </w:divBdr>
                </w:div>
              </w:divsChild>
            </w:div>
            <w:div w:id="2089882601">
              <w:marLeft w:val="0"/>
              <w:marRight w:val="0"/>
              <w:marTop w:val="0"/>
              <w:marBottom w:val="120"/>
              <w:divBdr>
                <w:top w:val="none" w:sz="0" w:space="0" w:color="auto"/>
                <w:left w:val="none" w:sz="0" w:space="0" w:color="auto"/>
                <w:bottom w:val="none" w:sz="0" w:space="0" w:color="auto"/>
                <w:right w:val="none" w:sz="0" w:space="0" w:color="auto"/>
              </w:divBdr>
              <w:divsChild>
                <w:div w:id="206394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565092">
      <w:bodyDiv w:val="1"/>
      <w:marLeft w:val="0"/>
      <w:marRight w:val="0"/>
      <w:marTop w:val="0"/>
      <w:marBottom w:val="0"/>
      <w:divBdr>
        <w:top w:val="none" w:sz="0" w:space="0" w:color="auto"/>
        <w:left w:val="none" w:sz="0" w:space="0" w:color="auto"/>
        <w:bottom w:val="none" w:sz="0" w:space="0" w:color="auto"/>
        <w:right w:val="none" w:sz="0" w:space="0" w:color="auto"/>
      </w:divBdr>
    </w:div>
    <w:div w:id="1450784944">
      <w:bodyDiv w:val="1"/>
      <w:marLeft w:val="0"/>
      <w:marRight w:val="0"/>
      <w:marTop w:val="0"/>
      <w:marBottom w:val="0"/>
      <w:divBdr>
        <w:top w:val="none" w:sz="0" w:space="0" w:color="auto"/>
        <w:left w:val="none" w:sz="0" w:space="0" w:color="auto"/>
        <w:bottom w:val="none" w:sz="0" w:space="0" w:color="auto"/>
        <w:right w:val="none" w:sz="0" w:space="0" w:color="auto"/>
      </w:divBdr>
    </w:div>
    <w:div w:id="1660570997">
      <w:bodyDiv w:val="1"/>
      <w:marLeft w:val="0"/>
      <w:marRight w:val="0"/>
      <w:marTop w:val="0"/>
      <w:marBottom w:val="0"/>
      <w:divBdr>
        <w:top w:val="none" w:sz="0" w:space="0" w:color="auto"/>
        <w:left w:val="none" w:sz="0" w:space="0" w:color="auto"/>
        <w:bottom w:val="none" w:sz="0" w:space="0" w:color="auto"/>
        <w:right w:val="none" w:sz="0" w:space="0" w:color="auto"/>
      </w:divBdr>
    </w:div>
    <w:div w:id="1759600532">
      <w:bodyDiv w:val="1"/>
      <w:marLeft w:val="0"/>
      <w:marRight w:val="0"/>
      <w:marTop w:val="0"/>
      <w:marBottom w:val="0"/>
      <w:divBdr>
        <w:top w:val="none" w:sz="0" w:space="0" w:color="auto"/>
        <w:left w:val="none" w:sz="0" w:space="0" w:color="auto"/>
        <w:bottom w:val="none" w:sz="0" w:space="0" w:color="auto"/>
        <w:right w:val="none" w:sz="0" w:space="0" w:color="auto"/>
      </w:divBdr>
    </w:div>
    <w:div w:id="1783760994">
      <w:bodyDiv w:val="1"/>
      <w:marLeft w:val="0"/>
      <w:marRight w:val="0"/>
      <w:marTop w:val="0"/>
      <w:marBottom w:val="0"/>
      <w:divBdr>
        <w:top w:val="none" w:sz="0" w:space="0" w:color="auto"/>
        <w:left w:val="none" w:sz="0" w:space="0" w:color="auto"/>
        <w:bottom w:val="none" w:sz="0" w:space="0" w:color="auto"/>
        <w:right w:val="none" w:sz="0" w:space="0" w:color="auto"/>
      </w:divBdr>
      <w:divsChild>
        <w:div w:id="1612544288">
          <w:marLeft w:val="0"/>
          <w:marRight w:val="0"/>
          <w:marTop w:val="0"/>
          <w:marBottom w:val="0"/>
          <w:divBdr>
            <w:top w:val="none" w:sz="0" w:space="0" w:color="auto"/>
            <w:left w:val="none" w:sz="0" w:space="0" w:color="auto"/>
            <w:bottom w:val="none" w:sz="0" w:space="0" w:color="auto"/>
            <w:right w:val="none" w:sz="0" w:space="0" w:color="auto"/>
          </w:divBdr>
        </w:div>
        <w:div w:id="1659572661">
          <w:marLeft w:val="0"/>
          <w:marRight w:val="0"/>
          <w:marTop w:val="0"/>
          <w:marBottom w:val="0"/>
          <w:divBdr>
            <w:top w:val="none" w:sz="0" w:space="0" w:color="auto"/>
            <w:left w:val="none" w:sz="0" w:space="0" w:color="auto"/>
            <w:bottom w:val="none" w:sz="0" w:space="0" w:color="auto"/>
            <w:right w:val="none" w:sz="0" w:space="0" w:color="auto"/>
          </w:divBdr>
        </w:div>
      </w:divsChild>
    </w:div>
    <w:div w:id="1786728975">
      <w:bodyDiv w:val="1"/>
      <w:marLeft w:val="0"/>
      <w:marRight w:val="0"/>
      <w:marTop w:val="0"/>
      <w:marBottom w:val="0"/>
      <w:divBdr>
        <w:top w:val="none" w:sz="0" w:space="0" w:color="auto"/>
        <w:left w:val="none" w:sz="0" w:space="0" w:color="auto"/>
        <w:bottom w:val="none" w:sz="0" w:space="0" w:color="auto"/>
        <w:right w:val="none" w:sz="0" w:space="0" w:color="auto"/>
      </w:divBdr>
    </w:div>
    <w:div w:id="1891455305">
      <w:bodyDiv w:val="1"/>
      <w:marLeft w:val="0"/>
      <w:marRight w:val="0"/>
      <w:marTop w:val="0"/>
      <w:marBottom w:val="0"/>
      <w:divBdr>
        <w:top w:val="none" w:sz="0" w:space="0" w:color="auto"/>
        <w:left w:val="none" w:sz="0" w:space="0" w:color="auto"/>
        <w:bottom w:val="none" w:sz="0" w:space="0" w:color="auto"/>
        <w:right w:val="none" w:sz="0" w:space="0" w:color="auto"/>
      </w:divBdr>
    </w:div>
    <w:div w:id="1892228060">
      <w:bodyDiv w:val="1"/>
      <w:marLeft w:val="0"/>
      <w:marRight w:val="0"/>
      <w:marTop w:val="0"/>
      <w:marBottom w:val="0"/>
      <w:divBdr>
        <w:top w:val="none" w:sz="0" w:space="0" w:color="auto"/>
        <w:left w:val="none" w:sz="0" w:space="0" w:color="auto"/>
        <w:bottom w:val="none" w:sz="0" w:space="0" w:color="auto"/>
        <w:right w:val="none" w:sz="0" w:space="0" w:color="auto"/>
      </w:divBdr>
    </w:div>
    <w:div w:id="1942177011">
      <w:bodyDiv w:val="1"/>
      <w:marLeft w:val="0"/>
      <w:marRight w:val="0"/>
      <w:marTop w:val="0"/>
      <w:marBottom w:val="0"/>
      <w:divBdr>
        <w:top w:val="none" w:sz="0" w:space="0" w:color="auto"/>
        <w:left w:val="none" w:sz="0" w:space="0" w:color="auto"/>
        <w:bottom w:val="none" w:sz="0" w:space="0" w:color="auto"/>
        <w:right w:val="none" w:sz="0" w:space="0" w:color="auto"/>
      </w:divBdr>
    </w:div>
    <w:div w:id="1950427195">
      <w:bodyDiv w:val="1"/>
      <w:marLeft w:val="0"/>
      <w:marRight w:val="0"/>
      <w:marTop w:val="0"/>
      <w:marBottom w:val="0"/>
      <w:divBdr>
        <w:top w:val="none" w:sz="0" w:space="0" w:color="auto"/>
        <w:left w:val="none" w:sz="0" w:space="0" w:color="auto"/>
        <w:bottom w:val="none" w:sz="0" w:space="0" w:color="auto"/>
        <w:right w:val="none" w:sz="0" w:space="0" w:color="auto"/>
      </w:divBdr>
    </w:div>
    <w:div w:id="1976520354">
      <w:bodyDiv w:val="1"/>
      <w:marLeft w:val="0"/>
      <w:marRight w:val="0"/>
      <w:marTop w:val="0"/>
      <w:marBottom w:val="0"/>
      <w:divBdr>
        <w:top w:val="none" w:sz="0" w:space="0" w:color="auto"/>
        <w:left w:val="none" w:sz="0" w:space="0" w:color="auto"/>
        <w:bottom w:val="none" w:sz="0" w:space="0" w:color="auto"/>
        <w:right w:val="none" w:sz="0" w:space="0" w:color="auto"/>
      </w:divBdr>
    </w:div>
    <w:div w:id="1980648955">
      <w:bodyDiv w:val="1"/>
      <w:marLeft w:val="0"/>
      <w:marRight w:val="0"/>
      <w:marTop w:val="0"/>
      <w:marBottom w:val="0"/>
      <w:divBdr>
        <w:top w:val="none" w:sz="0" w:space="0" w:color="auto"/>
        <w:left w:val="none" w:sz="0" w:space="0" w:color="auto"/>
        <w:bottom w:val="none" w:sz="0" w:space="0" w:color="auto"/>
        <w:right w:val="none" w:sz="0" w:space="0" w:color="auto"/>
      </w:divBdr>
    </w:div>
    <w:div w:id="1998070883">
      <w:bodyDiv w:val="1"/>
      <w:marLeft w:val="0"/>
      <w:marRight w:val="0"/>
      <w:marTop w:val="0"/>
      <w:marBottom w:val="0"/>
      <w:divBdr>
        <w:top w:val="none" w:sz="0" w:space="0" w:color="auto"/>
        <w:left w:val="none" w:sz="0" w:space="0" w:color="auto"/>
        <w:bottom w:val="none" w:sz="0" w:space="0" w:color="auto"/>
        <w:right w:val="none" w:sz="0" w:space="0" w:color="auto"/>
      </w:divBdr>
    </w:div>
    <w:div w:id="2018462555">
      <w:bodyDiv w:val="1"/>
      <w:marLeft w:val="0"/>
      <w:marRight w:val="0"/>
      <w:marTop w:val="0"/>
      <w:marBottom w:val="0"/>
      <w:divBdr>
        <w:top w:val="none" w:sz="0" w:space="0" w:color="auto"/>
        <w:left w:val="none" w:sz="0" w:space="0" w:color="auto"/>
        <w:bottom w:val="none" w:sz="0" w:space="0" w:color="auto"/>
        <w:right w:val="none" w:sz="0" w:space="0" w:color="auto"/>
      </w:divBdr>
      <w:divsChild>
        <w:div w:id="1406877472">
          <w:marLeft w:val="0"/>
          <w:marRight w:val="0"/>
          <w:marTop w:val="0"/>
          <w:marBottom w:val="0"/>
          <w:divBdr>
            <w:top w:val="none" w:sz="0" w:space="0" w:color="auto"/>
            <w:left w:val="none" w:sz="0" w:space="0" w:color="auto"/>
            <w:bottom w:val="none" w:sz="0" w:space="0" w:color="auto"/>
            <w:right w:val="none" w:sz="0" w:space="0" w:color="auto"/>
          </w:divBdr>
        </w:div>
        <w:div w:id="1313758588">
          <w:marLeft w:val="0"/>
          <w:marRight w:val="0"/>
          <w:marTop w:val="0"/>
          <w:marBottom w:val="0"/>
          <w:divBdr>
            <w:top w:val="none" w:sz="0" w:space="0" w:color="auto"/>
            <w:left w:val="none" w:sz="0" w:space="0" w:color="auto"/>
            <w:bottom w:val="none" w:sz="0" w:space="0" w:color="auto"/>
            <w:right w:val="none" w:sz="0" w:space="0" w:color="auto"/>
          </w:divBdr>
        </w:div>
      </w:divsChild>
    </w:div>
    <w:div w:id="20411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969B6-9BCF-4C5A-B369-8496293C1A68}">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510</TotalTime>
  <Pages>28</Pages>
  <Words>10267</Words>
  <Characters>58528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Burden-Strevens</dc:creator>
  <cp:keywords/>
  <dc:description/>
  <cp:lastModifiedBy>Christopher Burden-Strevens</cp:lastModifiedBy>
  <cp:revision>197</cp:revision>
  <dcterms:created xsi:type="dcterms:W3CDTF">2025-03-06T12:51:00Z</dcterms:created>
  <dcterms:modified xsi:type="dcterms:W3CDTF">2025-07-04T15:21:00Z</dcterms:modified>
</cp:coreProperties>
</file>