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B293C" w14:textId="39D1FAE6" w:rsidR="007C66B5" w:rsidRPr="00095ED6" w:rsidRDefault="006E4712" w:rsidP="002D1778">
      <w:pPr>
        <w:jc w:val="both"/>
        <w:rPr>
          <w:rFonts w:ascii="Garamond" w:hAnsi="Garamond" w:cs="Times New Roman"/>
          <w:b/>
          <w:bCs/>
          <w:lang w:val="en-AU"/>
        </w:rPr>
      </w:pPr>
      <w:r w:rsidRPr="00095ED6">
        <w:rPr>
          <w:rFonts w:ascii="Garamond" w:hAnsi="Garamond" w:cs="Times New Roman"/>
          <w:b/>
          <w:bCs/>
          <w:lang w:val="en-AU"/>
        </w:rPr>
        <w:t>The International Politics of Cyberspace</w:t>
      </w:r>
    </w:p>
    <w:p w14:paraId="74C9D908" w14:textId="77777777" w:rsidR="007C66B5" w:rsidRPr="00095ED6" w:rsidRDefault="007C66B5" w:rsidP="002D1778">
      <w:pPr>
        <w:jc w:val="both"/>
        <w:rPr>
          <w:rFonts w:ascii="Garamond" w:hAnsi="Garamond" w:cs="Times New Roman"/>
          <w:b/>
          <w:bCs/>
          <w:lang w:val="en-AU"/>
        </w:rPr>
      </w:pPr>
    </w:p>
    <w:p w14:paraId="7E97FA05" w14:textId="77777777" w:rsidR="007C66B5" w:rsidRDefault="007C66B5" w:rsidP="002D1778">
      <w:pPr>
        <w:jc w:val="both"/>
        <w:rPr>
          <w:rFonts w:ascii="Garamond" w:hAnsi="Garamond" w:cs="Times New Roman"/>
          <w:lang w:val="en-AU"/>
        </w:rPr>
      </w:pPr>
      <w:r w:rsidRPr="00095ED6">
        <w:rPr>
          <w:rFonts w:ascii="Garamond" w:hAnsi="Garamond" w:cs="Times New Roman"/>
          <w:lang w:val="en-AU"/>
        </w:rPr>
        <w:t>Tim Aistrope and Constance Duncombe</w:t>
      </w:r>
    </w:p>
    <w:p w14:paraId="3A2B755D" w14:textId="77777777" w:rsidR="007A2073" w:rsidRPr="00095ED6" w:rsidRDefault="007A2073" w:rsidP="002D1778">
      <w:pPr>
        <w:jc w:val="both"/>
        <w:rPr>
          <w:rFonts w:ascii="Garamond" w:hAnsi="Garamond" w:cs="Times New Roman"/>
          <w:lang w:val="en-AU"/>
        </w:rPr>
      </w:pPr>
    </w:p>
    <w:p w14:paraId="38BC3D32" w14:textId="77777777" w:rsidR="00614E01" w:rsidRPr="007A2073" w:rsidRDefault="00614E01" w:rsidP="00A83904">
      <w:pPr>
        <w:pStyle w:val="TOC1"/>
        <w:rPr>
          <w:noProof/>
        </w:rPr>
      </w:pPr>
      <w:r w:rsidRPr="007A2073">
        <w:rPr>
          <w:rFonts w:cs="Times New Roman"/>
          <w:lang w:val="en-AU"/>
        </w:rPr>
        <w:fldChar w:fldCharType="begin"/>
      </w:r>
      <w:r w:rsidRPr="007A2073">
        <w:rPr>
          <w:rFonts w:cs="Times New Roman"/>
          <w:lang w:val="en-AU"/>
        </w:rPr>
        <w:instrText xml:space="preserve"> TOC \o "1-3" \n \h \z \t "02.01 A,1" </w:instrText>
      </w:r>
      <w:r w:rsidRPr="007A2073">
        <w:rPr>
          <w:rFonts w:cs="Times New Roman"/>
          <w:lang w:val="en-AU"/>
        </w:rPr>
        <w:fldChar w:fldCharType="separate"/>
      </w:r>
      <w:hyperlink w:anchor="_Toc132191775" w:history="1">
        <w:r w:rsidRPr="007A2073">
          <w:rPr>
            <w:rStyle w:val="Hyperlink"/>
            <w:rFonts w:ascii="Garamond" w:hAnsi="Garamond"/>
            <w:noProof/>
          </w:rPr>
          <w:t>Introduction</w:t>
        </w:r>
      </w:hyperlink>
    </w:p>
    <w:p w14:paraId="288466A1" w14:textId="77777777" w:rsidR="00614E01" w:rsidRPr="007A2073" w:rsidRDefault="00000000" w:rsidP="00A83904">
      <w:pPr>
        <w:pStyle w:val="TOC1"/>
        <w:rPr>
          <w:noProof/>
        </w:rPr>
      </w:pPr>
      <w:hyperlink w:anchor="_Toc132191776" w:history="1">
        <w:r w:rsidR="00614E01" w:rsidRPr="007A2073">
          <w:rPr>
            <w:rStyle w:val="Hyperlink"/>
            <w:rFonts w:ascii="Garamond" w:hAnsi="Garamond"/>
            <w:noProof/>
          </w:rPr>
          <w:t>From ARPANET to the World Wide Web</w:t>
        </w:r>
      </w:hyperlink>
    </w:p>
    <w:p w14:paraId="7A62028E" w14:textId="77777777" w:rsidR="00614E01" w:rsidRPr="007A2073" w:rsidRDefault="00000000" w:rsidP="00A83904">
      <w:pPr>
        <w:pStyle w:val="TOC1"/>
        <w:rPr>
          <w:rFonts w:ascii="Garamond" w:hAnsi="Garamond"/>
          <w:noProof/>
        </w:rPr>
      </w:pPr>
      <w:hyperlink w:anchor="_Toc132191777" w:history="1">
        <w:r w:rsidR="00614E01" w:rsidRPr="007A2073">
          <w:rPr>
            <w:rStyle w:val="Hyperlink"/>
            <w:rFonts w:ascii="Garamond" w:hAnsi="Garamond"/>
            <w:noProof/>
          </w:rPr>
          <w:t>Cybersecurity and its Limits</w:t>
        </w:r>
      </w:hyperlink>
    </w:p>
    <w:p w14:paraId="1FE3C580" w14:textId="4A531ACE" w:rsidR="00614E01" w:rsidRPr="007A2073" w:rsidRDefault="00614E01" w:rsidP="00A83904">
      <w:pPr>
        <w:pStyle w:val="TOC1"/>
        <w:rPr>
          <w:noProof/>
        </w:rPr>
      </w:pPr>
      <w:r w:rsidRPr="007A2073">
        <w:rPr>
          <w:rStyle w:val="Hyperlink"/>
          <w:rFonts w:ascii="Garamond" w:hAnsi="Garamond"/>
          <w:noProof/>
        </w:rPr>
        <w:t>Tweeting IR</w:t>
      </w:r>
    </w:p>
    <w:p w14:paraId="001C89C2" w14:textId="2C1E7568" w:rsidR="00614E01" w:rsidRPr="007A2073" w:rsidRDefault="00000000" w:rsidP="00A83904">
      <w:pPr>
        <w:pStyle w:val="TOC1"/>
        <w:rPr>
          <w:noProof/>
        </w:rPr>
      </w:pPr>
      <w:hyperlink w:anchor="_Toc132191781" w:history="1">
        <w:r w:rsidR="00614E01" w:rsidRPr="007A2073">
          <w:rPr>
            <w:rStyle w:val="Hyperlink"/>
            <w:rFonts w:ascii="Garamond" w:hAnsi="Garamond"/>
            <w:noProof/>
          </w:rPr>
          <w:t>The Rise of Internet Sovereignty</w:t>
        </w:r>
      </w:hyperlink>
      <w:r w:rsidR="00B00458">
        <w:rPr>
          <w:rStyle w:val="Hyperlink"/>
          <w:rFonts w:ascii="Garamond" w:hAnsi="Garamond"/>
          <w:noProof/>
        </w:rPr>
        <w:t xml:space="preserve"> </w:t>
      </w:r>
    </w:p>
    <w:p w14:paraId="61DD8B2D" w14:textId="77777777" w:rsidR="00614E01" w:rsidRPr="007A2073" w:rsidRDefault="00000000" w:rsidP="00A83904">
      <w:pPr>
        <w:pStyle w:val="TOC1"/>
        <w:rPr>
          <w:rFonts w:ascii="Garamond" w:hAnsi="Garamond"/>
          <w:noProof/>
        </w:rPr>
      </w:pPr>
      <w:hyperlink w:anchor="_Toc132191782" w:history="1">
        <w:r w:rsidR="00614E01" w:rsidRPr="007A2073">
          <w:rPr>
            <w:rStyle w:val="Hyperlink"/>
            <w:rFonts w:ascii="Garamond" w:hAnsi="Garamond"/>
            <w:noProof/>
          </w:rPr>
          <w:t>Conclusion</w:t>
        </w:r>
      </w:hyperlink>
    </w:p>
    <w:p w14:paraId="275F843C" w14:textId="0B3123EE" w:rsidR="007C66B5" w:rsidRPr="00095ED6" w:rsidRDefault="00614E01" w:rsidP="002D1778">
      <w:pPr>
        <w:jc w:val="both"/>
        <w:rPr>
          <w:rFonts w:ascii="Garamond" w:hAnsi="Garamond" w:cs="Times New Roman"/>
          <w:lang w:val="en-AU"/>
        </w:rPr>
      </w:pPr>
      <w:r w:rsidRPr="007A2073">
        <w:rPr>
          <w:rFonts w:ascii="Garamond" w:hAnsi="Garamond" w:cs="Times New Roman"/>
          <w:lang w:val="en-AU"/>
        </w:rPr>
        <w:fldChar w:fldCharType="end"/>
      </w:r>
    </w:p>
    <w:p w14:paraId="16CDA7CB" w14:textId="77777777" w:rsidR="007C66B5" w:rsidRPr="00614E01" w:rsidRDefault="007C66B5" w:rsidP="002D1778">
      <w:pPr>
        <w:pStyle w:val="0201A"/>
        <w:jc w:val="both"/>
      </w:pPr>
      <w:bookmarkStart w:id="0" w:name="_Toc132191775"/>
      <w:r w:rsidRPr="00614E01">
        <w:t>Introduction</w:t>
      </w:r>
      <w:bookmarkEnd w:id="0"/>
    </w:p>
    <w:p w14:paraId="6AAAC247" w14:textId="77777777" w:rsidR="007C66B5" w:rsidRPr="00095ED6" w:rsidRDefault="007C66B5" w:rsidP="002D1778">
      <w:pPr>
        <w:jc w:val="both"/>
        <w:rPr>
          <w:rFonts w:ascii="Garamond" w:hAnsi="Garamond" w:cs="Times New Roman"/>
          <w:b/>
          <w:bCs/>
          <w:lang w:val="en-AU"/>
        </w:rPr>
      </w:pPr>
    </w:p>
    <w:p w14:paraId="2E288C75" w14:textId="77777777" w:rsidR="00FF66D7" w:rsidRPr="00095ED6" w:rsidRDefault="00FF66D7" w:rsidP="002D1778">
      <w:pPr>
        <w:jc w:val="both"/>
        <w:rPr>
          <w:rFonts w:ascii="Garamond" w:hAnsi="Garamond" w:cs="Times New Roman"/>
          <w:lang w:val="en-AU"/>
        </w:rPr>
      </w:pPr>
      <w:r w:rsidRPr="00095ED6">
        <w:rPr>
          <w:rFonts w:ascii="Garamond" w:hAnsi="Garamond" w:cs="Times New Roman"/>
          <w:lang w:val="en-AU"/>
        </w:rPr>
        <w:t xml:space="preserve">This chapter outlines the significance of the digital revolution for International Relations (IR). The first section establishes the political context that shaped the development of the internet, showing how this informed both its technical building blocks and modes of governance. The second section explains how these new technologies also entailed a distinct set of vulnerabilities. In doing so it highlights the emergence of cybersecurity as an issue of national security, including the potential for cyber warfare between states. We also show how these same vulnerabilities have been exploited by non-state actors, emphasising the political impact of hacktivists and whistle-blowers. Section three introduces the politics of social media platforms that have enhanced pro-democracy movements like the Arab Spring, but also driven polarisation, fostered extremism, and been harnessed by a range of actors, from terrorist groups and intelligence services through to diplomats and even heads of state. The final section tracks the rise of internet sovereignty, which began in the early 2000s and has since become a significant international political tension point. We highlight the way some states have sought to control information within their geographical borders, and use online censorship, propaganda, and surveillance to govern their populations. </w:t>
      </w:r>
    </w:p>
    <w:p w14:paraId="64A13041" w14:textId="77777777" w:rsidR="00FF66D7" w:rsidRPr="00095ED6" w:rsidRDefault="00FF66D7" w:rsidP="002D1778">
      <w:pPr>
        <w:jc w:val="both"/>
        <w:rPr>
          <w:rFonts w:ascii="Garamond" w:hAnsi="Garamond" w:cs="Times New Roman"/>
          <w:lang w:val="en-AU"/>
        </w:rPr>
      </w:pPr>
    </w:p>
    <w:p w14:paraId="16C51FF5" w14:textId="643F154C" w:rsidR="00FF66D7" w:rsidRPr="00095ED6" w:rsidRDefault="00FF66D7" w:rsidP="002D1778">
      <w:pPr>
        <w:jc w:val="both"/>
        <w:rPr>
          <w:rFonts w:ascii="Garamond" w:hAnsi="Garamond" w:cs="Times New Roman"/>
          <w:lang w:val="en-AU"/>
        </w:rPr>
      </w:pPr>
      <w:r w:rsidRPr="00095ED6">
        <w:rPr>
          <w:rFonts w:ascii="Garamond" w:hAnsi="Garamond" w:cs="Times New Roman"/>
          <w:lang w:val="en-AU"/>
        </w:rPr>
        <w:t xml:space="preserve">Before we go any further it is important to acknowledge the difficulty of grappling with this subject matter. At the time of writing, well over four billion people are online, around three quarters of the world’s population, the majority of who </w:t>
      </w:r>
      <w:r w:rsidRPr="002D1778">
        <w:rPr>
          <w:rFonts w:ascii="Garamond" w:hAnsi="Garamond" w:cs="Times New Roman"/>
          <w:lang w:val="en-AU"/>
        </w:rPr>
        <w:t>connect</w:t>
      </w:r>
      <w:r w:rsidRPr="00095ED6">
        <w:rPr>
          <w:rFonts w:ascii="Garamond" w:hAnsi="Garamond" w:cs="Times New Roman"/>
          <w:lang w:val="en-AU"/>
        </w:rPr>
        <w:t xml:space="preserve"> through devices they carry everywhere. Meanwhile, cyberspace encompasses not just the internet and other digital networks, but also the activities undertaken </w:t>
      </w:r>
      <w:r w:rsidR="00CA33A9">
        <w:rPr>
          <w:rFonts w:ascii="Garamond" w:hAnsi="Garamond" w:cs="Times New Roman"/>
          <w:lang w:val="en-AU"/>
        </w:rPr>
        <w:t>in these domains</w:t>
      </w:r>
      <w:r w:rsidRPr="00095ED6">
        <w:rPr>
          <w:rFonts w:ascii="Garamond" w:hAnsi="Garamond" w:cs="Times New Roman"/>
          <w:lang w:val="en-AU"/>
        </w:rPr>
        <w:t xml:space="preserve"> or enabled by them. For this reason, online and offline activities, effects and events are often entangled and drawing boundaries between them is increasingly fraught. We take these circumstances seriously by embedding our engagement with digital technology in a wider set of international political dynamics. Indeed, a key theme that runs through this chapter is the tension between the political activities enabled by decentralised and relatively unregulated networks, and the imperatives of sovereign power.</w:t>
      </w:r>
    </w:p>
    <w:p w14:paraId="7B615F27" w14:textId="77777777" w:rsidR="007C66B5" w:rsidRPr="00614E01" w:rsidRDefault="007C66B5" w:rsidP="002D1778">
      <w:pPr>
        <w:pStyle w:val="0201A"/>
        <w:jc w:val="both"/>
      </w:pPr>
      <w:bookmarkStart w:id="1" w:name="_Toc132191776"/>
      <w:r w:rsidRPr="00614E01">
        <w:t>From ARPANET to the World Wide Web</w:t>
      </w:r>
      <w:bookmarkEnd w:id="1"/>
    </w:p>
    <w:p w14:paraId="338B0826" w14:textId="787FC928" w:rsidR="00FF66D7" w:rsidRPr="00095ED6" w:rsidRDefault="00FF66D7" w:rsidP="002D1778">
      <w:pPr>
        <w:jc w:val="both"/>
        <w:rPr>
          <w:rFonts w:ascii="Garamond" w:hAnsi="Garamond" w:cs="Times New Roman"/>
          <w:lang w:val="en-AU"/>
        </w:rPr>
      </w:pPr>
      <w:r w:rsidRPr="00095ED6">
        <w:rPr>
          <w:rFonts w:ascii="Garamond" w:hAnsi="Garamond" w:cs="Times New Roman"/>
          <w:lang w:val="en-AU"/>
        </w:rPr>
        <w:t>That tension has its origins in the political context that shaped the development of the internet. As Science and Technology Studies scholars have long understood, technology reflects the priorities, values and social relations of its makers, themselves the product of a particular time and place (</w:t>
      </w:r>
      <w:proofErr w:type="spellStart"/>
      <w:r w:rsidRPr="00095ED6">
        <w:rPr>
          <w:rFonts w:ascii="Garamond" w:hAnsi="Garamond" w:cs="Times New Roman"/>
          <w:lang w:val="en-AU"/>
        </w:rPr>
        <w:t>Carr</w:t>
      </w:r>
      <w:proofErr w:type="spellEnd"/>
      <w:r w:rsidRPr="00095ED6">
        <w:rPr>
          <w:rFonts w:ascii="Garamond" w:hAnsi="Garamond" w:cs="Times New Roman"/>
          <w:lang w:val="en-AU"/>
        </w:rPr>
        <w:t xml:space="preserve"> 2016; McCarthy 2015). The early development of the internet must be understood as </w:t>
      </w:r>
      <w:r w:rsidRPr="00095ED6">
        <w:rPr>
          <w:rFonts w:ascii="Garamond" w:hAnsi="Garamond" w:cs="Times New Roman"/>
          <w:lang w:val="en-AU"/>
        </w:rPr>
        <w:lastRenderedPageBreak/>
        <w:t>part of the United States’ (US) Cold War science policy, which explicitly linked scientific discovery with national security. While early advances were made in the computer science labs at MIT, it was the US military’s Advanced Research Project Agency (ARPA – now DARPA) that funded and catalysed the key research. Established in response to the Soviet Union’s Sputnik success (sending the first satellite and then human to outer space) ARPA invested heavily in research programmes with the potential to close the perceived technological gap between the superpowers (</w:t>
      </w:r>
      <w:proofErr w:type="spellStart"/>
      <w:r w:rsidRPr="00095ED6">
        <w:rPr>
          <w:rFonts w:ascii="Garamond" w:hAnsi="Garamond" w:cs="Times New Roman"/>
          <w:lang w:val="en-AU"/>
        </w:rPr>
        <w:t>Carr</w:t>
      </w:r>
      <w:proofErr w:type="spellEnd"/>
      <w:r w:rsidRPr="00095ED6">
        <w:rPr>
          <w:rFonts w:ascii="Garamond" w:hAnsi="Garamond" w:cs="Times New Roman"/>
          <w:lang w:val="en-AU"/>
        </w:rPr>
        <w:t xml:space="preserve"> 2021). Computer technology was an important area of investment and in 1967 ARPANET, the first version of the internet, came online. The fundamental innovation here was packet splitting, whereby information is sliced up and transmitted via multiple potential network pathways then reassembled at the receiving end. From the standpoint of the US military, the appeal of this technology lay in its potential for command and control, since it promised a level of resilience in conflict scenarios that might otherwise disrupt conventional lines of communication.</w:t>
      </w:r>
      <w:r>
        <w:rPr>
          <w:rFonts w:ascii="Garamond" w:hAnsi="Garamond" w:cs="Times New Roman"/>
          <w:lang w:val="en-AU"/>
        </w:rPr>
        <w:t xml:space="preserve"> However, a common misconception is that such concerns directly informed the development of the internet. </w:t>
      </w:r>
      <w:r w:rsidRPr="00095ED6">
        <w:rPr>
          <w:rFonts w:ascii="Garamond" w:hAnsi="Garamond" w:cs="Times New Roman"/>
          <w:lang w:val="en-AU"/>
        </w:rPr>
        <w:t xml:space="preserve">While ARPANET made use of </w:t>
      </w:r>
      <w:r>
        <w:rPr>
          <w:rFonts w:ascii="Garamond" w:hAnsi="Garamond" w:cs="Times New Roman"/>
          <w:lang w:val="en-AU"/>
        </w:rPr>
        <w:t>packet splitting</w:t>
      </w:r>
      <w:r w:rsidRPr="00095ED6">
        <w:rPr>
          <w:rFonts w:ascii="Garamond" w:hAnsi="Garamond" w:cs="Times New Roman"/>
          <w:lang w:val="en-AU"/>
        </w:rPr>
        <w:t xml:space="preserve">, its design aims were more mundane: how to connect researchers </w:t>
      </w:r>
      <w:r>
        <w:rPr>
          <w:rFonts w:ascii="Garamond" w:hAnsi="Garamond" w:cs="Times New Roman"/>
          <w:lang w:val="en-AU"/>
        </w:rPr>
        <w:t>to</w:t>
      </w:r>
      <w:r w:rsidRPr="00095ED6">
        <w:rPr>
          <w:rFonts w:ascii="Garamond" w:hAnsi="Garamond" w:cs="Times New Roman"/>
          <w:lang w:val="en-AU"/>
        </w:rPr>
        <w:t xml:space="preserve"> </w:t>
      </w:r>
      <w:r>
        <w:rPr>
          <w:rFonts w:ascii="Garamond" w:hAnsi="Garamond" w:cs="Times New Roman"/>
          <w:lang w:val="en-AU"/>
        </w:rPr>
        <w:t>the</w:t>
      </w:r>
      <w:r w:rsidRPr="00095ED6">
        <w:rPr>
          <w:rFonts w:ascii="Garamond" w:hAnsi="Garamond" w:cs="Times New Roman"/>
          <w:lang w:val="en-AU"/>
        </w:rPr>
        <w:t xml:space="preserve"> limited number of supercomputers</w:t>
      </w:r>
      <w:r>
        <w:rPr>
          <w:rFonts w:ascii="Garamond" w:hAnsi="Garamond" w:cs="Times New Roman"/>
          <w:lang w:val="en-AU"/>
        </w:rPr>
        <w:t xml:space="preserve"> that </w:t>
      </w:r>
      <w:r w:rsidR="00B00458">
        <w:rPr>
          <w:rFonts w:ascii="Garamond" w:hAnsi="Garamond" w:cs="Times New Roman"/>
          <w:lang w:val="en-AU"/>
        </w:rPr>
        <w:t>were in</w:t>
      </w:r>
      <w:r>
        <w:rPr>
          <w:rFonts w:ascii="Garamond" w:hAnsi="Garamond" w:cs="Times New Roman"/>
          <w:lang w:val="en-AU"/>
        </w:rPr>
        <w:t xml:space="preserve"> labs spread out across the US and later internationally </w:t>
      </w:r>
      <w:r w:rsidRPr="00095ED6">
        <w:rPr>
          <w:rFonts w:ascii="Garamond" w:hAnsi="Garamond" w:cs="Times New Roman"/>
          <w:lang w:val="en-AU"/>
        </w:rPr>
        <w:t xml:space="preserve">(Townes 2011). </w:t>
      </w:r>
    </w:p>
    <w:p w14:paraId="77C47AFC" w14:textId="77777777" w:rsidR="00FF66D7" w:rsidRPr="00095ED6" w:rsidRDefault="00FF66D7" w:rsidP="002D1778">
      <w:pPr>
        <w:jc w:val="both"/>
        <w:rPr>
          <w:rFonts w:ascii="Garamond" w:hAnsi="Garamond" w:cs="Times New Roman"/>
          <w:lang w:val="en-AU"/>
        </w:rPr>
      </w:pPr>
    </w:p>
    <w:p w14:paraId="47AF05F0" w14:textId="77777777" w:rsidR="00FF66D7" w:rsidRPr="00095ED6" w:rsidRDefault="00FF66D7" w:rsidP="002D1778">
      <w:pPr>
        <w:jc w:val="both"/>
        <w:rPr>
          <w:rFonts w:ascii="Garamond" w:hAnsi="Garamond" w:cs="Times New Roman"/>
          <w:lang w:val="en-AU"/>
        </w:rPr>
      </w:pPr>
      <w:r w:rsidRPr="00095ED6">
        <w:rPr>
          <w:rFonts w:ascii="Garamond" w:hAnsi="Garamond" w:cs="Times New Roman"/>
          <w:lang w:val="en-AU"/>
        </w:rPr>
        <w:t>The emphasis here on sharing knowledge and linking communities of common interests represents a second trajectory, away from military application and towards the internet as we have come to know it. This was reinforced by an</w:t>
      </w:r>
      <w:r>
        <w:rPr>
          <w:rFonts w:ascii="Garamond" w:hAnsi="Garamond" w:cs="Times New Roman"/>
          <w:lang w:val="en-AU"/>
        </w:rPr>
        <w:t xml:space="preserve"> </w:t>
      </w:r>
      <w:r w:rsidRPr="00ED17AC">
        <w:rPr>
          <w:rFonts w:ascii="Garamond" w:hAnsi="Garamond" w:cs="Times New Roman"/>
          <w:lang w:val="en-AU"/>
        </w:rPr>
        <w:t xml:space="preserve">‘end </w:t>
      </w:r>
      <w:r w:rsidRPr="00095ED6">
        <w:rPr>
          <w:rFonts w:ascii="Garamond" w:hAnsi="Garamond" w:cs="Times New Roman"/>
          <w:lang w:val="en-AU"/>
        </w:rPr>
        <w:t>to end’ design concept that transmitted information regardless of its content, along with internetworking protocols that enabled a decentralised network of networks (</w:t>
      </w:r>
      <w:proofErr w:type="spellStart"/>
      <w:r w:rsidRPr="00095ED6">
        <w:rPr>
          <w:rFonts w:ascii="Garamond" w:hAnsi="Garamond" w:cs="Times New Roman"/>
          <w:lang w:val="en-AU"/>
        </w:rPr>
        <w:t>Puyvelde</w:t>
      </w:r>
      <w:proofErr w:type="spellEnd"/>
      <w:r w:rsidRPr="00095ED6">
        <w:rPr>
          <w:rFonts w:ascii="Garamond" w:hAnsi="Garamond" w:cs="Times New Roman"/>
          <w:lang w:val="en-AU"/>
        </w:rPr>
        <w:t xml:space="preserve"> and </w:t>
      </w:r>
      <w:proofErr w:type="spellStart"/>
      <w:r w:rsidRPr="00095ED6">
        <w:rPr>
          <w:rFonts w:ascii="Garamond" w:hAnsi="Garamond" w:cs="Times New Roman"/>
          <w:lang w:val="en-AU"/>
        </w:rPr>
        <w:t>Brantly</w:t>
      </w:r>
      <w:proofErr w:type="spellEnd"/>
      <w:r w:rsidRPr="00095ED6">
        <w:rPr>
          <w:rFonts w:ascii="Garamond" w:hAnsi="Garamond" w:cs="Times New Roman"/>
          <w:lang w:val="en-AU"/>
        </w:rPr>
        <w:t xml:space="preserve"> 2019). These parameters primed an early internet culture rooted in dialogue and discussion that transcended geographical boundaries and the markers of individual identity. Alongside a burgeoning space for of play and sub-cultural exploration, this open technology seemed to demand </w:t>
      </w:r>
      <w:r w:rsidRPr="00ED17AC">
        <w:rPr>
          <w:rFonts w:ascii="Garamond" w:hAnsi="Garamond" w:cs="Times New Roman"/>
          <w:lang w:val="en-AU"/>
        </w:rPr>
        <w:t>new forms</w:t>
      </w:r>
      <w:r w:rsidRPr="00095ED6">
        <w:rPr>
          <w:rFonts w:ascii="Garamond" w:hAnsi="Garamond" w:cs="Times New Roman"/>
          <w:lang w:val="en-AU"/>
        </w:rPr>
        <w:t xml:space="preserve"> of governance and this perceived need was met by </w:t>
      </w:r>
      <w:r w:rsidRPr="00ED17AC">
        <w:rPr>
          <w:rFonts w:ascii="Garamond" w:hAnsi="Garamond" w:cs="Times New Roman"/>
          <w:lang w:val="en-AU"/>
        </w:rPr>
        <w:t>a</w:t>
      </w:r>
      <w:r>
        <w:rPr>
          <w:rFonts w:ascii="Garamond" w:hAnsi="Garamond" w:cs="Times New Roman"/>
          <w:lang w:val="en-AU"/>
        </w:rPr>
        <w:t xml:space="preserve"> </w:t>
      </w:r>
      <w:r w:rsidRPr="00095ED6">
        <w:rPr>
          <w:rFonts w:ascii="Garamond" w:hAnsi="Garamond" w:cs="Times New Roman"/>
          <w:lang w:val="en-AU"/>
        </w:rPr>
        <w:t>transnational community that were drawn in to processes of rule setting and development via working groups and open forums (</w:t>
      </w:r>
      <w:proofErr w:type="spellStart"/>
      <w:r w:rsidRPr="00095ED6">
        <w:rPr>
          <w:rFonts w:ascii="Garamond" w:hAnsi="Garamond" w:cs="Times New Roman"/>
          <w:lang w:val="en-AU"/>
        </w:rPr>
        <w:t>Carr</w:t>
      </w:r>
      <w:proofErr w:type="spellEnd"/>
      <w:r w:rsidRPr="00095ED6">
        <w:rPr>
          <w:rFonts w:ascii="Garamond" w:hAnsi="Garamond" w:cs="Times New Roman"/>
          <w:lang w:val="en-AU"/>
        </w:rPr>
        <w:t xml:space="preserve"> 2018). A Request for Comment (RFC) format, where an initial post provokes dialogue with an expert community, drove a multi-stakeholder approach centred on testing technical alternatives on issues like interoperability and efficiency, then unanimously adopting the best solution (</w:t>
      </w:r>
      <w:proofErr w:type="spellStart"/>
      <w:r w:rsidRPr="00095ED6">
        <w:rPr>
          <w:rFonts w:ascii="Garamond" w:hAnsi="Garamond" w:cs="Times New Roman"/>
          <w:lang w:val="en-AU"/>
        </w:rPr>
        <w:t>Puyvelde</w:t>
      </w:r>
      <w:proofErr w:type="spellEnd"/>
      <w:r w:rsidRPr="00095ED6">
        <w:rPr>
          <w:rFonts w:ascii="Garamond" w:hAnsi="Garamond" w:cs="Times New Roman"/>
          <w:lang w:val="en-AU"/>
        </w:rPr>
        <w:t xml:space="preserve"> and </w:t>
      </w:r>
      <w:proofErr w:type="spellStart"/>
      <w:r w:rsidRPr="00095ED6">
        <w:rPr>
          <w:rFonts w:ascii="Garamond" w:hAnsi="Garamond" w:cs="Times New Roman"/>
          <w:lang w:val="en-AU"/>
        </w:rPr>
        <w:t>Brantly</w:t>
      </w:r>
      <w:proofErr w:type="spellEnd"/>
      <w:r w:rsidRPr="00095ED6">
        <w:rPr>
          <w:rFonts w:ascii="Garamond" w:hAnsi="Garamond" w:cs="Times New Roman"/>
          <w:lang w:val="en-AU"/>
        </w:rPr>
        <w:t xml:space="preserve"> 2019). For our purpose it is important to notice that this established a tension between the governance of the internet and the purview of sovereign states.</w:t>
      </w:r>
    </w:p>
    <w:p w14:paraId="2083B3B6" w14:textId="77777777" w:rsidR="00FF66D7" w:rsidRPr="00095ED6" w:rsidRDefault="00FF66D7" w:rsidP="002D1778">
      <w:pPr>
        <w:jc w:val="both"/>
        <w:rPr>
          <w:rFonts w:ascii="Garamond" w:hAnsi="Garamond" w:cs="Times New Roman"/>
          <w:lang w:val="en-AU"/>
        </w:rPr>
      </w:pPr>
    </w:p>
    <w:p w14:paraId="779219B1" w14:textId="77777777" w:rsidR="00FF66D7" w:rsidRPr="00095ED6" w:rsidRDefault="00FF66D7" w:rsidP="002D1778">
      <w:pPr>
        <w:jc w:val="both"/>
        <w:rPr>
          <w:rFonts w:ascii="Garamond" w:hAnsi="Garamond" w:cs="Times New Roman"/>
          <w:lang w:val="en-AU"/>
        </w:rPr>
      </w:pPr>
      <w:r w:rsidRPr="00095ED6">
        <w:rPr>
          <w:rFonts w:ascii="Garamond" w:hAnsi="Garamond" w:cs="Times New Roman"/>
          <w:lang w:val="en-AU"/>
        </w:rPr>
        <w:t xml:space="preserve">While the internet remained controlled by the US government and centred on research communities the significance of this tension was less apparent. However, with the internet’s commercialisation from the mid 1990s, it </w:t>
      </w:r>
      <w:r w:rsidRPr="00367C24">
        <w:rPr>
          <w:rFonts w:ascii="Garamond" w:hAnsi="Garamond" w:cs="Times New Roman"/>
          <w:lang w:val="en-AU"/>
        </w:rPr>
        <w:t>was increasingly pronounced,</w:t>
      </w:r>
      <w:r w:rsidRPr="00095ED6">
        <w:rPr>
          <w:rFonts w:ascii="Garamond" w:hAnsi="Garamond" w:cs="Times New Roman"/>
          <w:lang w:val="en-AU"/>
        </w:rPr>
        <w:t xml:space="preserve"> not least for cyber utopians who saw the internet </w:t>
      </w:r>
      <w:proofErr w:type="gramStart"/>
      <w:r w:rsidRPr="00095ED6">
        <w:rPr>
          <w:rFonts w:ascii="Garamond" w:hAnsi="Garamond" w:cs="Times New Roman"/>
          <w:lang w:val="en-AU"/>
        </w:rPr>
        <w:t>as a way to</w:t>
      </w:r>
      <w:proofErr w:type="gramEnd"/>
      <w:r w:rsidRPr="00095ED6">
        <w:rPr>
          <w:rFonts w:ascii="Garamond" w:hAnsi="Garamond" w:cs="Times New Roman"/>
          <w:lang w:val="en-AU"/>
        </w:rPr>
        <w:t xml:space="preserve"> break free of traditional institutions, including the sovereign state, and open up space for new forms of political community. John Perry Barlow (1996) famously crystalised that view in his Declaration of the Independence of Cyberspace, which proclaimed </w:t>
      </w:r>
      <w:r w:rsidRPr="007B3B7C">
        <w:rPr>
          <w:rFonts w:ascii="Garamond" w:eastAsia="Times New Roman" w:hAnsi="Garamond" w:cs="Times New Roman"/>
          <w:color w:val="111111"/>
          <w:lang w:val="en-AU" w:eastAsia="en-GB"/>
        </w:rPr>
        <w:t>“</w:t>
      </w:r>
      <w:r w:rsidRPr="00095ED6">
        <w:rPr>
          <w:rFonts w:ascii="Garamond" w:eastAsia="Times New Roman" w:hAnsi="Garamond" w:cs="Times New Roman"/>
          <w:color w:val="111111"/>
          <w:lang w:val="en-AU" w:eastAsia="en-GB"/>
        </w:rPr>
        <w:t>[g]</w:t>
      </w:r>
      <w:proofErr w:type="spellStart"/>
      <w:r w:rsidRPr="007B3B7C">
        <w:rPr>
          <w:rFonts w:ascii="Garamond" w:eastAsia="Times New Roman" w:hAnsi="Garamond" w:cs="Times New Roman"/>
          <w:color w:val="111111"/>
          <w:lang w:val="en-AU" w:eastAsia="en-GB"/>
        </w:rPr>
        <w:t>overnments</w:t>
      </w:r>
      <w:proofErr w:type="spellEnd"/>
      <w:r w:rsidRPr="007B3B7C">
        <w:rPr>
          <w:rFonts w:ascii="Garamond" w:eastAsia="Times New Roman" w:hAnsi="Garamond" w:cs="Times New Roman"/>
          <w:color w:val="111111"/>
          <w:lang w:val="en-AU" w:eastAsia="en-GB"/>
        </w:rPr>
        <w:t xml:space="preserve"> of the Industrial World, you weary giants of flesh and steel, I come from Cyberspace, the new home of Mind. On behalf of the future, I ask you of the past to leave us alone. You are not welcome among us. You have no sovereignty where we gather</w:t>
      </w:r>
      <w:r w:rsidRPr="00095ED6">
        <w:rPr>
          <w:rFonts w:ascii="Garamond" w:eastAsia="Times New Roman" w:hAnsi="Garamond" w:cs="Times New Roman"/>
          <w:color w:val="111111"/>
          <w:lang w:val="en-AU" w:eastAsia="en-GB"/>
        </w:rPr>
        <w:t>.</w:t>
      </w:r>
      <w:r w:rsidRPr="007B3B7C">
        <w:rPr>
          <w:rFonts w:ascii="Garamond" w:eastAsia="Times New Roman" w:hAnsi="Garamond" w:cs="Times New Roman"/>
          <w:color w:val="111111"/>
          <w:lang w:val="en-AU" w:eastAsia="en-GB"/>
        </w:rPr>
        <w:t>” </w:t>
      </w:r>
      <w:r w:rsidRPr="00095ED6">
        <w:rPr>
          <w:rFonts w:ascii="Garamond" w:eastAsia="Times New Roman" w:hAnsi="Garamond" w:cs="Times New Roman"/>
          <w:lang w:val="en-AU" w:eastAsia="en-GB"/>
        </w:rPr>
        <w:t xml:space="preserve">A distinctly “Californian ideology” informed the ethos of Silicon Valley, drawing together earlier countercultural anti-authoritarianism and experimentation with a strain of </w:t>
      </w:r>
      <w:r w:rsidRPr="00095ED6">
        <w:rPr>
          <w:rFonts w:ascii="Garamond" w:hAnsi="Garamond" w:cs="Times New Roman"/>
          <w:lang w:val="en-AU"/>
        </w:rPr>
        <w:t>libertarian</w:t>
      </w:r>
      <w:r>
        <w:rPr>
          <w:rFonts w:ascii="Garamond" w:hAnsi="Garamond" w:cs="Times New Roman"/>
          <w:lang w:val="en-AU"/>
        </w:rPr>
        <w:t>ism</w:t>
      </w:r>
      <w:r w:rsidRPr="00095ED6">
        <w:rPr>
          <w:rFonts w:ascii="Garamond" w:hAnsi="Garamond" w:cs="Times New Roman"/>
          <w:lang w:val="en-AU"/>
        </w:rPr>
        <w:t xml:space="preserve">, which coincided with neoliberal policy settings centred on minimal regulation, individual choice and competition in the private sector (Legrand 2014). </w:t>
      </w:r>
    </w:p>
    <w:p w14:paraId="3AF08D91" w14:textId="77777777" w:rsidR="00FF66D7" w:rsidRPr="00095ED6" w:rsidRDefault="00FF66D7" w:rsidP="002D1778">
      <w:pPr>
        <w:jc w:val="both"/>
        <w:rPr>
          <w:rFonts w:ascii="Garamond" w:hAnsi="Garamond" w:cs="Times New Roman"/>
          <w:lang w:val="en-AU"/>
        </w:rPr>
      </w:pPr>
    </w:p>
    <w:p w14:paraId="3973CDAA" w14:textId="77777777" w:rsidR="00FF66D7" w:rsidRPr="00095ED6" w:rsidRDefault="00FF66D7" w:rsidP="002D1778">
      <w:pPr>
        <w:jc w:val="both"/>
        <w:rPr>
          <w:rFonts w:ascii="Garamond" w:hAnsi="Garamond" w:cs="Times New Roman"/>
          <w:lang w:val="en-AU"/>
        </w:rPr>
      </w:pPr>
      <w:r w:rsidRPr="00095ED6">
        <w:rPr>
          <w:rFonts w:ascii="Garamond" w:hAnsi="Garamond" w:cs="Times New Roman"/>
          <w:lang w:val="en-AU"/>
        </w:rPr>
        <w:t>While these developments seemed to challenge the US government’s role online, the internet was still comfortably integrated into a US foreign policy centred on economic globalisation, liberal democracy</w:t>
      </w:r>
      <w:r>
        <w:rPr>
          <w:rFonts w:ascii="Garamond" w:hAnsi="Garamond" w:cs="Times New Roman"/>
          <w:lang w:val="en-AU"/>
        </w:rPr>
        <w:t>,</w:t>
      </w:r>
      <w:r w:rsidRPr="00095ED6">
        <w:rPr>
          <w:rFonts w:ascii="Garamond" w:hAnsi="Garamond" w:cs="Times New Roman"/>
          <w:lang w:val="en-AU"/>
        </w:rPr>
        <w:t xml:space="preserve"> and human rights. The Internet Freedom agenda was first articulated in the late Clinton Administration to bring together the commercial benefits of the internet with</w:t>
      </w:r>
      <w:r w:rsidRPr="00095ED6">
        <w:rPr>
          <w:rFonts w:ascii="Garamond" w:hAnsi="Garamond" w:cs="Times New Roman"/>
          <w:i/>
          <w:iCs/>
          <w:lang w:val="en-AU"/>
        </w:rPr>
        <w:t xml:space="preserve"> </w:t>
      </w:r>
      <w:r w:rsidRPr="00095ED6">
        <w:rPr>
          <w:rFonts w:ascii="Garamond" w:hAnsi="Garamond" w:cs="Times New Roman"/>
          <w:lang w:val="en-AU"/>
        </w:rPr>
        <w:t xml:space="preserve">its mooted </w:t>
      </w:r>
      <w:r w:rsidRPr="00095ED6">
        <w:rPr>
          <w:rFonts w:ascii="Garamond" w:hAnsi="Garamond" w:cs="Times New Roman"/>
          <w:lang w:val="en-AU"/>
        </w:rPr>
        <w:lastRenderedPageBreak/>
        <w:t>ability to spread liberal democratic ideals and challenge authoritarian governments. This discourse resonated with a deeper US foreign policy tradition: with a</w:t>
      </w:r>
      <w:r>
        <w:rPr>
          <w:rFonts w:ascii="Garamond" w:hAnsi="Garamond" w:cs="Times New Roman"/>
          <w:lang w:val="en-AU"/>
        </w:rPr>
        <w:t xml:space="preserve"> long-running</w:t>
      </w:r>
      <w:r w:rsidRPr="00095ED6">
        <w:rPr>
          <w:rFonts w:ascii="Garamond" w:hAnsi="Garamond" w:cs="Times New Roman"/>
          <w:lang w:val="en-AU"/>
        </w:rPr>
        <w:t xml:space="preserve"> ‘open door’ policy that sought access for US economic interests in a world of sovereign states; and with </w:t>
      </w:r>
      <w:r>
        <w:rPr>
          <w:rFonts w:ascii="Garamond" w:hAnsi="Garamond" w:cs="Times New Roman"/>
          <w:lang w:val="en-AU"/>
        </w:rPr>
        <w:t>a past</w:t>
      </w:r>
      <w:r w:rsidRPr="00095ED6">
        <w:rPr>
          <w:rFonts w:ascii="Garamond" w:hAnsi="Garamond" w:cs="Times New Roman"/>
          <w:lang w:val="en-AU"/>
        </w:rPr>
        <w:t xml:space="preserve"> ideological confrontation against the Soviet Union, where freedom of expression was a crucial contrast point and a way to empower people living under repressive regimes (McCarthy 2011</w:t>
      </w:r>
      <w:r>
        <w:rPr>
          <w:rFonts w:ascii="Garamond" w:hAnsi="Garamond" w:cs="Times New Roman"/>
          <w:lang w:val="en-AU"/>
        </w:rPr>
        <w:t>, 2015</w:t>
      </w:r>
      <w:r w:rsidRPr="00095ED6">
        <w:rPr>
          <w:rFonts w:ascii="Garamond" w:hAnsi="Garamond" w:cs="Times New Roman"/>
          <w:lang w:val="en-AU"/>
        </w:rPr>
        <w:t xml:space="preserve">). </w:t>
      </w:r>
    </w:p>
    <w:p w14:paraId="2AA5D25E" w14:textId="77777777" w:rsidR="00FF66D7" w:rsidRPr="00095ED6" w:rsidRDefault="00FF66D7" w:rsidP="002D1778">
      <w:pPr>
        <w:jc w:val="both"/>
        <w:rPr>
          <w:rFonts w:ascii="Garamond" w:hAnsi="Garamond" w:cs="Times New Roman"/>
          <w:lang w:val="en-AU"/>
        </w:rPr>
      </w:pPr>
    </w:p>
    <w:p w14:paraId="42BEAD67" w14:textId="16358AC7" w:rsidR="007C66B5" w:rsidRPr="00095ED6" w:rsidRDefault="00FF66D7" w:rsidP="002D1778">
      <w:pPr>
        <w:jc w:val="both"/>
        <w:rPr>
          <w:rFonts w:ascii="Garamond" w:hAnsi="Garamond" w:cs="Times New Roman"/>
          <w:lang w:val="en-AU"/>
        </w:rPr>
      </w:pPr>
      <w:r>
        <w:rPr>
          <w:rFonts w:ascii="Garamond" w:hAnsi="Garamond" w:cs="Times New Roman"/>
          <w:lang w:val="en-AU"/>
        </w:rPr>
        <w:t>I</w:t>
      </w:r>
      <w:r w:rsidRPr="00095ED6">
        <w:rPr>
          <w:rFonts w:ascii="Garamond" w:hAnsi="Garamond" w:cs="Times New Roman"/>
          <w:lang w:val="en-AU"/>
        </w:rPr>
        <w:t xml:space="preserve">n the wake of the unipolar moment the tension between state sovereignty and the internet </w:t>
      </w:r>
      <w:r w:rsidRPr="00ED17AC">
        <w:rPr>
          <w:rFonts w:ascii="Garamond" w:hAnsi="Garamond" w:cs="Times New Roman"/>
          <w:lang w:val="en-AU"/>
        </w:rPr>
        <w:t>has become more evident.</w:t>
      </w:r>
      <w:r w:rsidRPr="00095ED6">
        <w:rPr>
          <w:rFonts w:ascii="Garamond" w:hAnsi="Garamond" w:cs="Times New Roman"/>
          <w:lang w:val="en-AU"/>
        </w:rPr>
        <w:t xml:space="preserve"> Challenges to the free flow of information began in the early 2000s, and many</w:t>
      </w:r>
      <w:r>
        <w:rPr>
          <w:rFonts w:ascii="Garamond" w:hAnsi="Garamond" w:cs="Times New Roman"/>
          <w:lang w:val="en-AU"/>
        </w:rPr>
        <w:t xml:space="preserve"> </w:t>
      </w:r>
      <w:proofErr w:type="gramStart"/>
      <w:r>
        <w:rPr>
          <w:rFonts w:ascii="Garamond" w:hAnsi="Garamond" w:cs="Times New Roman"/>
          <w:lang w:val="en-AU"/>
        </w:rPr>
        <w:t xml:space="preserve">governments </w:t>
      </w:r>
      <w:r w:rsidRPr="00095ED6">
        <w:rPr>
          <w:rFonts w:ascii="Garamond" w:hAnsi="Garamond" w:cs="Times New Roman"/>
          <w:lang w:val="en-AU"/>
        </w:rPr>
        <w:t>imposed</w:t>
      </w:r>
      <w:proofErr w:type="gramEnd"/>
      <w:r w:rsidRPr="00095ED6">
        <w:rPr>
          <w:rFonts w:ascii="Garamond" w:hAnsi="Garamond" w:cs="Times New Roman"/>
          <w:lang w:val="en-AU"/>
        </w:rPr>
        <w:t xml:space="preserve"> firewalls and censorship policies by the end of that decade. Revisionist powers like China, Russia and Iran now challenge the narrative of internet freedom, which ha</w:t>
      </w:r>
      <w:r w:rsidR="00907EA7">
        <w:rPr>
          <w:rFonts w:ascii="Garamond" w:hAnsi="Garamond" w:cs="Times New Roman"/>
          <w:lang w:val="en-AU"/>
        </w:rPr>
        <w:t>d</w:t>
      </w:r>
      <w:r w:rsidRPr="00095ED6">
        <w:rPr>
          <w:rFonts w:ascii="Garamond" w:hAnsi="Garamond" w:cs="Times New Roman"/>
          <w:lang w:val="en-AU"/>
        </w:rPr>
        <w:t xml:space="preserve"> been a staple of US foreign policy through the Bush and Obama Presidencies. Here the erstwhile virtues of decentralised networks and freedom of expression are viewed through the lens of regime stability, and the governance of the internet is a site of political contestation. Even states firmly ensconced in the liberal world order have found reasons for scepticism, including around perceived profiteering by US based tech firms, and competing ideas of free speech and its limits. Of course, the purported alignment between the internet, liberal democracy, and free markets is increasingly fractured in the US as much as anywhere else with the rise of new political and technological vulnerabilities, along with a range of adversaries willing to exploit them.   </w:t>
      </w:r>
    </w:p>
    <w:p w14:paraId="67E14CCD" w14:textId="77777777" w:rsidR="007C66B5" w:rsidRPr="00614E01" w:rsidRDefault="007C66B5" w:rsidP="002D1778">
      <w:pPr>
        <w:pStyle w:val="0201A"/>
        <w:jc w:val="both"/>
      </w:pPr>
      <w:bookmarkStart w:id="2" w:name="_Toc132191777"/>
      <w:r w:rsidRPr="00614E01">
        <w:t>Cybersecurity and its Limits</w:t>
      </w:r>
      <w:bookmarkEnd w:id="2"/>
    </w:p>
    <w:p w14:paraId="77CDC3FD" w14:textId="6AC83D3B" w:rsidR="00FF66D7" w:rsidRPr="00095ED6" w:rsidRDefault="00FF66D7" w:rsidP="002D1778">
      <w:pPr>
        <w:jc w:val="both"/>
        <w:rPr>
          <w:rFonts w:ascii="Garamond" w:hAnsi="Garamond" w:cs="Times New Roman"/>
          <w:lang w:val="en-AU"/>
        </w:rPr>
      </w:pPr>
      <w:r w:rsidRPr="00095ED6">
        <w:rPr>
          <w:rFonts w:ascii="Garamond" w:hAnsi="Garamond" w:cs="Times New Roman"/>
          <w:lang w:val="en-AU"/>
        </w:rPr>
        <w:t>The revolution in Information Communication Technology (ICT) has transformed life in the 21</w:t>
      </w:r>
      <w:r w:rsidRPr="00095ED6">
        <w:rPr>
          <w:rFonts w:ascii="Garamond" w:hAnsi="Garamond" w:cs="Times New Roman"/>
          <w:vertAlign w:val="superscript"/>
          <w:lang w:val="en-AU"/>
        </w:rPr>
        <w:t>st</w:t>
      </w:r>
      <w:r w:rsidRPr="00095ED6">
        <w:rPr>
          <w:rFonts w:ascii="Garamond" w:hAnsi="Garamond" w:cs="Times New Roman"/>
          <w:lang w:val="en-AU"/>
        </w:rPr>
        <w:t xml:space="preserve"> Century. The internet’s ability to connect people nearly instantaneously, including across vast distances, and accommodate a seemingly endless array of configurations, platforms</w:t>
      </w:r>
      <w:r>
        <w:rPr>
          <w:rFonts w:ascii="Garamond" w:hAnsi="Garamond" w:cs="Times New Roman"/>
          <w:lang w:val="en-AU"/>
        </w:rPr>
        <w:t>,</w:t>
      </w:r>
      <w:r w:rsidRPr="00095ED6">
        <w:rPr>
          <w:rFonts w:ascii="Garamond" w:hAnsi="Garamond" w:cs="Times New Roman"/>
          <w:lang w:val="en-AU"/>
        </w:rPr>
        <w:t xml:space="preserve"> and functions, has led to rapid uptake and integration into almost all domains of human activity. Yet this transformation has also entailed a new set of vulnerabilities. Vast troves of confidential information held in digital form, ranging from personal details and commercial secrets, through to affairs of state and national security, are at serious risk of theft or espionage (Rid 201</w:t>
      </w:r>
      <w:r>
        <w:rPr>
          <w:rFonts w:ascii="Garamond" w:hAnsi="Garamond" w:cs="Times New Roman"/>
          <w:lang w:val="en-AU"/>
        </w:rPr>
        <w:t>2</w:t>
      </w:r>
      <w:r w:rsidRPr="00095ED6">
        <w:rPr>
          <w:rFonts w:ascii="Garamond" w:hAnsi="Garamond" w:cs="Times New Roman"/>
          <w:lang w:val="en-AU"/>
        </w:rPr>
        <w:t>). Cyber-attacks on critical infrastructure are now eminently plausible, including against nuclear power stations and the functions of government (N</w:t>
      </w:r>
      <w:r w:rsidR="00B00458">
        <w:rPr>
          <w:rFonts w:ascii="Garamond" w:hAnsi="Garamond" w:cs="Times New Roman"/>
          <w:lang w:val="en-AU"/>
        </w:rPr>
        <w:t>ei</w:t>
      </w:r>
      <w:r w:rsidRPr="00095ED6">
        <w:rPr>
          <w:rFonts w:ascii="Garamond" w:hAnsi="Garamond" w:cs="Times New Roman"/>
          <w:lang w:val="en-AU"/>
        </w:rPr>
        <w:t xml:space="preserve">lson and </w:t>
      </w:r>
      <w:proofErr w:type="spellStart"/>
      <w:r w:rsidRPr="00095ED6">
        <w:rPr>
          <w:rFonts w:ascii="Garamond" w:hAnsi="Garamond" w:cs="Times New Roman"/>
          <w:lang w:val="en-AU"/>
        </w:rPr>
        <w:t>Pontibrand</w:t>
      </w:r>
      <w:proofErr w:type="spellEnd"/>
      <w:r w:rsidRPr="00095ED6">
        <w:rPr>
          <w:rFonts w:ascii="Garamond" w:hAnsi="Garamond" w:cs="Times New Roman"/>
          <w:lang w:val="en-AU"/>
        </w:rPr>
        <w:t xml:space="preserve"> 2022). Meanwhile, the embrace of network centric warfare by advanced militaries has opened them up to adversary cyber operations that could down weapons systems, and cripple command and control (Montgomery and </w:t>
      </w:r>
      <w:proofErr w:type="spellStart"/>
      <w:r w:rsidRPr="00095ED6">
        <w:rPr>
          <w:rFonts w:ascii="Garamond" w:hAnsi="Garamond" w:cs="Times New Roman"/>
          <w:lang w:val="en-AU"/>
        </w:rPr>
        <w:t>Borghard</w:t>
      </w:r>
      <w:proofErr w:type="spellEnd"/>
      <w:r w:rsidRPr="00095ED6">
        <w:rPr>
          <w:rFonts w:ascii="Garamond" w:hAnsi="Garamond" w:cs="Times New Roman"/>
          <w:lang w:val="en-AU"/>
        </w:rPr>
        <w:t xml:space="preserve"> 2022). All this and more </w:t>
      </w:r>
      <w:proofErr w:type="gramStart"/>
      <w:r w:rsidRPr="00095ED6">
        <w:rPr>
          <w:rFonts w:ascii="Garamond" w:hAnsi="Garamond" w:cs="Times New Roman"/>
          <w:lang w:val="en-AU"/>
        </w:rPr>
        <w:t>is</w:t>
      </w:r>
      <w:proofErr w:type="gramEnd"/>
      <w:r w:rsidRPr="00095ED6">
        <w:rPr>
          <w:rFonts w:ascii="Garamond" w:hAnsi="Garamond" w:cs="Times New Roman"/>
          <w:lang w:val="en-AU"/>
        </w:rPr>
        <w:t xml:space="preserve"> made possible by the ability to access networks at a distance and do so with relative anonymity.</w:t>
      </w:r>
    </w:p>
    <w:p w14:paraId="2BE4C203" w14:textId="77777777" w:rsidR="00FF66D7" w:rsidRPr="00095ED6" w:rsidRDefault="00FF66D7" w:rsidP="002D1778">
      <w:pPr>
        <w:jc w:val="both"/>
        <w:rPr>
          <w:rFonts w:ascii="Garamond" w:hAnsi="Garamond" w:cs="Times New Roman"/>
          <w:lang w:val="en-AU"/>
        </w:rPr>
      </w:pPr>
    </w:p>
    <w:p w14:paraId="01F3C5BC" w14:textId="0575B484" w:rsidR="00FF66D7" w:rsidRPr="00095ED6" w:rsidRDefault="00FF66D7" w:rsidP="002D1778">
      <w:pPr>
        <w:jc w:val="both"/>
        <w:rPr>
          <w:rFonts w:ascii="Garamond" w:hAnsi="Garamond" w:cs="Times New Roman"/>
          <w:lang w:val="en-AU"/>
        </w:rPr>
      </w:pPr>
      <w:r w:rsidRPr="00095ED6">
        <w:rPr>
          <w:rFonts w:ascii="Garamond" w:hAnsi="Garamond" w:cs="Times New Roman"/>
          <w:lang w:val="en-AU"/>
        </w:rPr>
        <w:t>The national security implications of this situation are striking. From the early 1990s, cyberspace was identified as the 5</w:t>
      </w:r>
      <w:r w:rsidRPr="00095ED6">
        <w:rPr>
          <w:rFonts w:ascii="Garamond" w:hAnsi="Garamond" w:cs="Times New Roman"/>
          <w:vertAlign w:val="superscript"/>
          <w:lang w:val="en-AU"/>
        </w:rPr>
        <w:t>th</w:t>
      </w:r>
      <w:r w:rsidRPr="00095ED6">
        <w:rPr>
          <w:rFonts w:ascii="Garamond" w:hAnsi="Garamond" w:cs="Times New Roman"/>
          <w:lang w:val="en-AU"/>
        </w:rPr>
        <w:t xml:space="preserve"> domain of warfare and power projection and became part of US Airforce doctrine by 2005. According to Joseph Nye (2011: 8), “cyber power is the ability to obtain preferred outcomes through the use of the electronically interconnected information of the cyber domain”. IR cybersecurity scholarship initially focused on the prospect of a catastrophic attack, often framed as a ‘digital Pearl Harbour’, where a state’s critical military and civilian infrastructure is simultaneously degraded, potentially in coordination with a conventional military attack (</w:t>
      </w:r>
      <w:proofErr w:type="spellStart"/>
      <w:r w:rsidRPr="00095ED6">
        <w:rPr>
          <w:rFonts w:ascii="Garamond" w:hAnsi="Garamond" w:cs="Times New Roman"/>
          <w:lang w:val="en-AU"/>
        </w:rPr>
        <w:t>Arquilla</w:t>
      </w:r>
      <w:proofErr w:type="spellEnd"/>
      <w:r w:rsidRPr="00095ED6">
        <w:rPr>
          <w:rFonts w:ascii="Garamond" w:hAnsi="Garamond" w:cs="Times New Roman"/>
          <w:lang w:val="en-AU"/>
        </w:rPr>
        <w:t xml:space="preserve"> and </w:t>
      </w:r>
      <w:proofErr w:type="spellStart"/>
      <w:r w:rsidRPr="00095ED6">
        <w:rPr>
          <w:rFonts w:ascii="Garamond" w:hAnsi="Garamond" w:cs="Times New Roman"/>
          <w:lang w:val="en-AU"/>
        </w:rPr>
        <w:t>Ronfeldt</w:t>
      </w:r>
      <w:proofErr w:type="spellEnd"/>
      <w:r w:rsidRPr="00095ED6">
        <w:rPr>
          <w:rFonts w:ascii="Garamond" w:hAnsi="Garamond" w:cs="Times New Roman"/>
          <w:lang w:val="en-AU"/>
        </w:rPr>
        <w:t xml:space="preserve"> 1993, 1997). A parallel concern about cyberterrorism, reinforced by the prospects of a ‘cyber 9/11’, emphasised the way non state actors can use cyber means in asymmetric conflicts (Mott 2019). </w:t>
      </w:r>
      <w:r>
        <w:rPr>
          <w:rFonts w:ascii="Garamond" w:hAnsi="Garamond" w:cs="Times New Roman"/>
          <w:lang w:val="en-AU"/>
        </w:rPr>
        <w:t>Recent scholarship has suggested that such concerns were overblown (Lawson 2019)</w:t>
      </w:r>
      <w:r w:rsidRPr="00095ED6">
        <w:rPr>
          <w:rFonts w:ascii="Garamond" w:hAnsi="Garamond" w:cs="Times New Roman"/>
          <w:lang w:val="en-AU"/>
        </w:rPr>
        <w:t xml:space="preserve">, </w:t>
      </w:r>
      <w:r>
        <w:rPr>
          <w:rFonts w:ascii="Garamond" w:hAnsi="Garamond" w:cs="Times New Roman"/>
          <w:lang w:val="en-AU"/>
        </w:rPr>
        <w:t xml:space="preserve">but </w:t>
      </w:r>
      <w:r w:rsidRPr="00095ED6">
        <w:rPr>
          <w:rFonts w:ascii="Garamond" w:hAnsi="Garamond" w:cs="Times New Roman"/>
          <w:lang w:val="en-AU"/>
        </w:rPr>
        <w:t xml:space="preserve">the appropriate response to a cyber-attack remains a key question (Heinze and Neilson 2020). Is a cyber-attack the same as a conventional act of aggression, for instance, with missiles and tanks? Or is it something distinct? Should the response be limited to the cyber domain, with offensive cyber weapons? Or can the response be in any domain, up to and including military force? </w:t>
      </w:r>
    </w:p>
    <w:p w14:paraId="7FF56C33" w14:textId="77777777" w:rsidR="00FF66D7" w:rsidRPr="00095ED6" w:rsidRDefault="00FF66D7" w:rsidP="002D1778">
      <w:pPr>
        <w:jc w:val="both"/>
        <w:rPr>
          <w:rFonts w:ascii="Garamond" w:hAnsi="Garamond" w:cs="Times New Roman"/>
          <w:lang w:val="en-AU"/>
        </w:rPr>
      </w:pPr>
    </w:p>
    <w:p w14:paraId="0544D57F" w14:textId="77777777" w:rsidR="00FF66D7" w:rsidRPr="00095ED6" w:rsidRDefault="00FF66D7" w:rsidP="002D1778">
      <w:pPr>
        <w:jc w:val="both"/>
        <w:rPr>
          <w:rFonts w:ascii="Garamond" w:hAnsi="Garamond" w:cs="Times New Roman"/>
          <w:lang w:val="en-AU"/>
        </w:rPr>
      </w:pPr>
      <w:r w:rsidRPr="00095ED6">
        <w:rPr>
          <w:rFonts w:ascii="Garamond" w:hAnsi="Garamond" w:cs="Times New Roman"/>
          <w:lang w:val="en-AU"/>
        </w:rPr>
        <w:lastRenderedPageBreak/>
        <w:t>Such questions were brought into stark relief by cyber-attacks against Estonia in 2007, which saw proxies of the Russian state, recruited from nationalist forums online, undertake a sophisticated cyber campaign in the context of wider geopolitical antagonisms. The campaign was an extension of a public protest by Russian diaspora communities living in Estonia about the relocation of a statue and number of graves commemorating Soviet soldiers killed fighting Nazi Germany in WWII. It involved Distributed Denial of Service (DD</w:t>
      </w:r>
      <w:r>
        <w:rPr>
          <w:rFonts w:ascii="Garamond" w:hAnsi="Garamond" w:cs="Times New Roman"/>
          <w:lang w:val="en-AU"/>
        </w:rPr>
        <w:t>o</w:t>
      </w:r>
      <w:r w:rsidRPr="00095ED6">
        <w:rPr>
          <w:rFonts w:ascii="Garamond" w:hAnsi="Garamond" w:cs="Times New Roman"/>
          <w:lang w:val="en-AU"/>
        </w:rPr>
        <w:t xml:space="preserve">S) attacks (flooding websites with requests until they crash) against the online presence of the Estonian government, major banks, and national media, as well as defacing public facing sites with Russian nationalist slogans. In response, Estonia chose not to evoke Article 5 of the NATO charter, which calls for collective defence if a member state is subject to armed attack (although there is now a consensus among experts and NATO leadership that a cyberattack </w:t>
      </w:r>
      <w:r w:rsidRPr="00095ED6">
        <w:rPr>
          <w:rFonts w:ascii="Garamond" w:hAnsi="Garamond" w:cs="Times New Roman"/>
          <w:i/>
          <w:iCs/>
          <w:lang w:val="en-AU"/>
        </w:rPr>
        <w:t xml:space="preserve">could </w:t>
      </w:r>
      <w:r w:rsidRPr="00095ED6">
        <w:rPr>
          <w:rFonts w:ascii="Garamond" w:hAnsi="Garamond" w:cs="Times New Roman"/>
          <w:lang w:val="en-AU"/>
        </w:rPr>
        <w:t xml:space="preserve">constitute an armed attack and thereby trigger Article 5). Crucially, beyond defensive measures like shutting down foreign internet traffic for a period, options for response were hampered by the difficulty of real time attribution. This is because online threat actors can hide their identity in several ways, but also because states can mobilise online proxies to act of their behalf outside of any organisational structure or command hierarchy. Much has been done since 2007 to link these events with Russia and there is a wider pattern of activities that reinforce this conclusion. However, the Estonian response has been focused not on escalation but on the best way to deter cyber-attacks in the future. </w:t>
      </w:r>
    </w:p>
    <w:p w14:paraId="3CBF2202" w14:textId="77777777" w:rsidR="00FF66D7" w:rsidRPr="00095ED6" w:rsidRDefault="00FF66D7" w:rsidP="002D1778">
      <w:pPr>
        <w:jc w:val="both"/>
        <w:rPr>
          <w:rFonts w:ascii="Garamond" w:hAnsi="Garamond" w:cs="Times New Roman"/>
          <w:lang w:val="en-AU"/>
        </w:rPr>
      </w:pPr>
    </w:p>
    <w:p w14:paraId="0B887B66" w14:textId="77777777" w:rsidR="00FF66D7" w:rsidRPr="00095ED6" w:rsidRDefault="00FF66D7" w:rsidP="002D1778">
      <w:pPr>
        <w:jc w:val="both"/>
        <w:rPr>
          <w:rFonts w:ascii="Garamond" w:hAnsi="Garamond" w:cs="Times New Roman"/>
          <w:lang w:val="en-AU"/>
        </w:rPr>
      </w:pPr>
      <w:r w:rsidRPr="00095ED6">
        <w:rPr>
          <w:rFonts w:ascii="Garamond" w:hAnsi="Garamond" w:cs="Times New Roman"/>
          <w:lang w:val="en-AU"/>
        </w:rPr>
        <w:t>The cybersecurity debate on deterrence has been heavily influenced by an association with nuclear deterrence theory, perhaps because nuclear and cyber weapons are both novel high-technology capabilities (</w:t>
      </w:r>
      <w:proofErr w:type="spellStart"/>
      <w:r w:rsidRPr="00095ED6">
        <w:rPr>
          <w:rFonts w:ascii="Garamond" w:hAnsi="Garamond" w:cs="Times New Roman"/>
          <w:lang w:val="en-AU"/>
        </w:rPr>
        <w:t>Libicki</w:t>
      </w:r>
      <w:proofErr w:type="spellEnd"/>
      <w:r w:rsidRPr="00095ED6">
        <w:rPr>
          <w:rFonts w:ascii="Garamond" w:hAnsi="Garamond" w:cs="Times New Roman"/>
          <w:lang w:val="en-AU"/>
        </w:rPr>
        <w:t xml:space="preserve"> 2009). In this frame, cyber-attacks can be deterred if the perceived consequence is a devastating response. Yet many have contested the comparison with nuclear weapons, pointing out that cyber-attacks do not pose an existential threat and have a much lower destructive potential </w:t>
      </w:r>
      <w:r w:rsidRPr="00ED17AC">
        <w:rPr>
          <w:rFonts w:ascii="Garamond" w:hAnsi="Garamond" w:cs="Times New Roman"/>
          <w:lang w:val="en-AU"/>
        </w:rPr>
        <w:t>(Taddeo 2018</w:t>
      </w:r>
      <w:r w:rsidRPr="00095ED6">
        <w:rPr>
          <w:rFonts w:ascii="Garamond" w:hAnsi="Garamond" w:cs="Times New Roman"/>
          <w:lang w:val="en-AU"/>
        </w:rPr>
        <w:t xml:space="preserve">). This weakens the logic adapted from nuclear deterrence, since cyber-attacks pose less risk of provoking a catastrophic response and the costs of a proportional response are easier to bear in a cost/benefit analysis. The difficulty of attributing cyber-attacks also undercuts the necessary perception in the mind of an adversary that there will be a certain and devastating response (Rid and Buchanan 2015). More broadly, cyber-attacks often target private businesses rather than conventional military targets, raising concerns about the extent to which national security is at stake in these circumstances. The approach taken by Estonia after 2007 has been centred instead on deterrence by denial, which amounts to making successful attacks much harder, thereby discouraging that course of action. Estonia has implemented policies across public and private sectors to strengthen network defences, and it has also deepened its capacity for training and expertise by hosting the first NATO Cooperative Cyber Defence Centre of Excellence (CCDCOE), established in 2008 with direct reference to events of the previous year. </w:t>
      </w:r>
    </w:p>
    <w:p w14:paraId="0DF2B546" w14:textId="77777777" w:rsidR="00FF66D7" w:rsidRPr="00095ED6" w:rsidRDefault="00FF66D7" w:rsidP="002D1778">
      <w:pPr>
        <w:jc w:val="both"/>
        <w:rPr>
          <w:rFonts w:ascii="Garamond" w:hAnsi="Garamond" w:cs="Times New Roman"/>
          <w:lang w:val="en-AU"/>
        </w:rPr>
      </w:pPr>
    </w:p>
    <w:p w14:paraId="33210144" w14:textId="77777777" w:rsidR="00FF66D7" w:rsidRPr="00095ED6" w:rsidRDefault="00FF66D7" w:rsidP="002D1778">
      <w:pPr>
        <w:jc w:val="both"/>
        <w:rPr>
          <w:rFonts w:ascii="Garamond" w:hAnsi="Garamond" w:cs="Times New Roman"/>
          <w:lang w:val="en-AU"/>
        </w:rPr>
      </w:pPr>
      <w:r w:rsidRPr="00095ED6">
        <w:rPr>
          <w:rFonts w:ascii="Garamond" w:hAnsi="Garamond" w:cs="Times New Roman"/>
          <w:lang w:val="en-AU"/>
        </w:rPr>
        <w:t>The Estonian experience was also a watershed for a wider consideration of the international laws and norms appropriate for cyber conflict. The Budapest convention on cybercrime (2004) provided a legal framework for issues of intellectual property, fraud, unauthorised access</w:t>
      </w:r>
      <w:r>
        <w:rPr>
          <w:rFonts w:ascii="Garamond" w:hAnsi="Garamond" w:cs="Times New Roman"/>
          <w:lang w:val="en-AU"/>
        </w:rPr>
        <w:t>,</w:t>
      </w:r>
      <w:r w:rsidRPr="00095ED6">
        <w:rPr>
          <w:rFonts w:ascii="Garamond" w:hAnsi="Garamond" w:cs="Times New Roman"/>
          <w:lang w:val="en-AU"/>
        </w:rPr>
        <w:t xml:space="preserve"> and child pornography, but did not address cyber-attacks launched by states or their proxies. In 2009 the CCDCOE convened a group of experts on international law and cybersecurity to consider how the law of war could be applied to the cyber context. The Tallin Manu</w:t>
      </w:r>
      <w:r>
        <w:rPr>
          <w:rFonts w:ascii="Garamond" w:hAnsi="Garamond" w:cs="Times New Roman"/>
          <w:lang w:val="en-AU"/>
        </w:rPr>
        <w:t>a</w:t>
      </w:r>
      <w:r w:rsidRPr="00095ED6">
        <w:rPr>
          <w:rFonts w:ascii="Garamond" w:hAnsi="Garamond" w:cs="Times New Roman"/>
          <w:lang w:val="en-AU"/>
        </w:rPr>
        <w:t>l (2013) is widely considered the leading guide to the law of cyberwarfare, foregrounding areas of expert consensus and attaching commentary that outlines disagreements. Here cyberwar is understood in terms of a comparison to conventional war via its scale and effects. However, a great deal of what constitutes cyber conflict falls short of that threshold. For this reason, Tallin 2.0 (2017) addresses the legal status of malicious cyber activity that does not rise to the level of cyberwarfare, drawing on existing frameworks like international telecommunications law, the law of the sea and human rights law.</w:t>
      </w:r>
    </w:p>
    <w:p w14:paraId="143A6872" w14:textId="77777777" w:rsidR="00FF66D7" w:rsidRPr="00095ED6" w:rsidRDefault="00FF66D7" w:rsidP="002D1778">
      <w:pPr>
        <w:jc w:val="both"/>
        <w:rPr>
          <w:rFonts w:ascii="Garamond" w:hAnsi="Garamond" w:cs="Times New Roman"/>
          <w:lang w:val="en-AU"/>
        </w:rPr>
      </w:pPr>
    </w:p>
    <w:p w14:paraId="36F44CB5" w14:textId="10F6D9B1" w:rsidR="00A83904" w:rsidRPr="0032183E" w:rsidRDefault="0032183E" w:rsidP="00A83904">
      <w:pPr>
        <w:pBdr>
          <w:top w:val="single" w:sz="4" w:space="1" w:color="auto"/>
          <w:left w:val="single" w:sz="4" w:space="4" w:color="auto"/>
          <w:bottom w:val="single" w:sz="4" w:space="1" w:color="auto"/>
          <w:right w:val="single" w:sz="4" w:space="4" w:color="auto"/>
        </w:pBdr>
        <w:rPr>
          <w:b/>
          <w:bCs/>
          <w:lang w:val="en-AU"/>
        </w:rPr>
      </w:pPr>
      <w:r w:rsidRPr="0032183E">
        <w:rPr>
          <w:b/>
          <w:bCs/>
          <w:lang w:val="en-AU"/>
        </w:rPr>
        <w:t>Box 27.1</w:t>
      </w:r>
    </w:p>
    <w:p w14:paraId="690A1225" w14:textId="5E11794B" w:rsidR="0032183E" w:rsidRPr="0032183E" w:rsidRDefault="0032183E" w:rsidP="00A83904">
      <w:pPr>
        <w:pBdr>
          <w:top w:val="single" w:sz="4" w:space="1" w:color="auto"/>
          <w:left w:val="single" w:sz="4" w:space="4" w:color="auto"/>
          <w:bottom w:val="single" w:sz="4" w:space="1" w:color="auto"/>
          <w:right w:val="single" w:sz="4" w:space="4" w:color="auto"/>
        </w:pBdr>
        <w:rPr>
          <w:b/>
          <w:bCs/>
          <w:lang w:val="en-AU"/>
        </w:rPr>
      </w:pPr>
      <w:r w:rsidRPr="0032183E">
        <w:rPr>
          <w:b/>
          <w:bCs/>
          <w:lang w:val="en-AU"/>
        </w:rPr>
        <w:lastRenderedPageBreak/>
        <w:t>Discussion points</w:t>
      </w:r>
    </w:p>
    <w:p w14:paraId="552F7C1E" w14:textId="77777777" w:rsidR="00A83904" w:rsidRDefault="00A83904" w:rsidP="00A83904">
      <w:pPr>
        <w:pBdr>
          <w:top w:val="single" w:sz="4" w:space="1" w:color="auto"/>
          <w:left w:val="single" w:sz="4" w:space="4" w:color="auto"/>
          <w:bottom w:val="single" w:sz="4" w:space="1" w:color="auto"/>
          <w:right w:val="single" w:sz="4" w:space="4" w:color="auto"/>
        </w:pBdr>
        <w:rPr>
          <w:lang w:val="en-AU"/>
        </w:rPr>
      </w:pPr>
    </w:p>
    <w:p w14:paraId="19B965DD" w14:textId="77777777" w:rsidR="00A83904" w:rsidRDefault="00A83904" w:rsidP="00A83904">
      <w:pPr>
        <w:pStyle w:val="ListParagraph"/>
        <w:numPr>
          <w:ilvl w:val="0"/>
          <w:numId w:val="25"/>
        </w:numPr>
        <w:pBdr>
          <w:top w:val="single" w:sz="4" w:space="1" w:color="auto"/>
          <w:left w:val="single" w:sz="4" w:space="4" w:color="auto"/>
          <w:bottom w:val="single" w:sz="4" w:space="1" w:color="auto"/>
          <w:right w:val="single" w:sz="4" w:space="4" w:color="auto"/>
        </w:pBdr>
        <w:rPr>
          <w:lang w:val="en-AU"/>
        </w:rPr>
      </w:pPr>
      <w:r>
        <w:rPr>
          <w:lang w:val="en-AU"/>
        </w:rPr>
        <w:t xml:space="preserve">Decentralised, transnational and relatively unregulated networks sit in tension with the sovereignty of states. </w:t>
      </w:r>
    </w:p>
    <w:p w14:paraId="78859664" w14:textId="4EC3028C" w:rsidR="00A83904" w:rsidRDefault="00B24F55" w:rsidP="00A83904">
      <w:pPr>
        <w:pStyle w:val="ListParagraph"/>
        <w:numPr>
          <w:ilvl w:val="0"/>
          <w:numId w:val="25"/>
        </w:numPr>
        <w:pBdr>
          <w:top w:val="single" w:sz="4" w:space="1" w:color="auto"/>
          <w:left w:val="single" w:sz="4" w:space="4" w:color="auto"/>
          <w:bottom w:val="single" w:sz="4" w:space="1" w:color="auto"/>
          <w:right w:val="single" w:sz="4" w:space="4" w:color="auto"/>
        </w:pBdr>
        <w:rPr>
          <w:lang w:val="en-AU"/>
        </w:rPr>
      </w:pPr>
      <w:r>
        <w:rPr>
          <w:lang w:val="en-AU"/>
        </w:rPr>
        <w:t>Many feared</w:t>
      </w:r>
      <w:r w:rsidR="00A83904">
        <w:rPr>
          <w:lang w:val="en-AU"/>
        </w:rPr>
        <w:t xml:space="preserve"> a catastrophic ‘Cyber Pearl Harbour’, </w:t>
      </w:r>
      <w:r>
        <w:rPr>
          <w:lang w:val="en-AU"/>
        </w:rPr>
        <w:t xml:space="preserve">but most </w:t>
      </w:r>
      <w:r w:rsidR="00A83904">
        <w:rPr>
          <w:lang w:val="en-AU"/>
        </w:rPr>
        <w:t xml:space="preserve">malicious cyber activity can be classified as espionage, sabotage or subversion. </w:t>
      </w:r>
    </w:p>
    <w:p w14:paraId="37E762A1" w14:textId="77777777" w:rsidR="00A83904" w:rsidRDefault="00A83904" w:rsidP="00A83904">
      <w:pPr>
        <w:pStyle w:val="ListParagraph"/>
        <w:numPr>
          <w:ilvl w:val="0"/>
          <w:numId w:val="25"/>
        </w:numPr>
        <w:pBdr>
          <w:top w:val="single" w:sz="4" w:space="1" w:color="auto"/>
          <w:left w:val="single" w:sz="4" w:space="4" w:color="auto"/>
          <w:bottom w:val="single" w:sz="4" w:space="1" w:color="auto"/>
          <w:right w:val="single" w:sz="4" w:space="4" w:color="auto"/>
        </w:pBdr>
        <w:rPr>
          <w:lang w:val="en-AU"/>
        </w:rPr>
      </w:pPr>
      <w:r>
        <w:rPr>
          <w:lang w:val="en-AU"/>
        </w:rPr>
        <w:t xml:space="preserve">There is much debate about the appropriate response to cyber-attacks, including whether the use of force is ever justified. </w:t>
      </w:r>
    </w:p>
    <w:p w14:paraId="709C4AF3" w14:textId="77777777" w:rsidR="00A83904" w:rsidRDefault="00A83904" w:rsidP="002D1778">
      <w:pPr>
        <w:jc w:val="both"/>
        <w:rPr>
          <w:rFonts w:ascii="Garamond" w:hAnsi="Garamond" w:cs="Times New Roman"/>
          <w:lang w:val="en-AU"/>
        </w:rPr>
      </w:pPr>
    </w:p>
    <w:p w14:paraId="1FC58F9E" w14:textId="6AC3B24E" w:rsidR="00FF66D7" w:rsidRPr="00095ED6" w:rsidRDefault="00FF66D7" w:rsidP="002D1778">
      <w:pPr>
        <w:jc w:val="both"/>
        <w:rPr>
          <w:rFonts w:ascii="Garamond" w:hAnsi="Garamond" w:cs="Times New Roman"/>
          <w:lang w:val="en-AU"/>
        </w:rPr>
      </w:pPr>
      <w:r w:rsidRPr="00095ED6">
        <w:rPr>
          <w:rFonts w:ascii="Garamond" w:hAnsi="Garamond" w:cs="Times New Roman"/>
          <w:lang w:val="en-AU"/>
        </w:rPr>
        <w:t xml:space="preserve">This move reflects a growing appreciation that most malevolent cyber activity does not fit the mould of the catastrophic attack envisaged in early cybersecurity literature (Dunn </w:t>
      </w:r>
      <w:proofErr w:type="spellStart"/>
      <w:r w:rsidRPr="00095ED6">
        <w:rPr>
          <w:rFonts w:ascii="Garamond" w:hAnsi="Garamond" w:cs="Times New Roman"/>
          <w:lang w:val="en-AU"/>
        </w:rPr>
        <w:t>Cavelty</w:t>
      </w:r>
      <w:proofErr w:type="spellEnd"/>
      <w:r w:rsidRPr="00095ED6">
        <w:rPr>
          <w:rFonts w:ascii="Garamond" w:hAnsi="Garamond" w:cs="Times New Roman"/>
          <w:lang w:val="en-AU"/>
        </w:rPr>
        <w:t xml:space="preserve"> and Wenger 2020). Thomas Rid (201</w:t>
      </w:r>
      <w:r>
        <w:rPr>
          <w:rFonts w:ascii="Garamond" w:hAnsi="Garamond" w:cs="Times New Roman"/>
          <w:lang w:val="en-AU"/>
        </w:rPr>
        <w:t>2</w:t>
      </w:r>
      <w:r w:rsidRPr="00095ED6">
        <w:rPr>
          <w:rFonts w:ascii="Garamond" w:hAnsi="Garamond" w:cs="Times New Roman"/>
          <w:lang w:val="en-AU"/>
        </w:rPr>
        <w:t xml:space="preserve">) made this point decisively when he argued that </w:t>
      </w:r>
      <w:r>
        <w:rPr>
          <w:rFonts w:ascii="Garamond" w:hAnsi="Garamond" w:cs="Times New Roman"/>
          <w:lang w:val="en-AU"/>
        </w:rPr>
        <w:t>“</w:t>
      </w:r>
      <w:r w:rsidRPr="00095ED6">
        <w:rPr>
          <w:rFonts w:ascii="Garamond" w:hAnsi="Garamond" w:cs="Times New Roman"/>
          <w:lang w:val="en-AU"/>
        </w:rPr>
        <w:t>cyber war will not take place</w:t>
      </w:r>
      <w:r>
        <w:rPr>
          <w:rFonts w:ascii="Garamond" w:hAnsi="Garamond" w:cs="Times New Roman"/>
          <w:lang w:val="en-AU"/>
        </w:rPr>
        <w:t>”</w:t>
      </w:r>
      <w:r w:rsidRPr="00095ED6">
        <w:rPr>
          <w:rFonts w:ascii="Garamond" w:hAnsi="Garamond" w:cs="Times New Roman"/>
          <w:lang w:val="en-AU"/>
        </w:rPr>
        <w:t>: instead, cyber operation can best be classified as either sabotage, espionage, or subversion. A good example of sabotage is the Stuxnet malware developed by the US and Israeli governments, and deployed against Iranian nuclear facilities, causing centrifuges to speed up and break while hiding the issue with fabricated systems reports. Stuxnet ruined up to 1000 centrifuges, crucial to the uranium enrichment process, thus impeding Iran’s progress towards nuclear weapons. Crucially, this sabotage – executed via an infected USB stick carried in by an unsuspecting engineer – accomplished what might only otherwise have been done through missile strikes or some similar act of war. Cyber espionage has two focuses: national security and commercial secrets – there are many examples of both. A prominent instance of the former is the Chinese state’s penetration of the US office of Personnel Management identified in 2015, during which the personnel files of 21 million US government employees were stolen. A characteristic example of commercial espionage is operation Night Dragon (2011), during which Chinese government hackers attacked American and European energy companies and stole proprietary information about the location of untapped oilfields</w:t>
      </w:r>
      <w:r>
        <w:rPr>
          <w:rFonts w:ascii="Garamond" w:hAnsi="Garamond" w:cs="Times New Roman"/>
          <w:lang w:val="en-AU"/>
        </w:rPr>
        <w:t xml:space="preserve"> (McCarthy 2021)</w:t>
      </w:r>
      <w:r w:rsidRPr="00095ED6">
        <w:rPr>
          <w:rFonts w:ascii="Garamond" w:hAnsi="Garamond" w:cs="Times New Roman"/>
          <w:lang w:val="en-AU"/>
        </w:rPr>
        <w:t xml:space="preserve">. We say more about cyber subversion shortly, but for now have in </w:t>
      </w:r>
      <w:r w:rsidR="00CA33A9" w:rsidRPr="00095ED6">
        <w:rPr>
          <w:rFonts w:ascii="Garamond" w:hAnsi="Garamond" w:cs="Times New Roman"/>
          <w:lang w:val="en-AU"/>
        </w:rPr>
        <w:t>mind attempts</w:t>
      </w:r>
      <w:r w:rsidRPr="00095ED6">
        <w:rPr>
          <w:rFonts w:ascii="Garamond" w:hAnsi="Garamond" w:cs="Times New Roman"/>
          <w:lang w:val="en-AU"/>
        </w:rPr>
        <w:t xml:space="preserve"> to influence a foreign adversary’s political process. A key takeaway here is that although these categories of cyber activity are malicious and persistent, they do not produce escalatory responses in the way </w:t>
      </w:r>
      <w:r>
        <w:rPr>
          <w:rFonts w:ascii="Garamond" w:hAnsi="Garamond" w:cs="Times New Roman"/>
          <w:lang w:val="en-AU"/>
        </w:rPr>
        <w:t xml:space="preserve">that </w:t>
      </w:r>
      <w:r w:rsidRPr="00095ED6">
        <w:rPr>
          <w:rFonts w:ascii="Garamond" w:hAnsi="Garamond" w:cs="Times New Roman"/>
          <w:lang w:val="en-AU"/>
        </w:rPr>
        <w:t xml:space="preserve">an act of war </w:t>
      </w:r>
      <w:r w:rsidR="00CA33A9" w:rsidRPr="00095ED6">
        <w:rPr>
          <w:rFonts w:ascii="Garamond" w:hAnsi="Garamond" w:cs="Times New Roman"/>
          <w:lang w:val="en-AU"/>
        </w:rPr>
        <w:t>might and</w:t>
      </w:r>
      <w:r w:rsidRPr="00095ED6">
        <w:rPr>
          <w:rFonts w:ascii="Garamond" w:hAnsi="Garamond" w:cs="Times New Roman"/>
          <w:lang w:val="en-AU"/>
        </w:rPr>
        <w:t xml:space="preserve"> are instead part of the ongoing geopolitical dynamics between states. </w:t>
      </w:r>
    </w:p>
    <w:p w14:paraId="79236EB2" w14:textId="77777777" w:rsidR="00FF66D7" w:rsidRPr="00095ED6" w:rsidRDefault="00FF66D7" w:rsidP="002D1778">
      <w:pPr>
        <w:jc w:val="both"/>
        <w:rPr>
          <w:rFonts w:ascii="Garamond" w:hAnsi="Garamond" w:cs="Times New Roman"/>
          <w:lang w:val="en-AU"/>
        </w:rPr>
      </w:pPr>
    </w:p>
    <w:p w14:paraId="5F5A9BBF" w14:textId="422E7B6E" w:rsidR="00FF66D7" w:rsidRPr="00095ED6" w:rsidRDefault="00FF66D7" w:rsidP="002D1778">
      <w:pPr>
        <w:jc w:val="both"/>
        <w:rPr>
          <w:rFonts w:ascii="Garamond" w:hAnsi="Garamond" w:cs="Times New Roman"/>
          <w:lang w:val="en-AU"/>
        </w:rPr>
      </w:pPr>
      <w:r w:rsidRPr="00095ED6">
        <w:rPr>
          <w:rFonts w:ascii="Garamond" w:hAnsi="Garamond" w:cs="Times New Roman"/>
          <w:lang w:val="en-AU"/>
        </w:rPr>
        <w:t xml:space="preserve">Yet understanding the implications of the digital revolution from the standpoint of national security tends to narrow the focus to states and their interests. Indeed, scholars of security politics have pointed out the distinct depoliticization that takes place when cybersecurity is understood in this way (Dunn </w:t>
      </w:r>
      <w:proofErr w:type="spellStart"/>
      <w:r w:rsidRPr="00095ED6">
        <w:rPr>
          <w:rFonts w:ascii="Garamond" w:hAnsi="Garamond" w:cs="Times New Roman"/>
          <w:lang w:val="en-AU"/>
        </w:rPr>
        <w:t>Cavelety</w:t>
      </w:r>
      <w:proofErr w:type="spellEnd"/>
      <w:r w:rsidRPr="00095ED6">
        <w:rPr>
          <w:rFonts w:ascii="Garamond" w:hAnsi="Garamond" w:cs="Times New Roman"/>
          <w:lang w:val="en-AU"/>
        </w:rPr>
        <w:t xml:space="preserve"> 2008; Hansen and </w:t>
      </w:r>
      <w:proofErr w:type="spellStart"/>
      <w:r w:rsidRPr="00095ED6">
        <w:rPr>
          <w:rFonts w:ascii="Garamond" w:hAnsi="Garamond" w:cs="Times New Roman"/>
          <w:lang w:val="en-AU"/>
        </w:rPr>
        <w:t>Nissenbaum</w:t>
      </w:r>
      <w:proofErr w:type="spellEnd"/>
      <w:r w:rsidRPr="00095ED6">
        <w:rPr>
          <w:rFonts w:ascii="Garamond" w:hAnsi="Garamond" w:cs="Times New Roman"/>
          <w:lang w:val="en-AU"/>
        </w:rPr>
        <w:t xml:space="preserve"> 2009). A sense of what is left out can be gained by asking, ‘security for who?’ and ‘security from what?’ and ‘security by what means?’</w:t>
      </w:r>
      <w:r w:rsidR="00907EA7">
        <w:rPr>
          <w:rFonts w:ascii="Garamond" w:hAnsi="Garamond" w:cs="Times New Roman"/>
          <w:lang w:val="en-AU"/>
        </w:rPr>
        <w:t xml:space="preserve"> </w:t>
      </w:r>
      <w:r w:rsidRPr="00095ED6">
        <w:rPr>
          <w:rFonts w:ascii="Garamond" w:hAnsi="Garamond" w:cs="Times New Roman"/>
          <w:lang w:val="en-AU"/>
        </w:rPr>
        <w:t>One answer might start with the concerns of Hacktivists, who often – though not always – use cyber means to advance political causes</w:t>
      </w:r>
      <w:r>
        <w:rPr>
          <w:rFonts w:ascii="Garamond" w:hAnsi="Garamond" w:cs="Times New Roman"/>
          <w:lang w:val="en-AU"/>
        </w:rPr>
        <w:t>.</w:t>
      </w:r>
      <w:r w:rsidRPr="00095ED6">
        <w:rPr>
          <w:rFonts w:ascii="Garamond" w:hAnsi="Garamond" w:cs="Times New Roman"/>
          <w:lang w:val="en-AU"/>
        </w:rPr>
        <w:t xml:space="preserve"> </w:t>
      </w:r>
      <w:r>
        <w:rPr>
          <w:rFonts w:ascii="Garamond" w:hAnsi="Garamond" w:cs="Times New Roman"/>
          <w:lang w:val="en-AU"/>
        </w:rPr>
        <w:t xml:space="preserve"> Progressive Hacktivists might focus on issues of </w:t>
      </w:r>
      <w:r w:rsidRPr="00095ED6">
        <w:rPr>
          <w:rFonts w:ascii="Garamond" w:hAnsi="Garamond" w:cs="Times New Roman"/>
          <w:lang w:val="en-AU"/>
        </w:rPr>
        <w:t>social justice</w:t>
      </w:r>
      <w:r>
        <w:rPr>
          <w:rFonts w:ascii="Garamond" w:hAnsi="Garamond" w:cs="Times New Roman"/>
          <w:lang w:val="en-AU"/>
        </w:rPr>
        <w:t>, while Hacktivists on the political right</w:t>
      </w:r>
      <w:r w:rsidRPr="00095ED6">
        <w:rPr>
          <w:rFonts w:ascii="Garamond" w:hAnsi="Garamond" w:cs="Times New Roman"/>
          <w:lang w:val="en-AU"/>
        </w:rPr>
        <w:t xml:space="preserve"> </w:t>
      </w:r>
      <w:r>
        <w:rPr>
          <w:rFonts w:ascii="Garamond" w:hAnsi="Garamond" w:cs="Times New Roman"/>
          <w:lang w:val="en-AU"/>
        </w:rPr>
        <w:t xml:space="preserve">tend towards issues of </w:t>
      </w:r>
      <w:r w:rsidRPr="00095ED6">
        <w:rPr>
          <w:rFonts w:ascii="Garamond" w:hAnsi="Garamond" w:cs="Times New Roman"/>
          <w:lang w:val="en-AU"/>
        </w:rPr>
        <w:t>individual liberty</w:t>
      </w:r>
      <w:r>
        <w:rPr>
          <w:rFonts w:ascii="Garamond" w:hAnsi="Garamond" w:cs="Times New Roman"/>
          <w:lang w:val="en-AU"/>
        </w:rPr>
        <w:t xml:space="preserve">, but across the political spectrum </w:t>
      </w:r>
      <w:r w:rsidRPr="00095ED6">
        <w:rPr>
          <w:rFonts w:ascii="Garamond" w:hAnsi="Garamond" w:cs="Times New Roman"/>
          <w:lang w:val="en-AU"/>
        </w:rPr>
        <w:t xml:space="preserve">the </w:t>
      </w:r>
      <w:r>
        <w:rPr>
          <w:rFonts w:ascii="Garamond" w:hAnsi="Garamond" w:cs="Times New Roman"/>
          <w:lang w:val="en-AU"/>
        </w:rPr>
        <w:t xml:space="preserve">traditional </w:t>
      </w:r>
      <w:r w:rsidRPr="00095ED6">
        <w:rPr>
          <w:rFonts w:ascii="Garamond" w:hAnsi="Garamond" w:cs="Times New Roman"/>
          <w:lang w:val="en-AU"/>
        </w:rPr>
        <w:t xml:space="preserve">tactics of protests movements </w:t>
      </w:r>
      <w:r>
        <w:rPr>
          <w:rFonts w:ascii="Garamond" w:hAnsi="Garamond" w:cs="Times New Roman"/>
          <w:lang w:val="en-AU"/>
        </w:rPr>
        <w:t xml:space="preserve">are reproduced </w:t>
      </w:r>
      <w:r w:rsidRPr="00095ED6">
        <w:rPr>
          <w:rFonts w:ascii="Garamond" w:hAnsi="Garamond" w:cs="Times New Roman"/>
          <w:lang w:val="en-AU"/>
        </w:rPr>
        <w:t>online, including virtual sit ins (</w:t>
      </w:r>
      <w:r>
        <w:rPr>
          <w:rFonts w:ascii="Garamond" w:hAnsi="Garamond" w:cs="Times New Roman"/>
          <w:lang w:val="en-AU"/>
        </w:rPr>
        <w:t xml:space="preserve">via </w:t>
      </w:r>
      <w:r w:rsidRPr="00095ED6">
        <w:rPr>
          <w:rFonts w:ascii="Garamond" w:hAnsi="Garamond" w:cs="Times New Roman"/>
          <w:lang w:val="en-AU"/>
        </w:rPr>
        <w:t xml:space="preserve">DDoS) and political graffiti on targeted websites. </w:t>
      </w:r>
    </w:p>
    <w:p w14:paraId="3215DC9B" w14:textId="77777777" w:rsidR="00FF66D7" w:rsidRPr="00095ED6" w:rsidRDefault="00FF66D7" w:rsidP="002D1778">
      <w:pPr>
        <w:jc w:val="both"/>
        <w:rPr>
          <w:rFonts w:ascii="Garamond" w:hAnsi="Garamond" w:cs="Times New Roman"/>
          <w:lang w:val="en-AU"/>
        </w:rPr>
      </w:pPr>
    </w:p>
    <w:p w14:paraId="0BBD0792" w14:textId="77777777" w:rsidR="00FF66D7" w:rsidRPr="00095ED6" w:rsidRDefault="00FF66D7" w:rsidP="002D1778">
      <w:pPr>
        <w:jc w:val="both"/>
        <w:rPr>
          <w:rFonts w:ascii="Garamond" w:hAnsi="Garamond" w:cs="Times New Roman"/>
          <w:lang w:val="en-AU"/>
        </w:rPr>
      </w:pPr>
      <w:r w:rsidRPr="00095ED6">
        <w:rPr>
          <w:rFonts w:ascii="Garamond" w:hAnsi="Garamond" w:cs="Times New Roman"/>
          <w:lang w:val="en-AU"/>
        </w:rPr>
        <w:t>A prominent example is Anonymous, established in 2003 via 4chan, a website hosting a series of anonymous and unmediated online forums. Since at least 2011, Anonymous has been deeply engaged with international politics, for instance, through its campaigns against the governments of Tunisia, Egypt</w:t>
      </w:r>
      <w:r>
        <w:rPr>
          <w:rFonts w:ascii="Garamond" w:hAnsi="Garamond" w:cs="Times New Roman"/>
          <w:lang w:val="en-AU"/>
        </w:rPr>
        <w:t>,</w:t>
      </w:r>
      <w:r w:rsidRPr="00095ED6">
        <w:rPr>
          <w:rFonts w:ascii="Garamond" w:hAnsi="Garamond" w:cs="Times New Roman"/>
          <w:lang w:val="en-AU"/>
        </w:rPr>
        <w:t xml:space="preserve"> and Syria during the Arab Spring, and more recently its activities in support of Black Lives Matter. Another notable example is Wikileaks, whose approach took inspiration from libertarian themes, with the power of transparency a guiding principle. Wikileaks set up an anonymous drop box and distribution service for whistle-blower evidence against powerful organisation, albeit with sometimes problematic consequences. While Wikileaks has published </w:t>
      </w:r>
      <w:r w:rsidRPr="00095ED6">
        <w:rPr>
          <w:rFonts w:ascii="Garamond" w:hAnsi="Garamond" w:cs="Times New Roman"/>
          <w:lang w:val="en-AU"/>
        </w:rPr>
        <w:lastRenderedPageBreak/>
        <w:t xml:space="preserve">material about illiberal regimes like Syria and Turkey, its most controversial releases concern the US, including details of civilian casualties caused by US forces in Afghanistan and Iraq, and more than 250 000 US diplomatic cables revealing unvarnished assessments of foreign leaders, </w:t>
      </w:r>
      <w:r w:rsidRPr="00ED17AC">
        <w:rPr>
          <w:rFonts w:ascii="Garamond" w:hAnsi="Garamond" w:cs="Times New Roman"/>
          <w:lang w:val="en-AU"/>
        </w:rPr>
        <w:t>as well as</w:t>
      </w:r>
      <w:r>
        <w:rPr>
          <w:rFonts w:ascii="Garamond" w:hAnsi="Garamond" w:cs="Times New Roman"/>
          <w:lang w:val="en-AU"/>
        </w:rPr>
        <w:t xml:space="preserve"> </w:t>
      </w:r>
      <w:r w:rsidRPr="00095ED6">
        <w:rPr>
          <w:rFonts w:ascii="Garamond" w:hAnsi="Garamond" w:cs="Times New Roman"/>
          <w:lang w:val="en-AU"/>
        </w:rPr>
        <w:t>espionage efforts against host states and the United Nation</w:t>
      </w:r>
      <w:r>
        <w:rPr>
          <w:rFonts w:ascii="Garamond" w:hAnsi="Garamond" w:cs="Times New Roman"/>
          <w:lang w:val="en-AU"/>
        </w:rPr>
        <w:t xml:space="preserve"> </w:t>
      </w:r>
      <w:r w:rsidRPr="00095ED6">
        <w:rPr>
          <w:rFonts w:ascii="Garamond" w:hAnsi="Garamond" w:cs="Times New Roman"/>
          <w:lang w:val="en-AU"/>
        </w:rPr>
        <w:t xml:space="preserve">(Pieterse 2012). </w:t>
      </w:r>
    </w:p>
    <w:p w14:paraId="6DD816AC" w14:textId="77777777" w:rsidR="00FF66D7" w:rsidRPr="00095ED6" w:rsidRDefault="00FF66D7" w:rsidP="002D1778">
      <w:pPr>
        <w:jc w:val="both"/>
        <w:rPr>
          <w:rFonts w:ascii="Garamond" w:hAnsi="Garamond" w:cs="Times New Roman"/>
          <w:lang w:val="en-AU"/>
        </w:rPr>
      </w:pPr>
    </w:p>
    <w:p w14:paraId="15EAABE3" w14:textId="32BF2455" w:rsidR="00FF66D7" w:rsidRPr="00095ED6" w:rsidRDefault="00FF66D7" w:rsidP="002D1778">
      <w:pPr>
        <w:jc w:val="both"/>
        <w:rPr>
          <w:rFonts w:ascii="Garamond" w:hAnsi="Garamond" w:cs="Times New Roman"/>
          <w:lang w:val="en-AU"/>
        </w:rPr>
      </w:pPr>
      <w:r w:rsidRPr="00095ED6">
        <w:rPr>
          <w:rFonts w:ascii="Garamond" w:hAnsi="Garamond" w:cs="Times New Roman"/>
          <w:lang w:val="en-AU"/>
        </w:rPr>
        <w:t xml:space="preserve">Both Anonymous and Wikileaks are very much in the tradition of earlier internet utopians, particularly regarding freedom of expression, human rights, libertarianism, the power of information sharing and transparency. Here it is the security of individuals, often threatened by states and other powerful organisations, that matters most. This perspective was at the heart of Edward Snowden’s whistle-blower leaks against the US National Security Agency (NSA) in 2013. Disillusioned by what he saw as the unethical violation of individual privacy, Snowden left his job as </w:t>
      </w:r>
      <w:r w:rsidR="00B00458" w:rsidRPr="00095ED6">
        <w:rPr>
          <w:rFonts w:ascii="Garamond" w:hAnsi="Garamond" w:cs="Times New Roman"/>
          <w:lang w:val="en-AU"/>
        </w:rPr>
        <w:t>an</w:t>
      </w:r>
      <w:r w:rsidRPr="00095ED6">
        <w:rPr>
          <w:rFonts w:ascii="Garamond" w:hAnsi="Garamond" w:cs="Times New Roman"/>
          <w:lang w:val="en-AU"/>
        </w:rPr>
        <w:t xml:space="preserve"> NSA subcontractor and took with him classified information about its surveillance capabilities, which he then shared with journalists. This material revealed a massive global surveillance network driven by the NSA and linking together the Five Eyes intelligence partnership (US, Canada, United Kingdom, Australia</w:t>
      </w:r>
      <w:r>
        <w:rPr>
          <w:rFonts w:ascii="Garamond" w:hAnsi="Garamond" w:cs="Times New Roman"/>
          <w:lang w:val="en-AU"/>
        </w:rPr>
        <w:t>,</w:t>
      </w:r>
      <w:r w:rsidRPr="00095ED6">
        <w:rPr>
          <w:rFonts w:ascii="Garamond" w:hAnsi="Garamond" w:cs="Times New Roman"/>
          <w:lang w:val="en-AU"/>
        </w:rPr>
        <w:t xml:space="preserve"> and New Zealand). The PRSIM programme stands out here because it enabled access to the servers of the biggest tech companies – Google, Apple, Facebook, Yahoo, and the like – allowing the collection of emails, attachments, downloads, search histories and more, and did so without the requirement of a court order for foreign nationals or any US citizen whose information interacted with a foreign entity. Other programmes allowed users to be tracked and observed across the internet and enabled devices like mobile phones to be accessed and controlled remotely. Beyond specific capabilities, the core insight of the Snowden leaks is that the NSA’s ambition was – and arguably remains – to collect and store all forms of human communication, which can then be analysed as and when it becomes relevant to US national security. </w:t>
      </w:r>
    </w:p>
    <w:p w14:paraId="66D0F06A" w14:textId="77777777" w:rsidR="00FF66D7" w:rsidRPr="00095ED6" w:rsidRDefault="00FF66D7" w:rsidP="002D1778">
      <w:pPr>
        <w:jc w:val="both"/>
        <w:rPr>
          <w:rFonts w:ascii="Garamond" w:hAnsi="Garamond" w:cs="Times New Roman"/>
          <w:lang w:val="en-AU"/>
        </w:rPr>
      </w:pPr>
    </w:p>
    <w:p w14:paraId="78A40140" w14:textId="203156AC" w:rsidR="00FF66D7" w:rsidRPr="00095ED6" w:rsidRDefault="00FF66D7" w:rsidP="002D1778">
      <w:pPr>
        <w:jc w:val="both"/>
        <w:rPr>
          <w:rFonts w:ascii="Garamond" w:hAnsi="Garamond" w:cs="Times New Roman"/>
          <w:lang w:val="en-AU"/>
        </w:rPr>
      </w:pPr>
      <w:r w:rsidRPr="00095ED6">
        <w:rPr>
          <w:rFonts w:ascii="Garamond" w:hAnsi="Garamond" w:cs="Times New Roman"/>
          <w:lang w:val="en-AU"/>
        </w:rPr>
        <w:t>The Snowden revelations show that US intelligence agencies have exploited an online culture of sharing and global interconnectedness, transforming the internet into a surveillance vehicle of hitherto unthinkable power. This reality makes a mockery of US foreign policy narratives about the internet’s role in spreading liberal democratic ideals and challenging authoritarian regimes through freedom of expression.</w:t>
      </w:r>
      <w:r>
        <w:rPr>
          <w:rFonts w:ascii="Garamond" w:hAnsi="Garamond" w:cs="Times New Roman"/>
          <w:lang w:val="en-AU"/>
        </w:rPr>
        <w:t xml:space="preserve"> And i</w:t>
      </w:r>
      <w:r w:rsidRPr="00095ED6">
        <w:rPr>
          <w:rFonts w:ascii="Garamond" w:hAnsi="Garamond" w:cs="Times New Roman"/>
          <w:lang w:val="en-AU"/>
        </w:rPr>
        <w:t xml:space="preserve">t poses serious questions </w:t>
      </w:r>
      <w:r>
        <w:rPr>
          <w:rFonts w:ascii="Garamond" w:hAnsi="Garamond" w:cs="Times New Roman"/>
          <w:lang w:val="en-AU"/>
        </w:rPr>
        <w:t>to</w:t>
      </w:r>
      <w:r w:rsidRPr="00095ED6">
        <w:rPr>
          <w:rFonts w:ascii="Garamond" w:hAnsi="Garamond" w:cs="Times New Roman"/>
          <w:lang w:val="en-AU"/>
        </w:rPr>
        <w:t xml:space="preserve"> cybersecurity scholarship preoccupied with cyber threats to North American and European states when it is now clear that the US and its allies have penetrated the far reaches of the internet with cutting edge capabilities often unavailable to</w:t>
      </w:r>
      <w:r>
        <w:rPr>
          <w:rFonts w:ascii="Garamond" w:hAnsi="Garamond" w:cs="Times New Roman"/>
          <w:lang w:val="en-AU"/>
        </w:rPr>
        <w:t xml:space="preserve"> </w:t>
      </w:r>
      <w:r w:rsidR="00CA33A9">
        <w:rPr>
          <w:rFonts w:ascii="Garamond" w:hAnsi="Garamond" w:cs="Times New Roman"/>
          <w:lang w:val="en-AU"/>
        </w:rPr>
        <w:t>other actors</w:t>
      </w:r>
      <w:r>
        <w:rPr>
          <w:rFonts w:ascii="Garamond" w:hAnsi="Garamond" w:cs="Times New Roman"/>
          <w:lang w:val="en-AU"/>
        </w:rPr>
        <w:t>.</w:t>
      </w:r>
      <w:r w:rsidRPr="00095ED6">
        <w:rPr>
          <w:rFonts w:ascii="Garamond" w:hAnsi="Garamond" w:cs="Times New Roman"/>
          <w:lang w:val="en-AU"/>
        </w:rPr>
        <w:t xml:space="preserve"> At the same time, however much the US is lambasted for its online activities, it remains the case that intelligence services the world over </w:t>
      </w:r>
      <w:proofErr w:type="gramStart"/>
      <w:r w:rsidRPr="00095ED6">
        <w:rPr>
          <w:rFonts w:ascii="Garamond" w:hAnsi="Garamond" w:cs="Times New Roman"/>
          <w:lang w:val="en-AU"/>
        </w:rPr>
        <w:t>exploit</w:t>
      </w:r>
      <w:proofErr w:type="gramEnd"/>
      <w:r w:rsidRPr="00095ED6">
        <w:rPr>
          <w:rFonts w:ascii="Garamond" w:hAnsi="Garamond" w:cs="Times New Roman"/>
          <w:lang w:val="en-AU"/>
        </w:rPr>
        <w:t xml:space="preserve"> the internet in much the same way, not least in authoritarian states where the internet is now a key instrument of repression and social control. Of course, as the rise of Hacktivism and whistle-blowing shows, the pursuit of national interest – and the assertion of state sovereignty in that context – remains in tension with the </w:t>
      </w:r>
      <w:r>
        <w:rPr>
          <w:rFonts w:ascii="Garamond" w:hAnsi="Garamond" w:cs="Times New Roman"/>
          <w:lang w:val="en-AU"/>
        </w:rPr>
        <w:t xml:space="preserve">underlying </w:t>
      </w:r>
      <w:r w:rsidRPr="00095ED6">
        <w:rPr>
          <w:rFonts w:ascii="Garamond" w:hAnsi="Garamond" w:cs="Times New Roman"/>
          <w:lang w:val="en-AU"/>
        </w:rPr>
        <w:t xml:space="preserve">architecture and </w:t>
      </w:r>
      <w:r>
        <w:rPr>
          <w:rFonts w:ascii="Garamond" w:hAnsi="Garamond" w:cs="Times New Roman"/>
          <w:lang w:val="en-AU"/>
        </w:rPr>
        <w:t xml:space="preserve">founding </w:t>
      </w:r>
      <w:r w:rsidRPr="00095ED6">
        <w:rPr>
          <w:rFonts w:ascii="Garamond" w:hAnsi="Garamond" w:cs="Times New Roman"/>
          <w:lang w:val="en-AU"/>
        </w:rPr>
        <w:t>ethos of the internet</w:t>
      </w:r>
      <w:r>
        <w:rPr>
          <w:rFonts w:ascii="Garamond" w:hAnsi="Garamond" w:cs="Times New Roman"/>
          <w:lang w:val="en-AU"/>
        </w:rPr>
        <w:t xml:space="preserve">, themselves objects of contested and shifting meaning, </w:t>
      </w:r>
      <w:r w:rsidRPr="00095ED6">
        <w:rPr>
          <w:rFonts w:ascii="Garamond" w:hAnsi="Garamond" w:cs="Times New Roman"/>
          <w:lang w:val="en-AU"/>
        </w:rPr>
        <w:t xml:space="preserve">which provide the opportunity and the impetus to resist it. </w:t>
      </w:r>
    </w:p>
    <w:p w14:paraId="67A3524A" w14:textId="2FD9B61D" w:rsidR="004D1A65" w:rsidRPr="00614E01" w:rsidRDefault="004D1A65" w:rsidP="002D1778">
      <w:pPr>
        <w:pStyle w:val="0201A"/>
        <w:jc w:val="both"/>
      </w:pPr>
      <w:bookmarkStart w:id="3" w:name="_Toc132191778"/>
      <w:r w:rsidRPr="00614E01">
        <w:t>Tweeting IR</w:t>
      </w:r>
      <w:bookmarkEnd w:id="3"/>
    </w:p>
    <w:p w14:paraId="2E69FB62" w14:textId="29CEE293" w:rsidR="00FF66D7" w:rsidRPr="00095ED6" w:rsidRDefault="00FF66D7" w:rsidP="002D1778">
      <w:pPr>
        <w:jc w:val="both"/>
        <w:rPr>
          <w:rFonts w:ascii="Garamond" w:hAnsi="Garamond" w:cs="Times New Roman"/>
          <w:bCs/>
          <w:lang w:val="en-AU"/>
        </w:rPr>
      </w:pPr>
      <w:r w:rsidRPr="00095ED6">
        <w:rPr>
          <w:rFonts w:ascii="Garamond" w:hAnsi="Garamond" w:cs="Times New Roman"/>
          <w:bCs/>
          <w:lang w:val="en-AU"/>
        </w:rPr>
        <w:t>Social media has fundamentally changed how everyday citizens interact with those in power. Whereas historical political leaders broadcasted information to their citizens and foreign publics, social media has enabled publics to disrupt this communication flow via a semi-structured two-way street of communication. Limitation</w:t>
      </w:r>
      <w:r w:rsidR="00D407A6">
        <w:rPr>
          <w:rFonts w:ascii="Garamond" w:hAnsi="Garamond" w:cs="Times New Roman"/>
          <w:bCs/>
          <w:lang w:val="en-AU"/>
        </w:rPr>
        <w:t>s</w:t>
      </w:r>
      <w:r w:rsidRPr="00095ED6">
        <w:rPr>
          <w:rFonts w:ascii="Garamond" w:hAnsi="Garamond" w:cs="Times New Roman"/>
          <w:bCs/>
          <w:lang w:val="en-AU"/>
        </w:rPr>
        <w:t xml:space="preserve"> on central control have increased the capacity for information dispersal that is key to fostering the emergence of transnational civil society both online and offline, facilitating communication within and about political relations. Building on the underlying architecture and ethos of the internet, social media challenges conventional understandings of formal state-centric politics</w:t>
      </w:r>
      <w:r>
        <w:rPr>
          <w:rFonts w:ascii="Garamond" w:hAnsi="Garamond" w:cs="Times New Roman"/>
          <w:bCs/>
          <w:lang w:val="en-AU"/>
        </w:rPr>
        <w:t xml:space="preserve"> – relations between states as the core actors in </w:t>
      </w:r>
      <w:r>
        <w:rPr>
          <w:rFonts w:ascii="Garamond" w:hAnsi="Garamond" w:cs="Times New Roman"/>
          <w:bCs/>
          <w:lang w:val="en-AU"/>
        </w:rPr>
        <w:lastRenderedPageBreak/>
        <w:t>global politics –</w:t>
      </w:r>
      <w:r w:rsidRPr="00095ED6">
        <w:rPr>
          <w:rFonts w:ascii="Garamond" w:hAnsi="Garamond" w:cs="Times New Roman"/>
          <w:bCs/>
          <w:lang w:val="en-AU"/>
        </w:rPr>
        <w:t xml:space="preserve"> including who can participate, which both expands and hardens entrenched political perspectives.</w:t>
      </w:r>
    </w:p>
    <w:p w14:paraId="32DDA14A" w14:textId="77777777" w:rsidR="00FF66D7" w:rsidRPr="009F78F7" w:rsidRDefault="00FF66D7" w:rsidP="002D1778">
      <w:pPr>
        <w:jc w:val="both"/>
        <w:rPr>
          <w:rFonts w:ascii="Garamond" w:hAnsi="Garamond" w:cs="Times New Roman"/>
          <w:b/>
          <w:bCs/>
          <w:i/>
          <w:iCs/>
          <w:lang w:val="en-AU"/>
        </w:rPr>
      </w:pPr>
    </w:p>
    <w:p w14:paraId="7B816C2F" w14:textId="7A147B5C" w:rsidR="00FF66D7" w:rsidRPr="00095ED6" w:rsidRDefault="00FF66D7" w:rsidP="002D1778">
      <w:pPr>
        <w:jc w:val="both"/>
        <w:rPr>
          <w:rFonts w:ascii="Garamond" w:hAnsi="Garamond" w:cs="Times New Roman"/>
        </w:rPr>
      </w:pPr>
      <w:r w:rsidRPr="00095ED6">
        <w:rPr>
          <w:rFonts w:ascii="Garamond" w:hAnsi="Garamond" w:cs="Times New Roman"/>
          <w:bCs/>
          <w:lang w:val="en-AU"/>
        </w:rPr>
        <w:t xml:space="preserve">Platforms such as Facebook, Twitter, Instagram, TikTok and Weibo, and messaging apps such as WhatsApp, WeChat, Signal and Telegram have greatly enhanced the ease through which local and global users connect with each other and allow for public and private communication and coordination. This is particularly evident in protest movements that have seen local demonstrations garner global attention through the circulation of images and text over social media. </w:t>
      </w:r>
      <w:r w:rsidRPr="00095ED6">
        <w:rPr>
          <w:rFonts w:ascii="Garamond" w:hAnsi="Garamond" w:cs="Times New Roman"/>
        </w:rPr>
        <w:t xml:space="preserve">The spontaneous eruption of protest movements across the Middle East and North Africa in 2010, widely dubbed the ‘Arab Spring’, stands as a paradigm example. </w:t>
      </w:r>
      <w:r>
        <w:rPr>
          <w:rFonts w:ascii="Garamond" w:hAnsi="Garamond" w:cs="Times New Roman"/>
        </w:rPr>
        <w:t xml:space="preserve">Photographs, videos and news reports of intense popular political demonstrations in </w:t>
      </w:r>
      <w:r w:rsidRPr="00095ED6">
        <w:rPr>
          <w:rFonts w:ascii="Garamond" w:hAnsi="Garamond" w:cs="Times New Roman"/>
        </w:rPr>
        <w:t xml:space="preserve">Bahrain, Egypt, Jordan, Kuwait, Lebanon, Libya, Morocco, Oman, Syria, Tunisia and Yemen </w:t>
      </w:r>
      <w:r>
        <w:rPr>
          <w:rFonts w:ascii="Garamond" w:hAnsi="Garamond" w:cs="Times New Roman"/>
        </w:rPr>
        <w:t>were shared across conventional news media and social media alike</w:t>
      </w:r>
      <w:r w:rsidRPr="00095ED6">
        <w:rPr>
          <w:rFonts w:ascii="Garamond" w:hAnsi="Garamond" w:cs="Times New Roman"/>
        </w:rPr>
        <w:t>.</w:t>
      </w:r>
      <w:r>
        <w:rPr>
          <w:rFonts w:ascii="Garamond" w:hAnsi="Garamond" w:cs="Times New Roman"/>
        </w:rPr>
        <w:t xml:space="preserve"> Social media platforms also played a role in coordinating protest participation, alongside word-of-mouth and broader civil society engagement</w:t>
      </w:r>
      <w:r w:rsidR="00956659">
        <w:rPr>
          <w:rFonts w:ascii="Garamond" w:hAnsi="Garamond" w:cs="Times New Roman"/>
        </w:rPr>
        <w:t>, the importance of which was not diminished</w:t>
      </w:r>
      <w:r>
        <w:rPr>
          <w:rFonts w:ascii="Garamond" w:hAnsi="Garamond" w:cs="Times New Roman"/>
        </w:rPr>
        <w:t>.</w:t>
      </w:r>
      <w:r w:rsidRPr="00095ED6">
        <w:rPr>
          <w:rFonts w:ascii="Garamond" w:hAnsi="Garamond" w:cs="Times New Roman"/>
        </w:rPr>
        <w:t xml:space="preserve"> Though the outcomes of the Arab Spring were variable </w:t>
      </w:r>
      <w:r w:rsidR="00956659">
        <w:rPr>
          <w:rFonts w:ascii="Garamond" w:hAnsi="Garamond" w:cs="Times New Roman"/>
        </w:rPr>
        <w:t>(</w:t>
      </w:r>
      <w:r w:rsidRPr="00095ED6">
        <w:rPr>
          <w:rFonts w:ascii="Garamond" w:hAnsi="Garamond" w:cs="Times New Roman"/>
        </w:rPr>
        <w:t>only Tunisia transitioned quickly to a democratic structure, others achieved modest constitutional reform, and others remain in civil conflict</w:t>
      </w:r>
      <w:r w:rsidR="00956659">
        <w:rPr>
          <w:rFonts w:ascii="Garamond" w:hAnsi="Garamond" w:cs="Times New Roman"/>
        </w:rPr>
        <w:t>)</w:t>
      </w:r>
      <w:r w:rsidRPr="00095ED6">
        <w:rPr>
          <w:rFonts w:ascii="Garamond" w:hAnsi="Garamond" w:cs="Times New Roman"/>
        </w:rPr>
        <w:t xml:space="preserve"> </w:t>
      </w:r>
      <w:r>
        <w:rPr>
          <w:rFonts w:ascii="Garamond" w:hAnsi="Garamond" w:cs="Times New Roman"/>
        </w:rPr>
        <w:t>social media platforms a</w:t>
      </w:r>
      <w:r w:rsidR="00956659">
        <w:rPr>
          <w:rFonts w:ascii="Garamond" w:hAnsi="Garamond" w:cs="Times New Roman"/>
        </w:rPr>
        <w:t>nd</w:t>
      </w:r>
      <w:r>
        <w:rPr>
          <w:rFonts w:ascii="Garamond" w:hAnsi="Garamond" w:cs="Times New Roman"/>
        </w:rPr>
        <w:t xml:space="preserve"> web-based technologies introduced additional </w:t>
      </w:r>
      <w:r w:rsidRPr="00095ED6">
        <w:rPr>
          <w:rFonts w:ascii="Garamond" w:hAnsi="Garamond" w:cs="Times New Roman"/>
        </w:rPr>
        <w:t xml:space="preserve">possibilities of achieving </w:t>
      </w:r>
      <w:r>
        <w:rPr>
          <w:rFonts w:ascii="Garamond" w:hAnsi="Garamond" w:cs="Times New Roman"/>
        </w:rPr>
        <w:t xml:space="preserve">state </w:t>
      </w:r>
      <w:r w:rsidRPr="00095ED6">
        <w:rPr>
          <w:rFonts w:ascii="Garamond" w:hAnsi="Garamond" w:cs="Times New Roman"/>
        </w:rPr>
        <w:t>political transformation.</w:t>
      </w:r>
      <w:r>
        <w:rPr>
          <w:rFonts w:ascii="Garamond" w:hAnsi="Garamond" w:cs="Times New Roman"/>
        </w:rPr>
        <w:t xml:space="preserve"> In recognition of the power of social media platforms to challenge status-quo political governance, liberal and autocratic governments alike have used digital technology to </w:t>
      </w:r>
      <w:r w:rsidR="00956659">
        <w:rPr>
          <w:rFonts w:ascii="Garamond" w:hAnsi="Garamond" w:cs="Times New Roman"/>
        </w:rPr>
        <w:t>monitor</w:t>
      </w:r>
      <w:r>
        <w:rPr>
          <w:rFonts w:ascii="Garamond" w:hAnsi="Garamond" w:cs="Times New Roman"/>
        </w:rPr>
        <w:t xml:space="preserve"> their citizens and disrupt or dismantle opposition movements.</w:t>
      </w:r>
    </w:p>
    <w:p w14:paraId="2F203688" w14:textId="77777777" w:rsidR="00FF66D7" w:rsidRPr="00095ED6" w:rsidRDefault="00FF66D7" w:rsidP="002D1778">
      <w:pPr>
        <w:jc w:val="both"/>
        <w:rPr>
          <w:rFonts w:ascii="Garamond" w:hAnsi="Garamond" w:cs="Times New Roman"/>
        </w:rPr>
      </w:pPr>
    </w:p>
    <w:p w14:paraId="01D8CD69" w14:textId="39295194" w:rsidR="00FF66D7" w:rsidRPr="00095ED6" w:rsidRDefault="00FF66D7" w:rsidP="002D1778">
      <w:pPr>
        <w:jc w:val="both"/>
        <w:rPr>
          <w:rFonts w:ascii="Garamond" w:hAnsi="Garamond" w:cs="Times New Roman"/>
          <w:color w:val="222222"/>
          <w:shd w:val="clear" w:color="auto" w:fill="FFFFFF"/>
        </w:rPr>
      </w:pPr>
      <w:r w:rsidRPr="00095ED6">
        <w:rPr>
          <w:rFonts w:ascii="Garamond" w:hAnsi="Garamond" w:cs="Times New Roman"/>
        </w:rPr>
        <w:t>Th</w:t>
      </w:r>
      <w:r>
        <w:rPr>
          <w:rFonts w:ascii="Garamond" w:hAnsi="Garamond" w:cs="Times New Roman"/>
        </w:rPr>
        <w:t>is</w:t>
      </w:r>
      <w:r w:rsidRPr="00095ED6">
        <w:rPr>
          <w:rFonts w:ascii="Garamond" w:hAnsi="Garamond" w:cs="Times New Roman"/>
        </w:rPr>
        <w:t xml:space="preserve"> shift from monologic to dialogic communication </w:t>
      </w:r>
      <w:r>
        <w:rPr>
          <w:rFonts w:ascii="Garamond" w:hAnsi="Garamond" w:cs="Times New Roman"/>
        </w:rPr>
        <w:t>is also implicated in changes related to</w:t>
      </w:r>
      <w:r w:rsidRPr="00095ED6">
        <w:rPr>
          <w:rFonts w:ascii="Garamond" w:hAnsi="Garamond" w:cs="Times New Roman"/>
        </w:rPr>
        <w:t xml:space="preserve"> the conventional practices of diplomacy</w:t>
      </w:r>
      <w:r w:rsidR="001101A4">
        <w:rPr>
          <w:rFonts w:ascii="Garamond" w:hAnsi="Garamond" w:cs="Times New Roman"/>
        </w:rPr>
        <w:t xml:space="preserve"> (Nair 2019)</w:t>
      </w:r>
      <w:r w:rsidRPr="00095ED6">
        <w:rPr>
          <w:rFonts w:ascii="Garamond" w:hAnsi="Garamond" w:cs="Times New Roman"/>
        </w:rPr>
        <w:t xml:space="preserve">. </w:t>
      </w:r>
      <w:r w:rsidR="000E134E">
        <w:rPr>
          <w:rFonts w:ascii="Garamond" w:hAnsi="Garamond" w:cs="Times New Roman"/>
        </w:rPr>
        <w:t xml:space="preserve">Instead of unfolding in private rooms, </w:t>
      </w:r>
      <w:r w:rsidRPr="00095ED6">
        <w:rPr>
          <w:rFonts w:ascii="Garamond" w:hAnsi="Garamond" w:cs="Times New Roman"/>
        </w:rPr>
        <w:t xml:space="preserve">diplomacy can now occur in full view of global audiences, </w:t>
      </w:r>
      <w:r w:rsidR="0025094C">
        <w:rPr>
          <w:rFonts w:ascii="Garamond" w:hAnsi="Garamond" w:cs="Times New Roman"/>
        </w:rPr>
        <w:t>allow</w:t>
      </w:r>
      <w:r w:rsidR="000E134E">
        <w:rPr>
          <w:rFonts w:ascii="Garamond" w:hAnsi="Garamond" w:cs="Times New Roman"/>
        </w:rPr>
        <w:t>ing</w:t>
      </w:r>
      <w:r w:rsidR="0025094C">
        <w:rPr>
          <w:rFonts w:ascii="Garamond" w:hAnsi="Garamond" w:cs="Times New Roman"/>
        </w:rPr>
        <w:t xml:space="preserve"> for a better understanding of their needs and desires </w:t>
      </w:r>
      <w:r w:rsidRPr="00095ED6">
        <w:rPr>
          <w:rFonts w:ascii="Garamond" w:hAnsi="Garamond" w:cs="Times New Roman"/>
          <w:color w:val="222222"/>
          <w:shd w:val="clear" w:color="auto" w:fill="FFFFFF"/>
        </w:rPr>
        <w:t>(</w:t>
      </w:r>
      <w:r>
        <w:rPr>
          <w:rFonts w:ascii="Garamond" w:hAnsi="Garamond" w:cs="Times New Roman"/>
          <w:color w:val="222222"/>
          <w:shd w:val="clear" w:color="auto" w:fill="FFFFFF"/>
        </w:rPr>
        <w:t>Adesina 2016</w:t>
      </w:r>
      <w:r w:rsidRPr="00095ED6">
        <w:rPr>
          <w:rFonts w:ascii="Garamond" w:hAnsi="Garamond" w:cs="Times New Roman"/>
          <w:color w:val="222222"/>
          <w:shd w:val="clear" w:color="auto" w:fill="FFFFFF"/>
        </w:rPr>
        <w:t xml:space="preserve">). </w:t>
      </w:r>
      <w:r w:rsidR="000E123C">
        <w:rPr>
          <w:rFonts w:ascii="Garamond" w:hAnsi="Garamond" w:cs="Times New Roman"/>
          <w:lang w:val="en-AU"/>
        </w:rPr>
        <w:t>Social media platforms</w:t>
      </w:r>
      <w:r w:rsidR="000A1CEB">
        <w:rPr>
          <w:rFonts w:ascii="Garamond" w:hAnsi="Garamond" w:cs="Times New Roman"/>
          <w:lang w:val="en-AU"/>
        </w:rPr>
        <w:t xml:space="preserve"> </w:t>
      </w:r>
      <w:r w:rsidRPr="00095ED6">
        <w:rPr>
          <w:rFonts w:ascii="Garamond" w:hAnsi="Garamond" w:cs="Times New Roman"/>
          <w:lang w:val="en-AU"/>
        </w:rPr>
        <w:t>provide a relatively inexpensive and easy way to communicate with audiences, particularly as a strategic response to unrest (</w:t>
      </w:r>
      <w:proofErr w:type="spellStart"/>
      <w:r w:rsidRPr="00095ED6">
        <w:rPr>
          <w:rFonts w:ascii="Garamond" w:hAnsi="Garamond" w:cs="Times New Roman"/>
          <w:color w:val="222222"/>
          <w:shd w:val="clear" w:color="auto" w:fill="FFFFFF"/>
        </w:rPr>
        <w:t>Barberá</w:t>
      </w:r>
      <w:proofErr w:type="spellEnd"/>
      <w:r w:rsidRPr="00095ED6">
        <w:rPr>
          <w:rFonts w:ascii="Garamond" w:hAnsi="Garamond" w:cs="Times New Roman"/>
          <w:color w:val="222222"/>
          <w:shd w:val="clear" w:color="auto" w:fill="FFFFFF"/>
        </w:rPr>
        <w:t xml:space="preserve"> and </w:t>
      </w:r>
      <w:proofErr w:type="spellStart"/>
      <w:r w:rsidRPr="00095ED6">
        <w:rPr>
          <w:rFonts w:ascii="Garamond" w:hAnsi="Garamond" w:cs="Times New Roman"/>
          <w:color w:val="222222"/>
          <w:shd w:val="clear" w:color="auto" w:fill="FFFFFF"/>
        </w:rPr>
        <w:t>Zeitzoff</w:t>
      </w:r>
      <w:proofErr w:type="spellEnd"/>
      <w:r w:rsidRPr="00095ED6">
        <w:rPr>
          <w:rFonts w:ascii="Garamond" w:hAnsi="Garamond" w:cs="Times New Roman"/>
          <w:color w:val="222222"/>
          <w:shd w:val="clear" w:color="auto" w:fill="FFFFFF"/>
        </w:rPr>
        <w:t xml:space="preserve"> 2017). Such communication significantly enhances a nation’s capacity to shape how they are represented and recognised internationally in an increasingly geopolitically complex world.</w:t>
      </w:r>
    </w:p>
    <w:p w14:paraId="754CEBFD" w14:textId="77777777" w:rsidR="00FF66D7" w:rsidRPr="00095ED6" w:rsidRDefault="00FF66D7" w:rsidP="002D1778">
      <w:pPr>
        <w:jc w:val="both"/>
        <w:rPr>
          <w:rFonts w:ascii="Garamond" w:hAnsi="Garamond" w:cs="Times New Roman"/>
        </w:rPr>
      </w:pPr>
    </w:p>
    <w:p w14:paraId="2306479E" w14:textId="4A88A197" w:rsidR="00FF66D7" w:rsidRPr="00095ED6" w:rsidRDefault="00FF66D7" w:rsidP="002D1778">
      <w:pPr>
        <w:jc w:val="both"/>
        <w:rPr>
          <w:rFonts w:ascii="Garamond" w:hAnsi="Garamond" w:cs="Times New Roman"/>
        </w:rPr>
      </w:pPr>
      <w:r w:rsidRPr="00095ED6">
        <w:rPr>
          <w:rFonts w:ascii="Garamond" w:hAnsi="Garamond" w:cs="Times New Roman"/>
        </w:rPr>
        <w:t>This also means the perceived division between domestic and foreign publics is no longer useful: the highly mediatised environment within which diplomacy occurs allows policymaking decisions to be widely and easily discussed by global publics. Any changes to foreign policy can be almost immediately evident to publics that are informed through online networks of social media platforms. As a ‘strategy of managing change through digital tools and virtual collaboration’ (Holmes 2016), digital diplomacy deploys social media platforms alongside formal assemblies, social gatherings</w:t>
      </w:r>
      <w:r>
        <w:rPr>
          <w:rFonts w:ascii="Garamond" w:hAnsi="Garamond" w:cs="Times New Roman"/>
        </w:rPr>
        <w:t>,</w:t>
      </w:r>
      <w:r w:rsidRPr="00095ED6">
        <w:rPr>
          <w:rFonts w:ascii="Garamond" w:hAnsi="Garamond" w:cs="Times New Roman"/>
        </w:rPr>
        <w:t xml:space="preserve"> and unofficial meetings to broadcast policies as part of a wider attempt to convince global audiences of the necessity or importance of key policy decisions. </w:t>
      </w:r>
    </w:p>
    <w:p w14:paraId="42F648CC" w14:textId="77777777" w:rsidR="00FF66D7" w:rsidRPr="00095ED6" w:rsidRDefault="00FF66D7" w:rsidP="002D1778">
      <w:pPr>
        <w:jc w:val="both"/>
        <w:rPr>
          <w:rFonts w:ascii="Garamond" w:hAnsi="Garamond" w:cs="Times New Roman"/>
        </w:rPr>
      </w:pPr>
    </w:p>
    <w:p w14:paraId="7D539020" w14:textId="2F6BB50E" w:rsidR="00FF66D7" w:rsidRPr="00095ED6" w:rsidRDefault="00FF66D7" w:rsidP="002D1778">
      <w:pPr>
        <w:jc w:val="both"/>
        <w:rPr>
          <w:rFonts w:ascii="Garamond" w:hAnsi="Garamond" w:cs="Times New Roman"/>
        </w:rPr>
      </w:pPr>
      <w:r w:rsidRPr="00095ED6">
        <w:rPr>
          <w:rFonts w:ascii="Garamond" w:hAnsi="Garamond" w:cs="Times New Roman"/>
          <w:color w:val="000000" w:themeColor="text1"/>
        </w:rPr>
        <w:t xml:space="preserve">Social media radically challenges the notion of diplomatic restraint: diplomatic spats unfold </w:t>
      </w:r>
      <w:r w:rsidR="0095028A">
        <w:rPr>
          <w:rFonts w:ascii="Garamond" w:hAnsi="Garamond" w:cs="Times New Roman"/>
          <w:color w:val="000000" w:themeColor="text1"/>
        </w:rPr>
        <w:t xml:space="preserve">online </w:t>
      </w:r>
      <w:r w:rsidRPr="00095ED6">
        <w:rPr>
          <w:rFonts w:ascii="Garamond" w:hAnsi="Garamond" w:cs="Times New Roman"/>
          <w:color w:val="000000" w:themeColor="text1"/>
        </w:rPr>
        <w:t>in real-time regardless of geographical proximity, with</w:t>
      </w:r>
      <w:r w:rsidRPr="00095ED6">
        <w:rPr>
          <w:rFonts w:ascii="Garamond" w:hAnsi="Garamond" w:cs="Times New Roman"/>
        </w:rPr>
        <w:t xml:space="preserve"> significant offline political and economic consequences. For instance, in 2018 the Canadian foreign minister’s Twitter rebuke of Saudi Arabia’s jailing of human rights advocates led to a trade war between the two states, and the recalling of their respective ambassadors. In 2017, United States President Trump’s tweet about building the US-Mexico border wall led Mexican President </w:t>
      </w:r>
      <w:r w:rsidRPr="00095ED6">
        <w:rPr>
          <w:rFonts w:ascii="Garamond" w:hAnsi="Garamond" w:cs="Times New Roman"/>
          <w:color w:val="000000" w:themeColor="text1"/>
        </w:rPr>
        <w:t>Peña Nieto to publicly announce over Twitter the cancellation of his first official US visit, setting a historical precedent. Both these examples demonstrate how tweets signalling policy positions provoked an almost immediate diplomatic response.</w:t>
      </w:r>
    </w:p>
    <w:p w14:paraId="09CD098C" w14:textId="77777777" w:rsidR="00FF66D7" w:rsidRPr="00095ED6" w:rsidRDefault="00FF66D7" w:rsidP="002D1778">
      <w:pPr>
        <w:jc w:val="both"/>
        <w:rPr>
          <w:rFonts w:ascii="Garamond" w:hAnsi="Garamond" w:cs="Times New Roman"/>
        </w:rPr>
      </w:pPr>
    </w:p>
    <w:p w14:paraId="19F40552" w14:textId="78E98F13" w:rsidR="00FF66D7" w:rsidRDefault="00FF66D7" w:rsidP="002D1778">
      <w:pPr>
        <w:jc w:val="both"/>
        <w:rPr>
          <w:rFonts w:ascii="Garamond" w:hAnsi="Garamond" w:cs="Times New Roman"/>
          <w:bCs/>
          <w:lang w:val="en-AU"/>
        </w:rPr>
      </w:pPr>
      <w:r w:rsidRPr="00095ED6">
        <w:rPr>
          <w:rFonts w:ascii="Garamond" w:hAnsi="Garamond" w:cs="Times New Roman"/>
        </w:rPr>
        <w:t xml:space="preserve">Political leaders and diplomats have used </w:t>
      </w:r>
      <w:r w:rsidR="00470C40">
        <w:rPr>
          <w:rFonts w:ascii="Garamond" w:hAnsi="Garamond" w:cs="Times New Roman"/>
        </w:rPr>
        <w:t>social media</w:t>
      </w:r>
      <w:r w:rsidRPr="00095ED6">
        <w:rPr>
          <w:rFonts w:ascii="Garamond" w:hAnsi="Garamond" w:cs="Times New Roman"/>
        </w:rPr>
        <w:t xml:space="preserve"> at pivotal moments to signal their intentions to their counterparts</w:t>
      </w:r>
      <w:r w:rsidR="00DC1189">
        <w:rPr>
          <w:rFonts w:ascii="Garamond" w:hAnsi="Garamond" w:cs="Times New Roman"/>
        </w:rPr>
        <w:t>, demonstrating how this technology is becoming</w:t>
      </w:r>
      <w:r w:rsidRPr="00095ED6">
        <w:rPr>
          <w:rFonts w:ascii="Garamond" w:hAnsi="Garamond" w:cs="Times New Roman"/>
        </w:rPr>
        <w:t xml:space="preserve"> </w:t>
      </w:r>
      <w:r w:rsidR="00DC1189" w:rsidRPr="00095ED6">
        <w:rPr>
          <w:rFonts w:ascii="Garamond" w:hAnsi="Garamond" w:cs="Times New Roman"/>
          <w:lang w:val="en-AU"/>
        </w:rPr>
        <w:t xml:space="preserve">a normalised tool in the </w:t>
      </w:r>
      <w:r w:rsidR="00DC1189" w:rsidRPr="00095ED6">
        <w:rPr>
          <w:rFonts w:ascii="Garamond" w:hAnsi="Garamond" w:cs="Times New Roman"/>
          <w:lang w:val="en-AU"/>
        </w:rPr>
        <w:lastRenderedPageBreak/>
        <w:t>practice of contemporary foreign policy and statecraft</w:t>
      </w:r>
      <w:r w:rsidR="00DC1189" w:rsidRPr="00095ED6">
        <w:rPr>
          <w:rFonts w:ascii="Garamond" w:hAnsi="Garamond" w:cs="Times New Roman"/>
        </w:rPr>
        <w:t xml:space="preserve"> </w:t>
      </w:r>
      <w:r w:rsidRPr="00095ED6">
        <w:rPr>
          <w:rFonts w:ascii="Garamond" w:hAnsi="Garamond" w:cs="Times New Roman"/>
        </w:rPr>
        <w:t xml:space="preserve">(Duncombe 2017, 2019). For example, tweets between diplomatic counterparts in Iran and the United States provided a key platform </w:t>
      </w:r>
      <w:r w:rsidR="009B5F47">
        <w:rPr>
          <w:rFonts w:ascii="Garamond" w:hAnsi="Garamond" w:cs="Times New Roman"/>
        </w:rPr>
        <w:t>for communication</w:t>
      </w:r>
      <w:r w:rsidRPr="00095ED6">
        <w:rPr>
          <w:rFonts w:ascii="Garamond" w:hAnsi="Garamond" w:cs="Times New Roman"/>
        </w:rPr>
        <w:t xml:space="preserve">, </w:t>
      </w:r>
      <w:r w:rsidR="009B5F47">
        <w:rPr>
          <w:rFonts w:ascii="Garamond" w:hAnsi="Garamond" w:cs="Times New Roman"/>
        </w:rPr>
        <w:t>with the official severing of diplomatic ties after the 1980 Hostage Crisis</w:t>
      </w:r>
      <w:r w:rsidRPr="00095ED6">
        <w:rPr>
          <w:rFonts w:ascii="Garamond" w:hAnsi="Garamond" w:cs="Times New Roman"/>
        </w:rPr>
        <w:t xml:space="preserve"> </w:t>
      </w:r>
      <w:r w:rsidR="009B5F47">
        <w:rPr>
          <w:rFonts w:ascii="Garamond" w:hAnsi="Garamond" w:cs="Times New Roman"/>
        </w:rPr>
        <w:t xml:space="preserve">making </w:t>
      </w:r>
      <w:r w:rsidRPr="00095ED6">
        <w:rPr>
          <w:rFonts w:ascii="Garamond" w:hAnsi="Garamond" w:cs="Times New Roman"/>
        </w:rPr>
        <w:t xml:space="preserve">face-to-face contact extremely difficult (Duncombe 2017). </w:t>
      </w:r>
      <w:r w:rsidR="00CB2C04">
        <w:rPr>
          <w:rFonts w:ascii="Garamond" w:hAnsi="Garamond" w:cs="Times New Roman"/>
        </w:rPr>
        <w:t xml:space="preserve">Public diplomacy strategies increasingly rely on the interplay between traditional broadcast media and digital platforms as part of influence campaigns. For instance, the use of Twitter and Facebook by Western, </w:t>
      </w:r>
      <w:r w:rsidR="00470C40">
        <w:rPr>
          <w:rFonts w:ascii="Garamond" w:hAnsi="Garamond" w:cs="Times New Roman"/>
        </w:rPr>
        <w:t>Russian,</w:t>
      </w:r>
      <w:r w:rsidR="00CB2C04">
        <w:rPr>
          <w:rFonts w:ascii="Garamond" w:hAnsi="Garamond" w:cs="Times New Roman"/>
        </w:rPr>
        <w:t xml:space="preserve"> and Chinese diplomats to engage foreign publics on the African continent is a significant feature of the global power struggle between these nations regarding influence over key African states (</w:t>
      </w:r>
      <w:proofErr w:type="spellStart"/>
      <w:r w:rsidR="00CB2C04">
        <w:rPr>
          <w:rFonts w:ascii="Garamond" w:hAnsi="Garamond"/>
        </w:rPr>
        <w:t>Antwi-Boasiako</w:t>
      </w:r>
      <w:proofErr w:type="spellEnd"/>
      <w:r w:rsidR="00CB2C04">
        <w:rPr>
          <w:rFonts w:ascii="Garamond" w:hAnsi="Garamond" w:cs="Times New Roman"/>
        </w:rPr>
        <w:t xml:space="preserve"> 2022). </w:t>
      </w:r>
      <w:r w:rsidR="00FA60E9">
        <w:rPr>
          <w:rFonts w:ascii="Garamond" w:hAnsi="Garamond" w:cs="Times New Roman"/>
        </w:rPr>
        <w:t>This expansion of where and how political contestation and negotiation can take place is fundamental to the power of social media.</w:t>
      </w:r>
      <w:r w:rsidRPr="00095ED6">
        <w:rPr>
          <w:rFonts w:ascii="Garamond" w:hAnsi="Garamond" w:cs="Times New Roman"/>
          <w:bCs/>
          <w:lang w:val="en-AU"/>
        </w:rPr>
        <w:t xml:space="preserve"> </w:t>
      </w:r>
    </w:p>
    <w:p w14:paraId="3322D253" w14:textId="77777777" w:rsidR="00A83904" w:rsidRDefault="00A83904" w:rsidP="002D1778">
      <w:pPr>
        <w:jc w:val="both"/>
        <w:rPr>
          <w:rFonts w:ascii="Garamond" w:hAnsi="Garamond" w:cs="Times New Roman"/>
          <w:bCs/>
          <w:lang w:val="en-AU"/>
        </w:rPr>
      </w:pPr>
    </w:p>
    <w:p w14:paraId="29C4C48C" w14:textId="0C801852" w:rsidR="00A83904" w:rsidRPr="0032183E" w:rsidRDefault="0032183E" w:rsidP="00A83904">
      <w:pPr>
        <w:pBdr>
          <w:top w:val="single" w:sz="4" w:space="1" w:color="auto"/>
          <w:left w:val="single" w:sz="4" w:space="4" w:color="auto"/>
          <w:bottom w:val="single" w:sz="4" w:space="1" w:color="auto"/>
          <w:right w:val="single" w:sz="4" w:space="4" w:color="auto"/>
        </w:pBdr>
        <w:rPr>
          <w:b/>
          <w:bCs/>
          <w:lang w:val="en-AU"/>
        </w:rPr>
      </w:pPr>
      <w:r w:rsidRPr="0032183E">
        <w:rPr>
          <w:b/>
          <w:bCs/>
          <w:lang w:val="en-AU"/>
        </w:rPr>
        <w:t>Box 27.2</w:t>
      </w:r>
    </w:p>
    <w:p w14:paraId="2931BA36" w14:textId="17ACE49E" w:rsidR="0032183E" w:rsidRDefault="0032183E" w:rsidP="00A83904">
      <w:pPr>
        <w:pBdr>
          <w:top w:val="single" w:sz="4" w:space="1" w:color="auto"/>
          <w:left w:val="single" w:sz="4" w:space="4" w:color="auto"/>
          <w:bottom w:val="single" w:sz="4" w:space="1" w:color="auto"/>
          <w:right w:val="single" w:sz="4" w:space="4" w:color="auto"/>
        </w:pBdr>
        <w:rPr>
          <w:lang w:val="en-AU"/>
        </w:rPr>
      </w:pPr>
      <w:r w:rsidRPr="0032183E">
        <w:rPr>
          <w:b/>
          <w:bCs/>
          <w:lang w:val="en-AU"/>
        </w:rPr>
        <w:t>Discussion points</w:t>
      </w:r>
    </w:p>
    <w:p w14:paraId="7CB4FCDB" w14:textId="77777777" w:rsidR="00A83904" w:rsidRDefault="00A83904" w:rsidP="00A83904">
      <w:pPr>
        <w:pBdr>
          <w:top w:val="single" w:sz="4" w:space="1" w:color="auto"/>
          <w:left w:val="single" w:sz="4" w:space="4" w:color="auto"/>
          <w:bottom w:val="single" w:sz="4" w:space="1" w:color="auto"/>
          <w:right w:val="single" w:sz="4" w:space="4" w:color="auto"/>
        </w:pBdr>
        <w:rPr>
          <w:lang w:val="en-AU"/>
        </w:rPr>
      </w:pPr>
    </w:p>
    <w:p w14:paraId="46556122" w14:textId="77777777" w:rsidR="00A83904" w:rsidRDefault="00A83904" w:rsidP="00A83904">
      <w:pPr>
        <w:pStyle w:val="ListParagraph"/>
        <w:numPr>
          <w:ilvl w:val="0"/>
          <w:numId w:val="26"/>
        </w:numPr>
        <w:pBdr>
          <w:top w:val="single" w:sz="4" w:space="1" w:color="auto"/>
          <w:left w:val="single" w:sz="4" w:space="4" w:color="auto"/>
          <w:bottom w:val="single" w:sz="4" w:space="1" w:color="auto"/>
          <w:right w:val="single" w:sz="4" w:space="4" w:color="auto"/>
        </w:pBdr>
        <w:rPr>
          <w:lang w:val="en-AU"/>
        </w:rPr>
      </w:pPr>
      <w:r>
        <w:rPr>
          <w:lang w:val="en-AU"/>
        </w:rPr>
        <w:t xml:space="preserve">Social media can provide opportunities for communication and coordination between users, but also introduce new risks regarding the origin of (false) information. </w:t>
      </w:r>
    </w:p>
    <w:p w14:paraId="547C2DB1" w14:textId="77777777" w:rsidR="00A83904" w:rsidRDefault="00A83904" w:rsidP="00A83904">
      <w:pPr>
        <w:pStyle w:val="ListParagraph"/>
        <w:numPr>
          <w:ilvl w:val="0"/>
          <w:numId w:val="26"/>
        </w:numPr>
        <w:pBdr>
          <w:top w:val="single" w:sz="4" w:space="1" w:color="auto"/>
          <w:left w:val="single" w:sz="4" w:space="4" w:color="auto"/>
          <w:bottom w:val="single" w:sz="4" w:space="1" w:color="auto"/>
          <w:right w:val="single" w:sz="4" w:space="4" w:color="auto"/>
        </w:pBdr>
        <w:rPr>
          <w:lang w:val="en-AU"/>
        </w:rPr>
      </w:pPr>
      <w:r>
        <w:rPr>
          <w:lang w:val="en-AU"/>
        </w:rPr>
        <w:t>Political leaders, diplomats and ministries of foreign affairs are increasingly using digital tools such as social media as part of their day-to-day activities.</w:t>
      </w:r>
    </w:p>
    <w:p w14:paraId="3AF1BF0F" w14:textId="77777777" w:rsidR="00A83904" w:rsidRPr="0003668B" w:rsidRDefault="00A83904" w:rsidP="00A83904">
      <w:pPr>
        <w:pStyle w:val="ListParagraph"/>
        <w:numPr>
          <w:ilvl w:val="0"/>
          <w:numId w:val="26"/>
        </w:numPr>
        <w:pBdr>
          <w:top w:val="single" w:sz="4" w:space="1" w:color="auto"/>
          <w:left w:val="single" w:sz="4" w:space="4" w:color="auto"/>
          <w:bottom w:val="single" w:sz="4" w:space="1" w:color="auto"/>
          <w:right w:val="single" w:sz="4" w:space="4" w:color="auto"/>
        </w:pBdr>
        <w:rPr>
          <w:lang w:val="en-AU"/>
        </w:rPr>
      </w:pPr>
      <w:r>
        <w:rPr>
          <w:lang w:val="en-AU"/>
        </w:rPr>
        <w:t xml:space="preserve">Alongside digital ‘opening’ and information sharing, social media has also enabled censorship and state attempts to control information and dissent.  </w:t>
      </w:r>
    </w:p>
    <w:p w14:paraId="587B775D" w14:textId="77777777" w:rsidR="00A83904" w:rsidRDefault="00A83904" w:rsidP="002D1778">
      <w:pPr>
        <w:autoSpaceDE w:val="0"/>
        <w:autoSpaceDN w:val="0"/>
        <w:adjustRightInd w:val="0"/>
        <w:jc w:val="both"/>
        <w:rPr>
          <w:rFonts w:ascii="Garamond" w:hAnsi="Garamond" w:cs="Times New Roman"/>
          <w:bCs/>
          <w:lang w:val="en-AU"/>
        </w:rPr>
      </w:pPr>
    </w:p>
    <w:p w14:paraId="6E325F27" w14:textId="23562978" w:rsidR="00FF66D7" w:rsidRPr="000571F3" w:rsidRDefault="00FF66D7" w:rsidP="002D1778">
      <w:pPr>
        <w:jc w:val="both"/>
        <w:rPr>
          <w:rFonts w:ascii="Times New Roman" w:eastAsia="Times New Roman" w:hAnsi="Times New Roman" w:cs="Times New Roman"/>
          <w:lang w:val="en-AU" w:eastAsia="en-GB"/>
        </w:rPr>
      </w:pPr>
      <w:r>
        <w:rPr>
          <w:rFonts w:ascii="Garamond" w:hAnsi="Garamond" w:cs="Times New Roman"/>
        </w:rPr>
        <w:t>The COVID 19 pandemic has introduced additional complexities to this expansion of digital diplomacy and highlighted the intimate connections between gender and diplomacy (Towns et al. 2020). Acknowledging this is especially important to understand how such digitization has transformed both the structural conditions within which diplomats operate and their capacity for agency on the ground (</w:t>
      </w:r>
      <w:r w:rsidR="00570E99">
        <w:rPr>
          <w:rFonts w:ascii="Garamond" w:hAnsi="Garamond" w:cs="Times New Roman"/>
        </w:rPr>
        <w:t xml:space="preserve">Mboya 2021; </w:t>
      </w:r>
      <w:proofErr w:type="spellStart"/>
      <w:r>
        <w:rPr>
          <w:rFonts w:ascii="Garamond" w:hAnsi="Garamond" w:cs="Times New Roman"/>
        </w:rPr>
        <w:t>Hedling</w:t>
      </w:r>
      <w:proofErr w:type="spellEnd"/>
      <w:r>
        <w:rPr>
          <w:rFonts w:ascii="Garamond" w:hAnsi="Garamond" w:cs="Times New Roman"/>
        </w:rPr>
        <w:t xml:space="preserve"> and </w:t>
      </w:r>
      <w:proofErr w:type="spellStart"/>
      <w:r>
        <w:rPr>
          <w:rFonts w:ascii="Garamond" w:hAnsi="Garamond" w:cs="Times New Roman"/>
        </w:rPr>
        <w:t>Bremberg</w:t>
      </w:r>
      <w:proofErr w:type="spellEnd"/>
      <w:r>
        <w:rPr>
          <w:rFonts w:ascii="Garamond" w:hAnsi="Garamond" w:cs="Times New Roman"/>
        </w:rPr>
        <w:t xml:space="preserve"> 2021; Adler-Nissen and </w:t>
      </w:r>
      <w:proofErr w:type="spellStart"/>
      <w:r>
        <w:rPr>
          <w:rFonts w:ascii="Garamond" w:hAnsi="Garamond" w:cs="Times New Roman"/>
        </w:rPr>
        <w:t>Eggeling</w:t>
      </w:r>
      <w:proofErr w:type="spellEnd"/>
      <w:r>
        <w:rPr>
          <w:rFonts w:ascii="Garamond" w:hAnsi="Garamond" w:cs="Times New Roman"/>
        </w:rPr>
        <w:t xml:space="preserve"> 2021).</w:t>
      </w:r>
      <w:r w:rsidRPr="00A96C12">
        <w:rPr>
          <w:rFonts w:ascii="Merriweather" w:eastAsia="Times New Roman" w:hAnsi="Merriweather" w:cs="Times New Roman"/>
          <w:color w:val="2A2A2A"/>
          <w:sz w:val="23"/>
          <w:szCs w:val="23"/>
          <w:shd w:val="clear" w:color="auto" w:fill="FFFFFF"/>
          <w:lang w:val="en-AU" w:eastAsia="en-GB"/>
        </w:rPr>
        <w:t> </w:t>
      </w:r>
      <w:r>
        <w:rPr>
          <w:rFonts w:ascii="Garamond" w:hAnsi="Garamond" w:cs="Times New Roman"/>
        </w:rPr>
        <w:t xml:space="preserve">The sudden shift to online platforms in place of in-person formal and informal meetings may have made it harder for diplomats to establish connections with their counterparts of the opposite sex (Towns et al 2020), particularly for postings that have different expectations of gender equality. While digital platforms may have broadened access for all interested parties, allowing women to experience a more equalized communication space, the development of trust between diplomatic counterparts – enhanced through face-to-face contact – is extremely difficult to build through online contact only (Bramsen and Hagemann 2021). Social media is also marked by gendered online abuse (Levey 2018), such that women diplomats are exposed to far higher levels of online abuse than their male counterparts. </w:t>
      </w:r>
    </w:p>
    <w:p w14:paraId="1D795CF2" w14:textId="77777777" w:rsidR="00FF66D7" w:rsidRDefault="00FF66D7" w:rsidP="002D1778">
      <w:pPr>
        <w:autoSpaceDE w:val="0"/>
        <w:autoSpaceDN w:val="0"/>
        <w:adjustRightInd w:val="0"/>
        <w:jc w:val="both"/>
        <w:rPr>
          <w:rFonts w:ascii="Garamond" w:hAnsi="Garamond" w:cs="Times New Roman"/>
          <w:bCs/>
          <w:lang w:val="en-AU"/>
        </w:rPr>
      </w:pPr>
    </w:p>
    <w:p w14:paraId="53EF7A78" w14:textId="2E8E12D2" w:rsidR="00FF66D7" w:rsidRDefault="00FF66D7" w:rsidP="002D1778">
      <w:pPr>
        <w:autoSpaceDE w:val="0"/>
        <w:autoSpaceDN w:val="0"/>
        <w:adjustRightInd w:val="0"/>
        <w:jc w:val="both"/>
        <w:rPr>
          <w:rFonts w:ascii="Garamond" w:hAnsi="Garamond" w:cs="Times New Roman"/>
        </w:rPr>
      </w:pPr>
      <w:r w:rsidRPr="00095ED6">
        <w:rPr>
          <w:rFonts w:ascii="Garamond" w:hAnsi="Garamond" w:cs="Times New Roman"/>
          <w:bCs/>
          <w:lang w:val="en-AU"/>
        </w:rPr>
        <w:t>While social media platforms continually disrupt the relational dynamics between states, political leaders</w:t>
      </w:r>
      <w:r>
        <w:rPr>
          <w:rFonts w:ascii="Garamond" w:hAnsi="Garamond" w:cs="Times New Roman"/>
          <w:bCs/>
          <w:lang w:val="en-AU"/>
        </w:rPr>
        <w:t>,</w:t>
      </w:r>
      <w:r w:rsidRPr="00095ED6">
        <w:rPr>
          <w:rFonts w:ascii="Garamond" w:hAnsi="Garamond" w:cs="Times New Roman"/>
          <w:bCs/>
          <w:lang w:val="en-AU"/>
        </w:rPr>
        <w:t xml:space="preserve"> and </w:t>
      </w:r>
      <w:r w:rsidR="005223AC">
        <w:rPr>
          <w:rFonts w:ascii="Garamond" w:hAnsi="Garamond" w:cs="Times New Roman"/>
          <w:bCs/>
          <w:lang w:val="en-AU"/>
        </w:rPr>
        <w:t>their</w:t>
      </w:r>
      <w:r w:rsidRPr="00095ED6">
        <w:rPr>
          <w:rFonts w:ascii="Garamond" w:hAnsi="Garamond" w:cs="Times New Roman"/>
          <w:bCs/>
          <w:lang w:val="en-AU"/>
        </w:rPr>
        <w:t xml:space="preserve"> publics, they are nonetheless implicated in the rise in power and proliferation of non-state actors, including terror organisations and insurgency groups. </w:t>
      </w:r>
      <w:r w:rsidRPr="00095ED6">
        <w:rPr>
          <w:rFonts w:ascii="Garamond" w:hAnsi="Garamond" w:cs="Times New Roman"/>
        </w:rPr>
        <w:t>Online engagement and outreach strategies have been mobilised by extremist organisations ranging from ISIS through to the Proud Boys, helping enable both direct recruitment and a more diffuse self-radicalisation process, where terrorists are linked less by organisational structure than common ideology (Aistrope 2016</w:t>
      </w:r>
      <w:r w:rsidR="006E2770">
        <w:rPr>
          <w:rFonts w:ascii="Garamond" w:hAnsi="Garamond" w:cs="Times New Roman"/>
        </w:rPr>
        <w:t xml:space="preserve">; </w:t>
      </w:r>
      <w:r w:rsidR="005B4F12">
        <w:rPr>
          <w:rFonts w:ascii="Garamond" w:hAnsi="Garamond" w:cs="Times New Roman"/>
        </w:rPr>
        <w:t xml:space="preserve">Dixit 2022; </w:t>
      </w:r>
      <w:r w:rsidR="006E2770">
        <w:rPr>
          <w:rFonts w:ascii="Garamond" w:hAnsi="Garamond" w:cs="Times New Roman"/>
        </w:rPr>
        <w:t>Mitts, Phillips and Walter 2022</w:t>
      </w:r>
      <w:r w:rsidRPr="00095ED6">
        <w:rPr>
          <w:rFonts w:ascii="Garamond" w:hAnsi="Garamond" w:cs="Times New Roman"/>
        </w:rPr>
        <w:t>).</w:t>
      </w:r>
    </w:p>
    <w:p w14:paraId="253A1D2B" w14:textId="77777777" w:rsidR="00FF66D7" w:rsidRPr="00095ED6" w:rsidRDefault="00FF66D7" w:rsidP="002D1778">
      <w:pPr>
        <w:jc w:val="both"/>
        <w:rPr>
          <w:rFonts w:ascii="Garamond" w:hAnsi="Garamond"/>
          <w:b/>
          <w:bCs/>
          <w:lang w:val="en-AU"/>
        </w:rPr>
      </w:pPr>
    </w:p>
    <w:p w14:paraId="417DD0B7" w14:textId="1D94B114" w:rsidR="00FF66D7" w:rsidRPr="00095ED6" w:rsidRDefault="00960DFF" w:rsidP="002D1778">
      <w:pPr>
        <w:jc w:val="both"/>
        <w:rPr>
          <w:rFonts w:ascii="Garamond" w:hAnsi="Garamond" w:cs="Times New Roman"/>
          <w:lang w:val="en-US"/>
        </w:rPr>
      </w:pPr>
      <w:r>
        <w:rPr>
          <w:rFonts w:ascii="Garamond" w:hAnsi="Garamond" w:cs="Times New Roman"/>
          <w:lang w:val="en-US"/>
        </w:rPr>
        <w:t>The rise of d</w:t>
      </w:r>
      <w:r w:rsidR="00FF66D7" w:rsidRPr="00095ED6">
        <w:rPr>
          <w:rFonts w:ascii="Garamond" w:hAnsi="Garamond" w:cs="Times New Roman"/>
          <w:lang w:val="en-US"/>
        </w:rPr>
        <w:t>igital disinformation</w:t>
      </w:r>
      <w:r>
        <w:rPr>
          <w:rFonts w:ascii="Garamond" w:hAnsi="Garamond" w:cs="Times New Roman"/>
          <w:lang w:val="en-US"/>
        </w:rPr>
        <w:t xml:space="preserve"> – using false information to deliberately deceive or </w:t>
      </w:r>
      <w:r w:rsidR="00C430CB">
        <w:rPr>
          <w:rFonts w:ascii="Garamond" w:hAnsi="Garamond" w:cs="Times New Roman"/>
          <w:lang w:val="en-US"/>
        </w:rPr>
        <w:t>mislead</w:t>
      </w:r>
      <w:r>
        <w:rPr>
          <w:rFonts w:ascii="Garamond" w:hAnsi="Garamond" w:cs="Times New Roman"/>
          <w:lang w:val="en-US"/>
        </w:rPr>
        <w:t xml:space="preserve"> –</w:t>
      </w:r>
      <w:r w:rsidR="00FF66D7" w:rsidRPr="00095ED6">
        <w:rPr>
          <w:rFonts w:ascii="Garamond" w:hAnsi="Garamond" w:cs="Times New Roman"/>
          <w:lang w:val="en-US"/>
        </w:rPr>
        <w:t xml:space="preserve">further </w:t>
      </w:r>
      <w:r w:rsidR="00DE297E">
        <w:rPr>
          <w:rFonts w:ascii="Garamond" w:hAnsi="Garamond" w:cs="Times New Roman"/>
          <w:lang w:val="en-US"/>
        </w:rPr>
        <w:t>complicates</w:t>
      </w:r>
      <w:r w:rsidR="00FF66D7" w:rsidRPr="00095ED6">
        <w:rPr>
          <w:rFonts w:ascii="Garamond" w:hAnsi="Garamond" w:cs="Times New Roman"/>
          <w:lang w:val="en-US"/>
        </w:rPr>
        <w:t xml:space="preserve"> social media </w:t>
      </w:r>
      <w:r w:rsidR="00DE297E">
        <w:rPr>
          <w:rFonts w:ascii="Garamond" w:hAnsi="Garamond" w:cs="Times New Roman"/>
          <w:lang w:val="en-US"/>
        </w:rPr>
        <w:t xml:space="preserve">influence </w:t>
      </w:r>
      <w:r w:rsidR="00FF66D7" w:rsidRPr="00095ED6">
        <w:rPr>
          <w:rFonts w:ascii="Garamond" w:hAnsi="Garamond" w:cs="Times New Roman"/>
          <w:lang w:val="en-US"/>
        </w:rPr>
        <w:t xml:space="preserve">on global politics. </w:t>
      </w:r>
      <w:r>
        <w:rPr>
          <w:rFonts w:ascii="Garamond" w:hAnsi="Garamond" w:cs="Times New Roman"/>
          <w:lang w:val="en-US"/>
        </w:rPr>
        <w:t>It blurs</w:t>
      </w:r>
      <w:r w:rsidR="00FF66D7" w:rsidRPr="00095ED6">
        <w:rPr>
          <w:rFonts w:ascii="Garamond" w:hAnsi="Garamond" w:cs="Times New Roman"/>
          <w:lang w:val="en-US"/>
        </w:rPr>
        <w:t xml:space="preserve"> the boundaries between conventional propaganda </w:t>
      </w:r>
      <w:r>
        <w:rPr>
          <w:rFonts w:ascii="Garamond" w:hAnsi="Garamond" w:cs="Times New Roman"/>
          <w:lang w:val="en-US"/>
        </w:rPr>
        <w:t xml:space="preserve">and </w:t>
      </w:r>
      <w:r w:rsidR="00FF66D7" w:rsidRPr="00095ED6">
        <w:rPr>
          <w:rFonts w:ascii="Garamond" w:hAnsi="Garamond" w:cs="Times New Roman"/>
          <w:lang w:val="en-US"/>
        </w:rPr>
        <w:t>information warfare</w:t>
      </w:r>
      <w:r>
        <w:rPr>
          <w:rFonts w:ascii="Garamond" w:hAnsi="Garamond" w:cs="Times New Roman"/>
          <w:lang w:val="en-US"/>
        </w:rPr>
        <w:t>, initially circulating online before being deliberately or unknowingly picked up by news media</w:t>
      </w:r>
      <w:r w:rsidR="00FF66D7" w:rsidRPr="00095ED6">
        <w:rPr>
          <w:rFonts w:ascii="Garamond" w:hAnsi="Garamond" w:cs="Times New Roman"/>
          <w:lang w:val="en-US"/>
        </w:rPr>
        <w:t xml:space="preserve">. </w:t>
      </w:r>
      <w:r>
        <w:rPr>
          <w:rFonts w:ascii="Garamond" w:hAnsi="Garamond" w:cs="Times New Roman"/>
          <w:lang w:val="en-US"/>
        </w:rPr>
        <w:t xml:space="preserve">For example, the encrypted messaging service WhatsApp has been implicated in undermining elections in Brazil, India and Nigeria, with </w:t>
      </w:r>
      <w:r>
        <w:rPr>
          <w:rFonts w:ascii="Garamond" w:hAnsi="Garamond" w:cs="Times New Roman"/>
          <w:lang w:val="en-US"/>
        </w:rPr>
        <w:lastRenderedPageBreak/>
        <w:t>coordinated disinformation campaigns deployed to mislead voters (</w:t>
      </w:r>
      <w:r w:rsidR="00FF66D7" w:rsidRPr="00095ED6">
        <w:rPr>
          <w:rFonts w:ascii="Garamond" w:hAnsi="Garamond" w:cs="Times New Roman"/>
          <w:lang w:val="en-US"/>
        </w:rPr>
        <w:t xml:space="preserve">Isaac and </w:t>
      </w:r>
      <w:proofErr w:type="spellStart"/>
      <w:r w:rsidR="00FF66D7" w:rsidRPr="00095ED6">
        <w:rPr>
          <w:rFonts w:ascii="Garamond" w:hAnsi="Garamond" w:cs="Times New Roman"/>
          <w:lang w:val="en-US"/>
        </w:rPr>
        <w:t>Roose</w:t>
      </w:r>
      <w:proofErr w:type="spellEnd"/>
      <w:r w:rsidR="00FF66D7" w:rsidRPr="00095ED6">
        <w:rPr>
          <w:rFonts w:ascii="Garamond" w:hAnsi="Garamond" w:cs="Times New Roman"/>
          <w:lang w:val="en-US"/>
        </w:rPr>
        <w:t xml:space="preserve"> 2018</w:t>
      </w:r>
      <w:r w:rsidR="00FF66D7">
        <w:rPr>
          <w:rFonts w:ascii="Garamond" w:hAnsi="Garamond" w:cs="Times New Roman"/>
          <w:lang w:val="en-US"/>
        </w:rPr>
        <w:t>; Duncombe 2018</w:t>
      </w:r>
      <w:r w:rsidR="00FF66D7" w:rsidRPr="00095ED6">
        <w:rPr>
          <w:rFonts w:ascii="Garamond" w:hAnsi="Garamond" w:cs="Times New Roman"/>
          <w:lang w:val="en-US"/>
        </w:rPr>
        <w:t xml:space="preserve">). </w:t>
      </w:r>
      <w:r w:rsidR="00C50A30" w:rsidRPr="00095ED6">
        <w:rPr>
          <w:rFonts w:ascii="Garamond" w:hAnsi="Garamond" w:cs="Times New Roman"/>
        </w:rPr>
        <w:t xml:space="preserve">Foreign interference in the 2016 United States (US) Presidential Election and the 2017 French presidential election, amongst others, </w:t>
      </w:r>
      <w:r w:rsidR="007E4714" w:rsidRPr="00095ED6">
        <w:rPr>
          <w:rFonts w:ascii="Garamond" w:hAnsi="Garamond" w:cs="Times New Roman"/>
        </w:rPr>
        <w:t>foregroun</w:t>
      </w:r>
      <w:r w:rsidR="007E4714">
        <w:rPr>
          <w:rFonts w:ascii="Garamond" w:hAnsi="Garamond" w:cs="Times New Roman"/>
        </w:rPr>
        <w:t>ds</w:t>
      </w:r>
      <w:r w:rsidR="00C50A30" w:rsidRPr="00095ED6">
        <w:rPr>
          <w:rFonts w:ascii="Garamond" w:hAnsi="Garamond" w:cs="Times New Roman"/>
        </w:rPr>
        <w:t xml:space="preserve"> the strategic effects of targeted disinformation</w:t>
      </w:r>
      <w:r w:rsidR="007E4714">
        <w:rPr>
          <w:rFonts w:ascii="Garamond" w:hAnsi="Garamond" w:cs="Times New Roman"/>
        </w:rPr>
        <w:t xml:space="preserve">, which </w:t>
      </w:r>
      <w:r w:rsidR="00C50A30" w:rsidRPr="00095ED6">
        <w:rPr>
          <w:rFonts w:ascii="Garamond" w:hAnsi="Garamond" w:cs="Times New Roman"/>
          <w:lang w:val="en-US"/>
        </w:rPr>
        <w:t xml:space="preserve">seeks to </w:t>
      </w:r>
      <w:r w:rsidR="00C50A30">
        <w:rPr>
          <w:rFonts w:ascii="Garamond" w:hAnsi="Garamond" w:cs="Times New Roman"/>
          <w:lang w:val="en-US"/>
        </w:rPr>
        <w:t xml:space="preserve">divide and </w:t>
      </w:r>
      <w:r w:rsidR="00C50A30" w:rsidRPr="00095ED6">
        <w:rPr>
          <w:rFonts w:ascii="Garamond" w:hAnsi="Garamond" w:cs="Times New Roman"/>
          <w:lang w:val="en-US"/>
        </w:rPr>
        <w:t xml:space="preserve">undermine </w:t>
      </w:r>
      <w:r w:rsidR="00C50A30">
        <w:rPr>
          <w:rFonts w:ascii="Garamond" w:hAnsi="Garamond" w:cs="Times New Roman"/>
          <w:lang w:val="en-US"/>
        </w:rPr>
        <w:t>domestic unity</w:t>
      </w:r>
      <w:r w:rsidR="00C50A30" w:rsidRPr="00095ED6">
        <w:rPr>
          <w:rFonts w:ascii="Garamond" w:hAnsi="Garamond" w:cs="Times New Roman"/>
          <w:lang w:val="en-US"/>
        </w:rPr>
        <w:t xml:space="preserve">. This is aided by algorithms that target individual users based on </w:t>
      </w:r>
      <w:r w:rsidR="00C50A30">
        <w:rPr>
          <w:rFonts w:ascii="Garamond" w:hAnsi="Garamond" w:cs="Times New Roman"/>
          <w:lang w:val="en-US"/>
        </w:rPr>
        <w:t xml:space="preserve">a combination of </w:t>
      </w:r>
      <w:r w:rsidR="00C50A30" w:rsidRPr="00095ED6">
        <w:rPr>
          <w:rFonts w:ascii="Garamond" w:hAnsi="Garamond" w:cs="Times New Roman"/>
          <w:lang w:val="en-US"/>
        </w:rPr>
        <w:t>demographic</w:t>
      </w:r>
      <w:r w:rsidR="00C50A30">
        <w:rPr>
          <w:rFonts w:ascii="Garamond" w:hAnsi="Garamond" w:cs="Times New Roman"/>
          <w:lang w:val="en-US"/>
        </w:rPr>
        <w:t>, psychographic</w:t>
      </w:r>
      <w:r w:rsidR="00C50A30" w:rsidRPr="00095ED6">
        <w:rPr>
          <w:rFonts w:ascii="Garamond" w:hAnsi="Garamond" w:cs="Times New Roman"/>
          <w:lang w:val="en-US"/>
        </w:rPr>
        <w:t xml:space="preserve"> and online data</w:t>
      </w:r>
      <w:r w:rsidR="00C50A30">
        <w:rPr>
          <w:rFonts w:ascii="Garamond" w:hAnsi="Garamond" w:cs="Times New Roman"/>
          <w:lang w:val="en-US"/>
        </w:rPr>
        <w:t xml:space="preserve"> (</w:t>
      </w:r>
      <w:proofErr w:type="spellStart"/>
      <w:r w:rsidR="00C50A30">
        <w:rPr>
          <w:rFonts w:ascii="Garamond" w:hAnsi="Garamond" w:cs="Times New Roman"/>
          <w:lang w:val="en-US"/>
        </w:rPr>
        <w:t>Bjola</w:t>
      </w:r>
      <w:proofErr w:type="spellEnd"/>
      <w:r w:rsidR="00C50A30">
        <w:rPr>
          <w:rFonts w:ascii="Garamond" w:hAnsi="Garamond" w:cs="Times New Roman"/>
          <w:lang w:val="en-US"/>
        </w:rPr>
        <w:t xml:space="preserve"> 2018; Creech 2020)</w:t>
      </w:r>
      <w:r w:rsidR="00C50A30" w:rsidRPr="00095ED6">
        <w:rPr>
          <w:rFonts w:ascii="Garamond" w:hAnsi="Garamond" w:cs="Times New Roman"/>
          <w:lang w:val="en-US"/>
        </w:rPr>
        <w:t xml:space="preserve">. </w:t>
      </w:r>
      <w:r w:rsidR="00FF66D7" w:rsidRPr="00095ED6">
        <w:rPr>
          <w:rFonts w:ascii="Garamond" w:hAnsi="Garamond" w:cs="Times New Roman"/>
          <w:lang w:val="en-US"/>
        </w:rPr>
        <w:t>Yet citizens and civil society groups are also implicated in actively sharing disinformation online through retweets or reposts, making it even more difficult to distinguish between what is ‘real’ and what is not (</w:t>
      </w:r>
      <w:proofErr w:type="spellStart"/>
      <w:r w:rsidR="00FF66D7" w:rsidRPr="00095ED6">
        <w:rPr>
          <w:rFonts w:ascii="Garamond" w:hAnsi="Garamond" w:cs="Times New Roman"/>
          <w:lang w:val="en-US"/>
        </w:rPr>
        <w:t>Golovchenko</w:t>
      </w:r>
      <w:proofErr w:type="spellEnd"/>
      <w:r w:rsidR="00FF66D7" w:rsidRPr="00095ED6">
        <w:rPr>
          <w:rFonts w:ascii="Garamond" w:hAnsi="Garamond" w:cs="Times New Roman"/>
          <w:lang w:val="en-US"/>
        </w:rPr>
        <w:t xml:space="preserve"> et al 2018). </w:t>
      </w:r>
    </w:p>
    <w:p w14:paraId="6BF8E7C4" w14:textId="77777777" w:rsidR="00FF66D7" w:rsidRPr="00095ED6" w:rsidRDefault="00FF66D7" w:rsidP="002D1778">
      <w:pPr>
        <w:jc w:val="both"/>
        <w:rPr>
          <w:rFonts w:ascii="Garamond" w:hAnsi="Garamond" w:cs="Times New Roman"/>
          <w:lang w:val="en-US"/>
        </w:rPr>
      </w:pPr>
    </w:p>
    <w:p w14:paraId="46E02CBC" w14:textId="59F6DC45" w:rsidR="00FF66D7" w:rsidRPr="00E61649" w:rsidRDefault="00FF66D7" w:rsidP="002D1778">
      <w:pPr>
        <w:jc w:val="both"/>
        <w:rPr>
          <w:rFonts w:ascii="Garamond" w:eastAsia="Times New Roman" w:hAnsi="Garamond" w:cs="Times New Roman"/>
        </w:rPr>
      </w:pPr>
      <w:r w:rsidRPr="00095ED6">
        <w:rPr>
          <w:rFonts w:ascii="Garamond" w:hAnsi="Garamond" w:cs="Times New Roman"/>
          <w:lang w:val="en-US"/>
        </w:rPr>
        <w:t>Liberal</w:t>
      </w:r>
      <w:r w:rsidRPr="00095ED6">
        <w:rPr>
          <w:rFonts w:ascii="Garamond" w:eastAsia="Times New Roman" w:hAnsi="Garamond" w:cs="Times New Roman"/>
        </w:rPr>
        <w:t xml:space="preserve"> democracies are particularly susceptible. </w:t>
      </w:r>
      <w:r w:rsidR="00956659">
        <w:rPr>
          <w:rFonts w:ascii="Garamond" w:eastAsia="Times New Roman" w:hAnsi="Garamond" w:cs="Times New Roman"/>
        </w:rPr>
        <w:t>To be begin with</w:t>
      </w:r>
      <w:r w:rsidRPr="00095ED6">
        <w:rPr>
          <w:rFonts w:ascii="Garamond" w:eastAsia="Times New Roman" w:hAnsi="Garamond" w:cs="Times New Roman"/>
        </w:rPr>
        <w:t xml:space="preserve">, civil liberties – around speech, belief, association, and privacy – can be easily exploited to influence political discourse and shape policy outcomes. Born in the heartland of liberal democracy, internet governance reflects these same values, making the integration of digital environments and liberal democratic polities relatively seamless. </w:t>
      </w:r>
      <w:r w:rsidR="00CA33A9">
        <w:rPr>
          <w:rFonts w:ascii="Garamond" w:eastAsia="Times New Roman" w:hAnsi="Garamond" w:cs="Times New Roman"/>
        </w:rPr>
        <w:t xml:space="preserve">That integration has led to the intensive collection of personal and consumer information, enabling individually tailored digital disinformation, which will likely be amplified by increasingly powerful Artificial Intelligence capabilities. </w:t>
      </w:r>
      <w:r w:rsidR="00956659">
        <w:rPr>
          <w:rFonts w:ascii="Garamond" w:eastAsia="Times New Roman" w:hAnsi="Garamond" w:cs="Times New Roman"/>
        </w:rPr>
        <w:t>At the same time</w:t>
      </w:r>
      <w:r w:rsidRPr="00095ED6">
        <w:rPr>
          <w:rFonts w:ascii="Garamond" w:eastAsia="Times New Roman" w:hAnsi="Garamond" w:cs="Times New Roman"/>
        </w:rPr>
        <w:t xml:space="preserve">, online environments extend beyond borders, </w:t>
      </w:r>
      <w:r w:rsidR="00956659">
        <w:rPr>
          <w:rFonts w:ascii="Garamond" w:eastAsia="Times New Roman" w:hAnsi="Garamond" w:cs="Times New Roman"/>
        </w:rPr>
        <w:t>allowing</w:t>
      </w:r>
      <w:r w:rsidRPr="00095ED6">
        <w:rPr>
          <w:rFonts w:ascii="Garamond" w:eastAsia="Times New Roman" w:hAnsi="Garamond" w:cs="Times New Roman"/>
        </w:rPr>
        <w:t xml:space="preserve"> malevolent </w:t>
      </w:r>
      <w:r>
        <w:rPr>
          <w:rFonts w:ascii="Garamond" w:eastAsia="Times New Roman" w:hAnsi="Garamond" w:cs="Times New Roman"/>
        </w:rPr>
        <w:t xml:space="preserve">domestic and </w:t>
      </w:r>
      <w:r w:rsidRPr="00095ED6">
        <w:rPr>
          <w:rFonts w:ascii="Garamond" w:eastAsia="Times New Roman" w:hAnsi="Garamond" w:cs="Times New Roman"/>
        </w:rPr>
        <w:t>foreign actors to subvert public discourse.</w:t>
      </w:r>
      <w:r w:rsidR="00956659">
        <w:rPr>
          <w:rFonts w:ascii="Garamond" w:eastAsia="Times New Roman" w:hAnsi="Garamond" w:cs="Times New Roman"/>
        </w:rPr>
        <w:t xml:space="preserve"> C</w:t>
      </w:r>
      <w:r w:rsidRPr="00095ED6">
        <w:rPr>
          <w:rFonts w:ascii="Garamond" w:eastAsia="Times New Roman" w:hAnsi="Garamond" w:cs="Times New Roman"/>
        </w:rPr>
        <w:t>rucially, in liberal democracies public opinion is directly connected with serious political outcomes via the ballot box and other channels of influence. Nonetheless, it has been authoritarian governments that have acted most decisively against the destabilising potential of the internet for political community.</w:t>
      </w:r>
    </w:p>
    <w:p w14:paraId="0FDC46CD" w14:textId="5F0E662E" w:rsidR="0072252C" w:rsidRPr="00614E01" w:rsidRDefault="002E53C6" w:rsidP="002D1778">
      <w:pPr>
        <w:pStyle w:val="0201A"/>
        <w:jc w:val="both"/>
      </w:pPr>
      <w:bookmarkStart w:id="4" w:name="_Toc132191781"/>
      <w:r w:rsidRPr="00614E01">
        <w:t xml:space="preserve">The Rise of </w:t>
      </w:r>
      <w:r w:rsidR="00570E4F" w:rsidRPr="00614E01">
        <w:t>Internet Sovereignty</w:t>
      </w:r>
      <w:bookmarkEnd w:id="4"/>
    </w:p>
    <w:p w14:paraId="2981A2B6" w14:textId="5D13E1A0" w:rsidR="00FF66D7" w:rsidRPr="00095ED6" w:rsidRDefault="00FF66D7" w:rsidP="002D1778">
      <w:pPr>
        <w:jc w:val="both"/>
        <w:rPr>
          <w:rFonts w:ascii="Garamond" w:hAnsi="Garamond" w:cs="Times New Roman"/>
        </w:rPr>
      </w:pPr>
      <w:r w:rsidRPr="00095ED6">
        <w:rPr>
          <w:rFonts w:ascii="Garamond" w:eastAsia="Times New Roman" w:hAnsi="Garamond" w:cs="Times New Roman"/>
        </w:rPr>
        <w:t xml:space="preserve">Beginning in the early 2000s multiple authoritarian governments have noted the threat </w:t>
      </w:r>
      <w:r>
        <w:rPr>
          <w:rFonts w:ascii="Garamond" w:eastAsia="Times New Roman" w:hAnsi="Garamond" w:cs="Times New Roman"/>
        </w:rPr>
        <w:t xml:space="preserve">that </w:t>
      </w:r>
      <w:r w:rsidRPr="00095ED6">
        <w:rPr>
          <w:rFonts w:ascii="Garamond" w:eastAsia="Times New Roman" w:hAnsi="Garamond" w:cs="Times New Roman"/>
        </w:rPr>
        <w:t>the free flow of information across the internet can pose to regime stability. Indeed, the Arab Spring</w:t>
      </w:r>
      <w:r w:rsidRPr="00095ED6">
        <w:rPr>
          <w:rFonts w:ascii="Garamond" w:hAnsi="Garamond" w:cs="Times New Roman"/>
        </w:rPr>
        <w:t xml:space="preserve"> and other popular uprisings like the Euromaidan protests resonate with the Internet Freedom agenda advanced by successive US Administrations, which positions the internet as a vehicle for the spread of ideas about free markets, human rights</w:t>
      </w:r>
      <w:r>
        <w:rPr>
          <w:rFonts w:ascii="Garamond" w:hAnsi="Garamond" w:cs="Times New Roman"/>
        </w:rPr>
        <w:t>,</w:t>
      </w:r>
      <w:r w:rsidRPr="00095ED6">
        <w:rPr>
          <w:rFonts w:ascii="Garamond" w:hAnsi="Garamond" w:cs="Times New Roman"/>
        </w:rPr>
        <w:t xml:space="preserve"> and democracy. This policy is regularly cited by the likes of China, Russian, Iran, Syria</w:t>
      </w:r>
      <w:r>
        <w:rPr>
          <w:rFonts w:ascii="Garamond" w:hAnsi="Garamond" w:cs="Times New Roman"/>
        </w:rPr>
        <w:t>,</w:t>
      </w:r>
      <w:r w:rsidRPr="00095ED6">
        <w:rPr>
          <w:rFonts w:ascii="Garamond" w:hAnsi="Garamond" w:cs="Times New Roman"/>
        </w:rPr>
        <w:t xml:space="preserve"> and North Korea in concert with a narrative about the US government’s covert efforts to foment unrest. Internet sovereignty has emerged as </w:t>
      </w:r>
      <w:r w:rsidR="00956659">
        <w:rPr>
          <w:rFonts w:ascii="Garamond" w:hAnsi="Garamond" w:cs="Times New Roman"/>
        </w:rPr>
        <w:t xml:space="preserve">a </w:t>
      </w:r>
      <w:r w:rsidRPr="00095ED6">
        <w:rPr>
          <w:rFonts w:ascii="Garamond" w:hAnsi="Garamond" w:cs="Times New Roman"/>
        </w:rPr>
        <w:t xml:space="preserve">policy position that emphasises a state’s right to control the information within its borders.  In this sense, it can be understood as both the extrapolation of existing censorship and dissent management regimes </w:t>
      </w:r>
      <w:r w:rsidRPr="00095ED6">
        <w:rPr>
          <w:rFonts w:ascii="Garamond" w:hAnsi="Garamond" w:cs="Times New Roman"/>
          <w:i/>
        </w:rPr>
        <w:t>and</w:t>
      </w:r>
      <w:r w:rsidRPr="00095ED6">
        <w:rPr>
          <w:rFonts w:ascii="Garamond" w:hAnsi="Garamond" w:cs="Times New Roman"/>
        </w:rPr>
        <w:t xml:space="preserve"> a response to the influx of potentially destabilising information made possible by the unchecked internet, including via ‘Digital Iron Curtains’ and ‘Great Firewalls’ around their national borders</w:t>
      </w:r>
      <w:r>
        <w:rPr>
          <w:rFonts w:ascii="Garamond" w:hAnsi="Garamond" w:cs="Times New Roman"/>
        </w:rPr>
        <w:t>, which</w:t>
      </w:r>
      <w:r w:rsidRPr="00095ED6">
        <w:rPr>
          <w:rFonts w:ascii="Garamond" w:hAnsi="Garamond" w:cs="Times New Roman"/>
        </w:rPr>
        <w:t xml:space="preserve"> shape, filter and block information flows. </w:t>
      </w:r>
    </w:p>
    <w:p w14:paraId="6D4BEBDE" w14:textId="77777777" w:rsidR="00FF66D7" w:rsidRPr="00095ED6" w:rsidRDefault="00FF66D7" w:rsidP="002D1778">
      <w:pPr>
        <w:jc w:val="both"/>
        <w:rPr>
          <w:rFonts w:ascii="Garamond" w:hAnsi="Garamond" w:cs="Times New Roman"/>
        </w:rPr>
      </w:pPr>
    </w:p>
    <w:p w14:paraId="14A495FE" w14:textId="3DA4F0D3" w:rsidR="00FF66D7" w:rsidRPr="00095ED6" w:rsidRDefault="00FF66D7" w:rsidP="002D1778">
      <w:pPr>
        <w:jc w:val="both"/>
        <w:rPr>
          <w:rFonts w:ascii="Garamond" w:hAnsi="Garamond" w:cs="Times New Roman"/>
        </w:rPr>
      </w:pPr>
      <w:r w:rsidRPr="00095ED6">
        <w:rPr>
          <w:rFonts w:ascii="Garamond" w:hAnsi="Garamond" w:cs="Times New Roman"/>
        </w:rPr>
        <w:t xml:space="preserve">At the level of international politics and law, the divergent ways </w:t>
      </w:r>
      <w:r>
        <w:rPr>
          <w:rFonts w:ascii="Garamond" w:hAnsi="Garamond" w:cs="Times New Roman"/>
        </w:rPr>
        <w:t>that</w:t>
      </w:r>
      <w:r w:rsidRPr="00095ED6">
        <w:rPr>
          <w:rFonts w:ascii="Garamond" w:hAnsi="Garamond" w:cs="Times New Roman"/>
        </w:rPr>
        <w:t xml:space="preserve"> liberal-democratic and authoritarian governments have engaged with the digital era has manifested in competing strategic visions for the governance of the internet. Liberal democracies have largely advocated for a neutral and open internet, which focuses on the integrity of systems and infrastructure that underpin the secure and efficient transmission of data. </w:t>
      </w:r>
      <w:r w:rsidR="00956659">
        <w:rPr>
          <w:rFonts w:ascii="Garamond" w:hAnsi="Garamond" w:cs="Times New Roman"/>
        </w:rPr>
        <w:t>However</w:t>
      </w:r>
      <w:r w:rsidRPr="00095ED6">
        <w:rPr>
          <w:rFonts w:ascii="Garamond" w:hAnsi="Garamond" w:cs="Times New Roman"/>
        </w:rPr>
        <w:t>, as Goldsmith and Wu (200</w:t>
      </w:r>
      <w:r>
        <w:rPr>
          <w:rFonts w:ascii="Garamond" w:hAnsi="Garamond" w:cs="Times New Roman"/>
        </w:rPr>
        <w:t>6</w:t>
      </w:r>
      <w:r w:rsidRPr="00095ED6">
        <w:rPr>
          <w:rFonts w:ascii="Garamond" w:hAnsi="Garamond" w:cs="Times New Roman"/>
        </w:rPr>
        <w:t>) have made clear, rather than the unfettered internet envisioned in the ‘Californian ideology’, online actors, including businesses and private individuals, have increasingly seen the benefit of legal regimes, including in local, national, and transnational jurisdictions, that can protect them from malfeasance and provide confidence for online activities. By contrast, authoritarian regimes have forcefully advocated for the top-down right of sovereign states to control all aspects of the internet that exist within their borders, including by mandating the exclusive storage of their populations data on local servers. Here information that travels across networks within a state’s borders is situated as the legitimate domain of government regulation and intervention.</w:t>
      </w:r>
    </w:p>
    <w:p w14:paraId="091AEBF2" w14:textId="77777777" w:rsidR="00FF66D7" w:rsidRPr="00095ED6" w:rsidRDefault="00FF66D7" w:rsidP="002D1778">
      <w:pPr>
        <w:jc w:val="both"/>
        <w:rPr>
          <w:rFonts w:ascii="Garamond" w:eastAsia="Times New Roman" w:hAnsi="Garamond" w:cs="Times New Roman"/>
        </w:rPr>
      </w:pPr>
      <w:r w:rsidRPr="00095ED6">
        <w:rPr>
          <w:rFonts w:ascii="Garamond" w:eastAsia="Times New Roman" w:hAnsi="Garamond" w:cs="Times New Roman"/>
        </w:rPr>
        <w:lastRenderedPageBreak/>
        <w:t> </w:t>
      </w:r>
    </w:p>
    <w:p w14:paraId="68DA5F01" w14:textId="1A30D996" w:rsidR="00FF66D7" w:rsidRPr="00095ED6" w:rsidRDefault="00FF66D7" w:rsidP="002D1778">
      <w:pPr>
        <w:jc w:val="both"/>
        <w:rPr>
          <w:rFonts w:ascii="Garamond" w:eastAsia="Times New Roman" w:hAnsi="Garamond" w:cs="Times New Roman"/>
        </w:rPr>
      </w:pPr>
      <w:r w:rsidRPr="00095ED6">
        <w:rPr>
          <w:rFonts w:ascii="Garamond" w:eastAsia="Times New Roman" w:hAnsi="Garamond" w:cs="Times New Roman"/>
        </w:rPr>
        <w:t xml:space="preserve">In this context it is important to note that the while digital technologies have played an important role in progressive social movements, they have also provided authoritarian governments with new and powerful tools to supress political dissent and shape the information environments of their populations. One the one hand, these governments now deploy digital surveillance against their own citizens, enabling security agencies to gather information on political enemies and sources of dissent. This is enabled by the widening availability of sophisticated technologies, including those developed by the US government and revealed through the Snowden leaks, amongst others. On the other hand, they have actively targeted the information environment where news is </w:t>
      </w:r>
      <w:proofErr w:type="gramStart"/>
      <w:r w:rsidR="00956659" w:rsidRPr="00095ED6">
        <w:rPr>
          <w:rFonts w:ascii="Garamond" w:eastAsia="Times New Roman" w:hAnsi="Garamond" w:cs="Times New Roman"/>
        </w:rPr>
        <w:t>shared</w:t>
      </w:r>
      <w:proofErr w:type="gramEnd"/>
      <w:r w:rsidRPr="00095ED6">
        <w:rPr>
          <w:rFonts w:ascii="Garamond" w:eastAsia="Times New Roman" w:hAnsi="Garamond" w:cs="Times New Roman"/>
        </w:rPr>
        <w:t xml:space="preserve"> and opinions formed. Regimes can deploy an arsenal of online tactics, ranging from</w:t>
      </w:r>
      <w:r>
        <w:rPr>
          <w:rFonts w:ascii="Garamond" w:eastAsia="Times New Roman" w:hAnsi="Garamond" w:cs="Times New Roman"/>
        </w:rPr>
        <w:t xml:space="preserve"> </w:t>
      </w:r>
      <w:r w:rsidRPr="00095ED6">
        <w:rPr>
          <w:rFonts w:ascii="Garamond" w:eastAsia="Times New Roman" w:hAnsi="Garamond" w:cs="Times New Roman"/>
        </w:rPr>
        <w:t>automated bots, through content production and search optimisation strategies, to the cutting edge of computational propaganda (</w:t>
      </w:r>
      <w:r w:rsidRPr="00095ED6">
        <w:rPr>
          <w:rFonts w:ascii="Garamond" w:hAnsi="Garamond" w:cs="Times New Roman"/>
        </w:rPr>
        <w:t>Woolley &amp; Howard 2019)</w:t>
      </w:r>
      <w:r w:rsidRPr="00095ED6">
        <w:rPr>
          <w:rFonts w:ascii="Garamond" w:eastAsia="Times New Roman" w:hAnsi="Garamond" w:cs="Times New Roman"/>
        </w:rPr>
        <w:t xml:space="preserve">. In addition to these sophisticated tactics, they can simply turn the internet off. In the hands of authoritarian states, the social power of networked society is turned against political reformists in the interest of regime stability. </w:t>
      </w:r>
    </w:p>
    <w:p w14:paraId="71EB4730" w14:textId="19A8A5BD" w:rsidR="007611F3" w:rsidRPr="00614E01" w:rsidRDefault="007611F3" w:rsidP="002D1778">
      <w:pPr>
        <w:pStyle w:val="0201A"/>
        <w:jc w:val="both"/>
      </w:pPr>
      <w:bookmarkStart w:id="5" w:name="_Toc132191782"/>
      <w:r w:rsidRPr="00614E01">
        <w:t>Conclusion</w:t>
      </w:r>
      <w:bookmarkEnd w:id="5"/>
    </w:p>
    <w:p w14:paraId="542E60C6" w14:textId="77777777" w:rsidR="00FF66D7" w:rsidRPr="00095ED6" w:rsidRDefault="00FF66D7" w:rsidP="002D1778">
      <w:pPr>
        <w:jc w:val="both"/>
        <w:rPr>
          <w:rFonts w:ascii="Garamond" w:hAnsi="Garamond" w:cs="Times New Roman"/>
          <w:lang w:val="en-AU"/>
        </w:rPr>
      </w:pPr>
      <w:r w:rsidRPr="00095ED6">
        <w:rPr>
          <w:rFonts w:ascii="Garamond" w:hAnsi="Garamond" w:cs="Times New Roman"/>
          <w:lang w:val="en-AU"/>
        </w:rPr>
        <w:t xml:space="preserve">This chapter has outlined the significance of the digital revolution for IR, emphasising the political activity made possible by decentralised, relatively unregulated networks, and the challenge this poses to state sovereignty. The first section explained how that tension has its roots in the political context that shaped the internet’s development. Section two identified key threats to national security – but also to individuals and communities – that emerged with the uptake of these new technologies. In the third section we charted the way social media has impacted international politics, including by enhancing pro-democracy movements, transforming diplomatic practices, and enabling new forms of information warfare. In section four we highlighted the way some non-democratic states have come </w:t>
      </w:r>
      <w:r>
        <w:rPr>
          <w:rFonts w:ascii="Garamond" w:hAnsi="Garamond" w:cs="Times New Roman"/>
          <w:lang w:val="en-AU"/>
        </w:rPr>
        <w:t xml:space="preserve">to </w:t>
      </w:r>
      <w:r w:rsidRPr="00095ED6">
        <w:rPr>
          <w:rFonts w:ascii="Garamond" w:hAnsi="Garamond" w:cs="Times New Roman"/>
          <w:lang w:val="en-AU"/>
        </w:rPr>
        <w:t>view the internet through the lens of regime security, and, for this reason, sought to control information within their geographical borders, as well as use online censorship, propaganda</w:t>
      </w:r>
      <w:r>
        <w:rPr>
          <w:rFonts w:ascii="Garamond" w:hAnsi="Garamond" w:cs="Times New Roman"/>
          <w:lang w:val="en-AU"/>
        </w:rPr>
        <w:t>,</w:t>
      </w:r>
      <w:r w:rsidRPr="00095ED6">
        <w:rPr>
          <w:rFonts w:ascii="Garamond" w:hAnsi="Garamond" w:cs="Times New Roman"/>
          <w:lang w:val="en-AU"/>
        </w:rPr>
        <w:t xml:space="preserve"> and surveillance to govern their populations.</w:t>
      </w:r>
    </w:p>
    <w:p w14:paraId="28E994A1" w14:textId="77777777" w:rsidR="00CA33A9" w:rsidRDefault="00CA33A9" w:rsidP="00CA33A9">
      <w:pPr>
        <w:pStyle w:val="0201A"/>
        <w:jc w:val="both"/>
      </w:pPr>
      <w:r>
        <w:t>Questions</w:t>
      </w:r>
    </w:p>
    <w:p w14:paraId="23F79B30" w14:textId="77777777" w:rsidR="00CA33A9" w:rsidRDefault="00CA33A9" w:rsidP="00CA33A9">
      <w:pPr>
        <w:jc w:val="both"/>
        <w:rPr>
          <w:rFonts w:ascii="Garamond" w:hAnsi="Garamond" w:cs="Times New Roman"/>
          <w:lang w:val="en-AU"/>
        </w:rPr>
      </w:pPr>
    </w:p>
    <w:p w14:paraId="774B3AEB" w14:textId="77777777" w:rsidR="00CA33A9" w:rsidRDefault="00CA33A9" w:rsidP="00CA33A9">
      <w:pPr>
        <w:pStyle w:val="ListParagraph"/>
        <w:numPr>
          <w:ilvl w:val="0"/>
          <w:numId w:val="20"/>
        </w:numPr>
        <w:jc w:val="both"/>
        <w:rPr>
          <w:rFonts w:ascii="Garamond" w:hAnsi="Garamond" w:cs="Times New Roman"/>
          <w:lang w:val="en-AU"/>
        </w:rPr>
      </w:pPr>
      <w:r>
        <w:rPr>
          <w:rFonts w:ascii="Garamond" w:hAnsi="Garamond" w:cs="Times New Roman"/>
          <w:lang w:val="en-AU"/>
        </w:rPr>
        <w:t>To what extent does the internet pose a challenge to the sovereignty of states?</w:t>
      </w:r>
    </w:p>
    <w:p w14:paraId="1C204CCC" w14:textId="77777777" w:rsidR="00CA33A9" w:rsidRDefault="00CA33A9" w:rsidP="00CA33A9">
      <w:pPr>
        <w:pStyle w:val="ListParagraph"/>
        <w:numPr>
          <w:ilvl w:val="0"/>
          <w:numId w:val="20"/>
        </w:numPr>
        <w:jc w:val="both"/>
        <w:rPr>
          <w:rFonts w:ascii="Garamond" w:hAnsi="Garamond" w:cs="Times New Roman"/>
          <w:lang w:val="en-AU"/>
        </w:rPr>
      </w:pPr>
      <w:r>
        <w:rPr>
          <w:rFonts w:ascii="Garamond" w:hAnsi="Garamond" w:cs="Times New Roman"/>
          <w:lang w:val="en-AU"/>
        </w:rPr>
        <w:t xml:space="preserve">What role does cyberspace play in conflicts between states? </w:t>
      </w:r>
    </w:p>
    <w:p w14:paraId="1E2EF8AA" w14:textId="77777777" w:rsidR="00CA33A9" w:rsidRDefault="00CA33A9" w:rsidP="00CA33A9">
      <w:pPr>
        <w:pStyle w:val="ListParagraph"/>
        <w:numPr>
          <w:ilvl w:val="0"/>
          <w:numId w:val="20"/>
        </w:numPr>
        <w:jc w:val="both"/>
        <w:rPr>
          <w:rFonts w:ascii="Garamond" w:hAnsi="Garamond" w:cs="Times New Roman"/>
          <w:lang w:val="en-AU"/>
        </w:rPr>
      </w:pPr>
      <w:r>
        <w:rPr>
          <w:rFonts w:ascii="Garamond" w:hAnsi="Garamond" w:cs="Times New Roman"/>
          <w:lang w:val="en-AU"/>
        </w:rPr>
        <w:t>Can cyber-attacks be deterred?</w:t>
      </w:r>
    </w:p>
    <w:p w14:paraId="0B066156" w14:textId="77777777" w:rsidR="00CA33A9" w:rsidRDefault="00CA33A9" w:rsidP="00CA33A9">
      <w:pPr>
        <w:pStyle w:val="ListParagraph"/>
        <w:numPr>
          <w:ilvl w:val="0"/>
          <w:numId w:val="20"/>
        </w:numPr>
        <w:jc w:val="both"/>
        <w:rPr>
          <w:rFonts w:ascii="Garamond" w:hAnsi="Garamond" w:cs="Times New Roman"/>
          <w:lang w:val="en-AU"/>
        </w:rPr>
      </w:pPr>
      <w:r>
        <w:rPr>
          <w:rFonts w:ascii="Garamond" w:hAnsi="Garamond" w:cs="Times New Roman"/>
          <w:lang w:val="en-AU"/>
        </w:rPr>
        <w:t xml:space="preserve">Has social media changed the conduct of international politics? Give examples to illustrate your view. </w:t>
      </w:r>
    </w:p>
    <w:p w14:paraId="0ED0CFFA" w14:textId="77777777" w:rsidR="00CA33A9" w:rsidRPr="002D1778" w:rsidRDefault="00CA33A9" w:rsidP="00CA33A9">
      <w:pPr>
        <w:pStyle w:val="ListParagraph"/>
        <w:numPr>
          <w:ilvl w:val="0"/>
          <w:numId w:val="20"/>
        </w:numPr>
        <w:jc w:val="both"/>
        <w:rPr>
          <w:rFonts w:ascii="Garamond" w:hAnsi="Garamond" w:cs="Times New Roman"/>
          <w:lang w:val="en-AU"/>
        </w:rPr>
      </w:pPr>
      <w:r>
        <w:rPr>
          <w:rFonts w:ascii="Garamond" w:hAnsi="Garamond" w:cs="Times New Roman"/>
          <w:lang w:val="en-AU"/>
        </w:rPr>
        <w:t xml:space="preserve">How do authoritarian governments use cyberspace as a tool of repression? </w:t>
      </w:r>
    </w:p>
    <w:p w14:paraId="4E48D602" w14:textId="77777777" w:rsidR="00CA33A9" w:rsidRDefault="00CA33A9" w:rsidP="00CA33A9">
      <w:pPr>
        <w:pStyle w:val="0201A"/>
        <w:jc w:val="both"/>
      </w:pPr>
      <w:r>
        <w:t>Further reading</w:t>
      </w:r>
    </w:p>
    <w:p w14:paraId="5B46E95C" w14:textId="77777777" w:rsidR="00CA33A9" w:rsidRDefault="00CA33A9" w:rsidP="00CA33A9">
      <w:pPr>
        <w:jc w:val="both"/>
        <w:rPr>
          <w:rFonts w:ascii="Garamond" w:hAnsi="Garamond" w:cs="Times New Roman"/>
          <w:lang w:val="en-AU"/>
        </w:rPr>
      </w:pPr>
    </w:p>
    <w:p w14:paraId="1128B4B2" w14:textId="42402854" w:rsidR="00CA33A9" w:rsidRPr="0029224A" w:rsidRDefault="0029224A" w:rsidP="00CA33A9">
      <w:pPr>
        <w:pStyle w:val="ListParagraph"/>
        <w:numPr>
          <w:ilvl w:val="0"/>
          <w:numId w:val="21"/>
        </w:numPr>
        <w:jc w:val="both"/>
        <w:rPr>
          <w:rFonts w:ascii="Garamond" w:hAnsi="Garamond"/>
          <w:color w:val="222222"/>
          <w:shd w:val="clear" w:color="auto" w:fill="FFFFFF"/>
        </w:rPr>
      </w:pPr>
      <w:r w:rsidRPr="0029224A">
        <w:rPr>
          <w:rFonts w:ascii="Garamond" w:hAnsi="Garamond" w:cs="Arial"/>
          <w:color w:val="222222"/>
          <w:shd w:val="clear" w:color="auto" w:fill="FFFFFF"/>
        </w:rPr>
        <w:t xml:space="preserve">Adesina, </w:t>
      </w:r>
      <w:proofErr w:type="spellStart"/>
      <w:r w:rsidRPr="0029224A">
        <w:rPr>
          <w:rFonts w:ascii="Garamond" w:hAnsi="Garamond" w:cs="Arial"/>
          <w:color w:val="222222"/>
          <w:shd w:val="clear" w:color="auto" w:fill="FFFFFF"/>
        </w:rPr>
        <w:t>Olubukola</w:t>
      </w:r>
      <w:proofErr w:type="spellEnd"/>
      <w:r w:rsidRPr="0029224A">
        <w:rPr>
          <w:rFonts w:ascii="Garamond" w:hAnsi="Garamond" w:cs="Arial"/>
          <w:color w:val="222222"/>
          <w:shd w:val="clear" w:color="auto" w:fill="FFFFFF"/>
        </w:rPr>
        <w:t xml:space="preserve"> S. </w:t>
      </w:r>
      <w:r>
        <w:rPr>
          <w:rFonts w:ascii="Garamond" w:hAnsi="Garamond" w:cs="Arial"/>
          <w:color w:val="222222"/>
          <w:shd w:val="clear" w:color="auto" w:fill="FFFFFF"/>
        </w:rPr>
        <w:t>“</w:t>
      </w:r>
      <w:r w:rsidRPr="0029224A">
        <w:rPr>
          <w:rFonts w:ascii="Garamond" w:hAnsi="Garamond" w:cs="Arial"/>
          <w:color w:val="222222"/>
          <w:shd w:val="clear" w:color="auto" w:fill="FFFFFF"/>
        </w:rPr>
        <w:t>Foreign policy in an era of digital diplomacy.</w:t>
      </w:r>
      <w:r>
        <w:rPr>
          <w:rFonts w:ascii="Garamond" w:hAnsi="Garamond" w:cs="Arial"/>
          <w:color w:val="222222"/>
          <w:shd w:val="clear" w:color="auto" w:fill="FFFFFF"/>
        </w:rPr>
        <w:t>”</w:t>
      </w:r>
      <w:r w:rsidRPr="0029224A">
        <w:rPr>
          <w:rStyle w:val="apple-converted-space"/>
          <w:rFonts w:ascii="Garamond" w:hAnsi="Garamond" w:cs="Arial"/>
          <w:color w:val="222222"/>
          <w:shd w:val="clear" w:color="auto" w:fill="FFFFFF"/>
        </w:rPr>
        <w:t> </w:t>
      </w:r>
      <w:r w:rsidRPr="0029224A">
        <w:rPr>
          <w:rFonts w:ascii="Garamond" w:hAnsi="Garamond" w:cs="Arial"/>
          <w:i/>
          <w:iCs/>
          <w:color w:val="222222"/>
        </w:rPr>
        <w:t>Cogent Social Sciences</w:t>
      </w:r>
      <w:r w:rsidRPr="0029224A">
        <w:rPr>
          <w:rStyle w:val="apple-converted-space"/>
          <w:rFonts w:ascii="Garamond" w:hAnsi="Garamond" w:cs="Arial"/>
          <w:color w:val="222222"/>
          <w:shd w:val="clear" w:color="auto" w:fill="FFFFFF"/>
        </w:rPr>
        <w:t> </w:t>
      </w:r>
      <w:r w:rsidRPr="0029224A">
        <w:rPr>
          <w:rFonts w:ascii="Garamond" w:hAnsi="Garamond" w:cs="Arial"/>
          <w:color w:val="222222"/>
          <w:shd w:val="clear" w:color="auto" w:fill="FFFFFF"/>
        </w:rPr>
        <w:t>3.1 (2017): 1297175.</w:t>
      </w:r>
    </w:p>
    <w:p w14:paraId="61A8D17A" w14:textId="25BCE69F" w:rsidR="00CA33A9" w:rsidRPr="002D1778" w:rsidRDefault="00CA33A9" w:rsidP="00CA33A9">
      <w:pPr>
        <w:pStyle w:val="ListParagraph"/>
        <w:numPr>
          <w:ilvl w:val="1"/>
          <w:numId w:val="21"/>
        </w:numPr>
        <w:jc w:val="both"/>
        <w:rPr>
          <w:rFonts w:ascii="Garamond" w:hAnsi="Garamond"/>
          <w:color w:val="222222"/>
          <w:shd w:val="clear" w:color="auto" w:fill="FFFFFF"/>
        </w:rPr>
      </w:pPr>
      <w:r>
        <w:rPr>
          <w:rFonts w:ascii="Garamond" w:hAnsi="Garamond"/>
          <w:color w:val="222222"/>
          <w:shd w:val="clear" w:color="auto" w:fill="FFFFFF"/>
        </w:rPr>
        <w:t>Explains how social media has transformed diplomatic practice</w:t>
      </w:r>
      <w:r w:rsidR="0029224A">
        <w:rPr>
          <w:rFonts w:ascii="Garamond" w:hAnsi="Garamond"/>
          <w:color w:val="222222"/>
          <w:shd w:val="clear" w:color="auto" w:fill="FFFFFF"/>
        </w:rPr>
        <w:t>, including its evolution, risks</w:t>
      </w:r>
      <w:r w:rsidR="00AD6CD3">
        <w:rPr>
          <w:rFonts w:ascii="Garamond" w:hAnsi="Garamond"/>
          <w:color w:val="222222"/>
          <w:shd w:val="clear" w:color="auto" w:fill="FFFFFF"/>
        </w:rPr>
        <w:t>,</w:t>
      </w:r>
      <w:r w:rsidR="0029224A">
        <w:rPr>
          <w:rFonts w:ascii="Garamond" w:hAnsi="Garamond"/>
          <w:color w:val="222222"/>
          <w:shd w:val="clear" w:color="auto" w:fill="FFFFFF"/>
        </w:rPr>
        <w:t xml:space="preserve"> and benefits.</w:t>
      </w:r>
      <w:r>
        <w:rPr>
          <w:rFonts w:ascii="Garamond" w:hAnsi="Garamond"/>
          <w:color w:val="222222"/>
          <w:shd w:val="clear" w:color="auto" w:fill="FFFFFF"/>
        </w:rPr>
        <w:t xml:space="preserve"> </w:t>
      </w:r>
    </w:p>
    <w:p w14:paraId="247913BB" w14:textId="77777777" w:rsidR="00CA33A9" w:rsidRDefault="00CA33A9" w:rsidP="00CA33A9">
      <w:pPr>
        <w:pStyle w:val="ListParagraph"/>
        <w:numPr>
          <w:ilvl w:val="0"/>
          <w:numId w:val="21"/>
        </w:numPr>
        <w:jc w:val="both"/>
        <w:rPr>
          <w:rFonts w:ascii="Garamond" w:hAnsi="Garamond"/>
          <w:color w:val="222222"/>
          <w:shd w:val="clear" w:color="auto" w:fill="FFFFFF"/>
        </w:rPr>
      </w:pPr>
      <w:r w:rsidRPr="002D1778">
        <w:rPr>
          <w:rFonts w:ascii="Garamond" w:hAnsi="Garamond"/>
          <w:color w:val="222222"/>
          <w:shd w:val="clear" w:color="auto" w:fill="FFFFFF"/>
        </w:rPr>
        <w:t xml:space="preserve">Van </w:t>
      </w:r>
      <w:proofErr w:type="spellStart"/>
      <w:r w:rsidRPr="002D1778">
        <w:rPr>
          <w:rFonts w:ascii="Garamond" w:hAnsi="Garamond"/>
          <w:color w:val="222222"/>
          <w:shd w:val="clear" w:color="auto" w:fill="FFFFFF"/>
        </w:rPr>
        <w:t>Puyvelde</w:t>
      </w:r>
      <w:proofErr w:type="spellEnd"/>
      <w:r w:rsidRPr="002D1778">
        <w:rPr>
          <w:rFonts w:ascii="Garamond" w:hAnsi="Garamond"/>
          <w:color w:val="222222"/>
          <w:shd w:val="clear" w:color="auto" w:fill="FFFFFF"/>
        </w:rPr>
        <w:t xml:space="preserve">, Damien, and Aaron F. </w:t>
      </w:r>
      <w:proofErr w:type="spellStart"/>
      <w:r w:rsidRPr="002D1778">
        <w:rPr>
          <w:rFonts w:ascii="Garamond" w:hAnsi="Garamond"/>
          <w:color w:val="222222"/>
          <w:shd w:val="clear" w:color="auto" w:fill="FFFFFF"/>
        </w:rPr>
        <w:t>Brantly</w:t>
      </w:r>
      <w:proofErr w:type="spellEnd"/>
      <w:r w:rsidRPr="002D1778">
        <w:rPr>
          <w:rFonts w:ascii="Garamond" w:hAnsi="Garamond"/>
          <w:color w:val="222222"/>
          <w:shd w:val="clear" w:color="auto" w:fill="FFFFFF"/>
        </w:rPr>
        <w:t>.</w:t>
      </w:r>
      <w:r w:rsidRPr="002D1778">
        <w:rPr>
          <w:rStyle w:val="apple-converted-space"/>
          <w:rFonts w:ascii="Garamond" w:hAnsi="Garamond"/>
          <w:color w:val="222222"/>
          <w:shd w:val="clear" w:color="auto" w:fill="FFFFFF"/>
        </w:rPr>
        <w:t> </w:t>
      </w:r>
      <w:r w:rsidRPr="002D1778">
        <w:rPr>
          <w:rFonts w:ascii="Garamond" w:hAnsi="Garamond"/>
          <w:i/>
          <w:iCs/>
          <w:color w:val="222222"/>
        </w:rPr>
        <w:t>Cybersecurity: politics, governance and conflict in cyberspace</w:t>
      </w:r>
      <w:r w:rsidRPr="002D1778">
        <w:rPr>
          <w:rFonts w:ascii="Garamond" w:hAnsi="Garamond"/>
          <w:color w:val="222222"/>
          <w:shd w:val="clear" w:color="auto" w:fill="FFFFFF"/>
        </w:rPr>
        <w:t>. John Wiley &amp; Sons, 2019.</w:t>
      </w:r>
    </w:p>
    <w:p w14:paraId="53F6C1AD" w14:textId="30017D44" w:rsidR="00CA33A9" w:rsidRPr="002D1778" w:rsidRDefault="00CA33A9" w:rsidP="00CA33A9">
      <w:pPr>
        <w:pStyle w:val="ListParagraph"/>
        <w:numPr>
          <w:ilvl w:val="1"/>
          <w:numId w:val="21"/>
        </w:numPr>
        <w:jc w:val="both"/>
        <w:rPr>
          <w:rFonts w:ascii="Garamond" w:hAnsi="Garamond"/>
          <w:color w:val="222222"/>
          <w:shd w:val="clear" w:color="auto" w:fill="FFFFFF"/>
        </w:rPr>
      </w:pPr>
      <w:r>
        <w:rPr>
          <w:rFonts w:ascii="Garamond" w:hAnsi="Garamond"/>
          <w:color w:val="222222"/>
          <w:shd w:val="clear" w:color="auto" w:fill="FFFFFF"/>
        </w:rPr>
        <w:lastRenderedPageBreak/>
        <w:t xml:space="preserve">A comprehensive overview of the key technological and socio-political aspects of </w:t>
      </w:r>
      <w:r w:rsidR="00D06AD2">
        <w:rPr>
          <w:rFonts w:ascii="Garamond" w:hAnsi="Garamond"/>
          <w:color w:val="222222"/>
          <w:shd w:val="clear" w:color="auto" w:fill="FFFFFF"/>
        </w:rPr>
        <w:t>cyberspace</w:t>
      </w:r>
      <w:r>
        <w:rPr>
          <w:rFonts w:ascii="Garamond" w:hAnsi="Garamond"/>
          <w:color w:val="222222"/>
          <w:shd w:val="clear" w:color="auto" w:fill="FFFFFF"/>
        </w:rPr>
        <w:t>, including its role in government and conflict</w:t>
      </w:r>
      <w:r w:rsidR="008E2691">
        <w:rPr>
          <w:rFonts w:ascii="Garamond" w:hAnsi="Garamond"/>
          <w:color w:val="222222"/>
          <w:shd w:val="clear" w:color="auto" w:fill="FFFFFF"/>
        </w:rPr>
        <w:t>.</w:t>
      </w:r>
    </w:p>
    <w:p w14:paraId="3C70F465" w14:textId="77777777" w:rsidR="00CA33A9" w:rsidRPr="002D1778" w:rsidRDefault="00CA33A9" w:rsidP="00CA33A9">
      <w:pPr>
        <w:pStyle w:val="ListParagraph"/>
        <w:numPr>
          <w:ilvl w:val="0"/>
          <w:numId w:val="21"/>
        </w:numPr>
        <w:jc w:val="both"/>
        <w:rPr>
          <w:rFonts w:ascii="Garamond" w:hAnsi="Garamond"/>
          <w:i/>
          <w:iCs/>
        </w:rPr>
      </w:pPr>
      <w:proofErr w:type="spellStart"/>
      <w:r w:rsidRPr="002D1778">
        <w:rPr>
          <w:rFonts w:ascii="Garamond" w:hAnsi="Garamond"/>
        </w:rPr>
        <w:t>Carr</w:t>
      </w:r>
      <w:proofErr w:type="spellEnd"/>
      <w:r w:rsidRPr="002D1778">
        <w:rPr>
          <w:rFonts w:ascii="Garamond" w:hAnsi="Garamond"/>
        </w:rPr>
        <w:t xml:space="preserve">, Madeline. </w:t>
      </w:r>
      <w:r w:rsidRPr="002D1778">
        <w:rPr>
          <w:rFonts w:ascii="Garamond" w:hAnsi="Garamond"/>
          <w:i/>
          <w:iCs/>
        </w:rPr>
        <w:t>US Power and the Internet in International Relations:</w:t>
      </w:r>
    </w:p>
    <w:p w14:paraId="545CABC5" w14:textId="77777777" w:rsidR="00CA33A9" w:rsidRDefault="00CA33A9" w:rsidP="00CA33A9">
      <w:pPr>
        <w:ind w:firstLine="720"/>
        <w:jc w:val="both"/>
        <w:rPr>
          <w:rFonts w:ascii="Garamond" w:hAnsi="Garamond"/>
        </w:rPr>
      </w:pPr>
      <w:r w:rsidRPr="00906C1D">
        <w:rPr>
          <w:rFonts w:ascii="Garamond" w:hAnsi="Garamond"/>
          <w:i/>
          <w:iCs/>
        </w:rPr>
        <w:t>The Irony of the Information Age.</w:t>
      </w:r>
      <w:r w:rsidRPr="00906C1D">
        <w:rPr>
          <w:rFonts w:ascii="Garamond" w:hAnsi="Garamond"/>
        </w:rPr>
        <w:t xml:space="preserve"> London: Palgrave, 2016.</w:t>
      </w:r>
    </w:p>
    <w:p w14:paraId="02367FAF" w14:textId="77777777" w:rsidR="00CA33A9" w:rsidRDefault="00CA33A9" w:rsidP="00CA33A9">
      <w:pPr>
        <w:pStyle w:val="ListParagraph"/>
        <w:numPr>
          <w:ilvl w:val="1"/>
          <w:numId w:val="21"/>
        </w:numPr>
        <w:jc w:val="both"/>
        <w:rPr>
          <w:rFonts w:ascii="Garamond" w:hAnsi="Garamond"/>
          <w:color w:val="222222"/>
          <w:shd w:val="clear" w:color="auto" w:fill="FFFFFF"/>
        </w:rPr>
      </w:pPr>
      <w:r>
        <w:rPr>
          <w:rFonts w:ascii="Garamond" w:hAnsi="Garamond"/>
          <w:color w:val="222222"/>
          <w:shd w:val="clear" w:color="auto" w:fill="FFFFFF"/>
        </w:rPr>
        <w:t>Explains how the internet works together with other aspects of state power and charts the significance of this for international relations.</w:t>
      </w:r>
    </w:p>
    <w:p w14:paraId="431D4EAD" w14:textId="77777777" w:rsidR="00CA33A9" w:rsidRPr="00095ED6" w:rsidRDefault="00CA33A9" w:rsidP="00CA33A9">
      <w:pPr>
        <w:pStyle w:val="0201A"/>
        <w:jc w:val="both"/>
      </w:pPr>
      <w:r>
        <w:t>References</w:t>
      </w:r>
    </w:p>
    <w:p w14:paraId="46A64A33" w14:textId="77777777" w:rsidR="00CA33A9" w:rsidRPr="00095ED6" w:rsidRDefault="00CA33A9" w:rsidP="00CA33A9">
      <w:pPr>
        <w:jc w:val="both"/>
        <w:rPr>
          <w:rFonts w:ascii="Garamond" w:hAnsi="Garamond" w:cs="Times New Roman"/>
          <w:lang w:val="en-AU"/>
        </w:rPr>
      </w:pPr>
    </w:p>
    <w:p w14:paraId="74795905" w14:textId="77777777" w:rsidR="00CA33A9" w:rsidRPr="00906C1D" w:rsidRDefault="00CA33A9" w:rsidP="00CA33A9">
      <w:pPr>
        <w:jc w:val="both"/>
        <w:rPr>
          <w:rFonts w:ascii="Garamond" w:hAnsi="Garamond"/>
          <w:color w:val="222222"/>
          <w:shd w:val="clear" w:color="auto" w:fill="FFFFFF"/>
        </w:rPr>
      </w:pPr>
      <w:r w:rsidRPr="00906C1D">
        <w:rPr>
          <w:rFonts w:ascii="Garamond" w:hAnsi="Garamond"/>
          <w:color w:val="222222"/>
          <w:shd w:val="clear" w:color="auto" w:fill="FFFFFF"/>
        </w:rPr>
        <w:t xml:space="preserve">Adesina, </w:t>
      </w:r>
      <w:proofErr w:type="spellStart"/>
      <w:r w:rsidRPr="00906C1D">
        <w:rPr>
          <w:rFonts w:ascii="Garamond" w:hAnsi="Garamond"/>
          <w:color w:val="222222"/>
          <w:shd w:val="clear" w:color="auto" w:fill="FFFFFF"/>
        </w:rPr>
        <w:t>Olubukola</w:t>
      </w:r>
      <w:proofErr w:type="spellEnd"/>
      <w:r w:rsidRPr="00906C1D">
        <w:rPr>
          <w:rFonts w:ascii="Garamond" w:hAnsi="Garamond"/>
          <w:color w:val="222222"/>
          <w:shd w:val="clear" w:color="auto" w:fill="FFFFFF"/>
        </w:rPr>
        <w:t xml:space="preserve"> S. "Foreign policy in an era of digital diplomacy." </w:t>
      </w:r>
      <w:r w:rsidRPr="00906C1D">
        <w:rPr>
          <w:rFonts w:ascii="Garamond" w:hAnsi="Garamond"/>
          <w:i/>
          <w:iCs/>
          <w:color w:val="222222"/>
        </w:rPr>
        <w:t>Cogent Social Sciences</w:t>
      </w:r>
      <w:r w:rsidRPr="00906C1D">
        <w:rPr>
          <w:rFonts w:ascii="Garamond" w:hAnsi="Garamond"/>
          <w:color w:val="222222"/>
          <w:shd w:val="clear" w:color="auto" w:fill="FFFFFF"/>
        </w:rPr>
        <w:t> 3.1 (2017): 1297175.</w:t>
      </w:r>
    </w:p>
    <w:p w14:paraId="6E59147E" w14:textId="77777777" w:rsidR="00CA33A9" w:rsidRDefault="00CA33A9" w:rsidP="00CA33A9">
      <w:pPr>
        <w:jc w:val="both"/>
        <w:rPr>
          <w:rFonts w:ascii="Garamond" w:hAnsi="Garamond"/>
          <w:color w:val="222222"/>
          <w:shd w:val="clear" w:color="auto" w:fill="FFFFFF"/>
        </w:rPr>
      </w:pPr>
    </w:p>
    <w:p w14:paraId="6A741364" w14:textId="77777777" w:rsidR="00CA33A9" w:rsidRPr="00D1105D" w:rsidRDefault="00CA33A9" w:rsidP="00CA33A9">
      <w:pPr>
        <w:jc w:val="both"/>
        <w:rPr>
          <w:rFonts w:ascii="Garamond" w:hAnsi="Garamond"/>
        </w:rPr>
      </w:pPr>
      <w:r w:rsidRPr="00D1105D">
        <w:rPr>
          <w:rFonts w:ascii="Garamond" w:hAnsi="Garamond" w:cs="Arial"/>
          <w:color w:val="222222"/>
          <w:shd w:val="clear" w:color="auto" w:fill="FFFFFF"/>
        </w:rPr>
        <w:t>Aistrope, Tim. "Social media and counterterrorism strategy." </w:t>
      </w:r>
      <w:r w:rsidRPr="00D1105D">
        <w:rPr>
          <w:rFonts w:ascii="Garamond" w:hAnsi="Garamond" w:cs="Arial"/>
          <w:i/>
          <w:iCs/>
          <w:color w:val="222222"/>
        </w:rPr>
        <w:t>Australian Journal of International Affairs</w:t>
      </w:r>
      <w:r w:rsidRPr="00D1105D">
        <w:rPr>
          <w:rFonts w:ascii="Garamond" w:hAnsi="Garamond" w:cs="Arial"/>
          <w:color w:val="222222"/>
          <w:shd w:val="clear" w:color="auto" w:fill="FFFFFF"/>
        </w:rPr>
        <w:t> 70.2 (2016): 121-138.</w:t>
      </w:r>
    </w:p>
    <w:p w14:paraId="0218D9A5" w14:textId="77777777" w:rsidR="00CA33A9" w:rsidRPr="00906C1D" w:rsidRDefault="00CA33A9" w:rsidP="00CA33A9">
      <w:pPr>
        <w:jc w:val="both"/>
        <w:rPr>
          <w:rFonts w:ascii="Garamond" w:hAnsi="Garamond"/>
          <w:color w:val="222222"/>
          <w:shd w:val="clear" w:color="auto" w:fill="FFFFFF"/>
        </w:rPr>
      </w:pPr>
    </w:p>
    <w:p w14:paraId="7814DF03" w14:textId="5646557B" w:rsidR="00F23A5C" w:rsidRDefault="00F23A5C" w:rsidP="00CA33A9">
      <w:pPr>
        <w:jc w:val="both"/>
        <w:rPr>
          <w:rFonts w:ascii="Garamond" w:hAnsi="Garamond"/>
        </w:rPr>
      </w:pPr>
      <w:proofErr w:type="spellStart"/>
      <w:r>
        <w:rPr>
          <w:rFonts w:ascii="Garamond" w:hAnsi="Garamond"/>
        </w:rPr>
        <w:t>Antwi-Boasiako</w:t>
      </w:r>
      <w:proofErr w:type="spellEnd"/>
      <w:r>
        <w:rPr>
          <w:rFonts w:ascii="Garamond" w:hAnsi="Garamond"/>
        </w:rPr>
        <w:t xml:space="preserve">, Isaac. “The quest for influence: Examining Russia’s public diplomacy mechanisms in Africa”. </w:t>
      </w:r>
      <w:r w:rsidRPr="00F23A5C">
        <w:rPr>
          <w:rFonts w:ascii="Garamond" w:hAnsi="Garamond"/>
          <w:i/>
          <w:iCs/>
        </w:rPr>
        <w:t>South African Journal of International Affairs</w:t>
      </w:r>
      <w:r>
        <w:rPr>
          <w:rFonts w:ascii="Garamond" w:hAnsi="Garamond"/>
        </w:rPr>
        <w:t xml:space="preserve">, 29.4 (2022): 463-482. </w:t>
      </w:r>
    </w:p>
    <w:p w14:paraId="7E807F18" w14:textId="77777777" w:rsidR="00F23A5C" w:rsidRDefault="00F23A5C" w:rsidP="00CA33A9">
      <w:pPr>
        <w:jc w:val="both"/>
        <w:rPr>
          <w:rFonts w:ascii="Garamond" w:hAnsi="Garamond"/>
        </w:rPr>
      </w:pPr>
    </w:p>
    <w:p w14:paraId="0E623B27" w14:textId="53BC6BCD" w:rsidR="00CA33A9" w:rsidRPr="00906C1D" w:rsidRDefault="00CA33A9" w:rsidP="00CA33A9">
      <w:pPr>
        <w:jc w:val="both"/>
        <w:rPr>
          <w:rFonts w:ascii="Garamond" w:hAnsi="Garamond"/>
        </w:rPr>
      </w:pPr>
      <w:proofErr w:type="spellStart"/>
      <w:r w:rsidRPr="00906C1D">
        <w:rPr>
          <w:rFonts w:ascii="Garamond" w:hAnsi="Garamond"/>
        </w:rPr>
        <w:t>Arquilla</w:t>
      </w:r>
      <w:proofErr w:type="spellEnd"/>
      <w:r w:rsidRPr="00906C1D">
        <w:rPr>
          <w:rFonts w:ascii="Garamond" w:hAnsi="Garamond"/>
        </w:rPr>
        <w:t xml:space="preserve">, John and </w:t>
      </w:r>
      <w:proofErr w:type="spellStart"/>
      <w:r w:rsidRPr="00906C1D">
        <w:rPr>
          <w:rFonts w:ascii="Garamond" w:hAnsi="Garamond"/>
        </w:rPr>
        <w:t>Ronfeldt</w:t>
      </w:r>
      <w:proofErr w:type="spellEnd"/>
      <w:r w:rsidRPr="00906C1D">
        <w:rPr>
          <w:rFonts w:ascii="Garamond" w:hAnsi="Garamond"/>
        </w:rPr>
        <w:t xml:space="preserve">, David. “Cyber War is Coming!” Comparative </w:t>
      </w:r>
      <w:proofErr w:type="gramStart"/>
      <w:r w:rsidRPr="00906C1D">
        <w:rPr>
          <w:rFonts w:ascii="Garamond" w:hAnsi="Garamond"/>
        </w:rPr>
        <w:t>Strategy,  12</w:t>
      </w:r>
      <w:proofErr w:type="gramEnd"/>
      <w:r>
        <w:rPr>
          <w:rFonts w:ascii="Garamond" w:hAnsi="Garamond"/>
        </w:rPr>
        <w:t>.</w:t>
      </w:r>
      <w:r w:rsidRPr="00906C1D">
        <w:rPr>
          <w:rFonts w:ascii="Garamond" w:hAnsi="Garamond"/>
        </w:rPr>
        <w:t xml:space="preserve"> 2 (1993)</w:t>
      </w:r>
      <w:r>
        <w:rPr>
          <w:rFonts w:ascii="Garamond" w:hAnsi="Garamond"/>
        </w:rPr>
        <w:t xml:space="preserve">: </w:t>
      </w:r>
      <w:r w:rsidRPr="00906C1D">
        <w:rPr>
          <w:rFonts w:ascii="Garamond" w:hAnsi="Garamond"/>
        </w:rPr>
        <w:t>141-165.</w:t>
      </w:r>
    </w:p>
    <w:p w14:paraId="69840116" w14:textId="77777777" w:rsidR="00CA33A9" w:rsidRPr="00906C1D" w:rsidRDefault="00CA33A9" w:rsidP="00CA33A9">
      <w:pPr>
        <w:jc w:val="both"/>
        <w:rPr>
          <w:rFonts w:ascii="Garamond" w:hAnsi="Garamond"/>
        </w:rPr>
      </w:pPr>
    </w:p>
    <w:p w14:paraId="082AA97F" w14:textId="77777777" w:rsidR="00CA33A9" w:rsidRPr="00906C1D" w:rsidRDefault="00CA33A9" w:rsidP="00CA33A9">
      <w:pPr>
        <w:jc w:val="both"/>
        <w:rPr>
          <w:rFonts w:ascii="Garamond" w:hAnsi="Garamond"/>
        </w:rPr>
      </w:pPr>
      <w:proofErr w:type="spellStart"/>
      <w:r w:rsidRPr="00906C1D">
        <w:rPr>
          <w:rFonts w:ascii="Garamond" w:hAnsi="Garamond"/>
        </w:rPr>
        <w:t>Arquilla</w:t>
      </w:r>
      <w:proofErr w:type="spellEnd"/>
      <w:r w:rsidRPr="00906C1D">
        <w:rPr>
          <w:rFonts w:ascii="Garamond" w:hAnsi="Garamond"/>
        </w:rPr>
        <w:t xml:space="preserve">, John and </w:t>
      </w:r>
      <w:proofErr w:type="spellStart"/>
      <w:r w:rsidRPr="00906C1D">
        <w:rPr>
          <w:rFonts w:ascii="Garamond" w:hAnsi="Garamond"/>
        </w:rPr>
        <w:t>Ronfeldt</w:t>
      </w:r>
      <w:proofErr w:type="spellEnd"/>
      <w:r w:rsidRPr="00906C1D">
        <w:rPr>
          <w:rFonts w:ascii="Garamond" w:hAnsi="Garamond"/>
        </w:rPr>
        <w:t>, David. eds</w:t>
      </w:r>
      <w:r w:rsidRPr="00906C1D">
        <w:rPr>
          <w:rFonts w:ascii="Garamond" w:hAnsi="Garamond"/>
          <w:i/>
          <w:iCs/>
        </w:rPr>
        <w:t>., In Athena’s Camp: Preparing for Conflict in the Information Age</w:t>
      </w:r>
      <w:r w:rsidRPr="00906C1D">
        <w:rPr>
          <w:rFonts w:ascii="Garamond" w:hAnsi="Garamond"/>
        </w:rPr>
        <w:t>, RAND (1997)</w:t>
      </w:r>
    </w:p>
    <w:p w14:paraId="67B53451" w14:textId="77777777" w:rsidR="00CA33A9" w:rsidRPr="00906C1D" w:rsidRDefault="00CA33A9" w:rsidP="00CA33A9">
      <w:pPr>
        <w:jc w:val="both"/>
        <w:rPr>
          <w:rFonts w:ascii="Garamond" w:hAnsi="Garamond"/>
          <w:color w:val="222222"/>
          <w:shd w:val="clear" w:color="auto" w:fill="FFFFFF"/>
        </w:rPr>
      </w:pPr>
    </w:p>
    <w:p w14:paraId="2DA4F6B2" w14:textId="77777777" w:rsidR="00CA33A9" w:rsidRPr="00906C1D" w:rsidRDefault="00CA33A9" w:rsidP="00CA33A9">
      <w:pPr>
        <w:jc w:val="both"/>
        <w:rPr>
          <w:rFonts w:ascii="Garamond" w:hAnsi="Garamond"/>
          <w:color w:val="222222"/>
          <w:shd w:val="clear" w:color="auto" w:fill="FFFFFF"/>
        </w:rPr>
      </w:pPr>
      <w:proofErr w:type="spellStart"/>
      <w:r w:rsidRPr="00906C1D">
        <w:rPr>
          <w:rFonts w:ascii="Garamond" w:hAnsi="Garamond"/>
          <w:color w:val="222222"/>
          <w:shd w:val="clear" w:color="auto" w:fill="FFFFFF"/>
        </w:rPr>
        <w:t>Barberá</w:t>
      </w:r>
      <w:proofErr w:type="spellEnd"/>
      <w:r w:rsidRPr="00906C1D">
        <w:rPr>
          <w:rFonts w:ascii="Garamond" w:hAnsi="Garamond"/>
          <w:color w:val="222222"/>
          <w:shd w:val="clear" w:color="auto" w:fill="FFFFFF"/>
        </w:rPr>
        <w:t xml:space="preserve">, Pablo, and Thomas </w:t>
      </w:r>
      <w:proofErr w:type="spellStart"/>
      <w:r w:rsidRPr="00906C1D">
        <w:rPr>
          <w:rFonts w:ascii="Garamond" w:hAnsi="Garamond"/>
          <w:color w:val="222222"/>
          <w:shd w:val="clear" w:color="auto" w:fill="FFFFFF"/>
        </w:rPr>
        <w:t>Zeitzoff</w:t>
      </w:r>
      <w:proofErr w:type="spellEnd"/>
      <w:r w:rsidRPr="00906C1D">
        <w:rPr>
          <w:rFonts w:ascii="Garamond" w:hAnsi="Garamond"/>
          <w:color w:val="222222"/>
          <w:shd w:val="clear" w:color="auto" w:fill="FFFFFF"/>
        </w:rPr>
        <w:t xml:space="preserve">. "The new public address system: Why do world leaders adopt social </w:t>
      </w:r>
      <w:proofErr w:type="gramStart"/>
      <w:r w:rsidRPr="00906C1D">
        <w:rPr>
          <w:rFonts w:ascii="Garamond" w:hAnsi="Garamond"/>
          <w:color w:val="222222"/>
          <w:shd w:val="clear" w:color="auto" w:fill="FFFFFF"/>
        </w:rPr>
        <w:t>media?.</w:t>
      </w:r>
      <w:proofErr w:type="gramEnd"/>
      <w:r w:rsidRPr="00906C1D">
        <w:rPr>
          <w:rFonts w:ascii="Garamond" w:hAnsi="Garamond"/>
          <w:color w:val="222222"/>
          <w:shd w:val="clear" w:color="auto" w:fill="FFFFFF"/>
        </w:rPr>
        <w:t>" </w:t>
      </w:r>
      <w:r w:rsidRPr="00906C1D">
        <w:rPr>
          <w:rFonts w:ascii="Garamond" w:hAnsi="Garamond"/>
          <w:i/>
          <w:iCs/>
          <w:color w:val="222222"/>
        </w:rPr>
        <w:t>International Studies Quarterly</w:t>
      </w:r>
      <w:r w:rsidRPr="00906C1D">
        <w:rPr>
          <w:rFonts w:ascii="Garamond" w:hAnsi="Garamond"/>
          <w:color w:val="222222"/>
          <w:shd w:val="clear" w:color="auto" w:fill="FFFFFF"/>
        </w:rPr>
        <w:t> 62.1 (2018): 121-130.</w:t>
      </w:r>
    </w:p>
    <w:p w14:paraId="2C98DA64" w14:textId="77777777" w:rsidR="00CA33A9" w:rsidRPr="00906C1D" w:rsidRDefault="00CA33A9" w:rsidP="00CA33A9">
      <w:pPr>
        <w:jc w:val="both"/>
        <w:rPr>
          <w:rFonts w:ascii="Garamond" w:hAnsi="Garamond"/>
          <w:color w:val="222222"/>
          <w:shd w:val="clear" w:color="auto" w:fill="FFFFFF"/>
        </w:rPr>
      </w:pPr>
    </w:p>
    <w:p w14:paraId="7EFEEBFE" w14:textId="77777777" w:rsidR="00CA33A9" w:rsidRPr="00906C1D" w:rsidRDefault="00CA33A9" w:rsidP="00CA33A9">
      <w:pPr>
        <w:jc w:val="both"/>
        <w:rPr>
          <w:rFonts w:ascii="Garamond" w:hAnsi="Garamond"/>
        </w:rPr>
      </w:pPr>
      <w:r w:rsidRPr="00906C1D">
        <w:rPr>
          <w:rFonts w:ascii="Garamond" w:hAnsi="Garamond"/>
        </w:rPr>
        <w:t xml:space="preserve">Barlow, John P. “A Declaration of the Independence of Cyberspace”, </w:t>
      </w:r>
      <w:r w:rsidRPr="00906C1D">
        <w:rPr>
          <w:rFonts w:ascii="Garamond" w:hAnsi="Garamond"/>
          <w:i/>
          <w:iCs/>
        </w:rPr>
        <w:t xml:space="preserve">Electronic </w:t>
      </w:r>
      <w:proofErr w:type="spellStart"/>
      <w:r w:rsidRPr="00906C1D">
        <w:rPr>
          <w:rFonts w:ascii="Garamond" w:hAnsi="Garamond"/>
          <w:i/>
          <w:iCs/>
        </w:rPr>
        <w:t>Fron</w:t>
      </w:r>
      <w:proofErr w:type="spellEnd"/>
      <w:r w:rsidRPr="00906C1D">
        <w:rPr>
          <w:rFonts w:ascii="Garamond" w:hAnsi="Garamond"/>
          <w:i/>
          <w:iCs/>
        </w:rPr>
        <w:t>- tier Foundation</w:t>
      </w:r>
      <w:r w:rsidRPr="00906C1D">
        <w:rPr>
          <w:rFonts w:ascii="Garamond" w:hAnsi="Garamond"/>
        </w:rPr>
        <w:t>, Feb. 9, 1996.</w:t>
      </w:r>
    </w:p>
    <w:p w14:paraId="14B05BEC" w14:textId="77777777" w:rsidR="00CA33A9" w:rsidRPr="00906C1D" w:rsidRDefault="00CA33A9" w:rsidP="00CA33A9">
      <w:pPr>
        <w:jc w:val="both"/>
        <w:rPr>
          <w:rFonts w:ascii="Garamond" w:hAnsi="Garamond"/>
          <w:color w:val="222222"/>
          <w:shd w:val="clear" w:color="auto" w:fill="FFFFFF"/>
        </w:rPr>
      </w:pPr>
    </w:p>
    <w:p w14:paraId="4CC32EE5"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Bennett, W. Lance, and Steven Livingston. "The disinformation order: Disruptive communication and the decline of democratic institutions." </w:t>
      </w:r>
      <w:r w:rsidRPr="00906C1D">
        <w:rPr>
          <w:rFonts w:ascii="Garamond" w:hAnsi="Garamond"/>
          <w:i/>
          <w:iCs/>
          <w:color w:val="222222"/>
        </w:rPr>
        <w:t>European journal of communication</w:t>
      </w:r>
      <w:r w:rsidRPr="00906C1D">
        <w:rPr>
          <w:rFonts w:ascii="Garamond" w:hAnsi="Garamond"/>
          <w:color w:val="222222"/>
          <w:shd w:val="clear" w:color="auto" w:fill="FFFFFF"/>
        </w:rPr>
        <w:t> 33.2 (2018): 122-139.</w:t>
      </w:r>
    </w:p>
    <w:p w14:paraId="76EAEFF0" w14:textId="77777777" w:rsidR="00CA33A9" w:rsidRPr="00906C1D" w:rsidRDefault="00CA33A9" w:rsidP="00CA33A9">
      <w:pPr>
        <w:jc w:val="both"/>
        <w:rPr>
          <w:rFonts w:ascii="Garamond" w:hAnsi="Garamond"/>
          <w:color w:val="222222"/>
          <w:shd w:val="clear" w:color="auto" w:fill="FFFFFF"/>
        </w:rPr>
      </w:pPr>
    </w:p>
    <w:p w14:paraId="2E03C7D8" w14:textId="77777777" w:rsidR="00CA33A9" w:rsidRPr="00906C1D" w:rsidRDefault="00CA33A9" w:rsidP="00CA33A9">
      <w:pPr>
        <w:jc w:val="both"/>
        <w:rPr>
          <w:rFonts w:ascii="Garamond" w:hAnsi="Garamond"/>
        </w:rPr>
      </w:pPr>
      <w:proofErr w:type="spellStart"/>
      <w:r w:rsidRPr="00906C1D">
        <w:rPr>
          <w:rFonts w:ascii="Garamond" w:hAnsi="Garamond"/>
          <w:color w:val="222222"/>
          <w:shd w:val="clear" w:color="auto" w:fill="FFFFFF"/>
        </w:rPr>
        <w:t>Bjola</w:t>
      </w:r>
      <w:proofErr w:type="spellEnd"/>
      <w:r w:rsidRPr="00906C1D">
        <w:rPr>
          <w:rFonts w:ascii="Garamond" w:hAnsi="Garamond"/>
          <w:color w:val="222222"/>
          <w:shd w:val="clear" w:color="auto" w:fill="FFFFFF"/>
        </w:rPr>
        <w:t xml:space="preserve">, </w:t>
      </w:r>
      <w:proofErr w:type="spellStart"/>
      <w:r w:rsidRPr="00906C1D">
        <w:rPr>
          <w:rFonts w:ascii="Garamond" w:hAnsi="Garamond"/>
          <w:color w:val="222222"/>
          <w:shd w:val="clear" w:color="auto" w:fill="FFFFFF"/>
        </w:rPr>
        <w:t>Corneliu</w:t>
      </w:r>
      <w:proofErr w:type="spellEnd"/>
      <w:r w:rsidRPr="00906C1D">
        <w:rPr>
          <w:rFonts w:ascii="Garamond" w:hAnsi="Garamond"/>
          <w:color w:val="222222"/>
          <w:shd w:val="clear" w:color="auto" w:fill="FFFFFF"/>
        </w:rPr>
        <w:t>. "The ethics of countering digital propaganda." </w:t>
      </w:r>
      <w:r w:rsidRPr="00906C1D">
        <w:rPr>
          <w:rFonts w:ascii="Garamond" w:hAnsi="Garamond"/>
          <w:i/>
          <w:iCs/>
          <w:color w:val="222222"/>
        </w:rPr>
        <w:t>Ethics &amp; international affairs</w:t>
      </w:r>
      <w:r w:rsidRPr="00906C1D">
        <w:rPr>
          <w:rFonts w:ascii="Garamond" w:hAnsi="Garamond"/>
          <w:color w:val="222222"/>
          <w:shd w:val="clear" w:color="auto" w:fill="FFFFFF"/>
        </w:rPr>
        <w:t> 32.3 (2018): 305-315.</w:t>
      </w:r>
    </w:p>
    <w:p w14:paraId="62167478" w14:textId="77777777" w:rsidR="00CA33A9" w:rsidRPr="00906C1D" w:rsidRDefault="00CA33A9" w:rsidP="00CA33A9">
      <w:pPr>
        <w:jc w:val="both"/>
        <w:rPr>
          <w:rFonts w:ascii="Garamond" w:hAnsi="Garamond"/>
          <w:color w:val="222222"/>
          <w:shd w:val="clear" w:color="auto" w:fill="FFFFFF"/>
        </w:rPr>
      </w:pPr>
    </w:p>
    <w:p w14:paraId="127F18FB"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 xml:space="preserve">Bramsen, Isabel, and </w:t>
      </w:r>
      <w:proofErr w:type="spellStart"/>
      <w:r w:rsidRPr="00906C1D">
        <w:rPr>
          <w:rFonts w:ascii="Garamond" w:hAnsi="Garamond"/>
          <w:color w:val="222222"/>
          <w:shd w:val="clear" w:color="auto" w:fill="FFFFFF"/>
        </w:rPr>
        <w:t>Anine</w:t>
      </w:r>
      <w:proofErr w:type="spellEnd"/>
      <w:r w:rsidRPr="00906C1D">
        <w:rPr>
          <w:rFonts w:ascii="Garamond" w:hAnsi="Garamond"/>
          <w:color w:val="222222"/>
          <w:shd w:val="clear" w:color="auto" w:fill="FFFFFF"/>
        </w:rPr>
        <w:t xml:space="preserve"> Hagemann. "The missing sense of peace: diplomatic </w:t>
      </w:r>
      <w:proofErr w:type="spellStart"/>
      <w:r w:rsidRPr="00906C1D">
        <w:rPr>
          <w:rFonts w:ascii="Garamond" w:hAnsi="Garamond"/>
          <w:color w:val="222222"/>
          <w:shd w:val="clear" w:color="auto" w:fill="FFFFFF"/>
        </w:rPr>
        <w:t>approachment</w:t>
      </w:r>
      <w:proofErr w:type="spellEnd"/>
      <w:r w:rsidRPr="00906C1D">
        <w:rPr>
          <w:rFonts w:ascii="Garamond" w:hAnsi="Garamond"/>
          <w:color w:val="222222"/>
          <w:shd w:val="clear" w:color="auto" w:fill="FFFFFF"/>
        </w:rPr>
        <w:t xml:space="preserve"> and virtualization during the COVID-19 lockdown." </w:t>
      </w:r>
      <w:r w:rsidRPr="00906C1D">
        <w:rPr>
          <w:rFonts w:ascii="Garamond" w:hAnsi="Garamond"/>
          <w:i/>
          <w:iCs/>
          <w:color w:val="222222"/>
        </w:rPr>
        <w:t>International Affairs</w:t>
      </w:r>
      <w:r w:rsidRPr="00906C1D">
        <w:rPr>
          <w:rFonts w:ascii="Garamond" w:hAnsi="Garamond"/>
          <w:color w:val="222222"/>
          <w:shd w:val="clear" w:color="auto" w:fill="FFFFFF"/>
        </w:rPr>
        <w:t> 97.2 (2021): 539-560.</w:t>
      </w:r>
    </w:p>
    <w:p w14:paraId="30EE128D" w14:textId="77777777" w:rsidR="00CA33A9" w:rsidRPr="00906C1D" w:rsidRDefault="00CA33A9" w:rsidP="00CA33A9">
      <w:pPr>
        <w:jc w:val="both"/>
        <w:rPr>
          <w:rFonts w:ascii="Garamond" w:hAnsi="Garamond"/>
          <w:color w:val="222222"/>
          <w:shd w:val="clear" w:color="auto" w:fill="FFFFFF"/>
        </w:rPr>
      </w:pPr>
    </w:p>
    <w:p w14:paraId="384A7BFF" w14:textId="77777777" w:rsidR="00CA33A9" w:rsidRPr="00906C1D" w:rsidRDefault="00CA33A9" w:rsidP="00CA33A9">
      <w:pPr>
        <w:jc w:val="both"/>
        <w:rPr>
          <w:rFonts w:ascii="Garamond" w:hAnsi="Garamond"/>
          <w:i/>
          <w:iCs/>
        </w:rPr>
      </w:pPr>
      <w:proofErr w:type="spellStart"/>
      <w:r w:rsidRPr="00906C1D">
        <w:rPr>
          <w:rFonts w:ascii="Garamond" w:hAnsi="Garamond"/>
        </w:rPr>
        <w:t>Carr</w:t>
      </w:r>
      <w:proofErr w:type="spellEnd"/>
      <w:r w:rsidRPr="00906C1D">
        <w:rPr>
          <w:rFonts w:ascii="Garamond" w:hAnsi="Garamond"/>
        </w:rPr>
        <w:t xml:space="preserve">, Madeline. </w:t>
      </w:r>
      <w:r w:rsidRPr="00906C1D">
        <w:rPr>
          <w:rFonts w:ascii="Garamond" w:hAnsi="Garamond"/>
          <w:i/>
          <w:iCs/>
        </w:rPr>
        <w:t>US Power and the Internet in International Relations:</w:t>
      </w:r>
    </w:p>
    <w:p w14:paraId="1C83B823" w14:textId="77777777" w:rsidR="00CA33A9" w:rsidRPr="00906C1D" w:rsidRDefault="00CA33A9" w:rsidP="00CA33A9">
      <w:pPr>
        <w:jc w:val="both"/>
        <w:rPr>
          <w:rFonts w:ascii="Garamond" w:hAnsi="Garamond"/>
        </w:rPr>
      </w:pPr>
      <w:r w:rsidRPr="00906C1D">
        <w:rPr>
          <w:rFonts w:ascii="Garamond" w:hAnsi="Garamond"/>
          <w:i/>
          <w:iCs/>
        </w:rPr>
        <w:t>The Irony of the Information Age.</w:t>
      </w:r>
      <w:r w:rsidRPr="00906C1D">
        <w:rPr>
          <w:rFonts w:ascii="Garamond" w:hAnsi="Garamond"/>
        </w:rPr>
        <w:t xml:space="preserve"> London: Palgrave, 2016.</w:t>
      </w:r>
    </w:p>
    <w:p w14:paraId="043BC9AC" w14:textId="77777777" w:rsidR="00CA33A9" w:rsidRPr="00906C1D" w:rsidRDefault="00CA33A9" w:rsidP="00CA33A9">
      <w:pPr>
        <w:jc w:val="both"/>
        <w:rPr>
          <w:rFonts w:ascii="Garamond" w:hAnsi="Garamond"/>
        </w:rPr>
      </w:pPr>
    </w:p>
    <w:p w14:paraId="04B46C62" w14:textId="77777777" w:rsidR="00CA33A9" w:rsidRPr="00906C1D" w:rsidRDefault="00CA33A9" w:rsidP="00CA33A9">
      <w:pPr>
        <w:jc w:val="both"/>
        <w:rPr>
          <w:rFonts w:ascii="Garamond" w:hAnsi="Garamond"/>
        </w:rPr>
      </w:pPr>
      <w:proofErr w:type="spellStart"/>
      <w:r w:rsidRPr="00906C1D">
        <w:rPr>
          <w:rFonts w:ascii="Garamond" w:hAnsi="Garamond"/>
        </w:rPr>
        <w:t>Carr</w:t>
      </w:r>
      <w:proofErr w:type="spellEnd"/>
      <w:r w:rsidRPr="00906C1D">
        <w:rPr>
          <w:rFonts w:ascii="Garamond" w:hAnsi="Garamond"/>
        </w:rPr>
        <w:t>, Madeline.</w:t>
      </w:r>
      <w:r w:rsidRPr="00906C1D">
        <w:rPr>
          <w:rFonts w:ascii="Garamond" w:hAnsi="Garamond"/>
          <w:i/>
          <w:iCs/>
        </w:rPr>
        <w:t xml:space="preserve"> </w:t>
      </w:r>
      <w:r w:rsidRPr="00906C1D">
        <w:rPr>
          <w:rFonts w:ascii="Garamond" w:hAnsi="Garamond"/>
        </w:rPr>
        <w:t>“A Political History of Cyberspace”,</w:t>
      </w:r>
      <w:r w:rsidRPr="00906C1D">
        <w:rPr>
          <w:rFonts w:ascii="Garamond" w:hAnsi="Garamond"/>
          <w:i/>
          <w:iCs/>
        </w:rPr>
        <w:t xml:space="preserve"> </w:t>
      </w:r>
      <w:r w:rsidRPr="00906C1D">
        <w:rPr>
          <w:rFonts w:ascii="Garamond" w:hAnsi="Garamond"/>
        </w:rPr>
        <w:t xml:space="preserve">in </w:t>
      </w:r>
      <w:r w:rsidRPr="00906C1D">
        <w:rPr>
          <w:rFonts w:ascii="Garamond" w:hAnsi="Garamond"/>
          <w:i/>
          <w:iCs/>
        </w:rPr>
        <w:t>The Oxford Handbook of Cyber Security</w:t>
      </w:r>
      <w:r w:rsidRPr="00906C1D">
        <w:rPr>
          <w:rFonts w:ascii="Garamond" w:hAnsi="Garamond"/>
        </w:rPr>
        <w:t>. Oxford: Oxford University Press, 2021, p49.</w:t>
      </w:r>
    </w:p>
    <w:p w14:paraId="18AE951D" w14:textId="77777777" w:rsidR="00CA33A9" w:rsidRPr="00906C1D" w:rsidRDefault="00CA33A9" w:rsidP="00CA33A9">
      <w:pPr>
        <w:jc w:val="both"/>
        <w:rPr>
          <w:rFonts w:ascii="Garamond" w:hAnsi="Garamond"/>
        </w:rPr>
      </w:pPr>
    </w:p>
    <w:p w14:paraId="7C9B4522" w14:textId="77777777" w:rsidR="00CA33A9" w:rsidRPr="00906C1D" w:rsidRDefault="00CA33A9" w:rsidP="00CA33A9">
      <w:pPr>
        <w:jc w:val="both"/>
        <w:rPr>
          <w:rFonts w:ascii="Garamond" w:hAnsi="Garamond"/>
        </w:rPr>
      </w:pPr>
      <w:proofErr w:type="spellStart"/>
      <w:r w:rsidRPr="00906C1D">
        <w:rPr>
          <w:rFonts w:ascii="Garamond" w:hAnsi="Garamond"/>
        </w:rPr>
        <w:t>Carr</w:t>
      </w:r>
      <w:proofErr w:type="spellEnd"/>
      <w:r w:rsidRPr="00906C1D">
        <w:rPr>
          <w:rFonts w:ascii="Garamond" w:hAnsi="Garamond"/>
        </w:rPr>
        <w:t xml:space="preserve">, Madeline. “Global Internet Governance”, in Weiss, Thomas G. and Wilkinson (eds.), </w:t>
      </w:r>
      <w:proofErr w:type="spellStart"/>
      <w:r w:rsidRPr="00906C1D">
        <w:rPr>
          <w:rFonts w:ascii="Garamond" w:hAnsi="Garamond"/>
        </w:rPr>
        <w:t>Rorden</w:t>
      </w:r>
      <w:proofErr w:type="spellEnd"/>
      <w:r w:rsidRPr="00906C1D">
        <w:rPr>
          <w:rFonts w:ascii="Garamond" w:hAnsi="Garamond"/>
        </w:rPr>
        <w:t xml:space="preserve">. </w:t>
      </w:r>
      <w:r w:rsidRPr="00906C1D">
        <w:rPr>
          <w:rFonts w:ascii="Garamond" w:hAnsi="Garamond"/>
          <w:i/>
          <w:iCs/>
        </w:rPr>
        <w:t>International Organization and Global Governance (2</w:t>
      </w:r>
      <w:r w:rsidRPr="00906C1D">
        <w:rPr>
          <w:rFonts w:ascii="Garamond" w:hAnsi="Garamond"/>
          <w:i/>
          <w:iCs/>
          <w:vertAlign w:val="superscript"/>
        </w:rPr>
        <w:t>nd</w:t>
      </w:r>
      <w:r w:rsidRPr="00906C1D">
        <w:rPr>
          <w:rFonts w:ascii="Garamond" w:hAnsi="Garamond"/>
          <w:i/>
          <w:iCs/>
        </w:rPr>
        <w:t xml:space="preserve"> Ed)</w:t>
      </w:r>
      <w:r w:rsidRPr="00906C1D">
        <w:rPr>
          <w:rFonts w:ascii="Garamond" w:hAnsi="Garamond"/>
        </w:rPr>
        <w:t xml:space="preserve">. London: Routledge, 2018, 744-754. </w:t>
      </w:r>
    </w:p>
    <w:p w14:paraId="6BB8341E" w14:textId="77777777" w:rsidR="00CA33A9" w:rsidRPr="00906C1D" w:rsidRDefault="00CA33A9" w:rsidP="00CA33A9">
      <w:pPr>
        <w:jc w:val="both"/>
        <w:rPr>
          <w:rFonts w:ascii="Garamond" w:hAnsi="Garamond"/>
        </w:rPr>
      </w:pPr>
    </w:p>
    <w:p w14:paraId="14B44C07"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lastRenderedPageBreak/>
        <w:t>Creech, Brian. "Fake news and the discursive construction of technology companies’ social power." </w:t>
      </w:r>
      <w:r w:rsidRPr="00906C1D">
        <w:rPr>
          <w:rFonts w:ascii="Garamond" w:hAnsi="Garamond"/>
          <w:i/>
          <w:iCs/>
          <w:color w:val="222222"/>
        </w:rPr>
        <w:t>Media, Culture &amp; Society</w:t>
      </w:r>
      <w:r w:rsidRPr="00906C1D">
        <w:rPr>
          <w:rFonts w:ascii="Garamond" w:hAnsi="Garamond"/>
          <w:color w:val="222222"/>
          <w:shd w:val="clear" w:color="auto" w:fill="FFFFFF"/>
        </w:rPr>
        <w:t> 42.6 (2020): 952-968.</w:t>
      </w:r>
    </w:p>
    <w:p w14:paraId="0803668D" w14:textId="77777777" w:rsidR="00CA33A9" w:rsidRPr="00906C1D" w:rsidRDefault="00CA33A9" w:rsidP="00CA33A9">
      <w:pPr>
        <w:jc w:val="both"/>
        <w:rPr>
          <w:rFonts w:ascii="Garamond" w:hAnsi="Garamond"/>
          <w:color w:val="222222"/>
          <w:shd w:val="clear" w:color="auto" w:fill="FFFFFF"/>
        </w:rPr>
      </w:pPr>
    </w:p>
    <w:p w14:paraId="0581DF7B" w14:textId="77777777" w:rsidR="00CA33A9" w:rsidRPr="00906C1D" w:rsidRDefault="00CA33A9" w:rsidP="00CA33A9">
      <w:pPr>
        <w:jc w:val="both"/>
        <w:rPr>
          <w:rFonts w:ascii="Garamond" w:hAnsi="Garamond"/>
        </w:rPr>
      </w:pPr>
      <w:proofErr w:type="spellStart"/>
      <w:r w:rsidRPr="00906C1D">
        <w:rPr>
          <w:rFonts w:ascii="Garamond" w:hAnsi="Garamond"/>
          <w:color w:val="222222"/>
          <w:shd w:val="clear" w:color="auto" w:fill="FFFFFF"/>
        </w:rPr>
        <w:t>Deibert</w:t>
      </w:r>
      <w:proofErr w:type="spellEnd"/>
      <w:r w:rsidRPr="00906C1D">
        <w:rPr>
          <w:rFonts w:ascii="Garamond" w:hAnsi="Garamond"/>
          <w:color w:val="222222"/>
          <w:shd w:val="clear" w:color="auto" w:fill="FFFFFF"/>
        </w:rPr>
        <w:t>, Ronald J. "Black code: Censorship, surveillance, and the militarisation of cyberspace." </w:t>
      </w:r>
      <w:r w:rsidRPr="00906C1D">
        <w:rPr>
          <w:rFonts w:ascii="Garamond" w:hAnsi="Garamond"/>
          <w:i/>
          <w:iCs/>
          <w:color w:val="222222"/>
        </w:rPr>
        <w:t>Millennium</w:t>
      </w:r>
      <w:r w:rsidRPr="00906C1D">
        <w:rPr>
          <w:rFonts w:ascii="Garamond" w:hAnsi="Garamond"/>
          <w:color w:val="222222"/>
          <w:shd w:val="clear" w:color="auto" w:fill="FFFFFF"/>
        </w:rPr>
        <w:t> 32.3 (2003): 501-530.</w:t>
      </w:r>
    </w:p>
    <w:p w14:paraId="1A8A0861" w14:textId="77777777" w:rsidR="00CA33A9" w:rsidRPr="00906C1D" w:rsidRDefault="00CA33A9" w:rsidP="00CA33A9">
      <w:pPr>
        <w:jc w:val="both"/>
        <w:rPr>
          <w:rFonts w:ascii="Garamond" w:hAnsi="Garamond"/>
          <w:color w:val="222222"/>
          <w:shd w:val="clear" w:color="auto" w:fill="FFFFFF"/>
        </w:rPr>
      </w:pPr>
    </w:p>
    <w:p w14:paraId="27FD2DDE" w14:textId="24605C67" w:rsidR="005B4F12" w:rsidRPr="005B4F12" w:rsidRDefault="005B4F12" w:rsidP="00CA33A9">
      <w:pPr>
        <w:jc w:val="both"/>
        <w:rPr>
          <w:rFonts w:ascii="Garamond" w:hAnsi="Garamond"/>
          <w:color w:val="222222"/>
          <w:shd w:val="clear" w:color="auto" w:fill="FFFFFF"/>
        </w:rPr>
      </w:pPr>
      <w:r w:rsidRPr="005B4F12">
        <w:rPr>
          <w:rFonts w:ascii="Garamond" w:hAnsi="Garamond" w:cs="Segoe UI"/>
          <w:color w:val="333333"/>
          <w:shd w:val="clear" w:color="auto" w:fill="FCFCFC"/>
        </w:rPr>
        <w:t>Dixit, Priya. “</w:t>
      </w:r>
      <w:proofErr w:type="spellStart"/>
      <w:r w:rsidRPr="005B4F12">
        <w:rPr>
          <w:rFonts w:ascii="Garamond" w:hAnsi="Garamond" w:cs="Segoe UI"/>
          <w:color w:val="333333"/>
          <w:shd w:val="clear" w:color="auto" w:fill="FCFCFC"/>
        </w:rPr>
        <w:t>Memeing</w:t>
      </w:r>
      <w:proofErr w:type="spellEnd"/>
      <w:r w:rsidRPr="005B4F12">
        <w:rPr>
          <w:rFonts w:ascii="Garamond" w:hAnsi="Garamond" w:cs="Segoe UI"/>
          <w:color w:val="333333"/>
          <w:shd w:val="clear" w:color="auto" w:fill="FCFCFC"/>
        </w:rPr>
        <w:t xml:space="preserve"> the </w:t>
      </w:r>
      <w:proofErr w:type="gramStart"/>
      <w:r w:rsidRPr="005B4F12">
        <w:rPr>
          <w:rFonts w:ascii="Garamond" w:hAnsi="Garamond" w:cs="Segoe UI"/>
          <w:color w:val="333333"/>
          <w:shd w:val="clear" w:color="auto" w:fill="FCFCFC"/>
        </w:rPr>
        <w:t>Far-Right</w:t>
      </w:r>
      <w:proofErr w:type="gramEnd"/>
      <w:r w:rsidRPr="005B4F12">
        <w:rPr>
          <w:rFonts w:ascii="Garamond" w:hAnsi="Garamond" w:cs="Segoe UI"/>
          <w:color w:val="333333"/>
          <w:shd w:val="clear" w:color="auto" w:fill="FCFCFC"/>
        </w:rPr>
        <w:t xml:space="preserve">: Pepe and the Deplorables”. In: </w:t>
      </w:r>
      <w:r w:rsidRPr="005B4F12">
        <w:rPr>
          <w:rFonts w:ascii="Garamond" w:hAnsi="Garamond" w:cs="Segoe UI"/>
          <w:i/>
          <w:iCs/>
          <w:color w:val="333333"/>
          <w:shd w:val="clear" w:color="auto" w:fill="FCFCFC"/>
        </w:rPr>
        <w:t>Race, Popular Culture, and Far-right Extremism in the United States</w:t>
      </w:r>
      <w:r w:rsidRPr="005B4F12">
        <w:rPr>
          <w:rFonts w:ascii="Garamond" w:hAnsi="Garamond" w:cs="Segoe UI"/>
          <w:color w:val="333333"/>
          <w:shd w:val="clear" w:color="auto" w:fill="FCFCFC"/>
        </w:rPr>
        <w:t xml:space="preserve"> (Palgrave Macmillan, Cham).</w:t>
      </w:r>
      <w:r w:rsidRPr="005B4F12">
        <w:rPr>
          <w:rFonts w:ascii="Garamond" w:hAnsi="Garamond"/>
          <w:color w:val="222222"/>
          <w:shd w:val="clear" w:color="auto" w:fill="FFFFFF"/>
        </w:rPr>
        <w:t xml:space="preserve"> </w:t>
      </w:r>
    </w:p>
    <w:p w14:paraId="312B8393" w14:textId="77777777" w:rsidR="005B4F12" w:rsidRDefault="005B4F12" w:rsidP="00CA33A9">
      <w:pPr>
        <w:jc w:val="both"/>
        <w:rPr>
          <w:rFonts w:ascii="Garamond" w:hAnsi="Garamond"/>
          <w:color w:val="222222"/>
          <w:shd w:val="clear" w:color="auto" w:fill="FFFFFF"/>
        </w:rPr>
      </w:pPr>
    </w:p>
    <w:p w14:paraId="3C703AF8" w14:textId="36D55505" w:rsidR="00CA33A9" w:rsidRPr="00906C1D" w:rsidRDefault="00CA33A9" w:rsidP="00CA33A9">
      <w:pPr>
        <w:jc w:val="both"/>
        <w:rPr>
          <w:rFonts w:ascii="Garamond" w:hAnsi="Garamond"/>
          <w:color w:val="222222"/>
          <w:shd w:val="clear" w:color="auto" w:fill="FFFFFF"/>
        </w:rPr>
      </w:pPr>
      <w:r w:rsidRPr="00906C1D">
        <w:rPr>
          <w:rFonts w:ascii="Garamond" w:hAnsi="Garamond"/>
          <w:color w:val="222222"/>
          <w:shd w:val="clear" w:color="auto" w:fill="FFFFFF"/>
        </w:rPr>
        <w:t xml:space="preserve">Dunn </w:t>
      </w:r>
      <w:proofErr w:type="spellStart"/>
      <w:r w:rsidRPr="00906C1D">
        <w:rPr>
          <w:rFonts w:ascii="Garamond" w:hAnsi="Garamond"/>
          <w:color w:val="222222"/>
          <w:shd w:val="clear" w:color="auto" w:fill="FFFFFF"/>
        </w:rPr>
        <w:t>Cavelty</w:t>
      </w:r>
      <w:proofErr w:type="spellEnd"/>
      <w:r w:rsidRPr="00906C1D">
        <w:rPr>
          <w:rFonts w:ascii="Garamond" w:hAnsi="Garamond"/>
          <w:color w:val="222222"/>
          <w:shd w:val="clear" w:color="auto" w:fill="FFFFFF"/>
        </w:rPr>
        <w:t>, Myriam. "Cyber-terror—looming threat or phantom menace? The framing of the US cyber-threat debate."</w:t>
      </w:r>
      <w:r w:rsidRPr="00906C1D">
        <w:rPr>
          <w:rStyle w:val="apple-converted-space"/>
          <w:rFonts w:ascii="Garamond" w:hAnsi="Garamond"/>
          <w:color w:val="222222"/>
          <w:shd w:val="clear" w:color="auto" w:fill="FFFFFF"/>
        </w:rPr>
        <w:t> </w:t>
      </w:r>
      <w:r w:rsidRPr="00906C1D">
        <w:rPr>
          <w:rFonts w:ascii="Garamond" w:hAnsi="Garamond"/>
          <w:i/>
          <w:iCs/>
          <w:color w:val="222222"/>
        </w:rPr>
        <w:t>Journal of Information Technology &amp; Politics</w:t>
      </w:r>
      <w:r w:rsidRPr="00906C1D">
        <w:rPr>
          <w:rStyle w:val="apple-converted-space"/>
          <w:rFonts w:ascii="Garamond" w:hAnsi="Garamond"/>
          <w:color w:val="222222"/>
          <w:shd w:val="clear" w:color="auto" w:fill="FFFFFF"/>
        </w:rPr>
        <w:t> </w:t>
      </w:r>
      <w:r w:rsidRPr="00906C1D">
        <w:rPr>
          <w:rFonts w:ascii="Garamond" w:hAnsi="Garamond"/>
          <w:color w:val="222222"/>
          <w:shd w:val="clear" w:color="auto" w:fill="FFFFFF"/>
        </w:rPr>
        <w:t>4.1 (2008): 19-36.</w:t>
      </w:r>
    </w:p>
    <w:p w14:paraId="38930BBE" w14:textId="77777777" w:rsidR="00CA33A9" w:rsidRPr="00906C1D" w:rsidRDefault="00CA33A9" w:rsidP="00CA33A9">
      <w:pPr>
        <w:jc w:val="both"/>
        <w:rPr>
          <w:rFonts w:ascii="Garamond" w:hAnsi="Garamond"/>
          <w:color w:val="222222"/>
          <w:shd w:val="clear" w:color="auto" w:fill="FFFFFF"/>
        </w:rPr>
      </w:pPr>
    </w:p>
    <w:p w14:paraId="7C365515"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 xml:space="preserve">Dunn </w:t>
      </w:r>
      <w:proofErr w:type="spellStart"/>
      <w:r w:rsidRPr="00906C1D">
        <w:rPr>
          <w:rFonts w:ascii="Garamond" w:hAnsi="Garamond"/>
          <w:color w:val="222222"/>
          <w:shd w:val="clear" w:color="auto" w:fill="FFFFFF"/>
        </w:rPr>
        <w:t>Cavelty</w:t>
      </w:r>
      <w:proofErr w:type="spellEnd"/>
      <w:r w:rsidRPr="00906C1D">
        <w:rPr>
          <w:rFonts w:ascii="Garamond" w:hAnsi="Garamond"/>
          <w:color w:val="222222"/>
          <w:shd w:val="clear" w:color="auto" w:fill="FFFFFF"/>
        </w:rPr>
        <w:t>, Myriam, and Andreas Wenger. "Cyber security meets security politics: Complex technology, fragmented politics, and networked science."</w:t>
      </w:r>
      <w:r w:rsidRPr="00906C1D">
        <w:rPr>
          <w:rStyle w:val="apple-converted-space"/>
          <w:rFonts w:ascii="Garamond" w:hAnsi="Garamond"/>
          <w:color w:val="222222"/>
          <w:shd w:val="clear" w:color="auto" w:fill="FFFFFF"/>
        </w:rPr>
        <w:t> </w:t>
      </w:r>
      <w:r w:rsidRPr="00906C1D">
        <w:rPr>
          <w:rFonts w:ascii="Garamond" w:hAnsi="Garamond"/>
          <w:i/>
          <w:iCs/>
          <w:color w:val="222222"/>
        </w:rPr>
        <w:t>Contemporary Security Policy</w:t>
      </w:r>
      <w:r w:rsidRPr="00906C1D">
        <w:rPr>
          <w:rStyle w:val="apple-converted-space"/>
          <w:rFonts w:ascii="Garamond" w:hAnsi="Garamond"/>
          <w:color w:val="222222"/>
          <w:shd w:val="clear" w:color="auto" w:fill="FFFFFF"/>
        </w:rPr>
        <w:t> </w:t>
      </w:r>
      <w:r w:rsidRPr="00906C1D">
        <w:rPr>
          <w:rFonts w:ascii="Garamond" w:hAnsi="Garamond"/>
          <w:color w:val="222222"/>
          <w:shd w:val="clear" w:color="auto" w:fill="FFFFFF"/>
        </w:rPr>
        <w:t>41.1 (2020): 5-32.</w:t>
      </w:r>
    </w:p>
    <w:p w14:paraId="4B6AF765" w14:textId="77777777" w:rsidR="00CA33A9" w:rsidRPr="00906C1D" w:rsidRDefault="00CA33A9" w:rsidP="00CA33A9">
      <w:pPr>
        <w:jc w:val="both"/>
        <w:rPr>
          <w:rFonts w:ascii="Garamond" w:hAnsi="Garamond"/>
          <w:color w:val="222222"/>
          <w:shd w:val="clear" w:color="auto" w:fill="FFFFFF"/>
        </w:rPr>
      </w:pPr>
    </w:p>
    <w:p w14:paraId="61A1C5C4"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Duncombe, Constance. "Twitter and transformative diplomacy: social media and Iran–US relations." </w:t>
      </w:r>
      <w:r w:rsidRPr="00906C1D">
        <w:rPr>
          <w:rFonts w:ascii="Garamond" w:hAnsi="Garamond"/>
          <w:i/>
          <w:iCs/>
          <w:color w:val="222222"/>
        </w:rPr>
        <w:t>International Affairs</w:t>
      </w:r>
      <w:r w:rsidRPr="00906C1D">
        <w:rPr>
          <w:rFonts w:ascii="Garamond" w:hAnsi="Garamond"/>
          <w:color w:val="222222"/>
          <w:shd w:val="clear" w:color="auto" w:fill="FFFFFF"/>
        </w:rPr>
        <w:t> 93.3 (2017): 545-562.</w:t>
      </w:r>
    </w:p>
    <w:p w14:paraId="162CD582" w14:textId="77777777" w:rsidR="00CA33A9" w:rsidRPr="00906C1D" w:rsidRDefault="00CA33A9" w:rsidP="00CA33A9">
      <w:pPr>
        <w:jc w:val="both"/>
        <w:rPr>
          <w:rFonts w:ascii="Garamond" w:hAnsi="Garamond"/>
          <w:color w:val="222222"/>
          <w:shd w:val="clear" w:color="auto" w:fill="FFFFFF"/>
        </w:rPr>
      </w:pPr>
    </w:p>
    <w:p w14:paraId="5107A5E1"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Duncombe, Constance. "Twitter and the challenges of digital diplomacy." </w:t>
      </w:r>
      <w:r w:rsidRPr="00906C1D">
        <w:rPr>
          <w:rFonts w:ascii="Garamond" w:hAnsi="Garamond"/>
          <w:i/>
          <w:iCs/>
          <w:color w:val="222222"/>
        </w:rPr>
        <w:t>SAIS Review of International Affairs</w:t>
      </w:r>
      <w:r w:rsidRPr="00906C1D">
        <w:rPr>
          <w:rFonts w:ascii="Garamond" w:hAnsi="Garamond"/>
          <w:color w:val="222222"/>
          <w:shd w:val="clear" w:color="auto" w:fill="FFFFFF"/>
        </w:rPr>
        <w:t> 38.2 (2018): 91-100.</w:t>
      </w:r>
    </w:p>
    <w:p w14:paraId="2D7397C9" w14:textId="77777777" w:rsidR="00CA33A9" w:rsidRPr="00906C1D" w:rsidRDefault="00CA33A9" w:rsidP="00CA33A9">
      <w:pPr>
        <w:jc w:val="both"/>
        <w:rPr>
          <w:rFonts w:ascii="Garamond" w:hAnsi="Garamond"/>
          <w:color w:val="222222"/>
          <w:shd w:val="clear" w:color="auto" w:fill="FFFFFF"/>
        </w:rPr>
      </w:pPr>
    </w:p>
    <w:p w14:paraId="4692B4D7"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Duncombe, Constance. "The politics of Twitter: emotions and the power of social media." </w:t>
      </w:r>
      <w:r w:rsidRPr="00906C1D">
        <w:rPr>
          <w:rFonts w:ascii="Garamond" w:hAnsi="Garamond"/>
          <w:i/>
          <w:iCs/>
          <w:color w:val="222222"/>
        </w:rPr>
        <w:t>International Political Sociology</w:t>
      </w:r>
      <w:r w:rsidRPr="00906C1D">
        <w:rPr>
          <w:rFonts w:ascii="Garamond" w:hAnsi="Garamond"/>
          <w:color w:val="222222"/>
          <w:shd w:val="clear" w:color="auto" w:fill="FFFFFF"/>
        </w:rPr>
        <w:t>13.4 (2019): 409-429.</w:t>
      </w:r>
    </w:p>
    <w:p w14:paraId="05306623" w14:textId="77777777" w:rsidR="00CA33A9" w:rsidRPr="00906C1D" w:rsidRDefault="00CA33A9" w:rsidP="00CA33A9">
      <w:pPr>
        <w:jc w:val="both"/>
        <w:rPr>
          <w:rFonts w:ascii="Garamond" w:hAnsi="Garamond"/>
          <w:color w:val="222222"/>
          <w:shd w:val="clear" w:color="auto" w:fill="FFFFFF"/>
        </w:rPr>
      </w:pPr>
    </w:p>
    <w:p w14:paraId="2CCB11E0" w14:textId="77777777" w:rsidR="00CA33A9" w:rsidRPr="00906C1D" w:rsidRDefault="00CA33A9" w:rsidP="00CA33A9">
      <w:pPr>
        <w:jc w:val="both"/>
        <w:rPr>
          <w:rFonts w:ascii="Garamond" w:hAnsi="Garamond"/>
          <w:color w:val="222222"/>
          <w:shd w:val="clear" w:color="auto" w:fill="FFFFFF"/>
        </w:rPr>
      </w:pPr>
      <w:proofErr w:type="spellStart"/>
      <w:r w:rsidRPr="00906C1D">
        <w:rPr>
          <w:rFonts w:ascii="Garamond" w:hAnsi="Garamond"/>
          <w:color w:val="222222"/>
          <w:shd w:val="clear" w:color="auto" w:fill="FFFFFF"/>
        </w:rPr>
        <w:t>Eggeling</w:t>
      </w:r>
      <w:proofErr w:type="spellEnd"/>
      <w:r w:rsidRPr="00906C1D">
        <w:rPr>
          <w:rFonts w:ascii="Garamond" w:hAnsi="Garamond"/>
          <w:color w:val="222222"/>
          <w:shd w:val="clear" w:color="auto" w:fill="FFFFFF"/>
        </w:rPr>
        <w:t xml:space="preserve">, Kristin Anabel, and Rebecca Adler-Nissen. "The synthetic situation in diplomacy: </w:t>
      </w:r>
      <w:proofErr w:type="spellStart"/>
      <w:r w:rsidRPr="00906C1D">
        <w:rPr>
          <w:rFonts w:ascii="Garamond" w:hAnsi="Garamond"/>
          <w:color w:val="222222"/>
          <w:shd w:val="clear" w:color="auto" w:fill="FFFFFF"/>
        </w:rPr>
        <w:t>Scopic</w:t>
      </w:r>
      <w:proofErr w:type="spellEnd"/>
      <w:r w:rsidRPr="00906C1D">
        <w:rPr>
          <w:rFonts w:ascii="Garamond" w:hAnsi="Garamond"/>
          <w:color w:val="222222"/>
          <w:shd w:val="clear" w:color="auto" w:fill="FFFFFF"/>
        </w:rPr>
        <w:t xml:space="preserve"> media and the digital mediation of estrangement." </w:t>
      </w:r>
      <w:r w:rsidRPr="00906C1D">
        <w:rPr>
          <w:rFonts w:ascii="Garamond" w:hAnsi="Garamond"/>
          <w:i/>
          <w:iCs/>
          <w:color w:val="222222"/>
        </w:rPr>
        <w:t>Global Studies Quarterly</w:t>
      </w:r>
      <w:r w:rsidRPr="00906C1D">
        <w:rPr>
          <w:rFonts w:ascii="Garamond" w:hAnsi="Garamond"/>
          <w:color w:val="222222"/>
          <w:shd w:val="clear" w:color="auto" w:fill="FFFFFF"/>
        </w:rPr>
        <w:t> 1.2 (2021): ksab005.</w:t>
      </w:r>
    </w:p>
    <w:p w14:paraId="05798AF5" w14:textId="77777777" w:rsidR="00CA33A9" w:rsidRPr="00906C1D" w:rsidRDefault="00CA33A9" w:rsidP="00CA33A9">
      <w:pPr>
        <w:jc w:val="both"/>
        <w:rPr>
          <w:rFonts w:ascii="Garamond" w:hAnsi="Garamond"/>
          <w:color w:val="222222"/>
          <w:shd w:val="clear" w:color="auto" w:fill="FFFFFF"/>
        </w:rPr>
      </w:pPr>
    </w:p>
    <w:p w14:paraId="22D47E8C" w14:textId="77777777" w:rsidR="00CA33A9" w:rsidRPr="00906C1D" w:rsidRDefault="00CA33A9" w:rsidP="00CA33A9">
      <w:pPr>
        <w:jc w:val="both"/>
        <w:rPr>
          <w:rFonts w:ascii="Garamond" w:hAnsi="Garamond"/>
        </w:rPr>
      </w:pPr>
      <w:r w:rsidRPr="00906C1D">
        <w:rPr>
          <w:rFonts w:ascii="Garamond" w:hAnsi="Garamond"/>
        </w:rPr>
        <w:t xml:space="preserve">Goldsmith, Jack and Wu, Tim. </w:t>
      </w:r>
      <w:r w:rsidRPr="00906C1D">
        <w:rPr>
          <w:rFonts w:ascii="Garamond" w:hAnsi="Garamond"/>
          <w:i/>
          <w:iCs/>
        </w:rPr>
        <w:t>Who Controls the Internet? Illusions of a Borderless World.</w:t>
      </w:r>
      <w:r w:rsidRPr="00906C1D">
        <w:rPr>
          <w:rFonts w:ascii="Garamond" w:hAnsi="Garamond"/>
        </w:rPr>
        <w:t xml:space="preserve"> Oxford: Oxford University Press, 2016.</w:t>
      </w:r>
    </w:p>
    <w:p w14:paraId="4D077469" w14:textId="77777777" w:rsidR="00CA33A9" w:rsidRPr="00906C1D" w:rsidRDefault="00CA33A9" w:rsidP="00CA33A9">
      <w:pPr>
        <w:jc w:val="both"/>
        <w:rPr>
          <w:rFonts w:ascii="Garamond" w:hAnsi="Garamond"/>
        </w:rPr>
      </w:pPr>
    </w:p>
    <w:p w14:paraId="3209B8C9" w14:textId="77777777" w:rsidR="00CA33A9" w:rsidRPr="00906C1D" w:rsidRDefault="00CA33A9" w:rsidP="00CA33A9">
      <w:pPr>
        <w:jc w:val="both"/>
        <w:rPr>
          <w:rFonts w:ascii="Garamond" w:hAnsi="Garamond"/>
          <w:color w:val="222222"/>
          <w:shd w:val="clear" w:color="auto" w:fill="FFFFFF"/>
        </w:rPr>
      </w:pPr>
      <w:proofErr w:type="spellStart"/>
      <w:r w:rsidRPr="00906C1D">
        <w:rPr>
          <w:rFonts w:ascii="Garamond" w:hAnsi="Garamond"/>
          <w:color w:val="222222"/>
          <w:shd w:val="clear" w:color="auto" w:fill="FFFFFF"/>
        </w:rPr>
        <w:t>Golovchenko</w:t>
      </w:r>
      <w:proofErr w:type="spellEnd"/>
      <w:r w:rsidRPr="00906C1D">
        <w:rPr>
          <w:rFonts w:ascii="Garamond" w:hAnsi="Garamond"/>
          <w:color w:val="222222"/>
          <w:shd w:val="clear" w:color="auto" w:fill="FFFFFF"/>
        </w:rPr>
        <w:t xml:space="preserve">, Yevgeniy, </w:t>
      </w:r>
      <w:proofErr w:type="spellStart"/>
      <w:r w:rsidRPr="00906C1D">
        <w:rPr>
          <w:rFonts w:ascii="Garamond" w:hAnsi="Garamond"/>
          <w:color w:val="222222"/>
          <w:shd w:val="clear" w:color="auto" w:fill="FFFFFF"/>
        </w:rPr>
        <w:t>Mareike</w:t>
      </w:r>
      <w:proofErr w:type="spellEnd"/>
      <w:r w:rsidRPr="00906C1D">
        <w:rPr>
          <w:rFonts w:ascii="Garamond" w:hAnsi="Garamond"/>
          <w:color w:val="222222"/>
          <w:shd w:val="clear" w:color="auto" w:fill="FFFFFF"/>
        </w:rPr>
        <w:t xml:space="preserve"> Hartmann, and Rebecca Adler-Nissen. "State, media and civil society in the information warfare over Ukraine: citizen curators of digital disinformation." </w:t>
      </w:r>
      <w:r w:rsidRPr="00906C1D">
        <w:rPr>
          <w:rFonts w:ascii="Garamond" w:hAnsi="Garamond"/>
          <w:i/>
          <w:iCs/>
          <w:color w:val="222222"/>
        </w:rPr>
        <w:t>International Affairs</w:t>
      </w:r>
      <w:r w:rsidRPr="00906C1D">
        <w:rPr>
          <w:rFonts w:ascii="Garamond" w:hAnsi="Garamond"/>
          <w:color w:val="222222"/>
          <w:shd w:val="clear" w:color="auto" w:fill="FFFFFF"/>
        </w:rPr>
        <w:t> 94.5 (2018): 975-994.</w:t>
      </w:r>
    </w:p>
    <w:p w14:paraId="3A02CC4A" w14:textId="77777777" w:rsidR="00CA33A9" w:rsidRPr="00906C1D" w:rsidRDefault="00CA33A9" w:rsidP="00CA33A9">
      <w:pPr>
        <w:jc w:val="both"/>
        <w:rPr>
          <w:rFonts w:ascii="Garamond" w:hAnsi="Garamond"/>
          <w:color w:val="222222"/>
          <w:shd w:val="clear" w:color="auto" w:fill="FFFFFF"/>
        </w:rPr>
      </w:pPr>
    </w:p>
    <w:p w14:paraId="1864017C"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 xml:space="preserve">Hansen, </w:t>
      </w:r>
      <w:proofErr w:type="spellStart"/>
      <w:r w:rsidRPr="00906C1D">
        <w:rPr>
          <w:rFonts w:ascii="Garamond" w:hAnsi="Garamond"/>
          <w:color w:val="222222"/>
          <w:shd w:val="clear" w:color="auto" w:fill="FFFFFF"/>
        </w:rPr>
        <w:t>Lene</w:t>
      </w:r>
      <w:proofErr w:type="spellEnd"/>
      <w:r w:rsidRPr="00906C1D">
        <w:rPr>
          <w:rFonts w:ascii="Garamond" w:hAnsi="Garamond"/>
          <w:color w:val="222222"/>
          <w:shd w:val="clear" w:color="auto" w:fill="FFFFFF"/>
        </w:rPr>
        <w:t xml:space="preserve">, and Helen </w:t>
      </w:r>
      <w:proofErr w:type="spellStart"/>
      <w:r w:rsidRPr="00906C1D">
        <w:rPr>
          <w:rFonts w:ascii="Garamond" w:hAnsi="Garamond"/>
          <w:color w:val="222222"/>
          <w:shd w:val="clear" w:color="auto" w:fill="FFFFFF"/>
        </w:rPr>
        <w:t>Nissenbaum</w:t>
      </w:r>
      <w:proofErr w:type="spellEnd"/>
      <w:r w:rsidRPr="00906C1D">
        <w:rPr>
          <w:rFonts w:ascii="Garamond" w:hAnsi="Garamond"/>
          <w:color w:val="222222"/>
          <w:shd w:val="clear" w:color="auto" w:fill="FFFFFF"/>
        </w:rPr>
        <w:t>. "Digital disaster, cyber security, and the Copenhagen School."</w:t>
      </w:r>
      <w:r w:rsidRPr="00906C1D">
        <w:rPr>
          <w:rStyle w:val="apple-converted-space"/>
          <w:rFonts w:ascii="Garamond" w:hAnsi="Garamond"/>
          <w:color w:val="222222"/>
          <w:shd w:val="clear" w:color="auto" w:fill="FFFFFF"/>
        </w:rPr>
        <w:t> </w:t>
      </w:r>
      <w:r w:rsidRPr="00906C1D">
        <w:rPr>
          <w:rFonts w:ascii="Garamond" w:hAnsi="Garamond"/>
          <w:i/>
          <w:iCs/>
          <w:color w:val="222222"/>
        </w:rPr>
        <w:t>International studies quarterly</w:t>
      </w:r>
      <w:r w:rsidRPr="00906C1D">
        <w:rPr>
          <w:rStyle w:val="apple-converted-space"/>
          <w:rFonts w:ascii="Garamond" w:hAnsi="Garamond"/>
          <w:color w:val="222222"/>
          <w:shd w:val="clear" w:color="auto" w:fill="FFFFFF"/>
        </w:rPr>
        <w:t> </w:t>
      </w:r>
      <w:r w:rsidRPr="00906C1D">
        <w:rPr>
          <w:rFonts w:ascii="Garamond" w:hAnsi="Garamond"/>
          <w:color w:val="222222"/>
          <w:shd w:val="clear" w:color="auto" w:fill="FFFFFF"/>
        </w:rPr>
        <w:t>53.4 (2009): 1155-1175.</w:t>
      </w:r>
    </w:p>
    <w:p w14:paraId="4F99BA47" w14:textId="77777777" w:rsidR="00CA33A9" w:rsidRPr="00906C1D" w:rsidRDefault="00CA33A9" w:rsidP="00CA33A9">
      <w:pPr>
        <w:jc w:val="both"/>
        <w:rPr>
          <w:rFonts w:ascii="Garamond" w:hAnsi="Garamond"/>
          <w:color w:val="222222"/>
          <w:shd w:val="clear" w:color="auto" w:fill="FFFFFF"/>
        </w:rPr>
      </w:pPr>
    </w:p>
    <w:p w14:paraId="578C1387" w14:textId="77777777" w:rsidR="00CA33A9" w:rsidRPr="00906C1D" w:rsidRDefault="00CA33A9" w:rsidP="00CA33A9">
      <w:pPr>
        <w:jc w:val="both"/>
        <w:rPr>
          <w:rFonts w:ascii="Garamond" w:hAnsi="Garamond"/>
          <w:color w:val="222222"/>
          <w:shd w:val="clear" w:color="auto" w:fill="FFFFFF"/>
        </w:rPr>
      </w:pPr>
      <w:proofErr w:type="spellStart"/>
      <w:r w:rsidRPr="00906C1D">
        <w:rPr>
          <w:rFonts w:ascii="Garamond" w:hAnsi="Garamond"/>
          <w:color w:val="222222"/>
          <w:shd w:val="clear" w:color="auto" w:fill="FFFFFF"/>
        </w:rPr>
        <w:t>Hedling</w:t>
      </w:r>
      <w:proofErr w:type="spellEnd"/>
      <w:r w:rsidRPr="00906C1D">
        <w:rPr>
          <w:rFonts w:ascii="Garamond" w:hAnsi="Garamond"/>
          <w:color w:val="222222"/>
          <w:shd w:val="clear" w:color="auto" w:fill="FFFFFF"/>
        </w:rPr>
        <w:t xml:space="preserve">, Elsa, and </w:t>
      </w:r>
      <w:proofErr w:type="spellStart"/>
      <w:r w:rsidRPr="00906C1D">
        <w:rPr>
          <w:rFonts w:ascii="Garamond" w:hAnsi="Garamond"/>
          <w:color w:val="222222"/>
          <w:shd w:val="clear" w:color="auto" w:fill="FFFFFF"/>
        </w:rPr>
        <w:t>Niklas</w:t>
      </w:r>
      <w:proofErr w:type="spellEnd"/>
      <w:r w:rsidRPr="00906C1D">
        <w:rPr>
          <w:rFonts w:ascii="Garamond" w:hAnsi="Garamond"/>
          <w:color w:val="222222"/>
          <w:shd w:val="clear" w:color="auto" w:fill="FFFFFF"/>
        </w:rPr>
        <w:t xml:space="preserve"> </w:t>
      </w:r>
      <w:proofErr w:type="spellStart"/>
      <w:r w:rsidRPr="00906C1D">
        <w:rPr>
          <w:rFonts w:ascii="Garamond" w:hAnsi="Garamond"/>
          <w:color w:val="222222"/>
          <w:shd w:val="clear" w:color="auto" w:fill="FFFFFF"/>
        </w:rPr>
        <w:t>Bremberg</w:t>
      </w:r>
      <w:proofErr w:type="spellEnd"/>
      <w:r w:rsidRPr="00906C1D">
        <w:rPr>
          <w:rFonts w:ascii="Garamond" w:hAnsi="Garamond"/>
          <w:color w:val="222222"/>
          <w:shd w:val="clear" w:color="auto" w:fill="FFFFFF"/>
        </w:rPr>
        <w:t>. "Practice approaches to the digital transformations of diplomacy: toward a new research agenda." </w:t>
      </w:r>
      <w:r w:rsidRPr="00906C1D">
        <w:rPr>
          <w:rFonts w:ascii="Garamond" w:hAnsi="Garamond"/>
          <w:i/>
          <w:iCs/>
          <w:color w:val="222222"/>
        </w:rPr>
        <w:t>International Studies Review</w:t>
      </w:r>
      <w:r w:rsidRPr="00906C1D">
        <w:rPr>
          <w:rFonts w:ascii="Garamond" w:hAnsi="Garamond"/>
          <w:color w:val="222222"/>
          <w:shd w:val="clear" w:color="auto" w:fill="FFFFFF"/>
        </w:rPr>
        <w:t> 23.4 (2021): 1595-1618.</w:t>
      </w:r>
    </w:p>
    <w:p w14:paraId="33D604CD" w14:textId="77777777" w:rsidR="00CA33A9" w:rsidRPr="00906C1D" w:rsidRDefault="00CA33A9" w:rsidP="00CA33A9">
      <w:pPr>
        <w:jc w:val="both"/>
        <w:rPr>
          <w:rFonts w:ascii="Garamond" w:hAnsi="Garamond"/>
          <w:color w:val="222222"/>
          <w:shd w:val="clear" w:color="auto" w:fill="FFFFFF"/>
        </w:rPr>
      </w:pPr>
    </w:p>
    <w:p w14:paraId="3482EF62"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 xml:space="preserve">Heinze, Eric A., and Rhiannon </w:t>
      </w:r>
      <w:proofErr w:type="spellStart"/>
      <w:r w:rsidRPr="00906C1D">
        <w:rPr>
          <w:rFonts w:ascii="Garamond" w:hAnsi="Garamond"/>
          <w:color w:val="222222"/>
          <w:shd w:val="clear" w:color="auto" w:fill="FFFFFF"/>
        </w:rPr>
        <w:t>Neilsen</w:t>
      </w:r>
      <w:proofErr w:type="spellEnd"/>
      <w:r w:rsidRPr="00906C1D">
        <w:rPr>
          <w:rFonts w:ascii="Garamond" w:hAnsi="Garamond"/>
          <w:color w:val="222222"/>
          <w:shd w:val="clear" w:color="auto" w:fill="FFFFFF"/>
        </w:rPr>
        <w:t>. "Limited Force and the Return of Reprisals in the Law of Armed Conflict."</w:t>
      </w:r>
      <w:r w:rsidRPr="00906C1D">
        <w:rPr>
          <w:rStyle w:val="apple-converted-space"/>
          <w:rFonts w:ascii="Garamond" w:hAnsi="Garamond"/>
          <w:color w:val="222222"/>
          <w:shd w:val="clear" w:color="auto" w:fill="FFFFFF"/>
        </w:rPr>
        <w:t> </w:t>
      </w:r>
      <w:r w:rsidRPr="00906C1D">
        <w:rPr>
          <w:rFonts w:ascii="Garamond" w:hAnsi="Garamond"/>
          <w:i/>
          <w:iCs/>
          <w:color w:val="222222"/>
        </w:rPr>
        <w:t>Ethics &amp; International Affairs</w:t>
      </w:r>
      <w:r w:rsidRPr="00906C1D">
        <w:rPr>
          <w:rStyle w:val="apple-converted-space"/>
          <w:rFonts w:ascii="Garamond" w:hAnsi="Garamond"/>
          <w:color w:val="222222"/>
          <w:shd w:val="clear" w:color="auto" w:fill="FFFFFF"/>
        </w:rPr>
        <w:t> </w:t>
      </w:r>
      <w:r w:rsidRPr="00906C1D">
        <w:rPr>
          <w:rFonts w:ascii="Garamond" w:hAnsi="Garamond"/>
          <w:color w:val="222222"/>
          <w:shd w:val="clear" w:color="auto" w:fill="FFFFFF"/>
        </w:rPr>
        <w:t>34.2 (2020): 175-188.</w:t>
      </w:r>
    </w:p>
    <w:p w14:paraId="1E26644F" w14:textId="77777777" w:rsidR="00CA33A9" w:rsidRPr="00906C1D" w:rsidRDefault="00CA33A9" w:rsidP="00CA33A9">
      <w:pPr>
        <w:jc w:val="both"/>
        <w:rPr>
          <w:rFonts w:ascii="Garamond" w:hAnsi="Garamond"/>
          <w:color w:val="222222"/>
          <w:shd w:val="clear" w:color="auto" w:fill="FFFFFF"/>
        </w:rPr>
      </w:pPr>
    </w:p>
    <w:p w14:paraId="41E2FF25"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 xml:space="preserve">Holmes, Marcus. "Digital diplomacy and international change management." In </w:t>
      </w:r>
      <w:r w:rsidRPr="00906C1D">
        <w:rPr>
          <w:rFonts w:ascii="Garamond" w:hAnsi="Garamond"/>
          <w:i/>
          <w:iCs/>
          <w:color w:val="222222"/>
        </w:rPr>
        <w:t>Digital Diplomacy</w:t>
      </w:r>
      <w:r w:rsidRPr="00906C1D">
        <w:rPr>
          <w:rFonts w:ascii="Garamond" w:hAnsi="Garamond"/>
          <w:color w:val="222222"/>
        </w:rPr>
        <w:t xml:space="preserve">, eds </w:t>
      </w:r>
      <w:proofErr w:type="spellStart"/>
      <w:r w:rsidRPr="00906C1D">
        <w:rPr>
          <w:rFonts w:ascii="Garamond" w:hAnsi="Garamond"/>
          <w:color w:val="222222"/>
        </w:rPr>
        <w:t>Corneliu</w:t>
      </w:r>
      <w:proofErr w:type="spellEnd"/>
      <w:r w:rsidRPr="00906C1D">
        <w:rPr>
          <w:rFonts w:ascii="Garamond" w:hAnsi="Garamond"/>
          <w:color w:val="222222"/>
        </w:rPr>
        <w:t xml:space="preserve"> </w:t>
      </w:r>
      <w:proofErr w:type="spellStart"/>
      <w:r w:rsidRPr="00906C1D">
        <w:rPr>
          <w:rFonts w:ascii="Garamond" w:hAnsi="Garamond"/>
          <w:color w:val="222222"/>
        </w:rPr>
        <w:t>Bjola</w:t>
      </w:r>
      <w:proofErr w:type="spellEnd"/>
      <w:r w:rsidRPr="00906C1D">
        <w:rPr>
          <w:rFonts w:ascii="Garamond" w:hAnsi="Garamond"/>
          <w:color w:val="222222"/>
        </w:rPr>
        <w:t xml:space="preserve"> &amp; Marcus Holmes</w:t>
      </w:r>
      <w:r w:rsidRPr="00906C1D">
        <w:rPr>
          <w:rFonts w:ascii="Garamond" w:hAnsi="Garamond"/>
          <w:color w:val="222222"/>
          <w:shd w:val="clear" w:color="auto" w:fill="FFFFFF"/>
        </w:rPr>
        <w:t>. Routledge, 2015. 13-32.</w:t>
      </w:r>
    </w:p>
    <w:p w14:paraId="3C62FD1E" w14:textId="77777777" w:rsidR="00CA33A9" w:rsidRPr="00906C1D" w:rsidRDefault="00CA33A9" w:rsidP="00CA33A9">
      <w:pPr>
        <w:jc w:val="both"/>
        <w:rPr>
          <w:rFonts w:ascii="Garamond" w:hAnsi="Garamond"/>
          <w:color w:val="222222"/>
          <w:shd w:val="clear" w:color="auto" w:fill="FFFFFF"/>
        </w:rPr>
      </w:pPr>
    </w:p>
    <w:p w14:paraId="3C953719"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Isaac, Mike, and Kevin Roose. "Disinformation spreads on WhatsApp ahead of Brazilian election." </w:t>
      </w:r>
      <w:r w:rsidRPr="00906C1D">
        <w:rPr>
          <w:rFonts w:ascii="Garamond" w:hAnsi="Garamond"/>
          <w:i/>
          <w:iCs/>
          <w:color w:val="222222"/>
        </w:rPr>
        <w:t>The New York Times</w:t>
      </w:r>
      <w:r w:rsidRPr="00906C1D">
        <w:rPr>
          <w:rFonts w:ascii="Garamond" w:hAnsi="Garamond"/>
          <w:color w:val="222222"/>
          <w:shd w:val="clear" w:color="auto" w:fill="FFFFFF"/>
        </w:rPr>
        <w:t>19 (2018).</w:t>
      </w:r>
    </w:p>
    <w:p w14:paraId="436F93B2" w14:textId="77777777" w:rsidR="00CA33A9" w:rsidRPr="00906C1D" w:rsidRDefault="00CA33A9" w:rsidP="00CA33A9">
      <w:pPr>
        <w:jc w:val="both"/>
        <w:rPr>
          <w:rFonts w:ascii="Garamond" w:hAnsi="Garamond"/>
          <w:color w:val="222222"/>
          <w:shd w:val="clear" w:color="auto" w:fill="FFFFFF"/>
        </w:rPr>
      </w:pPr>
    </w:p>
    <w:p w14:paraId="2A81F6CC" w14:textId="66D6C361" w:rsidR="00CA33A9" w:rsidRPr="00906C1D" w:rsidRDefault="00CA33A9" w:rsidP="00CA33A9">
      <w:pPr>
        <w:jc w:val="both"/>
        <w:rPr>
          <w:rFonts w:ascii="Garamond" w:hAnsi="Garamond"/>
          <w:color w:val="222222"/>
          <w:shd w:val="clear" w:color="auto" w:fill="FFFFFF"/>
        </w:rPr>
      </w:pPr>
      <w:proofErr w:type="spellStart"/>
      <w:r w:rsidRPr="00906C1D">
        <w:rPr>
          <w:rFonts w:ascii="Garamond" w:hAnsi="Garamond"/>
          <w:color w:val="222222"/>
          <w:shd w:val="clear" w:color="auto" w:fill="FFFFFF"/>
        </w:rPr>
        <w:lastRenderedPageBreak/>
        <w:t>Jezierska</w:t>
      </w:r>
      <w:proofErr w:type="spellEnd"/>
      <w:r w:rsidRPr="00906C1D">
        <w:rPr>
          <w:rFonts w:ascii="Garamond" w:hAnsi="Garamond"/>
          <w:color w:val="222222"/>
          <w:shd w:val="clear" w:color="auto" w:fill="FFFFFF"/>
        </w:rPr>
        <w:t>, Katarzyna. "Incredibly loud and extremely silent: Feminist foreign policy on Twitter." </w:t>
      </w:r>
      <w:r w:rsidRPr="00906C1D">
        <w:rPr>
          <w:rFonts w:ascii="Garamond" w:hAnsi="Garamond"/>
          <w:i/>
          <w:iCs/>
          <w:color w:val="222222"/>
        </w:rPr>
        <w:t>Cooperation and Conflict</w:t>
      </w:r>
      <w:r w:rsidR="00E55A4E">
        <w:rPr>
          <w:rFonts w:ascii="Garamond" w:hAnsi="Garamond"/>
          <w:i/>
          <w:iCs/>
          <w:color w:val="222222"/>
        </w:rPr>
        <w:t xml:space="preserve"> </w:t>
      </w:r>
      <w:r w:rsidRPr="00906C1D">
        <w:rPr>
          <w:rFonts w:ascii="Garamond" w:hAnsi="Garamond"/>
          <w:color w:val="222222"/>
          <w:shd w:val="clear" w:color="auto" w:fill="FFFFFF"/>
        </w:rPr>
        <w:t>57.1 (2022): 84-107.</w:t>
      </w:r>
    </w:p>
    <w:p w14:paraId="56E5AF7F" w14:textId="77777777" w:rsidR="00CA33A9" w:rsidRPr="00906C1D" w:rsidRDefault="00CA33A9" w:rsidP="00CA33A9">
      <w:pPr>
        <w:jc w:val="both"/>
        <w:rPr>
          <w:rFonts w:ascii="Garamond" w:hAnsi="Garamond"/>
          <w:color w:val="222222"/>
          <w:shd w:val="clear" w:color="auto" w:fill="FFFFFF"/>
        </w:rPr>
      </w:pPr>
    </w:p>
    <w:p w14:paraId="448A8E9A" w14:textId="77777777" w:rsidR="00CA33A9" w:rsidRPr="00906C1D" w:rsidRDefault="00CA33A9" w:rsidP="00CA33A9">
      <w:pPr>
        <w:jc w:val="both"/>
        <w:rPr>
          <w:rFonts w:ascii="Garamond" w:hAnsi="Garamond"/>
          <w:color w:val="222222"/>
          <w:shd w:val="clear" w:color="auto" w:fill="FFFFFF"/>
        </w:rPr>
      </w:pPr>
      <w:r w:rsidRPr="00906C1D">
        <w:rPr>
          <w:rFonts w:ascii="Garamond" w:hAnsi="Garamond"/>
          <w:color w:val="222222"/>
          <w:shd w:val="clear" w:color="auto" w:fill="FFFFFF"/>
        </w:rPr>
        <w:t xml:space="preserve">Lawson, Sean, and Michael K. Middleton. "Cyber Pearl </w:t>
      </w:r>
      <w:proofErr w:type="spellStart"/>
      <w:r w:rsidRPr="00906C1D">
        <w:rPr>
          <w:rFonts w:ascii="Garamond" w:hAnsi="Garamond"/>
          <w:color w:val="222222"/>
          <w:shd w:val="clear" w:color="auto" w:fill="FFFFFF"/>
        </w:rPr>
        <w:t>Harbor</w:t>
      </w:r>
      <w:proofErr w:type="spellEnd"/>
      <w:r w:rsidRPr="00906C1D">
        <w:rPr>
          <w:rFonts w:ascii="Garamond" w:hAnsi="Garamond"/>
          <w:color w:val="222222"/>
          <w:shd w:val="clear" w:color="auto" w:fill="FFFFFF"/>
        </w:rPr>
        <w:t>: Analogy, fear, and the framing of cyber security threats in the United States, 1991-2016."</w:t>
      </w:r>
      <w:r w:rsidRPr="00906C1D">
        <w:rPr>
          <w:rStyle w:val="apple-converted-space"/>
          <w:rFonts w:ascii="Garamond" w:hAnsi="Garamond"/>
          <w:color w:val="222222"/>
          <w:shd w:val="clear" w:color="auto" w:fill="FFFFFF"/>
        </w:rPr>
        <w:t> </w:t>
      </w:r>
      <w:r w:rsidRPr="00906C1D">
        <w:rPr>
          <w:rFonts w:ascii="Garamond" w:hAnsi="Garamond"/>
          <w:i/>
          <w:iCs/>
          <w:color w:val="222222"/>
        </w:rPr>
        <w:t>First Monday</w:t>
      </w:r>
      <w:r w:rsidRPr="00906C1D">
        <w:rPr>
          <w:rStyle w:val="apple-converted-space"/>
          <w:rFonts w:ascii="Garamond" w:hAnsi="Garamond"/>
          <w:color w:val="222222"/>
          <w:shd w:val="clear" w:color="auto" w:fill="FFFFFF"/>
        </w:rPr>
        <w:t> </w:t>
      </w:r>
      <w:r w:rsidRPr="00906C1D">
        <w:rPr>
          <w:rFonts w:ascii="Garamond" w:hAnsi="Garamond"/>
          <w:color w:val="222222"/>
          <w:shd w:val="clear" w:color="auto" w:fill="FFFFFF"/>
        </w:rPr>
        <w:t>(2019).</w:t>
      </w:r>
    </w:p>
    <w:p w14:paraId="128D8044" w14:textId="77777777" w:rsidR="00CA33A9" w:rsidRPr="00906C1D" w:rsidRDefault="00CA33A9" w:rsidP="00CA33A9">
      <w:pPr>
        <w:jc w:val="both"/>
        <w:rPr>
          <w:rFonts w:ascii="Garamond" w:hAnsi="Garamond"/>
          <w:color w:val="222222"/>
          <w:shd w:val="clear" w:color="auto" w:fill="FFFFFF"/>
        </w:rPr>
      </w:pPr>
    </w:p>
    <w:p w14:paraId="597E6DC5" w14:textId="77777777" w:rsidR="00CA33A9" w:rsidRPr="00906C1D" w:rsidRDefault="00CA33A9" w:rsidP="00CA33A9">
      <w:pPr>
        <w:jc w:val="both"/>
        <w:rPr>
          <w:rFonts w:ascii="Garamond" w:hAnsi="Garamond"/>
          <w:color w:val="222222"/>
          <w:shd w:val="clear" w:color="auto" w:fill="FFFFFF"/>
        </w:rPr>
      </w:pPr>
      <w:r w:rsidRPr="00906C1D">
        <w:rPr>
          <w:rFonts w:ascii="Garamond" w:hAnsi="Garamond"/>
          <w:color w:val="222222"/>
          <w:shd w:val="clear" w:color="auto" w:fill="FFFFFF"/>
        </w:rPr>
        <w:t>Legrand, Tim. "The citadel and its sentinels: state strategies for contesting cyberterrorism in the UK."</w:t>
      </w:r>
      <w:r w:rsidRPr="00906C1D">
        <w:rPr>
          <w:rStyle w:val="apple-converted-space"/>
          <w:rFonts w:ascii="Garamond" w:hAnsi="Garamond"/>
          <w:color w:val="222222"/>
          <w:shd w:val="clear" w:color="auto" w:fill="FFFFFF"/>
        </w:rPr>
        <w:t xml:space="preserve"> In </w:t>
      </w:r>
      <w:r w:rsidRPr="00906C1D">
        <w:rPr>
          <w:rFonts w:ascii="Garamond" w:hAnsi="Garamond"/>
          <w:i/>
          <w:iCs/>
          <w:color w:val="222222"/>
        </w:rPr>
        <w:t>Cyberterrorism</w:t>
      </w:r>
      <w:r w:rsidRPr="00906C1D">
        <w:rPr>
          <w:rFonts w:ascii="Garamond" w:hAnsi="Garamond"/>
          <w:color w:val="222222"/>
          <w:shd w:val="clear" w:color="auto" w:fill="FFFFFF"/>
        </w:rPr>
        <w:t>. Springer, New York, NY, (2014). 137-154.</w:t>
      </w:r>
    </w:p>
    <w:p w14:paraId="6245F9D4" w14:textId="77777777" w:rsidR="00CA33A9" w:rsidRPr="00906C1D" w:rsidRDefault="00CA33A9" w:rsidP="00CA33A9">
      <w:pPr>
        <w:jc w:val="both"/>
        <w:rPr>
          <w:rFonts w:ascii="Garamond" w:hAnsi="Garamond"/>
          <w:color w:val="222222"/>
          <w:shd w:val="clear" w:color="auto" w:fill="FFFFFF"/>
        </w:rPr>
      </w:pPr>
    </w:p>
    <w:p w14:paraId="318E1CFF" w14:textId="77777777" w:rsidR="00CA33A9" w:rsidRPr="00906C1D" w:rsidRDefault="00CA33A9" w:rsidP="00CA33A9">
      <w:pPr>
        <w:jc w:val="both"/>
        <w:rPr>
          <w:rFonts w:ascii="Garamond" w:hAnsi="Garamond"/>
        </w:rPr>
      </w:pPr>
      <w:proofErr w:type="spellStart"/>
      <w:r w:rsidRPr="00906C1D">
        <w:rPr>
          <w:rFonts w:ascii="Garamond" w:hAnsi="Garamond"/>
          <w:color w:val="222222"/>
          <w:shd w:val="clear" w:color="auto" w:fill="FFFFFF"/>
        </w:rPr>
        <w:t>Libicki</w:t>
      </w:r>
      <w:proofErr w:type="spellEnd"/>
      <w:r w:rsidRPr="00906C1D">
        <w:rPr>
          <w:rFonts w:ascii="Garamond" w:hAnsi="Garamond"/>
          <w:color w:val="222222"/>
          <w:shd w:val="clear" w:color="auto" w:fill="FFFFFF"/>
        </w:rPr>
        <w:t>, Martin C.</w:t>
      </w:r>
      <w:r w:rsidRPr="00906C1D">
        <w:rPr>
          <w:rStyle w:val="apple-converted-space"/>
          <w:rFonts w:ascii="Garamond" w:hAnsi="Garamond"/>
          <w:color w:val="222222"/>
          <w:shd w:val="clear" w:color="auto" w:fill="FFFFFF"/>
        </w:rPr>
        <w:t> </w:t>
      </w:r>
      <w:proofErr w:type="spellStart"/>
      <w:r w:rsidRPr="00906C1D">
        <w:rPr>
          <w:rFonts w:ascii="Garamond" w:hAnsi="Garamond"/>
          <w:i/>
          <w:iCs/>
          <w:color w:val="222222"/>
        </w:rPr>
        <w:t>Cyberdeterrence</w:t>
      </w:r>
      <w:proofErr w:type="spellEnd"/>
      <w:r w:rsidRPr="00906C1D">
        <w:rPr>
          <w:rFonts w:ascii="Garamond" w:hAnsi="Garamond"/>
          <w:i/>
          <w:iCs/>
          <w:color w:val="222222"/>
        </w:rPr>
        <w:t xml:space="preserve"> and cyberwar</w:t>
      </w:r>
      <w:r w:rsidRPr="00906C1D">
        <w:rPr>
          <w:rFonts w:ascii="Garamond" w:hAnsi="Garamond"/>
          <w:color w:val="222222"/>
          <w:shd w:val="clear" w:color="auto" w:fill="FFFFFF"/>
        </w:rPr>
        <w:t>. RAND corporation, 2009.</w:t>
      </w:r>
    </w:p>
    <w:p w14:paraId="33FB3A74" w14:textId="77777777" w:rsidR="00CA33A9" w:rsidRPr="00906C1D" w:rsidRDefault="00CA33A9" w:rsidP="00CA33A9">
      <w:pPr>
        <w:jc w:val="both"/>
        <w:rPr>
          <w:rFonts w:ascii="Garamond" w:hAnsi="Garamond"/>
          <w:color w:val="222222"/>
          <w:shd w:val="clear" w:color="auto" w:fill="FFFFFF"/>
        </w:rPr>
      </w:pPr>
    </w:p>
    <w:p w14:paraId="47FE497C" w14:textId="77777777" w:rsidR="00CA33A9" w:rsidRPr="00906C1D" w:rsidRDefault="00CA33A9" w:rsidP="00CA33A9">
      <w:pPr>
        <w:jc w:val="both"/>
        <w:rPr>
          <w:rFonts w:ascii="Garamond" w:hAnsi="Garamond"/>
          <w:color w:val="222222"/>
          <w:shd w:val="clear" w:color="auto" w:fill="FFFFFF"/>
        </w:rPr>
      </w:pPr>
      <w:r w:rsidRPr="00906C1D">
        <w:rPr>
          <w:rFonts w:ascii="Garamond" w:hAnsi="Garamond"/>
          <w:color w:val="222222"/>
          <w:shd w:val="clear" w:color="auto" w:fill="FFFFFF"/>
        </w:rPr>
        <w:t>Levey, Tania G. </w:t>
      </w:r>
      <w:r w:rsidRPr="00906C1D">
        <w:rPr>
          <w:rFonts w:ascii="Garamond" w:hAnsi="Garamond"/>
          <w:i/>
          <w:iCs/>
          <w:color w:val="222222"/>
        </w:rPr>
        <w:t>Sexual harassment online: Shaming and silencing women in the digital age</w:t>
      </w:r>
      <w:r w:rsidRPr="00906C1D">
        <w:rPr>
          <w:rFonts w:ascii="Garamond" w:hAnsi="Garamond"/>
          <w:color w:val="222222"/>
          <w:shd w:val="clear" w:color="auto" w:fill="FFFFFF"/>
        </w:rPr>
        <w:t xml:space="preserve">. Boulder, CO: Lynne </w:t>
      </w:r>
      <w:proofErr w:type="spellStart"/>
      <w:r w:rsidRPr="00906C1D">
        <w:rPr>
          <w:rFonts w:ascii="Garamond" w:hAnsi="Garamond"/>
          <w:color w:val="222222"/>
          <w:shd w:val="clear" w:color="auto" w:fill="FFFFFF"/>
        </w:rPr>
        <w:t>Rienner</w:t>
      </w:r>
      <w:proofErr w:type="spellEnd"/>
      <w:r w:rsidRPr="00906C1D">
        <w:rPr>
          <w:rFonts w:ascii="Garamond" w:hAnsi="Garamond"/>
          <w:color w:val="222222"/>
          <w:shd w:val="clear" w:color="auto" w:fill="FFFFFF"/>
        </w:rPr>
        <w:t xml:space="preserve"> Publishers, Incorporated, 2018.</w:t>
      </w:r>
    </w:p>
    <w:p w14:paraId="0155EF9E" w14:textId="77777777" w:rsidR="00CA33A9" w:rsidRPr="00906C1D" w:rsidRDefault="00CA33A9" w:rsidP="00CA33A9">
      <w:pPr>
        <w:jc w:val="both"/>
        <w:rPr>
          <w:rFonts w:ascii="Garamond" w:hAnsi="Garamond"/>
          <w:color w:val="222222"/>
          <w:shd w:val="clear" w:color="auto" w:fill="FFFFFF"/>
        </w:rPr>
      </w:pPr>
    </w:p>
    <w:p w14:paraId="57F31F65" w14:textId="0AD21683" w:rsidR="00570E99" w:rsidRDefault="00570E99" w:rsidP="00CA33A9">
      <w:pPr>
        <w:jc w:val="both"/>
        <w:rPr>
          <w:rFonts w:ascii="Garamond" w:hAnsi="Garamond"/>
          <w:color w:val="222222"/>
          <w:shd w:val="clear" w:color="auto" w:fill="FFFFFF"/>
        </w:rPr>
      </w:pPr>
      <w:r>
        <w:rPr>
          <w:rFonts w:ascii="Garamond" w:hAnsi="Garamond"/>
          <w:color w:val="222222"/>
          <w:shd w:val="clear" w:color="auto" w:fill="FFFFFF"/>
        </w:rPr>
        <w:t xml:space="preserve">Mboya, Cliff. “Kenya’s digital diplomacy amid Covid-19: New tools in an old toolbox?”. </w:t>
      </w:r>
      <w:r w:rsidRPr="00570E99">
        <w:rPr>
          <w:rFonts w:ascii="Garamond" w:hAnsi="Garamond"/>
          <w:i/>
          <w:iCs/>
          <w:color w:val="222222"/>
          <w:shd w:val="clear" w:color="auto" w:fill="FFFFFF"/>
        </w:rPr>
        <w:t>South African Journal of International Affairs</w:t>
      </w:r>
      <w:r>
        <w:rPr>
          <w:rFonts w:ascii="Garamond" w:hAnsi="Garamond"/>
          <w:color w:val="222222"/>
          <w:shd w:val="clear" w:color="auto" w:fill="FFFFFF"/>
        </w:rPr>
        <w:t xml:space="preserve">, 28.3 (2021): 429-448. </w:t>
      </w:r>
    </w:p>
    <w:p w14:paraId="48859590" w14:textId="77777777" w:rsidR="00570E99" w:rsidRDefault="00570E99" w:rsidP="00CA33A9">
      <w:pPr>
        <w:jc w:val="both"/>
        <w:rPr>
          <w:rFonts w:ascii="Garamond" w:hAnsi="Garamond"/>
          <w:color w:val="222222"/>
          <w:shd w:val="clear" w:color="auto" w:fill="FFFFFF"/>
        </w:rPr>
      </w:pPr>
    </w:p>
    <w:p w14:paraId="58D64482" w14:textId="25083FD5" w:rsidR="00CA33A9" w:rsidRPr="00906C1D" w:rsidRDefault="00CA33A9" w:rsidP="00CA33A9">
      <w:pPr>
        <w:jc w:val="both"/>
        <w:rPr>
          <w:rFonts w:ascii="Garamond" w:hAnsi="Garamond"/>
        </w:rPr>
      </w:pPr>
      <w:r w:rsidRPr="00906C1D">
        <w:rPr>
          <w:rFonts w:ascii="Garamond" w:hAnsi="Garamond"/>
          <w:color w:val="222222"/>
          <w:shd w:val="clear" w:color="auto" w:fill="FFFFFF"/>
        </w:rPr>
        <w:t>McCarthy, Daniel R. "Open networks and the open door: American foreign policy and the narration of the Internet."</w:t>
      </w:r>
      <w:r w:rsidRPr="00906C1D">
        <w:rPr>
          <w:rStyle w:val="apple-converted-space"/>
          <w:rFonts w:ascii="Garamond" w:hAnsi="Garamond"/>
          <w:color w:val="222222"/>
          <w:shd w:val="clear" w:color="auto" w:fill="FFFFFF"/>
        </w:rPr>
        <w:t> </w:t>
      </w:r>
      <w:r w:rsidRPr="00906C1D">
        <w:rPr>
          <w:rFonts w:ascii="Garamond" w:hAnsi="Garamond"/>
          <w:i/>
          <w:iCs/>
          <w:color w:val="222222"/>
        </w:rPr>
        <w:t>Foreign Policy Analysis</w:t>
      </w:r>
      <w:r w:rsidRPr="00906C1D">
        <w:rPr>
          <w:rStyle w:val="apple-converted-space"/>
          <w:rFonts w:ascii="Garamond" w:hAnsi="Garamond"/>
          <w:color w:val="222222"/>
          <w:shd w:val="clear" w:color="auto" w:fill="FFFFFF"/>
        </w:rPr>
        <w:t> </w:t>
      </w:r>
      <w:r w:rsidRPr="00906C1D">
        <w:rPr>
          <w:rFonts w:ascii="Garamond" w:hAnsi="Garamond"/>
          <w:color w:val="222222"/>
          <w:shd w:val="clear" w:color="auto" w:fill="FFFFFF"/>
        </w:rPr>
        <w:t>7.1 (2011): 89-111.</w:t>
      </w:r>
    </w:p>
    <w:p w14:paraId="2F0F0D57" w14:textId="77777777" w:rsidR="00CA33A9" w:rsidRPr="00906C1D" w:rsidRDefault="00CA33A9" w:rsidP="00CA33A9">
      <w:pPr>
        <w:jc w:val="both"/>
        <w:rPr>
          <w:rFonts w:ascii="Garamond" w:hAnsi="Garamond"/>
          <w:color w:val="222222"/>
          <w:shd w:val="clear" w:color="auto" w:fill="FFFFFF"/>
        </w:rPr>
      </w:pPr>
    </w:p>
    <w:p w14:paraId="6F7F86F0"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McCarthy, Daniel R.</w:t>
      </w:r>
      <w:r w:rsidRPr="00906C1D">
        <w:rPr>
          <w:rStyle w:val="apple-converted-space"/>
          <w:rFonts w:ascii="Garamond" w:hAnsi="Garamond"/>
          <w:color w:val="222222"/>
          <w:shd w:val="clear" w:color="auto" w:fill="FFFFFF"/>
        </w:rPr>
        <w:t> </w:t>
      </w:r>
      <w:r w:rsidRPr="00906C1D">
        <w:rPr>
          <w:rFonts w:ascii="Garamond" w:hAnsi="Garamond"/>
          <w:i/>
          <w:iCs/>
          <w:color w:val="222222"/>
        </w:rPr>
        <w:t>Power, information technology, and international relations theory: The power and politics of US Foreign policy and internet</w:t>
      </w:r>
      <w:r w:rsidRPr="00906C1D">
        <w:rPr>
          <w:rFonts w:ascii="Garamond" w:hAnsi="Garamond"/>
          <w:color w:val="222222"/>
          <w:shd w:val="clear" w:color="auto" w:fill="FFFFFF"/>
        </w:rPr>
        <w:t>. Palgrave Macmillan, 2015.</w:t>
      </w:r>
    </w:p>
    <w:p w14:paraId="0A689835" w14:textId="77777777" w:rsidR="00CA33A9" w:rsidRPr="00906C1D" w:rsidRDefault="00CA33A9" w:rsidP="00CA33A9">
      <w:pPr>
        <w:jc w:val="both"/>
        <w:rPr>
          <w:rFonts w:ascii="Garamond" w:hAnsi="Garamond"/>
          <w:color w:val="222222"/>
          <w:shd w:val="clear" w:color="auto" w:fill="FFFFFF"/>
        </w:rPr>
      </w:pPr>
    </w:p>
    <w:p w14:paraId="69A3D5D6"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McCarthy, Daniel R. "Imagining the security of innovation: technological innovation, national security, and the American way of life."</w:t>
      </w:r>
      <w:r w:rsidRPr="00906C1D">
        <w:rPr>
          <w:rStyle w:val="apple-converted-space"/>
          <w:rFonts w:ascii="Garamond" w:hAnsi="Garamond"/>
          <w:color w:val="222222"/>
          <w:shd w:val="clear" w:color="auto" w:fill="FFFFFF"/>
        </w:rPr>
        <w:t> </w:t>
      </w:r>
      <w:r w:rsidRPr="00906C1D">
        <w:rPr>
          <w:rFonts w:ascii="Garamond" w:hAnsi="Garamond"/>
          <w:i/>
          <w:iCs/>
          <w:color w:val="222222"/>
        </w:rPr>
        <w:t>Critical Studies on Security</w:t>
      </w:r>
      <w:r w:rsidRPr="00906C1D">
        <w:rPr>
          <w:rStyle w:val="apple-converted-space"/>
          <w:rFonts w:ascii="Garamond" w:hAnsi="Garamond"/>
          <w:color w:val="222222"/>
          <w:shd w:val="clear" w:color="auto" w:fill="FFFFFF"/>
        </w:rPr>
        <w:t> </w:t>
      </w:r>
      <w:r w:rsidRPr="00906C1D">
        <w:rPr>
          <w:rFonts w:ascii="Garamond" w:hAnsi="Garamond"/>
          <w:color w:val="222222"/>
          <w:shd w:val="clear" w:color="auto" w:fill="FFFFFF"/>
        </w:rPr>
        <w:t>9.3 (2021): 196-211.</w:t>
      </w:r>
    </w:p>
    <w:p w14:paraId="4D4F4F81" w14:textId="77777777" w:rsidR="00CA33A9" w:rsidRPr="00906C1D" w:rsidRDefault="00CA33A9" w:rsidP="00CA33A9">
      <w:pPr>
        <w:jc w:val="both"/>
        <w:rPr>
          <w:rFonts w:ascii="Garamond" w:hAnsi="Garamond"/>
          <w:color w:val="222222"/>
          <w:shd w:val="clear" w:color="auto" w:fill="FFFFFF"/>
        </w:rPr>
      </w:pPr>
    </w:p>
    <w:p w14:paraId="26019DC9" w14:textId="37A001F8" w:rsidR="006C52E2" w:rsidRPr="006C52E2" w:rsidRDefault="006C52E2" w:rsidP="00CA33A9">
      <w:pPr>
        <w:jc w:val="both"/>
        <w:rPr>
          <w:rFonts w:ascii="Garamond" w:hAnsi="Garamond"/>
          <w:color w:val="222222"/>
          <w:shd w:val="clear" w:color="auto" w:fill="FFFFFF"/>
        </w:rPr>
      </w:pPr>
      <w:r w:rsidRPr="006C52E2">
        <w:rPr>
          <w:rFonts w:ascii="Garamond" w:hAnsi="Garamond" w:cs="Arial"/>
          <w:color w:val="222222"/>
          <w:shd w:val="clear" w:color="auto" w:fill="FFFFFF"/>
        </w:rPr>
        <w:t xml:space="preserve">Mitts, Tamar, Gregoire Phillips, and Barbara F. Walter. </w:t>
      </w:r>
      <w:r>
        <w:rPr>
          <w:rFonts w:ascii="Garamond" w:hAnsi="Garamond" w:cs="Arial"/>
          <w:color w:val="222222"/>
          <w:shd w:val="clear" w:color="auto" w:fill="FFFFFF"/>
        </w:rPr>
        <w:t>“</w:t>
      </w:r>
      <w:r w:rsidRPr="006C52E2">
        <w:rPr>
          <w:rFonts w:ascii="Garamond" w:hAnsi="Garamond" w:cs="Arial"/>
          <w:color w:val="222222"/>
          <w:shd w:val="clear" w:color="auto" w:fill="FFFFFF"/>
        </w:rPr>
        <w:t>Studying the impact of ISIS propaganda campaigns.</w:t>
      </w:r>
      <w:r>
        <w:rPr>
          <w:rFonts w:ascii="Garamond" w:hAnsi="Garamond" w:cs="Arial"/>
          <w:color w:val="222222"/>
          <w:shd w:val="clear" w:color="auto" w:fill="FFFFFF"/>
        </w:rPr>
        <w:t>”</w:t>
      </w:r>
      <w:r w:rsidRPr="006C52E2">
        <w:rPr>
          <w:rStyle w:val="apple-converted-space"/>
          <w:rFonts w:ascii="Garamond" w:hAnsi="Garamond" w:cs="Arial"/>
          <w:color w:val="222222"/>
          <w:shd w:val="clear" w:color="auto" w:fill="FFFFFF"/>
        </w:rPr>
        <w:t> </w:t>
      </w:r>
      <w:r w:rsidRPr="006C52E2">
        <w:rPr>
          <w:rFonts w:ascii="Garamond" w:hAnsi="Garamond" w:cs="Arial"/>
          <w:i/>
          <w:iCs/>
          <w:color w:val="222222"/>
        </w:rPr>
        <w:t>The Journal of Politics</w:t>
      </w:r>
      <w:r w:rsidRPr="006C52E2">
        <w:rPr>
          <w:rStyle w:val="apple-converted-space"/>
          <w:rFonts w:ascii="Garamond" w:hAnsi="Garamond" w:cs="Arial"/>
          <w:color w:val="222222"/>
          <w:shd w:val="clear" w:color="auto" w:fill="FFFFFF"/>
        </w:rPr>
        <w:t> </w:t>
      </w:r>
      <w:r w:rsidRPr="006C52E2">
        <w:rPr>
          <w:rFonts w:ascii="Garamond" w:hAnsi="Garamond" w:cs="Arial"/>
          <w:color w:val="222222"/>
          <w:shd w:val="clear" w:color="auto" w:fill="FFFFFF"/>
        </w:rPr>
        <w:t>84.2 (2022): 1220-1225.</w:t>
      </w:r>
      <w:r w:rsidRPr="006C52E2">
        <w:rPr>
          <w:rFonts w:ascii="Garamond" w:hAnsi="Garamond"/>
          <w:color w:val="222222"/>
          <w:shd w:val="clear" w:color="auto" w:fill="FFFFFF"/>
        </w:rPr>
        <w:t xml:space="preserve"> </w:t>
      </w:r>
    </w:p>
    <w:p w14:paraId="01719885" w14:textId="77777777" w:rsidR="006C52E2" w:rsidRDefault="006C52E2" w:rsidP="00CA33A9">
      <w:pPr>
        <w:jc w:val="both"/>
        <w:rPr>
          <w:rFonts w:ascii="Garamond" w:hAnsi="Garamond"/>
          <w:color w:val="222222"/>
          <w:shd w:val="clear" w:color="auto" w:fill="FFFFFF"/>
        </w:rPr>
      </w:pPr>
    </w:p>
    <w:p w14:paraId="76A9DCC1" w14:textId="270EE4F0" w:rsidR="00CA33A9" w:rsidRPr="00906C1D" w:rsidRDefault="00CA33A9" w:rsidP="00CA33A9">
      <w:pPr>
        <w:jc w:val="both"/>
        <w:rPr>
          <w:rFonts w:ascii="Garamond" w:hAnsi="Garamond"/>
        </w:rPr>
      </w:pPr>
      <w:r w:rsidRPr="00906C1D">
        <w:rPr>
          <w:rFonts w:ascii="Garamond" w:hAnsi="Garamond"/>
          <w:color w:val="222222"/>
          <w:shd w:val="clear" w:color="auto" w:fill="FFFFFF"/>
        </w:rPr>
        <w:t xml:space="preserve">Montgomery, Mark, and Erica </w:t>
      </w:r>
      <w:proofErr w:type="spellStart"/>
      <w:r w:rsidRPr="00906C1D">
        <w:rPr>
          <w:rFonts w:ascii="Garamond" w:hAnsi="Garamond"/>
          <w:color w:val="222222"/>
          <w:shd w:val="clear" w:color="auto" w:fill="FFFFFF"/>
        </w:rPr>
        <w:t>Borghard</w:t>
      </w:r>
      <w:proofErr w:type="spellEnd"/>
      <w:r w:rsidRPr="00906C1D">
        <w:rPr>
          <w:rFonts w:ascii="Garamond" w:hAnsi="Garamond"/>
          <w:color w:val="222222"/>
          <w:shd w:val="clear" w:color="auto" w:fill="FFFFFF"/>
        </w:rPr>
        <w:t xml:space="preserve">. "Cyber Threats and Vulnerabilities to Conventional and Strategic Deterrence." </w:t>
      </w:r>
      <w:r w:rsidRPr="00906C1D">
        <w:rPr>
          <w:rFonts w:ascii="Garamond" w:hAnsi="Garamond"/>
          <w:i/>
          <w:iCs/>
          <w:color w:val="222222"/>
          <w:shd w:val="clear" w:color="auto" w:fill="FFFFFF"/>
        </w:rPr>
        <w:t xml:space="preserve">Joint Forces Quarterly, 3 </w:t>
      </w:r>
      <w:r w:rsidRPr="00906C1D">
        <w:rPr>
          <w:rFonts w:ascii="Garamond" w:hAnsi="Garamond"/>
          <w:color w:val="222222"/>
          <w:shd w:val="clear" w:color="auto" w:fill="FFFFFF"/>
        </w:rPr>
        <w:t>(2022): 79-89.</w:t>
      </w:r>
    </w:p>
    <w:p w14:paraId="6D86D098" w14:textId="77777777" w:rsidR="00CA33A9" w:rsidRPr="00906C1D" w:rsidRDefault="00CA33A9" w:rsidP="00CA33A9">
      <w:pPr>
        <w:jc w:val="both"/>
        <w:rPr>
          <w:rFonts w:ascii="Garamond" w:hAnsi="Garamond"/>
          <w:color w:val="222222"/>
          <w:shd w:val="clear" w:color="auto" w:fill="FFFFFF"/>
        </w:rPr>
      </w:pPr>
    </w:p>
    <w:p w14:paraId="67FD5A6B"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Mott, Gareth.</w:t>
      </w:r>
      <w:r w:rsidRPr="00906C1D">
        <w:rPr>
          <w:rStyle w:val="apple-converted-space"/>
          <w:rFonts w:ascii="Garamond" w:hAnsi="Garamond"/>
          <w:color w:val="222222"/>
          <w:shd w:val="clear" w:color="auto" w:fill="FFFFFF"/>
        </w:rPr>
        <w:t> </w:t>
      </w:r>
      <w:r w:rsidRPr="00906C1D">
        <w:rPr>
          <w:rFonts w:ascii="Garamond" w:hAnsi="Garamond"/>
          <w:i/>
          <w:iCs/>
          <w:color w:val="222222"/>
        </w:rPr>
        <w:t>Constructing the Cyberterrorist: Critical Reflections on the UK Case</w:t>
      </w:r>
      <w:r w:rsidRPr="00906C1D">
        <w:rPr>
          <w:rFonts w:ascii="Garamond" w:hAnsi="Garamond"/>
          <w:color w:val="222222"/>
          <w:shd w:val="clear" w:color="auto" w:fill="FFFFFF"/>
        </w:rPr>
        <w:t>. Routledge, 2019.</w:t>
      </w:r>
    </w:p>
    <w:p w14:paraId="7D8296CE" w14:textId="77777777" w:rsidR="00CA33A9" w:rsidRPr="00906C1D" w:rsidRDefault="00CA33A9" w:rsidP="00CA33A9">
      <w:pPr>
        <w:jc w:val="both"/>
        <w:rPr>
          <w:rFonts w:ascii="Garamond" w:hAnsi="Garamond"/>
          <w:color w:val="222222"/>
          <w:shd w:val="clear" w:color="auto" w:fill="FFFFFF"/>
        </w:rPr>
      </w:pPr>
    </w:p>
    <w:p w14:paraId="7561F244" w14:textId="3F9C8734" w:rsidR="001101A4" w:rsidRDefault="001101A4" w:rsidP="00CA33A9">
      <w:pPr>
        <w:jc w:val="both"/>
        <w:rPr>
          <w:rFonts w:ascii="Garamond" w:hAnsi="Garamond"/>
        </w:rPr>
      </w:pPr>
      <w:r>
        <w:rPr>
          <w:rFonts w:ascii="Garamond" w:hAnsi="Garamond"/>
        </w:rPr>
        <w:t xml:space="preserve">Nair, Deepak. “Saving face in diplomacy: A political sociology of face-to-face interactions in the Association of Southeast Asian Nations.” </w:t>
      </w:r>
      <w:r w:rsidRPr="001101A4">
        <w:rPr>
          <w:rFonts w:ascii="Garamond" w:hAnsi="Garamond"/>
          <w:i/>
          <w:iCs/>
        </w:rPr>
        <w:t>European Journal of International Relations</w:t>
      </w:r>
      <w:r>
        <w:rPr>
          <w:rFonts w:ascii="Garamond" w:hAnsi="Garamond"/>
        </w:rPr>
        <w:t>, 25.3 (2019): 672-697.</w:t>
      </w:r>
    </w:p>
    <w:p w14:paraId="671FB823" w14:textId="77777777" w:rsidR="001101A4" w:rsidRDefault="001101A4" w:rsidP="00CA33A9">
      <w:pPr>
        <w:jc w:val="both"/>
        <w:rPr>
          <w:rFonts w:ascii="Garamond" w:hAnsi="Garamond"/>
        </w:rPr>
      </w:pPr>
    </w:p>
    <w:p w14:paraId="15E0582C" w14:textId="2FEC8612" w:rsidR="00CA33A9" w:rsidRPr="00906C1D" w:rsidRDefault="00CA33A9" w:rsidP="00CA33A9">
      <w:pPr>
        <w:jc w:val="both"/>
        <w:rPr>
          <w:rFonts w:ascii="Garamond" w:hAnsi="Garamond"/>
        </w:rPr>
      </w:pPr>
      <w:r w:rsidRPr="00906C1D">
        <w:rPr>
          <w:rFonts w:ascii="Garamond" w:hAnsi="Garamond"/>
        </w:rPr>
        <w:t>N</w:t>
      </w:r>
      <w:r w:rsidR="00B00458">
        <w:rPr>
          <w:rFonts w:ascii="Garamond" w:hAnsi="Garamond"/>
        </w:rPr>
        <w:t>eil</w:t>
      </w:r>
      <w:r w:rsidRPr="00906C1D">
        <w:rPr>
          <w:rFonts w:ascii="Garamond" w:hAnsi="Garamond"/>
        </w:rPr>
        <w:t xml:space="preserve">son, Rhiannon and </w:t>
      </w:r>
      <w:proofErr w:type="spellStart"/>
      <w:r w:rsidRPr="00906C1D">
        <w:rPr>
          <w:rFonts w:ascii="Garamond" w:hAnsi="Garamond"/>
        </w:rPr>
        <w:t>Pontibrand</w:t>
      </w:r>
      <w:proofErr w:type="spellEnd"/>
      <w:r w:rsidRPr="00906C1D">
        <w:rPr>
          <w:rFonts w:ascii="Garamond" w:hAnsi="Garamond"/>
        </w:rPr>
        <w:t xml:space="preserve">, </w:t>
      </w:r>
      <w:proofErr w:type="spellStart"/>
      <w:r w:rsidRPr="00906C1D">
        <w:rPr>
          <w:rFonts w:ascii="Garamond" w:hAnsi="Garamond"/>
        </w:rPr>
        <w:t>Karine</w:t>
      </w:r>
      <w:proofErr w:type="spellEnd"/>
      <w:r w:rsidRPr="00906C1D">
        <w:rPr>
          <w:rFonts w:ascii="Garamond" w:hAnsi="Garamond"/>
        </w:rPr>
        <w:t>. “We’re hoping and praying”: Why the Military Should be More Involved in Cyber-</w:t>
      </w:r>
      <w:proofErr w:type="spellStart"/>
      <w:r w:rsidRPr="00906C1D">
        <w:rPr>
          <w:rFonts w:ascii="Garamond" w:hAnsi="Garamond"/>
        </w:rPr>
        <w:t>Defense</w:t>
      </w:r>
      <w:proofErr w:type="spellEnd"/>
      <w:r w:rsidRPr="00906C1D">
        <w:rPr>
          <w:rFonts w:ascii="Garamond" w:hAnsi="Garamond"/>
        </w:rPr>
        <w:t xml:space="preserve"> of Critical Infrastructure” Working Paper, June 2022.</w:t>
      </w:r>
    </w:p>
    <w:p w14:paraId="5AA342DC" w14:textId="77777777" w:rsidR="00CA33A9" w:rsidRPr="00906C1D" w:rsidRDefault="00CA33A9" w:rsidP="00CA33A9">
      <w:pPr>
        <w:jc w:val="both"/>
        <w:rPr>
          <w:rFonts w:ascii="Garamond" w:hAnsi="Garamond"/>
          <w:color w:val="222222"/>
          <w:shd w:val="clear" w:color="auto" w:fill="FFFFFF"/>
        </w:rPr>
      </w:pPr>
    </w:p>
    <w:p w14:paraId="4448D893"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Nye Jr, Joseph S.</w:t>
      </w:r>
      <w:r w:rsidRPr="00906C1D">
        <w:rPr>
          <w:rStyle w:val="apple-converted-space"/>
          <w:rFonts w:ascii="Garamond" w:hAnsi="Garamond"/>
          <w:color w:val="222222"/>
          <w:shd w:val="clear" w:color="auto" w:fill="FFFFFF"/>
        </w:rPr>
        <w:t> </w:t>
      </w:r>
      <w:r w:rsidRPr="00906C1D">
        <w:rPr>
          <w:rFonts w:ascii="Garamond" w:hAnsi="Garamond"/>
          <w:i/>
          <w:iCs/>
          <w:color w:val="222222"/>
        </w:rPr>
        <w:t>Cyber power</w:t>
      </w:r>
      <w:r w:rsidRPr="00906C1D">
        <w:rPr>
          <w:rFonts w:ascii="Garamond" w:hAnsi="Garamond"/>
          <w:color w:val="222222"/>
          <w:shd w:val="clear" w:color="auto" w:fill="FFFFFF"/>
        </w:rPr>
        <w:t xml:space="preserve">. Harvard </w:t>
      </w:r>
      <w:proofErr w:type="spellStart"/>
      <w:r w:rsidRPr="00906C1D">
        <w:rPr>
          <w:rFonts w:ascii="Garamond" w:hAnsi="Garamond"/>
          <w:color w:val="222222"/>
          <w:shd w:val="clear" w:color="auto" w:fill="FFFFFF"/>
        </w:rPr>
        <w:t>Univ</w:t>
      </w:r>
      <w:proofErr w:type="spellEnd"/>
      <w:r w:rsidRPr="00906C1D">
        <w:rPr>
          <w:rFonts w:ascii="Garamond" w:hAnsi="Garamond"/>
          <w:color w:val="222222"/>
          <w:shd w:val="clear" w:color="auto" w:fill="FFFFFF"/>
        </w:rPr>
        <w:t xml:space="preserve"> Cambridge MA </w:t>
      </w:r>
      <w:proofErr w:type="spellStart"/>
      <w:r w:rsidRPr="00906C1D">
        <w:rPr>
          <w:rFonts w:ascii="Garamond" w:hAnsi="Garamond"/>
          <w:color w:val="222222"/>
          <w:shd w:val="clear" w:color="auto" w:fill="FFFFFF"/>
        </w:rPr>
        <w:t>Belfer</w:t>
      </w:r>
      <w:proofErr w:type="spellEnd"/>
      <w:r w:rsidRPr="00906C1D">
        <w:rPr>
          <w:rFonts w:ascii="Garamond" w:hAnsi="Garamond"/>
          <w:color w:val="222222"/>
          <w:shd w:val="clear" w:color="auto" w:fill="FFFFFF"/>
        </w:rPr>
        <w:t xml:space="preserve"> </w:t>
      </w:r>
      <w:proofErr w:type="spellStart"/>
      <w:r w:rsidRPr="00906C1D">
        <w:rPr>
          <w:rFonts w:ascii="Garamond" w:hAnsi="Garamond"/>
          <w:color w:val="222222"/>
          <w:shd w:val="clear" w:color="auto" w:fill="FFFFFF"/>
        </w:rPr>
        <w:t>Center</w:t>
      </w:r>
      <w:proofErr w:type="spellEnd"/>
      <w:r w:rsidRPr="00906C1D">
        <w:rPr>
          <w:rFonts w:ascii="Garamond" w:hAnsi="Garamond"/>
          <w:color w:val="222222"/>
          <w:shd w:val="clear" w:color="auto" w:fill="FFFFFF"/>
        </w:rPr>
        <w:t xml:space="preserve"> for Science and International Affairs, 2010.</w:t>
      </w:r>
    </w:p>
    <w:p w14:paraId="547C2115" w14:textId="77777777" w:rsidR="00CA33A9" w:rsidRPr="00906C1D" w:rsidRDefault="00CA33A9" w:rsidP="00CA33A9">
      <w:pPr>
        <w:jc w:val="both"/>
        <w:rPr>
          <w:rFonts w:ascii="Garamond" w:hAnsi="Garamond"/>
          <w:color w:val="222222"/>
          <w:shd w:val="clear" w:color="auto" w:fill="FFFFFF"/>
        </w:rPr>
      </w:pPr>
    </w:p>
    <w:p w14:paraId="390DF9FF" w14:textId="77777777" w:rsidR="00CA33A9" w:rsidRPr="00906C1D" w:rsidRDefault="00CA33A9" w:rsidP="00CA33A9">
      <w:pPr>
        <w:jc w:val="both"/>
        <w:rPr>
          <w:rFonts w:ascii="Garamond" w:hAnsi="Garamond"/>
          <w:color w:val="222222"/>
          <w:shd w:val="clear" w:color="auto" w:fill="FFFFFF"/>
        </w:rPr>
      </w:pPr>
      <w:r w:rsidRPr="00906C1D">
        <w:rPr>
          <w:rFonts w:ascii="Garamond" w:hAnsi="Garamond"/>
          <w:color w:val="222222"/>
          <w:shd w:val="clear" w:color="auto" w:fill="FFFFFF"/>
        </w:rPr>
        <w:t xml:space="preserve">Pieterse, Jan </w:t>
      </w:r>
      <w:proofErr w:type="spellStart"/>
      <w:r w:rsidRPr="00906C1D">
        <w:rPr>
          <w:rFonts w:ascii="Garamond" w:hAnsi="Garamond"/>
          <w:color w:val="222222"/>
          <w:shd w:val="clear" w:color="auto" w:fill="FFFFFF"/>
        </w:rPr>
        <w:t>Nederveen</w:t>
      </w:r>
      <w:proofErr w:type="spellEnd"/>
      <w:r w:rsidRPr="00906C1D">
        <w:rPr>
          <w:rFonts w:ascii="Garamond" w:hAnsi="Garamond"/>
          <w:color w:val="222222"/>
          <w:shd w:val="clear" w:color="auto" w:fill="FFFFFF"/>
        </w:rPr>
        <w:t>. "Leaking Superpower: WikiLeaks and the contradictions of democracy."</w:t>
      </w:r>
      <w:r w:rsidRPr="00906C1D">
        <w:rPr>
          <w:rStyle w:val="apple-converted-space"/>
          <w:rFonts w:ascii="Garamond" w:hAnsi="Garamond"/>
          <w:color w:val="222222"/>
          <w:shd w:val="clear" w:color="auto" w:fill="FFFFFF"/>
        </w:rPr>
        <w:t> </w:t>
      </w:r>
      <w:r w:rsidRPr="00906C1D">
        <w:rPr>
          <w:rFonts w:ascii="Garamond" w:hAnsi="Garamond"/>
          <w:i/>
          <w:iCs/>
          <w:color w:val="222222"/>
        </w:rPr>
        <w:t>Third World Quarterly</w:t>
      </w:r>
      <w:r w:rsidRPr="00906C1D">
        <w:rPr>
          <w:rFonts w:ascii="Garamond" w:hAnsi="Garamond"/>
          <w:color w:val="222222"/>
          <w:shd w:val="clear" w:color="auto" w:fill="FFFFFF"/>
        </w:rPr>
        <w:t>33.10 (2012): 1909-1924.</w:t>
      </w:r>
    </w:p>
    <w:p w14:paraId="683C7D88" w14:textId="77777777" w:rsidR="00CA33A9" w:rsidRPr="00906C1D" w:rsidRDefault="00CA33A9" w:rsidP="00CA33A9">
      <w:pPr>
        <w:jc w:val="both"/>
        <w:rPr>
          <w:rFonts w:ascii="Garamond" w:hAnsi="Garamond"/>
          <w:color w:val="222222"/>
          <w:shd w:val="clear" w:color="auto" w:fill="FFFFFF"/>
        </w:rPr>
      </w:pPr>
    </w:p>
    <w:p w14:paraId="73A8B8B3"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Rid, Thomas. "Cyber war will not take place."</w:t>
      </w:r>
      <w:r w:rsidRPr="00906C1D">
        <w:rPr>
          <w:rStyle w:val="apple-converted-space"/>
          <w:rFonts w:ascii="Garamond" w:hAnsi="Garamond"/>
          <w:color w:val="222222"/>
          <w:shd w:val="clear" w:color="auto" w:fill="FFFFFF"/>
        </w:rPr>
        <w:t> </w:t>
      </w:r>
      <w:r w:rsidRPr="00906C1D">
        <w:rPr>
          <w:rFonts w:ascii="Garamond" w:hAnsi="Garamond"/>
          <w:i/>
          <w:iCs/>
          <w:color w:val="222222"/>
        </w:rPr>
        <w:t>Journal of strategic studies</w:t>
      </w:r>
      <w:r w:rsidRPr="00906C1D">
        <w:rPr>
          <w:rStyle w:val="apple-converted-space"/>
          <w:rFonts w:ascii="Garamond" w:hAnsi="Garamond"/>
          <w:color w:val="222222"/>
          <w:shd w:val="clear" w:color="auto" w:fill="FFFFFF"/>
        </w:rPr>
        <w:t> </w:t>
      </w:r>
      <w:r w:rsidRPr="00906C1D">
        <w:rPr>
          <w:rFonts w:ascii="Garamond" w:hAnsi="Garamond"/>
          <w:color w:val="222222"/>
          <w:shd w:val="clear" w:color="auto" w:fill="FFFFFF"/>
        </w:rPr>
        <w:t>35.1 (2012): 5-32.</w:t>
      </w:r>
    </w:p>
    <w:p w14:paraId="2AC29341" w14:textId="77777777" w:rsidR="00CA33A9" w:rsidRPr="00906C1D" w:rsidRDefault="00CA33A9" w:rsidP="00CA33A9">
      <w:pPr>
        <w:jc w:val="both"/>
        <w:rPr>
          <w:rFonts w:ascii="Garamond" w:hAnsi="Garamond"/>
          <w:color w:val="222222"/>
          <w:shd w:val="clear" w:color="auto" w:fill="FFFFFF"/>
        </w:rPr>
      </w:pPr>
    </w:p>
    <w:p w14:paraId="0597F192"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 xml:space="preserve">Rid, Thomas, and Ben Buchanan. "Attributing </w:t>
      </w:r>
      <w:proofErr w:type="spellStart"/>
      <w:r w:rsidRPr="00906C1D">
        <w:rPr>
          <w:rFonts w:ascii="Garamond" w:hAnsi="Garamond"/>
          <w:color w:val="222222"/>
          <w:shd w:val="clear" w:color="auto" w:fill="FFFFFF"/>
        </w:rPr>
        <w:t>cyber attacks</w:t>
      </w:r>
      <w:proofErr w:type="spellEnd"/>
      <w:r w:rsidRPr="00906C1D">
        <w:rPr>
          <w:rFonts w:ascii="Garamond" w:hAnsi="Garamond"/>
          <w:color w:val="222222"/>
          <w:shd w:val="clear" w:color="auto" w:fill="FFFFFF"/>
        </w:rPr>
        <w:t>."</w:t>
      </w:r>
      <w:r w:rsidRPr="00906C1D">
        <w:rPr>
          <w:rStyle w:val="apple-converted-space"/>
          <w:rFonts w:ascii="Garamond" w:hAnsi="Garamond"/>
          <w:color w:val="222222"/>
          <w:shd w:val="clear" w:color="auto" w:fill="FFFFFF"/>
        </w:rPr>
        <w:t> </w:t>
      </w:r>
      <w:r w:rsidRPr="00906C1D">
        <w:rPr>
          <w:rFonts w:ascii="Garamond" w:hAnsi="Garamond"/>
          <w:i/>
          <w:iCs/>
          <w:color w:val="222222"/>
        </w:rPr>
        <w:t>Journal of Strategic Studies</w:t>
      </w:r>
      <w:r w:rsidRPr="00906C1D">
        <w:rPr>
          <w:rStyle w:val="apple-converted-space"/>
          <w:rFonts w:ascii="Garamond" w:hAnsi="Garamond"/>
          <w:color w:val="222222"/>
          <w:shd w:val="clear" w:color="auto" w:fill="FFFFFF"/>
        </w:rPr>
        <w:t> </w:t>
      </w:r>
      <w:r w:rsidRPr="00906C1D">
        <w:rPr>
          <w:rFonts w:ascii="Garamond" w:hAnsi="Garamond"/>
          <w:color w:val="222222"/>
          <w:shd w:val="clear" w:color="auto" w:fill="FFFFFF"/>
        </w:rPr>
        <w:t>38.1-2 (2015): 4-37.</w:t>
      </w:r>
    </w:p>
    <w:p w14:paraId="311B100F" w14:textId="77777777" w:rsidR="00CA33A9" w:rsidRPr="00906C1D" w:rsidRDefault="00CA33A9" w:rsidP="00CA33A9">
      <w:pPr>
        <w:jc w:val="both"/>
        <w:rPr>
          <w:rFonts w:ascii="Garamond" w:hAnsi="Garamond"/>
          <w:color w:val="222222"/>
          <w:shd w:val="clear" w:color="auto" w:fill="FFFFFF"/>
        </w:rPr>
      </w:pPr>
    </w:p>
    <w:p w14:paraId="7643D4C1"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Schmitt, Michael N., ed.</w:t>
      </w:r>
      <w:r w:rsidRPr="00906C1D">
        <w:rPr>
          <w:rStyle w:val="apple-converted-space"/>
          <w:rFonts w:ascii="Garamond" w:hAnsi="Garamond"/>
          <w:color w:val="222222"/>
          <w:shd w:val="clear" w:color="auto" w:fill="FFFFFF"/>
        </w:rPr>
        <w:t> </w:t>
      </w:r>
      <w:r w:rsidRPr="00906C1D">
        <w:rPr>
          <w:rFonts w:ascii="Garamond" w:hAnsi="Garamond"/>
          <w:i/>
          <w:iCs/>
          <w:color w:val="222222"/>
        </w:rPr>
        <w:t>Tallinn manual on the international law applicable to cyber warfare</w:t>
      </w:r>
      <w:r w:rsidRPr="00906C1D">
        <w:rPr>
          <w:rFonts w:ascii="Garamond" w:hAnsi="Garamond"/>
          <w:color w:val="222222"/>
          <w:shd w:val="clear" w:color="auto" w:fill="FFFFFF"/>
        </w:rPr>
        <w:t>. Cambridge University Press, 2013.</w:t>
      </w:r>
    </w:p>
    <w:p w14:paraId="2345F0FE" w14:textId="77777777" w:rsidR="00CA33A9" w:rsidRPr="00906C1D" w:rsidRDefault="00CA33A9" w:rsidP="00CA33A9">
      <w:pPr>
        <w:jc w:val="both"/>
        <w:rPr>
          <w:rFonts w:ascii="Garamond" w:hAnsi="Garamond"/>
          <w:color w:val="222222"/>
          <w:shd w:val="clear" w:color="auto" w:fill="FFFFFF"/>
        </w:rPr>
      </w:pPr>
    </w:p>
    <w:p w14:paraId="4D3B03EF"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Schmitt, Michael N., ed.</w:t>
      </w:r>
      <w:r w:rsidRPr="00906C1D">
        <w:rPr>
          <w:rStyle w:val="apple-converted-space"/>
          <w:rFonts w:ascii="Garamond" w:hAnsi="Garamond"/>
          <w:color w:val="222222"/>
          <w:shd w:val="clear" w:color="auto" w:fill="FFFFFF"/>
        </w:rPr>
        <w:t> </w:t>
      </w:r>
      <w:r w:rsidRPr="00906C1D">
        <w:rPr>
          <w:rFonts w:ascii="Garamond" w:hAnsi="Garamond"/>
          <w:i/>
          <w:iCs/>
          <w:color w:val="222222"/>
        </w:rPr>
        <w:t>Tallinn manual 2.0 on the international law applicable to cyber operations</w:t>
      </w:r>
      <w:r w:rsidRPr="00906C1D">
        <w:rPr>
          <w:rFonts w:ascii="Garamond" w:hAnsi="Garamond"/>
          <w:color w:val="222222"/>
          <w:shd w:val="clear" w:color="auto" w:fill="FFFFFF"/>
        </w:rPr>
        <w:t>. Cambridge University Press, 2017.</w:t>
      </w:r>
    </w:p>
    <w:p w14:paraId="6C12C27C" w14:textId="77777777" w:rsidR="00CA33A9" w:rsidRPr="00906C1D" w:rsidRDefault="00CA33A9" w:rsidP="00CA33A9">
      <w:pPr>
        <w:jc w:val="both"/>
        <w:rPr>
          <w:rFonts w:ascii="Garamond" w:hAnsi="Garamond"/>
          <w:color w:val="222222"/>
          <w:shd w:val="clear" w:color="auto" w:fill="FFFFFF"/>
        </w:rPr>
      </w:pPr>
    </w:p>
    <w:p w14:paraId="26BC0702"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 xml:space="preserve">Taddeo, </w:t>
      </w:r>
      <w:proofErr w:type="spellStart"/>
      <w:r w:rsidRPr="00906C1D">
        <w:rPr>
          <w:rFonts w:ascii="Garamond" w:hAnsi="Garamond"/>
          <w:color w:val="222222"/>
          <w:shd w:val="clear" w:color="auto" w:fill="FFFFFF"/>
        </w:rPr>
        <w:t>Mariarosaria</w:t>
      </w:r>
      <w:proofErr w:type="spellEnd"/>
      <w:r w:rsidRPr="00906C1D">
        <w:rPr>
          <w:rFonts w:ascii="Garamond" w:hAnsi="Garamond"/>
          <w:color w:val="222222"/>
          <w:shd w:val="clear" w:color="auto" w:fill="FFFFFF"/>
        </w:rPr>
        <w:t>. "The limits of deterrence theory in cyberspace."</w:t>
      </w:r>
      <w:r w:rsidRPr="00906C1D">
        <w:rPr>
          <w:rStyle w:val="apple-converted-space"/>
          <w:rFonts w:ascii="Garamond" w:hAnsi="Garamond"/>
          <w:color w:val="222222"/>
          <w:shd w:val="clear" w:color="auto" w:fill="FFFFFF"/>
        </w:rPr>
        <w:t> </w:t>
      </w:r>
      <w:r w:rsidRPr="00906C1D">
        <w:rPr>
          <w:rFonts w:ascii="Garamond" w:hAnsi="Garamond"/>
          <w:i/>
          <w:iCs/>
          <w:color w:val="222222"/>
        </w:rPr>
        <w:t>Philosophy &amp; Technology</w:t>
      </w:r>
      <w:r w:rsidRPr="00906C1D">
        <w:rPr>
          <w:rStyle w:val="apple-converted-space"/>
          <w:rFonts w:ascii="Garamond" w:hAnsi="Garamond"/>
          <w:color w:val="222222"/>
          <w:shd w:val="clear" w:color="auto" w:fill="FFFFFF"/>
        </w:rPr>
        <w:t> </w:t>
      </w:r>
      <w:r w:rsidRPr="00906C1D">
        <w:rPr>
          <w:rFonts w:ascii="Garamond" w:hAnsi="Garamond"/>
          <w:color w:val="222222"/>
          <w:shd w:val="clear" w:color="auto" w:fill="FFFFFF"/>
        </w:rPr>
        <w:t>31.3 (2018): 339-355.</w:t>
      </w:r>
    </w:p>
    <w:p w14:paraId="1665AA3A" w14:textId="77777777" w:rsidR="00CA33A9" w:rsidRPr="00906C1D" w:rsidRDefault="00CA33A9" w:rsidP="00CA33A9">
      <w:pPr>
        <w:jc w:val="both"/>
        <w:rPr>
          <w:rFonts w:ascii="Garamond" w:hAnsi="Garamond"/>
          <w:color w:val="222222"/>
          <w:shd w:val="clear" w:color="auto" w:fill="FFFFFF"/>
        </w:rPr>
      </w:pPr>
    </w:p>
    <w:p w14:paraId="55402605"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Towns, Ann E., et al. "COVID-19 and Gender: A Necessary Connection in Diplomatic Studies." </w:t>
      </w:r>
      <w:r w:rsidRPr="00906C1D">
        <w:rPr>
          <w:rFonts w:ascii="Garamond" w:hAnsi="Garamond"/>
          <w:i/>
          <w:iCs/>
          <w:color w:val="222222"/>
        </w:rPr>
        <w:t>The Hague Journal of Diplomacy</w:t>
      </w:r>
      <w:r w:rsidRPr="00906C1D">
        <w:rPr>
          <w:rFonts w:ascii="Garamond" w:hAnsi="Garamond"/>
          <w:color w:val="222222"/>
          <w:shd w:val="clear" w:color="auto" w:fill="FFFFFF"/>
        </w:rPr>
        <w:t> 15.4 (2020): 636-647.</w:t>
      </w:r>
    </w:p>
    <w:p w14:paraId="18FF7B70" w14:textId="77777777" w:rsidR="00CA33A9" w:rsidRPr="00906C1D" w:rsidRDefault="00CA33A9" w:rsidP="00CA33A9">
      <w:pPr>
        <w:jc w:val="both"/>
        <w:rPr>
          <w:rFonts w:ascii="Garamond" w:hAnsi="Garamond"/>
        </w:rPr>
      </w:pPr>
    </w:p>
    <w:p w14:paraId="1C2F4790" w14:textId="77777777" w:rsidR="00CA33A9" w:rsidRPr="00906C1D" w:rsidRDefault="00CA33A9" w:rsidP="00CA33A9">
      <w:pPr>
        <w:jc w:val="both"/>
        <w:rPr>
          <w:rFonts w:ascii="Garamond" w:hAnsi="Garamond"/>
          <w:color w:val="222222"/>
          <w:shd w:val="clear" w:color="auto" w:fill="FFFFFF"/>
        </w:rPr>
      </w:pPr>
      <w:r w:rsidRPr="00906C1D">
        <w:rPr>
          <w:rFonts w:ascii="Garamond" w:hAnsi="Garamond"/>
          <w:color w:val="222222"/>
          <w:shd w:val="clear" w:color="auto" w:fill="FFFFFF"/>
        </w:rPr>
        <w:t xml:space="preserve">Van </w:t>
      </w:r>
      <w:proofErr w:type="spellStart"/>
      <w:r w:rsidRPr="00906C1D">
        <w:rPr>
          <w:rFonts w:ascii="Garamond" w:hAnsi="Garamond"/>
          <w:color w:val="222222"/>
          <w:shd w:val="clear" w:color="auto" w:fill="FFFFFF"/>
        </w:rPr>
        <w:t>Puyvelde</w:t>
      </w:r>
      <w:proofErr w:type="spellEnd"/>
      <w:r w:rsidRPr="00906C1D">
        <w:rPr>
          <w:rFonts w:ascii="Garamond" w:hAnsi="Garamond"/>
          <w:color w:val="222222"/>
          <w:shd w:val="clear" w:color="auto" w:fill="FFFFFF"/>
        </w:rPr>
        <w:t xml:space="preserve">, Damien, and Aaron F. </w:t>
      </w:r>
      <w:proofErr w:type="spellStart"/>
      <w:r w:rsidRPr="00906C1D">
        <w:rPr>
          <w:rFonts w:ascii="Garamond" w:hAnsi="Garamond"/>
          <w:color w:val="222222"/>
          <w:shd w:val="clear" w:color="auto" w:fill="FFFFFF"/>
        </w:rPr>
        <w:t>Brantly</w:t>
      </w:r>
      <w:proofErr w:type="spellEnd"/>
      <w:r w:rsidRPr="00906C1D">
        <w:rPr>
          <w:rFonts w:ascii="Garamond" w:hAnsi="Garamond"/>
          <w:color w:val="222222"/>
          <w:shd w:val="clear" w:color="auto" w:fill="FFFFFF"/>
        </w:rPr>
        <w:t>.</w:t>
      </w:r>
      <w:r w:rsidRPr="00906C1D">
        <w:rPr>
          <w:rStyle w:val="apple-converted-space"/>
          <w:rFonts w:ascii="Garamond" w:hAnsi="Garamond"/>
          <w:color w:val="222222"/>
          <w:shd w:val="clear" w:color="auto" w:fill="FFFFFF"/>
        </w:rPr>
        <w:t> </w:t>
      </w:r>
      <w:r w:rsidRPr="00906C1D">
        <w:rPr>
          <w:rFonts w:ascii="Garamond" w:hAnsi="Garamond"/>
          <w:i/>
          <w:iCs/>
          <w:color w:val="222222"/>
        </w:rPr>
        <w:t>Cybersecurity: politics, governance and conflict in cyberspace</w:t>
      </w:r>
      <w:r w:rsidRPr="00906C1D">
        <w:rPr>
          <w:rFonts w:ascii="Garamond" w:hAnsi="Garamond"/>
          <w:color w:val="222222"/>
          <w:shd w:val="clear" w:color="auto" w:fill="FFFFFF"/>
        </w:rPr>
        <w:t>. John Wiley &amp; Sons, 2019.</w:t>
      </w:r>
    </w:p>
    <w:p w14:paraId="5CD92AEA" w14:textId="77777777" w:rsidR="00CA33A9" w:rsidRPr="00906C1D" w:rsidRDefault="00CA33A9" w:rsidP="00CA33A9">
      <w:pPr>
        <w:jc w:val="both"/>
        <w:rPr>
          <w:rFonts w:ascii="Garamond" w:hAnsi="Garamond"/>
          <w:color w:val="222222"/>
          <w:shd w:val="clear" w:color="auto" w:fill="FFFFFF"/>
        </w:rPr>
      </w:pPr>
    </w:p>
    <w:p w14:paraId="1250376A" w14:textId="77777777" w:rsidR="00CA33A9" w:rsidRPr="00906C1D" w:rsidRDefault="00CA33A9" w:rsidP="00CA33A9">
      <w:pPr>
        <w:jc w:val="both"/>
        <w:rPr>
          <w:rFonts w:ascii="Garamond" w:hAnsi="Garamond"/>
        </w:rPr>
      </w:pPr>
      <w:r w:rsidRPr="00906C1D">
        <w:rPr>
          <w:rFonts w:ascii="Garamond" w:hAnsi="Garamond"/>
          <w:color w:val="222222"/>
          <w:shd w:val="clear" w:color="auto" w:fill="FFFFFF"/>
        </w:rPr>
        <w:t>Woolley, Samuel C., and Philip N. Howard, eds.</w:t>
      </w:r>
      <w:r w:rsidRPr="00906C1D">
        <w:rPr>
          <w:rStyle w:val="apple-converted-space"/>
          <w:rFonts w:ascii="Garamond" w:hAnsi="Garamond"/>
          <w:color w:val="222222"/>
          <w:shd w:val="clear" w:color="auto" w:fill="FFFFFF"/>
        </w:rPr>
        <w:t> </w:t>
      </w:r>
      <w:r w:rsidRPr="00906C1D">
        <w:rPr>
          <w:rFonts w:ascii="Garamond" w:hAnsi="Garamond"/>
          <w:i/>
          <w:iCs/>
          <w:color w:val="222222"/>
        </w:rPr>
        <w:t>Computational propaganda: Political parties, politicians, and political manipulation on social media</w:t>
      </w:r>
      <w:r w:rsidRPr="00906C1D">
        <w:rPr>
          <w:rFonts w:ascii="Garamond" w:hAnsi="Garamond"/>
          <w:color w:val="222222"/>
          <w:shd w:val="clear" w:color="auto" w:fill="FFFFFF"/>
        </w:rPr>
        <w:t>. Oxford University Press, 2018.</w:t>
      </w:r>
    </w:p>
    <w:p w14:paraId="2831D07C" w14:textId="77777777" w:rsidR="00CA33A9" w:rsidRPr="00095ED6" w:rsidRDefault="00CA33A9" w:rsidP="00CA33A9">
      <w:pPr>
        <w:jc w:val="both"/>
        <w:rPr>
          <w:rFonts w:ascii="Garamond" w:hAnsi="Garamond" w:cs="Times New Roman"/>
          <w:lang w:val="en-AU"/>
        </w:rPr>
      </w:pPr>
    </w:p>
    <w:p w14:paraId="020D95E4" w14:textId="522A74C1" w:rsidR="009A3B95" w:rsidRPr="00095ED6" w:rsidRDefault="009A3B95" w:rsidP="002D1778">
      <w:pPr>
        <w:jc w:val="both"/>
        <w:rPr>
          <w:rFonts w:ascii="Garamond" w:hAnsi="Garamond" w:cs="Times New Roman"/>
          <w:lang w:val="en-AU"/>
        </w:rPr>
      </w:pPr>
    </w:p>
    <w:sectPr w:rsidR="009A3B95" w:rsidRPr="00095ED6" w:rsidSect="003475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DF6F6" w14:textId="77777777" w:rsidR="00573BDF" w:rsidRDefault="00573BDF" w:rsidP="0072252C">
      <w:r>
        <w:separator/>
      </w:r>
    </w:p>
  </w:endnote>
  <w:endnote w:type="continuationSeparator" w:id="0">
    <w:p w14:paraId="258EAA95" w14:textId="77777777" w:rsidR="00573BDF" w:rsidRDefault="00573BDF" w:rsidP="0072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Merriweather">
    <w:panose1 w:val="00000500000000000000"/>
    <w:charset w:val="4D"/>
    <w:family w:val="auto"/>
    <w:pitch w:val="variable"/>
    <w:sig w:usb0="20000207" w:usb1="00000002"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37A5" w14:textId="77777777" w:rsidR="00573BDF" w:rsidRDefault="00573BDF" w:rsidP="0072252C">
      <w:r>
        <w:separator/>
      </w:r>
    </w:p>
  </w:footnote>
  <w:footnote w:type="continuationSeparator" w:id="0">
    <w:p w14:paraId="7613FCB8" w14:textId="77777777" w:rsidR="00573BDF" w:rsidRDefault="00573BDF" w:rsidP="0072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CC89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4065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CC35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E420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E4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C3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045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C09E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2AA3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946D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F599D"/>
    <w:multiLevelType w:val="hybridMultilevel"/>
    <w:tmpl w:val="6C24F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FF355B"/>
    <w:multiLevelType w:val="hybridMultilevel"/>
    <w:tmpl w:val="233E4FFE"/>
    <w:lvl w:ilvl="0" w:tplc="D3C016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876F02"/>
    <w:multiLevelType w:val="hybridMultilevel"/>
    <w:tmpl w:val="D026D5D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1B4B31B0"/>
    <w:multiLevelType w:val="hybridMultilevel"/>
    <w:tmpl w:val="F7426636"/>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15:restartNumberingAfterBreak="0">
    <w:nsid w:val="1E5B39BA"/>
    <w:multiLevelType w:val="hybridMultilevel"/>
    <w:tmpl w:val="A3EAD7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3E814EA"/>
    <w:multiLevelType w:val="hybridMultilevel"/>
    <w:tmpl w:val="009A4B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A6F7FAF"/>
    <w:multiLevelType w:val="hybridMultilevel"/>
    <w:tmpl w:val="2D684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8C559C"/>
    <w:multiLevelType w:val="hybridMultilevel"/>
    <w:tmpl w:val="34EE0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71BC0"/>
    <w:multiLevelType w:val="hybridMultilevel"/>
    <w:tmpl w:val="8B5AA8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49E0538B"/>
    <w:multiLevelType w:val="hybridMultilevel"/>
    <w:tmpl w:val="715685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E45436B"/>
    <w:multiLevelType w:val="hybridMultilevel"/>
    <w:tmpl w:val="56FC5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4A0D6A"/>
    <w:multiLevelType w:val="hybridMultilevel"/>
    <w:tmpl w:val="3D0E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6F11C4"/>
    <w:multiLevelType w:val="hybridMultilevel"/>
    <w:tmpl w:val="07E4317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062B8D"/>
    <w:multiLevelType w:val="hybridMultilevel"/>
    <w:tmpl w:val="DF40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F4058"/>
    <w:multiLevelType w:val="hybridMultilevel"/>
    <w:tmpl w:val="971A4F94"/>
    <w:lvl w:ilvl="0" w:tplc="C8AE653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517C06"/>
    <w:multiLevelType w:val="hybridMultilevel"/>
    <w:tmpl w:val="F0FEF1F0"/>
    <w:lvl w:ilvl="0" w:tplc="0024BF9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0780006">
    <w:abstractNumId w:val="24"/>
  </w:num>
  <w:num w:numId="2" w16cid:durableId="1676299895">
    <w:abstractNumId w:val="11"/>
  </w:num>
  <w:num w:numId="3" w16cid:durableId="1031222278">
    <w:abstractNumId w:val="10"/>
  </w:num>
  <w:num w:numId="4" w16cid:durableId="279461881">
    <w:abstractNumId w:val="23"/>
  </w:num>
  <w:num w:numId="5" w16cid:durableId="1092582549">
    <w:abstractNumId w:val="21"/>
  </w:num>
  <w:num w:numId="6" w16cid:durableId="2128694083">
    <w:abstractNumId w:val="25"/>
  </w:num>
  <w:num w:numId="7" w16cid:durableId="552473244">
    <w:abstractNumId w:val="15"/>
  </w:num>
  <w:num w:numId="8" w16cid:durableId="1603343889">
    <w:abstractNumId w:val="12"/>
  </w:num>
  <w:num w:numId="9" w16cid:durableId="877353991">
    <w:abstractNumId w:val="13"/>
  </w:num>
  <w:num w:numId="10" w16cid:durableId="890919907">
    <w:abstractNumId w:val="0"/>
  </w:num>
  <w:num w:numId="11" w16cid:durableId="1571235060">
    <w:abstractNumId w:val="1"/>
  </w:num>
  <w:num w:numId="12" w16cid:durableId="169491937">
    <w:abstractNumId w:val="2"/>
  </w:num>
  <w:num w:numId="13" w16cid:durableId="997686544">
    <w:abstractNumId w:val="3"/>
  </w:num>
  <w:num w:numId="14" w16cid:durableId="279803875">
    <w:abstractNumId w:val="8"/>
  </w:num>
  <w:num w:numId="15" w16cid:durableId="1500080508">
    <w:abstractNumId w:val="4"/>
  </w:num>
  <w:num w:numId="16" w16cid:durableId="2045708641">
    <w:abstractNumId w:val="5"/>
  </w:num>
  <w:num w:numId="17" w16cid:durableId="358623627">
    <w:abstractNumId w:val="6"/>
  </w:num>
  <w:num w:numId="18" w16cid:durableId="687024455">
    <w:abstractNumId w:val="7"/>
  </w:num>
  <w:num w:numId="19" w16cid:durableId="578249007">
    <w:abstractNumId w:val="9"/>
  </w:num>
  <w:num w:numId="20" w16cid:durableId="787355115">
    <w:abstractNumId w:val="16"/>
  </w:num>
  <w:num w:numId="21" w16cid:durableId="587229824">
    <w:abstractNumId w:val="22"/>
  </w:num>
  <w:num w:numId="22" w16cid:durableId="1202864233">
    <w:abstractNumId w:val="19"/>
  </w:num>
  <w:num w:numId="23" w16cid:durableId="272252416">
    <w:abstractNumId w:val="18"/>
  </w:num>
  <w:num w:numId="24" w16cid:durableId="1456169103">
    <w:abstractNumId w:val="14"/>
  </w:num>
  <w:num w:numId="25" w16cid:durableId="1042486790">
    <w:abstractNumId w:val="17"/>
  </w:num>
  <w:num w:numId="26" w16cid:durableId="10794006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67A"/>
    <w:rsid w:val="00003B64"/>
    <w:rsid w:val="00011188"/>
    <w:rsid w:val="00011928"/>
    <w:rsid w:val="00014F33"/>
    <w:rsid w:val="00016CE9"/>
    <w:rsid w:val="00026C8B"/>
    <w:rsid w:val="000274A1"/>
    <w:rsid w:val="0003335F"/>
    <w:rsid w:val="000436AC"/>
    <w:rsid w:val="000571F3"/>
    <w:rsid w:val="000820CC"/>
    <w:rsid w:val="0008261E"/>
    <w:rsid w:val="00095ED6"/>
    <w:rsid w:val="00097751"/>
    <w:rsid w:val="000A1CEB"/>
    <w:rsid w:val="000C1FFA"/>
    <w:rsid w:val="000C5222"/>
    <w:rsid w:val="000D77FE"/>
    <w:rsid w:val="000E123C"/>
    <w:rsid w:val="000E134E"/>
    <w:rsid w:val="000E6299"/>
    <w:rsid w:val="000F1872"/>
    <w:rsid w:val="000F4C4E"/>
    <w:rsid w:val="001101A4"/>
    <w:rsid w:val="00110D9F"/>
    <w:rsid w:val="00112DDD"/>
    <w:rsid w:val="001141B0"/>
    <w:rsid w:val="00122CF0"/>
    <w:rsid w:val="001313AB"/>
    <w:rsid w:val="001461D7"/>
    <w:rsid w:val="00151339"/>
    <w:rsid w:val="001701BD"/>
    <w:rsid w:val="00183AAA"/>
    <w:rsid w:val="0019425D"/>
    <w:rsid w:val="00196AC1"/>
    <w:rsid w:val="001A210E"/>
    <w:rsid w:val="001A45FE"/>
    <w:rsid w:val="001B225A"/>
    <w:rsid w:val="001B3E5D"/>
    <w:rsid w:val="001D1159"/>
    <w:rsid w:val="001D5A17"/>
    <w:rsid w:val="001E49D2"/>
    <w:rsid w:val="0021655F"/>
    <w:rsid w:val="00216AC3"/>
    <w:rsid w:val="00223671"/>
    <w:rsid w:val="00227CC0"/>
    <w:rsid w:val="00231713"/>
    <w:rsid w:val="00233114"/>
    <w:rsid w:val="00233A0D"/>
    <w:rsid w:val="0024143F"/>
    <w:rsid w:val="00241CDD"/>
    <w:rsid w:val="0025094C"/>
    <w:rsid w:val="00250E7F"/>
    <w:rsid w:val="002523A2"/>
    <w:rsid w:val="0026039E"/>
    <w:rsid w:val="00261525"/>
    <w:rsid w:val="0026484B"/>
    <w:rsid w:val="00270239"/>
    <w:rsid w:val="00275835"/>
    <w:rsid w:val="0029224A"/>
    <w:rsid w:val="002A51A9"/>
    <w:rsid w:val="002A62B3"/>
    <w:rsid w:val="002B6B0F"/>
    <w:rsid w:val="002C436D"/>
    <w:rsid w:val="002C7631"/>
    <w:rsid w:val="002D1778"/>
    <w:rsid w:val="002D2029"/>
    <w:rsid w:val="002D43C4"/>
    <w:rsid w:val="002D549A"/>
    <w:rsid w:val="002D6639"/>
    <w:rsid w:val="002E0C2B"/>
    <w:rsid w:val="002E53C6"/>
    <w:rsid w:val="002F0666"/>
    <w:rsid w:val="002F128D"/>
    <w:rsid w:val="002F236C"/>
    <w:rsid w:val="00305D19"/>
    <w:rsid w:val="00306DF9"/>
    <w:rsid w:val="0032183E"/>
    <w:rsid w:val="00336BB3"/>
    <w:rsid w:val="00342F88"/>
    <w:rsid w:val="00347512"/>
    <w:rsid w:val="0035167A"/>
    <w:rsid w:val="00354C66"/>
    <w:rsid w:val="003676A7"/>
    <w:rsid w:val="0037132C"/>
    <w:rsid w:val="00375E79"/>
    <w:rsid w:val="00377CAE"/>
    <w:rsid w:val="00385468"/>
    <w:rsid w:val="003927E2"/>
    <w:rsid w:val="00396E3D"/>
    <w:rsid w:val="003A0483"/>
    <w:rsid w:val="003A1AD7"/>
    <w:rsid w:val="003A1BB4"/>
    <w:rsid w:val="003A7753"/>
    <w:rsid w:val="003B35C3"/>
    <w:rsid w:val="003E4E4F"/>
    <w:rsid w:val="003E67D5"/>
    <w:rsid w:val="003E6DBC"/>
    <w:rsid w:val="003E7006"/>
    <w:rsid w:val="003F302E"/>
    <w:rsid w:val="003F796D"/>
    <w:rsid w:val="00403078"/>
    <w:rsid w:val="00412A88"/>
    <w:rsid w:val="0042198F"/>
    <w:rsid w:val="00425129"/>
    <w:rsid w:val="004356A3"/>
    <w:rsid w:val="0043678E"/>
    <w:rsid w:val="0044355C"/>
    <w:rsid w:val="004456EA"/>
    <w:rsid w:val="00452D2D"/>
    <w:rsid w:val="0046204A"/>
    <w:rsid w:val="0046508C"/>
    <w:rsid w:val="00470C40"/>
    <w:rsid w:val="004773F8"/>
    <w:rsid w:val="0048061F"/>
    <w:rsid w:val="00481EEC"/>
    <w:rsid w:val="004A2D51"/>
    <w:rsid w:val="004A4F74"/>
    <w:rsid w:val="004A5D78"/>
    <w:rsid w:val="004B5DF1"/>
    <w:rsid w:val="004C0C79"/>
    <w:rsid w:val="004C17AE"/>
    <w:rsid w:val="004C4832"/>
    <w:rsid w:val="004C67A9"/>
    <w:rsid w:val="004C6997"/>
    <w:rsid w:val="004D0A2E"/>
    <w:rsid w:val="004D1A65"/>
    <w:rsid w:val="004D6D66"/>
    <w:rsid w:val="004D754E"/>
    <w:rsid w:val="004E1CE8"/>
    <w:rsid w:val="004E2024"/>
    <w:rsid w:val="004F09D8"/>
    <w:rsid w:val="004F1EDB"/>
    <w:rsid w:val="00514E0F"/>
    <w:rsid w:val="005223AC"/>
    <w:rsid w:val="00523AD3"/>
    <w:rsid w:val="00526A35"/>
    <w:rsid w:val="005279BF"/>
    <w:rsid w:val="00535C0E"/>
    <w:rsid w:val="00561054"/>
    <w:rsid w:val="00570E4F"/>
    <w:rsid w:val="00570E99"/>
    <w:rsid w:val="00573BDF"/>
    <w:rsid w:val="00573CF8"/>
    <w:rsid w:val="005764AD"/>
    <w:rsid w:val="0058170D"/>
    <w:rsid w:val="0059213A"/>
    <w:rsid w:val="00594C40"/>
    <w:rsid w:val="00594F2D"/>
    <w:rsid w:val="005A452C"/>
    <w:rsid w:val="005A5E76"/>
    <w:rsid w:val="005A7AD6"/>
    <w:rsid w:val="005B419B"/>
    <w:rsid w:val="005B4F12"/>
    <w:rsid w:val="005B6D21"/>
    <w:rsid w:val="005C18A9"/>
    <w:rsid w:val="005C2714"/>
    <w:rsid w:val="005C7DF1"/>
    <w:rsid w:val="005D47CC"/>
    <w:rsid w:val="005D57F3"/>
    <w:rsid w:val="005F601D"/>
    <w:rsid w:val="005F6811"/>
    <w:rsid w:val="006106C3"/>
    <w:rsid w:val="006126D0"/>
    <w:rsid w:val="00614E01"/>
    <w:rsid w:val="006170E3"/>
    <w:rsid w:val="00620EC1"/>
    <w:rsid w:val="006270BD"/>
    <w:rsid w:val="00630328"/>
    <w:rsid w:val="00635961"/>
    <w:rsid w:val="0063674D"/>
    <w:rsid w:val="00642513"/>
    <w:rsid w:val="00645BD5"/>
    <w:rsid w:val="00650911"/>
    <w:rsid w:val="00650E2B"/>
    <w:rsid w:val="00664246"/>
    <w:rsid w:val="00671DC7"/>
    <w:rsid w:val="006725F9"/>
    <w:rsid w:val="00676CC8"/>
    <w:rsid w:val="00690DE7"/>
    <w:rsid w:val="006A21C8"/>
    <w:rsid w:val="006B1491"/>
    <w:rsid w:val="006C4C28"/>
    <w:rsid w:val="006C4EEC"/>
    <w:rsid w:val="006C52E2"/>
    <w:rsid w:val="006D585E"/>
    <w:rsid w:val="006E0E99"/>
    <w:rsid w:val="006E2770"/>
    <w:rsid w:val="006E4712"/>
    <w:rsid w:val="006F2B15"/>
    <w:rsid w:val="006F4205"/>
    <w:rsid w:val="006F665D"/>
    <w:rsid w:val="00702412"/>
    <w:rsid w:val="00705A46"/>
    <w:rsid w:val="0072252C"/>
    <w:rsid w:val="00722B49"/>
    <w:rsid w:val="0072482E"/>
    <w:rsid w:val="007611F3"/>
    <w:rsid w:val="00766371"/>
    <w:rsid w:val="007726A5"/>
    <w:rsid w:val="00776057"/>
    <w:rsid w:val="00780F6F"/>
    <w:rsid w:val="00797DE6"/>
    <w:rsid w:val="007A2073"/>
    <w:rsid w:val="007B5139"/>
    <w:rsid w:val="007C007E"/>
    <w:rsid w:val="007C5568"/>
    <w:rsid w:val="007C66B5"/>
    <w:rsid w:val="007D2242"/>
    <w:rsid w:val="007D682E"/>
    <w:rsid w:val="007E4714"/>
    <w:rsid w:val="00854CEF"/>
    <w:rsid w:val="008562C6"/>
    <w:rsid w:val="00865060"/>
    <w:rsid w:val="00871DB3"/>
    <w:rsid w:val="0088231F"/>
    <w:rsid w:val="00886243"/>
    <w:rsid w:val="008873E8"/>
    <w:rsid w:val="00887ACB"/>
    <w:rsid w:val="008901CE"/>
    <w:rsid w:val="008B0867"/>
    <w:rsid w:val="008B2453"/>
    <w:rsid w:val="008C4062"/>
    <w:rsid w:val="008C40D1"/>
    <w:rsid w:val="008C4D8D"/>
    <w:rsid w:val="008D442D"/>
    <w:rsid w:val="008E08A3"/>
    <w:rsid w:val="008E2691"/>
    <w:rsid w:val="008F285B"/>
    <w:rsid w:val="008F30DD"/>
    <w:rsid w:val="008F42F1"/>
    <w:rsid w:val="0090141C"/>
    <w:rsid w:val="009069DD"/>
    <w:rsid w:val="00907EA7"/>
    <w:rsid w:val="00923679"/>
    <w:rsid w:val="00923A52"/>
    <w:rsid w:val="00925813"/>
    <w:rsid w:val="00927CD6"/>
    <w:rsid w:val="00943402"/>
    <w:rsid w:val="00947D1E"/>
    <w:rsid w:val="0095028A"/>
    <w:rsid w:val="009506C1"/>
    <w:rsid w:val="00956659"/>
    <w:rsid w:val="00956D15"/>
    <w:rsid w:val="00956F48"/>
    <w:rsid w:val="00960DFF"/>
    <w:rsid w:val="009626E7"/>
    <w:rsid w:val="0096603F"/>
    <w:rsid w:val="00967E28"/>
    <w:rsid w:val="009719FE"/>
    <w:rsid w:val="00973014"/>
    <w:rsid w:val="00984207"/>
    <w:rsid w:val="0098752B"/>
    <w:rsid w:val="00987828"/>
    <w:rsid w:val="009919E6"/>
    <w:rsid w:val="00991C8E"/>
    <w:rsid w:val="009A3B95"/>
    <w:rsid w:val="009A3EA3"/>
    <w:rsid w:val="009A46D6"/>
    <w:rsid w:val="009A4E87"/>
    <w:rsid w:val="009B45CA"/>
    <w:rsid w:val="009B4832"/>
    <w:rsid w:val="009B5F47"/>
    <w:rsid w:val="009C5601"/>
    <w:rsid w:val="009E4901"/>
    <w:rsid w:val="009E53AE"/>
    <w:rsid w:val="009F6132"/>
    <w:rsid w:val="009F7A7A"/>
    <w:rsid w:val="00A04A88"/>
    <w:rsid w:val="00A214E3"/>
    <w:rsid w:val="00A23B15"/>
    <w:rsid w:val="00A333CA"/>
    <w:rsid w:val="00A35D8D"/>
    <w:rsid w:val="00A70098"/>
    <w:rsid w:val="00A74B3C"/>
    <w:rsid w:val="00A77746"/>
    <w:rsid w:val="00A77987"/>
    <w:rsid w:val="00A834B8"/>
    <w:rsid w:val="00A83904"/>
    <w:rsid w:val="00A85F7D"/>
    <w:rsid w:val="00A94889"/>
    <w:rsid w:val="00A95924"/>
    <w:rsid w:val="00A96C12"/>
    <w:rsid w:val="00AA2007"/>
    <w:rsid w:val="00AA51DF"/>
    <w:rsid w:val="00AA6B89"/>
    <w:rsid w:val="00AC3438"/>
    <w:rsid w:val="00AC7992"/>
    <w:rsid w:val="00AD6CD3"/>
    <w:rsid w:val="00AD7307"/>
    <w:rsid w:val="00AE7772"/>
    <w:rsid w:val="00AE7DFB"/>
    <w:rsid w:val="00AF5B14"/>
    <w:rsid w:val="00AF7DA3"/>
    <w:rsid w:val="00B00458"/>
    <w:rsid w:val="00B009E5"/>
    <w:rsid w:val="00B2079C"/>
    <w:rsid w:val="00B24F55"/>
    <w:rsid w:val="00B2521C"/>
    <w:rsid w:val="00B25757"/>
    <w:rsid w:val="00B36CAB"/>
    <w:rsid w:val="00B5025F"/>
    <w:rsid w:val="00B57F68"/>
    <w:rsid w:val="00B65463"/>
    <w:rsid w:val="00B66104"/>
    <w:rsid w:val="00B80339"/>
    <w:rsid w:val="00B80DF1"/>
    <w:rsid w:val="00B81C06"/>
    <w:rsid w:val="00B86A85"/>
    <w:rsid w:val="00BA274E"/>
    <w:rsid w:val="00BA7387"/>
    <w:rsid w:val="00BB30CA"/>
    <w:rsid w:val="00BD35DD"/>
    <w:rsid w:val="00BE737F"/>
    <w:rsid w:val="00BF7867"/>
    <w:rsid w:val="00C1043A"/>
    <w:rsid w:val="00C10598"/>
    <w:rsid w:val="00C1225B"/>
    <w:rsid w:val="00C12C3A"/>
    <w:rsid w:val="00C13CEC"/>
    <w:rsid w:val="00C26491"/>
    <w:rsid w:val="00C3306D"/>
    <w:rsid w:val="00C42371"/>
    <w:rsid w:val="00C430CB"/>
    <w:rsid w:val="00C50A30"/>
    <w:rsid w:val="00C51435"/>
    <w:rsid w:val="00C61153"/>
    <w:rsid w:val="00C924DE"/>
    <w:rsid w:val="00C950AA"/>
    <w:rsid w:val="00CA33A9"/>
    <w:rsid w:val="00CA3803"/>
    <w:rsid w:val="00CB2C04"/>
    <w:rsid w:val="00CB7057"/>
    <w:rsid w:val="00CC1DB6"/>
    <w:rsid w:val="00CC61ED"/>
    <w:rsid w:val="00CC63A8"/>
    <w:rsid w:val="00CC6C67"/>
    <w:rsid w:val="00CD044B"/>
    <w:rsid w:val="00CE78A8"/>
    <w:rsid w:val="00D00A45"/>
    <w:rsid w:val="00D01242"/>
    <w:rsid w:val="00D01750"/>
    <w:rsid w:val="00D0524F"/>
    <w:rsid w:val="00D0682C"/>
    <w:rsid w:val="00D06AD2"/>
    <w:rsid w:val="00D16039"/>
    <w:rsid w:val="00D30253"/>
    <w:rsid w:val="00D407A6"/>
    <w:rsid w:val="00D54EC5"/>
    <w:rsid w:val="00D57216"/>
    <w:rsid w:val="00D60817"/>
    <w:rsid w:val="00D60F58"/>
    <w:rsid w:val="00D64C39"/>
    <w:rsid w:val="00D66AD6"/>
    <w:rsid w:val="00D67E61"/>
    <w:rsid w:val="00D73CA2"/>
    <w:rsid w:val="00D92FA7"/>
    <w:rsid w:val="00D93DE5"/>
    <w:rsid w:val="00DA1AA5"/>
    <w:rsid w:val="00DA32AE"/>
    <w:rsid w:val="00DB6635"/>
    <w:rsid w:val="00DC0559"/>
    <w:rsid w:val="00DC1189"/>
    <w:rsid w:val="00DC1248"/>
    <w:rsid w:val="00DD0F14"/>
    <w:rsid w:val="00DD38B3"/>
    <w:rsid w:val="00DE297E"/>
    <w:rsid w:val="00DE2E94"/>
    <w:rsid w:val="00DF0BC1"/>
    <w:rsid w:val="00DF0D7F"/>
    <w:rsid w:val="00E067E8"/>
    <w:rsid w:val="00E47DAA"/>
    <w:rsid w:val="00E55A4E"/>
    <w:rsid w:val="00E56ECE"/>
    <w:rsid w:val="00E64184"/>
    <w:rsid w:val="00E82216"/>
    <w:rsid w:val="00E87BF8"/>
    <w:rsid w:val="00E95515"/>
    <w:rsid w:val="00EA6E1E"/>
    <w:rsid w:val="00EB0AFB"/>
    <w:rsid w:val="00EB1398"/>
    <w:rsid w:val="00EB70C7"/>
    <w:rsid w:val="00EC3348"/>
    <w:rsid w:val="00ED461E"/>
    <w:rsid w:val="00EE54B6"/>
    <w:rsid w:val="00EE6890"/>
    <w:rsid w:val="00F02ED8"/>
    <w:rsid w:val="00F069FE"/>
    <w:rsid w:val="00F108BD"/>
    <w:rsid w:val="00F11007"/>
    <w:rsid w:val="00F1715D"/>
    <w:rsid w:val="00F23A5C"/>
    <w:rsid w:val="00F41D42"/>
    <w:rsid w:val="00F445E0"/>
    <w:rsid w:val="00F50705"/>
    <w:rsid w:val="00F51827"/>
    <w:rsid w:val="00F541D4"/>
    <w:rsid w:val="00F546C6"/>
    <w:rsid w:val="00F57CA0"/>
    <w:rsid w:val="00F604D7"/>
    <w:rsid w:val="00F951D4"/>
    <w:rsid w:val="00FA0F6A"/>
    <w:rsid w:val="00FA36EB"/>
    <w:rsid w:val="00FA5434"/>
    <w:rsid w:val="00FA54F9"/>
    <w:rsid w:val="00FA60E9"/>
    <w:rsid w:val="00FB58D5"/>
    <w:rsid w:val="00FC7BFF"/>
    <w:rsid w:val="00FD7387"/>
    <w:rsid w:val="00FE0498"/>
    <w:rsid w:val="00FE0C9A"/>
    <w:rsid w:val="00FE5585"/>
    <w:rsid w:val="00FF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E96F"/>
  <w14:defaultImageDpi w14:val="32767"/>
  <w15:chartTrackingRefBased/>
  <w15:docId w15:val="{BCFAA9A1-7B7F-EA44-8BBA-A914DD89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DF1"/>
    <w:pPr>
      <w:ind w:left="720"/>
      <w:contextualSpacing/>
    </w:pPr>
  </w:style>
  <w:style w:type="paragraph" w:styleId="FootnoteText">
    <w:name w:val="footnote text"/>
    <w:basedOn w:val="Normal"/>
    <w:link w:val="FootnoteTextChar"/>
    <w:uiPriority w:val="99"/>
    <w:unhideWhenUsed/>
    <w:rsid w:val="0072252C"/>
    <w:rPr>
      <w:rFonts w:eastAsiaTheme="minorEastAsia"/>
      <w:sz w:val="20"/>
      <w:szCs w:val="20"/>
      <w:lang w:val="en-AU"/>
    </w:rPr>
  </w:style>
  <w:style w:type="character" w:customStyle="1" w:styleId="FootnoteTextChar">
    <w:name w:val="Footnote Text Char"/>
    <w:basedOn w:val="DefaultParagraphFont"/>
    <w:link w:val="FootnoteText"/>
    <w:uiPriority w:val="99"/>
    <w:rsid w:val="0072252C"/>
    <w:rPr>
      <w:rFonts w:eastAsiaTheme="minorEastAsia"/>
      <w:sz w:val="20"/>
      <w:szCs w:val="20"/>
      <w:lang w:val="en-AU"/>
    </w:rPr>
  </w:style>
  <w:style w:type="character" w:styleId="FootnoteReference">
    <w:name w:val="footnote reference"/>
    <w:basedOn w:val="DefaultParagraphFont"/>
    <w:uiPriority w:val="99"/>
    <w:unhideWhenUsed/>
    <w:rsid w:val="0072252C"/>
    <w:rPr>
      <w:vertAlign w:val="superscript"/>
    </w:rPr>
  </w:style>
  <w:style w:type="character" w:styleId="CommentReference">
    <w:name w:val="annotation reference"/>
    <w:basedOn w:val="DefaultParagraphFont"/>
    <w:uiPriority w:val="99"/>
    <w:semiHidden/>
    <w:unhideWhenUsed/>
    <w:rsid w:val="002E53C6"/>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014F33"/>
    <w:rPr>
      <w:b/>
      <w:bCs/>
    </w:rPr>
  </w:style>
  <w:style w:type="character" w:customStyle="1" w:styleId="CommentSubjectChar">
    <w:name w:val="Comment Subject Char"/>
    <w:basedOn w:val="CommentTextChar"/>
    <w:link w:val="CommentSubject"/>
    <w:uiPriority w:val="99"/>
    <w:semiHidden/>
    <w:rsid w:val="00014F33"/>
    <w:rPr>
      <w:b/>
      <w:bCs/>
      <w:sz w:val="20"/>
      <w:szCs w:val="20"/>
    </w:rPr>
  </w:style>
  <w:style w:type="paragraph" w:styleId="BalloonText">
    <w:name w:val="Balloon Text"/>
    <w:basedOn w:val="Normal"/>
    <w:link w:val="BalloonTextChar"/>
    <w:uiPriority w:val="99"/>
    <w:semiHidden/>
    <w:unhideWhenUsed/>
    <w:rsid w:val="00DC05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559"/>
    <w:rPr>
      <w:rFonts w:ascii="Segoe UI" w:hAnsi="Segoe UI" w:cs="Segoe UI"/>
      <w:sz w:val="18"/>
      <w:szCs w:val="18"/>
    </w:rPr>
  </w:style>
  <w:style w:type="paragraph" w:styleId="Revision">
    <w:name w:val="Revision"/>
    <w:hidden/>
    <w:uiPriority w:val="99"/>
    <w:semiHidden/>
    <w:rsid w:val="003F796D"/>
  </w:style>
  <w:style w:type="paragraph" w:styleId="EndnoteText">
    <w:name w:val="endnote text"/>
    <w:basedOn w:val="Normal"/>
    <w:link w:val="EndnoteTextChar"/>
    <w:uiPriority w:val="99"/>
    <w:unhideWhenUsed/>
    <w:rsid w:val="00B2521C"/>
    <w:pPr>
      <w:widowControl w:val="0"/>
      <w:autoSpaceDE w:val="0"/>
      <w:autoSpaceDN w:val="0"/>
      <w:snapToGrid w:val="0"/>
    </w:pPr>
    <w:rPr>
      <w:rFonts w:ascii="Arial" w:eastAsia="Arial" w:hAnsi="Arial" w:cs="Arial"/>
      <w:sz w:val="22"/>
      <w:szCs w:val="22"/>
      <w:lang w:val="en-AU" w:eastAsia="en-AU" w:bidi="en-AU"/>
    </w:rPr>
  </w:style>
  <w:style w:type="character" w:customStyle="1" w:styleId="EndnoteTextChar">
    <w:name w:val="Endnote Text Char"/>
    <w:basedOn w:val="DefaultParagraphFont"/>
    <w:link w:val="EndnoteText"/>
    <w:uiPriority w:val="99"/>
    <w:rsid w:val="00B2521C"/>
    <w:rPr>
      <w:rFonts w:ascii="Arial" w:eastAsia="Arial" w:hAnsi="Arial" w:cs="Arial"/>
      <w:sz w:val="22"/>
      <w:szCs w:val="22"/>
      <w:lang w:val="en-AU" w:eastAsia="en-AU" w:bidi="en-AU"/>
    </w:rPr>
  </w:style>
  <w:style w:type="character" w:styleId="EndnoteReference">
    <w:name w:val="endnote reference"/>
    <w:basedOn w:val="DefaultParagraphFont"/>
    <w:uiPriority w:val="99"/>
    <w:unhideWhenUsed/>
    <w:rsid w:val="00B2521C"/>
    <w:rPr>
      <w:vertAlign w:val="superscript"/>
    </w:rPr>
  </w:style>
  <w:style w:type="character" w:customStyle="1" w:styleId="apple-converted-space">
    <w:name w:val="apple-converted-space"/>
    <w:basedOn w:val="DefaultParagraphFont"/>
    <w:rsid w:val="00A96C12"/>
  </w:style>
  <w:style w:type="paragraph" w:customStyle="1" w:styleId="0201A">
    <w:name w:val="02.01 A"/>
    <w:qFormat/>
    <w:rsid w:val="00614E01"/>
    <w:pPr>
      <w:spacing w:before="480" w:line="560" w:lineRule="atLeast"/>
    </w:pPr>
    <w:rPr>
      <w:rFonts w:ascii="Times New Roman" w:eastAsiaTheme="minorEastAsia" w:hAnsi="Times New Roman"/>
      <w:b/>
      <w:color w:val="000000"/>
      <w:sz w:val="40"/>
      <w:szCs w:val="22"/>
      <w:lang w:val="en-US"/>
    </w:rPr>
  </w:style>
  <w:style w:type="paragraph" w:customStyle="1" w:styleId="0201B">
    <w:name w:val="02.01 B"/>
    <w:basedOn w:val="0201A"/>
    <w:qFormat/>
    <w:rsid w:val="00614E01"/>
    <w:rPr>
      <w:rFonts w:ascii="Cambria Math" w:hAnsi="Cambria Math"/>
      <w:color w:val="auto"/>
    </w:rPr>
  </w:style>
  <w:style w:type="paragraph" w:styleId="TOC1">
    <w:name w:val="toc 1"/>
    <w:basedOn w:val="Normal"/>
    <w:next w:val="Normal"/>
    <w:autoRedefine/>
    <w:uiPriority w:val="39"/>
    <w:unhideWhenUsed/>
    <w:rsid w:val="00A83904"/>
    <w:pPr>
      <w:tabs>
        <w:tab w:val="right" w:leader="dot" w:pos="9010"/>
      </w:tabs>
      <w:spacing w:after="100"/>
      <w:jc w:val="both"/>
    </w:pPr>
  </w:style>
  <w:style w:type="character" w:styleId="Hyperlink">
    <w:name w:val="Hyperlink"/>
    <w:basedOn w:val="DefaultParagraphFont"/>
    <w:uiPriority w:val="99"/>
    <w:unhideWhenUsed/>
    <w:rsid w:val="00614E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8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A0701-3BD7-495E-9AEE-D161DFBA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7178</Words>
  <Characters>40917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Aistrope</dc:creator>
  <cp:keywords/>
  <dc:description/>
  <cp:lastModifiedBy>Tim Aistrope</cp:lastModifiedBy>
  <cp:revision>3</cp:revision>
  <dcterms:created xsi:type="dcterms:W3CDTF">2023-08-01T04:19:00Z</dcterms:created>
  <dcterms:modified xsi:type="dcterms:W3CDTF">2023-08-01T04:28:00Z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