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E9754" w14:textId="77777777" w:rsidR="006F578D" w:rsidRPr="006F578D" w:rsidRDefault="006F578D" w:rsidP="006F578D">
      <w:pPr>
        <w:jc w:val="center"/>
        <w:textAlignment w:val="baseline"/>
        <w:rPr>
          <w:rFonts w:ascii="Times New Roman" w:eastAsia="Times New Roman" w:hAnsi="Times New Roman" w:cs="Times New Roman"/>
          <w:b/>
          <w:bCs/>
          <w:lang w:val="en-US" w:eastAsia="en-GB"/>
        </w:rPr>
      </w:pPr>
    </w:p>
    <w:p w14:paraId="49E052FF" w14:textId="77777777" w:rsidR="006F578D" w:rsidRPr="006F578D" w:rsidRDefault="006F578D" w:rsidP="006F578D">
      <w:pPr>
        <w:jc w:val="center"/>
        <w:textAlignment w:val="baseline"/>
        <w:rPr>
          <w:rFonts w:ascii="Times New Roman" w:eastAsia="Times New Roman" w:hAnsi="Times New Roman" w:cs="Times New Roman"/>
          <w:b/>
          <w:bCs/>
          <w:lang w:val="en-US" w:eastAsia="en-GB"/>
        </w:rPr>
      </w:pPr>
    </w:p>
    <w:p w14:paraId="3DDCE68A" w14:textId="77777777" w:rsidR="006F578D" w:rsidRPr="006F578D" w:rsidRDefault="006F578D" w:rsidP="006F578D">
      <w:pPr>
        <w:jc w:val="center"/>
        <w:textAlignment w:val="baseline"/>
        <w:rPr>
          <w:rFonts w:ascii="Times New Roman" w:eastAsia="Times New Roman" w:hAnsi="Times New Roman" w:cs="Times New Roman"/>
          <w:b/>
          <w:bCs/>
          <w:lang w:val="en-US" w:eastAsia="en-GB"/>
        </w:rPr>
      </w:pPr>
    </w:p>
    <w:p w14:paraId="5E85172B" w14:textId="77777777" w:rsidR="006F578D" w:rsidRPr="006F578D" w:rsidRDefault="006F578D" w:rsidP="006F578D">
      <w:pPr>
        <w:jc w:val="center"/>
        <w:textAlignment w:val="baseline"/>
        <w:rPr>
          <w:rFonts w:ascii="Times New Roman" w:eastAsia="Times New Roman" w:hAnsi="Times New Roman" w:cs="Times New Roman"/>
          <w:b/>
          <w:bCs/>
          <w:lang w:val="en-US" w:eastAsia="en-GB"/>
        </w:rPr>
      </w:pPr>
    </w:p>
    <w:p w14:paraId="32D6C110" w14:textId="77777777" w:rsidR="006F578D" w:rsidRPr="006F578D" w:rsidRDefault="006F578D" w:rsidP="006F578D">
      <w:pPr>
        <w:jc w:val="center"/>
        <w:textAlignment w:val="baseline"/>
        <w:rPr>
          <w:rFonts w:ascii="Times New Roman" w:eastAsia="Times New Roman" w:hAnsi="Times New Roman" w:cs="Times New Roman"/>
          <w:b/>
          <w:bCs/>
          <w:lang w:val="en-US" w:eastAsia="en-GB"/>
        </w:rPr>
      </w:pPr>
    </w:p>
    <w:p w14:paraId="73B940A0" w14:textId="77777777" w:rsidR="006F578D" w:rsidRPr="006F578D" w:rsidRDefault="006F578D" w:rsidP="006F578D">
      <w:pPr>
        <w:jc w:val="center"/>
        <w:textAlignment w:val="baseline"/>
        <w:rPr>
          <w:rFonts w:ascii="Times New Roman" w:eastAsia="Times New Roman" w:hAnsi="Times New Roman" w:cs="Times New Roman"/>
          <w:b/>
          <w:bCs/>
          <w:lang w:val="en-US" w:eastAsia="en-GB"/>
        </w:rPr>
      </w:pPr>
    </w:p>
    <w:p w14:paraId="24F134B6" w14:textId="77777777" w:rsidR="006F578D" w:rsidRPr="00964B75" w:rsidRDefault="006F578D" w:rsidP="006F578D">
      <w:pPr>
        <w:jc w:val="center"/>
        <w:rPr>
          <w:rFonts w:ascii="Times New Roman" w:eastAsia="Times New Roman" w:hAnsi="Times New Roman" w:cs="Times New Roman"/>
          <w:b/>
          <w:bCs/>
          <w:lang w:val="en-US" w:eastAsia="en-GB"/>
        </w:rPr>
      </w:pPr>
      <w:r w:rsidRPr="00964B75">
        <w:rPr>
          <w:rFonts w:ascii="Times New Roman" w:eastAsia="Times New Roman" w:hAnsi="Times New Roman" w:cs="Times New Roman"/>
          <w:b/>
          <w:bCs/>
          <w:lang w:val="en-US" w:eastAsia="en-GB"/>
        </w:rPr>
        <w:t>People and the Place: Social Dominance Orientation is Reciprocally</w:t>
      </w:r>
    </w:p>
    <w:p w14:paraId="547FE3E3" w14:textId="77777777" w:rsidR="006F578D" w:rsidRPr="00964B75" w:rsidRDefault="006F578D" w:rsidP="006F578D">
      <w:pPr>
        <w:jc w:val="center"/>
        <w:rPr>
          <w:rFonts w:ascii="Times New Roman" w:eastAsia="Times New Roman" w:hAnsi="Times New Roman" w:cs="Times New Roman"/>
          <w:b/>
          <w:bCs/>
          <w:lang w:val="en-US" w:eastAsia="en-GB"/>
        </w:rPr>
      </w:pPr>
      <w:r w:rsidRPr="00964B75">
        <w:rPr>
          <w:rFonts w:ascii="Times New Roman" w:eastAsia="Times New Roman" w:hAnsi="Times New Roman" w:cs="Times New Roman"/>
          <w:b/>
          <w:bCs/>
          <w:lang w:val="en-US" w:eastAsia="en-GB"/>
        </w:rPr>
        <w:t>Associated with Hierarchy-Enhancing Occupations Over Time</w:t>
      </w:r>
    </w:p>
    <w:p w14:paraId="49565707" w14:textId="77777777" w:rsidR="006F578D" w:rsidRPr="00964B75" w:rsidRDefault="006F578D" w:rsidP="006F578D">
      <w:pPr>
        <w:jc w:val="center"/>
        <w:rPr>
          <w:rFonts w:ascii="Times New Roman" w:eastAsia="Times New Roman" w:hAnsi="Times New Roman" w:cs="Times New Roman"/>
          <w:b/>
          <w:bCs/>
          <w:lang w:val="en-US" w:eastAsia="en-GB"/>
        </w:rPr>
      </w:pPr>
    </w:p>
    <w:p w14:paraId="10558009" w14:textId="77777777" w:rsidR="006F578D" w:rsidRPr="00964B75" w:rsidRDefault="006F578D" w:rsidP="006F578D">
      <w:pPr>
        <w:jc w:val="center"/>
        <w:rPr>
          <w:rFonts w:ascii="Times New Roman" w:eastAsia="Times New Roman" w:hAnsi="Times New Roman" w:cs="Times New Roman"/>
          <w:b/>
          <w:bCs/>
          <w:lang w:val="en-US" w:eastAsia="en-GB"/>
        </w:rPr>
      </w:pPr>
    </w:p>
    <w:p w14:paraId="3B1DA09A" w14:textId="77777777" w:rsidR="006F578D" w:rsidRPr="00964B75" w:rsidRDefault="006F578D" w:rsidP="006F578D">
      <w:pPr>
        <w:jc w:val="center"/>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Elena Zubielevitch</w:t>
      </w:r>
    </w:p>
    <w:p w14:paraId="7AA70AC9" w14:textId="77777777" w:rsidR="006F578D" w:rsidRPr="00964B75" w:rsidRDefault="006F578D" w:rsidP="006F578D">
      <w:pPr>
        <w:jc w:val="center"/>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School of Psychology, University of Auckland</w:t>
      </w:r>
    </w:p>
    <w:p w14:paraId="7555AEDD" w14:textId="77777777" w:rsidR="006F578D" w:rsidRPr="00964B75" w:rsidRDefault="006F578D" w:rsidP="006F578D">
      <w:pPr>
        <w:jc w:val="center"/>
        <w:rPr>
          <w:rFonts w:ascii="Times New Roman" w:eastAsia="Times New Roman" w:hAnsi="Times New Roman" w:cs="Times New Roman"/>
          <w:lang w:val="en-US" w:eastAsia="en-GB"/>
        </w:rPr>
      </w:pPr>
    </w:p>
    <w:p w14:paraId="73223936" w14:textId="77777777" w:rsidR="006F578D" w:rsidRPr="00964B75" w:rsidRDefault="006F578D" w:rsidP="006F578D">
      <w:pPr>
        <w:jc w:val="center"/>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Gordon W. Cheung</w:t>
      </w:r>
    </w:p>
    <w:p w14:paraId="02F9C03C" w14:textId="77777777" w:rsidR="006F578D" w:rsidRPr="00964B75" w:rsidRDefault="006F578D" w:rsidP="006F578D">
      <w:pPr>
        <w:jc w:val="center"/>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Department of Management and International Business, University of Auckland</w:t>
      </w:r>
    </w:p>
    <w:p w14:paraId="42507BC3" w14:textId="77777777" w:rsidR="006F578D" w:rsidRPr="00964B75" w:rsidRDefault="006F578D" w:rsidP="006F578D">
      <w:pPr>
        <w:jc w:val="center"/>
        <w:rPr>
          <w:rFonts w:ascii="Times New Roman" w:eastAsia="Times New Roman" w:hAnsi="Times New Roman" w:cs="Times New Roman"/>
          <w:lang w:val="en-US" w:eastAsia="en-GB"/>
        </w:rPr>
      </w:pPr>
    </w:p>
    <w:p w14:paraId="24A8CA00" w14:textId="77777777" w:rsidR="006F578D" w:rsidRPr="00964B75" w:rsidRDefault="006F578D" w:rsidP="006F578D">
      <w:pPr>
        <w:jc w:val="center"/>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Chris G. Sibley</w:t>
      </w:r>
    </w:p>
    <w:p w14:paraId="7A5A2A87" w14:textId="77777777" w:rsidR="006F578D" w:rsidRPr="00964B75" w:rsidRDefault="006F578D" w:rsidP="006F578D">
      <w:pPr>
        <w:jc w:val="center"/>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School of Psychology, University of Auckland</w:t>
      </w:r>
    </w:p>
    <w:p w14:paraId="701E76A6" w14:textId="77777777" w:rsidR="006F578D" w:rsidRPr="00964B75" w:rsidRDefault="006F578D" w:rsidP="006F578D">
      <w:pPr>
        <w:jc w:val="center"/>
        <w:rPr>
          <w:rFonts w:ascii="Times New Roman" w:eastAsia="Times New Roman" w:hAnsi="Times New Roman" w:cs="Times New Roman"/>
          <w:lang w:val="en-US" w:eastAsia="en-GB"/>
        </w:rPr>
      </w:pPr>
    </w:p>
    <w:p w14:paraId="5BBAB703" w14:textId="77777777" w:rsidR="006F578D" w:rsidRPr="00964B75" w:rsidRDefault="006F578D" w:rsidP="006F578D">
      <w:pPr>
        <w:jc w:val="center"/>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Nikhil Sengupta</w:t>
      </w:r>
    </w:p>
    <w:p w14:paraId="250BDFE8" w14:textId="77777777" w:rsidR="006F578D" w:rsidRPr="00964B75" w:rsidRDefault="006F578D" w:rsidP="006F578D">
      <w:pPr>
        <w:jc w:val="center"/>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School of Psychology, University of Kent</w:t>
      </w:r>
    </w:p>
    <w:p w14:paraId="53999DBF" w14:textId="77777777" w:rsidR="006F578D" w:rsidRPr="00964B75" w:rsidRDefault="006F578D" w:rsidP="006F578D">
      <w:pPr>
        <w:jc w:val="center"/>
        <w:rPr>
          <w:rFonts w:ascii="Times New Roman" w:eastAsia="Times New Roman" w:hAnsi="Times New Roman" w:cs="Times New Roman"/>
          <w:lang w:val="en-US" w:eastAsia="en-GB"/>
        </w:rPr>
      </w:pPr>
    </w:p>
    <w:p w14:paraId="474599C1" w14:textId="77777777" w:rsidR="006F578D" w:rsidRPr="00964B75" w:rsidRDefault="006F578D" w:rsidP="006F578D">
      <w:pPr>
        <w:jc w:val="center"/>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Danny Osborne</w:t>
      </w:r>
    </w:p>
    <w:p w14:paraId="54285422" w14:textId="77777777" w:rsidR="006F578D" w:rsidRPr="00964B75" w:rsidRDefault="006F578D" w:rsidP="006F578D">
      <w:pPr>
        <w:jc w:val="center"/>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School of Psychology, University of Auckland</w:t>
      </w:r>
    </w:p>
    <w:p w14:paraId="2A308015" w14:textId="77777777" w:rsidR="006F578D" w:rsidRPr="00964B75" w:rsidRDefault="006F578D" w:rsidP="006F578D">
      <w:pPr>
        <w:jc w:val="center"/>
        <w:rPr>
          <w:rFonts w:ascii="Times New Roman" w:eastAsia="Times New Roman" w:hAnsi="Times New Roman" w:cs="Times New Roman"/>
          <w:lang w:val="en-US" w:eastAsia="en-GB"/>
        </w:rPr>
      </w:pPr>
    </w:p>
    <w:p w14:paraId="21AE7667" w14:textId="77777777" w:rsidR="006F578D" w:rsidRPr="00964B75" w:rsidRDefault="006F578D" w:rsidP="006F578D">
      <w:pPr>
        <w:rPr>
          <w:rFonts w:ascii="Times New Roman" w:eastAsia="Times New Roman" w:hAnsi="Times New Roman" w:cs="Times New Roman"/>
          <w:lang w:val="en-US" w:eastAsia="en-GB"/>
        </w:rPr>
      </w:pPr>
    </w:p>
    <w:p w14:paraId="3D011FEA" w14:textId="77777777" w:rsidR="006F578D" w:rsidRPr="00964B75" w:rsidRDefault="006F578D" w:rsidP="006F578D">
      <w:pPr>
        <w:rPr>
          <w:rFonts w:ascii="Times New Roman" w:eastAsia="Times New Roman" w:hAnsi="Times New Roman" w:cs="Times New Roman"/>
          <w:b/>
          <w:bCs/>
          <w:i/>
          <w:iCs/>
          <w:lang w:val="en-US" w:eastAsia="en-GB"/>
        </w:rPr>
      </w:pPr>
    </w:p>
    <w:p w14:paraId="6F322D52" w14:textId="77777777" w:rsidR="006F578D" w:rsidRPr="00964B75" w:rsidRDefault="006F578D" w:rsidP="006F578D">
      <w:pPr>
        <w:rPr>
          <w:rFonts w:ascii="Times New Roman" w:eastAsia="Times New Roman" w:hAnsi="Times New Roman" w:cs="Times New Roman"/>
          <w:lang w:eastAsia="en-GB"/>
        </w:rPr>
      </w:pPr>
      <w:r w:rsidRPr="00964B75">
        <w:rPr>
          <w:rFonts w:ascii="Times New Roman" w:eastAsia="Times New Roman" w:hAnsi="Times New Roman" w:cs="Times New Roman"/>
          <w:b/>
          <w:bCs/>
          <w:i/>
          <w:iCs/>
          <w:lang w:val="en-US" w:eastAsia="en-GB"/>
        </w:rPr>
        <w:t>Acknowledgments:</w:t>
      </w:r>
      <w:r w:rsidRPr="00964B75">
        <w:rPr>
          <w:rFonts w:ascii="Times New Roman" w:eastAsia="Times New Roman" w:hAnsi="Times New Roman" w:cs="Times New Roman"/>
          <w:color w:val="000000"/>
          <w:shd w:val="clear" w:color="auto" w:fill="FFFFFF"/>
          <w:lang w:eastAsia="en-GB"/>
        </w:rPr>
        <w:t xml:space="preserve"> Preparation of this manuscript was supported by a University of Auckland Doctoral Scholarship awarded to the first author, a Templeton Religion Trust grant (#0196) awarded to the third author, a University of Auckland FRDF grant (3709123) awarded to the last author, and PBRF grants jointly awarded to the third and last authors. </w:t>
      </w:r>
    </w:p>
    <w:p w14:paraId="73019068" w14:textId="77777777" w:rsidR="006F578D" w:rsidRPr="00964B75" w:rsidRDefault="006F578D" w:rsidP="006F578D">
      <w:pPr>
        <w:rPr>
          <w:rFonts w:ascii="Times New Roman" w:eastAsia="Times New Roman" w:hAnsi="Times New Roman" w:cs="Times New Roman"/>
          <w:b/>
          <w:bCs/>
          <w:i/>
          <w:iCs/>
          <w:lang w:val="en-US" w:eastAsia="en-GB"/>
        </w:rPr>
      </w:pPr>
    </w:p>
    <w:p w14:paraId="1E0DDC18" w14:textId="77777777" w:rsidR="006F578D" w:rsidRPr="00964B75" w:rsidRDefault="006F578D" w:rsidP="006F578D">
      <w:pPr>
        <w:rPr>
          <w:rFonts w:ascii="Times New Roman" w:eastAsia="Times New Roman" w:hAnsi="Times New Roman" w:cs="Times New Roman"/>
          <w:color w:val="000000"/>
          <w:shd w:val="clear" w:color="auto" w:fill="FFFFFF"/>
          <w:lang w:eastAsia="en-GB"/>
        </w:rPr>
      </w:pPr>
      <w:r w:rsidRPr="00964B75">
        <w:rPr>
          <w:rFonts w:ascii="Times New Roman" w:eastAsia="Times New Roman" w:hAnsi="Times New Roman" w:cs="Times New Roman"/>
          <w:b/>
          <w:bCs/>
          <w:i/>
          <w:iCs/>
          <w:lang w:val="en-US" w:eastAsia="en-GB"/>
        </w:rPr>
        <w:t xml:space="preserve">Corresponding author: </w:t>
      </w:r>
      <w:r w:rsidRPr="00964B75">
        <w:rPr>
          <w:rFonts w:ascii="Times New Roman" w:eastAsia="Times New Roman" w:hAnsi="Times New Roman" w:cs="Times New Roman"/>
          <w:color w:val="000000"/>
          <w:shd w:val="clear" w:color="auto" w:fill="FFFFFF"/>
          <w:lang w:eastAsia="en-GB"/>
        </w:rPr>
        <w:t>Elena Zubielevitch, School of Psychology, University of Auckland, Private Bag 92019, Auckland 1142, New Zealand. </w:t>
      </w:r>
    </w:p>
    <w:p w14:paraId="14C1575E" w14:textId="77777777" w:rsidR="006F578D" w:rsidRPr="00964B75" w:rsidRDefault="006F578D" w:rsidP="006F578D">
      <w:pPr>
        <w:rPr>
          <w:rFonts w:ascii="Times New Roman" w:eastAsia="Times New Roman" w:hAnsi="Times New Roman" w:cs="Times New Roman"/>
          <w:color w:val="000000"/>
          <w:shd w:val="clear" w:color="auto" w:fill="FFFFFF"/>
          <w:lang w:eastAsia="en-GB"/>
        </w:rPr>
      </w:pPr>
    </w:p>
    <w:p w14:paraId="58417209" w14:textId="77777777" w:rsidR="006F578D" w:rsidRPr="00964B75" w:rsidRDefault="006F578D" w:rsidP="006F578D">
      <w:pPr>
        <w:rPr>
          <w:rFonts w:ascii="Times New Roman" w:eastAsia="Times New Roman" w:hAnsi="Times New Roman" w:cs="Times New Roman"/>
          <w:lang w:eastAsia="en-GB"/>
        </w:rPr>
      </w:pPr>
      <w:r w:rsidRPr="00964B75">
        <w:rPr>
          <w:rFonts w:ascii="Times New Roman" w:eastAsia="Times New Roman" w:hAnsi="Times New Roman" w:cs="Times New Roman"/>
          <w:b/>
          <w:bCs/>
          <w:i/>
          <w:iCs/>
          <w:color w:val="000000"/>
          <w:shd w:val="clear" w:color="auto" w:fill="FFFFFF"/>
          <w:lang w:eastAsia="en-GB"/>
        </w:rPr>
        <w:t>Email</w:t>
      </w:r>
      <w:r w:rsidRPr="00964B75">
        <w:rPr>
          <w:rFonts w:ascii="Times New Roman" w:eastAsia="Times New Roman" w:hAnsi="Times New Roman" w:cs="Times New Roman"/>
          <w:color w:val="000000"/>
          <w:shd w:val="clear" w:color="auto" w:fill="FFFFFF"/>
          <w:lang w:eastAsia="en-GB"/>
        </w:rPr>
        <w:t>: </w:t>
      </w:r>
      <w:hyperlink r:id="rId6" w:tgtFrame="_blank" w:history="1">
        <w:r w:rsidRPr="00964B75">
          <w:rPr>
            <w:rFonts w:ascii="Times New Roman" w:eastAsia="Times New Roman" w:hAnsi="Times New Roman" w:cs="Times New Roman"/>
            <w:color w:val="0563C1"/>
            <w:u w:val="single"/>
            <w:shd w:val="clear" w:color="auto" w:fill="FFFFFF"/>
            <w:lang w:eastAsia="en-GB"/>
          </w:rPr>
          <w:t>e.zubielevitch@auckland.ac.nz</w:t>
        </w:r>
      </w:hyperlink>
      <w:r w:rsidRPr="00964B75">
        <w:rPr>
          <w:rFonts w:ascii="Times New Roman" w:eastAsia="Times New Roman" w:hAnsi="Times New Roman" w:cs="Times New Roman"/>
          <w:color w:val="000000"/>
          <w:shd w:val="clear" w:color="auto" w:fill="FFFFFF"/>
          <w:lang w:eastAsia="en-GB"/>
        </w:rPr>
        <w:t>  </w:t>
      </w:r>
    </w:p>
    <w:p w14:paraId="61C0A8A5" w14:textId="77777777" w:rsidR="006F578D" w:rsidRPr="00964B75" w:rsidRDefault="006F578D" w:rsidP="006F578D">
      <w:pPr>
        <w:rPr>
          <w:rFonts w:ascii="Times New Roman" w:eastAsia="Times New Roman" w:hAnsi="Times New Roman" w:cs="Times New Roman"/>
          <w:b/>
          <w:bCs/>
          <w:i/>
          <w:iCs/>
          <w:lang w:val="en-US" w:eastAsia="en-GB"/>
        </w:rPr>
      </w:pPr>
    </w:p>
    <w:p w14:paraId="3712B8EE" w14:textId="15A2C842" w:rsidR="006F578D" w:rsidRPr="009978BF" w:rsidRDefault="009978BF" w:rsidP="009978BF">
      <w:pPr>
        <w:textAlignment w:val="baseline"/>
        <w:rPr>
          <w:rFonts w:ascii="Times New Roman" w:eastAsia="Times New Roman" w:hAnsi="Times New Roman" w:cs="Times New Roman"/>
          <w:lang w:val="en-US" w:eastAsia="en-GB"/>
        </w:rPr>
      </w:pPr>
      <w:r w:rsidRPr="009978BF">
        <w:rPr>
          <w:rFonts w:ascii="Times New Roman" w:eastAsia="Times New Roman" w:hAnsi="Times New Roman" w:cs="Times New Roman"/>
          <w:b/>
          <w:bCs/>
          <w:i/>
          <w:iCs/>
          <w:lang w:val="en-US" w:eastAsia="en-GB"/>
        </w:rPr>
        <w:t>Author note:</w:t>
      </w:r>
      <w:r>
        <w:rPr>
          <w:rFonts w:ascii="Times New Roman" w:eastAsia="Times New Roman" w:hAnsi="Times New Roman" w:cs="Times New Roman"/>
          <w:lang w:val="en-US" w:eastAsia="en-GB"/>
        </w:rPr>
        <w:t xml:space="preserve"> The syntax for the analyses reported in this paper are available on the NZAVS website </w:t>
      </w:r>
      <w:hyperlink r:id="rId7" w:history="1">
        <w:r w:rsidRPr="00964B75">
          <w:rPr>
            <w:rFonts w:ascii="Times New Roman" w:eastAsia="Times New Roman" w:hAnsi="Times New Roman" w:cs="Times New Roman"/>
            <w:color w:val="0563C1" w:themeColor="hyperlink"/>
            <w:u w:val="single"/>
            <w:lang w:val="en-US" w:eastAsia="en-GB"/>
          </w:rPr>
          <w:t>http://www.nzavs.auckland.ac.nz</w:t>
        </w:r>
      </w:hyperlink>
      <w:r>
        <w:rPr>
          <w:rFonts w:ascii="Times New Roman" w:eastAsia="Times New Roman" w:hAnsi="Times New Roman" w:cs="Times New Roman"/>
          <w:lang w:val="en-US" w:eastAsia="en-GB"/>
        </w:rPr>
        <w:t xml:space="preserve">. </w:t>
      </w:r>
      <w:r w:rsidRPr="009978BF">
        <w:rPr>
          <w:rFonts w:ascii="Times New Roman" w:eastAsia="Times New Roman" w:hAnsi="Times New Roman" w:cs="Times New Roman"/>
          <w:lang w:eastAsia="en-GB"/>
        </w:rPr>
        <w:t xml:space="preserve">A de-identified dataset containing the variables analysed in this manuscript is available upon request from </w:t>
      </w:r>
      <w:r>
        <w:rPr>
          <w:rFonts w:ascii="Times New Roman" w:eastAsia="Times New Roman" w:hAnsi="Times New Roman" w:cs="Times New Roman"/>
          <w:lang w:eastAsia="en-GB"/>
        </w:rPr>
        <w:t>Chris Sibley</w:t>
      </w:r>
      <w:r w:rsidRPr="009978BF">
        <w:rPr>
          <w:rFonts w:ascii="Times New Roman" w:eastAsia="Times New Roman" w:hAnsi="Times New Roman" w:cs="Times New Roman"/>
          <w:lang w:eastAsia="en-GB"/>
        </w:rPr>
        <w:t xml:space="preserve"> or any member of the NZAVS advisory board for the purposes of </w:t>
      </w:r>
      <w:r>
        <w:rPr>
          <w:rFonts w:ascii="Times New Roman" w:eastAsia="Times New Roman" w:hAnsi="Times New Roman" w:cs="Times New Roman"/>
          <w:lang w:eastAsia="en-GB"/>
        </w:rPr>
        <w:t>replicating the analyses reported here.</w:t>
      </w:r>
    </w:p>
    <w:p w14:paraId="644D4705" w14:textId="77777777" w:rsidR="006F578D" w:rsidRPr="00964B75" w:rsidRDefault="006F578D" w:rsidP="006F578D">
      <w:pPr>
        <w:jc w:val="center"/>
        <w:textAlignment w:val="baseline"/>
        <w:rPr>
          <w:rFonts w:ascii="Times New Roman" w:eastAsia="Times New Roman" w:hAnsi="Times New Roman" w:cs="Times New Roman"/>
          <w:lang w:val="en-US" w:eastAsia="en-GB"/>
        </w:rPr>
      </w:pPr>
    </w:p>
    <w:p w14:paraId="03AA6C61" w14:textId="77777777" w:rsidR="006F578D" w:rsidRPr="00964B75" w:rsidRDefault="006F578D" w:rsidP="006F578D">
      <w:pPr>
        <w:jc w:val="center"/>
        <w:textAlignment w:val="baseline"/>
        <w:rPr>
          <w:rFonts w:ascii="Times New Roman" w:eastAsia="Times New Roman" w:hAnsi="Times New Roman" w:cs="Times New Roman"/>
          <w:b/>
          <w:bCs/>
          <w:lang w:val="en-US" w:eastAsia="en-GB"/>
        </w:rPr>
      </w:pPr>
    </w:p>
    <w:p w14:paraId="3C0C6562" w14:textId="77777777" w:rsidR="006F578D" w:rsidRPr="00964B75" w:rsidRDefault="006F578D" w:rsidP="006F578D">
      <w:pPr>
        <w:jc w:val="center"/>
        <w:textAlignment w:val="baseline"/>
        <w:rPr>
          <w:rFonts w:ascii="Times New Roman" w:eastAsia="Times New Roman" w:hAnsi="Times New Roman" w:cs="Times New Roman"/>
          <w:b/>
          <w:bCs/>
          <w:lang w:val="en-US" w:eastAsia="en-GB"/>
        </w:rPr>
      </w:pPr>
    </w:p>
    <w:p w14:paraId="429A3785" w14:textId="77777777" w:rsidR="006F578D" w:rsidRPr="00964B75" w:rsidRDefault="006F578D" w:rsidP="006F578D">
      <w:pPr>
        <w:jc w:val="center"/>
        <w:textAlignment w:val="baseline"/>
        <w:rPr>
          <w:rFonts w:ascii="Times New Roman" w:eastAsia="Times New Roman" w:hAnsi="Times New Roman" w:cs="Times New Roman"/>
          <w:b/>
          <w:bCs/>
          <w:lang w:val="en-US" w:eastAsia="en-GB"/>
        </w:rPr>
      </w:pPr>
    </w:p>
    <w:p w14:paraId="3150B7C4" w14:textId="77777777" w:rsidR="006F578D" w:rsidRPr="00964B75" w:rsidRDefault="006F578D" w:rsidP="006F578D">
      <w:pPr>
        <w:jc w:val="center"/>
        <w:textAlignment w:val="baseline"/>
        <w:rPr>
          <w:rFonts w:ascii="Times New Roman" w:eastAsia="Times New Roman" w:hAnsi="Times New Roman" w:cs="Times New Roman"/>
          <w:b/>
          <w:bCs/>
          <w:lang w:val="en-US" w:eastAsia="en-GB"/>
        </w:rPr>
      </w:pPr>
    </w:p>
    <w:p w14:paraId="00A6BADD" w14:textId="77777777" w:rsidR="006F578D" w:rsidRPr="00964B75" w:rsidRDefault="006F578D" w:rsidP="006F578D">
      <w:pPr>
        <w:jc w:val="center"/>
        <w:textAlignment w:val="baseline"/>
        <w:rPr>
          <w:rFonts w:ascii="Times New Roman" w:eastAsia="Times New Roman" w:hAnsi="Times New Roman" w:cs="Times New Roman"/>
          <w:b/>
          <w:bCs/>
          <w:lang w:val="en-US" w:eastAsia="en-GB"/>
        </w:rPr>
      </w:pPr>
    </w:p>
    <w:p w14:paraId="175B6FE7" w14:textId="77777777" w:rsidR="006F578D" w:rsidRPr="00964B75" w:rsidRDefault="006F578D" w:rsidP="006F578D">
      <w:pPr>
        <w:jc w:val="center"/>
        <w:textAlignment w:val="baseline"/>
        <w:rPr>
          <w:rFonts w:ascii="Times New Roman" w:eastAsia="Times New Roman" w:hAnsi="Times New Roman" w:cs="Times New Roman"/>
          <w:b/>
          <w:bCs/>
          <w:lang w:val="en-US" w:eastAsia="en-GB"/>
        </w:rPr>
      </w:pPr>
    </w:p>
    <w:p w14:paraId="29E0AC90" w14:textId="77777777" w:rsidR="006F578D" w:rsidRPr="00964B75" w:rsidRDefault="006F578D" w:rsidP="006F578D">
      <w:pPr>
        <w:jc w:val="center"/>
        <w:textAlignment w:val="baseline"/>
        <w:rPr>
          <w:rFonts w:ascii="Times New Roman" w:eastAsia="Times New Roman" w:hAnsi="Times New Roman" w:cs="Times New Roman"/>
          <w:b/>
          <w:bCs/>
          <w:lang w:val="en-US" w:eastAsia="en-GB"/>
        </w:rPr>
      </w:pPr>
    </w:p>
    <w:p w14:paraId="2B48E5C5" w14:textId="77777777" w:rsidR="006F578D" w:rsidRPr="00964B75" w:rsidRDefault="006F578D" w:rsidP="006F578D">
      <w:pPr>
        <w:jc w:val="center"/>
        <w:textAlignment w:val="baseline"/>
        <w:rPr>
          <w:rFonts w:ascii="Times New Roman" w:eastAsia="Times New Roman" w:hAnsi="Times New Roman" w:cs="Times New Roman"/>
          <w:b/>
          <w:bCs/>
          <w:lang w:val="en-US" w:eastAsia="en-GB"/>
        </w:rPr>
      </w:pPr>
    </w:p>
    <w:p w14:paraId="26A38368" w14:textId="77777777" w:rsidR="006F578D" w:rsidRPr="00964B75" w:rsidRDefault="006F578D" w:rsidP="006F578D">
      <w:pPr>
        <w:jc w:val="center"/>
        <w:textAlignment w:val="baseline"/>
        <w:rPr>
          <w:rFonts w:ascii="Times New Roman" w:eastAsia="Times New Roman" w:hAnsi="Times New Roman" w:cs="Times New Roman"/>
          <w:b/>
          <w:bCs/>
          <w:lang w:val="en-US" w:eastAsia="en-GB"/>
        </w:rPr>
      </w:pPr>
    </w:p>
    <w:p w14:paraId="69F4FDE4" w14:textId="77777777" w:rsidR="006F578D" w:rsidRPr="00964B75" w:rsidRDefault="006F578D" w:rsidP="006F578D">
      <w:pPr>
        <w:jc w:val="center"/>
        <w:textAlignment w:val="baseline"/>
        <w:rPr>
          <w:rFonts w:ascii="Times New Roman" w:eastAsia="Times New Roman" w:hAnsi="Times New Roman" w:cs="Times New Roman"/>
          <w:b/>
          <w:bCs/>
          <w:lang w:val="en-US" w:eastAsia="en-GB"/>
        </w:rPr>
      </w:pPr>
    </w:p>
    <w:p w14:paraId="76BCF27F" w14:textId="77777777" w:rsidR="006F578D" w:rsidRPr="00964B75" w:rsidRDefault="006F578D" w:rsidP="006F578D">
      <w:pPr>
        <w:jc w:val="center"/>
        <w:textAlignment w:val="baseline"/>
        <w:rPr>
          <w:rFonts w:ascii="Times New Roman" w:eastAsia="Times New Roman" w:hAnsi="Times New Roman" w:cs="Times New Roman"/>
          <w:b/>
          <w:bCs/>
          <w:lang w:val="en-US" w:eastAsia="en-GB"/>
        </w:rPr>
      </w:pPr>
    </w:p>
    <w:p w14:paraId="49AFF26A" w14:textId="77777777" w:rsidR="006F578D" w:rsidRPr="00964B75" w:rsidRDefault="006F578D" w:rsidP="006F578D">
      <w:pPr>
        <w:jc w:val="center"/>
        <w:textAlignment w:val="baseline"/>
        <w:rPr>
          <w:rFonts w:ascii="Times New Roman" w:eastAsia="Times New Roman" w:hAnsi="Times New Roman" w:cs="Times New Roman"/>
          <w:b/>
          <w:bCs/>
          <w:lang w:val="en-US" w:eastAsia="en-GB"/>
        </w:rPr>
      </w:pPr>
    </w:p>
    <w:p w14:paraId="7DF3A525" w14:textId="78C552B9" w:rsidR="006F578D" w:rsidRPr="00964B75" w:rsidRDefault="00AB6B3E" w:rsidP="00AB6B3E">
      <w:pPr>
        <w:tabs>
          <w:tab w:val="center" w:pos="4510"/>
          <w:tab w:val="left" w:pos="5610"/>
        </w:tabs>
        <w:spacing w:line="480" w:lineRule="auto"/>
        <w:textAlignment w:val="baseline"/>
        <w:rPr>
          <w:rFonts w:ascii="Times New Roman" w:eastAsia="Times New Roman" w:hAnsi="Times New Roman" w:cs="Times New Roman"/>
          <w:lang w:eastAsia="en-GB"/>
        </w:rPr>
      </w:pPr>
      <w:r w:rsidRPr="00964B75">
        <w:rPr>
          <w:rFonts w:ascii="Times New Roman" w:eastAsia="Times New Roman" w:hAnsi="Times New Roman" w:cs="Times New Roman"/>
          <w:b/>
          <w:bCs/>
          <w:lang w:val="en-US" w:eastAsia="en-GB"/>
        </w:rPr>
        <w:tab/>
      </w:r>
      <w:r w:rsidR="006F578D" w:rsidRPr="00964B75">
        <w:rPr>
          <w:rFonts w:ascii="Times New Roman" w:eastAsia="Times New Roman" w:hAnsi="Times New Roman" w:cs="Times New Roman"/>
          <w:b/>
          <w:bCs/>
          <w:lang w:val="en-US" w:eastAsia="en-GB"/>
        </w:rPr>
        <w:t>ABSTRACT</w:t>
      </w:r>
      <w:r w:rsidR="006F578D" w:rsidRPr="00964B75">
        <w:rPr>
          <w:rFonts w:ascii="Times New Roman" w:eastAsia="Times New Roman" w:hAnsi="Times New Roman" w:cs="Times New Roman"/>
          <w:lang w:eastAsia="en-GB"/>
        </w:rPr>
        <w:t> </w:t>
      </w:r>
      <w:r w:rsidRPr="00964B75">
        <w:rPr>
          <w:rFonts w:ascii="Times New Roman" w:eastAsia="Times New Roman" w:hAnsi="Times New Roman" w:cs="Times New Roman"/>
          <w:lang w:eastAsia="en-GB"/>
        </w:rPr>
        <w:tab/>
      </w:r>
    </w:p>
    <w:p w14:paraId="07137814" w14:textId="62D90E29" w:rsidR="006F578D" w:rsidRPr="00964B75" w:rsidRDefault="006F578D" w:rsidP="00AB6B3E">
      <w:pPr>
        <w:spacing w:line="480" w:lineRule="auto"/>
        <w:jc w:val="both"/>
        <w:textAlignment w:val="baseline"/>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 xml:space="preserve">Social dominance orientation (SDO) is a widely researched construct that indexes a preference for hierarchical intergroup relations. However, it remains unclear whether this preference (a) motivates people to seek out occupations that enhance hierarchical relations between groups (i.e., occupational assortment),  (b) develops as a result of working within hierarchy-enhancing occupations (i.e., occupational socialization), or (c) both. One reason for this gap is that the large-scale longitudinal data required to simultaneously model assortment and socialization processes is scarce. </w:t>
      </w:r>
      <w:r w:rsidR="007553FA" w:rsidRPr="00964B75">
        <w:rPr>
          <w:rFonts w:ascii="Times New Roman" w:eastAsia="Times New Roman" w:hAnsi="Times New Roman" w:cs="Times New Roman"/>
          <w:lang w:eastAsia="en-GB"/>
        </w:rPr>
        <w:t xml:space="preserve">In this study, we </w:t>
      </w:r>
      <w:proofErr w:type="spellStart"/>
      <w:r w:rsidR="007553FA" w:rsidRPr="00964B75">
        <w:rPr>
          <w:rFonts w:ascii="Times New Roman" w:eastAsia="Times New Roman" w:hAnsi="Times New Roman" w:cs="Times New Roman"/>
          <w:lang w:eastAsia="en-GB"/>
        </w:rPr>
        <w:t>analyzed</w:t>
      </w:r>
      <w:proofErr w:type="spellEnd"/>
      <w:r w:rsidR="007553FA" w:rsidRPr="00964B75">
        <w:rPr>
          <w:rFonts w:ascii="Times New Roman" w:eastAsia="Times New Roman" w:hAnsi="Times New Roman" w:cs="Times New Roman"/>
          <w:lang w:eastAsia="en-GB"/>
        </w:rPr>
        <w:t xml:space="preserve"> data from</w:t>
      </w:r>
      <w:r w:rsidRPr="00964B75">
        <w:rPr>
          <w:rFonts w:ascii="Times New Roman" w:eastAsia="Times New Roman" w:hAnsi="Times New Roman" w:cs="Times New Roman"/>
          <w:lang w:eastAsia="en-GB"/>
        </w:rPr>
        <w:t xml:space="preserve"> two waves of longitudinal data (spaced either 1, 3, or 5 years apart) from a nationwide sample of adults  (</w:t>
      </w:r>
      <w:r w:rsidRPr="00964B75">
        <w:rPr>
          <w:rFonts w:ascii="Times New Roman" w:eastAsia="Times New Roman" w:hAnsi="Times New Roman" w:cs="Times New Roman"/>
          <w:i/>
          <w:iCs/>
          <w:lang w:eastAsia="en-GB"/>
        </w:rPr>
        <w:t>N</w:t>
      </w:r>
      <w:r w:rsidRPr="00964B75">
        <w:rPr>
          <w:rFonts w:ascii="Times New Roman" w:eastAsia="Times New Roman" w:hAnsi="Times New Roman" w:cs="Times New Roman"/>
          <w:lang w:eastAsia="en-GB"/>
        </w:rPr>
        <w:t xml:space="preserve">s = 3,452 </w:t>
      </w:r>
      <w:r w:rsidR="00DE5914" w:rsidRPr="00964B75">
        <w:rPr>
          <w:rFonts w:ascii="Arial" w:hAnsi="Arial" w:cs="Arial"/>
          <w:color w:val="4D5156"/>
          <w:sz w:val="21"/>
          <w:szCs w:val="21"/>
          <w:shd w:val="clear" w:color="auto" w:fill="FFFFFF"/>
        </w:rPr>
        <w:t>–</w:t>
      </w:r>
      <w:r w:rsidRPr="00964B75">
        <w:rPr>
          <w:rFonts w:ascii="Times New Roman" w:eastAsia="Times New Roman" w:hAnsi="Times New Roman" w:cs="Times New Roman"/>
          <w:lang w:eastAsia="en-GB"/>
        </w:rPr>
        <w:t xml:space="preserve"> 4,412), who </w:t>
      </w:r>
      <w:r w:rsidR="007553FA" w:rsidRPr="00964B75">
        <w:rPr>
          <w:rFonts w:ascii="Times New Roman" w:eastAsia="Times New Roman" w:hAnsi="Times New Roman" w:cs="Times New Roman"/>
          <w:lang w:eastAsia="en-GB"/>
        </w:rPr>
        <w:t>were already working</w:t>
      </w:r>
      <w:r w:rsidRPr="00964B75">
        <w:rPr>
          <w:rFonts w:ascii="Times New Roman" w:eastAsia="Times New Roman" w:hAnsi="Times New Roman" w:cs="Times New Roman"/>
          <w:lang w:eastAsia="en-GB"/>
        </w:rPr>
        <w:t xml:space="preserve"> in either hierarchy-enhancing occupations (e.g., law enforcement) or hierarchy-attenuating occupations (e.g., social work)</w:t>
      </w:r>
      <w:r w:rsidRPr="00964B75">
        <w:rPr>
          <w:rFonts w:ascii="Times New Roman" w:eastAsia="Times New Roman" w:hAnsi="Times New Roman" w:cs="Times New Roman"/>
          <w:b/>
          <w:bCs/>
          <w:i/>
          <w:iCs/>
          <w:lang w:eastAsia="en-GB"/>
        </w:rPr>
        <w:t>.</w:t>
      </w:r>
      <w:r w:rsidRPr="00964B75">
        <w:rPr>
          <w:rFonts w:ascii="Times New Roman" w:eastAsia="Times New Roman" w:hAnsi="Times New Roman" w:cs="Times New Roman"/>
          <w:lang w:eastAsia="en-GB"/>
        </w:rPr>
        <w:t xml:space="preserve"> Results showed that SDO predicted an increased probability of working in a hierarchy-enhancing occupation 3 and 5 years later. Working in a hierarchy-enhancing occupation was also positively associated with SDO after 1 and 5 years. </w:t>
      </w:r>
      <w:bookmarkStart w:id="0" w:name="_Hlk65063001"/>
      <w:r w:rsidR="00157AC5" w:rsidRPr="00964B75">
        <w:rPr>
          <w:rFonts w:ascii="Times New Roman" w:eastAsia="Times New Roman" w:hAnsi="Times New Roman" w:cs="Times New Roman"/>
          <w:lang w:eastAsia="en-GB"/>
        </w:rPr>
        <w:t>Th</w:t>
      </w:r>
      <w:r w:rsidR="003D6A58">
        <w:rPr>
          <w:rFonts w:ascii="Times New Roman" w:eastAsia="Times New Roman" w:hAnsi="Times New Roman" w:cs="Times New Roman"/>
          <w:lang w:eastAsia="en-GB"/>
        </w:rPr>
        <w:t>is pattern generally</w:t>
      </w:r>
      <w:r w:rsidR="00E509DB"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eastAsia="en-GB"/>
        </w:rPr>
        <w:t>suggest</w:t>
      </w:r>
      <w:r w:rsidR="003D6A58">
        <w:rPr>
          <w:rFonts w:ascii="Times New Roman" w:eastAsia="Times New Roman" w:hAnsi="Times New Roman" w:cs="Times New Roman"/>
          <w:lang w:eastAsia="en-GB"/>
        </w:rPr>
        <w:t>s</w:t>
      </w:r>
      <w:r w:rsidRPr="00964B75">
        <w:rPr>
          <w:rFonts w:ascii="Times New Roman" w:eastAsia="Times New Roman" w:hAnsi="Times New Roman" w:cs="Times New Roman"/>
          <w:lang w:eastAsia="en-GB"/>
        </w:rPr>
        <w:t xml:space="preserve"> that occupations are both shaped, and shaped by, intergroup beliefs.  </w:t>
      </w:r>
      <w:bookmarkEnd w:id="0"/>
    </w:p>
    <w:p w14:paraId="10F23FA8" w14:textId="77777777" w:rsidR="006F578D" w:rsidRPr="00964B75" w:rsidRDefault="006F578D" w:rsidP="00AB6B3E">
      <w:pPr>
        <w:spacing w:line="480" w:lineRule="auto"/>
        <w:jc w:val="center"/>
        <w:textAlignment w:val="baseline"/>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 </w:t>
      </w:r>
    </w:p>
    <w:p w14:paraId="3880BFD6" w14:textId="5BDE8CC7" w:rsidR="006F578D" w:rsidRPr="00964B75" w:rsidRDefault="006F578D" w:rsidP="00AB6B3E">
      <w:pPr>
        <w:spacing w:line="480" w:lineRule="auto"/>
        <w:jc w:val="center"/>
        <w:textAlignment w:val="baseline"/>
        <w:rPr>
          <w:rFonts w:ascii="Times New Roman" w:eastAsia="Times New Roman" w:hAnsi="Times New Roman" w:cs="Times New Roman"/>
          <w:lang w:eastAsia="en-GB"/>
        </w:rPr>
      </w:pPr>
      <w:r w:rsidRPr="00964B75">
        <w:rPr>
          <w:rFonts w:ascii="Times New Roman" w:eastAsia="Times New Roman" w:hAnsi="Times New Roman" w:cs="Times New Roman"/>
          <w:i/>
          <w:iCs/>
          <w:lang w:eastAsia="en-GB"/>
        </w:rPr>
        <w:t>Keywords: </w:t>
      </w:r>
      <w:r w:rsidRPr="00964B75">
        <w:rPr>
          <w:rFonts w:ascii="Times New Roman" w:eastAsia="Times New Roman" w:hAnsi="Times New Roman" w:cs="Times New Roman"/>
          <w:lang w:eastAsia="en-GB"/>
        </w:rPr>
        <w:t>social dominance</w:t>
      </w:r>
      <w:r w:rsidR="00157AC5" w:rsidRPr="00964B75">
        <w:rPr>
          <w:rFonts w:ascii="Times New Roman" w:eastAsia="Times New Roman" w:hAnsi="Times New Roman" w:cs="Times New Roman"/>
          <w:lang w:eastAsia="en-GB"/>
        </w:rPr>
        <w:t xml:space="preserve"> orientation</w:t>
      </w:r>
      <w:r w:rsidRPr="00964B75">
        <w:rPr>
          <w:rFonts w:ascii="Times New Roman" w:eastAsia="Times New Roman" w:hAnsi="Times New Roman" w:cs="Times New Roman"/>
          <w:lang w:eastAsia="en-GB"/>
        </w:rPr>
        <w:t>, intergroup relations, person-occupation fit, socialization, longitudinal analysis </w:t>
      </w:r>
    </w:p>
    <w:p w14:paraId="3E4C4A3C" w14:textId="77777777" w:rsidR="006F578D" w:rsidRPr="00964B75" w:rsidRDefault="006F578D" w:rsidP="00AB6B3E">
      <w:pPr>
        <w:spacing w:line="480" w:lineRule="auto"/>
        <w:rPr>
          <w:rFonts w:ascii="Times New Roman" w:eastAsia="Times New Roman" w:hAnsi="Times New Roman" w:cs="Times New Roman"/>
          <w:lang w:eastAsia="en-GB"/>
        </w:rPr>
      </w:pPr>
    </w:p>
    <w:p w14:paraId="0FC8C34E" w14:textId="77777777" w:rsidR="006F578D" w:rsidRPr="00964B75" w:rsidRDefault="006F578D" w:rsidP="00AB6B3E">
      <w:pPr>
        <w:spacing w:line="480" w:lineRule="auto"/>
        <w:rPr>
          <w:rFonts w:ascii="Times New Roman" w:eastAsia="Times New Roman" w:hAnsi="Times New Roman" w:cs="Times New Roman"/>
          <w:lang w:eastAsia="en-GB"/>
        </w:rPr>
      </w:pPr>
    </w:p>
    <w:p w14:paraId="23F94335" w14:textId="77777777" w:rsidR="006F578D" w:rsidRPr="00964B75" w:rsidRDefault="006F578D" w:rsidP="00AB6B3E">
      <w:pPr>
        <w:spacing w:line="480" w:lineRule="auto"/>
        <w:rPr>
          <w:rFonts w:ascii="Times New Roman" w:eastAsia="Times New Roman" w:hAnsi="Times New Roman" w:cs="Times New Roman"/>
          <w:lang w:eastAsia="en-GB"/>
        </w:rPr>
      </w:pPr>
    </w:p>
    <w:p w14:paraId="2C9400C0" w14:textId="77777777" w:rsidR="006F578D" w:rsidRPr="00964B75" w:rsidRDefault="006F578D" w:rsidP="006F578D">
      <w:pPr>
        <w:rPr>
          <w:rFonts w:ascii="Times New Roman" w:eastAsia="Times New Roman" w:hAnsi="Times New Roman" w:cs="Times New Roman"/>
          <w:lang w:eastAsia="en-GB"/>
        </w:rPr>
      </w:pPr>
    </w:p>
    <w:p w14:paraId="44ED9DF1" w14:textId="77777777" w:rsidR="006F578D" w:rsidRPr="00964B75" w:rsidRDefault="006F578D" w:rsidP="006F578D">
      <w:pPr>
        <w:rPr>
          <w:rFonts w:ascii="Times New Roman" w:eastAsia="Times New Roman" w:hAnsi="Times New Roman" w:cs="Times New Roman"/>
          <w:lang w:eastAsia="en-GB"/>
        </w:rPr>
      </w:pPr>
    </w:p>
    <w:p w14:paraId="6AD0F85F" w14:textId="77777777" w:rsidR="006F578D" w:rsidRPr="00964B75" w:rsidRDefault="006F578D" w:rsidP="006F578D">
      <w:pPr>
        <w:rPr>
          <w:rFonts w:ascii="Times New Roman" w:eastAsia="Times New Roman" w:hAnsi="Times New Roman" w:cs="Times New Roman"/>
          <w:lang w:eastAsia="en-GB"/>
        </w:rPr>
      </w:pPr>
    </w:p>
    <w:p w14:paraId="6DD53BD6" w14:textId="77777777" w:rsidR="006F578D" w:rsidRPr="00964B75" w:rsidRDefault="006F578D" w:rsidP="006F578D">
      <w:pPr>
        <w:rPr>
          <w:rFonts w:ascii="Times New Roman" w:eastAsia="Times New Roman" w:hAnsi="Times New Roman" w:cs="Times New Roman"/>
          <w:lang w:eastAsia="en-GB"/>
        </w:rPr>
      </w:pPr>
    </w:p>
    <w:p w14:paraId="28656D2A" w14:textId="77777777" w:rsidR="006F578D" w:rsidRPr="00964B75" w:rsidRDefault="006F578D" w:rsidP="006F578D">
      <w:pPr>
        <w:rPr>
          <w:rFonts w:ascii="Times New Roman" w:eastAsia="Times New Roman" w:hAnsi="Times New Roman" w:cs="Times New Roman"/>
          <w:lang w:eastAsia="en-GB"/>
        </w:rPr>
      </w:pPr>
    </w:p>
    <w:p w14:paraId="5619B7CD" w14:textId="77777777" w:rsidR="006F578D" w:rsidRPr="00964B75" w:rsidRDefault="006F578D" w:rsidP="006F578D">
      <w:pPr>
        <w:rPr>
          <w:rFonts w:ascii="Times New Roman" w:eastAsia="Times New Roman" w:hAnsi="Times New Roman" w:cs="Times New Roman"/>
          <w:lang w:eastAsia="en-GB"/>
        </w:rPr>
      </w:pPr>
    </w:p>
    <w:p w14:paraId="3C890D8C" w14:textId="77777777" w:rsidR="006F578D" w:rsidRPr="00964B75" w:rsidRDefault="006F578D" w:rsidP="002934CE">
      <w:pPr>
        <w:rPr>
          <w:rFonts w:ascii="Times New Roman" w:eastAsia="Times New Roman" w:hAnsi="Times New Roman" w:cs="Times New Roman"/>
          <w:lang w:val="en-US" w:eastAsia="en-GB"/>
        </w:rPr>
      </w:pPr>
    </w:p>
    <w:p w14:paraId="70D9859A" w14:textId="77777777" w:rsidR="006F578D" w:rsidRPr="00964B75" w:rsidRDefault="006F578D" w:rsidP="006F578D">
      <w:pPr>
        <w:spacing w:line="480" w:lineRule="auto"/>
        <w:jc w:val="center"/>
        <w:rPr>
          <w:rFonts w:ascii="Times New Roman" w:eastAsia="Times New Roman" w:hAnsi="Times New Roman" w:cs="Times New Roman"/>
          <w:b/>
          <w:bCs/>
          <w:lang w:val="en-US" w:eastAsia="en-GB"/>
        </w:rPr>
      </w:pPr>
      <w:r w:rsidRPr="00964B75">
        <w:rPr>
          <w:rFonts w:ascii="Times New Roman" w:eastAsia="Times New Roman" w:hAnsi="Times New Roman" w:cs="Times New Roman"/>
          <w:b/>
          <w:bCs/>
          <w:lang w:val="en-US" w:eastAsia="en-GB"/>
        </w:rPr>
        <w:t>PEOPLE AND THE PLACE: SOCIAL DOMINANCE ORIENTATION</w:t>
      </w:r>
    </w:p>
    <w:p w14:paraId="63E76BAA" w14:textId="77777777" w:rsidR="006F578D" w:rsidRPr="00964B75" w:rsidRDefault="006F578D" w:rsidP="006F578D">
      <w:pPr>
        <w:spacing w:line="480" w:lineRule="auto"/>
        <w:jc w:val="center"/>
        <w:rPr>
          <w:rFonts w:ascii="Times New Roman" w:eastAsia="Times New Roman" w:hAnsi="Times New Roman" w:cs="Times New Roman"/>
          <w:b/>
          <w:bCs/>
          <w:lang w:val="en-US" w:eastAsia="en-GB"/>
        </w:rPr>
      </w:pPr>
      <w:r w:rsidRPr="00964B75">
        <w:rPr>
          <w:rFonts w:ascii="Times New Roman" w:eastAsia="Times New Roman" w:hAnsi="Times New Roman" w:cs="Times New Roman"/>
          <w:b/>
          <w:bCs/>
          <w:lang w:val="en-US" w:eastAsia="en-GB"/>
        </w:rPr>
        <w:t>IS RECIPROCALLY ASSOCIATED WITH</w:t>
      </w:r>
    </w:p>
    <w:p w14:paraId="401A4960" w14:textId="77777777" w:rsidR="006F578D" w:rsidRPr="00964B75" w:rsidRDefault="006F578D" w:rsidP="006F578D">
      <w:pPr>
        <w:spacing w:line="480" w:lineRule="auto"/>
        <w:jc w:val="center"/>
        <w:rPr>
          <w:rFonts w:ascii="Times New Roman" w:eastAsia="Times New Roman" w:hAnsi="Times New Roman" w:cs="Times New Roman"/>
          <w:b/>
          <w:bCs/>
          <w:lang w:val="en-US" w:eastAsia="en-GB"/>
        </w:rPr>
      </w:pPr>
      <w:r w:rsidRPr="00964B75">
        <w:rPr>
          <w:rFonts w:ascii="Times New Roman" w:eastAsia="Times New Roman" w:hAnsi="Times New Roman" w:cs="Times New Roman"/>
          <w:b/>
          <w:bCs/>
          <w:lang w:val="en-US" w:eastAsia="en-GB"/>
        </w:rPr>
        <w:t>HIERARCHY-ENHANCING OCCUPATIONS OVER TIME</w:t>
      </w:r>
    </w:p>
    <w:p w14:paraId="4B7DC1F0" w14:textId="151FDE41" w:rsidR="006F578D" w:rsidRPr="00964B75" w:rsidRDefault="006F578D" w:rsidP="006F578D">
      <w:pPr>
        <w:spacing w:line="480" w:lineRule="auto"/>
        <w:ind w:firstLine="720"/>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 xml:space="preserve">The last decade has seen numerous social movements highlight how institutional norms reinforce hierarchies between groups of people. For example, Occupy Wall Street underscored practices in the financial sector that inflated the wealth of the “One Percent”, Black Lives Matter drew attention to racial discrimination in the criminal justice system, and the Me Too movement raised awareness of gendered exploitation in the workplace (Buckley, 2018; Cobb, 2016; DeLuca, Lawson, &amp; Sun, 2012). Research substantiates their concerns: police are 3.5 times more likely to use physical force against Black Americans </w:t>
      </w:r>
      <w:r w:rsidR="00AE07D4" w:rsidRPr="00964B75">
        <w:rPr>
          <w:rFonts w:ascii="Times New Roman" w:eastAsia="Times New Roman" w:hAnsi="Times New Roman" w:cs="Times New Roman"/>
          <w:lang w:val="en-US" w:eastAsia="en-GB"/>
        </w:rPr>
        <w:t>than</w:t>
      </w:r>
      <w:r w:rsidRPr="00964B75">
        <w:rPr>
          <w:rFonts w:ascii="Times New Roman" w:eastAsia="Times New Roman" w:hAnsi="Times New Roman" w:cs="Times New Roman"/>
          <w:lang w:val="en-US" w:eastAsia="en-GB"/>
        </w:rPr>
        <w:t xml:space="preserve"> White Americans (Goff, Lloyd, Geller, Raphael, &amp; Glasser, 2016), and 1 in 4 women report workplace sexual harassment (</w:t>
      </w:r>
      <w:r w:rsidR="001A12FF" w:rsidRPr="00964B75">
        <w:rPr>
          <w:rFonts w:ascii="Times New Roman" w:eastAsia="Times New Roman" w:hAnsi="Times New Roman" w:cs="Times New Roman"/>
          <w:lang w:val="en-US" w:eastAsia="en-GB"/>
        </w:rPr>
        <w:t>Equal Employment Opportunity Commission,</w:t>
      </w:r>
      <w:r w:rsidRPr="00964B75">
        <w:rPr>
          <w:rFonts w:ascii="Times New Roman" w:eastAsia="Times New Roman" w:hAnsi="Times New Roman" w:cs="Times New Roman"/>
          <w:lang w:val="en-US" w:eastAsia="en-GB"/>
        </w:rPr>
        <w:t xml:space="preserve"> 2016). Moreover, while millions worldwide face economic hardship due to the</w:t>
      </w:r>
      <w:r w:rsidR="00157AC5" w:rsidRPr="00964B75">
        <w:rPr>
          <w:rFonts w:ascii="Times New Roman" w:eastAsia="Times New Roman" w:hAnsi="Times New Roman" w:cs="Times New Roman"/>
          <w:lang w:val="en-US" w:eastAsia="en-GB"/>
        </w:rPr>
        <w:t xml:space="preserve"> ongoing</w:t>
      </w:r>
      <w:r w:rsidRPr="00964B75">
        <w:rPr>
          <w:rFonts w:ascii="Times New Roman" w:eastAsia="Times New Roman" w:hAnsi="Times New Roman" w:cs="Times New Roman"/>
          <w:lang w:val="en-US" w:eastAsia="en-GB"/>
        </w:rPr>
        <w:t xml:space="preserve"> coronavirus pandemic, a recent report found that billionaires had increased their wealth by more than 25 percent during this same period (UBS/PwC, 2020). In light of these trends, management scholars have called for empirical examination of the institutional factors that may contribute to inequities between social groups (Amis, Munir, Lawrence, Hirsch, &amp; McGahan, 2018; Bapuji, </w:t>
      </w:r>
      <w:proofErr w:type="spellStart"/>
      <w:r w:rsidRPr="00964B75">
        <w:rPr>
          <w:rFonts w:ascii="Times New Roman" w:eastAsia="Times New Roman" w:hAnsi="Times New Roman" w:cs="Times New Roman"/>
          <w:lang w:val="en-US" w:eastAsia="en-GB"/>
        </w:rPr>
        <w:t>Ertug</w:t>
      </w:r>
      <w:proofErr w:type="spellEnd"/>
      <w:r w:rsidRPr="00964B75">
        <w:rPr>
          <w:rFonts w:ascii="Times New Roman" w:eastAsia="Times New Roman" w:hAnsi="Times New Roman" w:cs="Times New Roman"/>
          <w:lang w:val="en-US" w:eastAsia="en-GB"/>
        </w:rPr>
        <w:t xml:space="preserve">, &amp; Shaw, 2019; Bapuji, Patel, </w:t>
      </w:r>
      <w:proofErr w:type="spellStart"/>
      <w:r w:rsidRPr="00964B75">
        <w:rPr>
          <w:rFonts w:ascii="Times New Roman" w:eastAsia="Times New Roman" w:hAnsi="Times New Roman" w:cs="Times New Roman"/>
          <w:lang w:val="en-US" w:eastAsia="en-GB"/>
        </w:rPr>
        <w:t>Ertug</w:t>
      </w:r>
      <w:proofErr w:type="spellEnd"/>
      <w:r w:rsidRPr="00964B75">
        <w:rPr>
          <w:rFonts w:ascii="Times New Roman" w:eastAsia="Times New Roman" w:hAnsi="Times New Roman" w:cs="Times New Roman"/>
          <w:lang w:val="en-US" w:eastAsia="en-GB"/>
        </w:rPr>
        <w:t xml:space="preserve">, &amp; Allen, 2020). </w:t>
      </w:r>
    </w:p>
    <w:p w14:paraId="3285FAC4" w14:textId="60D2D7E9"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val="en-US" w:eastAsia="en-GB"/>
        </w:rPr>
        <w:t>An extensive line of research shows there is often a match between people’s psychological dispositions and the</w:t>
      </w:r>
      <w:r w:rsidR="00157AC5" w:rsidRPr="00964B75">
        <w:rPr>
          <w:rFonts w:ascii="Times New Roman" w:eastAsia="Times New Roman" w:hAnsi="Times New Roman" w:cs="Times New Roman"/>
          <w:lang w:val="en-US" w:eastAsia="en-GB"/>
        </w:rPr>
        <w:t xml:space="preserve"> characteristics of their </w:t>
      </w:r>
      <w:proofErr w:type="gramStart"/>
      <w:r w:rsidR="00157AC5" w:rsidRPr="00964B75">
        <w:rPr>
          <w:rFonts w:ascii="Times New Roman" w:eastAsia="Times New Roman" w:hAnsi="Times New Roman" w:cs="Times New Roman"/>
          <w:lang w:val="en-US" w:eastAsia="en-GB"/>
        </w:rPr>
        <w:t>occupation</w:t>
      </w:r>
      <w:r w:rsidRPr="00964B75">
        <w:rPr>
          <w:rFonts w:ascii="Times New Roman" w:eastAsia="Times New Roman" w:hAnsi="Times New Roman" w:cs="Times New Roman"/>
          <w:lang w:val="en-US" w:eastAsia="en-GB"/>
        </w:rPr>
        <w:t>(</w:t>
      </w:r>
      <w:proofErr w:type="gramEnd"/>
      <w:r w:rsidRPr="00964B75">
        <w:rPr>
          <w:rFonts w:ascii="Times New Roman" w:eastAsia="Times New Roman" w:hAnsi="Times New Roman" w:cs="Times New Roman"/>
          <w:lang w:val="en-US" w:eastAsia="en-GB"/>
        </w:rPr>
        <w:t xml:space="preserve">Holland, 1959; for review, see van </w:t>
      </w:r>
      <w:proofErr w:type="spellStart"/>
      <w:r w:rsidRPr="00964B75">
        <w:rPr>
          <w:rFonts w:ascii="Times New Roman" w:eastAsia="Times New Roman" w:hAnsi="Times New Roman" w:cs="Times New Roman"/>
          <w:lang w:val="en-US" w:eastAsia="en-GB"/>
        </w:rPr>
        <w:t>Vianen</w:t>
      </w:r>
      <w:proofErr w:type="spellEnd"/>
      <w:r w:rsidRPr="00964B75">
        <w:rPr>
          <w:rFonts w:ascii="Times New Roman" w:eastAsia="Times New Roman" w:hAnsi="Times New Roman" w:cs="Times New Roman"/>
          <w:lang w:val="en-US" w:eastAsia="en-GB"/>
        </w:rPr>
        <w:t xml:space="preserve">, 2018). </w:t>
      </w:r>
      <w:r w:rsidR="00157AC5" w:rsidRPr="00964B75">
        <w:rPr>
          <w:rFonts w:ascii="Times New Roman" w:eastAsia="Times New Roman" w:hAnsi="Times New Roman" w:cs="Times New Roman"/>
          <w:lang w:val="en-US" w:eastAsia="en-GB"/>
        </w:rPr>
        <w:t>In recent years, scholars have expanded our understanding of such congruence to incorporate sociopolitical beliefs,</w:t>
      </w:r>
      <w:r w:rsidRPr="00964B75">
        <w:rPr>
          <w:rFonts w:ascii="Times New Roman" w:eastAsia="Times New Roman" w:hAnsi="Times New Roman" w:cs="Times New Roman"/>
          <w:lang w:val="en-US" w:eastAsia="en-GB"/>
        </w:rPr>
        <w:t xml:space="preserve"> including employees’ preference for</w:t>
      </w:r>
      <w:r w:rsidRPr="00964B75">
        <w:rPr>
          <w:rFonts w:ascii="Times New Roman" w:eastAsia="Times New Roman" w:hAnsi="Times New Roman" w:cs="Times New Roman"/>
          <w:lang w:eastAsia="en-GB"/>
        </w:rPr>
        <w:t xml:space="preserve">—and their occupation’s general impact on—societal hierarchies (Haley &amp; Sidanius, 2005). However, such findings raise an intriguing conundrum with respect to whether this alignment </w:t>
      </w:r>
      <w:r w:rsidRPr="00964B75">
        <w:rPr>
          <w:rFonts w:ascii="Times New Roman" w:eastAsia="Times New Roman" w:hAnsi="Times New Roman" w:cs="Times New Roman"/>
          <w:lang w:eastAsia="en-GB"/>
        </w:rPr>
        <w:lastRenderedPageBreak/>
        <w:t xml:space="preserve">occurs because people are sorted into occupations based on their sociopolitical beliefs (Schneider, 1987), whether occupational norms socialize people’s sociopolitical preferences (Cooper-Thomas, van </w:t>
      </w:r>
      <w:proofErr w:type="spellStart"/>
      <w:r w:rsidRPr="00964B75">
        <w:rPr>
          <w:rFonts w:ascii="Times New Roman" w:eastAsia="Times New Roman" w:hAnsi="Times New Roman" w:cs="Times New Roman"/>
          <w:lang w:eastAsia="en-GB"/>
        </w:rPr>
        <w:t>Vianen</w:t>
      </w:r>
      <w:proofErr w:type="spellEnd"/>
      <w:r w:rsidRPr="00964B75">
        <w:rPr>
          <w:rFonts w:ascii="Times New Roman" w:eastAsia="Times New Roman" w:hAnsi="Times New Roman" w:cs="Times New Roman"/>
          <w:lang w:eastAsia="en-GB"/>
        </w:rPr>
        <w:t xml:space="preserve">, &amp; Anderson, 2004), or through a combination of both processes (e.g., De Cooman et al., 2009). </w:t>
      </w:r>
    </w:p>
    <w:p w14:paraId="58F1FE3A" w14:textId="13B2028E"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Researchers using a social dominance theory framework (</w:t>
      </w:r>
      <w:proofErr w:type="spellStart"/>
      <w:r w:rsidRPr="00964B75">
        <w:rPr>
          <w:rFonts w:ascii="Times New Roman" w:eastAsia="Times New Roman" w:hAnsi="Times New Roman" w:cs="Times New Roman"/>
          <w:lang w:eastAsia="en-GB"/>
        </w:rPr>
        <w:t>Sidanius</w:t>
      </w:r>
      <w:proofErr w:type="spellEnd"/>
      <w:r w:rsidRPr="00964B75">
        <w:rPr>
          <w:rFonts w:ascii="Times New Roman" w:eastAsia="Times New Roman" w:hAnsi="Times New Roman" w:cs="Times New Roman"/>
          <w:lang w:eastAsia="en-GB"/>
        </w:rPr>
        <w:t xml:space="preserve"> &amp; Pratto 1999) have examined these questions for almost three decades, but the evidence remains equivocal (Haley &amp; Sidanius, 2005). This literature assesses the degree to which social dominance orientation (SDO; Pratto, Sidanius, Stallworth, &amp; Malle, 1994)—a measure of one’s preference for hierarchical arrangements in society—predicts people’s membership in occupations that foster (i.e., hierarchy-enhancing [HE]) or mitigate (i.e., hierarchy-attenuating [HA]) intergroup hierarchies. Whereas some studies suggest that people seek out, and are selected into, occupations that match their (dis)inclination for intergroup inequality (Pratto &amp; Espinoza, 2001; Pratto, Stallworth, Sidanius, &amp; Siers, 1997; </w:t>
      </w:r>
      <w:proofErr w:type="spellStart"/>
      <w:r w:rsidRPr="00964B75">
        <w:rPr>
          <w:rFonts w:ascii="Times New Roman" w:eastAsia="Times New Roman" w:hAnsi="Times New Roman" w:cs="Times New Roman"/>
          <w:lang w:eastAsia="en-GB"/>
        </w:rPr>
        <w:t>Sidanius</w:t>
      </w:r>
      <w:proofErr w:type="spellEnd"/>
      <w:r w:rsidRPr="00964B75">
        <w:rPr>
          <w:rFonts w:ascii="Times New Roman" w:eastAsia="Times New Roman" w:hAnsi="Times New Roman" w:cs="Times New Roman"/>
          <w:lang w:eastAsia="en-GB"/>
        </w:rPr>
        <w:t xml:space="preserve">, van Laar, Levin, &amp; Sinclair, 2003), others indicate that the occupational environment </w:t>
      </w:r>
      <w:r w:rsidR="00157AC5" w:rsidRPr="00964B75">
        <w:rPr>
          <w:rFonts w:ascii="Times New Roman" w:eastAsia="Times New Roman" w:hAnsi="Times New Roman" w:cs="Times New Roman"/>
          <w:lang w:eastAsia="en-GB"/>
        </w:rPr>
        <w:t>may be more critical in shaping the</w:t>
      </w:r>
      <w:r w:rsidRPr="00964B75">
        <w:rPr>
          <w:rFonts w:ascii="Times New Roman" w:eastAsia="Times New Roman" w:hAnsi="Times New Roman" w:cs="Times New Roman"/>
          <w:lang w:eastAsia="en-GB"/>
        </w:rPr>
        <w:t xml:space="preserve"> attitudes of its members (</w:t>
      </w:r>
      <w:proofErr w:type="spellStart"/>
      <w:r w:rsidRPr="00964B75">
        <w:rPr>
          <w:rFonts w:ascii="Times New Roman" w:eastAsia="Times New Roman" w:hAnsi="Times New Roman" w:cs="Times New Roman"/>
          <w:lang w:eastAsia="en-GB"/>
        </w:rPr>
        <w:t>Dambrun</w:t>
      </w:r>
      <w:proofErr w:type="spellEnd"/>
      <w:r w:rsidRPr="00964B75">
        <w:rPr>
          <w:rFonts w:ascii="Times New Roman" w:eastAsia="Times New Roman" w:hAnsi="Times New Roman" w:cs="Times New Roman"/>
          <w:lang w:eastAsia="en-GB"/>
        </w:rPr>
        <w:t xml:space="preserve">, </w:t>
      </w:r>
      <w:proofErr w:type="spellStart"/>
      <w:r w:rsidRPr="00964B75">
        <w:rPr>
          <w:rFonts w:ascii="Times New Roman" w:eastAsia="Times New Roman" w:hAnsi="Times New Roman" w:cs="Times New Roman"/>
          <w:lang w:eastAsia="en-GB"/>
        </w:rPr>
        <w:t>Kamiejski</w:t>
      </w:r>
      <w:proofErr w:type="spellEnd"/>
      <w:r w:rsidRPr="00964B75">
        <w:rPr>
          <w:rFonts w:ascii="Times New Roman" w:eastAsia="Times New Roman" w:hAnsi="Times New Roman" w:cs="Times New Roman"/>
          <w:lang w:eastAsia="en-GB"/>
        </w:rPr>
        <w:t xml:space="preserve">, Haddadi, &amp; Duarte, 2009; </w:t>
      </w:r>
      <w:proofErr w:type="spellStart"/>
      <w:r w:rsidRPr="00964B75">
        <w:rPr>
          <w:rFonts w:ascii="Times New Roman" w:eastAsia="Times New Roman" w:hAnsi="Times New Roman" w:cs="Times New Roman"/>
          <w:lang w:eastAsia="en-GB"/>
        </w:rPr>
        <w:t>Muheljic</w:t>
      </w:r>
      <w:proofErr w:type="spellEnd"/>
      <w:r w:rsidRPr="00964B75">
        <w:rPr>
          <w:rFonts w:ascii="Times New Roman" w:eastAsia="Times New Roman" w:hAnsi="Times New Roman" w:cs="Times New Roman"/>
          <w:lang w:eastAsia="en-GB"/>
        </w:rPr>
        <w:t xml:space="preserve"> &amp; Drace, 2018; Nicol, Charbonneau, &amp; Boies, 2007).</w:t>
      </w:r>
    </w:p>
    <w:p w14:paraId="56B2ECC8" w14:textId="2F18AD32" w:rsidR="006F578D" w:rsidRPr="00964B75" w:rsidRDefault="00157AC5"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However, t</w:t>
      </w:r>
      <w:r w:rsidR="006F578D" w:rsidRPr="00964B75">
        <w:rPr>
          <w:rFonts w:ascii="Times New Roman" w:eastAsia="Times New Roman" w:hAnsi="Times New Roman" w:cs="Times New Roman"/>
          <w:lang w:eastAsia="en-GB"/>
        </w:rPr>
        <w:t>hese contradictory findings may be due to the disproportionate use of student samples to test these important associations. Aside from their usual limitations (see Bergman &amp; Jean, 2016), student samples are particularly problematic for studying preferences for intergroup hierarchies because universities are generally viewed as HA environments (</w:t>
      </w:r>
      <w:proofErr w:type="spellStart"/>
      <w:r w:rsidR="006F578D" w:rsidRPr="00964B75">
        <w:rPr>
          <w:rFonts w:ascii="Times New Roman" w:eastAsia="Times New Roman" w:hAnsi="Times New Roman" w:cs="Times New Roman"/>
          <w:lang w:eastAsia="en-GB"/>
        </w:rPr>
        <w:t>Sidanius</w:t>
      </w:r>
      <w:proofErr w:type="spellEnd"/>
      <w:r w:rsidR="006F578D" w:rsidRPr="00964B75">
        <w:rPr>
          <w:rFonts w:ascii="Times New Roman" w:eastAsia="Times New Roman" w:hAnsi="Times New Roman" w:cs="Times New Roman"/>
          <w:lang w:eastAsia="en-GB"/>
        </w:rPr>
        <w:t xml:space="preserve"> et al., 2003; Sinclair, Sidanius, &amp; Levin, 1998). Exposure to higher education tends to increase egalitarian beliefs, sometimes irrespective of whether students are in HE or HA micro-environments such as their academic major (e.g., Pascarella, Edison, Nora, Hagedorn, &amp; </w:t>
      </w:r>
      <w:proofErr w:type="spellStart"/>
      <w:r w:rsidR="006F578D" w:rsidRPr="00964B75">
        <w:rPr>
          <w:rFonts w:ascii="Times New Roman" w:eastAsia="Times New Roman" w:hAnsi="Times New Roman" w:cs="Times New Roman"/>
          <w:lang w:eastAsia="en-GB"/>
        </w:rPr>
        <w:t>Terenzini</w:t>
      </w:r>
      <w:proofErr w:type="spellEnd"/>
      <w:r w:rsidR="006F578D" w:rsidRPr="00964B75">
        <w:rPr>
          <w:rFonts w:ascii="Times New Roman" w:eastAsia="Times New Roman" w:hAnsi="Times New Roman" w:cs="Times New Roman"/>
          <w:lang w:eastAsia="en-GB"/>
        </w:rPr>
        <w:t xml:space="preserve">, 1996; Peterson &amp; Lane, 2001). Because the salience of the macro-environment may neutralize some of the HE tendencies of specific academic majors, </w:t>
      </w:r>
      <w:r w:rsidR="006F578D" w:rsidRPr="00964B75">
        <w:rPr>
          <w:rFonts w:ascii="Times New Roman" w:eastAsia="Times New Roman" w:hAnsi="Times New Roman" w:cs="Times New Roman"/>
          <w:lang w:eastAsia="en-GB"/>
        </w:rPr>
        <w:lastRenderedPageBreak/>
        <w:t>there is a clear need to test these associations beyond a university setting (Bergman &amp; Jean, 2016; Weston, Ritchie, Rohrer, &amp; Przybylski, 2019).</w:t>
      </w:r>
    </w:p>
    <w:p w14:paraId="29329C35" w14:textId="60B92610"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 xml:space="preserve">A second limitation is a paucity of large-scale longitudinal data, outside of student samples, required to simultaneously model the effects of (a) occupations on individuals and (b) individuals on occupational choice (e.g., Nicol et al., 2007; </w:t>
      </w:r>
      <w:proofErr w:type="spellStart"/>
      <w:r w:rsidRPr="00964B75">
        <w:rPr>
          <w:rFonts w:ascii="Times New Roman" w:eastAsia="Times New Roman" w:hAnsi="Times New Roman" w:cs="Times New Roman"/>
          <w:lang w:eastAsia="en-GB"/>
        </w:rPr>
        <w:t>Sidanius</w:t>
      </w:r>
      <w:proofErr w:type="spellEnd"/>
      <w:r w:rsidRPr="00964B75">
        <w:rPr>
          <w:rFonts w:ascii="Times New Roman" w:eastAsia="Times New Roman" w:hAnsi="Times New Roman" w:cs="Times New Roman"/>
          <w:lang w:eastAsia="en-GB"/>
        </w:rPr>
        <w:t xml:space="preserve"> et al., 2003). Although experimental designs are the only way to establish causality definitively, random assignment of occupation type and/or SDO is impossible without proxy manipulations that lack external validity (Rohrer, 2018). Moreover, small-scale studies are often underpowered</w:t>
      </w:r>
      <w:r w:rsidR="00AE07D4"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eastAsia="en-GB"/>
        </w:rPr>
        <w:t>yielding parameter estimates that obscure the true effect size (</w:t>
      </w:r>
      <w:r w:rsidR="00157AC5" w:rsidRPr="00964B75">
        <w:rPr>
          <w:rFonts w:ascii="Times New Roman" w:eastAsia="Times New Roman" w:hAnsi="Times New Roman" w:cs="Times New Roman"/>
          <w:color w:val="000000" w:themeColor="text1"/>
          <w:lang w:val="en-US" w:eastAsia="en-GB"/>
        </w:rPr>
        <w:t xml:space="preserve">Götz, Gosling, &amp; Rentfrow, in press; </w:t>
      </w:r>
      <w:r w:rsidRPr="00964B75">
        <w:rPr>
          <w:rFonts w:ascii="Times New Roman" w:eastAsia="Times New Roman" w:hAnsi="Times New Roman" w:cs="Times New Roman"/>
          <w:lang w:eastAsia="en-GB"/>
        </w:rPr>
        <w:t xml:space="preserve">van Assen, van Aert, &amp; </w:t>
      </w:r>
      <w:proofErr w:type="spellStart"/>
      <w:r w:rsidRPr="00964B75">
        <w:rPr>
          <w:rFonts w:ascii="Times New Roman" w:eastAsia="Times New Roman" w:hAnsi="Times New Roman" w:cs="Times New Roman"/>
          <w:lang w:eastAsia="en-GB"/>
        </w:rPr>
        <w:t>Wicherts</w:t>
      </w:r>
      <w:proofErr w:type="spellEnd"/>
      <w:r w:rsidRPr="00964B75">
        <w:rPr>
          <w:rFonts w:ascii="Times New Roman" w:eastAsia="Times New Roman" w:hAnsi="Times New Roman" w:cs="Times New Roman"/>
          <w:lang w:eastAsia="en-GB"/>
        </w:rPr>
        <w:t xml:space="preserve">, 2015). Therefore, we test the reciprocal associations between SDO and occupation type using longitudinal data from a large, nationwide random sample of adults employed in a range of HE and HA occupations to understand whether SDO is a precursor to, or product of, </w:t>
      </w:r>
      <w:r w:rsidR="00157AC5" w:rsidRPr="00964B75">
        <w:rPr>
          <w:rFonts w:ascii="Times New Roman" w:eastAsia="Times New Roman" w:hAnsi="Times New Roman" w:cs="Times New Roman"/>
          <w:lang w:eastAsia="en-GB"/>
        </w:rPr>
        <w:t>the type of occupation people work in</w:t>
      </w:r>
      <w:r w:rsidRPr="00964B75">
        <w:rPr>
          <w:rFonts w:ascii="Times New Roman" w:eastAsia="Times New Roman" w:hAnsi="Times New Roman" w:cs="Times New Roman"/>
          <w:lang w:eastAsia="en-GB"/>
        </w:rPr>
        <w:t>. But first, we briefly outline social dominance theory and the critical distinctions between HE and HA occupations.</w:t>
      </w:r>
    </w:p>
    <w:p w14:paraId="159F7825" w14:textId="77777777" w:rsidR="006F578D" w:rsidRPr="00964B75" w:rsidRDefault="006F578D" w:rsidP="006F578D">
      <w:pPr>
        <w:spacing w:line="480" w:lineRule="auto"/>
        <w:rPr>
          <w:rFonts w:ascii="Times New Roman" w:eastAsia="Times New Roman" w:hAnsi="Times New Roman" w:cs="Times New Roman"/>
          <w:b/>
          <w:lang w:eastAsia="en-GB"/>
        </w:rPr>
      </w:pPr>
      <w:r w:rsidRPr="00964B75">
        <w:rPr>
          <w:rFonts w:ascii="Times New Roman" w:eastAsia="Times New Roman" w:hAnsi="Times New Roman" w:cs="Times New Roman"/>
          <w:b/>
          <w:lang w:eastAsia="en-GB"/>
        </w:rPr>
        <w:t>Social Dominance Theory</w:t>
      </w:r>
    </w:p>
    <w:p w14:paraId="21D0E395" w14:textId="76613B03"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 xml:space="preserve">Social dominance theory argues that people </w:t>
      </w:r>
      <w:r w:rsidR="00AF0CA4" w:rsidRPr="00964B75">
        <w:rPr>
          <w:rFonts w:ascii="Times New Roman" w:eastAsia="Times New Roman" w:hAnsi="Times New Roman" w:cs="Times New Roman"/>
          <w:lang w:eastAsia="en-GB"/>
        </w:rPr>
        <w:t>tend</w:t>
      </w:r>
      <w:r w:rsidRPr="00964B75">
        <w:rPr>
          <w:rFonts w:ascii="Times New Roman" w:eastAsia="Times New Roman" w:hAnsi="Times New Roman" w:cs="Times New Roman"/>
          <w:lang w:eastAsia="en-GB"/>
        </w:rPr>
        <w:t xml:space="preserve"> to form intergroup hierarchies in which dominant groups (e.g., the wealthy) exert social and economic power over other groups (e.g., those in poverty; </w:t>
      </w:r>
      <w:proofErr w:type="spellStart"/>
      <w:r w:rsidRPr="00964B75">
        <w:rPr>
          <w:rFonts w:ascii="Times New Roman" w:eastAsia="Times New Roman" w:hAnsi="Times New Roman" w:cs="Times New Roman"/>
          <w:lang w:eastAsia="en-GB"/>
        </w:rPr>
        <w:t>Sidanius</w:t>
      </w:r>
      <w:proofErr w:type="spellEnd"/>
      <w:r w:rsidRPr="00964B75">
        <w:rPr>
          <w:rFonts w:ascii="Times New Roman" w:eastAsia="Times New Roman" w:hAnsi="Times New Roman" w:cs="Times New Roman"/>
          <w:lang w:eastAsia="en-GB"/>
        </w:rPr>
        <w:t xml:space="preserve"> &amp; Pratto, 1999). These hierarchies produce disparities in the distribution of power and resources between social groups, whereby dominant groups accumulate disproportionate advantages (e.g., prestige, wealth, housing) relative to other groups (</w:t>
      </w:r>
      <w:proofErr w:type="spellStart"/>
      <w:r w:rsidRPr="00964B75">
        <w:rPr>
          <w:rFonts w:ascii="Times New Roman" w:eastAsia="Times New Roman" w:hAnsi="Times New Roman" w:cs="Times New Roman"/>
          <w:lang w:eastAsia="en-GB"/>
        </w:rPr>
        <w:t>Sidanius</w:t>
      </w:r>
      <w:proofErr w:type="spellEnd"/>
      <w:r w:rsidRPr="00964B75">
        <w:rPr>
          <w:rFonts w:ascii="Times New Roman" w:eastAsia="Times New Roman" w:hAnsi="Times New Roman" w:cs="Times New Roman"/>
          <w:lang w:eastAsia="en-GB"/>
        </w:rPr>
        <w:t xml:space="preserve">, Sheehy-Skeffington, </w:t>
      </w:r>
      <w:proofErr w:type="spellStart"/>
      <w:r w:rsidRPr="00964B75">
        <w:rPr>
          <w:rFonts w:ascii="Times New Roman" w:eastAsia="Times New Roman" w:hAnsi="Times New Roman" w:cs="Times New Roman"/>
          <w:lang w:eastAsia="en-GB"/>
        </w:rPr>
        <w:t>Ktiely</w:t>
      </w:r>
      <w:proofErr w:type="spellEnd"/>
      <w:r w:rsidRPr="00964B75">
        <w:rPr>
          <w:rFonts w:ascii="Times New Roman" w:eastAsia="Times New Roman" w:hAnsi="Times New Roman" w:cs="Times New Roman"/>
          <w:lang w:eastAsia="en-GB"/>
        </w:rPr>
        <w:t xml:space="preserve">, &amp; Carvacho, 2017). As allocators of such resources, </w:t>
      </w:r>
      <w:proofErr w:type="spellStart"/>
      <w:r w:rsidRPr="00964B75">
        <w:rPr>
          <w:rFonts w:ascii="Times New Roman" w:eastAsia="Times New Roman" w:hAnsi="Times New Roman" w:cs="Times New Roman"/>
          <w:lang w:eastAsia="en-GB"/>
        </w:rPr>
        <w:t>institutions</w:t>
      </w:r>
      <w:r w:rsidR="00157AC5" w:rsidRPr="00964B75">
        <w:rPr>
          <w:rFonts w:ascii="Times New Roman" w:eastAsia="Times New Roman" w:hAnsi="Times New Roman" w:cs="Times New Roman"/>
          <w:lang w:eastAsia="en-GB"/>
        </w:rPr>
        <w:t>,</w:t>
      </w:r>
      <w:r w:rsidRPr="00964B75">
        <w:rPr>
          <w:rFonts w:ascii="Times New Roman" w:eastAsia="Times New Roman" w:hAnsi="Times New Roman" w:cs="Times New Roman"/>
          <w:lang w:eastAsia="en-GB"/>
        </w:rPr>
        <w:t>such</w:t>
      </w:r>
      <w:proofErr w:type="spellEnd"/>
      <w:r w:rsidRPr="00964B75">
        <w:rPr>
          <w:rFonts w:ascii="Times New Roman" w:eastAsia="Times New Roman" w:hAnsi="Times New Roman" w:cs="Times New Roman"/>
          <w:lang w:eastAsia="en-GB"/>
        </w:rPr>
        <w:t xml:space="preserve"> as occupations</w:t>
      </w:r>
      <w:r w:rsidR="00157AC5"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eastAsia="en-GB"/>
        </w:rPr>
        <w:t>play an integral role in preserving intergroup hierarchies because the aggregate effect of their norms has a greater and more persistent impact on social inequality than does any one person in isolation (Haley &amp; Sidanius, 2005).</w:t>
      </w:r>
    </w:p>
    <w:p w14:paraId="65B7912F" w14:textId="0B21E3A5"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lastRenderedPageBreak/>
        <w:t>However, institutions can have differential impacts on intergroup hierarchy. Social dominance theory defines hierarchy-enhancing (HE) occupations as those that promote dominant groups’ interests by disproportionately allocating them positive status and resources. Although dependent on the cultural milieu, examples of HE occupations include those related to big business, finance, the military, and the criminal justice system (</w:t>
      </w:r>
      <w:proofErr w:type="spellStart"/>
      <w:r w:rsidRPr="00964B75">
        <w:rPr>
          <w:rFonts w:ascii="Times New Roman" w:eastAsia="Times New Roman" w:hAnsi="Times New Roman" w:cs="Times New Roman"/>
          <w:lang w:eastAsia="en-GB"/>
        </w:rPr>
        <w:t>Sidanius</w:t>
      </w:r>
      <w:proofErr w:type="spellEnd"/>
      <w:r w:rsidRPr="00964B75">
        <w:rPr>
          <w:rFonts w:ascii="Times New Roman" w:eastAsia="Times New Roman" w:hAnsi="Times New Roman" w:cs="Times New Roman"/>
          <w:lang w:eastAsia="en-GB"/>
        </w:rPr>
        <w:t>, Liu, Shaw, &amp; Pratto, 1994). Conversely, hierarchy-attenuating (HA) occupations aim to redress intergroup hierarchy by providing disadvantaged social groups access to</w:t>
      </w:r>
      <w:r w:rsidR="00157AC5" w:rsidRPr="00964B75">
        <w:rPr>
          <w:rFonts w:ascii="Times New Roman" w:eastAsia="Times New Roman" w:hAnsi="Times New Roman" w:cs="Times New Roman"/>
          <w:lang w:eastAsia="en-GB"/>
        </w:rPr>
        <w:t xml:space="preserve"> valuable</w:t>
      </w:r>
      <w:r w:rsidRPr="00964B75">
        <w:rPr>
          <w:rFonts w:ascii="Times New Roman" w:eastAsia="Times New Roman" w:hAnsi="Times New Roman" w:cs="Times New Roman"/>
          <w:lang w:eastAsia="en-GB"/>
        </w:rPr>
        <w:t xml:space="preserve"> resources. Some examples of HA occupations include social workers, educators, and those who care for people with illness and disability (Haley &amp; Sidanius, 2005). Although these </w:t>
      </w:r>
      <w:r w:rsidR="00157AC5" w:rsidRPr="00964B75">
        <w:rPr>
          <w:rFonts w:ascii="Times New Roman" w:eastAsia="Times New Roman" w:hAnsi="Times New Roman" w:cs="Times New Roman"/>
          <w:lang w:eastAsia="en-GB"/>
        </w:rPr>
        <w:t xml:space="preserve">examples </w:t>
      </w:r>
      <w:r w:rsidRPr="00964B75">
        <w:rPr>
          <w:rFonts w:ascii="Times New Roman" w:eastAsia="Times New Roman" w:hAnsi="Times New Roman" w:cs="Times New Roman"/>
          <w:lang w:eastAsia="en-GB"/>
        </w:rPr>
        <w:t xml:space="preserve">reflect general trends, individual members of HE and HA occupations are diverse and can have high, moderate, or low preferences for intergroup inequality. Specifically, individuals can strengthen (e.g., voting against universal healthcare) or mitigate (e.g., voting for wealth redistribution) social hierarchies </w:t>
      </w:r>
      <w:r w:rsidRPr="00964B75">
        <w:rPr>
          <w:rFonts w:ascii="Times New Roman" w:eastAsia="Times New Roman" w:hAnsi="Times New Roman" w:cs="Times New Roman"/>
          <w:i/>
          <w:iCs/>
          <w:lang w:eastAsia="en-GB"/>
        </w:rPr>
        <w:t>irrespective</w:t>
      </w:r>
      <w:r w:rsidRPr="00964B75">
        <w:rPr>
          <w:rFonts w:ascii="Times New Roman" w:eastAsia="Times New Roman" w:hAnsi="Times New Roman" w:cs="Times New Roman"/>
          <w:lang w:eastAsia="en-GB"/>
        </w:rPr>
        <w:t xml:space="preserve"> of their</w:t>
      </w:r>
      <w:r w:rsidR="00157AC5" w:rsidRPr="00964B75">
        <w:rPr>
          <w:rFonts w:ascii="Times New Roman" w:eastAsia="Times New Roman" w:hAnsi="Times New Roman" w:cs="Times New Roman"/>
          <w:lang w:eastAsia="en-GB"/>
        </w:rPr>
        <w:t xml:space="preserve"> membership to an</w:t>
      </w:r>
      <w:r w:rsidRPr="00964B75">
        <w:rPr>
          <w:rFonts w:ascii="Times New Roman" w:eastAsia="Times New Roman" w:hAnsi="Times New Roman" w:cs="Times New Roman"/>
          <w:lang w:eastAsia="en-GB"/>
        </w:rPr>
        <w:t xml:space="preserve"> occupational subgroup. Rather, the distinction between HE and HA occupations reflects their net effects on social inequality, which can be both pervasive and persistent in the aggregate (Pratto et al., 2006).</w:t>
      </w:r>
    </w:p>
    <w:p w14:paraId="4E49B1E8" w14:textId="2E26E6AB"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In conjunction with institutions, social dominance theory proffers an individual-level factor involved in maintaining social inequality. Specifically, social dominance orientation (SDO)</w:t>
      </w:r>
      <w:r w:rsidR="00157AC5" w:rsidRPr="00964B75">
        <w:rPr>
          <w:rFonts w:ascii="Times New Roman" w:eastAsia="Times New Roman" w:hAnsi="Times New Roman" w:cs="Times New Roman"/>
          <w:lang w:eastAsia="en-GB"/>
        </w:rPr>
        <w:t>, which</w:t>
      </w:r>
      <w:r w:rsidRPr="00964B75">
        <w:rPr>
          <w:rFonts w:ascii="Times New Roman" w:eastAsia="Times New Roman" w:hAnsi="Times New Roman" w:cs="Times New Roman"/>
          <w:lang w:eastAsia="en-GB"/>
        </w:rPr>
        <w:t xml:space="preserve"> captures one’s preference for different groups in society to be organized hierarchically (Pratto et al., 1994). Accordingly, research shows that SDO consistently predicts generalized prejudice (Osborne, </w:t>
      </w:r>
      <w:proofErr w:type="spellStart"/>
      <w:r w:rsidRPr="00964B75">
        <w:rPr>
          <w:rFonts w:ascii="Times New Roman" w:eastAsia="Times New Roman" w:hAnsi="Times New Roman" w:cs="Times New Roman"/>
          <w:lang w:eastAsia="en-GB"/>
        </w:rPr>
        <w:t>Satherley</w:t>
      </w:r>
      <w:proofErr w:type="spellEnd"/>
      <w:r w:rsidRPr="00964B75">
        <w:rPr>
          <w:rFonts w:ascii="Times New Roman" w:eastAsia="Times New Roman" w:hAnsi="Times New Roman" w:cs="Times New Roman"/>
          <w:lang w:eastAsia="en-GB"/>
        </w:rPr>
        <w:t xml:space="preserve">, Little, &amp; Sibley, in press), including sexism (Sibley, Wilson, &amp; </w:t>
      </w:r>
      <w:proofErr w:type="spellStart"/>
      <w:r w:rsidRPr="00964B75">
        <w:rPr>
          <w:rFonts w:ascii="Times New Roman" w:eastAsia="Times New Roman" w:hAnsi="Times New Roman" w:cs="Times New Roman"/>
          <w:lang w:eastAsia="en-GB"/>
        </w:rPr>
        <w:t>Duckitt</w:t>
      </w:r>
      <w:proofErr w:type="spellEnd"/>
      <w:r w:rsidRPr="00964B75">
        <w:rPr>
          <w:rFonts w:ascii="Times New Roman" w:eastAsia="Times New Roman" w:hAnsi="Times New Roman" w:cs="Times New Roman"/>
          <w:lang w:eastAsia="en-GB"/>
        </w:rPr>
        <w:t xml:space="preserve">, 2007), xenophobia (Thomsen et al., 2010), and low empathy for outgroups (Hudson, </w:t>
      </w:r>
      <w:proofErr w:type="spellStart"/>
      <w:r w:rsidRPr="00964B75">
        <w:rPr>
          <w:rFonts w:ascii="Times New Roman" w:eastAsia="Times New Roman" w:hAnsi="Times New Roman" w:cs="Times New Roman"/>
          <w:lang w:eastAsia="en-GB"/>
        </w:rPr>
        <w:t>Cikara</w:t>
      </w:r>
      <w:proofErr w:type="spellEnd"/>
      <w:r w:rsidRPr="00964B75">
        <w:rPr>
          <w:rFonts w:ascii="Times New Roman" w:eastAsia="Times New Roman" w:hAnsi="Times New Roman" w:cs="Times New Roman"/>
          <w:lang w:eastAsia="en-GB"/>
        </w:rPr>
        <w:t xml:space="preserve">, &amp; Sidanius, 2019). Crucially, SDO is also linked to adverse </w:t>
      </w:r>
      <w:r w:rsidRPr="00964B75">
        <w:rPr>
          <w:rFonts w:ascii="Times New Roman" w:eastAsia="Times New Roman" w:hAnsi="Times New Roman" w:cs="Times New Roman"/>
          <w:i/>
          <w:lang w:eastAsia="en-GB"/>
        </w:rPr>
        <w:t xml:space="preserve">workplace </w:t>
      </w:r>
      <w:r w:rsidRPr="00964B75">
        <w:rPr>
          <w:rFonts w:ascii="Times New Roman" w:eastAsia="Times New Roman" w:hAnsi="Times New Roman" w:cs="Times New Roman"/>
          <w:lang w:eastAsia="en-GB"/>
        </w:rPr>
        <w:t xml:space="preserve">outcomes, including discrimination in hiring and evaluations (Simmons, Watkins, &amp; Umphress, 2015; Umphress, Simmons, Boswell, &amp; Triana, 2008), unethical </w:t>
      </w:r>
      <w:r w:rsidRPr="00964B75">
        <w:rPr>
          <w:rFonts w:ascii="Times New Roman" w:eastAsia="Times New Roman" w:hAnsi="Times New Roman" w:cs="Times New Roman"/>
          <w:lang w:eastAsia="en-GB"/>
        </w:rPr>
        <w:lastRenderedPageBreak/>
        <w:t xml:space="preserve">decision-making (Son Hing, </w:t>
      </w:r>
      <w:proofErr w:type="spellStart"/>
      <w:r w:rsidRPr="00964B75">
        <w:rPr>
          <w:rFonts w:ascii="Times New Roman" w:eastAsia="Times New Roman" w:hAnsi="Times New Roman" w:cs="Times New Roman"/>
          <w:lang w:eastAsia="en-GB"/>
        </w:rPr>
        <w:t>Bobocel</w:t>
      </w:r>
      <w:proofErr w:type="spellEnd"/>
      <w:r w:rsidRPr="00964B75">
        <w:rPr>
          <w:rFonts w:ascii="Times New Roman" w:eastAsia="Times New Roman" w:hAnsi="Times New Roman" w:cs="Times New Roman"/>
          <w:lang w:eastAsia="en-GB"/>
        </w:rPr>
        <w:t>, Zanna, &amp; McBride, 2007), and a desire for workplace homogeneity based on race and gender (Umphress, Smith-Crowe, Brief, Dietz, &amp; Watkins, 2007), as well as abusive supervision (Khan, Moss, Quratulain, &amp; Hameed, 2018). Put simply, SDO is a powerful predictor of both negative societal and workplace outcomes.</w:t>
      </w:r>
    </w:p>
    <w:p w14:paraId="7C3AF874" w14:textId="256BEAAA"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 xml:space="preserve">While social dominance theory provides a multilevel account of inequality, it acknowledges that the relationship between institutions and people is reciprocal. As such, people’s sociopolitical beliefs should partly reflect the type of occupation to which they belong. Consistent with this thesis, the hierarchy-relevant nature of various types of institutions (such as occupations) correlates with its members’ SDO (see Pratto, Sidanius, &amp; Levin, 2006). For example, Sidanius and colleagues (1994) demonstrated that police officers (a HE occupation) in Los Angeles had higher SDO than did public defenders (a HA occupation). Likewise, research conducted in France has shown that psychology students (a HA major) have comparatively lower SDO than those in law (a HE major; </w:t>
      </w:r>
      <w:proofErr w:type="spellStart"/>
      <w:r w:rsidRPr="00964B75">
        <w:rPr>
          <w:rFonts w:ascii="Times New Roman" w:eastAsia="Times New Roman" w:hAnsi="Times New Roman" w:cs="Times New Roman"/>
          <w:lang w:eastAsia="en-GB"/>
        </w:rPr>
        <w:t>Dambrun</w:t>
      </w:r>
      <w:proofErr w:type="spellEnd"/>
      <w:r w:rsidRPr="00964B75">
        <w:rPr>
          <w:rFonts w:ascii="Times New Roman" w:eastAsia="Times New Roman" w:hAnsi="Times New Roman" w:cs="Times New Roman"/>
          <w:lang w:eastAsia="en-GB"/>
        </w:rPr>
        <w:t xml:space="preserve">, Guimond, &amp; Duarte, 2002). </w:t>
      </w:r>
      <w:r w:rsidRPr="00964B75">
        <w:rPr>
          <w:rFonts w:ascii="Times New Roman" w:eastAsia="Times New Roman" w:hAnsi="Times New Roman" w:cs="Times New Roman"/>
          <w:bCs/>
          <w:lang w:eastAsia="en-GB"/>
        </w:rPr>
        <w:t>Accordingly, social</w:t>
      </w:r>
      <w:r w:rsidRPr="00964B75">
        <w:rPr>
          <w:rFonts w:ascii="Times New Roman" w:eastAsia="Times New Roman" w:hAnsi="Times New Roman" w:cs="Times New Roman"/>
          <w:lang w:eastAsia="en-GB"/>
        </w:rPr>
        <w:t xml:space="preserve"> dominance theory outlines five non-mutually exclusive mechanisms to explain the emergence and maintenance of these instances of sociopolitical fit (van Laar, </w:t>
      </w:r>
      <w:proofErr w:type="spellStart"/>
      <w:r w:rsidRPr="00964B75">
        <w:rPr>
          <w:rFonts w:ascii="Times New Roman" w:eastAsia="Times New Roman" w:hAnsi="Times New Roman" w:cs="Times New Roman"/>
          <w:lang w:eastAsia="en-GB"/>
        </w:rPr>
        <w:t>Sidanius</w:t>
      </w:r>
      <w:proofErr w:type="spellEnd"/>
      <w:r w:rsidRPr="00964B75">
        <w:rPr>
          <w:rFonts w:ascii="Times New Roman" w:eastAsia="Times New Roman" w:hAnsi="Times New Roman" w:cs="Times New Roman"/>
          <w:lang w:eastAsia="en-GB"/>
        </w:rPr>
        <w:t>, Rabinowitz, &amp; Sinclair, 1999). Because these mechanisms relate to two broad theoretical domains, we collapse them into the following two processes: occupational assortment and occupational socialization.</w:t>
      </w:r>
    </w:p>
    <w:p w14:paraId="7D5A7EE9" w14:textId="77777777" w:rsidR="006F578D" w:rsidRPr="00964B75" w:rsidRDefault="006F578D" w:rsidP="006F578D">
      <w:pPr>
        <w:spacing w:line="480" w:lineRule="auto"/>
        <w:rPr>
          <w:rFonts w:ascii="Times New Roman" w:eastAsia="Times New Roman" w:hAnsi="Times New Roman" w:cs="Times New Roman"/>
          <w:b/>
          <w:lang w:eastAsia="en-GB"/>
        </w:rPr>
      </w:pPr>
      <w:r w:rsidRPr="00964B75">
        <w:rPr>
          <w:rFonts w:ascii="Times New Roman" w:eastAsia="Times New Roman" w:hAnsi="Times New Roman" w:cs="Times New Roman"/>
          <w:b/>
          <w:lang w:eastAsia="en-GB"/>
        </w:rPr>
        <w:t>Occupational Assortment</w:t>
      </w:r>
    </w:p>
    <w:p w14:paraId="13C3ABC1" w14:textId="47F432E0"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 xml:space="preserve">One way for sociopolitical fit to develop over time is through a recurrent process in which people gravitate towards, and are selected into, occupations that share their characteristics and beliefs, and ultimately leave </w:t>
      </w:r>
      <w:r w:rsidRPr="00964B75">
        <w:rPr>
          <w:rFonts w:ascii="Times New Roman" w:eastAsia="Times New Roman" w:hAnsi="Times New Roman" w:cs="Times New Roman"/>
          <w:bCs/>
          <w:color w:val="000000"/>
          <w:lang w:eastAsia="en-GB"/>
        </w:rPr>
        <w:t>those with v</w:t>
      </w:r>
      <w:r w:rsidR="004F0ECF" w:rsidRPr="00964B75">
        <w:rPr>
          <w:rFonts w:ascii="Times New Roman" w:eastAsia="Times New Roman" w:hAnsi="Times New Roman" w:cs="Times New Roman"/>
          <w:bCs/>
          <w:color w:val="000000"/>
          <w:lang w:eastAsia="en-GB"/>
        </w:rPr>
        <w:t>alues</w:t>
      </w:r>
      <w:r w:rsidRPr="00964B75">
        <w:rPr>
          <w:rFonts w:ascii="Times New Roman" w:eastAsia="Times New Roman" w:hAnsi="Times New Roman" w:cs="Times New Roman"/>
          <w:bCs/>
          <w:color w:val="000000"/>
          <w:lang w:eastAsia="en-GB"/>
        </w:rPr>
        <w:t xml:space="preserve"> that are incompatible</w:t>
      </w:r>
      <w:r w:rsidRPr="00964B75">
        <w:rPr>
          <w:rFonts w:ascii="Times New Roman" w:eastAsia="Times New Roman" w:hAnsi="Times New Roman" w:cs="Times New Roman"/>
          <w:lang w:eastAsia="en-GB"/>
        </w:rPr>
        <w:t xml:space="preserve"> with their </w:t>
      </w:r>
      <w:r w:rsidRPr="00964B75">
        <w:rPr>
          <w:rFonts w:ascii="Times New Roman" w:eastAsia="Times New Roman" w:hAnsi="Times New Roman" w:cs="Times New Roman"/>
          <w:bCs/>
          <w:lang w:eastAsia="en-GB"/>
        </w:rPr>
        <w:t>own</w:t>
      </w:r>
      <w:r w:rsidRPr="00964B75">
        <w:rPr>
          <w:rFonts w:ascii="Times New Roman" w:eastAsia="Times New Roman" w:hAnsi="Times New Roman" w:cs="Times New Roman"/>
          <w:lang w:eastAsia="en-GB"/>
        </w:rPr>
        <w:t xml:space="preserve"> (Schneider, 1987; van Laar et al., 1999). We refer to these three mechanisms as </w:t>
      </w:r>
      <w:r w:rsidRPr="00964B75">
        <w:rPr>
          <w:rFonts w:ascii="Times New Roman" w:eastAsia="Times New Roman" w:hAnsi="Times New Roman" w:cs="Times New Roman"/>
          <w:i/>
          <w:lang w:eastAsia="en-GB"/>
        </w:rPr>
        <w:t xml:space="preserve">occupational assortment </w:t>
      </w:r>
      <w:r w:rsidRPr="00964B75">
        <w:rPr>
          <w:rFonts w:ascii="Times New Roman" w:eastAsia="Times New Roman" w:hAnsi="Times New Roman" w:cs="Times New Roman"/>
          <w:lang w:eastAsia="en-GB"/>
        </w:rPr>
        <w:t xml:space="preserve">because they reflect processes whereby people end up in </w:t>
      </w:r>
      <w:r w:rsidR="004F0ECF" w:rsidRPr="00964B75">
        <w:rPr>
          <w:rFonts w:ascii="Times New Roman" w:eastAsia="Times New Roman" w:hAnsi="Times New Roman" w:cs="Times New Roman"/>
          <w:lang w:eastAsia="en-GB"/>
        </w:rPr>
        <w:t xml:space="preserve">occupations </w:t>
      </w:r>
      <w:r w:rsidRPr="00964B75">
        <w:rPr>
          <w:rFonts w:ascii="Times New Roman" w:eastAsia="Times New Roman" w:hAnsi="Times New Roman" w:cs="Times New Roman"/>
          <w:lang w:eastAsia="en-GB"/>
        </w:rPr>
        <w:t xml:space="preserve">that mirror their beliefs rather than </w:t>
      </w:r>
      <w:r w:rsidR="004F0ECF" w:rsidRPr="00964B75">
        <w:rPr>
          <w:rFonts w:ascii="Times New Roman" w:eastAsia="Times New Roman" w:hAnsi="Times New Roman" w:cs="Times New Roman"/>
          <w:lang w:eastAsia="en-GB"/>
        </w:rPr>
        <w:t>occupations</w:t>
      </w:r>
      <w:r w:rsidRPr="00964B75">
        <w:rPr>
          <w:rFonts w:ascii="Times New Roman" w:eastAsia="Times New Roman" w:hAnsi="Times New Roman" w:cs="Times New Roman"/>
          <w:lang w:eastAsia="en-GB"/>
        </w:rPr>
        <w:t xml:space="preserve"> shaping their beliefs. Thus, </w:t>
      </w:r>
      <w:r w:rsidRPr="00964B75">
        <w:rPr>
          <w:rFonts w:ascii="Times New Roman" w:eastAsia="Times New Roman" w:hAnsi="Times New Roman" w:cs="Times New Roman"/>
          <w:lang w:eastAsia="en-GB"/>
        </w:rPr>
        <w:lastRenderedPageBreak/>
        <w:t>according to social dominance theory, a person’s SDO should reflect their assortment into HE versus HA occupations.</w:t>
      </w:r>
    </w:p>
    <w:p w14:paraId="54A0CF5F" w14:textId="76565B2E"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bCs/>
          <w:lang w:eastAsia="en-GB"/>
        </w:rPr>
        <w:t>Prior research</w:t>
      </w:r>
      <w:r w:rsidRPr="00964B75">
        <w:rPr>
          <w:rFonts w:ascii="Times New Roman" w:eastAsia="Times New Roman" w:hAnsi="Times New Roman" w:cs="Times New Roman"/>
          <w:lang w:eastAsia="en-GB"/>
        </w:rPr>
        <w:t xml:space="preserve"> shows that SDO positively predicts preference for, and selection into, HE occupations, including law enforcement and business, whilst negatively predicting attraction to HA occupations </w:t>
      </w:r>
      <w:r w:rsidR="004F0ECF" w:rsidRPr="00964B75">
        <w:rPr>
          <w:rFonts w:ascii="Times New Roman" w:eastAsia="Times New Roman" w:hAnsi="Times New Roman" w:cs="Times New Roman"/>
          <w:lang w:eastAsia="en-GB"/>
        </w:rPr>
        <w:t>such as</w:t>
      </w:r>
      <w:r w:rsidRPr="00964B75">
        <w:rPr>
          <w:rFonts w:ascii="Times New Roman" w:eastAsia="Times New Roman" w:hAnsi="Times New Roman" w:cs="Times New Roman"/>
          <w:lang w:eastAsia="en-GB"/>
        </w:rPr>
        <w:t xml:space="preserve"> human rights advocacy (Pratto et al., 1997; Pratto &amp; Espinoza, 2001; </w:t>
      </w:r>
      <w:proofErr w:type="spellStart"/>
      <w:r w:rsidRPr="00964B75">
        <w:rPr>
          <w:rFonts w:ascii="Times New Roman" w:eastAsia="Times New Roman" w:hAnsi="Times New Roman" w:cs="Times New Roman"/>
          <w:lang w:eastAsia="en-GB"/>
        </w:rPr>
        <w:t>Sidanius</w:t>
      </w:r>
      <w:proofErr w:type="spellEnd"/>
      <w:r w:rsidRPr="00964B75">
        <w:rPr>
          <w:rFonts w:ascii="Times New Roman" w:eastAsia="Times New Roman" w:hAnsi="Times New Roman" w:cs="Times New Roman"/>
          <w:lang w:eastAsia="en-GB"/>
        </w:rPr>
        <w:t xml:space="preserve"> et al., 1996; cf. Gatto. </w:t>
      </w:r>
      <w:proofErr w:type="spellStart"/>
      <w:r w:rsidRPr="00964B75">
        <w:rPr>
          <w:rFonts w:ascii="Times New Roman" w:eastAsia="Times New Roman" w:hAnsi="Times New Roman" w:cs="Times New Roman"/>
          <w:lang w:eastAsia="en-GB"/>
        </w:rPr>
        <w:t>Dambrun</w:t>
      </w:r>
      <w:proofErr w:type="spellEnd"/>
      <w:r w:rsidRPr="00964B75">
        <w:rPr>
          <w:rFonts w:ascii="Times New Roman" w:eastAsia="Times New Roman" w:hAnsi="Times New Roman" w:cs="Times New Roman"/>
          <w:lang w:eastAsia="en-GB"/>
        </w:rPr>
        <w:t xml:space="preserve">, </w:t>
      </w:r>
      <w:proofErr w:type="spellStart"/>
      <w:r w:rsidRPr="00964B75">
        <w:rPr>
          <w:rFonts w:ascii="Times New Roman" w:eastAsia="Times New Roman" w:hAnsi="Times New Roman" w:cs="Times New Roman"/>
          <w:lang w:eastAsia="en-GB"/>
        </w:rPr>
        <w:t>Kerbrat</w:t>
      </w:r>
      <w:proofErr w:type="spellEnd"/>
      <w:r w:rsidRPr="00964B75">
        <w:rPr>
          <w:rFonts w:ascii="Times New Roman" w:eastAsia="Times New Roman" w:hAnsi="Times New Roman" w:cs="Times New Roman"/>
          <w:lang w:eastAsia="en-GB"/>
        </w:rPr>
        <w:t>, &amp; De Oliveira, 2010). The strongest evidence for assortment came from a five-wave longitudinal study amongst university students, which found that participants with anti-egalitarian beliefs were more likely to select HE academic majors and future professions than those with more egalitarian beliefs (</w:t>
      </w:r>
      <w:proofErr w:type="spellStart"/>
      <w:r w:rsidRPr="00964B75">
        <w:rPr>
          <w:rFonts w:ascii="Times New Roman" w:eastAsia="Times New Roman" w:hAnsi="Times New Roman" w:cs="Times New Roman"/>
          <w:lang w:eastAsia="en-GB"/>
        </w:rPr>
        <w:t>Sidanius</w:t>
      </w:r>
      <w:proofErr w:type="spellEnd"/>
      <w:r w:rsidRPr="00964B75">
        <w:rPr>
          <w:rFonts w:ascii="Times New Roman" w:eastAsia="Times New Roman" w:hAnsi="Times New Roman" w:cs="Times New Roman"/>
          <w:lang w:eastAsia="en-GB"/>
        </w:rPr>
        <w:t xml:space="preserve"> et al., 2003). However, this study found no evidence that students’ SDO </w:t>
      </w:r>
      <w:r w:rsidR="004F0ECF" w:rsidRPr="00964B75">
        <w:rPr>
          <w:rFonts w:ascii="Times New Roman" w:eastAsia="Times New Roman" w:hAnsi="Times New Roman" w:cs="Times New Roman"/>
          <w:lang w:eastAsia="en-GB"/>
        </w:rPr>
        <w:t xml:space="preserve">changed </w:t>
      </w:r>
      <w:r w:rsidRPr="00964B75">
        <w:rPr>
          <w:rFonts w:ascii="Times New Roman" w:eastAsia="Times New Roman" w:hAnsi="Times New Roman" w:cs="Times New Roman"/>
          <w:lang w:eastAsia="en-GB"/>
        </w:rPr>
        <w:t xml:space="preserve">as a function of their academic major. </w:t>
      </w:r>
      <w:r w:rsidR="007553FA" w:rsidRPr="00964B75">
        <w:rPr>
          <w:rFonts w:ascii="Times New Roman" w:eastAsia="Times New Roman" w:hAnsi="Times New Roman" w:cs="Times New Roman"/>
          <w:lang w:eastAsia="en-GB"/>
        </w:rPr>
        <w:t>T</w:t>
      </w:r>
      <w:r w:rsidRPr="00964B75">
        <w:rPr>
          <w:rFonts w:ascii="Times New Roman" w:eastAsia="Times New Roman" w:hAnsi="Times New Roman" w:cs="Times New Roman"/>
          <w:lang w:eastAsia="en-GB"/>
        </w:rPr>
        <w:t>hese findings suggest that SDO should predict assortment into HE occupations over time.</w:t>
      </w:r>
    </w:p>
    <w:p w14:paraId="38405B8F" w14:textId="77777777" w:rsidR="006F578D" w:rsidRPr="00964B75" w:rsidRDefault="006F578D" w:rsidP="006F578D">
      <w:pPr>
        <w:spacing w:line="480" w:lineRule="auto"/>
        <w:rPr>
          <w:rFonts w:ascii="Times New Roman" w:eastAsia="Times New Roman" w:hAnsi="Times New Roman" w:cs="Times New Roman"/>
          <w:b/>
          <w:lang w:eastAsia="en-GB"/>
        </w:rPr>
      </w:pPr>
      <w:r w:rsidRPr="00964B75">
        <w:rPr>
          <w:rFonts w:ascii="Times New Roman" w:eastAsia="Times New Roman" w:hAnsi="Times New Roman" w:cs="Times New Roman"/>
          <w:b/>
          <w:lang w:eastAsia="en-GB"/>
        </w:rPr>
        <w:t>Occupational Socialization</w:t>
      </w:r>
    </w:p>
    <w:p w14:paraId="180553F2" w14:textId="6888780E"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Although SDO reflects a relatively stable preference for intergroup hierarchy, it is also malleable to environmental input (Pratto et al., 2006). However, much of the literature has examined how SDO predicts outcomes, without nearly as much research devoted to how situational factors predict SDO. This asymmetry is regrettable, as SDO is theorized as both “cause and effect” (</w:t>
      </w:r>
      <w:proofErr w:type="spellStart"/>
      <w:r w:rsidRPr="00964B75">
        <w:rPr>
          <w:rFonts w:ascii="Times New Roman" w:eastAsia="Times New Roman" w:hAnsi="Times New Roman" w:cs="Times New Roman"/>
          <w:lang w:eastAsia="en-GB"/>
        </w:rPr>
        <w:t>Sidanius</w:t>
      </w:r>
      <w:proofErr w:type="spellEnd"/>
      <w:r w:rsidRPr="00964B75">
        <w:rPr>
          <w:rFonts w:ascii="Times New Roman" w:eastAsia="Times New Roman" w:hAnsi="Times New Roman" w:cs="Times New Roman"/>
          <w:lang w:eastAsia="en-GB"/>
        </w:rPr>
        <w:t xml:space="preserve"> et al., 2017, p. 167)–a variable that influences social inequality through its impact on </w:t>
      </w:r>
      <w:r w:rsidR="004F0ECF" w:rsidRPr="00964B75">
        <w:rPr>
          <w:rFonts w:ascii="Times New Roman" w:eastAsia="Times New Roman" w:hAnsi="Times New Roman" w:cs="Times New Roman"/>
          <w:lang w:eastAsia="en-GB"/>
        </w:rPr>
        <w:t>inter</w:t>
      </w:r>
      <w:r w:rsidRPr="00964B75">
        <w:rPr>
          <w:rFonts w:ascii="Times New Roman" w:eastAsia="Times New Roman" w:hAnsi="Times New Roman" w:cs="Times New Roman"/>
          <w:lang w:eastAsia="en-GB"/>
        </w:rPr>
        <w:t xml:space="preserve">group hierarchies, yet is also affected by context (Duckitt, 2001; Guimond, </w:t>
      </w:r>
      <w:proofErr w:type="spellStart"/>
      <w:r w:rsidRPr="00964B75">
        <w:rPr>
          <w:rFonts w:ascii="Times New Roman" w:eastAsia="Times New Roman" w:hAnsi="Times New Roman" w:cs="Times New Roman"/>
          <w:lang w:eastAsia="en-GB"/>
        </w:rPr>
        <w:t>Dambrun</w:t>
      </w:r>
      <w:proofErr w:type="spellEnd"/>
      <w:r w:rsidRPr="00964B75">
        <w:rPr>
          <w:rFonts w:ascii="Times New Roman" w:eastAsia="Times New Roman" w:hAnsi="Times New Roman" w:cs="Times New Roman"/>
          <w:lang w:eastAsia="en-GB"/>
        </w:rPr>
        <w:t xml:space="preserve">, Michinov, &amp; Duarte, 2003; </w:t>
      </w:r>
      <w:proofErr w:type="spellStart"/>
      <w:r w:rsidRPr="00964B75">
        <w:rPr>
          <w:rFonts w:ascii="Times New Roman" w:eastAsia="Times New Roman" w:hAnsi="Times New Roman" w:cs="Times New Roman"/>
          <w:lang w:eastAsia="en-GB"/>
        </w:rPr>
        <w:t>Kteily</w:t>
      </w:r>
      <w:proofErr w:type="spellEnd"/>
      <w:r w:rsidRPr="00964B75">
        <w:rPr>
          <w:rFonts w:ascii="Times New Roman" w:eastAsia="Times New Roman" w:hAnsi="Times New Roman" w:cs="Times New Roman"/>
          <w:lang w:eastAsia="en-GB"/>
        </w:rPr>
        <w:t xml:space="preserve">, Sidanius, &amp; Levin, 2011). </w:t>
      </w:r>
    </w:p>
    <w:p w14:paraId="1F7219F9" w14:textId="3847B2FB"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 xml:space="preserve">One of the key situational factors that may influence SDO over time is the institutional norms of an occupation. </w:t>
      </w:r>
      <w:r w:rsidRPr="00964B75">
        <w:rPr>
          <w:rFonts w:ascii="Times New Roman" w:eastAsia="Times New Roman" w:hAnsi="Times New Roman" w:cs="Times New Roman"/>
          <w:i/>
          <w:lang w:eastAsia="en-GB"/>
        </w:rPr>
        <w:t>Occupational socialization</w:t>
      </w:r>
      <w:r w:rsidRPr="00964B75">
        <w:rPr>
          <w:rFonts w:ascii="Times New Roman" w:eastAsia="Times New Roman" w:hAnsi="Times New Roman" w:cs="Times New Roman"/>
          <w:lang w:eastAsia="en-GB"/>
        </w:rPr>
        <w:t xml:space="preserve"> refers to the process in which people adopt the norms and values that govern their occupation (Gray &amp; Kish-Gephart, 2013; van Maanen &amp; Schein, 1977). Although occupations remain an under-examined institution, their affiliations are increasingly overtaking organizational membership </w:t>
      </w:r>
      <w:r w:rsidRPr="00964B75">
        <w:rPr>
          <w:rFonts w:ascii="Times New Roman" w:eastAsia="Times New Roman" w:hAnsi="Times New Roman" w:cs="Times New Roman"/>
          <w:lang w:eastAsia="en-GB"/>
        </w:rPr>
        <w:lastRenderedPageBreak/>
        <w:t xml:space="preserve">as one of the more stable aspects in people’s working lives (see Anteby, Chan, &amp; </w:t>
      </w:r>
      <w:proofErr w:type="spellStart"/>
      <w:r w:rsidRPr="00964B75">
        <w:rPr>
          <w:rFonts w:ascii="Times New Roman" w:eastAsia="Times New Roman" w:hAnsi="Times New Roman" w:cs="Times New Roman"/>
          <w:lang w:eastAsia="en-GB"/>
        </w:rPr>
        <w:t>DiBenigno</w:t>
      </w:r>
      <w:proofErr w:type="spellEnd"/>
      <w:r w:rsidRPr="00964B75">
        <w:rPr>
          <w:rFonts w:ascii="Times New Roman" w:eastAsia="Times New Roman" w:hAnsi="Times New Roman" w:cs="Times New Roman"/>
          <w:lang w:eastAsia="en-GB"/>
        </w:rPr>
        <w:t xml:space="preserve"> 2016</w:t>
      </w:r>
      <w:r w:rsidR="00960CAC" w:rsidRPr="00964B75">
        <w:rPr>
          <w:rFonts w:ascii="Times New Roman" w:eastAsia="Times New Roman" w:hAnsi="Times New Roman" w:cs="Times New Roman"/>
          <w:lang w:eastAsia="en-GB"/>
        </w:rPr>
        <w:t xml:space="preserve">; </w:t>
      </w:r>
      <w:proofErr w:type="spellStart"/>
      <w:r w:rsidR="00960CAC" w:rsidRPr="00964B75">
        <w:rPr>
          <w:rFonts w:ascii="Times New Roman" w:eastAsia="Times New Roman" w:hAnsi="Times New Roman" w:cs="Times New Roman"/>
          <w:lang w:eastAsia="en-GB"/>
        </w:rPr>
        <w:t>Bechky</w:t>
      </w:r>
      <w:proofErr w:type="spellEnd"/>
      <w:r w:rsidR="00960CAC" w:rsidRPr="00964B75">
        <w:rPr>
          <w:rFonts w:ascii="Times New Roman" w:eastAsia="Times New Roman" w:hAnsi="Times New Roman" w:cs="Times New Roman"/>
          <w:lang w:eastAsia="en-GB"/>
        </w:rPr>
        <w:t>, 2011</w:t>
      </w:r>
      <w:r w:rsidRPr="00964B75">
        <w:rPr>
          <w:rFonts w:ascii="Times New Roman" w:eastAsia="Times New Roman" w:hAnsi="Times New Roman" w:cs="Times New Roman"/>
          <w:lang w:eastAsia="en-GB"/>
        </w:rPr>
        <w:t xml:space="preserve">). In the contemporary </w:t>
      </w:r>
      <w:proofErr w:type="spellStart"/>
      <w:r w:rsidRPr="00964B75">
        <w:rPr>
          <w:rFonts w:ascii="Times New Roman" w:eastAsia="Times New Roman" w:hAnsi="Times New Roman" w:cs="Times New Roman"/>
          <w:lang w:eastAsia="en-GB"/>
        </w:rPr>
        <w:t>labor</w:t>
      </w:r>
      <w:proofErr w:type="spellEnd"/>
      <w:r w:rsidRPr="00964B75">
        <w:rPr>
          <w:rFonts w:ascii="Times New Roman" w:eastAsia="Times New Roman" w:hAnsi="Times New Roman" w:cs="Times New Roman"/>
          <w:lang w:eastAsia="en-GB"/>
        </w:rPr>
        <w:t xml:space="preserve"> market, people are becoming more likely to work in multiple organizations within the same occupation. </w:t>
      </w:r>
      <w:r w:rsidRPr="00964B75">
        <w:rPr>
          <w:rFonts w:ascii="Times New Roman" w:eastAsia="Times New Roman" w:hAnsi="Times New Roman" w:cs="Times New Roman"/>
          <w:bCs/>
          <w:lang w:eastAsia="en-GB"/>
        </w:rPr>
        <w:t>As such, some</w:t>
      </w:r>
      <w:r w:rsidRPr="00964B75">
        <w:rPr>
          <w:rFonts w:ascii="Times New Roman" w:eastAsia="Times New Roman" w:hAnsi="Times New Roman" w:cs="Times New Roman"/>
          <w:lang w:eastAsia="en-GB"/>
        </w:rPr>
        <w:t xml:space="preserve"> research shows that workers identify more strongly with their occupation than with their industry (Carnevale</w:t>
      </w:r>
      <w:r w:rsidRPr="00964B75">
        <w:rPr>
          <w:rFonts w:ascii="Times New Roman" w:eastAsia="Times New Roman" w:hAnsi="Times New Roman" w:cs="Times New Roman"/>
          <w:bCs/>
          <w:lang w:eastAsia="en-GB"/>
        </w:rPr>
        <w:t>,</w:t>
      </w:r>
      <w:r w:rsidRPr="00964B75">
        <w:rPr>
          <w:rFonts w:ascii="Times New Roman" w:eastAsia="Times New Roman" w:hAnsi="Times New Roman" w:cs="Times New Roman"/>
          <w:lang w:eastAsia="en-GB"/>
        </w:rPr>
        <w:t xml:space="preserve"> Rose, &amp; Cheah, 2011). Thus, occupations can foster strong norms that guide their members’ </w:t>
      </w:r>
      <w:proofErr w:type="spellStart"/>
      <w:r w:rsidRPr="00964B75">
        <w:rPr>
          <w:rFonts w:ascii="Times New Roman" w:eastAsia="Times New Roman" w:hAnsi="Times New Roman" w:cs="Times New Roman"/>
          <w:lang w:eastAsia="en-GB"/>
        </w:rPr>
        <w:t>behavior</w:t>
      </w:r>
      <w:proofErr w:type="spellEnd"/>
      <w:r w:rsidRPr="00964B75">
        <w:rPr>
          <w:rFonts w:ascii="Times New Roman" w:eastAsia="Times New Roman" w:hAnsi="Times New Roman" w:cs="Times New Roman"/>
          <w:lang w:eastAsia="en-GB"/>
        </w:rPr>
        <w:t>. For example, Cohn, Fehr, and Maréchal (2014) have shown that the salience of occupational identity amongst bank workers increased their dishonesty, which they attributed to the prevailing norms of the participants’ profession within the banking industry.</w:t>
      </w:r>
    </w:p>
    <w:p w14:paraId="775B1BA1" w14:textId="77777777"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bCs/>
          <w:lang w:eastAsia="en-GB"/>
        </w:rPr>
        <w:t>Similarly, social</w:t>
      </w:r>
      <w:r w:rsidRPr="00964B75">
        <w:rPr>
          <w:rFonts w:ascii="Times New Roman" w:eastAsia="Times New Roman" w:hAnsi="Times New Roman" w:cs="Times New Roman"/>
          <w:lang w:eastAsia="en-GB"/>
        </w:rPr>
        <w:t xml:space="preserve"> dominance theory posits that the norms of HE occupations can socialize more anti-egalitarian beliefs amongst their members. Indeed, prior research shows that anti-egalitarian beliefs tend to be higher for those in HE majors (law) than for those in HA majors (psychology) and that these differences are mediated by perceived social norms (</w:t>
      </w:r>
      <w:proofErr w:type="spellStart"/>
      <w:r w:rsidRPr="00964B75">
        <w:rPr>
          <w:rFonts w:ascii="Times New Roman" w:eastAsia="Times New Roman" w:hAnsi="Times New Roman" w:cs="Times New Roman"/>
          <w:lang w:eastAsia="en-GB"/>
        </w:rPr>
        <w:t>Dambrun</w:t>
      </w:r>
      <w:proofErr w:type="spellEnd"/>
      <w:r w:rsidRPr="00964B75">
        <w:rPr>
          <w:rFonts w:ascii="Times New Roman" w:eastAsia="Times New Roman" w:hAnsi="Times New Roman" w:cs="Times New Roman"/>
          <w:lang w:eastAsia="en-GB"/>
        </w:rPr>
        <w:t xml:space="preserve"> et al., 2002; </w:t>
      </w:r>
      <w:proofErr w:type="spellStart"/>
      <w:r w:rsidRPr="00964B75">
        <w:rPr>
          <w:rFonts w:ascii="Times New Roman" w:eastAsia="Times New Roman" w:hAnsi="Times New Roman" w:cs="Times New Roman"/>
          <w:lang w:eastAsia="en-GB"/>
        </w:rPr>
        <w:t>Muheljic</w:t>
      </w:r>
      <w:proofErr w:type="spellEnd"/>
      <w:r w:rsidRPr="00964B75">
        <w:rPr>
          <w:rFonts w:ascii="Times New Roman" w:eastAsia="Times New Roman" w:hAnsi="Times New Roman" w:cs="Times New Roman"/>
          <w:lang w:eastAsia="en-GB"/>
        </w:rPr>
        <w:t xml:space="preserve"> &amp; Drace, 2018). Further work by </w:t>
      </w:r>
      <w:proofErr w:type="spellStart"/>
      <w:r w:rsidRPr="00964B75">
        <w:rPr>
          <w:rFonts w:ascii="Times New Roman" w:eastAsia="Times New Roman" w:hAnsi="Times New Roman" w:cs="Times New Roman"/>
          <w:lang w:eastAsia="en-GB"/>
        </w:rPr>
        <w:t>Dambrun</w:t>
      </w:r>
      <w:proofErr w:type="spellEnd"/>
      <w:r w:rsidRPr="00964B75">
        <w:rPr>
          <w:rFonts w:ascii="Times New Roman" w:eastAsia="Times New Roman" w:hAnsi="Times New Roman" w:cs="Times New Roman"/>
          <w:lang w:eastAsia="en-GB"/>
        </w:rPr>
        <w:t xml:space="preserve"> et al. (2009) comparing first and third-year undergraduates showed that exposure to HA academic majors lowered participants’ SDO by decreasing their belief in genetic determinism. Finally, Nicol et al. (2007) observed that applicants to the military were unexpectedly </w:t>
      </w:r>
      <w:r w:rsidRPr="00964B75">
        <w:rPr>
          <w:rFonts w:ascii="Times New Roman" w:eastAsia="Times New Roman" w:hAnsi="Times New Roman" w:cs="Times New Roman"/>
          <w:i/>
          <w:lang w:eastAsia="en-GB"/>
        </w:rPr>
        <w:t>lower</w:t>
      </w:r>
      <w:r w:rsidRPr="00964B75">
        <w:rPr>
          <w:rFonts w:ascii="Times New Roman" w:eastAsia="Times New Roman" w:hAnsi="Times New Roman" w:cs="Times New Roman"/>
          <w:lang w:eastAsia="en-GB"/>
        </w:rPr>
        <w:t xml:space="preserve"> on SDO than civilians, but that military students’ SDO increased over the course of their four-year training program. Together, these findings suggest that working in a HE occupation </w:t>
      </w:r>
      <w:r w:rsidRPr="00964B75">
        <w:rPr>
          <w:rFonts w:ascii="Times New Roman" w:eastAsia="Times New Roman" w:hAnsi="Times New Roman" w:cs="Times New Roman"/>
          <w:bCs/>
          <w:lang w:eastAsia="en-GB"/>
        </w:rPr>
        <w:t>is associated with</w:t>
      </w:r>
      <w:r w:rsidRPr="00964B75">
        <w:rPr>
          <w:rFonts w:ascii="Times New Roman" w:eastAsia="Times New Roman" w:hAnsi="Times New Roman" w:cs="Times New Roman"/>
          <w:lang w:eastAsia="en-GB"/>
        </w:rPr>
        <w:t xml:space="preserve"> an increase in SDO over time.</w:t>
      </w:r>
    </w:p>
    <w:p w14:paraId="7D3FD5D6" w14:textId="77777777" w:rsidR="006F578D" w:rsidRPr="00964B75" w:rsidRDefault="006F578D" w:rsidP="002934CE">
      <w:pPr>
        <w:spacing w:line="480" w:lineRule="auto"/>
        <w:ind w:firstLine="720"/>
        <w:jc w:val="center"/>
        <w:rPr>
          <w:rFonts w:ascii="Times New Roman" w:eastAsia="Times New Roman" w:hAnsi="Times New Roman" w:cs="Times New Roman"/>
          <w:b/>
          <w:lang w:eastAsia="en-GB"/>
        </w:rPr>
      </w:pPr>
      <w:r w:rsidRPr="00964B75">
        <w:rPr>
          <w:rFonts w:ascii="Times New Roman" w:eastAsia="Times New Roman" w:hAnsi="Times New Roman" w:cs="Times New Roman"/>
          <w:b/>
          <w:lang w:eastAsia="en-GB"/>
        </w:rPr>
        <w:t>The Present Study</w:t>
      </w:r>
    </w:p>
    <w:p w14:paraId="7F6A1171" w14:textId="77777777" w:rsidR="00630CA5" w:rsidRPr="00964B75" w:rsidRDefault="00630CA5" w:rsidP="002934CE">
      <w:pPr>
        <w:spacing w:line="480" w:lineRule="auto"/>
        <w:ind w:firstLine="720"/>
        <w:jc w:val="both"/>
        <w:rPr>
          <w:rFonts w:ascii="Times New Roman" w:hAnsi="Times New Roman" w:cs="Times New Roman"/>
          <w:lang w:val="en-US"/>
        </w:rPr>
      </w:pPr>
      <w:r w:rsidRPr="00964B75">
        <w:rPr>
          <w:rFonts w:ascii="Times New Roman" w:hAnsi="Times New Roman" w:cs="Times New Roman"/>
          <w:lang w:val="en-US"/>
        </w:rPr>
        <w:t xml:space="preserve">In this study, we test the reciprocal associations between </w:t>
      </w:r>
      <w:proofErr w:type="gramStart"/>
      <w:r w:rsidRPr="00964B75">
        <w:rPr>
          <w:rFonts w:ascii="Times New Roman" w:hAnsi="Times New Roman" w:cs="Times New Roman"/>
          <w:lang w:val="en-US"/>
        </w:rPr>
        <w:t>SDO</w:t>
      </w:r>
      <w:proofErr w:type="gramEnd"/>
      <w:r w:rsidRPr="00964B75">
        <w:rPr>
          <w:rFonts w:ascii="Times New Roman" w:hAnsi="Times New Roman" w:cs="Times New Roman"/>
          <w:lang w:val="en-US"/>
        </w:rPr>
        <w:t xml:space="preserve"> and the types of occupations people work in (i.e., HE or HA occupations). Although prior research provides evidence for both occupational assortment and occupational socialization, results have been inconsistent. Specifically, studies typically use student samples and find evidence for one process, but not the other (Nicol et al., 2007; </w:t>
      </w:r>
      <w:proofErr w:type="spellStart"/>
      <w:r w:rsidRPr="00964B75">
        <w:rPr>
          <w:rFonts w:ascii="Times New Roman" w:hAnsi="Times New Roman" w:cs="Times New Roman"/>
          <w:lang w:val="en-US"/>
        </w:rPr>
        <w:t>Sidanius</w:t>
      </w:r>
      <w:proofErr w:type="spellEnd"/>
      <w:r w:rsidRPr="00964B75">
        <w:rPr>
          <w:rFonts w:ascii="Times New Roman" w:hAnsi="Times New Roman" w:cs="Times New Roman"/>
          <w:lang w:val="en-US"/>
        </w:rPr>
        <w:t xml:space="preserve"> et al., 2003). It bears highlighting that </w:t>
      </w:r>
      <w:r w:rsidRPr="00964B75">
        <w:rPr>
          <w:rFonts w:ascii="Times New Roman" w:hAnsi="Times New Roman" w:cs="Times New Roman"/>
          <w:lang w:val="en-US"/>
        </w:rPr>
        <w:lastRenderedPageBreak/>
        <w:t>social dominance theory does not conceptualize assortment and socialization as competing processes (van Laar et al., 1999). Nevertheless, the mixed findings pose interesting theoretical and practical implications about the directionality of the relationship between SDO and occupation type. This is particularly important given that (</w:t>
      </w:r>
      <w:proofErr w:type="spellStart"/>
      <w:r w:rsidRPr="00964B75">
        <w:rPr>
          <w:rFonts w:ascii="Times New Roman" w:hAnsi="Times New Roman" w:cs="Times New Roman"/>
          <w:lang w:val="en-US"/>
        </w:rPr>
        <w:t>i</w:t>
      </w:r>
      <w:proofErr w:type="spellEnd"/>
      <w:r w:rsidRPr="00964B75">
        <w:rPr>
          <w:rFonts w:ascii="Times New Roman" w:hAnsi="Times New Roman" w:cs="Times New Roman"/>
          <w:lang w:val="en-US"/>
        </w:rPr>
        <w:t>) SDO predicts a host of detrimental societal and workplace outcomes, and (ii) occupational members have the ability to allocate valuable resources within their communities (Cohn et al., 2014; Khan et al., 2018; Sibley et al., 2007; Unzueta et al., 2012). Therefore, these associations should be examined beyond lab designs and student samples and tested amongst a broader range of HE and HA occupations as they occur in the population (Bergman &amp; Jean, 2016).</w:t>
      </w:r>
    </w:p>
    <w:p w14:paraId="232C198F" w14:textId="33F86B08" w:rsidR="00630CA5" w:rsidRPr="00964B75" w:rsidRDefault="00630CA5" w:rsidP="002934CE">
      <w:pPr>
        <w:spacing w:line="480" w:lineRule="auto"/>
        <w:ind w:firstLine="720"/>
        <w:jc w:val="both"/>
        <w:rPr>
          <w:rFonts w:ascii="Times New Roman" w:hAnsi="Times New Roman" w:cs="Times New Roman"/>
          <w:lang w:val="en-US"/>
        </w:rPr>
      </w:pPr>
      <w:r w:rsidRPr="00964B75">
        <w:rPr>
          <w:rFonts w:ascii="Times New Roman" w:hAnsi="Times New Roman" w:cs="Times New Roman"/>
          <w:lang w:val="en-US"/>
        </w:rPr>
        <w:t xml:space="preserve">Another consideration is the timing of occupational assortment and occupational socialization, given they may not have temporal symmetry (e.g., Dormann &amp; Griffin, 2015). Indeed, occupational assortment may be a slower process, occurring for reasons that include—but extend beyond—considerations of sociopolitical fit with any given occupation (e.g., Carnevale &amp; </w:t>
      </w:r>
      <w:proofErr w:type="spellStart"/>
      <w:r w:rsidRPr="00964B75">
        <w:rPr>
          <w:rFonts w:ascii="Times New Roman" w:hAnsi="Times New Roman" w:cs="Times New Roman"/>
          <w:lang w:val="en-US"/>
        </w:rPr>
        <w:t>Hatak</w:t>
      </w:r>
      <w:proofErr w:type="spellEnd"/>
      <w:r w:rsidRPr="00964B75">
        <w:rPr>
          <w:rFonts w:ascii="Times New Roman" w:hAnsi="Times New Roman" w:cs="Times New Roman"/>
          <w:lang w:val="en-US"/>
        </w:rPr>
        <w:t>, 2020</w:t>
      </w:r>
      <w:r w:rsidR="00733F5F" w:rsidRPr="00964B75">
        <w:rPr>
          <w:rFonts w:ascii="Times New Roman" w:hAnsi="Times New Roman" w:cs="Times New Roman"/>
          <w:lang w:val="en-US"/>
        </w:rPr>
        <w:t>; Cooper-Thomas &amp; Wright, 2013</w:t>
      </w:r>
      <w:r w:rsidRPr="00964B75">
        <w:rPr>
          <w:rFonts w:ascii="Times New Roman" w:hAnsi="Times New Roman" w:cs="Times New Roman"/>
          <w:lang w:val="en-US"/>
        </w:rPr>
        <w:t xml:space="preserve">). For example, people sometimes remain in a job despite value incongruence with their occupation because quitting can be costly, especially if individuals have economic and familial responsibilities to consider (Vogel et al., 2016). In contrast, occupational socialization may occur </w:t>
      </w:r>
      <w:proofErr w:type="gramStart"/>
      <w:r w:rsidRPr="00964B75">
        <w:rPr>
          <w:rFonts w:ascii="Times New Roman" w:hAnsi="Times New Roman" w:cs="Times New Roman"/>
          <w:lang w:val="en-US"/>
        </w:rPr>
        <w:t>fairly soon</w:t>
      </w:r>
      <w:proofErr w:type="gramEnd"/>
      <w:r w:rsidRPr="00964B75">
        <w:rPr>
          <w:rFonts w:ascii="Times New Roman" w:hAnsi="Times New Roman" w:cs="Times New Roman"/>
          <w:lang w:val="en-US"/>
        </w:rPr>
        <w:t xml:space="preserve"> after exposure to a work environment, with some research showing this can happen within months (Cooper-Thomas et al., 2004). In sum, occupational assortment may take longer intervals, whereas occupational socialization may occur more rapidly.</w:t>
      </w:r>
    </w:p>
    <w:p w14:paraId="6DDD4003" w14:textId="04C90453" w:rsidR="00630CA5" w:rsidRPr="00964B75" w:rsidRDefault="00630CA5" w:rsidP="002934CE">
      <w:pPr>
        <w:spacing w:line="480" w:lineRule="auto"/>
        <w:ind w:firstLine="720"/>
        <w:jc w:val="both"/>
        <w:rPr>
          <w:rFonts w:ascii="Times New Roman" w:hAnsi="Times New Roman" w:cs="Times New Roman"/>
          <w:lang w:val="en-US"/>
        </w:rPr>
      </w:pPr>
      <w:r w:rsidRPr="00964B75">
        <w:rPr>
          <w:rFonts w:ascii="Times New Roman" w:hAnsi="Times New Roman" w:cs="Times New Roman"/>
          <w:lang w:val="en-US"/>
        </w:rPr>
        <w:t xml:space="preserve">Using repeated measurements that are too close or too far apart may yield evidence of one process but not the other—a problem evident in prior research. To address, this, we test the reciprocal associations between SDO and occupation type using variable time lags of 1, 3, and 5 years. Because changing </w:t>
      </w:r>
      <w:r w:rsidR="00771FCB">
        <w:rPr>
          <w:rFonts w:ascii="Times New Roman" w:hAnsi="Times New Roman" w:cs="Times New Roman"/>
          <w:lang w:val="en-US"/>
        </w:rPr>
        <w:t>occupations can</w:t>
      </w:r>
      <w:r w:rsidRPr="00964B75">
        <w:rPr>
          <w:rFonts w:ascii="Times New Roman" w:hAnsi="Times New Roman" w:cs="Times New Roman"/>
          <w:lang w:val="en-US"/>
        </w:rPr>
        <w:t xml:space="preserve"> incur costs for individuals, we expect SDO to be associated with an increased probability of switching to a HE occupation after longer time </w:t>
      </w:r>
      <w:r w:rsidRPr="00964B75">
        <w:rPr>
          <w:rFonts w:ascii="Times New Roman" w:hAnsi="Times New Roman" w:cs="Times New Roman"/>
          <w:lang w:val="en-US"/>
        </w:rPr>
        <w:lastRenderedPageBreak/>
        <w:t>lags. In contrast, because socialization occurs more quickly than assortment, working in a HE occupation should positively associate with SDO irrespective of the time lag. To test these hypotheses, we examine data from participants</w:t>
      </w:r>
      <w:r w:rsidR="00771FCB">
        <w:rPr>
          <w:rFonts w:ascii="Times New Roman" w:hAnsi="Times New Roman" w:cs="Times New Roman"/>
          <w:lang w:val="en-US"/>
        </w:rPr>
        <w:t xml:space="preserve"> already working</w:t>
      </w:r>
      <w:r w:rsidRPr="00964B75">
        <w:rPr>
          <w:rFonts w:ascii="Times New Roman" w:hAnsi="Times New Roman" w:cs="Times New Roman"/>
          <w:lang w:val="en-US"/>
        </w:rPr>
        <w:t xml:space="preserve"> in a broad range of HE and HA occupations from a nationwide longitudinal study testing three different temporal intervals. We also control for several demographics and personality traits, which allow us to model the effects of individual differences and intergroup attitudes separately. Our hypotheses for these varying time lags are as follows:</w:t>
      </w:r>
    </w:p>
    <w:p w14:paraId="07B40133" w14:textId="77777777" w:rsidR="006F578D" w:rsidRPr="00964B75" w:rsidRDefault="006F578D" w:rsidP="006F578D">
      <w:pPr>
        <w:spacing w:line="480" w:lineRule="auto"/>
        <w:ind w:firstLine="720"/>
        <w:rPr>
          <w:rFonts w:ascii="Times New Roman" w:eastAsia="Times New Roman" w:hAnsi="Times New Roman" w:cs="Times New Roman"/>
          <w:lang w:eastAsia="en-GB"/>
        </w:rPr>
      </w:pPr>
    </w:p>
    <w:p w14:paraId="1F9EAC17" w14:textId="0D7C865C"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i/>
          <w:lang w:eastAsia="en-GB"/>
        </w:rPr>
        <w:t xml:space="preserve">Hypothesis 1. </w:t>
      </w:r>
      <w:r w:rsidR="00365E82">
        <w:rPr>
          <w:rFonts w:ascii="Times New Roman" w:eastAsia="Times New Roman" w:hAnsi="Times New Roman" w:cs="Times New Roman"/>
          <w:iCs/>
          <w:lang w:eastAsia="en-GB"/>
        </w:rPr>
        <w:t xml:space="preserve">Higher </w:t>
      </w:r>
      <w:r w:rsidRPr="00964B75">
        <w:rPr>
          <w:rFonts w:ascii="Times New Roman" w:eastAsia="Times New Roman" w:hAnsi="Times New Roman" w:cs="Times New Roman"/>
          <w:lang w:eastAsia="en-GB"/>
        </w:rPr>
        <w:t xml:space="preserve">SDO </w:t>
      </w:r>
      <w:r w:rsidR="00365E82">
        <w:rPr>
          <w:rFonts w:ascii="Times New Roman" w:eastAsia="Times New Roman" w:hAnsi="Times New Roman" w:cs="Times New Roman"/>
          <w:lang w:eastAsia="en-GB"/>
        </w:rPr>
        <w:t>is associated with</w:t>
      </w:r>
      <w:r w:rsidRPr="00964B75">
        <w:rPr>
          <w:rFonts w:ascii="Times New Roman" w:eastAsia="Times New Roman" w:hAnsi="Times New Roman" w:cs="Times New Roman"/>
          <w:lang w:eastAsia="en-GB"/>
        </w:rPr>
        <w:t xml:space="preserve"> an increased probability of working in a HE occupation after (H1a) three years and (H1b) five years.</w:t>
      </w:r>
    </w:p>
    <w:p w14:paraId="253CB3EE" w14:textId="77777777" w:rsidR="006F578D" w:rsidRPr="00964B75" w:rsidRDefault="006F578D" w:rsidP="006F578D">
      <w:pPr>
        <w:spacing w:line="480" w:lineRule="auto"/>
        <w:ind w:firstLine="720"/>
        <w:rPr>
          <w:rFonts w:ascii="Times New Roman" w:eastAsia="Times New Roman" w:hAnsi="Times New Roman" w:cs="Times New Roman"/>
          <w:lang w:eastAsia="en-GB"/>
        </w:rPr>
      </w:pPr>
    </w:p>
    <w:p w14:paraId="24CF6AD2" w14:textId="030A496F"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i/>
          <w:lang w:eastAsia="en-GB"/>
        </w:rPr>
        <w:t xml:space="preserve">Hypothesis 2. </w:t>
      </w:r>
      <w:r w:rsidRPr="00964B75">
        <w:rPr>
          <w:rFonts w:ascii="Times New Roman" w:eastAsia="Times New Roman" w:hAnsi="Times New Roman" w:cs="Times New Roman"/>
          <w:lang w:eastAsia="en-GB"/>
        </w:rPr>
        <w:t xml:space="preserve">Working in a HE occupation will </w:t>
      </w:r>
      <w:r w:rsidR="007553FA" w:rsidRPr="00964B75">
        <w:rPr>
          <w:rFonts w:ascii="Times New Roman" w:eastAsia="Times New Roman" w:hAnsi="Times New Roman" w:cs="Times New Roman"/>
          <w:lang w:eastAsia="en-GB"/>
        </w:rPr>
        <w:t xml:space="preserve">associate with higher SDO than working in a HA occupation </w:t>
      </w:r>
      <w:r w:rsidRPr="00964B75">
        <w:rPr>
          <w:rFonts w:ascii="Times New Roman" w:eastAsia="Times New Roman" w:hAnsi="Times New Roman" w:cs="Times New Roman"/>
          <w:lang w:eastAsia="en-GB"/>
        </w:rPr>
        <w:t>after (H2a) one year, (H2b) three years, and (H2c) five years.</w:t>
      </w:r>
    </w:p>
    <w:p w14:paraId="4441C2B5" w14:textId="77777777" w:rsidR="006F578D" w:rsidRPr="00964B75" w:rsidRDefault="006F578D" w:rsidP="006F578D">
      <w:pPr>
        <w:spacing w:line="480" w:lineRule="auto"/>
        <w:ind w:firstLine="720"/>
        <w:rPr>
          <w:rFonts w:ascii="Times New Roman" w:eastAsia="Times New Roman" w:hAnsi="Times New Roman" w:cs="Times New Roman"/>
          <w:lang w:eastAsia="en-GB"/>
        </w:rPr>
      </w:pPr>
    </w:p>
    <w:p w14:paraId="29D775BB" w14:textId="77777777" w:rsidR="006F578D" w:rsidRPr="00964B75" w:rsidRDefault="006F578D" w:rsidP="006F578D">
      <w:pPr>
        <w:spacing w:line="480" w:lineRule="auto"/>
        <w:ind w:firstLine="720"/>
        <w:jc w:val="center"/>
        <w:rPr>
          <w:rFonts w:ascii="Times New Roman" w:eastAsia="Times New Roman" w:hAnsi="Times New Roman" w:cs="Times New Roman"/>
          <w:b/>
          <w:lang w:val="en-US" w:eastAsia="en-GB"/>
        </w:rPr>
      </w:pPr>
      <w:r w:rsidRPr="00964B75">
        <w:rPr>
          <w:rFonts w:ascii="Times New Roman" w:eastAsia="Times New Roman" w:hAnsi="Times New Roman" w:cs="Times New Roman"/>
          <w:b/>
          <w:lang w:val="en-US" w:eastAsia="en-GB"/>
        </w:rPr>
        <w:t>METHOD</w:t>
      </w:r>
    </w:p>
    <w:p w14:paraId="49CC4C2B" w14:textId="77777777" w:rsidR="006F578D" w:rsidRPr="00964B75" w:rsidRDefault="006F578D" w:rsidP="006F578D">
      <w:pPr>
        <w:spacing w:line="480" w:lineRule="auto"/>
        <w:rPr>
          <w:rFonts w:ascii="Times New Roman" w:eastAsia="Times New Roman" w:hAnsi="Times New Roman" w:cs="Times New Roman"/>
          <w:b/>
          <w:lang w:val="en-US" w:eastAsia="en-GB"/>
        </w:rPr>
      </w:pPr>
      <w:r w:rsidRPr="00964B75">
        <w:rPr>
          <w:rFonts w:ascii="Times New Roman" w:eastAsia="Times New Roman" w:hAnsi="Times New Roman" w:cs="Times New Roman"/>
          <w:b/>
          <w:lang w:val="en-US" w:eastAsia="en-GB"/>
        </w:rPr>
        <w:t>Sampling Procedure</w:t>
      </w:r>
    </w:p>
    <w:p w14:paraId="3D92E12B" w14:textId="0079D061" w:rsidR="006F578D" w:rsidRPr="00964B75" w:rsidRDefault="006F578D" w:rsidP="006F578D">
      <w:pPr>
        <w:spacing w:line="480" w:lineRule="auto"/>
        <w:ind w:firstLine="720"/>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 xml:space="preserve">This study uses data from Times 5, 6, 8, and 10 of the New Zealand Attitudes and Values Study (NZAVS), a longitudinal panel study that </w:t>
      </w:r>
      <w:proofErr w:type="spellStart"/>
      <w:r w:rsidRPr="00964B75">
        <w:rPr>
          <w:rFonts w:ascii="Times New Roman" w:eastAsia="Times New Roman" w:hAnsi="Times New Roman" w:cs="Times New Roman"/>
          <w:lang w:val="en-US" w:eastAsia="en-GB"/>
        </w:rPr>
        <w:t>surveys</w:t>
      </w:r>
      <w:proofErr w:type="spellEnd"/>
      <w:r w:rsidRPr="00964B75">
        <w:rPr>
          <w:rFonts w:ascii="Times New Roman" w:eastAsia="Times New Roman" w:hAnsi="Times New Roman" w:cs="Times New Roman"/>
          <w:lang w:val="en-US" w:eastAsia="en-GB"/>
        </w:rPr>
        <w:t xml:space="preserve"> respondents annually on a range of sociopolitical attitudes, personality, and health outcomes. In 2009 (Time 1), invitations to participate in a 20-year panel study were sent to a random sample of adults registered to vote, which is compulsory in New Zealand. This resulted in 6,518 participants with a response rate of 16.6%. One non-random booster sample was recruited in 2011 (Time 3) to address sample attrition, and four subsequent random booster samples (in 2012, 2013, 2016, and 2018) have since been conducted to increase and diversify the sample (response rates ranging from 9.2% </w:t>
      </w:r>
      <w:r w:rsidR="004F0ECF" w:rsidRPr="00964B75">
        <w:rPr>
          <w:rFonts w:ascii="Arial" w:hAnsi="Arial" w:cs="Arial"/>
          <w:color w:val="4D5156"/>
          <w:sz w:val="21"/>
          <w:szCs w:val="21"/>
          <w:shd w:val="clear" w:color="auto" w:fill="FFFFFF"/>
        </w:rPr>
        <w:t>–</w:t>
      </w:r>
      <w:r w:rsidRPr="00964B75">
        <w:rPr>
          <w:rFonts w:ascii="Times New Roman" w:eastAsia="Times New Roman" w:hAnsi="Times New Roman" w:cs="Times New Roman"/>
          <w:lang w:val="en-US" w:eastAsia="en-GB"/>
        </w:rPr>
        <w:t xml:space="preserve"> 10.6%). </w:t>
      </w:r>
    </w:p>
    <w:p w14:paraId="46D4F667" w14:textId="612DA8DE" w:rsidR="006F578D" w:rsidRPr="00964B75" w:rsidRDefault="006F578D" w:rsidP="006F578D">
      <w:pPr>
        <w:spacing w:line="480" w:lineRule="auto"/>
        <w:ind w:firstLine="720"/>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lastRenderedPageBreak/>
        <w:t xml:space="preserve">We chose Time 5 as the initial point for our analyses because this measurement occasion yielded a sample large enough to </w:t>
      </w:r>
      <w:proofErr w:type="gramStart"/>
      <w:r w:rsidRPr="00964B75">
        <w:rPr>
          <w:rFonts w:ascii="Times New Roman" w:eastAsia="Times New Roman" w:hAnsi="Times New Roman" w:cs="Times New Roman"/>
          <w:lang w:val="en-US" w:eastAsia="en-GB"/>
        </w:rPr>
        <w:t>examine</w:t>
      </w:r>
      <w:proofErr w:type="gramEnd"/>
      <w:r w:rsidRPr="00964B75">
        <w:rPr>
          <w:rFonts w:ascii="Times New Roman" w:eastAsia="Times New Roman" w:hAnsi="Times New Roman" w:cs="Times New Roman"/>
          <w:lang w:val="en-US" w:eastAsia="en-GB"/>
        </w:rPr>
        <w:t xml:space="preserve"> HE and HA occupational subgroups afforded by the larger sample frame. We chose Time 6 as the second point of analysis because it is the shortest lag available in the data set to examine socialization processes, as </w:t>
      </w:r>
      <w:r w:rsidR="004F0ECF" w:rsidRPr="00964B75">
        <w:rPr>
          <w:rFonts w:ascii="Times New Roman" w:eastAsia="Times New Roman" w:hAnsi="Times New Roman" w:cs="Times New Roman"/>
          <w:lang w:val="en-US" w:eastAsia="en-GB"/>
        </w:rPr>
        <w:t>this</w:t>
      </w:r>
      <w:r w:rsidRPr="00964B75">
        <w:rPr>
          <w:rFonts w:ascii="Times New Roman" w:eastAsia="Times New Roman" w:hAnsi="Times New Roman" w:cs="Times New Roman"/>
          <w:lang w:val="en-US" w:eastAsia="en-GB"/>
        </w:rPr>
        <w:t xml:space="preserve"> can occur </w:t>
      </w:r>
      <w:proofErr w:type="gramStart"/>
      <w:r w:rsidRPr="00964B75">
        <w:rPr>
          <w:rFonts w:ascii="Times New Roman" w:eastAsia="Times New Roman" w:hAnsi="Times New Roman" w:cs="Times New Roman"/>
          <w:lang w:val="en-US" w:eastAsia="en-GB"/>
        </w:rPr>
        <w:t>fairly rapidly</w:t>
      </w:r>
      <w:proofErr w:type="gramEnd"/>
      <w:r w:rsidRPr="00964B75">
        <w:rPr>
          <w:rFonts w:ascii="Times New Roman" w:eastAsia="Times New Roman" w:hAnsi="Times New Roman" w:cs="Times New Roman"/>
          <w:lang w:val="en-US" w:eastAsia="en-GB"/>
        </w:rPr>
        <w:t xml:space="preserve"> (e.g., Cooper-Thomas </w:t>
      </w:r>
      <w:r w:rsidR="00733F5F" w:rsidRPr="00964B75">
        <w:rPr>
          <w:rFonts w:ascii="Times New Roman" w:eastAsia="Times New Roman" w:hAnsi="Times New Roman" w:cs="Times New Roman"/>
          <w:lang w:val="en-US" w:eastAsia="en-GB"/>
        </w:rPr>
        <w:t>et al.,</w:t>
      </w:r>
      <w:r w:rsidRPr="00964B75">
        <w:rPr>
          <w:rFonts w:ascii="Times New Roman" w:eastAsia="Times New Roman" w:hAnsi="Times New Roman" w:cs="Times New Roman"/>
          <w:lang w:val="en-US" w:eastAsia="en-GB"/>
        </w:rPr>
        <w:t xml:space="preserve"> 2004). Given that people’s occupations are highly stable (Statistics New Zealand, 2018), Times 8 and 10 were included because they provide </w:t>
      </w:r>
      <w:r w:rsidR="007553FA" w:rsidRPr="00964B75">
        <w:rPr>
          <w:rFonts w:ascii="Times New Roman" w:eastAsia="Times New Roman" w:hAnsi="Times New Roman" w:cs="Times New Roman"/>
          <w:lang w:val="en-US" w:eastAsia="en-GB"/>
        </w:rPr>
        <w:t xml:space="preserve">longer </w:t>
      </w:r>
      <w:r w:rsidRPr="00964B75">
        <w:rPr>
          <w:rFonts w:ascii="Times New Roman" w:eastAsia="Times New Roman" w:hAnsi="Times New Roman" w:cs="Times New Roman"/>
          <w:lang w:val="en-US" w:eastAsia="en-GB"/>
        </w:rPr>
        <w:t>time lags needed to identify the potential reciprocal associations between occupational socialization and occupational assortment. More detailed sampling procedures and attrition rates for the NZAVS are documented elsewhere (</w:t>
      </w:r>
      <w:proofErr w:type="spellStart"/>
      <w:r w:rsidRPr="00964B75">
        <w:rPr>
          <w:rFonts w:ascii="Times New Roman" w:eastAsia="Times New Roman" w:hAnsi="Times New Roman" w:cs="Times New Roman"/>
          <w:lang w:val="en-US" w:eastAsia="en-GB"/>
        </w:rPr>
        <w:t>Satherley</w:t>
      </w:r>
      <w:proofErr w:type="spellEnd"/>
      <w:r w:rsidRPr="00964B75">
        <w:rPr>
          <w:rFonts w:ascii="Times New Roman" w:eastAsia="Times New Roman" w:hAnsi="Times New Roman" w:cs="Times New Roman"/>
          <w:lang w:val="en-US" w:eastAsia="en-GB"/>
        </w:rPr>
        <w:t xml:space="preserve"> et al., 2015; Sibley, 2020)</w:t>
      </w:r>
      <w:r w:rsidR="00BD5F25">
        <w:rPr>
          <w:rFonts w:ascii="Times New Roman" w:eastAsia="Times New Roman" w:hAnsi="Times New Roman" w:cs="Times New Roman"/>
          <w:lang w:val="en-US" w:eastAsia="en-GB"/>
        </w:rPr>
        <w:t>, and a</w:t>
      </w:r>
      <w:r w:rsidR="007C54BF">
        <w:rPr>
          <w:rFonts w:ascii="Times New Roman" w:eastAsia="Times New Roman" w:hAnsi="Times New Roman" w:cs="Times New Roman"/>
          <w:lang w:val="en-US" w:eastAsia="en-GB"/>
        </w:rPr>
        <w:t xml:space="preserve"> </w:t>
      </w:r>
      <w:r w:rsidRPr="00964B75">
        <w:rPr>
          <w:rFonts w:ascii="Times New Roman" w:eastAsia="Times New Roman" w:hAnsi="Times New Roman" w:cs="Times New Roman"/>
          <w:lang w:val="en-US" w:eastAsia="en-GB"/>
        </w:rPr>
        <w:t>complete dictionary of all variables included in the NZAVS</w:t>
      </w:r>
      <w:r w:rsidR="007C54BF">
        <w:rPr>
          <w:rFonts w:ascii="Times New Roman" w:eastAsia="Times New Roman" w:hAnsi="Times New Roman" w:cs="Times New Roman"/>
          <w:lang w:val="en-US" w:eastAsia="en-GB"/>
        </w:rPr>
        <w:t xml:space="preserve"> </w:t>
      </w:r>
      <w:r w:rsidR="00AB3497">
        <w:rPr>
          <w:rFonts w:ascii="Times New Roman" w:eastAsia="Times New Roman" w:hAnsi="Times New Roman" w:cs="Times New Roman"/>
          <w:lang w:val="en-US" w:eastAsia="en-GB"/>
        </w:rPr>
        <w:t>is available</w:t>
      </w:r>
      <w:r w:rsidRPr="00964B75">
        <w:rPr>
          <w:rFonts w:ascii="Times New Roman" w:eastAsia="Times New Roman" w:hAnsi="Times New Roman" w:cs="Times New Roman"/>
          <w:lang w:val="en-US" w:eastAsia="en-GB"/>
        </w:rPr>
        <w:t xml:space="preserve"> </w:t>
      </w:r>
      <w:r w:rsidR="00AB3497">
        <w:rPr>
          <w:rFonts w:ascii="Times New Roman" w:eastAsia="Times New Roman" w:hAnsi="Times New Roman" w:cs="Times New Roman"/>
          <w:lang w:val="en-US" w:eastAsia="en-GB"/>
        </w:rPr>
        <w:t>at</w:t>
      </w:r>
      <w:r w:rsidRPr="00964B75">
        <w:rPr>
          <w:rFonts w:ascii="Times New Roman" w:eastAsia="Times New Roman" w:hAnsi="Times New Roman" w:cs="Times New Roman"/>
          <w:lang w:val="en-US" w:eastAsia="en-GB"/>
        </w:rPr>
        <w:t xml:space="preserve"> </w:t>
      </w:r>
      <w:hyperlink r:id="rId8" w:history="1">
        <w:r w:rsidRPr="00964B75">
          <w:rPr>
            <w:rFonts w:ascii="Times New Roman" w:eastAsia="Times New Roman" w:hAnsi="Times New Roman" w:cs="Times New Roman"/>
            <w:color w:val="0563C1" w:themeColor="hyperlink"/>
            <w:u w:val="single"/>
            <w:lang w:val="en-US" w:eastAsia="en-GB"/>
          </w:rPr>
          <w:t>http://www.nzavs.auckland.ac.nz</w:t>
        </w:r>
      </w:hyperlink>
      <w:r w:rsidRPr="00964B75">
        <w:rPr>
          <w:rFonts w:ascii="Times New Roman" w:eastAsia="Times New Roman" w:hAnsi="Times New Roman" w:cs="Times New Roman"/>
          <w:lang w:val="en-US" w:eastAsia="en-GB"/>
        </w:rPr>
        <w:t xml:space="preserve">. </w:t>
      </w:r>
    </w:p>
    <w:p w14:paraId="72FDA7B4" w14:textId="77777777" w:rsidR="006F578D" w:rsidRPr="00964B75" w:rsidRDefault="006F578D" w:rsidP="006F578D">
      <w:pPr>
        <w:spacing w:line="480" w:lineRule="auto"/>
        <w:rPr>
          <w:rFonts w:ascii="Times New Roman" w:eastAsia="Times New Roman" w:hAnsi="Times New Roman" w:cs="Times New Roman"/>
          <w:b/>
          <w:lang w:val="en-US" w:eastAsia="en-GB"/>
        </w:rPr>
      </w:pPr>
      <w:r w:rsidRPr="00964B75">
        <w:rPr>
          <w:rFonts w:ascii="Times New Roman" w:eastAsia="Times New Roman" w:hAnsi="Times New Roman" w:cs="Times New Roman"/>
          <w:b/>
          <w:lang w:val="en-US" w:eastAsia="en-GB"/>
        </w:rPr>
        <w:t>Participants</w:t>
      </w:r>
    </w:p>
    <w:p w14:paraId="08179FE0" w14:textId="77777777"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val="en-US" w:eastAsia="en-GB"/>
        </w:rPr>
        <w:t>We extracted data from the 5,301 participants (</w:t>
      </w:r>
      <w:r w:rsidRPr="00964B75">
        <w:rPr>
          <w:rFonts w:ascii="Times New Roman" w:eastAsia="Times New Roman" w:hAnsi="Times New Roman" w:cs="Times New Roman"/>
          <w:i/>
          <w:lang w:eastAsia="en-GB"/>
        </w:rPr>
        <w:t>M</w:t>
      </w:r>
      <w:r w:rsidRPr="00964B75">
        <w:rPr>
          <w:rFonts w:ascii="Times New Roman" w:eastAsia="Times New Roman" w:hAnsi="Times New Roman" w:cs="Times New Roman"/>
          <w:vertAlign w:val="subscript"/>
          <w:lang w:eastAsia="en-GB"/>
        </w:rPr>
        <w:t>age</w:t>
      </w:r>
      <w:r w:rsidRPr="00964B75">
        <w:rPr>
          <w:rFonts w:ascii="Times New Roman" w:eastAsia="Times New Roman" w:hAnsi="Times New Roman" w:cs="Times New Roman"/>
          <w:lang w:eastAsia="en-GB"/>
        </w:rPr>
        <w:t> = 47.70; </w:t>
      </w:r>
      <w:r w:rsidRPr="00964B75">
        <w:rPr>
          <w:rFonts w:ascii="Times New Roman" w:eastAsia="Times New Roman" w:hAnsi="Times New Roman" w:cs="Times New Roman"/>
          <w:i/>
          <w:lang w:eastAsia="en-GB"/>
        </w:rPr>
        <w:t>SD</w:t>
      </w:r>
      <w:r w:rsidRPr="00964B75">
        <w:rPr>
          <w:rFonts w:ascii="Times New Roman" w:eastAsia="Times New Roman" w:hAnsi="Times New Roman" w:cs="Times New Roman"/>
          <w:lang w:eastAsia="en-GB"/>
        </w:rPr>
        <w:t xml:space="preserve"> = 11.91) who were working in either a HE or HA occupation (see Measures) at our initial point of analysis (i.e., Time 5), which excludes all booster samples from subsequent years. We restricted our analyses to those who responded to the waves in each analysis when testing different temporal lags. This resulted in final sample sizes of 4,412 (Times 5 &amp; 6), 3,849 (Times 5 &amp; 8), and 3,452 (Times 5 &amp; 10). In terms of sample demographics, participants identified as New Zealand European/Pākehā (80.2%), Māori (12.9%), Asian (4.1%), and Pasifika (2.8%), comprising the four largest ethnic groups in New Zealand. </w:t>
      </w:r>
    </w:p>
    <w:p w14:paraId="0D5D150B" w14:textId="03E95455"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 xml:space="preserve">With respect to employment, the majority worked in HA occupations (62.8%). Of the women in the sample (i.e., 72.1% of the total sample), most worked in HA occupations (73.1%), whereas </w:t>
      </w:r>
      <w:proofErr w:type="gramStart"/>
      <w:r w:rsidRPr="00964B75">
        <w:rPr>
          <w:rFonts w:ascii="Times New Roman" w:eastAsia="Times New Roman" w:hAnsi="Times New Roman" w:cs="Times New Roman"/>
          <w:lang w:eastAsia="en-GB"/>
        </w:rPr>
        <w:t>the majority of</w:t>
      </w:r>
      <w:proofErr w:type="gramEnd"/>
      <w:r w:rsidRPr="00964B75">
        <w:rPr>
          <w:rFonts w:ascii="Times New Roman" w:eastAsia="Times New Roman" w:hAnsi="Times New Roman" w:cs="Times New Roman"/>
          <w:lang w:eastAsia="en-GB"/>
        </w:rPr>
        <w:t xml:space="preserve"> men in the sample worked in </w:t>
      </w:r>
      <w:proofErr w:type="gramStart"/>
      <w:r w:rsidRPr="00964B75">
        <w:rPr>
          <w:rFonts w:ascii="Times New Roman" w:eastAsia="Times New Roman" w:hAnsi="Times New Roman" w:cs="Times New Roman"/>
          <w:lang w:eastAsia="en-GB"/>
        </w:rPr>
        <w:t>HE</w:t>
      </w:r>
      <w:proofErr w:type="gramEnd"/>
      <w:r w:rsidRPr="00964B75">
        <w:rPr>
          <w:rFonts w:ascii="Times New Roman" w:eastAsia="Times New Roman" w:hAnsi="Times New Roman" w:cs="Times New Roman"/>
          <w:lang w:eastAsia="en-GB"/>
        </w:rPr>
        <w:t xml:space="preserve"> occupations (63.8%). However, the gender asymmetry in occupational type was more pronounced amongst ethnic majority men (of the NZ Europeans/Pākehā men in the sample, 66.2% worked in HE </w:t>
      </w:r>
      <w:r w:rsidRPr="00964B75">
        <w:rPr>
          <w:rFonts w:ascii="Times New Roman" w:eastAsia="Times New Roman" w:hAnsi="Times New Roman" w:cs="Times New Roman"/>
          <w:lang w:eastAsia="en-GB"/>
        </w:rPr>
        <w:lastRenderedPageBreak/>
        <w:t xml:space="preserve">occupations) compared to ethnic minority men (of the Māori, Asian and Pasifika men in the sample, 51.6% worked in HE occupations). Unsurprisingly, the median income for people in HE occupations was markedly higher ($71,000) than </w:t>
      </w:r>
      <w:r w:rsidR="004F0ECF" w:rsidRPr="00964B75">
        <w:rPr>
          <w:rFonts w:ascii="Times New Roman" w:eastAsia="Times New Roman" w:hAnsi="Times New Roman" w:cs="Times New Roman"/>
          <w:lang w:eastAsia="en-GB"/>
        </w:rPr>
        <w:t xml:space="preserve">for </w:t>
      </w:r>
      <w:r w:rsidRPr="00964B75">
        <w:rPr>
          <w:rFonts w:ascii="Times New Roman" w:eastAsia="Times New Roman" w:hAnsi="Times New Roman" w:cs="Times New Roman"/>
          <w:lang w:eastAsia="en-GB"/>
        </w:rPr>
        <w:t>those in HA occupations ($50,000). Finally, there was a very low base rate of movement in occupation type. Specifically, of those working in HA occupations at Time 5, 20 moved into HE occupations by Time 6, 25 by Time 8, and 45 by Time 10, whereas only 19 of those working in HE occupations at Time 5 moved into HA occupations by Time 6, 22 by Time 8, and 25 by Time 10.</w:t>
      </w:r>
    </w:p>
    <w:p w14:paraId="46FCF11B" w14:textId="77777777" w:rsidR="006F578D" w:rsidRPr="00964B75" w:rsidRDefault="006F578D" w:rsidP="006F578D">
      <w:pPr>
        <w:spacing w:line="480" w:lineRule="auto"/>
        <w:rPr>
          <w:rFonts w:ascii="Times New Roman" w:eastAsia="Times New Roman" w:hAnsi="Times New Roman" w:cs="Times New Roman"/>
          <w:b/>
          <w:lang w:eastAsia="en-GB"/>
        </w:rPr>
      </w:pPr>
      <w:r w:rsidRPr="00964B75">
        <w:rPr>
          <w:rFonts w:ascii="Times New Roman" w:eastAsia="Times New Roman" w:hAnsi="Times New Roman" w:cs="Times New Roman"/>
          <w:b/>
          <w:lang w:eastAsia="en-GB"/>
        </w:rPr>
        <w:t>Measures</w:t>
      </w:r>
    </w:p>
    <w:p w14:paraId="70BA75CB" w14:textId="77777777"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 xml:space="preserve">Details for the measures included in this study are provided below. In addition to our focal variables, </w:t>
      </w:r>
      <w:r w:rsidRPr="00964B75">
        <w:rPr>
          <w:rFonts w:ascii="Times New Roman" w:eastAsia="Times New Roman" w:hAnsi="Times New Roman" w:cs="Times New Roman"/>
          <w:lang w:val="en-US" w:eastAsia="en-GB"/>
        </w:rPr>
        <w:t xml:space="preserve">we included </w:t>
      </w:r>
      <w:proofErr w:type="gramStart"/>
      <w:r w:rsidRPr="00964B75">
        <w:rPr>
          <w:rFonts w:ascii="Times New Roman" w:eastAsia="Times New Roman" w:hAnsi="Times New Roman" w:cs="Times New Roman"/>
          <w:lang w:val="en-US" w:eastAsia="en-GB"/>
        </w:rPr>
        <w:t>a number of</w:t>
      </w:r>
      <w:proofErr w:type="gramEnd"/>
      <w:r w:rsidRPr="00964B75">
        <w:rPr>
          <w:rFonts w:ascii="Times New Roman" w:eastAsia="Times New Roman" w:hAnsi="Times New Roman" w:cs="Times New Roman"/>
          <w:lang w:val="en-US" w:eastAsia="en-GB"/>
        </w:rPr>
        <w:t xml:space="preserve"> control variables that were theoretically relevant to SDO and occupation type. These included right-wing authoritarianism (RWA), age, gender, ethnic majority status, income, and Big Five personality traits. </w:t>
      </w:r>
      <w:r w:rsidRPr="00964B75">
        <w:rPr>
          <w:rFonts w:ascii="Times New Roman" w:eastAsia="Times New Roman" w:hAnsi="Times New Roman" w:cs="Times New Roman"/>
          <w:lang w:eastAsia="en-GB"/>
        </w:rPr>
        <w:t xml:space="preserve">Although these covariates are not the focus of these analyses, we provide a brief theoretical justification for their inclusion below </w:t>
      </w:r>
      <w:proofErr w:type="gramStart"/>
      <w:r w:rsidRPr="00964B75">
        <w:rPr>
          <w:rFonts w:ascii="Times New Roman" w:eastAsia="Times New Roman" w:hAnsi="Times New Roman" w:cs="Times New Roman"/>
          <w:lang w:eastAsia="en-GB"/>
        </w:rPr>
        <w:t>and also</w:t>
      </w:r>
      <w:proofErr w:type="gramEnd"/>
      <w:r w:rsidRPr="00964B75">
        <w:rPr>
          <w:rFonts w:ascii="Times New Roman" w:eastAsia="Times New Roman" w:hAnsi="Times New Roman" w:cs="Times New Roman"/>
          <w:lang w:eastAsia="en-GB"/>
        </w:rPr>
        <w:t xml:space="preserve"> re-ran the analyses without them as recommended in the literature (</w:t>
      </w:r>
      <w:proofErr w:type="spellStart"/>
      <w:r w:rsidRPr="00964B75">
        <w:rPr>
          <w:rFonts w:ascii="Times New Roman" w:eastAsia="Times New Roman" w:hAnsi="Times New Roman" w:cs="Times New Roman"/>
          <w:lang w:eastAsia="en-GB"/>
        </w:rPr>
        <w:t>Bernerth</w:t>
      </w:r>
      <w:proofErr w:type="spellEnd"/>
      <w:r w:rsidRPr="00964B75">
        <w:rPr>
          <w:rFonts w:ascii="Times New Roman" w:eastAsia="Times New Roman" w:hAnsi="Times New Roman" w:cs="Times New Roman"/>
          <w:lang w:eastAsia="en-GB"/>
        </w:rPr>
        <w:t xml:space="preserve"> &amp; </w:t>
      </w:r>
      <w:proofErr w:type="spellStart"/>
      <w:r w:rsidRPr="00964B75">
        <w:rPr>
          <w:rFonts w:ascii="Times New Roman" w:eastAsia="Times New Roman" w:hAnsi="Times New Roman" w:cs="Times New Roman"/>
          <w:lang w:eastAsia="en-GB"/>
        </w:rPr>
        <w:t>Aguinis</w:t>
      </w:r>
      <w:proofErr w:type="spellEnd"/>
      <w:r w:rsidRPr="00964B75">
        <w:rPr>
          <w:rFonts w:ascii="Times New Roman" w:eastAsia="Times New Roman" w:hAnsi="Times New Roman" w:cs="Times New Roman"/>
          <w:lang w:eastAsia="en-GB"/>
        </w:rPr>
        <w:t>, 2016). As shown in Table S1 in the Supplementary File, our focal pattern of results replicated when excluding all control variables.</w:t>
      </w:r>
    </w:p>
    <w:p w14:paraId="3C45D68C" w14:textId="77777777"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b/>
          <w:lang w:val="en-US" w:eastAsia="en-GB"/>
        </w:rPr>
        <w:t xml:space="preserve">Social dominance orientation </w:t>
      </w:r>
      <w:r w:rsidRPr="00964B75">
        <w:rPr>
          <w:rFonts w:ascii="Times New Roman" w:eastAsia="Times New Roman" w:hAnsi="Times New Roman" w:cs="Times New Roman"/>
          <w:lang w:val="en-US" w:eastAsia="en-GB"/>
        </w:rPr>
        <w:t xml:space="preserve">was measured using six items from </w:t>
      </w:r>
      <w:proofErr w:type="spellStart"/>
      <w:r w:rsidRPr="00964B75">
        <w:rPr>
          <w:rFonts w:ascii="Times New Roman" w:eastAsia="Times New Roman" w:hAnsi="Times New Roman" w:cs="Times New Roman"/>
          <w:lang w:val="en-US" w:eastAsia="en-GB"/>
        </w:rPr>
        <w:t>Sidanius</w:t>
      </w:r>
      <w:proofErr w:type="spellEnd"/>
      <w:r w:rsidRPr="00964B75">
        <w:rPr>
          <w:rFonts w:ascii="Times New Roman" w:eastAsia="Times New Roman" w:hAnsi="Times New Roman" w:cs="Times New Roman"/>
          <w:lang w:val="en-US" w:eastAsia="en-GB"/>
        </w:rPr>
        <w:t xml:space="preserve"> and Pratto’s (2001) 16-item SDO</w:t>
      </w:r>
      <w:r w:rsidRPr="00964B75">
        <w:rPr>
          <w:rFonts w:ascii="Times New Roman" w:eastAsia="Times New Roman" w:hAnsi="Times New Roman" w:cs="Times New Roman"/>
          <w:vertAlign w:val="subscript"/>
          <w:lang w:val="en-US" w:eastAsia="en-GB"/>
        </w:rPr>
        <w:t xml:space="preserve">6 </w:t>
      </w:r>
      <w:r w:rsidRPr="00964B75">
        <w:rPr>
          <w:rFonts w:ascii="Times New Roman" w:eastAsia="Times New Roman" w:hAnsi="Times New Roman" w:cs="Times New Roman"/>
          <w:lang w:val="en-US" w:eastAsia="en-GB"/>
        </w:rPr>
        <w:t>scale, including “It is OK if some groups have more of a chance in life than others” and “We should have increased social equality” (reverse-coded). We randomly selected three pro-trait and three con-trait items from the original scale in order to avoid acquiescence bias (</w:t>
      </w:r>
      <w:r w:rsidRPr="00964B75">
        <w:rPr>
          <w:rFonts w:ascii="Times New Roman" w:eastAsia="Times New Roman" w:hAnsi="Times New Roman" w:cs="Times New Roman"/>
          <w:lang w:eastAsia="en-GB"/>
        </w:rPr>
        <w:t xml:space="preserve">1 = </w:t>
      </w:r>
      <w:r w:rsidRPr="00964B75">
        <w:rPr>
          <w:rFonts w:ascii="Times New Roman" w:eastAsia="Times New Roman" w:hAnsi="Times New Roman" w:cs="Times New Roman"/>
          <w:i/>
          <w:lang w:eastAsia="en-GB"/>
        </w:rPr>
        <w:t>strongly disagree</w:t>
      </w:r>
      <w:r w:rsidRPr="00964B75">
        <w:rPr>
          <w:rFonts w:ascii="Times New Roman" w:eastAsia="Times New Roman" w:hAnsi="Times New Roman" w:cs="Times New Roman"/>
          <w:lang w:eastAsia="en-GB"/>
        </w:rPr>
        <w:t>;</w:t>
      </w:r>
      <w:r w:rsidRPr="00964B75">
        <w:rPr>
          <w:rFonts w:ascii="Times New Roman" w:eastAsia="Times New Roman" w:hAnsi="Times New Roman" w:cs="Times New Roman"/>
          <w:i/>
          <w:lang w:eastAsia="en-GB"/>
        </w:rPr>
        <w:t xml:space="preserve"> </w:t>
      </w:r>
      <w:r w:rsidRPr="00964B75">
        <w:rPr>
          <w:rFonts w:ascii="Times New Roman" w:eastAsia="Times New Roman" w:hAnsi="Times New Roman" w:cs="Times New Roman"/>
          <w:lang w:eastAsia="en-GB"/>
        </w:rPr>
        <w:t xml:space="preserve">7 = </w:t>
      </w:r>
      <w:r w:rsidRPr="00964B75">
        <w:rPr>
          <w:rFonts w:ascii="Times New Roman" w:eastAsia="Times New Roman" w:hAnsi="Times New Roman" w:cs="Times New Roman"/>
          <w:i/>
          <w:lang w:eastAsia="en-GB"/>
        </w:rPr>
        <w:t>strongly agree</w:t>
      </w:r>
      <w:r w:rsidRPr="00964B75">
        <w:rPr>
          <w:rFonts w:ascii="Times New Roman" w:eastAsia="Times New Roman" w:hAnsi="Times New Roman" w:cs="Times New Roman"/>
          <w:lang w:eastAsia="en-GB"/>
        </w:rPr>
        <w:t>; SDO</w:t>
      </w:r>
      <w:r w:rsidRPr="00964B75">
        <w:rPr>
          <w:rFonts w:ascii="Times New Roman" w:eastAsia="Times New Roman" w:hAnsi="Times New Roman" w:cs="Times New Roman"/>
          <w:vertAlign w:val="subscript"/>
          <w:lang w:eastAsia="en-GB"/>
        </w:rPr>
        <w:t>T5</w:t>
      </w:r>
      <w:r w:rsidRPr="00964B75">
        <w:rPr>
          <w:rFonts w:ascii="Times New Roman" w:eastAsia="Times New Roman" w:hAnsi="Times New Roman" w:cs="Times New Roman"/>
          <w:lang w:eastAsia="en-GB"/>
        </w:rPr>
        <w:t> α = .70; SDO</w:t>
      </w:r>
      <w:r w:rsidRPr="00964B75">
        <w:rPr>
          <w:rFonts w:ascii="Times New Roman" w:eastAsia="Times New Roman" w:hAnsi="Times New Roman" w:cs="Times New Roman"/>
          <w:vertAlign w:val="subscript"/>
          <w:lang w:eastAsia="en-GB"/>
        </w:rPr>
        <w:t>T6</w:t>
      </w:r>
      <w:r w:rsidRPr="00964B75">
        <w:rPr>
          <w:rFonts w:ascii="Times New Roman" w:eastAsia="Times New Roman" w:hAnsi="Times New Roman" w:cs="Times New Roman"/>
          <w:lang w:eastAsia="en-GB"/>
        </w:rPr>
        <w:t> α = .73; SDO</w:t>
      </w:r>
      <w:r w:rsidRPr="00964B75">
        <w:rPr>
          <w:rFonts w:ascii="Times New Roman" w:eastAsia="Times New Roman" w:hAnsi="Times New Roman" w:cs="Times New Roman"/>
          <w:vertAlign w:val="subscript"/>
          <w:lang w:eastAsia="en-GB"/>
        </w:rPr>
        <w:t>T8</w:t>
      </w:r>
      <w:r w:rsidRPr="00964B75">
        <w:rPr>
          <w:rFonts w:ascii="Times New Roman" w:eastAsia="Times New Roman" w:hAnsi="Times New Roman" w:cs="Times New Roman"/>
          <w:lang w:eastAsia="en-GB"/>
        </w:rPr>
        <w:t> α = .79; SDO</w:t>
      </w:r>
      <w:r w:rsidRPr="00964B75">
        <w:rPr>
          <w:rFonts w:ascii="Times New Roman" w:eastAsia="Times New Roman" w:hAnsi="Times New Roman" w:cs="Times New Roman"/>
          <w:vertAlign w:val="subscript"/>
          <w:lang w:eastAsia="en-GB"/>
        </w:rPr>
        <w:t>T10</w:t>
      </w:r>
      <w:r w:rsidRPr="00964B75">
        <w:rPr>
          <w:rFonts w:ascii="Times New Roman" w:eastAsia="Times New Roman" w:hAnsi="Times New Roman" w:cs="Times New Roman"/>
          <w:lang w:eastAsia="en-GB"/>
        </w:rPr>
        <w:t> α = .78).  </w:t>
      </w:r>
    </w:p>
    <w:p w14:paraId="5E447E9E" w14:textId="5DB3818E"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b/>
          <w:lang w:eastAsia="en-GB"/>
        </w:rPr>
        <w:t xml:space="preserve">Occupation type </w:t>
      </w:r>
      <w:r w:rsidRPr="00964B75">
        <w:rPr>
          <w:rFonts w:ascii="Times New Roman" w:eastAsia="Times New Roman" w:hAnsi="Times New Roman" w:cs="Times New Roman"/>
          <w:lang w:eastAsia="en-GB"/>
        </w:rPr>
        <w:t xml:space="preserve">was determined by asking participants to report their current occupation. These open-ended responses were then classified according to minor group categories (~100 codes) from the Australian and New Zealand Standard Classification of </w:t>
      </w:r>
      <w:r w:rsidRPr="00964B75">
        <w:rPr>
          <w:rFonts w:ascii="Times New Roman" w:eastAsia="Times New Roman" w:hAnsi="Times New Roman" w:cs="Times New Roman"/>
          <w:lang w:eastAsia="en-GB"/>
        </w:rPr>
        <w:lastRenderedPageBreak/>
        <w:t xml:space="preserve">Occupations (ANZSCO). </w:t>
      </w:r>
      <w:r w:rsidR="00630CA5" w:rsidRPr="00964B75">
        <w:rPr>
          <w:rFonts w:ascii="Times New Roman" w:eastAsia="Times New Roman" w:hAnsi="Times New Roman" w:cs="Times New Roman"/>
          <w:lang w:eastAsia="en-GB"/>
        </w:rPr>
        <w:t xml:space="preserve">The ANZSCO classification system excludes those who are unemployed and does not distinguish between full-time or part-time workers.  </w:t>
      </w:r>
      <w:r w:rsidRPr="00964B75">
        <w:rPr>
          <w:rFonts w:ascii="Times New Roman" w:eastAsia="Times New Roman" w:hAnsi="Times New Roman" w:cs="Times New Roman"/>
          <w:lang w:eastAsia="en-GB"/>
        </w:rPr>
        <w:t xml:space="preserve">Two independent coders (average agreement = 91.5%) then further categorized occupations as either HE or HA based on definitions provided by social dominance theory and consistent with prior research in this area (e.g., Pratto et al., 1997; </w:t>
      </w:r>
      <w:proofErr w:type="spellStart"/>
      <w:r w:rsidRPr="00964B75">
        <w:rPr>
          <w:rFonts w:ascii="Times New Roman" w:eastAsia="Times New Roman" w:hAnsi="Times New Roman" w:cs="Times New Roman"/>
          <w:lang w:eastAsia="en-GB"/>
        </w:rPr>
        <w:t>Sidanius</w:t>
      </w:r>
      <w:proofErr w:type="spellEnd"/>
      <w:r w:rsidRPr="00964B75">
        <w:rPr>
          <w:rFonts w:ascii="Times New Roman" w:eastAsia="Times New Roman" w:hAnsi="Times New Roman" w:cs="Times New Roman"/>
          <w:lang w:eastAsia="en-GB"/>
        </w:rPr>
        <w:t xml:space="preserve"> et al., 2003; van Laar et al., 1999). A third independent coder resolved any discrepancies. Consistent with previous studies, we excluded any occupation that could not be disambiguated into HE and HA categories (</w:t>
      </w:r>
      <w:proofErr w:type="spellStart"/>
      <w:r w:rsidRPr="00964B75">
        <w:rPr>
          <w:rFonts w:ascii="Times New Roman" w:eastAsia="Times New Roman" w:hAnsi="Times New Roman" w:cs="Times New Roman"/>
          <w:lang w:eastAsia="en-GB"/>
        </w:rPr>
        <w:t>Sidanius</w:t>
      </w:r>
      <w:proofErr w:type="spellEnd"/>
      <w:r w:rsidRPr="00964B75">
        <w:rPr>
          <w:rFonts w:ascii="Times New Roman" w:eastAsia="Times New Roman" w:hAnsi="Times New Roman" w:cs="Times New Roman"/>
          <w:lang w:eastAsia="en-GB"/>
        </w:rPr>
        <w:t xml:space="preserve"> et al., 2003). </w:t>
      </w:r>
    </w:p>
    <w:p w14:paraId="04BA515D" w14:textId="41F5E068"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 xml:space="preserve">Occupations were classified as HE when they served the interests of dominant social groups (e.g., high socioeconomic status, socially powerful, ethnic majorities), and included business executives/managers, sales/marketing professionals, financial/insurance workers, real estate agents, legal professionals, </w:t>
      </w:r>
      <w:proofErr w:type="spellStart"/>
      <w:r w:rsidRPr="00964B75">
        <w:rPr>
          <w:rFonts w:ascii="Times New Roman" w:eastAsia="Times New Roman" w:hAnsi="Times New Roman" w:cs="Times New Roman"/>
          <w:lang w:eastAsia="en-GB"/>
        </w:rPr>
        <w:t>defense</w:t>
      </w:r>
      <w:proofErr w:type="spellEnd"/>
      <w:r w:rsidRPr="00964B75">
        <w:rPr>
          <w:rFonts w:ascii="Times New Roman" w:eastAsia="Times New Roman" w:hAnsi="Times New Roman" w:cs="Times New Roman"/>
          <w:lang w:eastAsia="en-GB"/>
        </w:rPr>
        <w:t xml:space="preserve"> force/police personnel, and prison/security officers. Conversely, HA occupations served the interests of socially oppressed groups (e.g., socially vulnerable, ethnic minorities, women, children, and people with illnesses/disabilities) and included nurses, health professionals, social/welfare workers, child care workers, education professionals, and volunteers (see Supplementary file Table S2</w:t>
      </w:r>
      <w:r w:rsidR="004F0ECF" w:rsidRPr="00964B75">
        <w:rPr>
          <w:rFonts w:ascii="Times New Roman" w:eastAsia="Times New Roman" w:hAnsi="Times New Roman" w:cs="Times New Roman"/>
          <w:lang w:eastAsia="en-GB"/>
        </w:rPr>
        <w:t>)</w:t>
      </w:r>
      <w:r w:rsidRPr="00964B75">
        <w:rPr>
          <w:rFonts w:ascii="Times New Roman" w:eastAsia="Times New Roman" w:hAnsi="Times New Roman" w:cs="Times New Roman"/>
          <w:lang w:eastAsia="en-GB"/>
        </w:rPr>
        <w:t xml:space="preserve">. Occupation type was dummy coded with HE occupations reflecting our focal outcome (0 = HA, 1 = HE). To validate the distinction between occupational categories, an independent samples </w:t>
      </w:r>
      <w:r w:rsidRPr="00964B75">
        <w:rPr>
          <w:rFonts w:ascii="Times New Roman" w:eastAsia="Times New Roman" w:hAnsi="Times New Roman" w:cs="Times New Roman"/>
          <w:i/>
          <w:lang w:eastAsia="en-GB"/>
        </w:rPr>
        <w:t>t</w:t>
      </w:r>
      <w:r w:rsidRPr="00964B75">
        <w:rPr>
          <w:rFonts w:ascii="Times New Roman" w:eastAsia="Times New Roman" w:hAnsi="Times New Roman" w:cs="Times New Roman"/>
          <w:lang w:eastAsia="en-GB"/>
        </w:rPr>
        <w:t>-test demonstrated that people in HE occupations (</w:t>
      </w:r>
      <w:r w:rsidRPr="00964B75">
        <w:rPr>
          <w:rFonts w:ascii="Times New Roman" w:eastAsia="Times New Roman" w:hAnsi="Times New Roman" w:cs="Times New Roman"/>
          <w:i/>
          <w:lang w:eastAsia="en-GB"/>
        </w:rPr>
        <w:t>M </w:t>
      </w:r>
      <w:r w:rsidRPr="00964B75">
        <w:rPr>
          <w:rFonts w:ascii="Times New Roman" w:eastAsia="Times New Roman" w:hAnsi="Times New Roman" w:cs="Times New Roman"/>
          <w:lang w:eastAsia="en-GB"/>
        </w:rPr>
        <w:t>= 2.47, </w:t>
      </w:r>
      <w:r w:rsidRPr="00964B75">
        <w:rPr>
          <w:rFonts w:ascii="Times New Roman" w:eastAsia="Times New Roman" w:hAnsi="Times New Roman" w:cs="Times New Roman"/>
          <w:i/>
          <w:lang w:eastAsia="en-GB"/>
        </w:rPr>
        <w:t>SD = </w:t>
      </w:r>
      <w:r w:rsidRPr="00964B75">
        <w:rPr>
          <w:rFonts w:ascii="Times New Roman" w:eastAsia="Times New Roman" w:hAnsi="Times New Roman" w:cs="Times New Roman"/>
          <w:lang w:eastAsia="en-GB"/>
        </w:rPr>
        <w:t xml:space="preserve">0.88) had significantly higher levels of SDO </w:t>
      </w:r>
      <w:proofErr w:type="spellStart"/>
      <w:r w:rsidRPr="00964B75">
        <w:rPr>
          <w:rFonts w:ascii="Times New Roman" w:eastAsia="Times New Roman" w:hAnsi="Times New Roman" w:cs="Times New Roman"/>
          <w:lang w:eastAsia="en-GB"/>
        </w:rPr>
        <w:t>thanthose</w:t>
      </w:r>
      <w:proofErr w:type="spellEnd"/>
      <w:r w:rsidRPr="00964B75">
        <w:rPr>
          <w:rFonts w:ascii="Times New Roman" w:eastAsia="Times New Roman" w:hAnsi="Times New Roman" w:cs="Times New Roman"/>
          <w:lang w:eastAsia="en-GB"/>
        </w:rPr>
        <w:t xml:space="preserve"> in HA occupations (</w:t>
      </w:r>
      <w:r w:rsidRPr="00964B75">
        <w:rPr>
          <w:rFonts w:ascii="Times New Roman" w:eastAsia="Times New Roman" w:hAnsi="Times New Roman" w:cs="Times New Roman"/>
          <w:i/>
          <w:lang w:eastAsia="en-GB"/>
        </w:rPr>
        <w:t>M </w:t>
      </w:r>
      <w:r w:rsidRPr="00964B75">
        <w:rPr>
          <w:rFonts w:ascii="Times New Roman" w:eastAsia="Times New Roman" w:hAnsi="Times New Roman" w:cs="Times New Roman"/>
          <w:lang w:eastAsia="en-GB"/>
        </w:rPr>
        <w:t>= 2.12, </w:t>
      </w:r>
      <w:r w:rsidRPr="00964B75">
        <w:rPr>
          <w:rFonts w:ascii="Times New Roman" w:eastAsia="Times New Roman" w:hAnsi="Times New Roman" w:cs="Times New Roman"/>
          <w:i/>
          <w:lang w:eastAsia="en-GB"/>
        </w:rPr>
        <w:t>SD </w:t>
      </w:r>
      <w:r w:rsidRPr="00964B75">
        <w:rPr>
          <w:rFonts w:ascii="Times New Roman" w:eastAsia="Times New Roman" w:hAnsi="Times New Roman" w:cs="Times New Roman"/>
          <w:lang w:eastAsia="en-GB"/>
        </w:rPr>
        <w:t xml:space="preserve">= 0.81), </w:t>
      </w:r>
      <w:r w:rsidRPr="00964B75">
        <w:rPr>
          <w:rFonts w:ascii="Times New Roman" w:eastAsia="Times New Roman" w:hAnsi="Times New Roman" w:cs="Times New Roman"/>
          <w:i/>
          <w:lang w:eastAsia="en-GB"/>
        </w:rPr>
        <w:t>p </w:t>
      </w:r>
      <w:r w:rsidRPr="00964B75">
        <w:rPr>
          <w:rFonts w:ascii="Times New Roman" w:eastAsia="Times New Roman" w:hAnsi="Times New Roman" w:cs="Times New Roman"/>
          <w:lang w:eastAsia="en-GB"/>
        </w:rPr>
        <w:t xml:space="preserve">&lt; .001). </w:t>
      </w:r>
    </w:p>
    <w:p w14:paraId="7AD007B7" w14:textId="10AED64B"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b/>
          <w:lang w:val="en-US" w:eastAsia="en-GB"/>
        </w:rPr>
        <w:t xml:space="preserve">Right-wing authoritarianism </w:t>
      </w:r>
      <w:r w:rsidRPr="00964B75">
        <w:rPr>
          <w:rFonts w:ascii="Times New Roman" w:eastAsia="Times New Roman" w:hAnsi="Times New Roman" w:cs="Times New Roman"/>
          <w:lang w:val="en-US" w:eastAsia="en-GB"/>
        </w:rPr>
        <w:t>was measured with six items from Altemeyer’s (1996) 30-item scale, including “</w:t>
      </w:r>
      <w:r w:rsidRPr="00964B75">
        <w:rPr>
          <w:rFonts w:ascii="Times New Roman" w:eastAsia="Times New Roman" w:hAnsi="Times New Roman" w:cs="Times New Roman"/>
          <w:lang w:eastAsia="en-GB"/>
        </w:rPr>
        <w:t xml:space="preserve">Our country will be destroyed someday if we do not smash the perversions eating away at our moral fibre and traditional beliefs” and “People should pay less attention to The Bible and other old traditional forms of religious guidance, and instead develop their own personal standards of what is moral and immoral” (reverse-scored). </w:t>
      </w:r>
      <w:r w:rsidRPr="00964B75">
        <w:rPr>
          <w:rFonts w:ascii="Times New Roman" w:eastAsia="Times New Roman" w:hAnsi="Times New Roman" w:cs="Times New Roman"/>
          <w:lang w:val="en-US" w:eastAsia="en-GB"/>
        </w:rPr>
        <w:t xml:space="preserve">We </w:t>
      </w:r>
      <w:r w:rsidRPr="00964B75">
        <w:rPr>
          <w:rFonts w:ascii="Times New Roman" w:eastAsia="Times New Roman" w:hAnsi="Times New Roman" w:cs="Times New Roman"/>
          <w:lang w:val="en-US" w:eastAsia="en-GB"/>
        </w:rPr>
        <w:lastRenderedPageBreak/>
        <w:t xml:space="preserve">randomly selected three pro-trait and three con-trait items from the original scale to avoid acquiescence bias </w:t>
      </w:r>
      <w:r w:rsidRPr="00964B75">
        <w:rPr>
          <w:rFonts w:ascii="Times New Roman" w:eastAsia="Times New Roman" w:hAnsi="Times New Roman" w:cs="Times New Roman"/>
          <w:lang w:eastAsia="en-GB"/>
        </w:rPr>
        <w:t xml:space="preserve">(1 = </w:t>
      </w:r>
      <w:r w:rsidRPr="00964B75">
        <w:rPr>
          <w:rFonts w:ascii="Times New Roman" w:eastAsia="Times New Roman" w:hAnsi="Times New Roman" w:cs="Times New Roman"/>
          <w:i/>
          <w:lang w:eastAsia="en-GB"/>
        </w:rPr>
        <w:t>strongly disagree</w:t>
      </w:r>
      <w:r w:rsidRPr="00964B75">
        <w:rPr>
          <w:rFonts w:ascii="Times New Roman" w:eastAsia="Times New Roman" w:hAnsi="Times New Roman" w:cs="Times New Roman"/>
          <w:lang w:eastAsia="en-GB"/>
        </w:rPr>
        <w:t>;</w:t>
      </w:r>
      <w:r w:rsidRPr="00964B75">
        <w:rPr>
          <w:rFonts w:ascii="Times New Roman" w:eastAsia="Times New Roman" w:hAnsi="Times New Roman" w:cs="Times New Roman"/>
          <w:i/>
          <w:lang w:eastAsia="en-GB"/>
        </w:rPr>
        <w:t xml:space="preserve"> </w:t>
      </w:r>
      <w:r w:rsidRPr="00964B75">
        <w:rPr>
          <w:rFonts w:ascii="Times New Roman" w:eastAsia="Times New Roman" w:hAnsi="Times New Roman" w:cs="Times New Roman"/>
          <w:lang w:eastAsia="en-GB"/>
        </w:rPr>
        <w:t xml:space="preserve">7 = </w:t>
      </w:r>
      <w:r w:rsidRPr="00964B75">
        <w:rPr>
          <w:rFonts w:ascii="Times New Roman" w:eastAsia="Times New Roman" w:hAnsi="Times New Roman" w:cs="Times New Roman"/>
          <w:i/>
          <w:lang w:eastAsia="en-GB"/>
        </w:rPr>
        <w:t>strongly agree</w:t>
      </w:r>
      <w:r w:rsidRPr="00964B75">
        <w:rPr>
          <w:rFonts w:ascii="Times New Roman" w:eastAsia="Times New Roman" w:hAnsi="Times New Roman" w:cs="Times New Roman"/>
          <w:lang w:eastAsia="en-GB"/>
        </w:rPr>
        <w:t>; α = .70). RWA was included as a control variable because of its consistent associations with SDO (</w:t>
      </w:r>
      <w:proofErr w:type="spellStart"/>
      <w:r w:rsidRPr="00964B75">
        <w:rPr>
          <w:rFonts w:ascii="Times New Roman" w:eastAsia="Times New Roman" w:hAnsi="Times New Roman" w:cs="Times New Roman"/>
          <w:lang w:eastAsia="en-GB"/>
        </w:rPr>
        <w:t>Duckitt</w:t>
      </w:r>
      <w:proofErr w:type="spellEnd"/>
      <w:r w:rsidRPr="00964B75">
        <w:rPr>
          <w:rFonts w:ascii="Times New Roman" w:eastAsia="Times New Roman" w:hAnsi="Times New Roman" w:cs="Times New Roman"/>
          <w:lang w:eastAsia="en-GB"/>
        </w:rPr>
        <w:t xml:space="preserve"> &amp; Sibley, 2017) and because research suggests the relationship between </w:t>
      </w:r>
      <w:r w:rsidR="004F0ECF" w:rsidRPr="00964B75">
        <w:rPr>
          <w:rFonts w:ascii="Times New Roman" w:eastAsia="Times New Roman" w:hAnsi="Times New Roman" w:cs="Times New Roman"/>
          <w:lang w:eastAsia="en-GB"/>
        </w:rPr>
        <w:t xml:space="preserve">assortment </w:t>
      </w:r>
      <w:r w:rsidRPr="00964B75">
        <w:rPr>
          <w:rFonts w:ascii="Times New Roman" w:eastAsia="Times New Roman" w:hAnsi="Times New Roman" w:cs="Times New Roman"/>
          <w:lang w:eastAsia="en-GB"/>
        </w:rPr>
        <w:t>and SDO can be explained by RWA (Gatto et al., 2010).</w:t>
      </w:r>
    </w:p>
    <w:p w14:paraId="5955E5A7" w14:textId="77777777" w:rsidR="00EE5D3E" w:rsidRDefault="006F578D" w:rsidP="002934CE">
      <w:pPr>
        <w:spacing w:line="480" w:lineRule="auto"/>
        <w:ind w:firstLine="720"/>
        <w:rPr>
          <w:rFonts w:ascii="Times New Roman" w:eastAsia="Times New Roman" w:hAnsi="Times New Roman" w:cs="Times New Roman"/>
          <w:b/>
          <w:lang w:eastAsia="en-GB"/>
        </w:rPr>
      </w:pPr>
      <w:r w:rsidRPr="00964B75">
        <w:rPr>
          <w:rFonts w:ascii="Times New Roman" w:eastAsia="Times New Roman" w:hAnsi="Times New Roman" w:cs="Times New Roman"/>
          <w:b/>
          <w:lang w:eastAsia="en-GB"/>
        </w:rPr>
        <w:t xml:space="preserve">Big Five Personality </w:t>
      </w:r>
      <w:r w:rsidRPr="00964B75">
        <w:rPr>
          <w:rFonts w:ascii="Times New Roman" w:eastAsia="Times New Roman" w:hAnsi="Times New Roman" w:cs="Times New Roman"/>
          <w:lang w:eastAsia="en-GB"/>
        </w:rPr>
        <w:t>was assessed using the Mini International Personality Item Pool (IPIP6; Sibley et al., 2011), which is a short-form adaptation of the Mini-PIP (Donnellan</w:t>
      </w:r>
      <w:r w:rsidR="005945B6" w:rsidRPr="00964B75">
        <w:rPr>
          <w:rFonts w:ascii="Times New Roman" w:eastAsia="Times New Roman" w:hAnsi="Times New Roman" w:cs="Times New Roman"/>
          <w:lang w:eastAsia="en-GB"/>
        </w:rPr>
        <w:t>, Oswald, Baird, &amp; Lewis,</w:t>
      </w:r>
      <w:r w:rsidRPr="00964B75">
        <w:rPr>
          <w:rFonts w:ascii="Times New Roman" w:eastAsia="Times New Roman" w:hAnsi="Times New Roman" w:cs="Times New Roman"/>
          <w:lang w:eastAsia="en-GB"/>
        </w:rPr>
        <w:t xml:space="preserve"> 2006). Because of the complexity of our analyses, we </w:t>
      </w:r>
      <w:proofErr w:type="spellStart"/>
      <w:r w:rsidRPr="00964B75">
        <w:rPr>
          <w:rFonts w:ascii="Times New Roman" w:eastAsia="Times New Roman" w:hAnsi="Times New Roman" w:cs="Times New Roman"/>
          <w:lang w:eastAsia="en-GB"/>
        </w:rPr>
        <w:t>modeled</w:t>
      </w:r>
      <w:proofErr w:type="spellEnd"/>
      <w:r w:rsidRPr="00964B75">
        <w:rPr>
          <w:rFonts w:ascii="Times New Roman" w:eastAsia="Times New Roman" w:hAnsi="Times New Roman" w:cs="Times New Roman"/>
          <w:lang w:eastAsia="en-GB"/>
        </w:rPr>
        <w:t xml:space="preserve"> all Big Five personality traits as latent variables with single indicators using the mean of four items rated on a scale from 1 (</w:t>
      </w:r>
      <w:r w:rsidRPr="00964B75">
        <w:rPr>
          <w:rFonts w:ascii="Times New Roman" w:eastAsia="Times New Roman" w:hAnsi="Times New Roman" w:cs="Times New Roman"/>
          <w:i/>
          <w:lang w:eastAsia="en-GB"/>
        </w:rPr>
        <w:t>very inaccurate</w:t>
      </w:r>
      <w:r w:rsidRPr="00964B75">
        <w:rPr>
          <w:rFonts w:ascii="Times New Roman" w:eastAsia="Times New Roman" w:hAnsi="Times New Roman" w:cs="Times New Roman"/>
          <w:lang w:eastAsia="en-GB"/>
        </w:rPr>
        <w:t>) to 7 (</w:t>
      </w:r>
      <w:r w:rsidRPr="00964B75">
        <w:rPr>
          <w:rFonts w:ascii="Times New Roman" w:eastAsia="Times New Roman" w:hAnsi="Times New Roman" w:cs="Times New Roman"/>
          <w:i/>
          <w:lang w:eastAsia="en-GB"/>
        </w:rPr>
        <w:t>very accurate</w:t>
      </w:r>
      <w:r w:rsidRPr="00964B75">
        <w:rPr>
          <w:rFonts w:ascii="Times New Roman" w:eastAsia="Times New Roman" w:hAnsi="Times New Roman" w:cs="Times New Roman"/>
          <w:lang w:eastAsia="en-GB"/>
        </w:rPr>
        <w:t xml:space="preserve">). To account for measurement error, </w:t>
      </w:r>
      <w:r w:rsidR="00D82BC3" w:rsidRPr="00964B75">
        <w:rPr>
          <w:rFonts w:ascii="Times New Roman" w:eastAsia="Times New Roman" w:hAnsi="Times New Roman" w:cs="Times New Roman"/>
          <w:lang w:eastAsia="en-GB"/>
        </w:rPr>
        <w:t>each indicator's residual variance</w:t>
      </w:r>
      <w:r w:rsidRPr="00964B75">
        <w:rPr>
          <w:rFonts w:ascii="Times New Roman" w:eastAsia="Times New Roman" w:hAnsi="Times New Roman" w:cs="Times New Roman"/>
          <w:lang w:eastAsia="en-GB"/>
        </w:rPr>
        <w:t xml:space="preserve"> was fixed to (1 – Cronbach’s alpha) times the variance of the observed scale score (Bollen, 1989; Hayduk, 1987). Extraversion was assessed with items including “I am the life of the party” and “I keep in the background” (reverse-scored; α = .75). Agreeableness was assessed by items such as “I sympathize with others’ feelings” and “I am not really interested in others” (reverse-scored; α = .67). Conscientiousness was assessed using items such as “I like order” and “I often forget to put things back in their proper place” (reverse-scored; α = .67). Neuroticism was assessed with items including “I get upset easily” and “I am relaxed most of the time” (reverse-scored; α = .70)”. Finally, openness to experience was assessed with items such as “I have a vivid imagination” and “I have difficulty understanding abstract ideas” (reverse</w:t>
      </w:r>
      <w:r w:rsidR="00684DD8" w:rsidRPr="00964B75">
        <w:rPr>
          <w:rFonts w:ascii="Times New Roman" w:eastAsia="Times New Roman" w:hAnsi="Times New Roman" w:cs="Times New Roman"/>
          <w:lang w:eastAsia="en-GB"/>
        </w:rPr>
        <w:t>-</w:t>
      </w:r>
      <w:r w:rsidRPr="00964B75">
        <w:rPr>
          <w:rFonts w:ascii="Times New Roman" w:eastAsia="Times New Roman" w:hAnsi="Times New Roman" w:cs="Times New Roman"/>
          <w:lang w:eastAsia="en-GB"/>
        </w:rPr>
        <w:t>scored; α = .70).</w:t>
      </w:r>
    </w:p>
    <w:p w14:paraId="0BE2EE00" w14:textId="3869F05F" w:rsidR="00684DD8" w:rsidRPr="00964B75" w:rsidRDefault="00684DD8" w:rsidP="002934CE">
      <w:pPr>
        <w:spacing w:line="480" w:lineRule="auto"/>
        <w:ind w:firstLine="720"/>
        <w:rPr>
          <w:rFonts w:ascii="Times New Roman" w:hAnsi="Times New Roman" w:cs="Times New Roman"/>
          <w:lang w:val="en-US"/>
        </w:rPr>
      </w:pPr>
      <w:r w:rsidRPr="00964B75">
        <w:rPr>
          <w:rFonts w:ascii="Times New Roman" w:hAnsi="Times New Roman" w:cs="Times New Roman"/>
          <w:lang w:val="en-US"/>
        </w:rPr>
        <w:t xml:space="preserve">We controlled for Big Five personality traits because of their associations with SDO </w:t>
      </w:r>
      <w:r w:rsidRPr="00964B75">
        <w:rPr>
          <w:rFonts w:ascii="Times New Roman" w:hAnsi="Times New Roman" w:cs="Times New Roman"/>
          <w:i/>
          <w:iCs/>
          <w:lang w:val="en-US"/>
        </w:rPr>
        <w:t xml:space="preserve">and </w:t>
      </w:r>
      <w:r w:rsidRPr="00964B75">
        <w:rPr>
          <w:rFonts w:ascii="Times New Roman" w:hAnsi="Times New Roman" w:cs="Times New Roman"/>
          <w:lang w:val="en-US"/>
        </w:rPr>
        <w:t xml:space="preserve">occupational interests. Specifically, </w:t>
      </w:r>
      <w:proofErr w:type="spellStart"/>
      <w:r w:rsidRPr="00964B75">
        <w:rPr>
          <w:rFonts w:ascii="Times New Roman" w:hAnsi="Times New Roman" w:cs="Times New Roman"/>
          <w:lang w:val="en-US"/>
        </w:rPr>
        <w:t>Duckitt</w:t>
      </w:r>
      <w:proofErr w:type="spellEnd"/>
      <w:r w:rsidRPr="00964B75">
        <w:rPr>
          <w:rFonts w:ascii="Times New Roman" w:hAnsi="Times New Roman" w:cs="Times New Roman"/>
          <w:lang w:val="en-US"/>
        </w:rPr>
        <w:t xml:space="preserve"> (200</w:t>
      </w:r>
      <w:r w:rsidR="005945B6" w:rsidRPr="00964B75">
        <w:rPr>
          <w:rFonts w:ascii="Times New Roman" w:hAnsi="Times New Roman" w:cs="Times New Roman"/>
          <w:lang w:val="en-US"/>
        </w:rPr>
        <w:t>1</w:t>
      </w:r>
      <w:r w:rsidRPr="00964B75">
        <w:rPr>
          <w:rFonts w:ascii="Times New Roman" w:hAnsi="Times New Roman" w:cs="Times New Roman"/>
          <w:lang w:val="en-US"/>
        </w:rPr>
        <w:t xml:space="preserve">) argued that SDO develops in part from personality traits such a low agreeableness. </w:t>
      </w:r>
      <w:r w:rsidR="00EE5D3E">
        <w:rPr>
          <w:rFonts w:ascii="Times New Roman" w:hAnsi="Times New Roman" w:cs="Times New Roman"/>
          <w:lang w:val="en-US"/>
        </w:rPr>
        <w:t>Indeed, m</w:t>
      </w:r>
      <w:r w:rsidRPr="00964B75">
        <w:rPr>
          <w:rFonts w:ascii="Times New Roman" w:hAnsi="Times New Roman" w:cs="Times New Roman"/>
          <w:lang w:val="en-US"/>
        </w:rPr>
        <w:t xml:space="preserve">eta-analytic data show that SDO is </w:t>
      </w:r>
      <w:r w:rsidR="00EE5D3E">
        <w:rPr>
          <w:rFonts w:ascii="Times New Roman" w:hAnsi="Times New Roman" w:cs="Times New Roman"/>
          <w:lang w:val="en-US"/>
        </w:rPr>
        <w:t>predicted by low</w:t>
      </w:r>
      <w:r w:rsidRPr="00964B75">
        <w:rPr>
          <w:rFonts w:ascii="Times New Roman" w:hAnsi="Times New Roman" w:cs="Times New Roman"/>
          <w:lang w:val="en-US"/>
        </w:rPr>
        <w:t xml:space="preserve"> agreeableness, and to a lesser extent, openness to experience</w:t>
      </w:r>
      <w:r w:rsidR="00EE5D3E">
        <w:rPr>
          <w:rFonts w:ascii="Times New Roman" w:hAnsi="Times New Roman" w:cs="Times New Roman"/>
          <w:lang w:val="en-US"/>
        </w:rPr>
        <w:t xml:space="preserve"> (Sibley &amp; </w:t>
      </w:r>
      <w:proofErr w:type="spellStart"/>
      <w:r w:rsidR="00EE5D3E">
        <w:rPr>
          <w:rFonts w:ascii="Times New Roman" w:hAnsi="Times New Roman" w:cs="Times New Roman"/>
          <w:lang w:val="en-US"/>
        </w:rPr>
        <w:t>Duckitt</w:t>
      </w:r>
      <w:proofErr w:type="spellEnd"/>
      <w:r w:rsidR="00EE5D3E">
        <w:rPr>
          <w:rFonts w:ascii="Times New Roman" w:hAnsi="Times New Roman" w:cs="Times New Roman"/>
          <w:lang w:val="en-US"/>
        </w:rPr>
        <w:t>, 2008)</w:t>
      </w:r>
      <w:r w:rsidRPr="00964B75">
        <w:rPr>
          <w:rFonts w:ascii="Times New Roman" w:hAnsi="Times New Roman" w:cs="Times New Roman"/>
          <w:lang w:val="en-US"/>
        </w:rPr>
        <w:t>. These findings are generally echoed in our study, with</w:t>
      </w:r>
      <w:r w:rsidR="009F269B">
        <w:rPr>
          <w:rFonts w:ascii="Times New Roman" w:hAnsi="Times New Roman" w:cs="Times New Roman"/>
          <w:lang w:val="en-US"/>
        </w:rPr>
        <w:t xml:space="preserve"> the</w:t>
      </w:r>
      <w:r w:rsidRPr="00964B75">
        <w:rPr>
          <w:rFonts w:ascii="Times New Roman" w:hAnsi="Times New Roman" w:cs="Times New Roman"/>
          <w:lang w:val="en-US"/>
        </w:rPr>
        <w:t xml:space="preserve"> correlation matrix </w:t>
      </w:r>
      <w:r w:rsidRPr="00964B75">
        <w:rPr>
          <w:rFonts w:ascii="Times New Roman" w:hAnsi="Times New Roman" w:cs="Times New Roman"/>
          <w:lang w:val="en-US"/>
        </w:rPr>
        <w:lastRenderedPageBreak/>
        <w:t xml:space="preserve">in Table 1 showing that SDO is negatively correlated with agreeableness and openness but is also positively associated with conscientiousness. Likewise, Holland (1959) argues that vocational preferences are an expression of personality. For example, a meta-analysis on demonstrates that social vocational interests are correlated with agreeableness and extraversion, with the latter associated with enterprising vocational interests (Larson et al., 2002). Therefore, personality traits may be linked with HE and HA occupations, given the latter largely consist of enterprising and conventional types of work (i.e., HE) and caring professions (i.e., HA). Indeed, </w:t>
      </w:r>
      <w:r w:rsidRPr="00964B75">
        <w:rPr>
          <w:rFonts w:ascii="Times New Roman" w:eastAsia="Times New Roman" w:hAnsi="Times New Roman" w:cs="Times New Roman"/>
          <w:lang w:val="en-US" w:eastAsia="en-GB"/>
        </w:rPr>
        <w:t>Table 1 shows that HE occupations are positively correlated with extraversion, but negatively correlated with agreeableness and neuroticism. Accordingly, we include Big Five personality traits to partition out individual traits from intergroup beliefs in our analyses.</w:t>
      </w:r>
    </w:p>
    <w:p w14:paraId="52B1F2EF" w14:textId="77777777"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b/>
          <w:lang w:eastAsia="en-GB"/>
        </w:rPr>
        <w:t>Demographic control variables.</w:t>
      </w:r>
      <w:r w:rsidRPr="00964B75">
        <w:rPr>
          <w:rFonts w:ascii="Times New Roman" w:eastAsia="Times New Roman" w:hAnsi="Times New Roman" w:cs="Times New Roman"/>
          <w:i/>
          <w:lang w:eastAsia="en-GB"/>
        </w:rPr>
        <w:t> </w:t>
      </w:r>
      <w:r w:rsidRPr="00964B75">
        <w:rPr>
          <w:rFonts w:ascii="Times New Roman" w:eastAsia="Times New Roman" w:hAnsi="Times New Roman" w:cs="Times New Roman"/>
          <w:lang w:eastAsia="en-GB"/>
        </w:rPr>
        <w:t xml:space="preserve"> Social dominance theory posits that certain groups (e.g., those who are older, ethnic majorities, and men) will be higher on SDO, holding </w:t>
      </w:r>
      <w:r w:rsidRPr="00964B75">
        <w:rPr>
          <w:rFonts w:ascii="Times New Roman" w:eastAsia="Times New Roman" w:hAnsi="Times New Roman" w:cs="Times New Roman"/>
          <w:i/>
          <w:lang w:eastAsia="en-GB"/>
        </w:rPr>
        <w:t xml:space="preserve">all else equal </w:t>
      </w:r>
      <w:r w:rsidRPr="00964B75">
        <w:rPr>
          <w:rFonts w:ascii="Times New Roman" w:eastAsia="Times New Roman" w:hAnsi="Times New Roman" w:cs="Times New Roman"/>
          <w:lang w:eastAsia="en-GB"/>
        </w:rPr>
        <w:t>(</w:t>
      </w:r>
      <w:proofErr w:type="spellStart"/>
      <w:r w:rsidRPr="00964B75">
        <w:rPr>
          <w:rFonts w:ascii="Times New Roman" w:eastAsia="Times New Roman" w:hAnsi="Times New Roman" w:cs="Times New Roman"/>
          <w:lang w:eastAsia="en-GB"/>
        </w:rPr>
        <w:t>Sidanius</w:t>
      </w:r>
      <w:proofErr w:type="spellEnd"/>
      <w:r w:rsidRPr="00964B75">
        <w:rPr>
          <w:rFonts w:ascii="Times New Roman" w:eastAsia="Times New Roman" w:hAnsi="Times New Roman" w:cs="Times New Roman"/>
          <w:lang w:eastAsia="en-GB"/>
        </w:rPr>
        <w:t xml:space="preserve"> &amp; Pratto, 2003). As such, we included gender (0 = Women, 1 = Men), ethnicity (0 = Ethnic minority, 1 = NZ Europeans/Pākehā), and age as control variables in our analyses. Given that personal income is markedly higher for HE occupations in our sample (see Participants), it may also foster switches in occupation (i.e., the desire to work in an occupation that allows more opportunity for material resources). Conversely, </w:t>
      </w:r>
      <w:r w:rsidRPr="00964B75">
        <w:rPr>
          <w:rFonts w:ascii="Times New Roman" w:eastAsia="Times New Roman" w:hAnsi="Times New Roman" w:cs="Times New Roman"/>
          <w:lang w:val="en-US" w:eastAsia="en-GB"/>
        </w:rPr>
        <w:t>higher income (and therefore being in a higher socioeconomic group) may be a unique predictor of SDO in the same way that other demographics such as gender, age, and ethnicity are theorized to be (</w:t>
      </w:r>
      <w:proofErr w:type="spellStart"/>
      <w:r w:rsidRPr="00964B75">
        <w:rPr>
          <w:rFonts w:ascii="Times New Roman" w:eastAsia="Times New Roman" w:hAnsi="Times New Roman" w:cs="Times New Roman"/>
          <w:lang w:val="en-US" w:eastAsia="en-GB"/>
        </w:rPr>
        <w:t>Sidanius</w:t>
      </w:r>
      <w:proofErr w:type="spellEnd"/>
      <w:r w:rsidRPr="00964B75">
        <w:rPr>
          <w:rFonts w:ascii="Times New Roman" w:eastAsia="Times New Roman" w:hAnsi="Times New Roman" w:cs="Times New Roman"/>
          <w:lang w:val="en-US" w:eastAsia="en-GB"/>
        </w:rPr>
        <w:t xml:space="preserve"> &amp; Pratto, 1999). </w:t>
      </w:r>
      <w:r w:rsidRPr="00964B75">
        <w:rPr>
          <w:rFonts w:ascii="Times New Roman" w:eastAsia="Times New Roman" w:hAnsi="Times New Roman" w:cs="Times New Roman"/>
          <w:lang w:eastAsia="en-GB"/>
        </w:rPr>
        <w:t xml:space="preserve"> As such, we also included personal income as a control variable in our analyses.</w:t>
      </w:r>
    </w:p>
    <w:p w14:paraId="0F2C0C8C" w14:textId="0B518D9A" w:rsidR="006F578D" w:rsidRPr="00964B75" w:rsidRDefault="006F578D" w:rsidP="006F578D">
      <w:pPr>
        <w:spacing w:line="480" w:lineRule="auto"/>
        <w:ind w:firstLine="720"/>
        <w:jc w:val="center"/>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w:t>
      </w:r>
    </w:p>
    <w:p w14:paraId="3FF81431" w14:textId="06327D9C" w:rsidR="006F578D" w:rsidRPr="00964B75" w:rsidRDefault="006F578D" w:rsidP="006F578D">
      <w:pPr>
        <w:spacing w:line="360" w:lineRule="auto"/>
        <w:ind w:firstLine="720"/>
        <w:jc w:val="center"/>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Insert Table 1 around here</w:t>
      </w:r>
    </w:p>
    <w:p w14:paraId="5A0984A4" w14:textId="04D112E6" w:rsidR="006F578D" w:rsidRPr="00964B75" w:rsidRDefault="006F578D" w:rsidP="006F578D">
      <w:pPr>
        <w:spacing w:line="360" w:lineRule="auto"/>
        <w:ind w:firstLine="720"/>
        <w:jc w:val="center"/>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w:t>
      </w:r>
    </w:p>
    <w:p w14:paraId="57B56142" w14:textId="77777777" w:rsidR="006F578D" w:rsidRPr="00964B75" w:rsidRDefault="006F578D" w:rsidP="006F578D">
      <w:pPr>
        <w:spacing w:line="480" w:lineRule="auto"/>
        <w:ind w:firstLine="720"/>
        <w:rPr>
          <w:rFonts w:ascii="Times New Roman" w:eastAsia="Times New Roman" w:hAnsi="Times New Roman" w:cs="Times New Roman"/>
          <w:lang w:eastAsia="en-GB"/>
        </w:rPr>
      </w:pPr>
    </w:p>
    <w:p w14:paraId="18FCA256" w14:textId="77777777" w:rsidR="006F578D" w:rsidRPr="00964B75" w:rsidRDefault="006F578D" w:rsidP="006F578D">
      <w:pPr>
        <w:spacing w:line="480" w:lineRule="auto"/>
        <w:jc w:val="center"/>
        <w:textAlignment w:val="baseline"/>
        <w:rPr>
          <w:rFonts w:ascii="Times New Roman" w:eastAsia="Times New Roman" w:hAnsi="Times New Roman" w:cs="Times New Roman"/>
          <w:b/>
          <w:bCs/>
          <w:lang w:eastAsia="en-GB"/>
        </w:rPr>
      </w:pPr>
      <w:r w:rsidRPr="00964B75">
        <w:rPr>
          <w:rFonts w:ascii="Times New Roman" w:eastAsia="Times New Roman" w:hAnsi="Times New Roman" w:cs="Times New Roman"/>
          <w:b/>
          <w:bCs/>
          <w:lang w:eastAsia="en-GB"/>
        </w:rPr>
        <w:lastRenderedPageBreak/>
        <w:t>RESULTS</w:t>
      </w:r>
    </w:p>
    <w:p w14:paraId="2EEC6BB3" w14:textId="77777777" w:rsidR="006F578D" w:rsidRPr="00964B75" w:rsidRDefault="006F578D" w:rsidP="006F578D">
      <w:pPr>
        <w:spacing w:line="480" w:lineRule="auto"/>
        <w:rPr>
          <w:rFonts w:ascii="Times New Roman" w:eastAsia="Times New Roman" w:hAnsi="Times New Roman" w:cs="Times New Roman"/>
          <w:b/>
          <w:lang w:eastAsia="en-GB"/>
        </w:rPr>
      </w:pPr>
      <w:r w:rsidRPr="00964B75">
        <w:rPr>
          <w:rFonts w:ascii="Times New Roman" w:eastAsia="Times New Roman" w:hAnsi="Times New Roman" w:cs="Times New Roman"/>
          <w:b/>
          <w:lang w:eastAsia="en-GB"/>
        </w:rPr>
        <w:t>Preliminary Analyses</w:t>
      </w:r>
    </w:p>
    <w:p w14:paraId="3EEC7D2E" w14:textId="48C5BA12" w:rsidR="006F578D" w:rsidRPr="00964B75" w:rsidRDefault="006F578D" w:rsidP="006F578D">
      <w:pPr>
        <w:spacing w:line="480" w:lineRule="auto"/>
        <w:ind w:firstLine="720"/>
        <w:rPr>
          <w:rFonts w:ascii="Times New Roman" w:eastAsia="Times New Roman" w:hAnsi="Times New Roman" w:cs="Times New Roman"/>
          <w:lang w:val="en-GB" w:eastAsia="en-GB"/>
        </w:rPr>
      </w:pPr>
      <w:r w:rsidRPr="00964B75">
        <w:rPr>
          <w:rFonts w:ascii="Times New Roman" w:eastAsia="Times New Roman" w:hAnsi="Times New Roman" w:cs="Times New Roman"/>
          <w:lang w:eastAsia="en-GB"/>
        </w:rPr>
        <w:t xml:space="preserve">Table 1 shows descriptive statistics and bivariate correlations for all studied variables. </w:t>
      </w:r>
      <w:r w:rsidRPr="00964B75">
        <w:rPr>
          <w:rFonts w:ascii="Times New Roman" w:eastAsia="Times New Roman" w:hAnsi="Times New Roman" w:cs="Times New Roman"/>
          <w:lang w:val="en-US" w:eastAsia="en-GB"/>
        </w:rPr>
        <w:t xml:space="preserve">All preliminary analyses described below were conducted in </w:t>
      </w:r>
      <w:proofErr w:type="spellStart"/>
      <w:r w:rsidRPr="00964B75">
        <w:rPr>
          <w:rFonts w:ascii="Times New Roman" w:eastAsia="Times New Roman" w:hAnsi="Times New Roman" w:cs="Times New Roman"/>
          <w:lang w:val="en-US" w:eastAsia="en-GB"/>
        </w:rPr>
        <w:t>Mplus</w:t>
      </w:r>
      <w:proofErr w:type="spellEnd"/>
      <w:r w:rsidRPr="00964B75">
        <w:rPr>
          <w:rFonts w:ascii="Times New Roman" w:eastAsia="Times New Roman" w:hAnsi="Times New Roman" w:cs="Times New Roman"/>
          <w:lang w:val="en-US" w:eastAsia="en-GB"/>
        </w:rPr>
        <w:t xml:space="preserve"> version 8.3 (</w:t>
      </w:r>
      <w:proofErr w:type="spellStart"/>
      <w:r w:rsidRPr="00964B75">
        <w:rPr>
          <w:rFonts w:ascii="Times New Roman" w:eastAsia="Times New Roman" w:hAnsi="Times New Roman" w:cs="Times New Roman"/>
          <w:lang w:val="en-US" w:eastAsia="en-GB"/>
        </w:rPr>
        <w:t>Múthen</w:t>
      </w:r>
      <w:proofErr w:type="spellEnd"/>
      <w:r w:rsidRPr="00964B75">
        <w:rPr>
          <w:rFonts w:ascii="Times New Roman" w:eastAsia="Times New Roman" w:hAnsi="Times New Roman" w:cs="Times New Roman"/>
          <w:lang w:val="en-US" w:eastAsia="en-GB"/>
        </w:rPr>
        <w:t xml:space="preserve"> &amp; </w:t>
      </w:r>
      <w:proofErr w:type="spellStart"/>
      <w:r w:rsidRPr="00964B75">
        <w:rPr>
          <w:rFonts w:ascii="Times New Roman" w:eastAsia="Times New Roman" w:hAnsi="Times New Roman" w:cs="Times New Roman"/>
          <w:lang w:val="en-US" w:eastAsia="en-GB"/>
        </w:rPr>
        <w:t>Múthen</w:t>
      </w:r>
      <w:proofErr w:type="spellEnd"/>
      <w:r w:rsidRPr="00964B75">
        <w:rPr>
          <w:rFonts w:ascii="Times New Roman" w:eastAsia="Times New Roman" w:hAnsi="Times New Roman" w:cs="Times New Roman"/>
          <w:lang w:val="en-US" w:eastAsia="en-GB"/>
        </w:rPr>
        <w:t>, 1998-2017) using full information maximum likelihood with robust estimation (MLR). Given one of our focal variables, SDO, was composed of both positively and negatively worded items, we first ran a series of eight confirmatory factor analyses (CFA) outlined by Marsh et al. (2010)</w:t>
      </w:r>
      <w:r w:rsidR="00555489" w:rsidRPr="00964B75">
        <w:rPr>
          <w:rFonts w:ascii="Times New Roman" w:eastAsia="Times New Roman" w:hAnsi="Times New Roman" w:cs="Times New Roman"/>
          <w:lang w:val="en-US" w:eastAsia="en-GB"/>
        </w:rPr>
        <w:t xml:space="preserve"> </w:t>
      </w:r>
      <w:r w:rsidRPr="00964B75">
        <w:rPr>
          <w:rFonts w:ascii="Times New Roman" w:eastAsia="Times New Roman" w:hAnsi="Times New Roman" w:cs="Times New Roman"/>
          <w:lang w:val="en-US" w:eastAsia="en-GB"/>
        </w:rPr>
        <w:t>on SDO at Times 5, 6, 8, and 10, which accounted for the possibility of bias introduced from wording effects (DiStefano &amp; Motl, 2006</w:t>
      </w:r>
      <w:r w:rsidR="00555489" w:rsidRPr="00964B75">
        <w:rPr>
          <w:rFonts w:ascii="Times New Roman" w:eastAsia="Times New Roman" w:hAnsi="Times New Roman" w:cs="Times New Roman"/>
          <w:lang w:val="en-US" w:eastAsia="en-GB"/>
        </w:rPr>
        <w:t xml:space="preserve">; Marsh, </w:t>
      </w:r>
      <w:proofErr w:type="spellStart"/>
      <w:r w:rsidR="00555489" w:rsidRPr="00964B75">
        <w:rPr>
          <w:rFonts w:ascii="Times New Roman" w:eastAsia="Times New Roman" w:hAnsi="Times New Roman" w:cs="Times New Roman"/>
          <w:lang w:val="en-US" w:eastAsia="en-GB"/>
        </w:rPr>
        <w:t>Scalas</w:t>
      </w:r>
      <w:proofErr w:type="spellEnd"/>
      <w:r w:rsidR="00555489" w:rsidRPr="00964B75">
        <w:rPr>
          <w:rFonts w:ascii="Times New Roman" w:eastAsia="Times New Roman" w:hAnsi="Times New Roman" w:cs="Times New Roman"/>
          <w:lang w:val="en-US" w:eastAsia="en-GB"/>
        </w:rPr>
        <w:t>, &amp; Nagengast, 2010</w:t>
      </w:r>
      <w:r w:rsidRPr="00964B75">
        <w:rPr>
          <w:rFonts w:ascii="Times New Roman" w:eastAsia="Times New Roman" w:hAnsi="Times New Roman" w:cs="Times New Roman"/>
          <w:lang w:val="en-US" w:eastAsia="en-GB"/>
        </w:rPr>
        <w:t xml:space="preserve">). This set of analyses considered a range of models testing either (a) correlated uniqueness, or (b) latent methods factors for positively and negatively worded items separately or simultaneously. We restricted these initial measurement models to those who responded at each wave (i.e., Times 5, 6, 8, and 10). </w:t>
      </w:r>
      <w:r w:rsidRPr="00964B75">
        <w:rPr>
          <w:rFonts w:ascii="Times New Roman" w:eastAsia="Times New Roman" w:hAnsi="Times New Roman" w:cs="Times New Roman"/>
          <w:lang w:eastAsia="en-GB"/>
        </w:rPr>
        <w:t>We evaluated the fit of each model by comparing their relative parsimony, as well as a number of fit indices, including the comparative fit index (CFI ≥ .95; Hu &amp; Bentler, 1999), the root mean square error of approximation (RMSEA ≤ .08; McDonald &amp; Ho, 2002), and the standardized root mean square residual (</w:t>
      </w:r>
      <w:r w:rsidR="00F807A9" w:rsidRPr="00964B75">
        <w:rPr>
          <w:rFonts w:ascii="Times New Roman" w:eastAsia="Times New Roman" w:hAnsi="Times New Roman" w:cs="Times New Roman"/>
          <w:lang w:eastAsia="en-GB"/>
        </w:rPr>
        <w:t>SRMR</w:t>
      </w:r>
      <w:r w:rsidRPr="00964B75">
        <w:rPr>
          <w:rFonts w:ascii="Times New Roman" w:eastAsia="Times New Roman" w:hAnsi="Times New Roman" w:cs="Times New Roman"/>
          <w:lang w:eastAsia="en-GB"/>
        </w:rPr>
        <w:t>; ≤ .08; Hu &amp; Bentler, 1999). We also report the overall chi-square (</w:t>
      </w:r>
      <w:r w:rsidRPr="00964B75">
        <w:rPr>
          <w:rFonts w:ascii="Times New Roman" w:eastAsia="Times New Roman" w:hAnsi="Times New Roman" w:cs="Times New Roman"/>
          <w:i/>
          <w:lang w:eastAsia="en-GB"/>
        </w:rPr>
        <w:t>χ²</w:t>
      </w:r>
      <w:r w:rsidRPr="00964B75">
        <w:rPr>
          <w:rFonts w:ascii="Times New Roman" w:eastAsia="Times New Roman" w:hAnsi="Times New Roman" w:cs="Times New Roman"/>
          <w:lang w:eastAsia="en-GB"/>
        </w:rPr>
        <w:t>) test statistic, although the large samples used in these analyses render it uninformative due to its sensitivity to trivial deviations in model misspecification (Wang &amp; Wang, 2012)</w:t>
      </w:r>
      <w:r w:rsidRPr="00964B75">
        <w:rPr>
          <w:rFonts w:ascii="Times New Roman" w:eastAsia="Times New Roman" w:hAnsi="Times New Roman" w:cs="Times New Roman"/>
          <w:lang w:val="en-GB" w:eastAsia="en-GB"/>
        </w:rPr>
        <w:t xml:space="preserve">. </w:t>
      </w:r>
    </w:p>
    <w:p w14:paraId="118B2EAC" w14:textId="65E284BE"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 xml:space="preserve">In Model 1, SDO was treated as a unidimensional construct (i.e., no methods factors), whereas Model 2 treated SDO as two </w:t>
      </w:r>
      <w:r w:rsidR="006B365F" w:rsidRPr="00964B75">
        <w:rPr>
          <w:rFonts w:ascii="Times New Roman" w:eastAsia="Times New Roman" w:hAnsi="Times New Roman" w:cs="Times New Roman"/>
          <w:lang w:eastAsia="en-GB"/>
        </w:rPr>
        <w:t xml:space="preserve">different </w:t>
      </w:r>
      <w:r w:rsidRPr="00964B75">
        <w:rPr>
          <w:rFonts w:ascii="Times New Roman" w:eastAsia="Times New Roman" w:hAnsi="Times New Roman" w:cs="Times New Roman"/>
          <w:lang w:eastAsia="en-GB"/>
        </w:rPr>
        <w:t>trait factors, as there is evidence for distinct dominance and egalitarian facets in recent scales (e.g., SDO</w:t>
      </w:r>
      <w:r w:rsidRPr="00964B75">
        <w:rPr>
          <w:rFonts w:ascii="Times New Roman" w:eastAsia="Times New Roman" w:hAnsi="Times New Roman" w:cs="Times New Roman"/>
          <w:vertAlign w:val="subscript"/>
          <w:lang w:eastAsia="en-GB"/>
        </w:rPr>
        <w:t>7</w:t>
      </w:r>
      <w:r w:rsidRPr="00964B75">
        <w:rPr>
          <w:rFonts w:ascii="Times New Roman" w:eastAsia="Times New Roman" w:hAnsi="Times New Roman" w:cs="Times New Roman"/>
          <w:lang w:eastAsia="en-GB"/>
        </w:rPr>
        <w:t xml:space="preserve">; Ho et al., 2015) that were developed </w:t>
      </w:r>
      <w:r w:rsidRPr="00964B75">
        <w:rPr>
          <w:rFonts w:ascii="Times New Roman" w:eastAsia="Times New Roman" w:hAnsi="Times New Roman" w:cs="Times New Roman"/>
          <w:i/>
          <w:lang w:eastAsia="en-GB"/>
        </w:rPr>
        <w:t xml:space="preserve">after </w:t>
      </w:r>
      <w:r w:rsidRPr="00964B75">
        <w:rPr>
          <w:rFonts w:ascii="Times New Roman" w:eastAsia="Times New Roman" w:hAnsi="Times New Roman" w:cs="Times New Roman"/>
          <w:lang w:eastAsia="en-GB"/>
        </w:rPr>
        <w:t xml:space="preserve">the NZAVS began measuring SDO. Models 3-5 treated SDO as one trait </w:t>
      </w:r>
      <w:proofErr w:type="gramStart"/>
      <w:r w:rsidRPr="00964B75">
        <w:rPr>
          <w:rFonts w:ascii="Times New Roman" w:eastAsia="Times New Roman" w:hAnsi="Times New Roman" w:cs="Times New Roman"/>
          <w:lang w:eastAsia="en-GB"/>
        </w:rPr>
        <w:t>factor, but</w:t>
      </w:r>
      <w:proofErr w:type="gramEnd"/>
      <w:r w:rsidRPr="00964B75">
        <w:rPr>
          <w:rFonts w:ascii="Times New Roman" w:eastAsia="Times New Roman" w:hAnsi="Times New Roman" w:cs="Times New Roman"/>
          <w:lang w:eastAsia="en-GB"/>
        </w:rPr>
        <w:t xml:space="preserve"> correlated the residuals among both positive and negative items, respectively (Model 3), </w:t>
      </w:r>
      <w:r w:rsidR="00F91176" w:rsidRPr="00964B75">
        <w:rPr>
          <w:rFonts w:ascii="Times New Roman" w:eastAsia="Times New Roman" w:hAnsi="Times New Roman" w:cs="Times New Roman"/>
          <w:lang w:eastAsia="en-GB"/>
        </w:rPr>
        <w:t xml:space="preserve">only </w:t>
      </w:r>
      <w:r w:rsidRPr="00964B75">
        <w:rPr>
          <w:rFonts w:ascii="Times New Roman" w:eastAsia="Times New Roman" w:hAnsi="Times New Roman" w:cs="Times New Roman"/>
          <w:lang w:eastAsia="en-GB"/>
        </w:rPr>
        <w:t xml:space="preserve">positive items (Model 4), or </w:t>
      </w:r>
      <w:r w:rsidR="00F91176" w:rsidRPr="00964B75">
        <w:rPr>
          <w:rFonts w:ascii="Times New Roman" w:eastAsia="Times New Roman" w:hAnsi="Times New Roman" w:cs="Times New Roman"/>
          <w:lang w:eastAsia="en-GB"/>
        </w:rPr>
        <w:t xml:space="preserve">only </w:t>
      </w:r>
      <w:r w:rsidRPr="00964B75">
        <w:rPr>
          <w:rFonts w:ascii="Times New Roman" w:eastAsia="Times New Roman" w:hAnsi="Times New Roman" w:cs="Times New Roman"/>
          <w:lang w:eastAsia="en-GB"/>
        </w:rPr>
        <w:t xml:space="preserve">negative items (Model 5). Models 6-8 </w:t>
      </w:r>
      <w:r w:rsidRPr="00964B75">
        <w:rPr>
          <w:rFonts w:ascii="Times New Roman" w:eastAsia="Times New Roman" w:hAnsi="Times New Roman" w:cs="Times New Roman"/>
          <w:lang w:eastAsia="en-GB"/>
        </w:rPr>
        <w:lastRenderedPageBreak/>
        <w:t>treated SDO as one trait factor, but included both positive and negative latent method</w:t>
      </w:r>
      <w:r w:rsidR="004F0ECF" w:rsidRPr="00964B75">
        <w:rPr>
          <w:rFonts w:ascii="Times New Roman" w:eastAsia="Times New Roman" w:hAnsi="Times New Roman" w:cs="Times New Roman"/>
          <w:lang w:eastAsia="en-GB"/>
        </w:rPr>
        <w:t>s</w:t>
      </w:r>
      <w:r w:rsidRPr="00964B75">
        <w:rPr>
          <w:rFonts w:ascii="Times New Roman" w:eastAsia="Times New Roman" w:hAnsi="Times New Roman" w:cs="Times New Roman"/>
          <w:lang w:eastAsia="en-GB"/>
        </w:rPr>
        <w:t xml:space="preserve"> factors, respectively (Model 6), </w:t>
      </w:r>
      <w:r w:rsidR="00F91176" w:rsidRPr="00964B75">
        <w:rPr>
          <w:rFonts w:ascii="Times New Roman" w:eastAsia="Times New Roman" w:hAnsi="Times New Roman" w:cs="Times New Roman"/>
          <w:lang w:eastAsia="en-GB"/>
        </w:rPr>
        <w:t xml:space="preserve">only </w:t>
      </w:r>
      <w:r w:rsidRPr="00964B75">
        <w:rPr>
          <w:rFonts w:ascii="Times New Roman" w:eastAsia="Times New Roman" w:hAnsi="Times New Roman" w:cs="Times New Roman"/>
          <w:lang w:eastAsia="en-GB"/>
        </w:rPr>
        <w:t xml:space="preserve">a positive latent method factor (Model 7), or </w:t>
      </w:r>
      <w:r w:rsidR="00F91176" w:rsidRPr="00964B75">
        <w:rPr>
          <w:rFonts w:ascii="Times New Roman" w:eastAsia="Times New Roman" w:hAnsi="Times New Roman" w:cs="Times New Roman"/>
          <w:lang w:eastAsia="en-GB"/>
        </w:rPr>
        <w:t xml:space="preserve">only </w:t>
      </w:r>
      <w:r w:rsidRPr="00964B75">
        <w:rPr>
          <w:rFonts w:ascii="Times New Roman" w:eastAsia="Times New Roman" w:hAnsi="Times New Roman" w:cs="Times New Roman"/>
          <w:lang w:eastAsia="en-GB"/>
        </w:rPr>
        <w:t xml:space="preserve">a negative latent method factor (Model 8). In Models 6-8, congeneric methods factors were allowed to covary (i.e., positive method factor at Time 5 with positive method factor at Time 6, and so forth), but covariances </w:t>
      </w:r>
      <w:r w:rsidRPr="00964B75">
        <w:rPr>
          <w:rFonts w:ascii="Times New Roman" w:eastAsia="Times New Roman" w:hAnsi="Times New Roman" w:cs="Times New Roman"/>
          <w:i/>
          <w:lang w:eastAsia="en-GB"/>
        </w:rPr>
        <w:t>between</w:t>
      </w:r>
      <w:r w:rsidRPr="00964B75">
        <w:rPr>
          <w:rFonts w:ascii="Times New Roman" w:eastAsia="Times New Roman" w:hAnsi="Times New Roman" w:cs="Times New Roman"/>
          <w:lang w:eastAsia="en-GB"/>
        </w:rPr>
        <w:t xml:space="preserve"> methods and trait factors were fixed at zero, as were the covariances between positive and negative method</w:t>
      </w:r>
      <w:r w:rsidR="004F0ECF" w:rsidRPr="00964B75">
        <w:rPr>
          <w:rFonts w:ascii="Times New Roman" w:eastAsia="Times New Roman" w:hAnsi="Times New Roman" w:cs="Times New Roman"/>
          <w:lang w:eastAsia="en-GB"/>
        </w:rPr>
        <w:t>s</w:t>
      </w:r>
      <w:r w:rsidRPr="00964B75">
        <w:rPr>
          <w:rFonts w:ascii="Times New Roman" w:eastAsia="Times New Roman" w:hAnsi="Times New Roman" w:cs="Times New Roman"/>
          <w:lang w:eastAsia="en-GB"/>
        </w:rPr>
        <w:t xml:space="preserve"> factors. In all the models, we allowed the residuals for congeneric items to correlate across time. Model 6 produced non-positive definite results, which yielded unreliable parameter estimates. As such, we conducted two </w:t>
      </w:r>
      <w:proofErr w:type="spellStart"/>
      <w:r w:rsidRPr="00964B75">
        <w:rPr>
          <w:rFonts w:ascii="Times New Roman" w:eastAsia="Times New Roman" w:hAnsi="Times New Roman" w:cs="Times New Roman"/>
          <w:lang w:eastAsia="en-GB"/>
        </w:rPr>
        <w:t>neighboring</w:t>
      </w:r>
      <w:proofErr w:type="spellEnd"/>
      <w:r w:rsidRPr="00964B75">
        <w:rPr>
          <w:rFonts w:ascii="Times New Roman" w:eastAsia="Times New Roman" w:hAnsi="Times New Roman" w:cs="Times New Roman"/>
          <w:lang w:eastAsia="en-GB"/>
        </w:rPr>
        <w:t xml:space="preserve"> models: one which constrained the covariances between the negative latent methods factors to equality (Model 6a), and one that fixed the covariances between positive and negative methods factors respectively to zero (Model 6b). </w:t>
      </w:r>
    </w:p>
    <w:p w14:paraId="238A319C" w14:textId="38705E4C"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 xml:space="preserve">As shown in Table 2, the fit indices indicated that Model 8—which is commensurate with the correlated trait-correlated methods minus 1 (CT-C(M-1); Eid, 2000) model—provided the most parsimonious and best-fitting model to these data. In this model, the positively worded items are used as the referent trait, with the </w:t>
      </w:r>
      <w:proofErr w:type="gramStart"/>
      <w:r w:rsidRPr="00964B75">
        <w:rPr>
          <w:rFonts w:ascii="Times New Roman" w:eastAsia="Times New Roman" w:hAnsi="Times New Roman" w:cs="Times New Roman"/>
          <w:lang w:eastAsia="en-GB"/>
        </w:rPr>
        <w:t>negatively-worded</w:t>
      </w:r>
      <w:proofErr w:type="gramEnd"/>
      <w:r w:rsidRPr="00964B75">
        <w:rPr>
          <w:rFonts w:ascii="Times New Roman" w:eastAsia="Times New Roman" w:hAnsi="Times New Roman" w:cs="Times New Roman"/>
          <w:lang w:eastAsia="en-GB"/>
        </w:rPr>
        <w:t xml:space="preserve"> method factor </w:t>
      </w:r>
      <w:proofErr w:type="spellStart"/>
      <w:r w:rsidRPr="00964B75">
        <w:rPr>
          <w:rFonts w:ascii="Times New Roman" w:eastAsia="Times New Roman" w:hAnsi="Times New Roman" w:cs="Times New Roman"/>
          <w:lang w:eastAsia="en-GB"/>
        </w:rPr>
        <w:t>partialled</w:t>
      </w:r>
      <w:proofErr w:type="spellEnd"/>
      <w:r w:rsidRPr="00964B75">
        <w:rPr>
          <w:rFonts w:ascii="Times New Roman" w:eastAsia="Times New Roman" w:hAnsi="Times New Roman" w:cs="Times New Roman"/>
          <w:lang w:eastAsia="en-GB"/>
        </w:rPr>
        <w:t xml:space="preserve"> out. A benefit of the CT-C(M-1) model is that the trait, method, and measurement errors are uncorrelated, which allows the separation of the non-reference method variances and covariances (Geiser et al., 2008). Therefore, we used Model 8 for the remainder of our analyses.</w:t>
      </w:r>
    </w:p>
    <w:p w14:paraId="1D11B724" w14:textId="77777777" w:rsidR="006F578D" w:rsidRPr="00964B75" w:rsidRDefault="006F578D" w:rsidP="006F578D">
      <w:pPr>
        <w:spacing w:line="480" w:lineRule="auto"/>
        <w:ind w:firstLine="720"/>
        <w:jc w:val="center"/>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w:t>
      </w:r>
    </w:p>
    <w:p w14:paraId="4BABB3EC" w14:textId="329F64F8" w:rsidR="006F578D" w:rsidRPr="00964B75" w:rsidRDefault="006F578D" w:rsidP="006F578D">
      <w:pPr>
        <w:spacing w:line="360" w:lineRule="auto"/>
        <w:ind w:firstLine="720"/>
        <w:jc w:val="center"/>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Insert Table 2 around here</w:t>
      </w:r>
    </w:p>
    <w:p w14:paraId="15224864" w14:textId="77777777" w:rsidR="006F578D" w:rsidRPr="00964B75" w:rsidRDefault="006F578D" w:rsidP="006F578D">
      <w:pPr>
        <w:spacing w:line="360" w:lineRule="auto"/>
        <w:ind w:firstLine="720"/>
        <w:jc w:val="center"/>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w:t>
      </w:r>
    </w:p>
    <w:p w14:paraId="71F69DD4" w14:textId="77777777" w:rsidR="006F578D" w:rsidRPr="00964B75" w:rsidRDefault="006F578D" w:rsidP="006F578D">
      <w:pPr>
        <w:spacing w:line="480" w:lineRule="auto"/>
        <w:ind w:firstLine="720"/>
        <w:rPr>
          <w:rFonts w:ascii="Times New Roman" w:eastAsia="Times New Roman" w:hAnsi="Times New Roman" w:cs="Times New Roman"/>
          <w:lang w:eastAsia="en-GB"/>
        </w:rPr>
      </w:pPr>
    </w:p>
    <w:p w14:paraId="079DFF33" w14:textId="77777777" w:rsidR="006F578D" w:rsidRPr="00964B75" w:rsidRDefault="006F578D" w:rsidP="006F578D">
      <w:pPr>
        <w:spacing w:line="480" w:lineRule="auto"/>
        <w:rPr>
          <w:rFonts w:ascii="Times New Roman" w:eastAsia="Times New Roman" w:hAnsi="Times New Roman" w:cs="Times New Roman"/>
          <w:b/>
          <w:lang w:eastAsia="en-GB"/>
        </w:rPr>
      </w:pPr>
      <w:r w:rsidRPr="00964B75">
        <w:rPr>
          <w:rFonts w:ascii="Times New Roman" w:eastAsia="Times New Roman" w:hAnsi="Times New Roman" w:cs="Times New Roman"/>
          <w:b/>
          <w:lang w:eastAsia="en-GB"/>
        </w:rPr>
        <w:t>Measurement Invariance</w:t>
      </w:r>
    </w:p>
    <w:p w14:paraId="5353EC9E" w14:textId="4AA05A73"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 xml:space="preserve">To investigate the consistency of our assessments over time, we tested for two types of measurement invariance: configural invariance, which indicates that items map onto traits </w:t>
      </w:r>
      <w:r w:rsidRPr="00964B75">
        <w:rPr>
          <w:rFonts w:ascii="Times New Roman" w:eastAsia="Times New Roman" w:hAnsi="Times New Roman" w:cs="Times New Roman"/>
          <w:lang w:eastAsia="en-GB"/>
        </w:rPr>
        <w:lastRenderedPageBreak/>
        <w:t>in a similar pattern over time, and metric invariance, which refers to a similar relationship between the latent factor and items across time (</w:t>
      </w:r>
      <w:r w:rsidRPr="00964B75">
        <w:rPr>
          <w:rFonts w:ascii="Times New Roman" w:eastAsia="Times New Roman" w:hAnsi="Times New Roman" w:cs="Times New Roman"/>
          <w:lang w:val="en-GB" w:eastAsia="en-GB"/>
        </w:rPr>
        <w:t>Vandenberg &amp; Lance, 2000</w:t>
      </w:r>
      <w:r w:rsidRPr="00964B75">
        <w:rPr>
          <w:rFonts w:ascii="Times New Roman" w:eastAsia="Times New Roman" w:hAnsi="Times New Roman" w:cs="Times New Roman"/>
          <w:lang w:eastAsia="en-GB"/>
        </w:rPr>
        <w:t xml:space="preserve">). Although there are other types of invariance (i.e., scalar) that are important for examining latent mean </w:t>
      </w:r>
      <w:r w:rsidR="00036538" w:rsidRPr="00964B75">
        <w:rPr>
          <w:rFonts w:ascii="Times New Roman" w:eastAsia="Times New Roman" w:hAnsi="Times New Roman" w:cs="Times New Roman"/>
          <w:lang w:eastAsia="en-GB"/>
        </w:rPr>
        <w:t>difference</w:t>
      </w:r>
      <w:r w:rsidRPr="00964B75">
        <w:rPr>
          <w:rFonts w:ascii="Times New Roman" w:eastAsia="Times New Roman" w:hAnsi="Times New Roman" w:cs="Times New Roman"/>
          <w:lang w:eastAsia="en-GB"/>
        </w:rPr>
        <w:t>, only configural and metric invariance are needed to test cross-lagged effects (Hu &amp; Cheung, 2008; Little</w:t>
      </w:r>
      <w:r w:rsidR="00555489" w:rsidRPr="00964B75">
        <w:rPr>
          <w:rFonts w:ascii="Times New Roman" w:eastAsia="Times New Roman" w:hAnsi="Times New Roman" w:cs="Times New Roman"/>
          <w:lang w:eastAsia="en-GB"/>
        </w:rPr>
        <w:t xml:space="preserve">, Preacher, Selig, &amp; Card, </w:t>
      </w:r>
      <w:r w:rsidRPr="00964B75">
        <w:rPr>
          <w:rFonts w:ascii="Times New Roman" w:eastAsia="Times New Roman" w:hAnsi="Times New Roman" w:cs="Times New Roman"/>
          <w:lang w:eastAsia="en-GB"/>
        </w:rPr>
        <w:t>2007). Nevertheless, we include results from testing scalar invariance (i.e., constraining item intercepts to equality over time) in Table S3</w:t>
      </w:r>
      <w:r w:rsidR="00036538" w:rsidRPr="00964B75">
        <w:rPr>
          <w:rFonts w:ascii="Times New Roman" w:eastAsia="Times New Roman" w:hAnsi="Times New Roman" w:cs="Times New Roman"/>
          <w:lang w:eastAsia="en-GB"/>
        </w:rPr>
        <w:t xml:space="preserve"> in the Supplementary File</w:t>
      </w:r>
      <w:r w:rsidRPr="00964B75">
        <w:rPr>
          <w:rFonts w:ascii="Times New Roman" w:eastAsia="Times New Roman" w:hAnsi="Times New Roman" w:cs="Times New Roman"/>
          <w:lang w:eastAsia="en-GB"/>
        </w:rPr>
        <w:t xml:space="preserve">. When testing configural invariance, we estimated a </w:t>
      </w:r>
      <w:r w:rsidR="00841CE7" w:rsidRPr="00964B75">
        <w:rPr>
          <w:rFonts w:ascii="Times New Roman" w:eastAsia="Times New Roman" w:hAnsi="Times New Roman" w:cs="Times New Roman"/>
          <w:lang w:eastAsia="en-GB"/>
        </w:rPr>
        <w:t xml:space="preserve">measurement model </w:t>
      </w:r>
      <w:r w:rsidRPr="00964B75">
        <w:rPr>
          <w:rFonts w:ascii="Times New Roman" w:eastAsia="Times New Roman" w:hAnsi="Times New Roman" w:cs="Times New Roman"/>
          <w:lang w:eastAsia="en-GB"/>
        </w:rPr>
        <w:t xml:space="preserve">in which the same items loaded onto the same latent trait factor at each of the time points used in our analyses. In the metric invariance model, we constrained the factor loadings for congeneric items across time to equality. In both models, we allowed the residuals for the same item </w:t>
      </w:r>
      <w:r w:rsidR="00841CE7" w:rsidRPr="00964B75">
        <w:rPr>
          <w:rFonts w:ascii="Times New Roman" w:eastAsia="Times New Roman" w:hAnsi="Times New Roman" w:cs="Times New Roman"/>
          <w:lang w:eastAsia="en-GB"/>
        </w:rPr>
        <w:t xml:space="preserve">across time </w:t>
      </w:r>
      <w:r w:rsidRPr="00964B75">
        <w:rPr>
          <w:rFonts w:ascii="Times New Roman" w:eastAsia="Times New Roman" w:hAnsi="Times New Roman" w:cs="Times New Roman"/>
          <w:lang w:eastAsia="en-GB"/>
        </w:rPr>
        <w:t xml:space="preserve">to covary (Little et al., 2007). </w:t>
      </w:r>
    </w:p>
    <w:p w14:paraId="55A93FDD" w14:textId="703D0C1E"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 xml:space="preserve">Our results show that the configural </w:t>
      </w:r>
      <w:r w:rsidR="00EB374F" w:rsidRPr="00964B75">
        <w:rPr>
          <w:rFonts w:ascii="Times New Roman" w:eastAsia="Times New Roman" w:hAnsi="Times New Roman" w:cs="Times New Roman"/>
          <w:lang w:eastAsia="en-GB"/>
        </w:rPr>
        <w:t xml:space="preserve">invariance </w:t>
      </w:r>
      <w:r w:rsidRPr="00964B75">
        <w:rPr>
          <w:rFonts w:ascii="Times New Roman" w:eastAsia="Times New Roman" w:hAnsi="Times New Roman" w:cs="Times New Roman"/>
          <w:lang w:eastAsia="en-GB"/>
        </w:rPr>
        <w:t>model fit these data well (</w:t>
      </w:r>
      <w:r w:rsidRPr="00964B75">
        <w:rPr>
          <w:rFonts w:ascii="Times New Roman" w:eastAsia="Times New Roman" w:hAnsi="Times New Roman" w:cs="Times New Roman"/>
          <w:i/>
          <w:lang w:eastAsia="en-GB"/>
        </w:rPr>
        <w:t>χ</w:t>
      </w:r>
      <w:r w:rsidRPr="00964B75">
        <w:rPr>
          <w:rFonts w:ascii="Times New Roman" w:eastAsia="Times New Roman" w:hAnsi="Times New Roman" w:cs="Times New Roman"/>
          <w:i/>
          <w:vertAlign w:val="superscript"/>
          <w:lang w:eastAsia="en-GB"/>
        </w:rPr>
        <w:t>2</w:t>
      </w:r>
      <w:r w:rsidRPr="00964B75">
        <w:rPr>
          <w:rFonts w:ascii="Times New Roman" w:eastAsia="Times New Roman" w:hAnsi="Times New Roman" w:cs="Times New Roman"/>
          <w:lang w:eastAsia="en-GB"/>
        </w:rPr>
        <w:t>(</w:t>
      </w:r>
      <w:r w:rsidRPr="00964B75">
        <w:rPr>
          <w:rFonts w:ascii="Times New Roman" w:eastAsia="Times New Roman" w:hAnsi="Times New Roman" w:cs="Times New Roman"/>
          <w:i/>
          <w:lang w:eastAsia="en-GB"/>
        </w:rPr>
        <w:t>df</w:t>
      </w:r>
      <w:r w:rsidRPr="00964B75">
        <w:rPr>
          <w:rFonts w:ascii="Times New Roman" w:eastAsia="Times New Roman" w:hAnsi="Times New Roman" w:cs="Times New Roman"/>
          <w:lang w:eastAsia="en-GB"/>
        </w:rPr>
        <w:t xml:space="preserve">) = 321.55(192), </w:t>
      </w:r>
      <w:r w:rsidRPr="00964B75">
        <w:rPr>
          <w:rFonts w:ascii="Times New Roman" w:eastAsia="Times New Roman" w:hAnsi="Times New Roman" w:cs="Times New Roman"/>
          <w:i/>
          <w:lang w:eastAsia="en-GB"/>
        </w:rPr>
        <w:t xml:space="preserve">p </w:t>
      </w:r>
      <w:r w:rsidRPr="00964B75">
        <w:rPr>
          <w:rFonts w:ascii="Times New Roman" w:eastAsia="Times New Roman" w:hAnsi="Times New Roman" w:cs="Times New Roman"/>
          <w:lang w:eastAsia="en-GB"/>
        </w:rPr>
        <w:t xml:space="preserve">&lt; .001, CFI = .994, RMSEA = .015 [.012, .018], </w:t>
      </w:r>
      <w:r w:rsidR="0060158D" w:rsidRPr="00964B75">
        <w:rPr>
          <w:rFonts w:ascii="Times New Roman" w:eastAsia="Times New Roman" w:hAnsi="Times New Roman" w:cs="Times New Roman"/>
          <w:lang w:eastAsia="en-GB"/>
        </w:rPr>
        <w:t xml:space="preserve">SRMR </w:t>
      </w:r>
      <w:r w:rsidRPr="00964B75">
        <w:rPr>
          <w:rFonts w:ascii="Times New Roman" w:eastAsia="Times New Roman" w:hAnsi="Times New Roman" w:cs="Times New Roman"/>
          <w:lang w:eastAsia="en-GB"/>
        </w:rPr>
        <w:t xml:space="preserve">= .021). Given our large sample size (Wang &amp; Wang, 2012), we evaluated each model using Cheung and Rensvold’s (2002) criterion </w:t>
      </w:r>
      <w:r w:rsidRPr="00964B75">
        <w:rPr>
          <w:rFonts w:ascii="Times New Roman" w:eastAsia="Times New Roman" w:hAnsi="Times New Roman" w:cs="Times New Roman"/>
          <w:lang w:val="en-GB" w:eastAsia="en-GB"/>
        </w:rPr>
        <w:t xml:space="preserve">that differences smaller than </w:t>
      </w:r>
      <w:r w:rsidR="004F0ECF" w:rsidRPr="00964B75">
        <w:rPr>
          <w:rFonts w:ascii="Times New Roman" w:hAnsi="Times New Roman" w:cs="Times New Roman"/>
          <w:color w:val="4D5156"/>
          <w:shd w:val="clear" w:color="auto" w:fill="FFFFFF"/>
        </w:rPr>
        <w:t>−</w:t>
      </w:r>
      <w:r w:rsidRPr="00964B75">
        <w:rPr>
          <w:rFonts w:ascii="Times New Roman" w:eastAsia="Times New Roman" w:hAnsi="Times New Roman" w:cs="Times New Roman"/>
          <w:lang w:val="en-GB" w:eastAsia="en-GB"/>
        </w:rPr>
        <w:t>.01</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GB" w:eastAsia="en-GB"/>
        </w:rPr>
        <w:t>in the CFI across sequential models reflect that model fit has not depreciated</w:t>
      </w:r>
      <w:r w:rsidR="0060158D" w:rsidRPr="00964B75">
        <w:rPr>
          <w:rFonts w:ascii="Times New Roman" w:eastAsia="Times New Roman" w:hAnsi="Times New Roman" w:cs="Times New Roman"/>
          <w:lang w:val="en-GB" w:eastAsia="en-GB"/>
        </w:rPr>
        <w:t xml:space="preserve"> significantly</w:t>
      </w:r>
      <w:r w:rsidRPr="00964B75">
        <w:rPr>
          <w:rFonts w:ascii="Times New Roman" w:eastAsia="Times New Roman" w:hAnsi="Times New Roman" w:cs="Times New Roman"/>
          <w:lang w:val="en-GB" w:eastAsia="en-GB"/>
        </w:rPr>
        <w:t>.</w:t>
      </w:r>
      <w:r w:rsidRPr="00964B75">
        <w:rPr>
          <w:rFonts w:ascii="Times New Roman" w:eastAsia="Times New Roman" w:hAnsi="Times New Roman" w:cs="Times New Roman"/>
          <w:lang w:eastAsia="en-GB"/>
        </w:rPr>
        <w:t xml:space="preserve"> Crucially, constraining the factor loadings to equality in the metric invariance model (</w:t>
      </w:r>
      <w:r w:rsidRPr="00964B75">
        <w:rPr>
          <w:rFonts w:ascii="Times New Roman" w:eastAsia="Times New Roman" w:hAnsi="Times New Roman" w:cs="Times New Roman"/>
          <w:i/>
          <w:lang w:eastAsia="en-GB"/>
        </w:rPr>
        <w:t>χ</w:t>
      </w:r>
      <w:r w:rsidRPr="00964B75">
        <w:rPr>
          <w:rFonts w:ascii="Times New Roman" w:eastAsia="Times New Roman" w:hAnsi="Times New Roman" w:cs="Times New Roman"/>
          <w:i/>
          <w:vertAlign w:val="superscript"/>
          <w:lang w:eastAsia="en-GB"/>
        </w:rPr>
        <w:t>2</w:t>
      </w:r>
      <w:r w:rsidRPr="00964B75">
        <w:rPr>
          <w:rFonts w:ascii="Times New Roman" w:eastAsia="Times New Roman" w:hAnsi="Times New Roman" w:cs="Times New Roman"/>
          <w:lang w:eastAsia="en-GB"/>
        </w:rPr>
        <w:t>(</w:t>
      </w:r>
      <w:r w:rsidRPr="00964B75">
        <w:rPr>
          <w:rFonts w:ascii="Times New Roman" w:eastAsia="Times New Roman" w:hAnsi="Times New Roman" w:cs="Times New Roman"/>
          <w:i/>
          <w:lang w:eastAsia="en-GB"/>
        </w:rPr>
        <w:t>df</w:t>
      </w:r>
      <w:r w:rsidRPr="00964B75">
        <w:rPr>
          <w:rFonts w:ascii="Times New Roman" w:eastAsia="Times New Roman" w:hAnsi="Times New Roman" w:cs="Times New Roman"/>
          <w:lang w:eastAsia="en-GB"/>
        </w:rPr>
        <w:t xml:space="preserve">) = 390.39(207), </w:t>
      </w:r>
      <w:r w:rsidRPr="00964B75">
        <w:rPr>
          <w:rFonts w:ascii="Times New Roman" w:eastAsia="Times New Roman" w:hAnsi="Times New Roman" w:cs="Times New Roman"/>
          <w:i/>
          <w:lang w:eastAsia="en-GB"/>
        </w:rPr>
        <w:t xml:space="preserve">p </w:t>
      </w:r>
      <w:r w:rsidRPr="00964B75">
        <w:rPr>
          <w:rFonts w:ascii="Times New Roman" w:eastAsia="Times New Roman" w:hAnsi="Times New Roman" w:cs="Times New Roman"/>
          <w:lang w:eastAsia="en-GB"/>
        </w:rPr>
        <w:t xml:space="preserve">&lt; .001, CFI = .992, RMSEA = .017 [.015, .020], </w:t>
      </w:r>
      <w:r w:rsidR="00F807A9" w:rsidRPr="00964B75">
        <w:rPr>
          <w:rFonts w:ascii="Times New Roman" w:eastAsia="Times New Roman" w:hAnsi="Times New Roman" w:cs="Times New Roman"/>
          <w:lang w:eastAsia="en-GB"/>
        </w:rPr>
        <w:t xml:space="preserve">SRMR </w:t>
      </w:r>
      <w:r w:rsidRPr="00964B75">
        <w:rPr>
          <w:rFonts w:ascii="Times New Roman" w:eastAsia="Times New Roman" w:hAnsi="Times New Roman" w:cs="Times New Roman"/>
          <w:lang w:eastAsia="en-GB"/>
        </w:rPr>
        <w:t>= .027) did not lead to an appreciable decrement in model fit (</w:t>
      </w:r>
      <w:r w:rsidRPr="00964B75">
        <w:rPr>
          <w:rFonts w:ascii="Times New Roman" w:eastAsia="Times New Roman" w:hAnsi="Times New Roman" w:cs="Times New Roman"/>
          <w:i/>
          <w:lang w:eastAsia="en-GB"/>
        </w:rPr>
        <w:t>∆χ</w:t>
      </w:r>
      <w:r w:rsidRPr="00964B75">
        <w:rPr>
          <w:rFonts w:ascii="Times New Roman" w:eastAsia="Times New Roman" w:hAnsi="Times New Roman" w:cs="Times New Roman"/>
          <w:i/>
          <w:vertAlign w:val="superscript"/>
          <w:lang w:eastAsia="en-GB"/>
        </w:rPr>
        <w:t>2</w:t>
      </w:r>
      <w:r w:rsidRPr="00964B75">
        <w:rPr>
          <w:rFonts w:ascii="Times New Roman" w:eastAsia="Times New Roman" w:hAnsi="Times New Roman" w:cs="Times New Roman"/>
          <w:vertAlign w:val="subscript"/>
          <w:lang w:eastAsia="en-GB"/>
        </w:rPr>
        <w:t>(</w:t>
      </w:r>
      <w:r w:rsidRPr="00964B75">
        <w:rPr>
          <w:rFonts w:ascii="Times New Roman" w:eastAsia="Times New Roman" w:hAnsi="Times New Roman" w:cs="Times New Roman"/>
          <w:i/>
          <w:vertAlign w:val="subscript"/>
          <w:lang w:eastAsia="en-GB"/>
        </w:rPr>
        <w:t>∆df</w:t>
      </w:r>
      <w:r w:rsidRPr="00964B75">
        <w:rPr>
          <w:rFonts w:ascii="Times New Roman" w:eastAsia="Times New Roman" w:hAnsi="Times New Roman" w:cs="Times New Roman"/>
          <w:vertAlign w:val="subscript"/>
          <w:lang w:eastAsia="en-GB"/>
        </w:rPr>
        <w:t>)</w:t>
      </w:r>
      <w:r w:rsidRPr="00964B75">
        <w:rPr>
          <w:rFonts w:ascii="Times New Roman" w:eastAsia="Times New Roman" w:hAnsi="Times New Roman" w:cs="Times New Roman"/>
          <w:lang w:eastAsia="en-GB"/>
        </w:rPr>
        <w:t>=68.84</w:t>
      </w:r>
      <w:r w:rsidRPr="00964B75">
        <w:rPr>
          <w:rFonts w:ascii="Times New Roman" w:eastAsia="Times New Roman" w:hAnsi="Times New Roman" w:cs="Times New Roman"/>
          <w:vertAlign w:val="subscript"/>
          <w:lang w:eastAsia="en-GB"/>
        </w:rPr>
        <w:t>(15)</w:t>
      </w:r>
      <w:r w:rsidRPr="00964B75">
        <w:rPr>
          <w:rFonts w:ascii="Times New Roman" w:eastAsia="Times New Roman" w:hAnsi="Times New Roman" w:cs="Times New Roman"/>
          <w:lang w:eastAsia="en-GB"/>
        </w:rPr>
        <w:t>, ∆CFI = -.002, ∆RMSEA = .002, ∆</w:t>
      </w:r>
      <w:r w:rsidR="00F807A9" w:rsidRPr="00964B75">
        <w:rPr>
          <w:rFonts w:ascii="Times New Roman" w:eastAsia="Times New Roman" w:hAnsi="Times New Roman" w:cs="Times New Roman"/>
          <w:lang w:eastAsia="en-GB"/>
        </w:rPr>
        <w:t xml:space="preserve">SRMR </w:t>
      </w:r>
      <w:r w:rsidRPr="00964B75">
        <w:rPr>
          <w:rFonts w:ascii="Times New Roman" w:eastAsia="Times New Roman" w:hAnsi="Times New Roman" w:cs="Times New Roman"/>
          <w:lang w:eastAsia="en-GB"/>
        </w:rPr>
        <w:t xml:space="preserve">= .006). </w:t>
      </w:r>
      <w:r w:rsidR="004F0ECF" w:rsidRPr="00964B75">
        <w:rPr>
          <w:rFonts w:ascii="Times New Roman" w:eastAsia="Times New Roman" w:hAnsi="Times New Roman" w:cs="Times New Roman"/>
          <w:lang w:eastAsia="en-GB"/>
        </w:rPr>
        <w:t>T</w:t>
      </w:r>
      <w:r w:rsidRPr="00964B75">
        <w:rPr>
          <w:rFonts w:ascii="Times New Roman" w:eastAsia="Times New Roman" w:hAnsi="Times New Roman" w:cs="Times New Roman"/>
          <w:lang w:eastAsia="en-GB"/>
        </w:rPr>
        <w:t xml:space="preserve">ogether, these tests show evidence of configural and metric invariance for SDO over time. </w:t>
      </w:r>
    </w:p>
    <w:p w14:paraId="01E4597A" w14:textId="77777777" w:rsidR="006F578D" w:rsidRPr="00964B75" w:rsidRDefault="006F578D" w:rsidP="006F578D">
      <w:pPr>
        <w:spacing w:line="480" w:lineRule="auto"/>
        <w:ind w:firstLine="720"/>
        <w:jc w:val="center"/>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w:t>
      </w:r>
    </w:p>
    <w:p w14:paraId="30494DA6" w14:textId="5A9ADE48" w:rsidR="006F578D" w:rsidRPr="00964B75" w:rsidRDefault="006F578D" w:rsidP="006F578D">
      <w:pPr>
        <w:spacing w:line="360" w:lineRule="auto"/>
        <w:ind w:firstLine="720"/>
        <w:jc w:val="center"/>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Insert Figure 1 around here</w:t>
      </w:r>
    </w:p>
    <w:p w14:paraId="0734B938" w14:textId="77777777" w:rsidR="006F578D" w:rsidRPr="00964B75" w:rsidRDefault="006F578D" w:rsidP="006F578D">
      <w:pPr>
        <w:spacing w:line="360" w:lineRule="auto"/>
        <w:ind w:firstLine="720"/>
        <w:jc w:val="center"/>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w:t>
      </w:r>
    </w:p>
    <w:p w14:paraId="5CC80E95" w14:textId="77777777" w:rsidR="006F578D" w:rsidRPr="00964B75" w:rsidRDefault="006F578D" w:rsidP="006F578D">
      <w:pPr>
        <w:spacing w:line="480" w:lineRule="auto"/>
        <w:ind w:firstLine="720"/>
        <w:rPr>
          <w:rFonts w:ascii="Times New Roman" w:eastAsia="Times New Roman" w:hAnsi="Times New Roman" w:cs="Times New Roman"/>
          <w:lang w:eastAsia="en-GB"/>
        </w:rPr>
      </w:pPr>
    </w:p>
    <w:p w14:paraId="5903F2A7" w14:textId="77777777" w:rsidR="006F578D" w:rsidRPr="00964B75" w:rsidRDefault="006F578D" w:rsidP="006F578D">
      <w:pPr>
        <w:spacing w:line="480" w:lineRule="auto"/>
        <w:rPr>
          <w:rFonts w:ascii="Times New Roman" w:eastAsia="Times New Roman" w:hAnsi="Times New Roman" w:cs="Times New Roman"/>
          <w:b/>
          <w:lang w:eastAsia="en-GB"/>
        </w:rPr>
      </w:pPr>
      <w:r w:rsidRPr="00964B75">
        <w:rPr>
          <w:rFonts w:ascii="Times New Roman" w:eastAsia="Times New Roman" w:hAnsi="Times New Roman" w:cs="Times New Roman"/>
          <w:b/>
          <w:lang w:eastAsia="en-GB"/>
        </w:rPr>
        <w:t>Hypotheses Testing</w:t>
      </w:r>
    </w:p>
    <w:p w14:paraId="0780C3B1" w14:textId="4461EFF2" w:rsidR="006F578D" w:rsidRPr="00964B75" w:rsidRDefault="006F578D" w:rsidP="006F578D">
      <w:pPr>
        <w:spacing w:line="480" w:lineRule="auto"/>
        <w:ind w:firstLine="720"/>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lastRenderedPageBreak/>
        <w:t xml:space="preserve">To examine the associations between HE occupations and SDO, we ran a cross-lagged panel analysis–a statistical technique commonly used to investigate directional influences between variables from longitudinal data (see Selig &amp; Little, 2012). Specifically, at different temporal intervals, two waves of data were used to test a cross-lagged panel model with both autoregressive and cross-lagged paths. The autoregressive paths were included to examine and account for the stability of each construct over time, whereas the cross-lagged paths were included to examine the bidirectional effects of occupation type and SDO over the same period. To examine the unique effects of occupation type on SDO (and, conversely, SDO on occupation type), we also controlled for </w:t>
      </w:r>
      <w:r w:rsidR="000F6DDD" w:rsidRPr="00964B75">
        <w:rPr>
          <w:rFonts w:ascii="Times New Roman" w:eastAsia="Times New Roman" w:hAnsi="Times New Roman" w:cs="Times New Roman"/>
          <w:lang w:val="en-US" w:eastAsia="en-GB"/>
        </w:rPr>
        <w:t xml:space="preserve">the effects of </w:t>
      </w:r>
      <w:r w:rsidRPr="00964B75">
        <w:rPr>
          <w:rFonts w:ascii="Times New Roman" w:eastAsia="Times New Roman" w:hAnsi="Times New Roman" w:cs="Times New Roman"/>
          <w:lang w:val="en-US" w:eastAsia="en-GB"/>
        </w:rPr>
        <w:t xml:space="preserve">several variables in our analyses. These included RWA, which was modeled as a latent variable, </w:t>
      </w:r>
      <w:proofErr w:type="spellStart"/>
      <w:r w:rsidRPr="00964B75">
        <w:rPr>
          <w:rFonts w:ascii="Times New Roman" w:eastAsia="Times New Roman" w:hAnsi="Times New Roman" w:cs="Times New Roman"/>
          <w:lang w:val="en-US" w:eastAsia="en-GB"/>
        </w:rPr>
        <w:t>partialling</w:t>
      </w:r>
      <w:proofErr w:type="spellEnd"/>
      <w:r w:rsidRPr="00964B75">
        <w:rPr>
          <w:rFonts w:ascii="Times New Roman" w:eastAsia="Times New Roman" w:hAnsi="Times New Roman" w:cs="Times New Roman"/>
          <w:lang w:val="en-US" w:eastAsia="en-GB"/>
        </w:rPr>
        <w:t xml:space="preserve"> out the negative method factor given the pro-trait and con-trait items (as we did with SDO). However, given the complexity of modeling reciprocal effects between non-commensurate variables (i.e., occupation type and SDO), the Big Five personality traits were modeled as latent variables with reliability-corrected single indicators. The rest of our control variables, including gender, age, ethnic majority status, and income, were treated as observed variables. </w:t>
      </w:r>
    </w:p>
    <w:p w14:paraId="71E01AAA" w14:textId="77777777" w:rsidR="006F578D" w:rsidRPr="00964B75" w:rsidRDefault="006F578D" w:rsidP="006F578D">
      <w:pPr>
        <w:spacing w:line="480" w:lineRule="auto"/>
        <w:ind w:firstLine="720"/>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As previously mentioned, we tested our hypotheses using three different time lags (1-year, 3-year, and 5-year), as shown in Figure 1. This is because temporal intervals are likely to play an important factor in predicting occupation type over time (</w:t>
      </w:r>
      <w:r w:rsidRPr="00964B75">
        <w:rPr>
          <w:rFonts w:ascii="Times New Roman" w:eastAsia="Times New Roman" w:hAnsi="Times New Roman" w:cs="Times New Roman"/>
          <w:lang w:eastAsia="en-GB"/>
        </w:rPr>
        <w:t>Dormann &amp; Griffin, 2015)</w:t>
      </w:r>
      <w:r w:rsidRPr="00964B75">
        <w:rPr>
          <w:rFonts w:ascii="Times New Roman" w:eastAsia="Times New Roman" w:hAnsi="Times New Roman" w:cs="Times New Roman"/>
          <w:lang w:val="en-US" w:eastAsia="en-GB"/>
        </w:rPr>
        <w:t>. Given socialization occurs quickly, we used the shortest interval available in the NZAVS (i.e., 1-year), whereas we used 3-year and 5-year lags to test potential reciprocal effects between occupational socialization and occupational assortment. Thus, we chose the most appropriate time lags based on data availability and the temporal evidence of socialization and assortment effects in the literature.</w:t>
      </w:r>
    </w:p>
    <w:p w14:paraId="3D6BE2E5" w14:textId="7106C9B7"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val="en-US" w:eastAsia="en-GB"/>
        </w:rPr>
        <w:lastRenderedPageBreak/>
        <w:t xml:space="preserve">We tested our hypotheses using a series of Bayesian Structural Equation Models (BSEM) and the Gibbs sampler (Casella &amp; George, 1992) using default settings in </w:t>
      </w:r>
      <w:proofErr w:type="spellStart"/>
      <w:r w:rsidRPr="00964B75">
        <w:rPr>
          <w:rFonts w:ascii="Times New Roman" w:eastAsia="Times New Roman" w:hAnsi="Times New Roman" w:cs="Times New Roman"/>
          <w:lang w:val="en-US" w:eastAsia="en-GB"/>
        </w:rPr>
        <w:t>Mplus</w:t>
      </w:r>
      <w:proofErr w:type="spellEnd"/>
      <w:r w:rsidRPr="00964B75">
        <w:rPr>
          <w:rFonts w:ascii="Times New Roman" w:eastAsia="Times New Roman" w:hAnsi="Times New Roman" w:cs="Times New Roman"/>
          <w:lang w:val="en-US" w:eastAsia="en-GB"/>
        </w:rPr>
        <w:t xml:space="preserve"> version 8.3, which includes non-informative (i.e., diffuse) priors (</w:t>
      </w:r>
      <w:proofErr w:type="spellStart"/>
      <w:r w:rsidRPr="00964B75">
        <w:rPr>
          <w:rFonts w:ascii="Times New Roman" w:eastAsia="Times New Roman" w:hAnsi="Times New Roman" w:cs="Times New Roman"/>
          <w:lang w:val="en-US" w:eastAsia="en-GB"/>
        </w:rPr>
        <w:t>Múthen</w:t>
      </w:r>
      <w:proofErr w:type="spellEnd"/>
      <w:r w:rsidRPr="00964B75">
        <w:rPr>
          <w:rFonts w:ascii="Times New Roman" w:eastAsia="Times New Roman" w:hAnsi="Times New Roman" w:cs="Times New Roman"/>
          <w:lang w:val="en-US" w:eastAsia="en-GB"/>
        </w:rPr>
        <w:t xml:space="preserve"> &amp; </w:t>
      </w:r>
      <w:proofErr w:type="spellStart"/>
      <w:r w:rsidRPr="00964B75">
        <w:rPr>
          <w:rFonts w:ascii="Times New Roman" w:eastAsia="Times New Roman" w:hAnsi="Times New Roman" w:cs="Times New Roman"/>
          <w:lang w:val="en-US" w:eastAsia="en-GB"/>
        </w:rPr>
        <w:t>Múthen</w:t>
      </w:r>
      <w:proofErr w:type="spellEnd"/>
      <w:r w:rsidRPr="00964B75">
        <w:rPr>
          <w:rFonts w:ascii="Times New Roman" w:eastAsia="Times New Roman" w:hAnsi="Times New Roman" w:cs="Times New Roman"/>
          <w:lang w:val="en-US" w:eastAsia="en-GB"/>
        </w:rPr>
        <w:t>, 1998-2017). We used BSEM given its computational advantages over other estimators such as maximum likelihood (ML) and weighted least squares adjusting for means and variances (WLSMV) when modeling categorical outcomes with latent continuous variables (</w:t>
      </w:r>
      <w:proofErr w:type="spellStart"/>
      <w:r w:rsidRPr="00964B75">
        <w:rPr>
          <w:rFonts w:ascii="Times New Roman" w:eastAsia="Times New Roman" w:hAnsi="Times New Roman" w:cs="Times New Roman"/>
          <w:lang w:eastAsia="en-GB"/>
        </w:rPr>
        <w:t>Asparouhov</w:t>
      </w:r>
      <w:proofErr w:type="spellEnd"/>
      <w:r w:rsidRPr="00964B75">
        <w:rPr>
          <w:rFonts w:ascii="Times New Roman" w:eastAsia="Times New Roman" w:hAnsi="Times New Roman" w:cs="Times New Roman"/>
          <w:lang w:eastAsia="en-GB"/>
        </w:rPr>
        <w:t xml:space="preserve"> &amp; </w:t>
      </w:r>
      <w:proofErr w:type="spellStart"/>
      <w:r w:rsidRPr="00964B75">
        <w:rPr>
          <w:rFonts w:ascii="Times New Roman" w:eastAsia="Times New Roman" w:hAnsi="Times New Roman" w:cs="Times New Roman"/>
          <w:lang w:eastAsia="en-GB"/>
        </w:rPr>
        <w:t>Múthen</w:t>
      </w:r>
      <w:proofErr w:type="spellEnd"/>
      <w:r w:rsidRPr="00964B75">
        <w:rPr>
          <w:rFonts w:ascii="Times New Roman" w:eastAsia="Times New Roman" w:hAnsi="Times New Roman" w:cs="Times New Roman"/>
          <w:lang w:eastAsia="en-GB"/>
        </w:rPr>
        <w:t xml:space="preserve">, 2010; </w:t>
      </w:r>
      <w:proofErr w:type="spellStart"/>
      <w:r w:rsidRPr="00964B75">
        <w:rPr>
          <w:rFonts w:ascii="Times New Roman" w:eastAsia="Times New Roman" w:hAnsi="Times New Roman" w:cs="Times New Roman"/>
          <w:lang w:eastAsia="en-GB"/>
        </w:rPr>
        <w:t>Múthen</w:t>
      </w:r>
      <w:proofErr w:type="spellEnd"/>
      <w:r w:rsidRPr="00964B75">
        <w:rPr>
          <w:rFonts w:ascii="Times New Roman" w:eastAsia="Times New Roman" w:hAnsi="Times New Roman" w:cs="Times New Roman"/>
          <w:lang w:eastAsia="en-GB"/>
        </w:rPr>
        <w:t xml:space="preserve">, 2010; </w:t>
      </w:r>
      <w:proofErr w:type="spellStart"/>
      <w:r w:rsidRPr="00964B75">
        <w:rPr>
          <w:rFonts w:ascii="Times New Roman" w:eastAsia="Times New Roman" w:hAnsi="Times New Roman" w:cs="Times New Roman"/>
          <w:lang w:eastAsia="en-GB"/>
        </w:rPr>
        <w:t>Múthen</w:t>
      </w:r>
      <w:proofErr w:type="spellEnd"/>
      <w:r w:rsidRPr="00964B75">
        <w:rPr>
          <w:rFonts w:ascii="Times New Roman" w:eastAsia="Times New Roman" w:hAnsi="Times New Roman" w:cs="Times New Roman"/>
          <w:lang w:eastAsia="en-GB"/>
        </w:rPr>
        <w:t xml:space="preserve">, </w:t>
      </w:r>
      <w:proofErr w:type="spellStart"/>
      <w:r w:rsidRPr="00964B75">
        <w:rPr>
          <w:rFonts w:ascii="Times New Roman" w:eastAsia="Times New Roman" w:hAnsi="Times New Roman" w:cs="Times New Roman"/>
          <w:lang w:eastAsia="en-GB"/>
        </w:rPr>
        <w:t>Múthen</w:t>
      </w:r>
      <w:proofErr w:type="spellEnd"/>
      <w:r w:rsidRPr="00964B75">
        <w:rPr>
          <w:rFonts w:ascii="Times New Roman" w:eastAsia="Times New Roman" w:hAnsi="Times New Roman" w:cs="Times New Roman"/>
          <w:lang w:eastAsia="en-GB"/>
        </w:rPr>
        <w:t xml:space="preserve">, &amp; </w:t>
      </w:r>
      <w:proofErr w:type="spellStart"/>
      <w:r w:rsidRPr="00964B75">
        <w:rPr>
          <w:rFonts w:ascii="Times New Roman" w:eastAsia="Times New Roman" w:hAnsi="Times New Roman" w:cs="Times New Roman"/>
          <w:lang w:eastAsia="en-GB"/>
        </w:rPr>
        <w:t>Asparouhov</w:t>
      </w:r>
      <w:proofErr w:type="spellEnd"/>
      <w:r w:rsidRPr="00964B75">
        <w:rPr>
          <w:rFonts w:ascii="Times New Roman" w:eastAsia="Times New Roman" w:hAnsi="Times New Roman" w:cs="Times New Roman"/>
          <w:lang w:eastAsia="en-GB"/>
        </w:rPr>
        <w:t xml:space="preserve">, 2015). Notably, the estimates from BSEM are </w:t>
      </w:r>
      <w:proofErr w:type="gramStart"/>
      <w:r w:rsidRPr="00964B75">
        <w:rPr>
          <w:rFonts w:ascii="Times New Roman" w:eastAsia="Times New Roman" w:hAnsi="Times New Roman" w:cs="Times New Roman"/>
          <w:lang w:eastAsia="en-GB"/>
        </w:rPr>
        <w:t>similar to</w:t>
      </w:r>
      <w:proofErr w:type="gramEnd"/>
      <w:r w:rsidRPr="00964B75">
        <w:rPr>
          <w:rFonts w:ascii="Times New Roman" w:eastAsia="Times New Roman" w:hAnsi="Times New Roman" w:cs="Times New Roman"/>
          <w:lang w:eastAsia="en-GB"/>
        </w:rPr>
        <w:t>—but more robust than—those from frequentist approaches that use null-hypothesis testing (i.e., ML; Yuan &amp; MacKinnon, 2009). However, Bayes differs from ML by using probits instead of logits to estimate binary outcomes. Similar to ML, Bayes draws from all available data to generate its estimates (</w:t>
      </w:r>
      <w:proofErr w:type="spellStart"/>
      <w:r w:rsidRPr="00964B75">
        <w:rPr>
          <w:rFonts w:ascii="Times New Roman" w:eastAsia="Times New Roman" w:hAnsi="Times New Roman" w:cs="Times New Roman"/>
          <w:lang w:eastAsia="en-GB"/>
        </w:rPr>
        <w:t>Múthen</w:t>
      </w:r>
      <w:proofErr w:type="spellEnd"/>
      <w:r w:rsidRPr="00964B75">
        <w:rPr>
          <w:rFonts w:ascii="Times New Roman" w:eastAsia="Times New Roman" w:hAnsi="Times New Roman" w:cs="Times New Roman"/>
          <w:lang w:eastAsia="en-GB"/>
        </w:rPr>
        <w:t xml:space="preserve"> et al., 2015), which is a more optimal way of handling missing data than WLSMV </w:t>
      </w:r>
      <w:r w:rsidR="004F0ECF" w:rsidRPr="00964B75">
        <w:rPr>
          <w:rFonts w:ascii="Times New Roman" w:eastAsia="Times New Roman" w:hAnsi="Times New Roman" w:cs="Times New Roman"/>
          <w:lang w:eastAsia="en-GB"/>
        </w:rPr>
        <w:t>which</w:t>
      </w:r>
      <w:r w:rsidRPr="00964B75">
        <w:rPr>
          <w:rFonts w:ascii="Times New Roman" w:eastAsia="Times New Roman" w:hAnsi="Times New Roman" w:cs="Times New Roman"/>
          <w:lang w:eastAsia="en-GB"/>
        </w:rPr>
        <w:t xml:space="preserve"> only uses pairs of variables to address missing data (</w:t>
      </w:r>
      <w:proofErr w:type="spellStart"/>
      <w:r w:rsidRPr="00964B75">
        <w:rPr>
          <w:rFonts w:ascii="Times New Roman" w:eastAsia="Times New Roman" w:hAnsi="Times New Roman" w:cs="Times New Roman"/>
          <w:lang w:eastAsia="en-GB"/>
        </w:rPr>
        <w:t>Asparouhov</w:t>
      </w:r>
      <w:proofErr w:type="spellEnd"/>
      <w:r w:rsidRPr="00964B75">
        <w:rPr>
          <w:rFonts w:ascii="Times New Roman" w:eastAsia="Times New Roman" w:hAnsi="Times New Roman" w:cs="Times New Roman"/>
          <w:lang w:eastAsia="en-GB"/>
        </w:rPr>
        <w:t xml:space="preserve"> &amp; </w:t>
      </w:r>
      <w:proofErr w:type="spellStart"/>
      <w:r w:rsidRPr="00964B75">
        <w:rPr>
          <w:rFonts w:ascii="Times New Roman" w:eastAsia="Times New Roman" w:hAnsi="Times New Roman" w:cs="Times New Roman"/>
          <w:lang w:eastAsia="en-GB"/>
        </w:rPr>
        <w:t>Múthen</w:t>
      </w:r>
      <w:proofErr w:type="spellEnd"/>
      <w:r w:rsidRPr="00964B75">
        <w:rPr>
          <w:rFonts w:ascii="Times New Roman" w:eastAsia="Times New Roman" w:hAnsi="Times New Roman" w:cs="Times New Roman"/>
          <w:lang w:eastAsia="en-GB"/>
        </w:rPr>
        <w:t xml:space="preserve">, 2010). Nevertheless, in large samples, the estimates obtained by Bayes when using diffuse priors should be comparable to ML-based estimates (see </w:t>
      </w:r>
      <w:proofErr w:type="spellStart"/>
      <w:r w:rsidRPr="00964B75">
        <w:rPr>
          <w:rFonts w:ascii="Times New Roman" w:eastAsia="Times New Roman" w:hAnsi="Times New Roman" w:cs="Times New Roman"/>
          <w:lang w:eastAsia="en-GB"/>
        </w:rPr>
        <w:t>Múthen</w:t>
      </w:r>
      <w:proofErr w:type="spellEnd"/>
      <w:r w:rsidRPr="00964B75">
        <w:rPr>
          <w:rFonts w:ascii="Times New Roman" w:eastAsia="Times New Roman" w:hAnsi="Times New Roman" w:cs="Times New Roman"/>
          <w:lang w:eastAsia="en-GB"/>
        </w:rPr>
        <w:t xml:space="preserve">, 2010). </w:t>
      </w:r>
    </w:p>
    <w:p w14:paraId="6EEC3DD6" w14:textId="43BDFD67"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The Bayesian approach produces 95% credible intervals (95% CI), which reflect the upper and lower 2.5 percentiles in a posterior distribution (</w:t>
      </w:r>
      <w:proofErr w:type="spellStart"/>
      <w:r w:rsidRPr="00964B75">
        <w:rPr>
          <w:rFonts w:ascii="Times New Roman" w:eastAsia="Times New Roman" w:hAnsi="Times New Roman" w:cs="Times New Roman"/>
          <w:lang w:eastAsia="en-GB"/>
        </w:rPr>
        <w:t>Múthen</w:t>
      </w:r>
      <w:proofErr w:type="spellEnd"/>
      <w:r w:rsidRPr="00964B75">
        <w:rPr>
          <w:rFonts w:ascii="Times New Roman" w:eastAsia="Times New Roman" w:hAnsi="Times New Roman" w:cs="Times New Roman"/>
          <w:lang w:eastAsia="en-GB"/>
        </w:rPr>
        <w:t xml:space="preserve">, 2010). In addition to 95% credible intervals, these analyses use one-sided </w:t>
      </w:r>
      <w:r w:rsidRPr="00964B75">
        <w:rPr>
          <w:rFonts w:ascii="Times New Roman" w:eastAsia="Times New Roman" w:hAnsi="Times New Roman" w:cs="Times New Roman"/>
          <w:i/>
          <w:lang w:eastAsia="en-GB"/>
        </w:rPr>
        <w:t>p-</w:t>
      </w:r>
      <w:r w:rsidRPr="00964B75">
        <w:rPr>
          <w:rFonts w:ascii="Times New Roman" w:eastAsia="Times New Roman" w:hAnsi="Times New Roman" w:cs="Times New Roman"/>
          <w:lang w:eastAsia="en-GB"/>
        </w:rPr>
        <w:t xml:space="preserve">values based on the posterior distribution to test the </w:t>
      </w:r>
      <w:r w:rsidRPr="00964B75">
        <w:rPr>
          <w:rFonts w:ascii="Times New Roman" w:eastAsia="Times New Roman" w:hAnsi="Times New Roman" w:cs="Times New Roman"/>
          <w:i/>
          <w:iCs/>
          <w:lang w:eastAsia="en-GB"/>
        </w:rPr>
        <w:t>direction</w:t>
      </w:r>
      <w:r w:rsidRPr="00964B75">
        <w:rPr>
          <w:rFonts w:ascii="Times New Roman" w:eastAsia="Times New Roman" w:hAnsi="Times New Roman" w:cs="Times New Roman"/>
          <w:lang w:eastAsia="en-GB"/>
        </w:rPr>
        <w:t xml:space="preserve"> of an effect; whereby the </w:t>
      </w:r>
      <w:r w:rsidRPr="00964B75">
        <w:rPr>
          <w:rFonts w:ascii="Times New Roman" w:eastAsia="Times New Roman" w:hAnsi="Times New Roman" w:cs="Times New Roman"/>
          <w:i/>
          <w:iCs/>
          <w:lang w:eastAsia="en-GB"/>
        </w:rPr>
        <w:t>p</w:t>
      </w:r>
      <w:r w:rsidRPr="00964B75">
        <w:rPr>
          <w:rFonts w:ascii="Times New Roman" w:eastAsia="Times New Roman" w:hAnsi="Times New Roman" w:cs="Times New Roman"/>
          <w:lang w:eastAsia="en-GB"/>
        </w:rPr>
        <w:t>-value of a positive estimate reflects the proportion of the posterior distribution below</w:t>
      </w:r>
      <w:r w:rsidRPr="00964B75">
        <w:rPr>
          <w:rFonts w:ascii="Times New Roman" w:eastAsia="Times New Roman" w:hAnsi="Times New Roman" w:cs="Times New Roman"/>
          <w:i/>
          <w:iCs/>
          <w:lang w:eastAsia="en-GB"/>
        </w:rPr>
        <w:t xml:space="preserve"> </w:t>
      </w:r>
      <w:r w:rsidRPr="00964B75">
        <w:rPr>
          <w:rFonts w:ascii="Times New Roman" w:eastAsia="Times New Roman" w:hAnsi="Times New Roman" w:cs="Times New Roman"/>
          <w:lang w:eastAsia="en-GB"/>
        </w:rPr>
        <w:t xml:space="preserve">zero, </w:t>
      </w:r>
      <w:r w:rsidR="004F0ECF" w:rsidRPr="00964B75">
        <w:rPr>
          <w:rFonts w:ascii="Times New Roman" w:eastAsia="Times New Roman" w:hAnsi="Times New Roman" w:cs="Times New Roman"/>
          <w:lang w:eastAsia="en-GB"/>
        </w:rPr>
        <w:t xml:space="preserve">and </w:t>
      </w:r>
      <w:r w:rsidRPr="00964B75">
        <w:rPr>
          <w:rFonts w:ascii="Times New Roman" w:eastAsia="Times New Roman" w:hAnsi="Times New Roman" w:cs="Times New Roman"/>
          <w:lang w:eastAsia="en-GB"/>
        </w:rPr>
        <w:t xml:space="preserve">the </w:t>
      </w:r>
      <w:r w:rsidRPr="00964B75">
        <w:rPr>
          <w:rFonts w:ascii="Times New Roman" w:eastAsia="Times New Roman" w:hAnsi="Times New Roman" w:cs="Times New Roman"/>
          <w:i/>
          <w:iCs/>
          <w:lang w:eastAsia="en-GB"/>
        </w:rPr>
        <w:t>p</w:t>
      </w:r>
      <w:r w:rsidRPr="00964B75">
        <w:rPr>
          <w:rFonts w:ascii="Times New Roman" w:eastAsia="Times New Roman" w:hAnsi="Times New Roman" w:cs="Times New Roman"/>
          <w:lang w:eastAsia="en-GB"/>
        </w:rPr>
        <w:t>-value of a negative estimate reflects the proportion of the posterior distribution above</w:t>
      </w:r>
      <w:r w:rsidRPr="00964B75">
        <w:rPr>
          <w:rFonts w:ascii="Times New Roman" w:eastAsia="Times New Roman" w:hAnsi="Times New Roman" w:cs="Times New Roman"/>
          <w:i/>
          <w:iCs/>
          <w:lang w:eastAsia="en-GB"/>
        </w:rPr>
        <w:t xml:space="preserve"> </w:t>
      </w:r>
      <w:r w:rsidRPr="00964B75">
        <w:rPr>
          <w:rFonts w:ascii="Times New Roman" w:eastAsia="Times New Roman" w:hAnsi="Times New Roman" w:cs="Times New Roman"/>
          <w:lang w:eastAsia="en-GB"/>
        </w:rPr>
        <w:t xml:space="preserve">zero (Marsman &amp; </w:t>
      </w:r>
      <w:proofErr w:type="spellStart"/>
      <w:r w:rsidRPr="00964B75">
        <w:rPr>
          <w:rFonts w:ascii="Times New Roman" w:eastAsia="Times New Roman" w:hAnsi="Times New Roman" w:cs="Times New Roman"/>
          <w:lang w:eastAsia="en-GB"/>
        </w:rPr>
        <w:t>Wagenmakers</w:t>
      </w:r>
      <w:proofErr w:type="spellEnd"/>
      <w:r w:rsidRPr="00964B75">
        <w:rPr>
          <w:rFonts w:ascii="Times New Roman" w:eastAsia="Times New Roman" w:hAnsi="Times New Roman" w:cs="Times New Roman"/>
          <w:lang w:eastAsia="en-GB"/>
        </w:rPr>
        <w:t xml:space="preserve">, 2017, </w:t>
      </w:r>
      <w:proofErr w:type="spellStart"/>
      <w:r w:rsidRPr="00964B75">
        <w:rPr>
          <w:rFonts w:ascii="Times New Roman" w:eastAsia="Times New Roman" w:hAnsi="Times New Roman" w:cs="Times New Roman"/>
          <w:lang w:eastAsia="en-GB"/>
        </w:rPr>
        <w:t>Múthen</w:t>
      </w:r>
      <w:proofErr w:type="spellEnd"/>
      <w:r w:rsidRPr="00964B75">
        <w:rPr>
          <w:rFonts w:ascii="Times New Roman" w:eastAsia="Times New Roman" w:hAnsi="Times New Roman" w:cs="Times New Roman"/>
          <w:lang w:eastAsia="en-GB"/>
        </w:rPr>
        <w:t xml:space="preserve">, 2010). For statistical inferences, we inspected whether the 95% CIs included zero, in conjunction with one-sided </w:t>
      </w:r>
      <w:r w:rsidRPr="00964B75">
        <w:rPr>
          <w:rFonts w:ascii="Times New Roman" w:eastAsia="Times New Roman" w:hAnsi="Times New Roman" w:cs="Times New Roman"/>
          <w:i/>
          <w:iCs/>
          <w:lang w:eastAsia="en-GB"/>
        </w:rPr>
        <w:t>p</w:t>
      </w:r>
      <w:r w:rsidRPr="00964B75">
        <w:rPr>
          <w:rFonts w:ascii="Times New Roman" w:eastAsia="Times New Roman" w:hAnsi="Times New Roman" w:cs="Times New Roman"/>
          <w:lang w:eastAsia="en-GB"/>
        </w:rPr>
        <w:t>-values to understand the probability of the direction of the effects</w:t>
      </w:r>
      <w:r w:rsidR="004F0ECF" w:rsidRPr="00964B75">
        <w:rPr>
          <w:rFonts w:ascii="Times New Roman" w:eastAsia="Times New Roman" w:hAnsi="Times New Roman" w:cs="Times New Roman"/>
          <w:lang w:eastAsia="en-GB"/>
        </w:rPr>
        <w:t xml:space="preserve"> observed</w:t>
      </w:r>
      <w:r w:rsidRPr="00964B75">
        <w:rPr>
          <w:rFonts w:ascii="Times New Roman" w:eastAsia="Times New Roman" w:hAnsi="Times New Roman" w:cs="Times New Roman"/>
          <w:lang w:eastAsia="en-GB"/>
        </w:rPr>
        <w:t xml:space="preserve"> (see </w:t>
      </w:r>
      <w:proofErr w:type="spellStart"/>
      <w:r w:rsidRPr="00964B75">
        <w:rPr>
          <w:rFonts w:ascii="Times New Roman" w:eastAsia="Times New Roman" w:hAnsi="Times New Roman" w:cs="Times New Roman"/>
          <w:lang w:eastAsia="en-GB"/>
        </w:rPr>
        <w:t>Zyphur</w:t>
      </w:r>
      <w:proofErr w:type="spellEnd"/>
      <w:r w:rsidRPr="00964B75">
        <w:rPr>
          <w:rFonts w:ascii="Times New Roman" w:eastAsia="Times New Roman" w:hAnsi="Times New Roman" w:cs="Times New Roman"/>
          <w:lang w:eastAsia="en-GB"/>
        </w:rPr>
        <w:t xml:space="preserve"> &amp; Oswald, 2015).  Finally, BSEMs produce posterior predictive </w:t>
      </w:r>
      <w:r w:rsidRPr="00964B75">
        <w:rPr>
          <w:rFonts w:ascii="Times New Roman" w:eastAsia="Times New Roman" w:hAnsi="Times New Roman" w:cs="Times New Roman"/>
          <w:i/>
          <w:lang w:eastAsia="en-GB"/>
        </w:rPr>
        <w:t>p-</w:t>
      </w:r>
      <w:r w:rsidRPr="00964B75">
        <w:rPr>
          <w:rFonts w:ascii="Times New Roman" w:eastAsia="Times New Roman" w:hAnsi="Times New Roman" w:cs="Times New Roman"/>
          <w:lang w:eastAsia="en-GB"/>
        </w:rPr>
        <w:t xml:space="preserve">values (PPP) to indicate overall model fit, with excellent fit indicated by values </w:t>
      </w:r>
      <w:r w:rsidRPr="00964B75">
        <w:rPr>
          <w:rFonts w:ascii="Times New Roman" w:eastAsia="Times New Roman" w:hAnsi="Times New Roman" w:cs="Times New Roman"/>
          <w:lang w:eastAsia="en-GB"/>
        </w:rPr>
        <w:lastRenderedPageBreak/>
        <w:t>close to 0.50 (</w:t>
      </w:r>
      <w:proofErr w:type="spellStart"/>
      <w:r w:rsidRPr="00964B75">
        <w:rPr>
          <w:rFonts w:ascii="Times New Roman" w:eastAsia="Times New Roman" w:hAnsi="Times New Roman" w:cs="Times New Roman"/>
          <w:lang w:eastAsia="en-GB"/>
        </w:rPr>
        <w:t>Asparouhov</w:t>
      </w:r>
      <w:proofErr w:type="spellEnd"/>
      <w:r w:rsidRPr="00964B75">
        <w:rPr>
          <w:rFonts w:ascii="Times New Roman" w:eastAsia="Times New Roman" w:hAnsi="Times New Roman" w:cs="Times New Roman"/>
          <w:lang w:eastAsia="en-GB"/>
        </w:rPr>
        <w:t xml:space="preserve"> &amp; </w:t>
      </w:r>
      <w:proofErr w:type="spellStart"/>
      <w:r w:rsidRPr="00964B75">
        <w:rPr>
          <w:rFonts w:ascii="Times New Roman" w:eastAsia="Times New Roman" w:hAnsi="Times New Roman" w:cs="Times New Roman"/>
          <w:lang w:eastAsia="en-GB"/>
        </w:rPr>
        <w:t>Muthen</w:t>
      </w:r>
      <w:proofErr w:type="spellEnd"/>
      <w:r w:rsidRPr="00964B75">
        <w:rPr>
          <w:rFonts w:ascii="Times New Roman" w:eastAsia="Times New Roman" w:hAnsi="Times New Roman" w:cs="Times New Roman"/>
          <w:lang w:eastAsia="en-GB"/>
        </w:rPr>
        <w:t>, 2012). However, recent evidence suggests that these estimates may be negatively affected by large sample sizes (Hoofs, van de Schoot, Jansen, &amp; Kant, 201</w:t>
      </w:r>
      <w:r w:rsidR="00482D47" w:rsidRPr="00964B75">
        <w:rPr>
          <w:rFonts w:ascii="Times New Roman" w:eastAsia="Times New Roman" w:hAnsi="Times New Roman" w:cs="Times New Roman"/>
          <w:lang w:eastAsia="en-GB"/>
        </w:rPr>
        <w:t>8</w:t>
      </w:r>
      <w:r w:rsidRPr="00964B75">
        <w:rPr>
          <w:rFonts w:ascii="Times New Roman" w:eastAsia="Times New Roman" w:hAnsi="Times New Roman" w:cs="Times New Roman"/>
          <w:lang w:eastAsia="en-GB"/>
        </w:rPr>
        <w:t xml:space="preserve">). Therefore, although we report these values (see notes underneath Table 3), we focus on the parameter estimates for the path analyses reported below. </w:t>
      </w:r>
    </w:p>
    <w:p w14:paraId="7B4213D6" w14:textId="77777777" w:rsidR="006F578D" w:rsidRPr="00964B75" w:rsidRDefault="006F578D" w:rsidP="006F578D">
      <w:pPr>
        <w:spacing w:line="480" w:lineRule="auto"/>
        <w:ind w:firstLine="720"/>
        <w:jc w:val="center"/>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w:t>
      </w:r>
    </w:p>
    <w:p w14:paraId="30FFE8E9" w14:textId="799B86D2" w:rsidR="006F578D" w:rsidRPr="00964B75" w:rsidRDefault="006F578D" w:rsidP="006F578D">
      <w:pPr>
        <w:spacing w:line="360" w:lineRule="auto"/>
        <w:ind w:firstLine="720"/>
        <w:jc w:val="center"/>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Insert Table 3 around here</w:t>
      </w:r>
    </w:p>
    <w:p w14:paraId="64970956" w14:textId="77777777" w:rsidR="006F578D" w:rsidRPr="00964B75" w:rsidRDefault="006F578D" w:rsidP="006F578D">
      <w:pPr>
        <w:spacing w:line="360" w:lineRule="auto"/>
        <w:ind w:firstLine="720"/>
        <w:jc w:val="center"/>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w:t>
      </w:r>
    </w:p>
    <w:p w14:paraId="70A4BF0C" w14:textId="77777777" w:rsidR="006F578D" w:rsidRPr="00964B75" w:rsidRDefault="006F578D" w:rsidP="006F578D">
      <w:pPr>
        <w:spacing w:line="480" w:lineRule="auto"/>
        <w:ind w:firstLine="720"/>
        <w:rPr>
          <w:rFonts w:ascii="Times New Roman" w:eastAsia="Times New Roman" w:hAnsi="Times New Roman" w:cs="Times New Roman"/>
          <w:lang w:eastAsia="en-GB"/>
        </w:rPr>
      </w:pPr>
    </w:p>
    <w:p w14:paraId="780D21FE" w14:textId="77777777" w:rsidR="006F578D" w:rsidRPr="00964B75" w:rsidRDefault="006F578D" w:rsidP="006F578D">
      <w:pPr>
        <w:spacing w:line="480" w:lineRule="auto"/>
        <w:rPr>
          <w:rFonts w:ascii="Times New Roman" w:eastAsia="Times New Roman" w:hAnsi="Times New Roman" w:cs="Times New Roman"/>
          <w:b/>
          <w:lang w:eastAsia="en-GB"/>
        </w:rPr>
      </w:pPr>
      <w:r w:rsidRPr="00964B75">
        <w:rPr>
          <w:rFonts w:ascii="Times New Roman" w:eastAsia="Times New Roman" w:hAnsi="Times New Roman" w:cs="Times New Roman"/>
          <w:b/>
          <w:lang w:eastAsia="en-GB"/>
        </w:rPr>
        <w:t>One-year interval (Time 5 - 6)</w:t>
      </w:r>
    </w:p>
    <w:p w14:paraId="2ADDF2CE" w14:textId="773769EA" w:rsidR="006F578D" w:rsidRPr="00964B75" w:rsidRDefault="006F578D" w:rsidP="006F578D">
      <w:pPr>
        <w:spacing w:line="480" w:lineRule="auto"/>
        <w:ind w:firstLine="720"/>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 xml:space="preserve">We first tested our hypothesis that working in a HE occupation would be associated with </w:t>
      </w:r>
      <w:r w:rsidR="003B29D8" w:rsidRPr="00964B75">
        <w:rPr>
          <w:rFonts w:ascii="Times New Roman" w:eastAsia="Times New Roman" w:hAnsi="Times New Roman" w:cs="Times New Roman"/>
          <w:lang w:val="en-US" w:eastAsia="en-GB"/>
        </w:rPr>
        <w:t xml:space="preserve">higher </w:t>
      </w:r>
      <w:r w:rsidRPr="00964B75">
        <w:rPr>
          <w:rFonts w:ascii="Times New Roman" w:eastAsia="Times New Roman" w:hAnsi="Times New Roman" w:cs="Times New Roman"/>
          <w:lang w:val="en-US" w:eastAsia="en-GB"/>
        </w:rPr>
        <w:t xml:space="preserve">SDO over a one-year interval. </w:t>
      </w:r>
      <w:r w:rsidRPr="00964B75">
        <w:rPr>
          <w:rFonts w:ascii="Times New Roman" w:eastAsia="Times New Roman" w:hAnsi="Times New Roman" w:cs="Times New Roman"/>
          <w:lang w:eastAsia="en-GB"/>
        </w:rPr>
        <w:t>Table 3 shows that occupation type was highly stable after one year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4.69,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0.16,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0.88, 95% CI [4.37, 4.98],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&lt; .001)</w:t>
      </w:r>
      <w:r w:rsidRPr="00964B75">
        <w:rPr>
          <w:rFonts w:ascii="Times New Roman" w:eastAsia="Times New Roman" w:hAnsi="Times New Roman" w:cs="Times New Roman"/>
          <w:lang w:eastAsia="en-GB"/>
        </w:rPr>
        <w:t>. Adjusting for the stability of occupation type, men had a higher probability of working in a HE occupation at Time 6 than did women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0.40,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0.17,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0.07, 95% CI [0.06, 0.73],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 .009)</w:t>
      </w:r>
      <w:r w:rsidRPr="00964B75">
        <w:rPr>
          <w:rFonts w:ascii="Times New Roman" w:eastAsia="Times New Roman" w:hAnsi="Times New Roman" w:cs="Times New Roman"/>
          <w:lang w:eastAsia="en-GB"/>
        </w:rPr>
        <w:t xml:space="preserve">. However, neither age, ethnicity, RWA, extraversion, agreeableness, openness to experience, conscientiousness, neuroticism, income, nor SDO </w:t>
      </w:r>
      <w:r w:rsidR="003B6D07" w:rsidRPr="00964B75">
        <w:rPr>
          <w:rFonts w:ascii="Times New Roman" w:eastAsia="Times New Roman" w:hAnsi="Times New Roman" w:cs="Times New Roman"/>
          <w:lang w:eastAsia="en-GB"/>
        </w:rPr>
        <w:t>(</w:t>
      </w:r>
      <w:r w:rsidR="003B6D07" w:rsidRPr="00964B75">
        <w:rPr>
          <w:rFonts w:ascii="Times New Roman" w:eastAsia="Times New Roman" w:hAnsi="Times New Roman" w:cs="Times New Roman"/>
          <w:i/>
          <w:lang w:eastAsia="en-GB"/>
        </w:rPr>
        <w:t xml:space="preserve">b </w:t>
      </w:r>
      <w:r w:rsidR="003B6D07" w:rsidRPr="00964B75">
        <w:rPr>
          <w:rFonts w:ascii="Times New Roman" w:eastAsia="Times New Roman" w:hAnsi="Times New Roman" w:cs="Times New Roman"/>
          <w:lang w:eastAsia="en-GB"/>
        </w:rPr>
        <w:t xml:space="preserve">= </w:t>
      </w:r>
      <w:r w:rsidR="003B6D07" w:rsidRPr="00964B75">
        <w:rPr>
          <w:rFonts w:ascii="Times New Roman" w:eastAsia="Times New Roman" w:hAnsi="Times New Roman" w:cs="Times New Roman"/>
          <w:lang w:val="en-US" w:eastAsia="en-GB"/>
        </w:rPr>
        <w:t xml:space="preserve">0.20, posterior </w:t>
      </w:r>
      <w:r w:rsidR="003B6D07" w:rsidRPr="00964B75">
        <w:rPr>
          <w:rFonts w:ascii="Times New Roman" w:eastAsia="Times New Roman" w:hAnsi="Times New Roman" w:cs="Times New Roman"/>
          <w:i/>
          <w:lang w:val="en-US" w:eastAsia="en-GB"/>
        </w:rPr>
        <w:t>SD</w:t>
      </w:r>
      <w:r w:rsidR="003B6D07" w:rsidRPr="00964B75">
        <w:rPr>
          <w:rFonts w:ascii="Times New Roman" w:eastAsia="Times New Roman" w:hAnsi="Times New Roman" w:cs="Times New Roman"/>
          <w:lang w:val="en-US" w:eastAsia="en-GB"/>
        </w:rPr>
        <w:t xml:space="preserve"> = 0.12, </w:t>
      </w:r>
      <w:r w:rsidR="003B6D07" w:rsidRPr="00964B75">
        <w:rPr>
          <w:rFonts w:ascii="Times New Roman" w:eastAsia="Times New Roman" w:hAnsi="Times New Roman" w:cs="Times New Roman"/>
          <w:i/>
          <w:lang w:eastAsia="en-GB"/>
        </w:rPr>
        <w:t xml:space="preserve">β </w:t>
      </w:r>
      <w:r w:rsidR="003B6D07" w:rsidRPr="00964B75">
        <w:rPr>
          <w:rFonts w:ascii="Times New Roman" w:eastAsia="Times New Roman" w:hAnsi="Times New Roman" w:cs="Times New Roman"/>
          <w:lang w:eastAsia="en-GB"/>
        </w:rPr>
        <w:t xml:space="preserve">= </w:t>
      </w:r>
      <w:r w:rsidR="003B6D07" w:rsidRPr="00964B75">
        <w:rPr>
          <w:rFonts w:ascii="Times New Roman" w:eastAsia="Times New Roman" w:hAnsi="Times New Roman" w:cs="Times New Roman"/>
          <w:lang w:val="en-US" w:eastAsia="en-GB"/>
        </w:rPr>
        <w:t xml:space="preserve">0.06, 95% CI [-0.08, 0.41], </w:t>
      </w:r>
      <w:r w:rsidR="003B6D07" w:rsidRPr="00964B75">
        <w:rPr>
          <w:rFonts w:ascii="Times New Roman" w:eastAsia="Times New Roman" w:hAnsi="Times New Roman" w:cs="Times New Roman"/>
          <w:i/>
          <w:lang w:val="en-US" w:eastAsia="en-GB"/>
        </w:rPr>
        <w:t xml:space="preserve">p </w:t>
      </w:r>
      <w:r w:rsidR="003B6D07" w:rsidRPr="00964B75">
        <w:rPr>
          <w:rFonts w:ascii="Times New Roman" w:eastAsia="Times New Roman" w:hAnsi="Times New Roman" w:cs="Times New Roman"/>
          <w:lang w:val="en-US" w:eastAsia="en-GB"/>
        </w:rPr>
        <w:t xml:space="preserve">= .078) </w:t>
      </w:r>
      <w:r w:rsidRPr="00964B75">
        <w:rPr>
          <w:rFonts w:ascii="Times New Roman" w:eastAsia="Times New Roman" w:hAnsi="Times New Roman" w:cs="Times New Roman"/>
          <w:lang w:eastAsia="en-GB"/>
        </w:rPr>
        <w:t>had statistically significant associations with working in a HE occupation at Time 6 (i.e., one year later).</w:t>
      </w:r>
    </w:p>
    <w:p w14:paraId="1FB8811C" w14:textId="260A6DD4"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 We also tested whether occupation type predicted SDO after one year. Our model demonstrated that SDO was highly stable over one year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0.88,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0.03,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0.84, 95% CI [0.82, 0.93],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&lt; .001)</w:t>
      </w:r>
      <w:r w:rsidRPr="00964B75">
        <w:rPr>
          <w:rFonts w:ascii="Times New Roman" w:eastAsia="Times New Roman" w:hAnsi="Times New Roman" w:cs="Times New Roman"/>
          <w:lang w:eastAsia="en-GB"/>
        </w:rPr>
        <w:t>. After controlling for this autoregressive pathway, RWA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0.14,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0.03,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0.12, 95% CI [0.09, 0.20],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&lt; .001)</w:t>
      </w:r>
      <w:r w:rsidRPr="00964B75">
        <w:rPr>
          <w:rFonts w:ascii="Times New Roman" w:eastAsia="Times New Roman" w:hAnsi="Times New Roman" w:cs="Times New Roman"/>
          <w:lang w:eastAsia="en-GB"/>
        </w:rPr>
        <w:t xml:space="preserve"> and conscientiousness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0.05,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0.02,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0.05, 95% CI [0.01, 0.08],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 .007)</w:t>
      </w:r>
      <w:r w:rsidRPr="00964B75">
        <w:rPr>
          <w:rFonts w:ascii="Times New Roman" w:eastAsia="Times New Roman" w:hAnsi="Times New Roman" w:cs="Times New Roman"/>
          <w:lang w:eastAsia="en-GB"/>
        </w:rPr>
        <w:t xml:space="preserve">  were significantly positively associated with SDO one year later. However, neither age, gender, ethnicity, extraversion, agreeableness, openness to experience, neuroticism, nor income had stati</w:t>
      </w:r>
      <w:r w:rsidR="004F0ECF" w:rsidRPr="00964B75">
        <w:rPr>
          <w:rFonts w:ascii="Times New Roman" w:eastAsia="Times New Roman" w:hAnsi="Times New Roman" w:cs="Times New Roman"/>
          <w:lang w:eastAsia="en-GB"/>
        </w:rPr>
        <w:t>s</w:t>
      </w:r>
      <w:r w:rsidRPr="00964B75">
        <w:rPr>
          <w:rFonts w:ascii="Times New Roman" w:eastAsia="Times New Roman" w:hAnsi="Times New Roman" w:cs="Times New Roman"/>
          <w:lang w:eastAsia="en-GB"/>
        </w:rPr>
        <w:t xml:space="preserve">tically significant associations with SDO one year later. Crucially, our results showed that, after </w:t>
      </w:r>
      <w:r w:rsidRPr="00964B75">
        <w:rPr>
          <w:rFonts w:ascii="Times New Roman" w:eastAsia="Times New Roman" w:hAnsi="Times New Roman" w:cs="Times New Roman"/>
          <w:lang w:eastAsia="en-GB"/>
        </w:rPr>
        <w:lastRenderedPageBreak/>
        <w:t xml:space="preserve">adjusting for the control variables and the stability of SDO, working in a HE occupation had a small, </w:t>
      </w:r>
      <w:r w:rsidR="004F0ECF" w:rsidRPr="00964B75">
        <w:rPr>
          <w:rFonts w:ascii="Times New Roman" w:eastAsia="Times New Roman" w:hAnsi="Times New Roman" w:cs="Times New Roman"/>
          <w:lang w:eastAsia="en-GB"/>
        </w:rPr>
        <w:t>albeit</w:t>
      </w:r>
      <w:r w:rsidRPr="00964B75">
        <w:rPr>
          <w:rFonts w:ascii="Times New Roman" w:eastAsia="Times New Roman" w:hAnsi="Times New Roman" w:cs="Times New Roman"/>
          <w:lang w:eastAsia="en-GB"/>
        </w:rPr>
        <w:t xml:space="preserve"> statistically significant, positive cross-lagged effect on SDO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0.05,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0.03,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0.03, 95% CI [0.01, 0.11],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 .018)</w:t>
      </w:r>
      <w:r w:rsidRPr="00964B75">
        <w:rPr>
          <w:rFonts w:ascii="Times New Roman" w:eastAsia="Times New Roman" w:hAnsi="Times New Roman" w:cs="Times New Roman"/>
          <w:lang w:eastAsia="en-GB"/>
        </w:rPr>
        <w:t>. Thus, consistent with Hypothesis 2a, these results reveal an occupational socialization effect whereby working in a HE occupation is associated with higher SDO after one year.</w:t>
      </w:r>
    </w:p>
    <w:p w14:paraId="043DD276" w14:textId="77777777" w:rsidR="006F578D" w:rsidRPr="00964B75" w:rsidRDefault="006F578D" w:rsidP="006F578D">
      <w:pPr>
        <w:spacing w:line="480" w:lineRule="auto"/>
        <w:rPr>
          <w:rFonts w:ascii="Times New Roman" w:eastAsia="Times New Roman" w:hAnsi="Times New Roman" w:cs="Times New Roman"/>
          <w:b/>
          <w:lang w:eastAsia="en-GB"/>
        </w:rPr>
      </w:pPr>
      <w:r w:rsidRPr="00964B75">
        <w:rPr>
          <w:rFonts w:ascii="Times New Roman" w:eastAsia="Times New Roman" w:hAnsi="Times New Roman" w:cs="Times New Roman"/>
          <w:b/>
          <w:lang w:eastAsia="en-GB"/>
        </w:rPr>
        <w:t>Three-year interval (Times 5 - 8)</w:t>
      </w:r>
    </w:p>
    <w:p w14:paraId="52BFB0B0" w14:textId="79243168"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val="en-US" w:eastAsia="en-GB"/>
        </w:rPr>
        <w:t xml:space="preserve">We next tested our hypotheses using a wider time interval (i.e., 3 years), and predicted that SDO would predict a greater probability of working in a HE occupation after three years and that working in a HE occupation would be associated with </w:t>
      </w:r>
      <w:r w:rsidR="003B6D07" w:rsidRPr="00964B75">
        <w:rPr>
          <w:rFonts w:ascii="Times New Roman" w:eastAsia="Times New Roman" w:hAnsi="Times New Roman" w:cs="Times New Roman"/>
          <w:lang w:val="en-US" w:eastAsia="en-GB"/>
        </w:rPr>
        <w:t xml:space="preserve">higher </w:t>
      </w:r>
      <w:r w:rsidRPr="00964B75">
        <w:rPr>
          <w:rFonts w:ascii="Times New Roman" w:eastAsia="Times New Roman" w:hAnsi="Times New Roman" w:cs="Times New Roman"/>
          <w:lang w:val="en-US" w:eastAsia="en-GB"/>
        </w:rPr>
        <w:t xml:space="preserve">SDO over the same time period. </w:t>
      </w:r>
      <w:r w:rsidRPr="00964B75">
        <w:rPr>
          <w:rFonts w:ascii="Times New Roman" w:eastAsia="Times New Roman" w:hAnsi="Times New Roman" w:cs="Times New Roman"/>
          <w:lang w:eastAsia="en-GB"/>
        </w:rPr>
        <w:t>As in the previous model, occupation type was highly stable over three years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4.31,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0.15,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0.82, 95% CI [4.02, 4.63],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&lt; .001)</w:t>
      </w:r>
      <w:r w:rsidRPr="00964B75">
        <w:rPr>
          <w:rFonts w:ascii="Times New Roman" w:eastAsia="Times New Roman" w:hAnsi="Times New Roman" w:cs="Times New Roman"/>
          <w:lang w:eastAsia="en-GB"/>
        </w:rPr>
        <w:t>. In terms of the control variables, income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0.39,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0.16,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0.09, 95% CI [0.04, 0.66],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 .015)</w:t>
      </w:r>
      <w:r w:rsidRPr="00964B75">
        <w:rPr>
          <w:rFonts w:ascii="Times New Roman" w:eastAsia="Times New Roman" w:hAnsi="Times New Roman" w:cs="Times New Roman"/>
          <w:lang w:eastAsia="en-GB"/>
        </w:rPr>
        <w:t>, being a man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0.46,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0.17,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0.08, 95% CI  [0.16, 0.81],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&lt; .001)</w:t>
      </w:r>
      <w:r w:rsidRPr="00964B75">
        <w:rPr>
          <w:rFonts w:ascii="Times New Roman" w:eastAsia="Times New Roman" w:hAnsi="Times New Roman" w:cs="Times New Roman"/>
          <w:lang w:eastAsia="en-GB"/>
        </w:rPr>
        <w:t>, and agreeableness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0.34,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0.16,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0.10, 95% CI [0.05, 0.71],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 .010)</w:t>
      </w:r>
      <w:r w:rsidRPr="00964B75">
        <w:rPr>
          <w:rFonts w:ascii="Times New Roman" w:eastAsia="Times New Roman" w:hAnsi="Times New Roman" w:cs="Times New Roman"/>
          <w:lang w:eastAsia="en-GB"/>
        </w:rPr>
        <w:t xml:space="preserve"> were significantly associated with a higher probability of working in a HE occupation at Time 8. After adjusting for our control variables and the stability of occupation type, SDO at Time 5 had a significant positive cross-lagged effect on the probability of working in a HE occupation at Time 8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0.32,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0.14,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0.10, 95% CI [0.05, 0.63],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 .010)</w:t>
      </w:r>
      <w:r w:rsidRPr="00964B75">
        <w:rPr>
          <w:rFonts w:ascii="Times New Roman" w:eastAsia="Times New Roman" w:hAnsi="Times New Roman" w:cs="Times New Roman"/>
          <w:lang w:eastAsia="en-GB"/>
        </w:rPr>
        <w:t xml:space="preserve">. Hence, consistent with Hypothesis 1a, these results indicate that SDO is associated with a higher probability of </w:t>
      </w:r>
      <w:r w:rsidR="00CA76A5" w:rsidRPr="00964B75">
        <w:rPr>
          <w:rFonts w:ascii="Times New Roman" w:eastAsia="Times New Roman" w:hAnsi="Times New Roman" w:cs="Times New Roman"/>
          <w:lang w:eastAsia="en-GB"/>
        </w:rPr>
        <w:t>working in</w:t>
      </w:r>
      <w:r w:rsidRPr="00964B75">
        <w:rPr>
          <w:rFonts w:ascii="Times New Roman" w:eastAsia="Times New Roman" w:hAnsi="Times New Roman" w:cs="Times New Roman"/>
          <w:lang w:eastAsia="en-GB"/>
        </w:rPr>
        <w:t xml:space="preserve"> a HE occupation after three years.</w:t>
      </w:r>
    </w:p>
    <w:p w14:paraId="1EEA3624" w14:textId="076483DB"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We also tested the reverse pathway. Once again, SDO was highly stable after three years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0.92,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0.03,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0.78, 95% CI [0.86, 0.99],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&lt; .001)</w:t>
      </w:r>
      <w:r w:rsidRPr="00964B75">
        <w:rPr>
          <w:rFonts w:ascii="Times New Roman" w:eastAsia="Times New Roman" w:hAnsi="Times New Roman" w:cs="Times New Roman"/>
          <w:lang w:eastAsia="en-GB"/>
        </w:rPr>
        <w:t>. However, only RWA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0.20,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0.03,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0.16, 95% CI [0.14, 0.26],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&lt; .001)</w:t>
      </w:r>
      <w:r w:rsidRPr="00964B75">
        <w:rPr>
          <w:rFonts w:ascii="Times New Roman" w:eastAsia="Times New Roman" w:hAnsi="Times New Roman" w:cs="Times New Roman"/>
          <w:lang w:eastAsia="en-GB"/>
        </w:rPr>
        <w:t>, being a man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0.07,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0.04,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0.04, 95% CI   [0.00, 0.14],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 .024)</w:t>
      </w:r>
      <w:r w:rsidRPr="00964B75">
        <w:rPr>
          <w:rFonts w:ascii="Times New Roman" w:eastAsia="Times New Roman" w:hAnsi="Times New Roman" w:cs="Times New Roman"/>
          <w:lang w:eastAsia="en-GB"/>
        </w:rPr>
        <w:t>, and conscientiousness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0.06,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0.02,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0.06, 95% CI [0.02, 0.10],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 .004)</w:t>
      </w:r>
      <w:r w:rsidRPr="00964B75">
        <w:rPr>
          <w:rFonts w:ascii="Times New Roman" w:eastAsia="Times New Roman" w:hAnsi="Times New Roman" w:cs="Times New Roman"/>
          <w:lang w:eastAsia="en-GB"/>
        </w:rPr>
        <w:t xml:space="preserve">, were positively </w:t>
      </w:r>
      <w:r w:rsidRPr="00964B75">
        <w:rPr>
          <w:rFonts w:ascii="Times New Roman" w:eastAsia="Times New Roman" w:hAnsi="Times New Roman" w:cs="Times New Roman"/>
          <w:lang w:eastAsia="en-GB"/>
        </w:rPr>
        <w:lastRenderedPageBreak/>
        <w:t xml:space="preserve">associated with SDO at Time 8. Thus, contrary to Hypothesis 2b, our results showed that working in a HE occupation did </w:t>
      </w:r>
      <w:r w:rsidRPr="00964B75">
        <w:rPr>
          <w:rFonts w:ascii="Times New Roman" w:eastAsia="Times New Roman" w:hAnsi="Times New Roman" w:cs="Times New Roman"/>
          <w:i/>
          <w:lang w:eastAsia="en-GB"/>
        </w:rPr>
        <w:t>not</w:t>
      </w:r>
      <w:r w:rsidRPr="00964B75">
        <w:rPr>
          <w:rFonts w:ascii="Times New Roman" w:eastAsia="Times New Roman" w:hAnsi="Times New Roman" w:cs="Times New Roman"/>
          <w:lang w:eastAsia="en-GB"/>
        </w:rPr>
        <w:t xml:space="preserve"> have a stati</w:t>
      </w:r>
      <w:r w:rsidR="007553FA" w:rsidRPr="00964B75">
        <w:rPr>
          <w:rFonts w:ascii="Times New Roman" w:eastAsia="Times New Roman" w:hAnsi="Times New Roman" w:cs="Times New Roman"/>
          <w:lang w:eastAsia="en-GB"/>
        </w:rPr>
        <w:t>s</w:t>
      </w:r>
      <w:r w:rsidRPr="00964B75">
        <w:rPr>
          <w:rFonts w:ascii="Times New Roman" w:eastAsia="Times New Roman" w:hAnsi="Times New Roman" w:cs="Times New Roman"/>
          <w:lang w:eastAsia="en-GB"/>
        </w:rPr>
        <w:t>tical significant cross</w:t>
      </w:r>
      <w:r w:rsidR="007553FA" w:rsidRPr="00964B75">
        <w:rPr>
          <w:rFonts w:ascii="Times New Roman" w:eastAsia="Times New Roman" w:hAnsi="Times New Roman" w:cs="Times New Roman"/>
          <w:lang w:eastAsia="en-GB"/>
        </w:rPr>
        <w:t>-</w:t>
      </w:r>
      <w:r w:rsidRPr="00964B75">
        <w:rPr>
          <w:rFonts w:ascii="Times New Roman" w:eastAsia="Times New Roman" w:hAnsi="Times New Roman" w:cs="Times New Roman"/>
          <w:lang w:eastAsia="en-GB"/>
        </w:rPr>
        <w:t>lagged effect on SDO after three years</w:t>
      </w:r>
      <w:r w:rsidR="003B6D07" w:rsidRPr="00964B75">
        <w:rPr>
          <w:rFonts w:ascii="Times New Roman" w:eastAsia="Times New Roman" w:hAnsi="Times New Roman" w:cs="Times New Roman"/>
          <w:lang w:eastAsia="en-GB"/>
        </w:rPr>
        <w:t xml:space="preserve"> (</w:t>
      </w:r>
      <w:r w:rsidR="003B6D07" w:rsidRPr="00964B75">
        <w:rPr>
          <w:rFonts w:ascii="Times New Roman" w:eastAsia="Times New Roman" w:hAnsi="Times New Roman" w:cs="Times New Roman"/>
          <w:i/>
          <w:lang w:eastAsia="en-GB"/>
        </w:rPr>
        <w:t xml:space="preserve">b </w:t>
      </w:r>
      <w:r w:rsidR="003B6D07" w:rsidRPr="00964B75">
        <w:rPr>
          <w:rFonts w:ascii="Times New Roman" w:eastAsia="Times New Roman" w:hAnsi="Times New Roman" w:cs="Times New Roman"/>
          <w:lang w:eastAsia="en-GB"/>
        </w:rPr>
        <w:t xml:space="preserve">= </w:t>
      </w:r>
      <w:r w:rsidR="003B6D07" w:rsidRPr="00964B75">
        <w:rPr>
          <w:rFonts w:ascii="Times New Roman" w:eastAsia="Times New Roman" w:hAnsi="Times New Roman" w:cs="Times New Roman"/>
          <w:lang w:val="en-US" w:eastAsia="en-GB"/>
        </w:rPr>
        <w:t xml:space="preserve">0.05, posterior </w:t>
      </w:r>
      <w:r w:rsidR="003B6D07" w:rsidRPr="00964B75">
        <w:rPr>
          <w:rFonts w:ascii="Times New Roman" w:eastAsia="Times New Roman" w:hAnsi="Times New Roman" w:cs="Times New Roman"/>
          <w:i/>
          <w:lang w:val="en-US" w:eastAsia="en-GB"/>
        </w:rPr>
        <w:t>SD</w:t>
      </w:r>
      <w:r w:rsidR="003B6D07" w:rsidRPr="00964B75">
        <w:rPr>
          <w:rFonts w:ascii="Times New Roman" w:eastAsia="Times New Roman" w:hAnsi="Times New Roman" w:cs="Times New Roman"/>
          <w:lang w:val="en-US" w:eastAsia="en-GB"/>
        </w:rPr>
        <w:t xml:space="preserve"> = 0.03, </w:t>
      </w:r>
      <w:r w:rsidR="003B6D07" w:rsidRPr="00964B75">
        <w:rPr>
          <w:rFonts w:ascii="Times New Roman" w:eastAsia="Times New Roman" w:hAnsi="Times New Roman" w:cs="Times New Roman"/>
          <w:i/>
          <w:lang w:eastAsia="en-GB"/>
        </w:rPr>
        <w:t xml:space="preserve">β </w:t>
      </w:r>
      <w:r w:rsidR="003B6D07" w:rsidRPr="00964B75">
        <w:rPr>
          <w:rFonts w:ascii="Times New Roman" w:eastAsia="Times New Roman" w:hAnsi="Times New Roman" w:cs="Times New Roman"/>
          <w:lang w:eastAsia="en-GB"/>
        </w:rPr>
        <w:t xml:space="preserve">= </w:t>
      </w:r>
      <w:r w:rsidR="003B6D07" w:rsidRPr="00964B75">
        <w:rPr>
          <w:rFonts w:ascii="Times New Roman" w:eastAsia="Times New Roman" w:hAnsi="Times New Roman" w:cs="Times New Roman"/>
          <w:lang w:val="en-US" w:eastAsia="en-GB"/>
        </w:rPr>
        <w:t>0.03, 95% CI [</w:t>
      </w:r>
      <w:r w:rsidR="00DE5914" w:rsidRPr="00964B75">
        <w:rPr>
          <w:rFonts w:ascii="Times New Roman" w:hAnsi="Times New Roman" w:cs="Times New Roman"/>
          <w:color w:val="202124"/>
          <w:shd w:val="clear" w:color="auto" w:fill="FFFFFF"/>
        </w:rPr>
        <w:t>−</w:t>
      </w:r>
      <w:r w:rsidR="003B6D07" w:rsidRPr="00964B75">
        <w:rPr>
          <w:rFonts w:ascii="Times New Roman" w:eastAsia="Times New Roman" w:hAnsi="Times New Roman" w:cs="Times New Roman"/>
          <w:lang w:val="en-US" w:eastAsia="en-GB"/>
        </w:rPr>
        <w:t xml:space="preserve">0.01, 0.11], </w:t>
      </w:r>
      <w:r w:rsidR="003B6D07" w:rsidRPr="00964B75">
        <w:rPr>
          <w:rFonts w:ascii="Times New Roman" w:eastAsia="Times New Roman" w:hAnsi="Times New Roman" w:cs="Times New Roman"/>
          <w:i/>
          <w:lang w:val="en-US" w:eastAsia="en-GB"/>
        </w:rPr>
        <w:t xml:space="preserve">p </w:t>
      </w:r>
      <w:r w:rsidR="003B6D07" w:rsidRPr="00964B75">
        <w:rPr>
          <w:rFonts w:ascii="Times New Roman" w:eastAsia="Times New Roman" w:hAnsi="Times New Roman" w:cs="Times New Roman"/>
          <w:lang w:val="en-US" w:eastAsia="en-GB"/>
        </w:rPr>
        <w:t>= .061)</w:t>
      </w:r>
      <w:r w:rsidRPr="00964B75">
        <w:rPr>
          <w:rFonts w:ascii="Times New Roman" w:eastAsia="Times New Roman" w:hAnsi="Times New Roman" w:cs="Times New Roman"/>
          <w:lang w:eastAsia="en-GB"/>
        </w:rPr>
        <w:t>.</w:t>
      </w:r>
    </w:p>
    <w:p w14:paraId="1A2BD3A1" w14:textId="77777777" w:rsidR="006F578D" w:rsidRPr="00964B75" w:rsidRDefault="006F578D" w:rsidP="006F578D">
      <w:pPr>
        <w:spacing w:line="480" w:lineRule="auto"/>
        <w:rPr>
          <w:rFonts w:ascii="Times New Roman" w:eastAsia="Times New Roman" w:hAnsi="Times New Roman" w:cs="Times New Roman"/>
          <w:b/>
          <w:lang w:val="en-US" w:eastAsia="en-GB"/>
        </w:rPr>
      </w:pPr>
      <w:r w:rsidRPr="00964B75">
        <w:rPr>
          <w:rFonts w:ascii="Times New Roman" w:eastAsia="Times New Roman" w:hAnsi="Times New Roman" w:cs="Times New Roman"/>
          <w:b/>
          <w:lang w:val="en-US" w:eastAsia="en-GB"/>
        </w:rPr>
        <w:t>Five-year interval (Time 5 - 10)</w:t>
      </w:r>
    </w:p>
    <w:p w14:paraId="1E628515" w14:textId="4582F668" w:rsidR="006F578D" w:rsidRPr="00964B75" w:rsidRDefault="006F578D" w:rsidP="006F578D">
      <w:pPr>
        <w:spacing w:line="480" w:lineRule="auto"/>
        <w:ind w:firstLine="720"/>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 xml:space="preserve">Finally, we tested our hypotheses using a five-year interval, again predicting reciprocal effects between occupation type and SDO. </w:t>
      </w:r>
      <w:r w:rsidRPr="00964B75">
        <w:rPr>
          <w:rFonts w:ascii="Times New Roman" w:eastAsia="Times New Roman" w:hAnsi="Times New Roman" w:cs="Times New Roman"/>
          <w:lang w:eastAsia="en-GB"/>
        </w:rPr>
        <w:t>Consistent with the previous results, occupation type was stable after five years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3.81,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0.15,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0.82, 95% CI</w:t>
      </w:r>
      <w:proofErr w:type="gramStart"/>
      <w:r w:rsidRPr="00964B75">
        <w:rPr>
          <w:rFonts w:ascii="Times New Roman" w:eastAsia="Times New Roman" w:hAnsi="Times New Roman" w:cs="Times New Roman"/>
          <w:lang w:val="en-US" w:eastAsia="en-GB"/>
        </w:rPr>
        <w:t xml:space="preserve">   [</w:t>
      </w:r>
      <w:proofErr w:type="gramEnd"/>
      <w:r w:rsidRPr="00964B75">
        <w:rPr>
          <w:rFonts w:ascii="Times New Roman" w:eastAsia="Times New Roman" w:hAnsi="Times New Roman" w:cs="Times New Roman"/>
          <w:lang w:val="en-US" w:eastAsia="en-GB"/>
        </w:rPr>
        <w:t xml:space="preserve">3.55, 4.11],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&lt; .001)</w:t>
      </w:r>
      <w:r w:rsidRPr="00964B75">
        <w:rPr>
          <w:rFonts w:ascii="Times New Roman" w:eastAsia="Times New Roman" w:hAnsi="Times New Roman" w:cs="Times New Roman"/>
          <w:lang w:eastAsia="en-GB"/>
        </w:rPr>
        <w:t>. Both age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00964B75" w:rsidRPr="00964B75">
        <w:rPr>
          <w:rFonts w:ascii="Times New Roman" w:hAnsi="Times New Roman" w:cs="Times New Roman"/>
          <w:color w:val="202124"/>
          <w:shd w:val="clear" w:color="auto" w:fill="FFFFFF"/>
        </w:rPr>
        <w:t>−</w:t>
      </w:r>
      <w:r w:rsidRPr="00964B75">
        <w:rPr>
          <w:rFonts w:ascii="Times New Roman" w:eastAsia="Times New Roman" w:hAnsi="Times New Roman" w:cs="Times New Roman"/>
          <w:lang w:val="en-US" w:eastAsia="en-GB"/>
        </w:rPr>
        <w:t xml:space="preserve">0.01,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0.01,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00DE5914" w:rsidRPr="00964B75">
        <w:rPr>
          <w:rFonts w:ascii="Times New Roman" w:hAnsi="Times New Roman" w:cs="Times New Roman"/>
          <w:color w:val="202124"/>
          <w:shd w:val="clear" w:color="auto" w:fill="FFFFFF"/>
        </w:rPr>
        <w:t>−</w:t>
      </w:r>
      <w:r w:rsidRPr="00964B75">
        <w:rPr>
          <w:rFonts w:ascii="Times New Roman" w:eastAsia="Times New Roman" w:hAnsi="Times New Roman" w:cs="Times New Roman"/>
          <w:lang w:val="en-US" w:eastAsia="en-GB"/>
        </w:rPr>
        <w:t>0.04, 95% CI [</w:t>
      </w:r>
      <w:r w:rsidR="00DE5914" w:rsidRPr="00964B75">
        <w:rPr>
          <w:rFonts w:ascii="Times New Roman" w:hAnsi="Times New Roman" w:cs="Times New Roman"/>
          <w:color w:val="202124"/>
          <w:shd w:val="clear" w:color="auto" w:fill="FFFFFF"/>
        </w:rPr>
        <w:t>−</w:t>
      </w:r>
      <w:r w:rsidRPr="00964B75">
        <w:rPr>
          <w:rFonts w:ascii="Times New Roman" w:eastAsia="Times New Roman" w:hAnsi="Times New Roman" w:cs="Times New Roman"/>
          <w:lang w:val="en-US" w:eastAsia="en-GB"/>
        </w:rPr>
        <w:t xml:space="preserve">0.02, </w:t>
      </w:r>
      <w:r w:rsidR="00DE5914" w:rsidRPr="00964B75">
        <w:rPr>
          <w:rFonts w:ascii="Times New Roman" w:hAnsi="Times New Roman" w:cs="Times New Roman"/>
          <w:color w:val="202124"/>
          <w:shd w:val="clear" w:color="auto" w:fill="FFFFFF"/>
        </w:rPr>
        <w:t>−</w:t>
      </w:r>
      <w:r w:rsidRPr="00964B75">
        <w:rPr>
          <w:rFonts w:ascii="Times New Roman" w:eastAsia="Times New Roman" w:hAnsi="Times New Roman" w:cs="Times New Roman"/>
          <w:lang w:val="en-US" w:eastAsia="en-GB"/>
        </w:rPr>
        <w:t xml:space="preserve">0.00],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 .014)</w:t>
      </w:r>
      <w:r w:rsidRPr="00964B75">
        <w:rPr>
          <w:rFonts w:ascii="Times New Roman" w:eastAsia="Times New Roman" w:hAnsi="Times New Roman" w:cs="Times New Roman"/>
          <w:lang w:eastAsia="en-GB"/>
        </w:rPr>
        <w:t xml:space="preserve"> and RWA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00DE5914" w:rsidRPr="00964B75">
        <w:rPr>
          <w:rFonts w:ascii="Times New Roman" w:hAnsi="Times New Roman" w:cs="Times New Roman"/>
          <w:color w:val="202124"/>
          <w:shd w:val="clear" w:color="auto" w:fill="FFFFFF"/>
        </w:rPr>
        <w:t>−</w:t>
      </w:r>
      <w:r w:rsidRPr="00964B75">
        <w:rPr>
          <w:rFonts w:ascii="Times New Roman" w:eastAsia="Times New Roman" w:hAnsi="Times New Roman" w:cs="Times New Roman"/>
          <w:lang w:val="en-US" w:eastAsia="en-GB"/>
        </w:rPr>
        <w:t xml:space="preserve">0.31,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0.14,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00DE5914" w:rsidRPr="00964B75">
        <w:rPr>
          <w:rFonts w:ascii="Times New Roman" w:hAnsi="Times New Roman" w:cs="Times New Roman"/>
          <w:color w:val="202124"/>
          <w:shd w:val="clear" w:color="auto" w:fill="FFFFFF"/>
        </w:rPr>
        <w:t>−</w:t>
      </w:r>
      <w:r w:rsidRPr="00964B75">
        <w:rPr>
          <w:rFonts w:ascii="Times New Roman" w:eastAsia="Times New Roman" w:hAnsi="Times New Roman" w:cs="Times New Roman"/>
          <w:lang w:val="en-US" w:eastAsia="en-GB"/>
        </w:rPr>
        <w:t>0.10, 95% CI  [</w:t>
      </w:r>
      <w:r w:rsidR="00DE5914" w:rsidRPr="00964B75">
        <w:rPr>
          <w:rFonts w:ascii="Times New Roman" w:hAnsi="Times New Roman" w:cs="Times New Roman"/>
          <w:color w:val="202124"/>
          <w:shd w:val="clear" w:color="auto" w:fill="FFFFFF"/>
        </w:rPr>
        <w:t>−</w:t>
      </w:r>
      <w:r w:rsidRPr="00964B75">
        <w:rPr>
          <w:rFonts w:ascii="Times New Roman" w:eastAsia="Times New Roman" w:hAnsi="Times New Roman" w:cs="Times New Roman"/>
          <w:lang w:val="en-US" w:eastAsia="en-GB"/>
        </w:rPr>
        <w:t xml:space="preserve">0.59, </w:t>
      </w:r>
      <w:r w:rsidR="00DE5914" w:rsidRPr="00964B75">
        <w:rPr>
          <w:rFonts w:ascii="Times New Roman" w:hAnsi="Times New Roman" w:cs="Times New Roman"/>
          <w:color w:val="202124"/>
          <w:shd w:val="clear" w:color="auto" w:fill="FFFFFF"/>
        </w:rPr>
        <w:t>−</w:t>
      </w:r>
      <w:r w:rsidRPr="00964B75">
        <w:rPr>
          <w:rFonts w:ascii="Times New Roman" w:eastAsia="Times New Roman" w:hAnsi="Times New Roman" w:cs="Times New Roman"/>
          <w:lang w:val="en-US" w:eastAsia="en-GB"/>
        </w:rPr>
        <w:t xml:space="preserve">0.08],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 .007)</w:t>
      </w:r>
      <w:r w:rsidRPr="00964B75">
        <w:rPr>
          <w:rFonts w:ascii="Times New Roman" w:eastAsia="Times New Roman" w:hAnsi="Times New Roman" w:cs="Times New Roman"/>
          <w:lang w:eastAsia="en-GB"/>
        </w:rPr>
        <w:t xml:space="preserve"> were significantly associated with a </w:t>
      </w:r>
      <w:r w:rsidRPr="00964B75">
        <w:rPr>
          <w:rFonts w:ascii="Times New Roman" w:eastAsia="Times New Roman" w:hAnsi="Times New Roman" w:cs="Times New Roman"/>
          <w:i/>
          <w:lang w:eastAsia="en-GB"/>
        </w:rPr>
        <w:t>decreased</w:t>
      </w:r>
      <w:r w:rsidRPr="00964B75">
        <w:rPr>
          <w:rFonts w:ascii="Times New Roman" w:eastAsia="Times New Roman" w:hAnsi="Times New Roman" w:cs="Times New Roman"/>
          <w:lang w:eastAsia="en-GB"/>
        </w:rPr>
        <w:t xml:space="preserve"> probability of working in a HE occupation at Time 10, whereas none of the other control variables were significantly associated with occupation type in the same period. Most importantly, SDO at Time 5 had a significant positive cross-lagged effect on occupation type at Time 10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0.34,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0.13,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0.11, 95% CI [0.10, 0.63],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 .001)</w:t>
      </w:r>
      <w:r w:rsidRPr="00964B75">
        <w:rPr>
          <w:rFonts w:ascii="Times New Roman" w:eastAsia="Times New Roman" w:hAnsi="Times New Roman" w:cs="Times New Roman"/>
          <w:lang w:eastAsia="en-GB"/>
        </w:rPr>
        <w:t xml:space="preserve">. Hence, consistent with Hypothesis 1b, these results indicate that SDO is associated with a higher probability of working in a HE occupation after </w:t>
      </w:r>
      <w:r w:rsidR="00EE68D4" w:rsidRPr="00964B75">
        <w:rPr>
          <w:rFonts w:ascii="Times New Roman" w:eastAsia="Times New Roman" w:hAnsi="Times New Roman" w:cs="Times New Roman"/>
          <w:lang w:eastAsia="en-GB"/>
        </w:rPr>
        <w:t xml:space="preserve">five </w:t>
      </w:r>
      <w:r w:rsidRPr="00964B75">
        <w:rPr>
          <w:rFonts w:ascii="Times New Roman" w:eastAsia="Times New Roman" w:hAnsi="Times New Roman" w:cs="Times New Roman"/>
          <w:lang w:eastAsia="en-GB"/>
        </w:rPr>
        <w:t>years.</w:t>
      </w:r>
    </w:p>
    <w:p w14:paraId="449835F2" w14:textId="2AD7329E"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We also tested whether occupation type predicted SDO after five years. Once again, SDO was highly stable over this period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0.83,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0.03,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0.74, 95% CI [0.76, 0.89],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&lt; .001)</w:t>
      </w:r>
      <w:r w:rsidRPr="00964B75">
        <w:rPr>
          <w:rFonts w:ascii="Times New Roman" w:eastAsia="Times New Roman" w:hAnsi="Times New Roman" w:cs="Times New Roman"/>
          <w:lang w:eastAsia="en-GB"/>
        </w:rPr>
        <w:t>. RWA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0.19,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0.03,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0.16, 95% CI [0.13, 0.25],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&lt; .001)</w:t>
      </w:r>
      <w:r w:rsidRPr="00964B75">
        <w:rPr>
          <w:rFonts w:ascii="Times New Roman" w:eastAsia="Times New Roman" w:hAnsi="Times New Roman" w:cs="Times New Roman"/>
          <w:lang w:eastAsia="en-GB"/>
        </w:rPr>
        <w:t>, being a man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0.19,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0.04,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0.10, 95% CI  [0.12, 0.26],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&lt; .001)</w:t>
      </w:r>
      <w:r w:rsidRPr="00964B75">
        <w:rPr>
          <w:rFonts w:ascii="Times New Roman" w:eastAsia="Times New Roman" w:hAnsi="Times New Roman" w:cs="Times New Roman"/>
          <w:lang w:eastAsia="en-GB"/>
        </w:rPr>
        <w:t>, age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0.00,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0.00,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0.03, 95% CI  [0.00, 0.01],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 .011)</w:t>
      </w:r>
      <w:r w:rsidRPr="00964B75">
        <w:rPr>
          <w:rFonts w:ascii="Times New Roman" w:eastAsia="Times New Roman" w:hAnsi="Times New Roman" w:cs="Times New Roman"/>
          <w:lang w:eastAsia="en-GB"/>
        </w:rPr>
        <w:t>,  agreeableness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00DE5914" w:rsidRPr="00964B75">
        <w:rPr>
          <w:rFonts w:ascii="Times New Roman" w:hAnsi="Times New Roman" w:cs="Times New Roman"/>
          <w:color w:val="202124"/>
          <w:shd w:val="clear" w:color="auto" w:fill="FFFFFF"/>
        </w:rPr>
        <w:t>−</w:t>
      </w:r>
      <w:r w:rsidRPr="00964B75">
        <w:rPr>
          <w:rFonts w:ascii="Times New Roman" w:eastAsia="Times New Roman" w:hAnsi="Times New Roman" w:cs="Times New Roman"/>
          <w:lang w:val="en-US" w:eastAsia="en-GB"/>
        </w:rPr>
        <w:t xml:space="preserve">0.10, posterior SD = 0.04,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00DE5914" w:rsidRPr="00964B75">
        <w:rPr>
          <w:rFonts w:ascii="Times New Roman" w:hAnsi="Times New Roman" w:cs="Times New Roman"/>
          <w:color w:val="202124"/>
          <w:shd w:val="clear" w:color="auto" w:fill="FFFFFF"/>
        </w:rPr>
        <w:t>−</w:t>
      </w:r>
      <w:r w:rsidRPr="00964B75">
        <w:rPr>
          <w:rFonts w:ascii="Times New Roman" w:eastAsia="Times New Roman" w:hAnsi="Times New Roman" w:cs="Times New Roman"/>
          <w:lang w:val="en-US" w:eastAsia="en-GB"/>
        </w:rPr>
        <w:t>0.09, 95% CI [</w:t>
      </w:r>
      <w:r w:rsidR="00DE5914" w:rsidRPr="00964B75">
        <w:rPr>
          <w:rFonts w:ascii="Times New Roman" w:hAnsi="Times New Roman" w:cs="Times New Roman"/>
          <w:color w:val="202124"/>
          <w:shd w:val="clear" w:color="auto" w:fill="FFFFFF"/>
        </w:rPr>
        <w:t>−</w:t>
      </w:r>
      <w:r w:rsidRPr="00964B75">
        <w:rPr>
          <w:rFonts w:ascii="Times New Roman" w:eastAsia="Times New Roman" w:hAnsi="Times New Roman" w:cs="Times New Roman"/>
          <w:lang w:val="en-US" w:eastAsia="en-GB"/>
        </w:rPr>
        <w:t xml:space="preserve">0.17, </w:t>
      </w:r>
      <w:r w:rsidR="00DE5914" w:rsidRPr="00964B75">
        <w:rPr>
          <w:rFonts w:ascii="Times New Roman" w:hAnsi="Times New Roman" w:cs="Times New Roman"/>
          <w:color w:val="202124"/>
          <w:shd w:val="clear" w:color="auto" w:fill="FFFFFF"/>
        </w:rPr>
        <w:t>−</w:t>
      </w:r>
      <w:r w:rsidRPr="00964B75">
        <w:rPr>
          <w:rFonts w:ascii="Times New Roman" w:eastAsia="Times New Roman" w:hAnsi="Times New Roman" w:cs="Times New Roman"/>
          <w:lang w:val="en-US" w:eastAsia="en-GB"/>
        </w:rPr>
        <w:t xml:space="preserve">0.03],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 .003)</w:t>
      </w:r>
      <w:r w:rsidRPr="00964B75">
        <w:rPr>
          <w:rFonts w:ascii="Times New Roman" w:eastAsia="Times New Roman" w:hAnsi="Times New Roman" w:cs="Times New Roman"/>
          <w:lang w:eastAsia="en-GB"/>
        </w:rPr>
        <w:t xml:space="preserve">, conscientiousness </w:t>
      </w:r>
      <w:r w:rsidRPr="00964B75">
        <w:rPr>
          <w:rFonts w:ascii="Times New Roman" w:eastAsia="Times New Roman" w:hAnsi="Times New Roman" w:cs="Times New Roman"/>
          <w:bCs/>
          <w:lang w:eastAsia="en-GB"/>
        </w:rPr>
        <w:t>(</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0.04,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0.02,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0.04, 95% CI [0.00, 0.08],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 .024</w:t>
      </w:r>
      <w:r w:rsidRPr="00964B75">
        <w:rPr>
          <w:rFonts w:ascii="Times New Roman" w:eastAsia="Times New Roman" w:hAnsi="Times New Roman" w:cs="Times New Roman"/>
          <w:bCs/>
          <w:lang w:val="en-US" w:eastAsia="en-GB"/>
        </w:rPr>
        <w:t>)</w:t>
      </w:r>
      <w:r w:rsidRPr="00964B75">
        <w:rPr>
          <w:rFonts w:ascii="Times New Roman" w:eastAsia="Times New Roman" w:hAnsi="Times New Roman" w:cs="Times New Roman"/>
          <w:lang w:eastAsia="en-GB"/>
        </w:rPr>
        <w:t xml:space="preserve"> and income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00DE5914" w:rsidRPr="00964B75">
        <w:rPr>
          <w:rFonts w:ascii="Times New Roman" w:hAnsi="Times New Roman" w:cs="Times New Roman"/>
          <w:color w:val="202124"/>
          <w:shd w:val="clear" w:color="auto" w:fill="FFFFFF"/>
        </w:rPr>
        <w:t>−</w:t>
      </w:r>
      <w:r w:rsidRPr="00964B75">
        <w:rPr>
          <w:rFonts w:ascii="Times New Roman" w:eastAsia="Times New Roman" w:hAnsi="Times New Roman" w:cs="Times New Roman"/>
          <w:lang w:val="en-US" w:eastAsia="en-GB"/>
        </w:rPr>
        <w:t xml:space="preserve">0.09,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0.03,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00DE5914" w:rsidRPr="00964B75">
        <w:rPr>
          <w:rFonts w:ascii="Times New Roman" w:hAnsi="Times New Roman" w:cs="Times New Roman"/>
          <w:color w:val="202124"/>
          <w:shd w:val="clear" w:color="auto" w:fill="FFFFFF"/>
        </w:rPr>
        <w:t>−</w:t>
      </w:r>
      <w:r w:rsidRPr="00964B75">
        <w:rPr>
          <w:rFonts w:ascii="Times New Roman" w:eastAsia="Times New Roman" w:hAnsi="Times New Roman" w:cs="Times New Roman"/>
          <w:lang w:val="en-US" w:eastAsia="en-GB"/>
        </w:rPr>
        <w:t>0.06, 95% CI [</w:t>
      </w:r>
      <w:r w:rsidR="00DE5914" w:rsidRPr="00964B75">
        <w:rPr>
          <w:rFonts w:ascii="Times New Roman" w:hAnsi="Times New Roman" w:cs="Times New Roman"/>
          <w:color w:val="202124"/>
          <w:shd w:val="clear" w:color="auto" w:fill="FFFFFF"/>
        </w:rPr>
        <w:t>−</w:t>
      </w:r>
      <w:r w:rsidRPr="00964B75">
        <w:rPr>
          <w:rFonts w:ascii="Times New Roman" w:eastAsia="Times New Roman" w:hAnsi="Times New Roman" w:cs="Times New Roman"/>
          <w:lang w:val="en-US" w:eastAsia="en-GB"/>
        </w:rPr>
        <w:t xml:space="preserve">0.14, </w:t>
      </w:r>
      <w:r w:rsidR="00DE5914" w:rsidRPr="00964B75">
        <w:rPr>
          <w:rFonts w:ascii="Times New Roman" w:hAnsi="Times New Roman" w:cs="Times New Roman"/>
          <w:color w:val="202124"/>
          <w:shd w:val="clear" w:color="auto" w:fill="FFFFFF"/>
        </w:rPr>
        <w:t>−</w:t>
      </w:r>
      <w:r w:rsidRPr="00964B75">
        <w:rPr>
          <w:rFonts w:ascii="Times New Roman" w:eastAsia="Times New Roman" w:hAnsi="Times New Roman" w:cs="Times New Roman"/>
          <w:lang w:val="en-US" w:eastAsia="en-GB"/>
        </w:rPr>
        <w:t xml:space="preserve">0.03],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 .002)</w:t>
      </w:r>
      <w:r w:rsidRPr="00964B75">
        <w:rPr>
          <w:rFonts w:ascii="Times New Roman" w:eastAsia="Times New Roman" w:hAnsi="Times New Roman" w:cs="Times New Roman"/>
          <w:lang w:eastAsia="en-GB"/>
        </w:rPr>
        <w:t xml:space="preserve"> were significantly associated with SDO five years later. None of the other control variables were </w:t>
      </w:r>
      <w:r w:rsidRPr="00964B75">
        <w:rPr>
          <w:rFonts w:ascii="Times New Roman" w:eastAsia="Times New Roman" w:hAnsi="Times New Roman" w:cs="Times New Roman"/>
          <w:lang w:eastAsia="en-GB"/>
        </w:rPr>
        <w:lastRenderedPageBreak/>
        <w:t>significantly associated with SDO at Time 10. After adjusting for these control variables and the stability of SDO, our results showed that working in a HE occupation had a significant positive cross-lagged effect on SDO five years later, which was consistent with Hypothesis 2c (</w:t>
      </w:r>
      <w:r w:rsidRPr="00964B75">
        <w:rPr>
          <w:rFonts w:ascii="Times New Roman" w:eastAsia="Times New Roman" w:hAnsi="Times New Roman" w:cs="Times New Roman"/>
          <w:i/>
          <w:lang w:eastAsia="en-GB"/>
        </w:rPr>
        <w:t xml:space="preserve">b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0.07, posterior </w:t>
      </w:r>
      <w:r w:rsidRPr="00964B75">
        <w:rPr>
          <w:rFonts w:ascii="Times New Roman" w:eastAsia="Times New Roman" w:hAnsi="Times New Roman" w:cs="Times New Roman"/>
          <w:i/>
          <w:lang w:val="en-US" w:eastAsia="en-GB"/>
        </w:rPr>
        <w:t>SD</w:t>
      </w:r>
      <w:r w:rsidRPr="00964B75">
        <w:rPr>
          <w:rFonts w:ascii="Times New Roman" w:eastAsia="Times New Roman" w:hAnsi="Times New Roman" w:cs="Times New Roman"/>
          <w:lang w:val="en-US" w:eastAsia="en-GB"/>
        </w:rPr>
        <w:t xml:space="preserve"> = 0.03, </w:t>
      </w:r>
      <w:r w:rsidRPr="00964B75">
        <w:rPr>
          <w:rFonts w:ascii="Times New Roman" w:eastAsia="Times New Roman" w:hAnsi="Times New Roman" w:cs="Times New Roman"/>
          <w:i/>
          <w:lang w:eastAsia="en-GB"/>
        </w:rPr>
        <w:t xml:space="preserve">β </w:t>
      </w:r>
      <w:r w:rsidRPr="00964B75">
        <w:rPr>
          <w:rFonts w:ascii="Times New Roman" w:eastAsia="Times New Roman" w:hAnsi="Times New Roman" w:cs="Times New Roman"/>
          <w:lang w:eastAsia="en-GB"/>
        </w:rPr>
        <w:t xml:space="preserve">= </w:t>
      </w:r>
      <w:r w:rsidRPr="00964B75">
        <w:rPr>
          <w:rFonts w:ascii="Times New Roman" w:eastAsia="Times New Roman" w:hAnsi="Times New Roman" w:cs="Times New Roman"/>
          <w:lang w:val="en-US" w:eastAsia="en-GB"/>
        </w:rPr>
        <w:t xml:space="preserve">0.04, 95% CI [0.01, 0.13], </w:t>
      </w:r>
      <w:r w:rsidRPr="00964B75">
        <w:rPr>
          <w:rFonts w:ascii="Times New Roman" w:eastAsia="Times New Roman" w:hAnsi="Times New Roman" w:cs="Times New Roman"/>
          <w:i/>
          <w:lang w:val="en-US" w:eastAsia="en-GB"/>
        </w:rPr>
        <w:t xml:space="preserve">p </w:t>
      </w:r>
      <w:r w:rsidRPr="00964B75">
        <w:rPr>
          <w:rFonts w:ascii="Times New Roman" w:eastAsia="Times New Roman" w:hAnsi="Times New Roman" w:cs="Times New Roman"/>
          <w:lang w:val="en-US" w:eastAsia="en-GB"/>
        </w:rPr>
        <w:t>= .016)</w:t>
      </w:r>
      <w:r w:rsidRPr="00964B75">
        <w:rPr>
          <w:rFonts w:ascii="Times New Roman" w:eastAsia="Times New Roman" w:hAnsi="Times New Roman" w:cs="Times New Roman"/>
          <w:lang w:eastAsia="en-GB"/>
        </w:rPr>
        <w:t>.</w:t>
      </w:r>
    </w:p>
    <w:p w14:paraId="1E5A4B0D" w14:textId="1A6AD5CD" w:rsidR="006F578D" w:rsidRPr="00964B75" w:rsidRDefault="006F578D" w:rsidP="006F578D">
      <w:pPr>
        <w:spacing w:line="480" w:lineRule="auto"/>
        <w:ind w:firstLine="720"/>
        <w:rPr>
          <w:rFonts w:ascii="Times New Roman" w:eastAsia="Times New Roman" w:hAnsi="Times New Roman" w:cs="Times New Roman"/>
          <w:lang w:eastAsia="en-GB"/>
        </w:rPr>
      </w:pPr>
      <w:bookmarkStart w:id="1" w:name="_Hlk65063053"/>
      <w:r w:rsidRPr="00964B75">
        <w:rPr>
          <w:rFonts w:ascii="Times New Roman" w:eastAsia="Times New Roman" w:hAnsi="Times New Roman" w:cs="Times New Roman"/>
          <w:lang w:eastAsia="en-GB"/>
        </w:rPr>
        <w:t xml:space="preserve">Taken together, our results show that (a) working in a HE occupation was associated with </w:t>
      </w:r>
      <w:r w:rsidR="007511A4" w:rsidRPr="00964B75">
        <w:rPr>
          <w:rFonts w:ascii="Times New Roman" w:eastAsia="Times New Roman" w:hAnsi="Times New Roman" w:cs="Times New Roman"/>
          <w:lang w:eastAsia="en-GB"/>
        </w:rPr>
        <w:t xml:space="preserve">higher </w:t>
      </w:r>
      <w:r w:rsidRPr="00964B75">
        <w:rPr>
          <w:rFonts w:ascii="Times New Roman" w:eastAsia="Times New Roman" w:hAnsi="Times New Roman" w:cs="Times New Roman"/>
          <w:lang w:eastAsia="en-GB"/>
        </w:rPr>
        <w:t>SDO after one year, (b) SDO was associated with a higher probability of working in a HE occupation after three years (although we did not find evidence for the reverse pathway as expected), and (c) there were reciprocal associations between SDO and HE occupations over a five</w:t>
      </w:r>
      <w:r w:rsidR="007511A4" w:rsidRPr="00964B75">
        <w:rPr>
          <w:rFonts w:ascii="Times New Roman" w:eastAsia="Times New Roman" w:hAnsi="Times New Roman" w:cs="Times New Roman"/>
          <w:lang w:eastAsia="en-GB"/>
        </w:rPr>
        <w:t>-</w:t>
      </w:r>
      <w:r w:rsidRPr="00964B75">
        <w:rPr>
          <w:rFonts w:ascii="Times New Roman" w:eastAsia="Times New Roman" w:hAnsi="Times New Roman" w:cs="Times New Roman"/>
          <w:lang w:eastAsia="en-GB"/>
        </w:rPr>
        <w:t>year period.</w:t>
      </w:r>
    </w:p>
    <w:bookmarkEnd w:id="1"/>
    <w:p w14:paraId="08FDE5CD" w14:textId="77777777" w:rsidR="006F578D" w:rsidRPr="00964B75" w:rsidRDefault="006F578D" w:rsidP="006F578D">
      <w:pPr>
        <w:spacing w:line="480" w:lineRule="auto"/>
        <w:jc w:val="center"/>
        <w:rPr>
          <w:rFonts w:ascii="Times New Roman" w:eastAsia="Times New Roman" w:hAnsi="Times New Roman" w:cs="Times New Roman"/>
          <w:b/>
          <w:lang w:val="en-US" w:eastAsia="en-GB"/>
        </w:rPr>
      </w:pPr>
      <w:r w:rsidRPr="00964B75">
        <w:rPr>
          <w:rFonts w:ascii="Times New Roman" w:eastAsia="Times New Roman" w:hAnsi="Times New Roman" w:cs="Times New Roman"/>
          <w:b/>
          <w:lang w:val="en-US" w:eastAsia="en-GB"/>
        </w:rPr>
        <w:t>DISCUSSION</w:t>
      </w:r>
    </w:p>
    <w:p w14:paraId="0F65A62B" w14:textId="7C886959" w:rsidR="006F578D" w:rsidRPr="00964B75" w:rsidRDefault="006F578D" w:rsidP="006F578D">
      <w:pPr>
        <w:spacing w:line="480" w:lineRule="auto"/>
        <w:ind w:firstLine="720"/>
        <w:rPr>
          <w:rFonts w:ascii="Times New Roman" w:eastAsia="Times New Roman" w:hAnsi="Times New Roman" w:cs="Times New Roman"/>
          <w:lang w:eastAsia="en-GB"/>
        </w:rPr>
      </w:pPr>
      <w:bookmarkStart w:id="2" w:name="_Hlk65063728"/>
      <w:bookmarkStart w:id="3" w:name="_Hlk65158034"/>
      <w:r w:rsidRPr="00964B75">
        <w:rPr>
          <w:rFonts w:ascii="Times New Roman" w:eastAsia="Times New Roman" w:hAnsi="Times New Roman" w:cs="Times New Roman"/>
          <w:lang w:val="en-US" w:eastAsia="en-GB"/>
        </w:rPr>
        <w:t xml:space="preserve">In this study, we examined the longitudinal associations between SDO and occupation type using data from a nationwide sample of adults who were members of HE or HA occupations in New Zealand. </w:t>
      </w:r>
      <w:bookmarkStart w:id="4" w:name="_Hlk65157803"/>
      <w:bookmarkStart w:id="5" w:name="_Hlk65063095"/>
      <w:r w:rsidRPr="00964B75">
        <w:rPr>
          <w:rFonts w:ascii="Times New Roman" w:eastAsia="Times New Roman" w:hAnsi="Times New Roman" w:cs="Times New Roman"/>
          <w:lang w:val="en-US" w:eastAsia="en-GB"/>
        </w:rPr>
        <w:t>Consistent with social dominance theory, our results suggest that sociopolitical fit occurs through reciprocal relationships between occupational assortment and occupational socialization. However, these two processes depend on specific time intervals. As expected, our findings indicate that occupational socialization may develop faster than occupational assortment, as working in a HE occupation was associated with higher SDO after only one year</w:t>
      </w:r>
      <w:r w:rsidR="004F0ECF" w:rsidRPr="00964B75">
        <w:rPr>
          <w:rFonts w:ascii="Times New Roman" w:eastAsia="Times New Roman" w:hAnsi="Times New Roman" w:cs="Times New Roman"/>
          <w:lang w:val="en-US" w:eastAsia="en-GB"/>
        </w:rPr>
        <w:t xml:space="preserve"> compared with working in a HA occupation</w:t>
      </w:r>
      <w:r w:rsidR="000F7173" w:rsidRPr="00964B75">
        <w:rPr>
          <w:rFonts w:ascii="Times New Roman" w:eastAsia="Times New Roman" w:hAnsi="Times New Roman" w:cs="Times New Roman"/>
          <w:lang w:val="en-US" w:eastAsia="en-GB"/>
        </w:rPr>
        <w:t xml:space="preserve">. </w:t>
      </w:r>
      <w:r w:rsidR="004F0ECF" w:rsidRPr="00964B75">
        <w:rPr>
          <w:rFonts w:ascii="Times New Roman" w:eastAsia="Times New Roman" w:hAnsi="Times New Roman" w:cs="Times New Roman"/>
          <w:lang w:val="en-US" w:eastAsia="en-GB"/>
        </w:rPr>
        <w:t>As expected</w:t>
      </w:r>
      <w:r w:rsidR="000F7173" w:rsidRPr="00964B75">
        <w:rPr>
          <w:rFonts w:ascii="Times New Roman" w:eastAsia="Times New Roman" w:hAnsi="Times New Roman" w:cs="Times New Roman"/>
          <w:lang w:val="en-US" w:eastAsia="en-GB"/>
        </w:rPr>
        <w:t>,</w:t>
      </w:r>
      <w:r w:rsidRPr="00964B75">
        <w:rPr>
          <w:rFonts w:ascii="Times New Roman" w:eastAsia="Times New Roman" w:hAnsi="Times New Roman" w:cs="Times New Roman"/>
          <w:lang w:val="en-US" w:eastAsia="en-GB"/>
        </w:rPr>
        <w:t xml:space="preserve"> we found no support for higher SDO resulting in an increased chance of working in a HE occupation after one year. </w:t>
      </w:r>
      <w:r w:rsidR="000F7173" w:rsidRPr="00964B75">
        <w:rPr>
          <w:rFonts w:ascii="Times New Roman" w:eastAsia="Times New Roman" w:hAnsi="Times New Roman" w:cs="Times New Roman"/>
          <w:lang w:val="en-US" w:eastAsia="en-GB"/>
        </w:rPr>
        <w:t>On the other hand</w:t>
      </w:r>
      <w:r w:rsidRPr="00964B75">
        <w:rPr>
          <w:rFonts w:ascii="Times New Roman" w:eastAsia="Times New Roman" w:hAnsi="Times New Roman" w:cs="Times New Roman"/>
          <w:lang w:val="en-US" w:eastAsia="en-GB"/>
        </w:rPr>
        <w:t xml:space="preserve">, although we anticipated bidirectional associations after a three-year interval, we only found evidence for occupational assortment during this period. That is, SDO predicted a higher probability of working in a HE </w:t>
      </w:r>
      <w:proofErr w:type="gramStart"/>
      <w:r w:rsidRPr="00964B75">
        <w:rPr>
          <w:rFonts w:ascii="Times New Roman" w:eastAsia="Times New Roman" w:hAnsi="Times New Roman" w:cs="Times New Roman"/>
          <w:lang w:val="en-US" w:eastAsia="en-GB"/>
        </w:rPr>
        <w:t>occupation</w:t>
      </w:r>
      <w:r w:rsidR="004F0ECF" w:rsidRPr="00964B75">
        <w:rPr>
          <w:rFonts w:ascii="Times New Roman" w:eastAsia="Times New Roman" w:hAnsi="Times New Roman" w:cs="Times New Roman"/>
          <w:lang w:val="en-US" w:eastAsia="en-GB"/>
        </w:rPr>
        <w:t>,</w:t>
      </w:r>
      <w:r w:rsidRPr="00964B75">
        <w:rPr>
          <w:rFonts w:ascii="Times New Roman" w:eastAsia="Times New Roman" w:hAnsi="Times New Roman" w:cs="Times New Roman"/>
          <w:lang w:val="en-US" w:eastAsia="en-GB"/>
        </w:rPr>
        <w:t xml:space="preserve"> but</w:t>
      </w:r>
      <w:proofErr w:type="gramEnd"/>
      <w:r w:rsidRPr="00964B75">
        <w:rPr>
          <w:rFonts w:ascii="Times New Roman" w:eastAsia="Times New Roman" w:hAnsi="Times New Roman" w:cs="Times New Roman"/>
          <w:lang w:val="en-US" w:eastAsia="en-GB"/>
        </w:rPr>
        <w:t xml:space="preserve"> working in a </w:t>
      </w:r>
      <w:proofErr w:type="gramStart"/>
      <w:r w:rsidRPr="00964B75">
        <w:rPr>
          <w:rFonts w:ascii="Times New Roman" w:eastAsia="Times New Roman" w:hAnsi="Times New Roman" w:cs="Times New Roman"/>
          <w:lang w:val="en-US" w:eastAsia="en-GB"/>
        </w:rPr>
        <w:t>HE</w:t>
      </w:r>
      <w:proofErr w:type="gramEnd"/>
      <w:r w:rsidRPr="00964B75">
        <w:rPr>
          <w:rFonts w:ascii="Times New Roman" w:eastAsia="Times New Roman" w:hAnsi="Times New Roman" w:cs="Times New Roman"/>
          <w:lang w:val="en-US" w:eastAsia="en-GB"/>
        </w:rPr>
        <w:t xml:space="preserve"> occupation was not associated with higher SDO after three years. Finally, we found evidence of a reciprocal association between SDO and occupation type over a longer period of five years. </w:t>
      </w:r>
      <w:r w:rsidR="001E7662" w:rsidRPr="00964B75">
        <w:rPr>
          <w:rFonts w:ascii="Times New Roman" w:eastAsia="Times New Roman" w:hAnsi="Times New Roman" w:cs="Times New Roman"/>
          <w:lang w:val="en-US" w:eastAsia="en-GB"/>
        </w:rPr>
        <w:t xml:space="preserve">Table S4 in the Supplementary File shows the </w:t>
      </w:r>
      <w:r w:rsidR="001E7662" w:rsidRPr="00964B75">
        <w:rPr>
          <w:rFonts w:ascii="Times New Roman" w:eastAsia="Times New Roman" w:hAnsi="Times New Roman" w:cs="Times New Roman"/>
          <w:lang w:val="en-US" w:eastAsia="en-GB"/>
        </w:rPr>
        <w:lastRenderedPageBreak/>
        <w:t xml:space="preserve">predicted probability of switching occupation types. </w:t>
      </w:r>
      <w:r w:rsidRPr="00964B75">
        <w:rPr>
          <w:rFonts w:ascii="Times New Roman" w:eastAsia="Times New Roman" w:hAnsi="Times New Roman" w:cs="Times New Roman"/>
          <w:lang w:val="en-US" w:eastAsia="en-GB"/>
        </w:rPr>
        <w:t xml:space="preserve">More specifically, </w:t>
      </w:r>
      <w:r w:rsidRPr="00964B75">
        <w:rPr>
          <w:rFonts w:ascii="Times New Roman" w:eastAsia="Times New Roman" w:hAnsi="Times New Roman" w:cs="Times New Roman"/>
          <w:lang w:eastAsia="en-GB"/>
        </w:rPr>
        <w:t xml:space="preserve">irrespective of gender, the probability of switching from a HA occupation to a HE occupation three or five years later roughly doubled with each standard deviation increase in SDO, and these effects were approximately twice as strong for the men in our sample after three years. Likewise, higher SDO was associated with a decreased probability of switching from a HE to a HA occupation after three and five years. Further, working in a HE occupation was also associated with higher SDO one and five years later, </w:t>
      </w:r>
      <w:r w:rsidR="003D2405" w:rsidRPr="00964B75">
        <w:rPr>
          <w:rFonts w:ascii="Times New Roman" w:eastAsia="Times New Roman" w:hAnsi="Times New Roman" w:cs="Times New Roman"/>
          <w:lang w:eastAsia="en-GB"/>
        </w:rPr>
        <w:t>with effect sizes</w:t>
      </w:r>
      <w:r w:rsidRPr="00964B75">
        <w:rPr>
          <w:rFonts w:ascii="Times New Roman" w:eastAsia="Times New Roman" w:hAnsi="Times New Roman" w:cs="Times New Roman"/>
          <w:lang w:eastAsia="en-GB"/>
        </w:rPr>
        <w:t xml:space="preserve"> </w:t>
      </w:r>
      <w:r w:rsidR="003D2405" w:rsidRPr="00964B75">
        <w:rPr>
          <w:rFonts w:ascii="Times New Roman" w:eastAsia="Times New Roman" w:hAnsi="Times New Roman" w:cs="Times New Roman"/>
          <w:lang w:eastAsia="en-GB"/>
        </w:rPr>
        <w:t>(</w:t>
      </w:r>
      <w:r w:rsidRPr="00964B75">
        <w:rPr>
          <w:rFonts w:ascii="Times New Roman" w:eastAsia="Times New Roman" w:hAnsi="Times New Roman" w:cs="Times New Roman"/>
          <w:lang w:eastAsia="en-GB"/>
        </w:rPr>
        <w:t xml:space="preserve">Cohen’s </w:t>
      </w:r>
      <w:r w:rsidRPr="00964B75">
        <w:rPr>
          <w:rFonts w:ascii="Times New Roman" w:eastAsia="Times New Roman" w:hAnsi="Times New Roman" w:cs="Times New Roman"/>
          <w:i/>
          <w:iCs/>
          <w:lang w:eastAsia="en-GB"/>
        </w:rPr>
        <w:t>d</w:t>
      </w:r>
      <w:r w:rsidR="003D2405" w:rsidRPr="00964B75">
        <w:rPr>
          <w:rFonts w:ascii="Times New Roman" w:eastAsia="Times New Roman" w:hAnsi="Times New Roman" w:cs="Times New Roman"/>
          <w:lang w:eastAsia="en-GB"/>
        </w:rPr>
        <w:t>)</w:t>
      </w:r>
      <w:r w:rsidRPr="00964B75">
        <w:rPr>
          <w:rFonts w:ascii="Times New Roman" w:eastAsia="Times New Roman" w:hAnsi="Times New Roman" w:cs="Times New Roman"/>
          <w:lang w:eastAsia="en-GB"/>
        </w:rPr>
        <w:t xml:space="preserve"> of 0.06 and 0.08</w:t>
      </w:r>
      <w:r w:rsidR="00526D1E" w:rsidRPr="00964B75">
        <w:rPr>
          <w:rFonts w:ascii="Times New Roman" w:eastAsia="Times New Roman" w:hAnsi="Times New Roman" w:cs="Times New Roman"/>
          <w:lang w:eastAsia="en-GB"/>
        </w:rPr>
        <w:t>,</w:t>
      </w:r>
      <w:r w:rsidRPr="00964B75">
        <w:rPr>
          <w:rFonts w:ascii="Times New Roman" w:eastAsia="Times New Roman" w:hAnsi="Times New Roman" w:cs="Times New Roman"/>
          <w:lang w:eastAsia="en-GB"/>
        </w:rPr>
        <w:t xml:space="preserve"> respectively (Table S4). </w:t>
      </w:r>
      <w:r w:rsidRPr="00964B75">
        <w:rPr>
          <w:rFonts w:ascii="Times New Roman" w:eastAsia="Times New Roman" w:hAnsi="Times New Roman" w:cs="Times New Roman"/>
          <w:lang w:val="en-US" w:eastAsia="en-GB"/>
        </w:rPr>
        <w:t>Although one of our sub-hypotheses was not supported, the broader pattern of these findings indicate</w:t>
      </w:r>
      <w:r w:rsidR="00526D1E" w:rsidRPr="00964B75">
        <w:rPr>
          <w:rFonts w:ascii="Times New Roman" w:eastAsia="Times New Roman" w:hAnsi="Times New Roman" w:cs="Times New Roman"/>
          <w:lang w:val="en-US" w:eastAsia="en-GB"/>
        </w:rPr>
        <w:t>s</w:t>
      </w:r>
      <w:r w:rsidRPr="00964B75">
        <w:rPr>
          <w:rFonts w:ascii="Times New Roman" w:eastAsia="Times New Roman" w:hAnsi="Times New Roman" w:cs="Times New Roman"/>
          <w:lang w:val="en-US" w:eastAsia="en-GB"/>
        </w:rPr>
        <w:t xml:space="preserve"> that (a) people are sorted into occupations that match their preferences for intergroup hierarchies over longer periods and (b) the norms of a HE occupation may socialize anti-egalitarian beliefs amongst its members over both shorter and longer </w:t>
      </w:r>
      <w:bookmarkEnd w:id="2"/>
      <w:r w:rsidRPr="00964B75">
        <w:rPr>
          <w:rFonts w:ascii="Times New Roman" w:eastAsia="Times New Roman" w:hAnsi="Times New Roman" w:cs="Times New Roman"/>
          <w:lang w:val="en-US" w:eastAsia="en-GB"/>
        </w:rPr>
        <w:t>periods.</w:t>
      </w:r>
      <w:bookmarkEnd w:id="4"/>
    </w:p>
    <w:bookmarkEnd w:id="3"/>
    <w:bookmarkEnd w:id="5"/>
    <w:p w14:paraId="49A4780B" w14:textId="77777777" w:rsidR="006F578D" w:rsidRPr="00964B75" w:rsidRDefault="006F578D" w:rsidP="006F578D">
      <w:pPr>
        <w:spacing w:line="480" w:lineRule="auto"/>
        <w:rPr>
          <w:rFonts w:ascii="Times New Roman" w:eastAsia="Times New Roman" w:hAnsi="Times New Roman" w:cs="Times New Roman"/>
          <w:b/>
          <w:lang w:val="en-US" w:eastAsia="en-GB"/>
        </w:rPr>
      </w:pPr>
      <w:r w:rsidRPr="00964B75">
        <w:rPr>
          <w:rFonts w:ascii="Times New Roman" w:eastAsia="Times New Roman" w:hAnsi="Times New Roman" w:cs="Times New Roman"/>
          <w:b/>
          <w:lang w:val="en-US" w:eastAsia="en-GB"/>
        </w:rPr>
        <w:t>Theoretical and Practical Implications</w:t>
      </w:r>
    </w:p>
    <w:p w14:paraId="459E0F38" w14:textId="4AAE6EB0"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val="en-US" w:eastAsia="en-GB"/>
        </w:rPr>
        <w:t xml:space="preserve">This study adds to the literature by providing the first empirical test of the longitudinal associations between SDO and occupation type using a nationwide sample of adults working in a wide range of HE and HA occupations. Although the pioneering work by Holland (1959) argues that occupations may be an expression of people’s personality or values, the present findings demonstrate that fit may also be a product of people’s sociopolitical attitudes, including their intergroup beliefs (Haley &amp; Sidanius, 2005). These findings extend our understanding of how sociopolitical </w:t>
      </w:r>
      <w:proofErr w:type="gramStart"/>
      <w:r w:rsidRPr="00964B75">
        <w:rPr>
          <w:rFonts w:ascii="Times New Roman" w:eastAsia="Times New Roman" w:hAnsi="Times New Roman" w:cs="Times New Roman"/>
          <w:lang w:val="en-US" w:eastAsia="en-GB"/>
        </w:rPr>
        <w:t>fit</w:t>
      </w:r>
      <w:proofErr w:type="gramEnd"/>
      <w:r w:rsidRPr="00964B75">
        <w:rPr>
          <w:rFonts w:ascii="Times New Roman" w:eastAsia="Times New Roman" w:hAnsi="Times New Roman" w:cs="Times New Roman"/>
          <w:lang w:val="en-US" w:eastAsia="en-GB"/>
        </w:rPr>
        <w:t xml:space="preserve"> occurs between people and their occupations by demonstrating both occupational assortment and occupational socialization among adults </w:t>
      </w:r>
      <w:r w:rsidR="00E509DB" w:rsidRPr="00964B75">
        <w:rPr>
          <w:rFonts w:ascii="Times New Roman" w:eastAsia="Times New Roman" w:hAnsi="Times New Roman" w:cs="Times New Roman"/>
          <w:lang w:val="en-US" w:eastAsia="en-GB"/>
        </w:rPr>
        <w:t xml:space="preserve">already </w:t>
      </w:r>
      <w:proofErr w:type="gramStart"/>
      <w:r w:rsidRPr="00964B75">
        <w:rPr>
          <w:rFonts w:ascii="Times New Roman" w:eastAsia="Times New Roman" w:hAnsi="Times New Roman" w:cs="Times New Roman"/>
          <w:lang w:val="en-US" w:eastAsia="en-GB"/>
        </w:rPr>
        <w:t xml:space="preserve">in the </w:t>
      </w:r>
      <w:r w:rsidR="00E509DB" w:rsidRPr="00964B75">
        <w:rPr>
          <w:rFonts w:ascii="Times New Roman" w:eastAsia="Times New Roman" w:hAnsi="Times New Roman" w:cs="Times New Roman"/>
          <w:lang w:val="en-US" w:eastAsia="en-GB"/>
        </w:rPr>
        <w:t>course of</w:t>
      </w:r>
      <w:proofErr w:type="gramEnd"/>
      <w:r w:rsidR="00E509DB" w:rsidRPr="00964B75">
        <w:rPr>
          <w:rFonts w:ascii="Times New Roman" w:eastAsia="Times New Roman" w:hAnsi="Times New Roman" w:cs="Times New Roman"/>
          <w:lang w:val="en-US" w:eastAsia="en-GB"/>
        </w:rPr>
        <w:t xml:space="preserve"> their careers</w:t>
      </w:r>
      <w:r w:rsidRPr="00964B75">
        <w:rPr>
          <w:rFonts w:ascii="Times New Roman" w:eastAsia="Times New Roman" w:hAnsi="Times New Roman" w:cs="Times New Roman"/>
          <w:lang w:val="en-US" w:eastAsia="en-GB"/>
        </w:rPr>
        <w:t xml:space="preserve">. </w:t>
      </w:r>
      <w:r w:rsidRPr="00964B75">
        <w:rPr>
          <w:rFonts w:ascii="Times New Roman" w:eastAsia="Times New Roman" w:hAnsi="Times New Roman" w:cs="Times New Roman"/>
          <w:lang w:eastAsia="en-GB"/>
        </w:rPr>
        <w:t xml:space="preserve">Given that occupations are aggregates of individuals, these associations may be largely recursive (Holland, 1959; Schneider, 1987). That is, people are attracted to, and selected into, HE occupations partly based on their SDO. However, occupational directives and norms are usually pre-existing structures. As such, </w:t>
      </w:r>
      <w:r w:rsidRPr="00964B75">
        <w:rPr>
          <w:rFonts w:ascii="Times New Roman" w:eastAsia="Times New Roman" w:hAnsi="Times New Roman" w:cs="Times New Roman"/>
          <w:lang w:eastAsia="en-GB"/>
        </w:rPr>
        <w:lastRenderedPageBreak/>
        <w:t xml:space="preserve">people may also be socialized by institutional norms, experiencing a gradual drift toward higher anti-egalitarianism </w:t>
      </w:r>
      <w:r w:rsidR="00FE7118" w:rsidRPr="00964B75">
        <w:rPr>
          <w:rFonts w:ascii="Times New Roman" w:eastAsia="Times New Roman" w:hAnsi="Times New Roman" w:cs="Times New Roman"/>
          <w:lang w:eastAsia="en-GB"/>
        </w:rPr>
        <w:t>throughout</w:t>
      </w:r>
      <w:r w:rsidRPr="00964B75">
        <w:rPr>
          <w:rFonts w:ascii="Times New Roman" w:eastAsia="Times New Roman" w:hAnsi="Times New Roman" w:cs="Times New Roman"/>
          <w:lang w:eastAsia="en-GB"/>
        </w:rPr>
        <w:t xml:space="preserve"> their tenure. Irrespective of which process comes first, this cycle may become self-perpetuating over time</w:t>
      </w:r>
      <w:r w:rsidRPr="00964B75">
        <w:rPr>
          <w:rFonts w:ascii="Times New Roman" w:eastAsia="Times New Roman" w:hAnsi="Times New Roman" w:cs="Times New Roman"/>
          <w:i/>
          <w:lang w:eastAsia="en-GB"/>
        </w:rPr>
        <w:t xml:space="preserve"> </w:t>
      </w:r>
      <w:r w:rsidRPr="00964B75">
        <w:rPr>
          <w:rFonts w:ascii="Times New Roman" w:eastAsia="Times New Roman" w:hAnsi="Times New Roman" w:cs="Times New Roman"/>
          <w:lang w:eastAsia="en-GB"/>
        </w:rPr>
        <w:t>(e.g., Schneider, 1987).</w:t>
      </w:r>
    </w:p>
    <w:p w14:paraId="5BBAAD49" w14:textId="4702175A" w:rsidR="006F578D" w:rsidRPr="00964B75" w:rsidRDefault="006F578D" w:rsidP="006F578D">
      <w:pPr>
        <w:spacing w:line="480" w:lineRule="auto"/>
        <w:ind w:firstLine="720"/>
        <w:rPr>
          <w:rFonts w:ascii="Times New Roman" w:eastAsia="Times New Roman" w:hAnsi="Times New Roman" w:cs="Times New Roman"/>
          <w:lang w:val="en-US" w:eastAsia="en-GB"/>
        </w:rPr>
      </w:pPr>
      <w:r w:rsidRPr="00964B75">
        <w:rPr>
          <w:rFonts w:ascii="Times New Roman" w:eastAsia="Times New Roman" w:hAnsi="Times New Roman" w:cs="Times New Roman"/>
          <w:lang w:eastAsia="en-GB"/>
        </w:rPr>
        <w:t xml:space="preserve">The present findings also have important practical implications. The bidirectional nature of the relationships between SDO and HE occupations should concern practitioners who seek to create workplaces that redress social inequality, which is becoming increasingly important in public discourse and amongst institutions seeking to mitigate reputational harm (Bapuji et al., 2020). Notably, management scholars have long recognized that SDO is linked to </w:t>
      </w:r>
      <w:proofErr w:type="gramStart"/>
      <w:r w:rsidRPr="00964B75">
        <w:rPr>
          <w:rFonts w:ascii="Times New Roman" w:eastAsia="Times New Roman" w:hAnsi="Times New Roman" w:cs="Times New Roman"/>
          <w:lang w:eastAsia="en-GB"/>
        </w:rPr>
        <w:t>a number of</w:t>
      </w:r>
      <w:proofErr w:type="gramEnd"/>
      <w:r w:rsidRPr="00964B75">
        <w:rPr>
          <w:rFonts w:ascii="Times New Roman" w:eastAsia="Times New Roman" w:hAnsi="Times New Roman" w:cs="Times New Roman"/>
          <w:lang w:eastAsia="en-GB"/>
        </w:rPr>
        <w:t xml:space="preserve"> detrimental work outcomes, including unethical decision-making (Son Hing et al., 2007), hiring discrimination (Umphress et al., 2008), and abusive supervision (Khan et al., 2018). Moreover, occupational entities not only have the potential to influence social hierarchies </w:t>
      </w:r>
      <w:r w:rsidRPr="00964B75">
        <w:rPr>
          <w:rFonts w:ascii="Times New Roman" w:eastAsia="Times New Roman" w:hAnsi="Times New Roman" w:cs="Times New Roman"/>
          <w:i/>
          <w:lang w:eastAsia="en-GB"/>
        </w:rPr>
        <w:t xml:space="preserve">within </w:t>
      </w:r>
      <w:r w:rsidRPr="00964B75">
        <w:rPr>
          <w:rFonts w:ascii="Times New Roman" w:eastAsia="Times New Roman" w:hAnsi="Times New Roman" w:cs="Times New Roman"/>
          <w:lang w:eastAsia="en-GB"/>
        </w:rPr>
        <w:t xml:space="preserve">their ranks (e.g., hiring discrimination that creates occupational segregation [Pratto et al., 1997]), but also for the customer bases they serve (King, Shapiro, Hebl, Singletary, &amp; Turner, 2006). Some examples of these include </w:t>
      </w:r>
      <w:r w:rsidRPr="00964B75">
        <w:rPr>
          <w:rFonts w:ascii="Times New Roman" w:eastAsia="Times New Roman" w:hAnsi="Times New Roman" w:cs="Times New Roman"/>
          <w:lang w:val="en-US" w:eastAsia="en-GB"/>
        </w:rPr>
        <w:t xml:space="preserve">racial, ethnic, and gender biases in mortgage lending (e.g., </w:t>
      </w:r>
      <w:proofErr w:type="spellStart"/>
      <w:r w:rsidRPr="00964B75">
        <w:rPr>
          <w:rFonts w:ascii="Times New Roman" w:eastAsia="Times New Roman" w:hAnsi="Times New Roman" w:cs="Times New Roman"/>
          <w:lang w:val="en-US" w:eastAsia="en-GB"/>
        </w:rPr>
        <w:t>Houkamau</w:t>
      </w:r>
      <w:proofErr w:type="spellEnd"/>
      <w:r w:rsidRPr="00964B75">
        <w:rPr>
          <w:rFonts w:ascii="Times New Roman" w:eastAsia="Times New Roman" w:hAnsi="Times New Roman" w:cs="Times New Roman"/>
          <w:lang w:val="en-US" w:eastAsia="en-GB"/>
        </w:rPr>
        <w:t xml:space="preserve"> &amp; Sibley, 2015; Robinson, 2002), insurance criteria and claims (e.g., Bradford, Reisner, Honnold, &amp; Xavier, 2013), and rental leases (e.g., </w:t>
      </w:r>
      <w:proofErr w:type="spellStart"/>
      <w:r w:rsidRPr="00964B75">
        <w:rPr>
          <w:rFonts w:ascii="Times New Roman" w:eastAsia="Times New Roman" w:hAnsi="Times New Roman" w:cs="Times New Roman"/>
          <w:lang w:val="en-US" w:eastAsia="en-GB"/>
        </w:rPr>
        <w:t>Carpusor</w:t>
      </w:r>
      <w:proofErr w:type="spellEnd"/>
      <w:r w:rsidRPr="00964B75">
        <w:rPr>
          <w:rFonts w:ascii="Times New Roman" w:eastAsia="Times New Roman" w:hAnsi="Times New Roman" w:cs="Times New Roman"/>
          <w:lang w:val="en-US" w:eastAsia="en-GB"/>
        </w:rPr>
        <w:t xml:space="preserve"> &amp; Loges, 2006). Put simply</w:t>
      </w:r>
      <w:r w:rsidR="00B20619" w:rsidRPr="00964B75">
        <w:rPr>
          <w:rFonts w:ascii="Times New Roman" w:eastAsia="Times New Roman" w:hAnsi="Times New Roman" w:cs="Times New Roman"/>
          <w:lang w:val="en-US" w:eastAsia="en-GB"/>
        </w:rPr>
        <w:t xml:space="preserve">, </w:t>
      </w:r>
      <w:r w:rsidRPr="00964B75">
        <w:rPr>
          <w:rFonts w:ascii="Times New Roman" w:eastAsia="Times New Roman" w:hAnsi="Times New Roman" w:cs="Times New Roman"/>
          <w:lang w:val="en-US" w:eastAsia="en-GB"/>
        </w:rPr>
        <w:t>occupations provide a platform to enact, or challenge, anti-egalitarian beliefs and actions.</w:t>
      </w:r>
    </w:p>
    <w:p w14:paraId="2396B079" w14:textId="4FCDE906" w:rsidR="006F578D" w:rsidRPr="00964B75" w:rsidRDefault="006F578D" w:rsidP="006F578D">
      <w:pPr>
        <w:spacing w:line="480" w:lineRule="auto"/>
        <w:ind w:firstLine="720"/>
        <w:rPr>
          <w:rFonts w:ascii="Times New Roman" w:eastAsia="Times New Roman" w:hAnsi="Times New Roman" w:cs="Times New Roman"/>
          <w:lang w:val="en-US" w:eastAsia="en-GB"/>
        </w:rPr>
      </w:pPr>
      <w:proofErr w:type="gramStart"/>
      <w:r w:rsidRPr="00964B75">
        <w:rPr>
          <w:rFonts w:ascii="Times New Roman" w:eastAsia="Times New Roman" w:hAnsi="Times New Roman" w:cs="Times New Roman"/>
          <w:lang w:val="en-US" w:eastAsia="en-GB"/>
        </w:rPr>
        <w:t>In light of</w:t>
      </w:r>
      <w:proofErr w:type="gramEnd"/>
      <w:r w:rsidRPr="00964B75">
        <w:rPr>
          <w:rFonts w:ascii="Times New Roman" w:eastAsia="Times New Roman" w:hAnsi="Times New Roman" w:cs="Times New Roman"/>
          <w:lang w:val="en-US" w:eastAsia="en-GB"/>
        </w:rPr>
        <w:t xml:space="preserve"> our findings, practitioners should endeavor to tackle anti-egalitarian norms and behavior within their workplaces. Although we found that SDO was significantly associated with increases in the probability of working in a HE occupation after three and five years (i.e., an occupational assortment effect), only a small number of people switched occupation type over time. However, a small number of individuals can, and do, have an outsized negative (or positive) effect on occupational norms (e.g., “bad apples” versus “bad barrels”; Dunlop &amp; Lee, 2004; Kish-Gephart, Harrison, Treviño, 2010), especially if they are </w:t>
      </w:r>
      <w:r w:rsidRPr="00964B75">
        <w:rPr>
          <w:rFonts w:ascii="Times New Roman" w:eastAsia="Times New Roman" w:hAnsi="Times New Roman" w:cs="Times New Roman"/>
          <w:lang w:val="en-US" w:eastAsia="en-GB"/>
        </w:rPr>
        <w:lastRenderedPageBreak/>
        <w:t>in positions of leadership (Cialdini, Li, Samper, &amp; Wellman, 2019). Indeed, recent research shows that most instances of discrimination on university campuses originate from only a small number of students</w:t>
      </w:r>
      <w:r w:rsidR="00684DD8" w:rsidRPr="00964B75">
        <w:rPr>
          <w:rFonts w:ascii="Times New Roman" w:eastAsia="Times New Roman" w:hAnsi="Times New Roman" w:cs="Times New Roman"/>
          <w:lang w:val="en-US" w:eastAsia="en-GB"/>
        </w:rPr>
        <w:t>, even though this has a corrosive effect</w:t>
      </w:r>
      <w:r w:rsidRPr="00964B75">
        <w:rPr>
          <w:rFonts w:ascii="Times New Roman" w:eastAsia="Times New Roman" w:hAnsi="Times New Roman" w:cs="Times New Roman"/>
          <w:lang w:val="en-US" w:eastAsia="en-GB"/>
        </w:rPr>
        <w:t xml:space="preserve"> (Campbell &amp; Brauer, 2020). Thus, when making hiring decisions, practitioners may want to consider individuals lower on SDO, particularly if they apply for positions where they wield influence over others in the work environment.</w:t>
      </w:r>
    </w:p>
    <w:p w14:paraId="66FCDB76" w14:textId="52DEB1E1" w:rsidR="006F578D" w:rsidRPr="00964B75" w:rsidRDefault="006F578D" w:rsidP="006F578D">
      <w:pPr>
        <w:spacing w:line="480" w:lineRule="auto"/>
        <w:ind w:firstLine="720"/>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 xml:space="preserve">The low base rate at which people changed their occupation type also means that occupational environments have more opportunities to socialize (anti)egalitarian beliefs amongst their members. This may become more pronounced as the ongoing coronavirus pandemic limits people’s occupational choices and, as a result, </w:t>
      </w:r>
      <w:r w:rsidR="00E509DB" w:rsidRPr="00964B75">
        <w:rPr>
          <w:rFonts w:ascii="Times New Roman" w:eastAsia="Times New Roman" w:hAnsi="Times New Roman" w:cs="Times New Roman"/>
          <w:lang w:val="en-US" w:eastAsia="en-GB"/>
        </w:rPr>
        <w:t xml:space="preserve">may not be able to </w:t>
      </w:r>
      <w:r w:rsidRPr="00964B75">
        <w:rPr>
          <w:rFonts w:ascii="Times New Roman" w:eastAsia="Times New Roman" w:hAnsi="Times New Roman" w:cs="Times New Roman"/>
          <w:lang w:val="en-US" w:eastAsia="en-GB"/>
        </w:rPr>
        <w:t xml:space="preserve">choose </w:t>
      </w:r>
      <w:r w:rsidR="00E509DB" w:rsidRPr="00964B75">
        <w:rPr>
          <w:rFonts w:ascii="Times New Roman" w:eastAsia="Times New Roman" w:hAnsi="Times New Roman" w:cs="Times New Roman"/>
          <w:lang w:val="en-US" w:eastAsia="en-GB"/>
        </w:rPr>
        <w:t xml:space="preserve">work environments </w:t>
      </w:r>
      <w:r w:rsidRPr="00964B75">
        <w:rPr>
          <w:rFonts w:ascii="Times New Roman" w:eastAsia="Times New Roman" w:hAnsi="Times New Roman" w:cs="Times New Roman"/>
          <w:lang w:val="en-US" w:eastAsia="en-GB"/>
        </w:rPr>
        <w:t xml:space="preserve">that resonate with their sociopolitical beliefs (Carnevale &amp; </w:t>
      </w:r>
      <w:proofErr w:type="spellStart"/>
      <w:r w:rsidRPr="00964B75">
        <w:rPr>
          <w:rFonts w:ascii="Times New Roman" w:eastAsia="Times New Roman" w:hAnsi="Times New Roman" w:cs="Times New Roman"/>
          <w:lang w:val="en-US" w:eastAsia="en-GB"/>
        </w:rPr>
        <w:t>Hatak</w:t>
      </w:r>
      <w:proofErr w:type="spellEnd"/>
      <w:r w:rsidRPr="00964B75">
        <w:rPr>
          <w:rFonts w:ascii="Times New Roman" w:eastAsia="Times New Roman" w:hAnsi="Times New Roman" w:cs="Times New Roman"/>
          <w:lang w:val="en-US" w:eastAsia="en-GB"/>
        </w:rPr>
        <w:t>, 2020). Given our findings of occupational socialization at both shorter and longer intervals (1 and 5 years, respectively), tackling the aggregate effects of occupational socialization is more likely to make a substantive difference than would screening out individuals who are high on SDO (Haley &amp; Sidanius, 2005). Evidence for viable solutions shows that simple directives to stick to fair decision criteria may lessen the impact of SDO on, for example, selection discrimination (Umphress et al., 2008). Extrapolating from this point, occupations should develop processes and structures to ensure they treat both colleagues and wider society in a fair manner. This is particularly important for institutions that rely on public and consumer trust to achieve their mission effectively (Tyler, 2006). However, more research investigating ways to combat anti-egalitarian norms and behaviors in the workplace is needed to develop targeted interventions to this problem.</w:t>
      </w:r>
    </w:p>
    <w:p w14:paraId="0D7C1EFA" w14:textId="0DFE7943" w:rsidR="006F578D" w:rsidRPr="00964B75" w:rsidRDefault="006F578D" w:rsidP="006F578D">
      <w:pPr>
        <w:spacing w:line="480" w:lineRule="auto"/>
        <w:ind w:firstLine="720"/>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 xml:space="preserve">Finally, the nature of these occupational distinctions is not static and can change over time (albeit incrementally) with concerted efforts. An example of this is the education sector: in Western societies just over a century ago, education was arguably an institution that </w:t>
      </w:r>
      <w:r w:rsidRPr="00964B75">
        <w:rPr>
          <w:rFonts w:ascii="Times New Roman" w:eastAsia="Times New Roman" w:hAnsi="Times New Roman" w:cs="Times New Roman"/>
          <w:lang w:val="en-US" w:eastAsia="en-GB"/>
        </w:rPr>
        <w:lastRenderedPageBreak/>
        <w:t xml:space="preserve">enhanced (rather than mitigated) disparities between social groups, as those who were </w:t>
      </w:r>
      <w:r w:rsidR="00E509DB" w:rsidRPr="00964B75">
        <w:rPr>
          <w:rFonts w:ascii="Times New Roman" w:eastAsia="Times New Roman" w:hAnsi="Times New Roman" w:cs="Times New Roman"/>
          <w:lang w:val="en-US" w:eastAsia="en-GB"/>
        </w:rPr>
        <w:t>lower socio-economic status, ethnic minorities, and</w:t>
      </w:r>
      <w:r w:rsidRPr="00964B75">
        <w:rPr>
          <w:rFonts w:ascii="Times New Roman" w:eastAsia="Times New Roman" w:hAnsi="Times New Roman" w:cs="Times New Roman"/>
          <w:lang w:val="en-US" w:eastAsia="en-GB"/>
        </w:rPr>
        <w:t xml:space="preserve"> women were generally excluded from institutions of higher learning (Lucas, 20</w:t>
      </w:r>
      <w:r w:rsidR="00555489" w:rsidRPr="00964B75">
        <w:rPr>
          <w:rFonts w:ascii="Times New Roman" w:eastAsia="Times New Roman" w:hAnsi="Times New Roman" w:cs="Times New Roman"/>
          <w:lang w:val="en-US" w:eastAsia="en-GB"/>
        </w:rPr>
        <w:t>1</w:t>
      </w:r>
      <w:r w:rsidRPr="00964B75">
        <w:rPr>
          <w:rFonts w:ascii="Times New Roman" w:eastAsia="Times New Roman" w:hAnsi="Times New Roman" w:cs="Times New Roman"/>
          <w:lang w:val="en-US" w:eastAsia="en-GB"/>
        </w:rPr>
        <w:t xml:space="preserve">6). Although there are still issues of accessibility in the </w:t>
      </w:r>
      <w:r w:rsidR="00E509DB" w:rsidRPr="00964B75">
        <w:rPr>
          <w:rFonts w:ascii="Times New Roman" w:eastAsia="Times New Roman" w:hAnsi="Times New Roman" w:cs="Times New Roman"/>
          <w:lang w:val="en-US" w:eastAsia="en-GB"/>
        </w:rPr>
        <w:t xml:space="preserve">this </w:t>
      </w:r>
      <w:r w:rsidRPr="00964B75">
        <w:rPr>
          <w:rFonts w:ascii="Times New Roman" w:eastAsia="Times New Roman" w:hAnsi="Times New Roman" w:cs="Times New Roman"/>
          <w:lang w:val="en-US" w:eastAsia="en-GB"/>
        </w:rPr>
        <w:t xml:space="preserve">sector today, higher education is more open to different groups, especially in societies where it is financially subsidized (e.g., in New Zealand where the current study is situated) or free under certain citizenship conditions (e.g., Denmark). The good news is that the occupational socialization effect found in this study implies that incumbents will also be responsive to more </w:t>
      </w:r>
      <w:r w:rsidRPr="00964B75">
        <w:rPr>
          <w:rFonts w:ascii="Times New Roman" w:eastAsia="Times New Roman" w:hAnsi="Times New Roman" w:cs="Times New Roman"/>
          <w:i/>
          <w:lang w:val="en-US" w:eastAsia="en-GB"/>
        </w:rPr>
        <w:t>egalitarian</w:t>
      </w:r>
      <w:r w:rsidRPr="00964B75">
        <w:rPr>
          <w:rFonts w:ascii="Times New Roman" w:eastAsia="Times New Roman" w:hAnsi="Times New Roman" w:cs="Times New Roman"/>
          <w:lang w:val="en-US" w:eastAsia="en-GB"/>
        </w:rPr>
        <w:t xml:space="preserve"> occupational norms (i.e., decrease in SDO over time). Therefore, with practitioners’ efforts, the norms of an occupation can transform it from one that enhances inequities between social groups to one that actively mitigates these differences. </w:t>
      </w:r>
    </w:p>
    <w:p w14:paraId="6DBD1FE1" w14:textId="77777777" w:rsidR="006F578D" w:rsidRPr="00964B75" w:rsidRDefault="006F578D" w:rsidP="006F578D">
      <w:pPr>
        <w:spacing w:line="480" w:lineRule="auto"/>
        <w:rPr>
          <w:rFonts w:ascii="Times New Roman" w:eastAsia="Times New Roman" w:hAnsi="Times New Roman" w:cs="Times New Roman"/>
          <w:b/>
          <w:lang w:eastAsia="en-GB"/>
        </w:rPr>
      </w:pPr>
      <w:r w:rsidRPr="00964B75">
        <w:rPr>
          <w:rFonts w:ascii="Times New Roman" w:eastAsia="Times New Roman" w:hAnsi="Times New Roman" w:cs="Times New Roman"/>
          <w:b/>
          <w:lang w:eastAsia="en-GB"/>
        </w:rPr>
        <w:t>Limitations and Future Research</w:t>
      </w:r>
    </w:p>
    <w:p w14:paraId="0B7CEA63" w14:textId="285901F9" w:rsidR="006F578D" w:rsidRPr="00964B75" w:rsidRDefault="006F578D" w:rsidP="006F578D">
      <w:pPr>
        <w:spacing w:line="480" w:lineRule="auto"/>
        <w:ind w:firstLine="720"/>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The use of a large, national sample that examines both HE and HA occupations lends high external validity to our study. That the associations between SDO and occupation type emerged with both the inclusion of crucial covariates (age, gender, ethnicity, income, RWA, and Big Five personality traits) and their exclusion suggests our results are not affected by systematic variability (e.g., Weston et al., 2019). Despite these strengths, there are some notable limitations to our study. First, our measures only capture broad occupational assortment and occupational socialization processes. Specifically, we could not extract the unique occurrences of self-selection, occupational selection, or differential attrition in these data (van Laar et al., 1999). Nor could we identify the particular factors that contribute to occupational socialization, including the SDO of peers or supervisors, incentive structures, or different levels of abstraction such as the organizational structure (e.g., Bauer &amp; Green, 1998; Kim, Cable, &amp; Kim, 2005). However, our study provides the foundations upon which future research can build to assess the intra-institutional factors that facilitate the sociopolitical fit.</w:t>
      </w:r>
    </w:p>
    <w:p w14:paraId="52387DF4" w14:textId="04FF3B68" w:rsidR="006F578D"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val="en-US" w:eastAsia="en-GB"/>
        </w:rPr>
        <w:lastRenderedPageBreak/>
        <w:t>Second, though unsurprising given the labor market in New Zealand (</w:t>
      </w:r>
      <w:r w:rsidRPr="00964B75">
        <w:rPr>
          <w:rFonts w:ascii="Times New Roman" w:eastAsia="Times New Roman" w:hAnsi="Times New Roman" w:cs="Times New Roman"/>
          <w:lang w:eastAsia="en-GB"/>
        </w:rPr>
        <w:t>Statistics New Zealand, 2018), occupation type was highly stable amongst participants as evidenced by the low base rate of switching between HE and HA occupations. This may have made it difficult to detect occupational assortment. Indeed, meta-analytic data showing weak to modest correlations between misfit and turnover suggests that people will often stay with their institutions even when mismatched (</w:t>
      </w:r>
      <w:proofErr w:type="spellStart"/>
      <w:r w:rsidRPr="00964B75">
        <w:rPr>
          <w:rFonts w:ascii="Times New Roman" w:eastAsia="Times New Roman" w:hAnsi="Times New Roman" w:cs="Times New Roman"/>
          <w:lang w:eastAsia="en-GB"/>
        </w:rPr>
        <w:t>Verquer</w:t>
      </w:r>
      <w:proofErr w:type="spellEnd"/>
      <w:r w:rsidRPr="00964B75">
        <w:rPr>
          <w:rFonts w:ascii="Times New Roman" w:eastAsia="Times New Roman" w:hAnsi="Times New Roman" w:cs="Times New Roman"/>
          <w:lang w:eastAsia="en-GB"/>
        </w:rPr>
        <w:t xml:space="preserve">, </w:t>
      </w:r>
      <w:proofErr w:type="spellStart"/>
      <w:r w:rsidRPr="00964B75">
        <w:rPr>
          <w:rFonts w:ascii="Times New Roman" w:eastAsia="Times New Roman" w:hAnsi="Times New Roman" w:cs="Times New Roman"/>
          <w:lang w:eastAsia="en-GB"/>
        </w:rPr>
        <w:t>Beehr</w:t>
      </w:r>
      <w:proofErr w:type="spellEnd"/>
      <w:r w:rsidRPr="00964B75">
        <w:rPr>
          <w:rFonts w:ascii="Times New Roman" w:eastAsia="Times New Roman" w:hAnsi="Times New Roman" w:cs="Times New Roman"/>
          <w:lang w:eastAsia="en-GB"/>
        </w:rPr>
        <w:t xml:space="preserve">, &amp; Wagner, 2003), as there are myriad reasons for why people remain in an occupation (e.g., Cooper-Thomas &amp; Wright, 2013). That we still found evidence of occupational assortment in our sample is compelling, given that a mismatch between people and their occupation is likely a relatively common phenomenon that does not necessarily result in turnover (Vogel et al., 2016). Indeed, our data suggest that SDO is a key intergroup belief that predicts working in occupations more congruent with people’s orientations toward </w:t>
      </w:r>
      <w:r w:rsidR="00E509DB" w:rsidRPr="00964B75">
        <w:rPr>
          <w:rFonts w:ascii="Times New Roman" w:eastAsia="Times New Roman" w:hAnsi="Times New Roman" w:cs="Times New Roman"/>
          <w:lang w:eastAsia="en-GB"/>
        </w:rPr>
        <w:t>hierarchy between groups of people</w:t>
      </w:r>
      <w:r w:rsidRPr="00964B75">
        <w:rPr>
          <w:rFonts w:ascii="Times New Roman" w:eastAsia="Times New Roman" w:hAnsi="Times New Roman" w:cs="Times New Roman"/>
          <w:lang w:eastAsia="en-GB"/>
        </w:rPr>
        <w:t>. However, as</w:t>
      </w:r>
      <w:r w:rsidR="00E509DB" w:rsidRPr="00964B75">
        <w:rPr>
          <w:rFonts w:ascii="Times New Roman" w:eastAsia="Times New Roman" w:hAnsi="Times New Roman" w:cs="Times New Roman"/>
          <w:lang w:eastAsia="en-GB"/>
        </w:rPr>
        <w:t xml:space="preserve"> the effect of</w:t>
      </w:r>
      <w:r w:rsidRPr="00964B75">
        <w:rPr>
          <w:rFonts w:ascii="Times New Roman" w:eastAsia="Times New Roman" w:hAnsi="Times New Roman" w:cs="Times New Roman"/>
          <w:lang w:eastAsia="en-GB"/>
        </w:rPr>
        <w:t xml:space="preserve"> misfit is relatively under-researched (</w:t>
      </w:r>
      <w:proofErr w:type="spellStart"/>
      <w:r w:rsidRPr="00964B75">
        <w:rPr>
          <w:rFonts w:ascii="Times New Roman" w:eastAsia="Times New Roman" w:hAnsi="Times New Roman" w:cs="Times New Roman"/>
          <w:lang w:eastAsia="en-GB"/>
        </w:rPr>
        <w:t>Sidanius</w:t>
      </w:r>
      <w:proofErr w:type="spellEnd"/>
      <w:r w:rsidRPr="00964B75">
        <w:rPr>
          <w:rFonts w:ascii="Times New Roman" w:eastAsia="Times New Roman" w:hAnsi="Times New Roman" w:cs="Times New Roman"/>
          <w:lang w:eastAsia="en-GB"/>
        </w:rPr>
        <w:t xml:space="preserve"> et al., 2017), these are important questions that should be addressed in future </w:t>
      </w:r>
      <w:r w:rsidR="00E509DB" w:rsidRPr="00964B75">
        <w:rPr>
          <w:rFonts w:ascii="Times New Roman" w:eastAsia="Times New Roman" w:hAnsi="Times New Roman" w:cs="Times New Roman"/>
          <w:lang w:eastAsia="en-GB"/>
        </w:rPr>
        <w:t>studies</w:t>
      </w:r>
      <w:r w:rsidRPr="00964B75">
        <w:rPr>
          <w:rFonts w:ascii="Times New Roman" w:eastAsia="Times New Roman" w:hAnsi="Times New Roman" w:cs="Times New Roman"/>
          <w:lang w:eastAsia="en-GB"/>
        </w:rPr>
        <w:t>.</w:t>
      </w:r>
    </w:p>
    <w:p w14:paraId="4E96B33C" w14:textId="7C1B387E" w:rsidR="003D6A58" w:rsidRPr="00964B75" w:rsidRDefault="003D6A58" w:rsidP="003D6A58">
      <w:pPr>
        <w:spacing w:line="480" w:lineRule="auto"/>
        <w:ind w:firstLine="720"/>
        <w:rPr>
          <w:rFonts w:ascii="Times New Roman" w:eastAsia="Times New Roman" w:hAnsi="Times New Roman" w:cs="Times New Roman"/>
          <w:lang w:eastAsia="en-GB"/>
        </w:rPr>
      </w:pPr>
      <w:bookmarkStart w:id="6" w:name="_Hlk65063280"/>
      <w:r>
        <w:rPr>
          <w:rFonts w:ascii="Times New Roman" w:eastAsia="Times New Roman" w:hAnsi="Times New Roman" w:cs="Times New Roman"/>
          <w:lang w:eastAsia="en-GB"/>
        </w:rPr>
        <w:t>Third</w:t>
      </w:r>
      <w:r w:rsidRPr="00964B75">
        <w:rPr>
          <w:rFonts w:ascii="Times New Roman" w:eastAsia="Times New Roman" w:hAnsi="Times New Roman" w:cs="Times New Roman"/>
          <w:lang w:eastAsia="en-GB"/>
        </w:rPr>
        <w:t xml:space="preserve">, it should be noted that we extracted a sample of participants who were </w:t>
      </w:r>
      <w:r w:rsidRPr="00964B75">
        <w:rPr>
          <w:rFonts w:ascii="Times New Roman" w:eastAsia="Times New Roman" w:hAnsi="Times New Roman" w:cs="Times New Roman"/>
          <w:i/>
          <w:iCs/>
          <w:lang w:eastAsia="en-GB"/>
        </w:rPr>
        <w:t>already</w:t>
      </w:r>
      <w:r w:rsidRPr="00964B75">
        <w:rPr>
          <w:rFonts w:ascii="Times New Roman" w:eastAsia="Times New Roman" w:hAnsi="Times New Roman" w:cs="Times New Roman"/>
          <w:lang w:eastAsia="en-GB"/>
        </w:rPr>
        <w:t xml:space="preserve"> working in either HE or HA occupations. As such, this study cannot generalize its findings to initial occupational assortment or occupational socialization, for example, amongst students graduating from university and moving into their first career occupation. </w:t>
      </w:r>
      <w:r w:rsidRPr="00964B75">
        <w:rPr>
          <w:rFonts w:ascii="Times New Roman" w:eastAsia="Times New Roman" w:hAnsi="Times New Roman" w:cs="Times New Roman"/>
          <w:color w:val="000000" w:themeColor="text1"/>
          <w:lang w:eastAsia="en-GB"/>
        </w:rPr>
        <w:t xml:space="preserve">This may be important, as it is possible that sociopolitical beliefs such as SDO may not be a mechanism for occupational fit in initial vocation choice, although prior research amongst university students’ professional preferences provides some evidence that it does play a role (e.g., </w:t>
      </w:r>
      <w:proofErr w:type="spellStart"/>
      <w:r w:rsidRPr="00964B75">
        <w:rPr>
          <w:rFonts w:ascii="Times New Roman" w:eastAsia="Times New Roman" w:hAnsi="Times New Roman" w:cs="Times New Roman"/>
          <w:color w:val="000000" w:themeColor="text1"/>
          <w:lang w:eastAsia="en-GB"/>
        </w:rPr>
        <w:t>Sidanius</w:t>
      </w:r>
      <w:proofErr w:type="spellEnd"/>
      <w:r w:rsidRPr="00964B75">
        <w:rPr>
          <w:rFonts w:ascii="Times New Roman" w:eastAsia="Times New Roman" w:hAnsi="Times New Roman" w:cs="Times New Roman"/>
          <w:color w:val="000000" w:themeColor="text1"/>
          <w:lang w:eastAsia="en-GB"/>
        </w:rPr>
        <w:t xml:space="preserve"> et al., 2003). </w:t>
      </w:r>
      <w:r w:rsidRPr="00964B75">
        <w:rPr>
          <w:rFonts w:ascii="Times New Roman" w:eastAsia="Times New Roman" w:hAnsi="Times New Roman" w:cs="Times New Roman"/>
          <w:lang w:eastAsia="en-GB"/>
        </w:rPr>
        <w:t xml:space="preserve">Nevertheless, age may be an important moderator of the associations between SDO and occupation type. According to the impressionable years hypothesis (e.g., Osborne, Sears, &amp; Valentino, 2011), people’s sociopolitical attitudes are most malleable in late adolescence and early adulthood. This suggests that the occupational socialization effects </w:t>
      </w:r>
      <w:r w:rsidRPr="00964B75">
        <w:rPr>
          <w:rFonts w:ascii="Times New Roman" w:eastAsia="Times New Roman" w:hAnsi="Times New Roman" w:cs="Times New Roman"/>
          <w:lang w:eastAsia="en-GB"/>
        </w:rPr>
        <w:lastRenderedPageBreak/>
        <w:t xml:space="preserve">we identify here may be </w:t>
      </w:r>
      <w:r w:rsidRPr="00964B75">
        <w:rPr>
          <w:rFonts w:ascii="Times New Roman" w:eastAsia="Times New Roman" w:hAnsi="Times New Roman" w:cs="Times New Roman"/>
          <w:i/>
          <w:lang w:eastAsia="en-GB"/>
        </w:rPr>
        <w:t>stronger</w:t>
      </w:r>
      <w:r w:rsidRPr="00964B75">
        <w:rPr>
          <w:rFonts w:ascii="Times New Roman" w:eastAsia="Times New Roman" w:hAnsi="Times New Roman" w:cs="Times New Roman"/>
          <w:lang w:eastAsia="en-GB"/>
        </w:rPr>
        <w:t xml:space="preserve"> for younger participants. Further, as people age and their economic and familial responsibilities increase, other factors of an occupation, such as flexibility, remuneration, location, may become more integral to occupational assortment than a general preference for social hierarchy. However, because sociopolitical attitudes crystallize as people age (e.g., Henry &amp; Sears, 2009), socialization effects may conversely be stronger amongst older workers who have stayed in their occupations. Given these conflicting possibilities, future research will need to examine the potential moderating effects of age on the associations reported in the current study.</w:t>
      </w:r>
      <w:bookmarkEnd w:id="6"/>
    </w:p>
    <w:p w14:paraId="5C44D700" w14:textId="2BFE882F" w:rsidR="006F578D" w:rsidRPr="00964B75" w:rsidRDefault="003D6A58" w:rsidP="006F578D">
      <w:pPr>
        <w:spacing w:line="480" w:lineRule="auto"/>
        <w:ind w:firstLine="720"/>
        <w:rPr>
          <w:rFonts w:ascii="Times New Roman" w:eastAsia="Times New Roman" w:hAnsi="Times New Roman" w:cs="Times New Roman"/>
          <w:lang w:eastAsia="en-GB"/>
        </w:rPr>
      </w:pPr>
      <w:bookmarkStart w:id="7" w:name="_Hlk65063474"/>
      <w:r>
        <w:rPr>
          <w:rFonts w:ascii="Times New Roman" w:eastAsia="Times New Roman" w:hAnsi="Times New Roman" w:cs="Times New Roman"/>
          <w:color w:val="000000" w:themeColor="text1"/>
          <w:lang w:eastAsia="en-GB"/>
        </w:rPr>
        <w:t>Fourth</w:t>
      </w:r>
      <w:r w:rsidR="006F578D" w:rsidRPr="00964B75">
        <w:rPr>
          <w:rFonts w:ascii="Times New Roman" w:eastAsia="Times New Roman" w:hAnsi="Times New Roman" w:cs="Times New Roman"/>
          <w:color w:val="000000" w:themeColor="text1"/>
          <w:lang w:eastAsia="en-GB"/>
        </w:rPr>
        <w:t>, the effect sizes for our focal relationships of interest are modest. Yet, methodologists have argued that small effect sizes derived from large samples</w:t>
      </w:r>
      <w:r>
        <w:rPr>
          <w:rFonts w:ascii="Times New Roman" w:eastAsia="Times New Roman" w:hAnsi="Times New Roman" w:cs="Times New Roman"/>
          <w:color w:val="000000" w:themeColor="text1"/>
          <w:lang w:eastAsia="en-GB"/>
        </w:rPr>
        <w:t>—especially when controlling for other variables—</w:t>
      </w:r>
      <w:r w:rsidR="006F578D" w:rsidRPr="00964B75">
        <w:rPr>
          <w:rFonts w:ascii="Times New Roman" w:eastAsia="Times New Roman" w:hAnsi="Times New Roman" w:cs="Times New Roman"/>
          <w:color w:val="000000" w:themeColor="text1"/>
          <w:lang w:eastAsia="en-GB"/>
        </w:rPr>
        <w:t xml:space="preserve">should be normalized, given that complex phenomena </w:t>
      </w:r>
      <w:r w:rsidR="006F578D" w:rsidRPr="00964B75">
        <w:rPr>
          <w:rFonts w:ascii="Times New Roman" w:eastAsia="Times New Roman" w:hAnsi="Times New Roman" w:cs="Times New Roman"/>
          <w:color w:val="000000" w:themeColor="text1"/>
          <w:shd w:val="clear" w:color="auto" w:fill="FFFFFF"/>
          <w:lang w:eastAsia="en-GB"/>
        </w:rPr>
        <w:t xml:space="preserve">are </w:t>
      </w:r>
      <w:r>
        <w:rPr>
          <w:rFonts w:ascii="Times New Roman" w:eastAsia="Times New Roman" w:hAnsi="Times New Roman" w:cs="Times New Roman"/>
          <w:color w:val="000000" w:themeColor="text1"/>
          <w:shd w:val="clear" w:color="auto" w:fill="FFFFFF"/>
          <w:lang w:eastAsia="en-GB"/>
        </w:rPr>
        <w:t>usually</w:t>
      </w:r>
      <w:r w:rsidR="006F578D" w:rsidRPr="00964B75">
        <w:rPr>
          <w:rFonts w:ascii="Times New Roman" w:eastAsia="Times New Roman" w:hAnsi="Times New Roman" w:cs="Times New Roman"/>
          <w:color w:val="000000" w:themeColor="text1"/>
          <w:shd w:val="clear" w:color="auto" w:fill="FFFFFF"/>
          <w:lang w:eastAsia="en-GB"/>
        </w:rPr>
        <w:t xml:space="preserve"> multidetermined (Adachi &amp; Willoughby, 2015; </w:t>
      </w:r>
      <w:r w:rsidR="006F578D" w:rsidRPr="00964B75">
        <w:rPr>
          <w:rFonts w:ascii="Times New Roman" w:eastAsia="Times New Roman" w:hAnsi="Times New Roman" w:cs="Times New Roman"/>
          <w:color w:val="000000" w:themeColor="text1"/>
          <w:lang w:val="en-US" w:eastAsia="en-GB"/>
        </w:rPr>
        <w:t>Götz</w:t>
      </w:r>
      <w:r w:rsidR="00157AC5" w:rsidRPr="00964B75">
        <w:rPr>
          <w:rFonts w:ascii="Times New Roman" w:eastAsia="Times New Roman" w:hAnsi="Times New Roman" w:cs="Times New Roman"/>
          <w:color w:val="000000" w:themeColor="text1"/>
          <w:lang w:val="en-US" w:eastAsia="en-GB"/>
        </w:rPr>
        <w:t xml:space="preserve"> </w:t>
      </w:r>
      <w:proofErr w:type="gramStart"/>
      <w:r w:rsidR="00157AC5" w:rsidRPr="00964B75">
        <w:rPr>
          <w:rFonts w:ascii="Times New Roman" w:eastAsia="Times New Roman" w:hAnsi="Times New Roman" w:cs="Times New Roman"/>
          <w:color w:val="000000" w:themeColor="text1"/>
          <w:lang w:val="en-US" w:eastAsia="en-GB"/>
        </w:rPr>
        <w:t xml:space="preserve">et </w:t>
      </w:r>
      <w:proofErr w:type="spellStart"/>
      <w:r w:rsidR="00157AC5" w:rsidRPr="00964B75">
        <w:rPr>
          <w:rFonts w:ascii="Times New Roman" w:eastAsia="Times New Roman" w:hAnsi="Times New Roman" w:cs="Times New Roman"/>
          <w:color w:val="000000" w:themeColor="text1"/>
          <w:lang w:val="en-US" w:eastAsia="en-GB"/>
        </w:rPr>
        <w:t>al.,</w:t>
      </w:r>
      <w:r w:rsidR="006F578D" w:rsidRPr="00964B75">
        <w:rPr>
          <w:rFonts w:ascii="Times New Roman" w:eastAsia="Times New Roman" w:hAnsi="Times New Roman" w:cs="Times New Roman"/>
          <w:color w:val="000000" w:themeColor="text1"/>
          <w:lang w:val="en-US" w:eastAsia="en-GB"/>
        </w:rPr>
        <w:t>in</w:t>
      </w:r>
      <w:proofErr w:type="spellEnd"/>
      <w:proofErr w:type="gramEnd"/>
      <w:r w:rsidR="006F578D" w:rsidRPr="00964B75">
        <w:rPr>
          <w:rFonts w:ascii="Times New Roman" w:eastAsia="Times New Roman" w:hAnsi="Times New Roman" w:cs="Times New Roman"/>
          <w:color w:val="000000" w:themeColor="text1"/>
          <w:lang w:val="en-US" w:eastAsia="en-GB"/>
        </w:rPr>
        <w:t xml:space="preserve"> press). Moreover, small margins can ultimately yield large differences in outcomes. For example, even a handful of individuals higher in SDO within an occupational environment may be disruptive to colleagues (e.g., Khan et al., 2018). Further, </w:t>
      </w:r>
      <w:r w:rsidR="006F578D" w:rsidRPr="00964B75">
        <w:rPr>
          <w:rFonts w:ascii="Times New Roman" w:eastAsia="Times New Roman" w:hAnsi="Times New Roman" w:cs="Times New Roman"/>
          <w:color w:val="000000" w:themeColor="text1"/>
          <w:lang w:eastAsia="en-GB"/>
        </w:rPr>
        <w:t>given that occupations are governed by their</w:t>
      </w:r>
      <w:r w:rsidR="00E509DB" w:rsidRPr="00964B75">
        <w:rPr>
          <w:rFonts w:ascii="Times New Roman" w:eastAsia="Times New Roman" w:hAnsi="Times New Roman" w:cs="Times New Roman"/>
          <w:color w:val="000000" w:themeColor="text1"/>
          <w:lang w:eastAsia="en-GB"/>
        </w:rPr>
        <w:t xml:space="preserve"> own</w:t>
      </w:r>
      <w:r w:rsidR="006F578D" w:rsidRPr="00964B75">
        <w:rPr>
          <w:rFonts w:ascii="Times New Roman" w:eastAsia="Times New Roman" w:hAnsi="Times New Roman" w:cs="Times New Roman"/>
          <w:color w:val="000000" w:themeColor="text1"/>
          <w:lang w:eastAsia="en-GB"/>
        </w:rPr>
        <w:t xml:space="preserve"> norms (Cohn et al., 2014), they have the potential </w:t>
      </w:r>
      <w:r w:rsidR="004F5572" w:rsidRPr="00964B75">
        <w:rPr>
          <w:rFonts w:ascii="Times New Roman" w:eastAsia="Times New Roman" w:hAnsi="Times New Roman" w:cs="Times New Roman"/>
          <w:color w:val="000000" w:themeColor="text1"/>
          <w:lang w:eastAsia="en-GB"/>
        </w:rPr>
        <w:t xml:space="preserve">not only </w:t>
      </w:r>
      <w:r w:rsidR="00FE7C25" w:rsidRPr="00964B75">
        <w:rPr>
          <w:rFonts w:ascii="Times New Roman" w:eastAsia="Times New Roman" w:hAnsi="Times New Roman" w:cs="Times New Roman"/>
          <w:color w:val="000000" w:themeColor="text1"/>
          <w:lang w:eastAsia="en-GB"/>
        </w:rPr>
        <w:t xml:space="preserve">to </w:t>
      </w:r>
      <w:r w:rsidR="006F578D" w:rsidRPr="00964B75">
        <w:rPr>
          <w:rFonts w:ascii="Times New Roman" w:eastAsia="Times New Roman" w:hAnsi="Times New Roman" w:cs="Times New Roman"/>
          <w:color w:val="000000" w:themeColor="text1"/>
          <w:lang w:eastAsia="en-GB"/>
        </w:rPr>
        <w:t xml:space="preserve">impact social disparities within their ranks, but also the way they deploy resources to wider society (Vallas &amp; Cummins, 2014). If SDO becomes gradually elevated over the tenure of working in an HE occupation, incumbents may begin making resourcing </w:t>
      </w:r>
      <w:r w:rsidR="006F578D" w:rsidRPr="00964B75">
        <w:rPr>
          <w:rFonts w:ascii="Times New Roman" w:eastAsia="Times New Roman" w:hAnsi="Times New Roman" w:cs="Times New Roman"/>
          <w:color w:val="000000" w:themeColor="text1"/>
          <w:lang w:val="en-US" w:eastAsia="en-GB"/>
        </w:rPr>
        <w:t xml:space="preserve">decisions that differentially discriminate against groups of people (e.g., Umphress et al., 2007). </w:t>
      </w:r>
      <w:r w:rsidR="006F578D" w:rsidRPr="00964B75">
        <w:rPr>
          <w:rFonts w:ascii="Times New Roman" w:eastAsia="Times New Roman" w:hAnsi="Times New Roman" w:cs="Times New Roman"/>
          <w:color w:val="000000" w:themeColor="text1"/>
          <w:lang w:eastAsia="en-GB"/>
        </w:rPr>
        <w:t>As such, small effect sizes can be socially meaningful when aggregated over large populations, particularly if they also accumulate over time (Greenwald, Banaji, &amp; Nosek, 2015; Ofosu, Chambers, Chen, &amp; Hehman, 2019). Although subtle, the cumulative effects of even small acts can perpetuate intergroup inequality in profound ways.</w:t>
      </w:r>
    </w:p>
    <w:bookmarkEnd w:id="7"/>
    <w:p w14:paraId="06B2D850" w14:textId="5DBC273A"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lastRenderedPageBreak/>
        <w:t>Finally, although longitudinal data are critical for establishing the temporal order of variables that are difficult to manipulate, causal inferences from a single study based on survey data should be made with caution. However, we believe that using survey data outside of student samples and artificial lab environments is a notable strength of the study because it is unfeasible to pursue randomized experiments based on SDO and occupation type without using proxy manipulations with low external validity (Rohrer, 2018). Nevertheless, consensus on these questions will be best served by evidence accrued through diverse research methods and over long periods (Weston et al., 2019).</w:t>
      </w:r>
      <w:r w:rsidRPr="00964B75">
        <w:rPr>
          <w:rFonts w:ascii="Times New Roman" w:eastAsia="Times New Roman" w:hAnsi="Times New Roman" w:cs="Times New Roman"/>
          <w:lang w:val="en-US" w:eastAsia="en-GB"/>
        </w:rPr>
        <w:t xml:space="preserve">  </w:t>
      </w:r>
      <w:r w:rsidRPr="00964B75">
        <w:rPr>
          <w:rFonts w:ascii="Times New Roman" w:eastAsia="Times New Roman" w:hAnsi="Times New Roman" w:cs="Times New Roman"/>
          <w:lang w:eastAsia="en-GB"/>
        </w:rPr>
        <w:t>By testing the bidirectional relationships between SDO and occupation type using these data, we view our study as one integral piece of a larger literature.</w:t>
      </w:r>
    </w:p>
    <w:p w14:paraId="16212E89" w14:textId="77777777" w:rsidR="006F578D" w:rsidRPr="00964B75" w:rsidRDefault="006F578D" w:rsidP="006F578D">
      <w:pPr>
        <w:spacing w:line="480" w:lineRule="auto"/>
        <w:rPr>
          <w:rFonts w:ascii="Times New Roman" w:eastAsia="Times New Roman" w:hAnsi="Times New Roman" w:cs="Times New Roman"/>
          <w:b/>
          <w:lang w:eastAsia="en-GB"/>
        </w:rPr>
      </w:pPr>
      <w:r w:rsidRPr="00964B75">
        <w:rPr>
          <w:rFonts w:ascii="Times New Roman" w:eastAsia="Times New Roman" w:hAnsi="Times New Roman" w:cs="Times New Roman"/>
          <w:b/>
          <w:lang w:eastAsia="en-GB"/>
        </w:rPr>
        <w:t>Conclusion</w:t>
      </w:r>
    </w:p>
    <w:p w14:paraId="1202FD76" w14:textId="46566FBD" w:rsidR="006F578D" w:rsidRPr="00964B75" w:rsidRDefault="006F578D" w:rsidP="006F578D">
      <w:pPr>
        <w:spacing w:line="480" w:lineRule="auto"/>
        <w:ind w:firstLine="720"/>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Social dominance theory argues that people’s SDO should correspond to the hierarchy-relevant nature of their occupations, and that this sociopolitical fit occurs through both occupational assortment and occupational socialization. To date, no study has examined these associations amongst a range of occupations that use longitudinal data from a nationwide sample of adults</w:t>
      </w:r>
      <w:r w:rsidR="00E509DB" w:rsidRPr="00964B75">
        <w:rPr>
          <w:rFonts w:ascii="Times New Roman" w:eastAsia="Times New Roman" w:hAnsi="Times New Roman" w:cs="Times New Roman"/>
          <w:lang w:eastAsia="en-GB"/>
        </w:rPr>
        <w:t xml:space="preserve"> already </w:t>
      </w:r>
      <w:proofErr w:type="gramStart"/>
      <w:r w:rsidR="00E509DB" w:rsidRPr="00964B75">
        <w:rPr>
          <w:rFonts w:ascii="Times New Roman" w:eastAsia="Times New Roman" w:hAnsi="Times New Roman" w:cs="Times New Roman"/>
          <w:lang w:eastAsia="en-GB"/>
        </w:rPr>
        <w:t>in the course of</w:t>
      </w:r>
      <w:proofErr w:type="gramEnd"/>
      <w:r w:rsidR="00E509DB" w:rsidRPr="00964B75">
        <w:rPr>
          <w:rFonts w:ascii="Times New Roman" w:eastAsia="Times New Roman" w:hAnsi="Times New Roman" w:cs="Times New Roman"/>
          <w:lang w:eastAsia="en-GB"/>
        </w:rPr>
        <w:t xml:space="preserve"> their careers</w:t>
      </w:r>
      <w:r w:rsidRPr="00964B75">
        <w:rPr>
          <w:rFonts w:ascii="Times New Roman" w:eastAsia="Times New Roman" w:hAnsi="Times New Roman" w:cs="Times New Roman"/>
          <w:lang w:eastAsia="en-GB"/>
        </w:rPr>
        <w:t xml:space="preserve">. We addressed these gaps by using data from a longitudinal nationwide random sample of adults to test whether SDO predicted increases in the probability of working in a HE occupation over one, three, and five years, and, conversely, whether working in a HE occupation </w:t>
      </w:r>
      <w:r w:rsidR="008434F9" w:rsidRPr="00964B75">
        <w:rPr>
          <w:rFonts w:ascii="Times New Roman" w:eastAsia="Times New Roman" w:hAnsi="Times New Roman" w:cs="Times New Roman"/>
          <w:lang w:eastAsia="en-GB"/>
        </w:rPr>
        <w:t xml:space="preserve">resulted in higher </w:t>
      </w:r>
      <w:r w:rsidRPr="00964B75">
        <w:rPr>
          <w:rFonts w:ascii="Times New Roman" w:eastAsia="Times New Roman" w:hAnsi="Times New Roman" w:cs="Times New Roman"/>
          <w:lang w:eastAsia="en-GB"/>
        </w:rPr>
        <w:t>SDO over these same periods. We found support for a reciprocal relationship between occupational assortment and occupational socialization. Collectively, our results demonstrate the power of occupations to shape—and be shaped by—intergroup beliefs such as SDO.</w:t>
      </w:r>
    </w:p>
    <w:p w14:paraId="17C25A7B" w14:textId="77777777" w:rsidR="006F578D" w:rsidRPr="00964B75" w:rsidRDefault="006F578D" w:rsidP="006F578D">
      <w:pPr>
        <w:spacing w:line="480" w:lineRule="auto"/>
        <w:ind w:firstLine="720"/>
        <w:jc w:val="center"/>
        <w:rPr>
          <w:rFonts w:ascii="Times New Roman" w:eastAsia="Times New Roman" w:hAnsi="Times New Roman" w:cs="Times New Roman"/>
          <w:b/>
          <w:color w:val="000000" w:themeColor="text1"/>
          <w:lang w:eastAsia="en-GB"/>
        </w:rPr>
      </w:pPr>
      <w:r w:rsidRPr="00964B75">
        <w:rPr>
          <w:rFonts w:ascii="Times New Roman" w:eastAsia="Times New Roman" w:hAnsi="Times New Roman" w:cs="Times New Roman"/>
          <w:b/>
          <w:color w:val="000000" w:themeColor="text1"/>
          <w:lang w:eastAsia="en-GB"/>
        </w:rPr>
        <w:t>REFERENCES</w:t>
      </w:r>
    </w:p>
    <w:p w14:paraId="1615E685"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Adachi, P., &amp; Willoughby, T. (2015). Interpreting effect sizes when controlling for stability effects in longitudinal autoregressive models: Implications for psychological science. </w:t>
      </w:r>
      <w:r w:rsidRPr="00964B75">
        <w:rPr>
          <w:rFonts w:ascii="Times New Roman" w:eastAsia="Times New Roman" w:hAnsi="Times New Roman" w:cs="Times New Roman"/>
          <w:i/>
          <w:color w:val="000000" w:themeColor="text1"/>
          <w:lang w:eastAsia="en-GB"/>
        </w:rPr>
        <w:lastRenderedPageBreak/>
        <w:t>European Journal of Developmental Psychology, 12</w:t>
      </w:r>
      <w:r w:rsidRPr="00964B75">
        <w:rPr>
          <w:rFonts w:ascii="Times New Roman" w:eastAsia="Times New Roman" w:hAnsi="Times New Roman" w:cs="Times New Roman"/>
          <w:color w:val="000000" w:themeColor="text1"/>
          <w:lang w:eastAsia="en-GB"/>
        </w:rPr>
        <w:t xml:space="preserve">(1), 116-128. </w:t>
      </w:r>
      <w:hyperlink r:id="rId9" w:history="1">
        <w:r w:rsidRPr="00964B75">
          <w:rPr>
            <w:rFonts w:ascii="Times New Roman" w:eastAsia="Times New Roman" w:hAnsi="Times New Roman" w:cs="Times New Roman"/>
            <w:color w:val="000000" w:themeColor="text1"/>
            <w:lang w:eastAsia="en-GB"/>
          </w:rPr>
          <w:t>https://doi.org/10.1080/17405629.2014.963549</w:t>
        </w:r>
      </w:hyperlink>
    </w:p>
    <w:p w14:paraId="6BDEFC82" w14:textId="581CA393" w:rsidR="00584E40" w:rsidRPr="00964B75" w:rsidRDefault="00584E40" w:rsidP="006F578D">
      <w:pPr>
        <w:spacing w:line="480" w:lineRule="auto"/>
        <w:ind w:left="737" w:hanging="720"/>
        <w:rPr>
          <w:rFonts w:ascii="Times New Roman" w:eastAsia="Times New Roman" w:hAnsi="Times New Roman" w:cs="Times New Roman"/>
          <w:lang w:val="en-US"/>
        </w:rPr>
      </w:pPr>
      <w:r w:rsidRPr="00964B75">
        <w:rPr>
          <w:rFonts w:ascii="Times New Roman" w:eastAsia="Times New Roman" w:hAnsi="Times New Roman" w:cs="Times New Roman"/>
          <w:lang w:val="en-US"/>
        </w:rPr>
        <w:t xml:space="preserve">Altemeyer, B. (1996). </w:t>
      </w:r>
      <w:r w:rsidRPr="00964B75">
        <w:rPr>
          <w:rFonts w:ascii="Times New Roman" w:eastAsia="Times New Roman" w:hAnsi="Times New Roman" w:cs="Times New Roman"/>
          <w:i/>
          <w:iCs/>
          <w:lang w:val="en-US"/>
        </w:rPr>
        <w:t xml:space="preserve">The authoritarian specter. </w:t>
      </w:r>
      <w:r w:rsidRPr="00964B75">
        <w:rPr>
          <w:rFonts w:ascii="Times New Roman" w:eastAsia="Times New Roman" w:hAnsi="Times New Roman" w:cs="Times New Roman"/>
          <w:lang w:val="en-US"/>
        </w:rPr>
        <w:t>Harvard University Press.</w:t>
      </w:r>
    </w:p>
    <w:p w14:paraId="6B94BD46" w14:textId="73179C95"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Amis, J. M., Munir, K. A., Lawrence, T. B., Hirsch, P., &amp; McGahan, A. (2018). Inequality, institutions and organizations. </w:t>
      </w:r>
      <w:r w:rsidRPr="00964B75">
        <w:rPr>
          <w:rFonts w:ascii="Times New Roman" w:eastAsia="Times New Roman" w:hAnsi="Times New Roman" w:cs="Times New Roman"/>
          <w:i/>
          <w:color w:val="000000" w:themeColor="text1"/>
          <w:lang w:eastAsia="en-GB"/>
        </w:rPr>
        <w:t>Organization Studies</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39</w:t>
      </w:r>
      <w:r w:rsidRPr="00964B75">
        <w:rPr>
          <w:rFonts w:ascii="Times New Roman" w:eastAsia="Times New Roman" w:hAnsi="Times New Roman" w:cs="Times New Roman"/>
          <w:color w:val="000000" w:themeColor="text1"/>
          <w:lang w:eastAsia="en-GB"/>
        </w:rPr>
        <w:t xml:space="preserve">(9), 1131-1152. </w:t>
      </w:r>
      <w:hyperlink r:id="rId10" w:history="1">
        <w:r w:rsidRPr="00964B75">
          <w:rPr>
            <w:rFonts w:ascii="Times New Roman" w:eastAsia="Times New Roman" w:hAnsi="Times New Roman" w:cs="Times New Roman"/>
            <w:color w:val="000000" w:themeColor="text1"/>
            <w:lang w:eastAsia="en-GB"/>
          </w:rPr>
          <w:t>https://doi.org/10.1177/0170840618792596</w:t>
        </w:r>
      </w:hyperlink>
    </w:p>
    <w:p w14:paraId="3A1120A6"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Anteby, M., Chan, C. K., &amp; </w:t>
      </w:r>
      <w:proofErr w:type="spellStart"/>
      <w:r w:rsidRPr="00964B75">
        <w:rPr>
          <w:rFonts w:ascii="Times New Roman" w:eastAsia="Times New Roman" w:hAnsi="Times New Roman" w:cs="Times New Roman"/>
          <w:color w:val="000000" w:themeColor="text1"/>
          <w:lang w:eastAsia="en-GB"/>
        </w:rPr>
        <w:t>DiBenigno</w:t>
      </w:r>
      <w:proofErr w:type="spellEnd"/>
      <w:r w:rsidRPr="00964B75">
        <w:rPr>
          <w:rFonts w:ascii="Times New Roman" w:eastAsia="Times New Roman" w:hAnsi="Times New Roman" w:cs="Times New Roman"/>
          <w:color w:val="000000" w:themeColor="text1"/>
          <w:lang w:eastAsia="en-GB"/>
        </w:rPr>
        <w:t>, J. (2016). Three lenses on occupations and professions in organizations: Becoming, doing, and relating. </w:t>
      </w:r>
      <w:r w:rsidRPr="00964B75">
        <w:rPr>
          <w:rFonts w:ascii="Times New Roman" w:eastAsia="Times New Roman" w:hAnsi="Times New Roman" w:cs="Times New Roman"/>
          <w:i/>
          <w:color w:val="000000" w:themeColor="text1"/>
          <w:lang w:eastAsia="en-GB"/>
        </w:rPr>
        <w:t>The Academy of Management Annals</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10</w:t>
      </w:r>
      <w:r w:rsidRPr="00964B75">
        <w:rPr>
          <w:rFonts w:ascii="Times New Roman" w:eastAsia="Times New Roman" w:hAnsi="Times New Roman" w:cs="Times New Roman"/>
          <w:color w:val="000000" w:themeColor="text1"/>
          <w:lang w:eastAsia="en-GB"/>
        </w:rPr>
        <w:t xml:space="preserve">(1), 183-244. </w:t>
      </w:r>
      <w:hyperlink r:id="rId11" w:history="1">
        <w:r w:rsidRPr="00964B75">
          <w:rPr>
            <w:rFonts w:ascii="Times New Roman" w:eastAsia="Times New Roman" w:hAnsi="Times New Roman" w:cs="Times New Roman"/>
            <w:color w:val="000000" w:themeColor="text1"/>
            <w:lang w:eastAsia="en-GB"/>
          </w:rPr>
          <w:t>https://doi.org/10.1080/19416520.2016.1120962</w:t>
        </w:r>
      </w:hyperlink>
    </w:p>
    <w:p w14:paraId="2EC55FFC"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proofErr w:type="spellStart"/>
      <w:r w:rsidRPr="00964B75">
        <w:rPr>
          <w:rFonts w:ascii="Times New Roman" w:eastAsia="Times New Roman" w:hAnsi="Times New Roman" w:cs="Times New Roman"/>
          <w:color w:val="000000" w:themeColor="text1"/>
          <w:lang w:eastAsia="en-GB"/>
        </w:rPr>
        <w:t>Asparouhov</w:t>
      </w:r>
      <w:proofErr w:type="spellEnd"/>
      <w:r w:rsidRPr="00964B75">
        <w:rPr>
          <w:rFonts w:ascii="Times New Roman" w:eastAsia="Times New Roman" w:hAnsi="Times New Roman" w:cs="Times New Roman"/>
          <w:color w:val="000000" w:themeColor="text1"/>
          <w:lang w:eastAsia="en-GB"/>
        </w:rPr>
        <w:t xml:space="preserve">, T., &amp; </w:t>
      </w:r>
      <w:proofErr w:type="spellStart"/>
      <w:r w:rsidRPr="00964B75">
        <w:rPr>
          <w:rFonts w:ascii="Times New Roman" w:eastAsia="Times New Roman" w:hAnsi="Times New Roman" w:cs="Times New Roman"/>
          <w:color w:val="000000" w:themeColor="text1"/>
          <w:lang w:eastAsia="en-GB"/>
        </w:rPr>
        <w:t>Muthén</w:t>
      </w:r>
      <w:proofErr w:type="spellEnd"/>
      <w:r w:rsidRPr="00964B75">
        <w:rPr>
          <w:rFonts w:ascii="Times New Roman" w:eastAsia="Times New Roman" w:hAnsi="Times New Roman" w:cs="Times New Roman"/>
          <w:color w:val="000000" w:themeColor="text1"/>
          <w:lang w:eastAsia="en-GB"/>
        </w:rPr>
        <w:t xml:space="preserve">, B. (2010). </w:t>
      </w:r>
      <w:r w:rsidRPr="00964B75">
        <w:rPr>
          <w:rFonts w:ascii="Times New Roman" w:eastAsia="Times New Roman" w:hAnsi="Times New Roman" w:cs="Times New Roman"/>
          <w:i/>
          <w:color w:val="000000" w:themeColor="text1"/>
          <w:lang w:eastAsia="en-GB"/>
        </w:rPr>
        <w:t xml:space="preserve">Bayesian analysis using </w:t>
      </w:r>
      <w:proofErr w:type="spellStart"/>
      <w:r w:rsidRPr="00964B75">
        <w:rPr>
          <w:rFonts w:ascii="Times New Roman" w:eastAsia="Times New Roman" w:hAnsi="Times New Roman" w:cs="Times New Roman"/>
          <w:i/>
          <w:color w:val="000000" w:themeColor="text1"/>
          <w:lang w:eastAsia="en-GB"/>
        </w:rPr>
        <w:t>Mplus</w:t>
      </w:r>
      <w:proofErr w:type="spellEnd"/>
      <w:r w:rsidRPr="00964B75">
        <w:rPr>
          <w:rFonts w:ascii="Times New Roman" w:eastAsia="Times New Roman" w:hAnsi="Times New Roman" w:cs="Times New Roman"/>
          <w:color w:val="000000" w:themeColor="text1"/>
          <w:lang w:eastAsia="en-GB"/>
        </w:rPr>
        <w:t>: Technical implementation.</w:t>
      </w:r>
    </w:p>
    <w:p w14:paraId="65000A21"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Bapuji, H., </w:t>
      </w:r>
      <w:proofErr w:type="spellStart"/>
      <w:r w:rsidRPr="00964B75">
        <w:rPr>
          <w:rFonts w:ascii="Times New Roman" w:eastAsia="Times New Roman" w:hAnsi="Times New Roman" w:cs="Times New Roman"/>
          <w:color w:val="000000" w:themeColor="text1"/>
          <w:lang w:eastAsia="en-GB"/>
        </w:rPr>
        <w:t>Ertug</w:t>
      </w:r>
      <w:proofErr w:type="spellEnd"/>
      <w:r w:rsidRPr="00964B75">
        <w:rPr>
          <w:rFonts w:ascii="Times New Roman" w:eastAsia="Times New Roman" w:hAnsi="Times New Roman" w:cs="Times New Roman"/>
          <w:color w:val="000000" w:themeColor="text1"/>
          <w:lang w:eastAsia="en-GB"/>
        </w:rPr>
        <w:t>, G., &amp; Shaw, J. D. (2019). Organizations and societal economic inequality: a review and way forward. </w:t>
      </w:r>
      <w:r w:rsidRPr="00964B75">
        <w:rPr>
          <w:rFonts w:ascii="Times New Roman" w:eastAsia="Times New Roman" w:hAnsi="Times New Roman" w:cs="Times New Roman"/>
          <w:i/>
          <w:color w:val="000000" w:themeColor="text1"/>
          <w:lang w:eastAsia="en-GB"/>
        </w:rPr>
        <w:t>Academy of Management Annals</w:t>
      </w:r>
      <w:r w:rsidRPr="00964B75">
        <w:rPr>
          <w:rFonts w:ascii="Times New Roman" w:eastAsia="Times New Roman" w:hAnsi="Times New Roman" w:cs="Times New Roman"/>
          <w:color w:val="000000" w:themeColor="text1"/>
          <w:lang w:eastAsia="en-GB"/>
        </w:rPr>
        <w:t xml:space="preserve">, </w:t>
      </w:r>
      <w:r w:rsidRPr="00964B75">
        <w:rPr>
          <w:rFonts w:ascii="Times New Roman" w:eastAsia="Times New Roman" w:hAnsi="Times New Roman" w:cs="Times New Roman"/>
          <w:i/>
          <w:color w:val="000000" w:themeColor="text1"/>
          <w:lang w:eastAsia="en-GB"/>
        </w:rPr>
        <w:t>14</w:t>
      </w:r>
      <w:r w:rsidRPr="00964B75">
        <w:rPr>
          <w:rFonts w:ascii="Times New Roman" w:eastAsia="Times New Roman" w:hAnsi="Times New Roman" w:cs="Times New Roman"/>
          <w:color w:val="000000" w:themeColor="text1"/>
          <w:lang w:eastAsia="en-GB"/>
        </w:rPr>
        <w:t xml:space="preserve">(1), </w:t>
      </w:r>
      <w:hyperlink r:id="rId12" w:history="1">
        <w:r w:rsidRPr="00964B75">
          <w:rPr>
            <w:rFonts w:ascii="Times New Roman" w:eastAsia="Times New Roman" w:hAnsi="Times New Roman" w:cs="Times New Roman"/>
            <w:color w:val="000000" w:themeColor="text1"/>
            <w:lang w:eastAsia="en-GB"/>
          </w:rPr>
          <w:t>https://doi.org/10.5465/annals.2018.0029</w:t>
        </w:r>
      </w:hyperlink>
    </w:p>
    <w:p w14:paraId="4D918E0C"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Bapuji, H., Patel, C., </w:t>
      </w:r>
      <w:proofErr w:type="spellStart"/>
      <w:r w:rsidRPr="00964B75">
        <w:rPr>
          <w:rFonts w:ascii="Times New Roman" w:eastAsia="Times New Roman" w:hAnsi="Times New Roman" w:cs="Times New Roman"/>
          <w:color w:val="000000" w:themeColor="text1"/>
          <w:lang w:eastAsia="en-GB"/>
        </w:rPr>
        <w:t>Ertug</w:t>
      </w:r>
      <w:proofErr w:type="spellEnd"/>
      <w:r w:rsidRPr="00964B75">
        <w:rPr>
          <w:rFonts w:ascii="Times New Roman" w:eastAsia="Times New Roman" w:hAnsi="Times New Roman" w:cs="Times New Roman"/>
          <w:color w:val="000000" w:themeColor="text1"/>
          <w:lang w:eastAsia="en-GB"/>
        </w:rPr>
        <w:t xml:space="preserve">, G., &amp; Allen, D. G. (2020). Corona crisis and inequality: Why management research needs a societal turn. </w:t>
      </w:r>
      <w:r w:rsidRPr="00964B75">
        <w:rPr>
          <w:rFonts w:ascii="Times New Roman" w:eastAsia="Times New Roman" w:hAnsi="Times New Roman" w:cs="Times New Roman"/>
          <w:i/>
          <w:color w:val="000000" w:themeColor="text1"/>
          <w:lang w:eastAsia="en-GB"/>
        </w:rPr>
        <w:t xml:space="preserve">Journal of Management. </w:t>
      </w:r>
      <w:r w:rsidRPr="00964B75">
        <w:rPr>
          <w:rFonts w:ascii="Times New Roman" w:eastAsia="Times New Roman" w:hAnsi="Times New Roman" w:cs="Times New Roman"/>
          <w:color w:val="000000" w:themeColor="text1"/>
          <w:lang w:eastAsia="en-GB"/>
        </w:rPr>
        <w:t xml:space="preserve">Retrieved from: </w:t>
      </w:r>
      <w:hyperlink r:id="rId13" w:history="1">
        <w:r w:rsidRPr="00964B75">
          <w:rPr>
            <w:rFonts w:ascii="Times New Roman" w:eastAsia="Times New Roman" w:hAnsi="Times New Roman" w:cs="Times New Roman"/>
            <w:color w:val="000000" w:themeColor="text1"/>
            <w:lang w:eastAsia="en-GB"/>
          </w:rPr>
          <w:t>https://doi-org.ezproxy.auckland.ac.nz/10.1177/0149206320925881</w:t>
        </w:r>
      </w:hyperlink>
    </w:p>
    <w:p w14:paraId="64033813"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Bauer, T. N., &amp; Green, S. G. (1998). Testing the combined effects of newcomer information seeking and manager </w:t>
      </w:r>
      <w:proofErr w:type="spellStart"/>
      <w:r w:rsidRPr="00964B75">
        <w:rPr>
          <w:rFonts w:ascii="Times New Roman" w:eastAsia="Times New Roman" w:hAnsi="Times New Roman" w:cs="Times New Roman"/>
          <w:color w:val="000000" w:themeColor="text1"/>
          <w:lang w:eastAsia="en-GB"/>
        </w:rPr>
        <w:t>behavior</w:t>
      </w:r>
      <w:proofErr w:type="spellEnd"/>
      <w:r w:rsidRPr="00964B75">
        <w:rPr>
          <w:rFonts w:ascii="Times New Roman" w:eastAsia="Times New Roman" w:hAnsi="Times New Roman" w:cs="Times New Roman"/>
          <w:color w:val="000000" w:themeColor="text1"/>
          <w:lang w:eastAsia="en-GB"/>
        </w:rPr>
        <w:t xml:space="preserve"> on socialization. </w:t>
      </w:r>
      <w:r w:rsidRPr="00964B75">
        <w:rPr>
          <w:rFonts w:ascii="Times New Roman" w:eastAsia="Times New Roman" w:hAnsi="Times New Roman" w:cs="Times New Roman"/>
          <w:i/>
          <w:color w:val="000000" w:themeColor="text1"/>
          <w:lang w:eastAsia="en-GB"/>
        </w:rPr>
        <w:t>Journal of Applied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83</w:t>
      </w:r>
      <w:r w:rsidRPr="00964B75">
        <w:rPr>
          <w:rFonts w:ascii="Times New Roman" w:eastAsia="Times New Roman" w:hAnsi="Times New Roman" w:cs="Times New Roman"/>
          <w:color w:val="000000" w:themeColor="text1"/>
          <w:lang w:eastAsia="en-GB"/>
        </w:rPr>
        <w:t xml:space="preserve">(1), 72-83. </w:t>
      </w:r>
      <w:hyperlink r:id="rId14" w:tgtFrame="_blank" w:history="1">
        <w:r w:rsidRPr="00964B75">
          <w:rPr>
            <w:rFonts w:ascii="Times New Roman" w:eastAsia="Times New Roman" w:hAnsi="Times New Roman" w:cs="Times New Roman"/>
            <w:color w:val="000000" w:themeColor="text1"/>
            <w:lang w:eastAsia="en-GB"/>
          </w:rPr>
          <w:t>https://doi-org.ezproxy.auckland.ac.nz/10.1037/0021-9010.83.1.72</w:t>
        </w:r>
      </w:hyperlink>
    </w:p>
    <w:p w14:paraId="6A8B294F"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proofErr w:type="spellStart"/>
      <w:r w:rsidRPr="00964B75">
        <w:rPr>
          <w:rFonts w:ascii="Times New Roman" w:eastAsia="Times New Roman" w:hAnsi="Times New Roman" w:cs="Times New Roman"/>
          <w:color w:val="000000" w:themeColor="text1"/>
          <w:lang w:eastAsia="en-GB"/>
        </w:rPr>
        <w:t>Bechky</w:t>
      </w:r>
      <w:proofErr w:type="spellEnd"/>
      <w:r w:rsidRPr="00964B75">
        <w:rPr>
          <w:rFonts w:ascii="Times New Roman" w:eastAsia="Times New Roman" w:hAnsi="Times New Roman" w:cs="Times New Roman"/>
          <w:color w:val="000000" w:themeColor="text1"/>
          <w:lang w:eastAsia="en-GB"/>
        </w:rPr>
        <w:t>, B. A. (2011). Making organizational theory work: Institutions, occupations, and negotiated orders. </w:t>
      </w:r>
      <w:r w:rsidRPr="00964B75">
        <w:rPr>
          <w:rFonts w:ascii="Times New Roman" w:eastAsia="Times New Roman" w:hAnsi="Times New Roman" w:cs="Times New Roman"/>
          <w:i/>
          <w:color w:val="000000" w:themeColor="text1"/>
          <w:lang w:eastAsia="en-GB"/>
        </w:rPr>
        <w:t>Organization Science</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22</w:t>
      </w:r>
      <w:r w:rsidRPr="00964B75">
        <w:rPr>
          <w:rFonts w:ascii="Times New Roman" w:eastAsia="Times New Roman" w:hAnsi="Times New Roman" w:cs="Times New Roman"/>
          <w:color w:val="000000" w:themeColor="text1"/>
          <w:lang w:eastAsia="en-GB"/>
        </w:rPr>
        <w:t xml:space="preserve">(5), 1157-1167. </w:t>
      </w:r>
      <w:hyperlink r:id="rId15" w:history="1">
        <w:r w:rsidRPr="00964B75">
          <w:rPr>
            <w:rFonts w:ascii="Times New Roman" w:eastAsia="Times New Roman" w:hAnsi="Times New Roman" w:cs="Times New Roman"/>
            <w:color w:val="000000" w:themeColor="text1"/>
            <w:lang w:eastAsia="en-GB"/>
          </w:rPr>
          <w:t>https://doi.org/10.1287/orsc.1100.0603</w:t>
        </w:r>
      </w:hyperlink>
    </w:p>
    <w:p w14:paraId="1DE90572" w14:textId="77777777" w:rsidR="006F578D" w:rsidRPr="00964B75" w:rsidRDefault="006F578D" w:rsidP="006F578D">
      <w:pPr>
        <w:spacing w:line="480" w:lineRule="auto"/>
        <w:ind w:left="737" w:hanging="720"/>
        <w:rPr>
          <w:rFonts w:ascii="Times New Roman" w:eastAsia="SimSun" w:hAnsi="Times New Roman" w:cs="Times New Roman"/>
          <w:color w:val="000000" w:themeColor="text1"/>
          <w:lang w:val="en-US" w:eastAsia="en-GB"/>
        </w:rPr>
      </w:pPr>
      <w:r w:rsidRPr="00964B75">
        <w:rPr>
          <w:rFonts w:ascii="Times New Roman" w:eastAsia="SimSun" w:hAnsi="Times New Roman" w:cs="Times New Roman"/>
          <w:color w:val="000000" w:themeColor="text1"/>
          <w:lang w:val="en-US" w:eastAsia="en-GB"/>
        </w:rPr>
        <w:lastRenderedPageBreak/>
        <w:t xml:space="preserve">Bollen, K. A. (1989). </w:t>
      </w:r>
      <w:r w:rsidRPr="00964B75">
        <w:rPr>
          <w:rFonts w:ascii="Times New Roman" w:eastAsia="SimSun" w:hAnsi="Times New Roman" w:cs="Times New Roman"/>
          <w:i/>
          <w:color w:val="000000" w:themeColor="text1"/>
          <w:lang w:val="en-US" w:eastAsia="en-GB"/>
        </w:rPr>
        <w:t>Structural equations with latent variables</w:t>
      </w:r>
      <w:r w:rsidRPr="00964B75">
        <w:rPr>
          <w:rFonts w:ascii="Times New Roman" w:eastAsia="SimSun" w:hAnsi="Times New Roman" w:cs="Times New Roman"/>
          <w:color w:val="000000" w:themeColor="text1"/>
          <w:lang w:val="en-US" w:eastAsia="en-GB"/>
        </w:rPr>
        <w:t>. New York, NY: John Wiley.</w:t>
      </w:r>
    </w:p>
    <w:p w14:paraId="0F82B41E"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Bergman, M. E., &amp; Jean, V. A. (2016). Where have all the “workers” gone? A critical analysis of the unrepresentativeness of our samples relative to the </w:t>
      </w:r>
      <w:proofErr w:type="spellStart"/>
      <w:r w:rsidRPr="00964B75">
        <w:rPr>
          <w:rFonts w:ascii="Times New Roman" w:eastAsia="Times New Roman" w:hAnsi="Times New Roman" w:cs="Times New Roman"/>
          <w:color w:val="000000" w:themeColor="text1"/>
          <w:lang w:eastAsia="en-GB"/>
        </w:rPr>
        <w:t>labor</w:t>
      </w:r>
      <w:proofErr w:type="spellEnd"/>
      <w:r w:rsidRPr="00964B75">
        <w:rPr>
          <w:rFonts w:ascii="Times New Roman" w:eastAsia="Times New Roman" w:hAnsi="Times New Roman" w:cs="Times New Roman"/>
          <w:color w:val="000000" w:themeColor="text1"/>
          <w:lang w:eastAsia="en-GB"/>
        </w:rPr>
        <w:t xml:space="preserve"> market in the industrial–organizational psychology literature. </w:t>
      </w:r>
      <w:r w:rsidRPr="00964B75">
        <w:rPr>
          <w:rFonts w:ascii="Times New Roman" w:eastAsia="Times New Roman" w:hAnsi="Times New Roman" w:cs="Times New Roman"/>
          <w:i/>
          <w:color w:val="000000" w:themeColor="text1"/>
          <w:lang w:eastAsia="en-GB"/>
        </w:rPr>
        <w:t>Industrial and Organizational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9</w:t>
      </w:r>
      <w:r w:rsidRPr="00964B75">
        <w:rPr>
          <w:rFonts w:ascii="Times New Roman" w:eastAsia="Times New Roman" w:hAnsi="Times New Roman" w:cs="Times New Roman"/>
          <w:color w:val="000000" w:themeColor="text1"/>
          <w:lang w:eastAsia="en-GB"/>
        </w:rPr>
        <w:t xml:space="preserve">(1), 84-113. </w:t>
      </w:r>
      <w:hyperlink r:id="rId16" w:tgtFrame="_blank" w:history="1">
        <w:r w:rsidRPr="00964B75">
          <w:rPr>
            <w:rFonts w:ascii="Times New Roman" w:eastAsia="Times New Roman" w:hAnsi="Times New Roman" w:cs="Times New Roman"/>
            <w:color w:val="000000" w:themeColor="text1"/>
            <w:lang w:eastAsia="en-GB"/>
          </w:rPr>
          <w:t>https://doi.org/10.1017/iop.2015.70</w:t>
        </w:r>
      </w:hyperlink>
    </w:p>
    <w:p w14:paraId="2444A43D" w14:textId="15567169"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Bradford, J., Reisner, S. L., Honnold, J. A., &amp; Xavier, J. (2013). Experiences of transgender-related discrimination and implications for health: </w:t>
      </w:r>
      <w:r w:rsidR="00733F5F" w:rsidRPr="00964B75">
        <w:rPr>
          <w:rFonts w:ascii="Times New Roman" w:eastAsia="Times New Roman" w:hAnsi="Times New Roman" w:cs="Times New Roman"/>
          <w:color w:val="000000" w:themeColor="text1"/>
          <w:lang w:eastAsia="en-GB"/>
        </w:rPr>
        <w:t>R</w:t>
      </w:r>
      <w:r w:rsidRPr="00964B75">
        <w:rPr>
          <w:rFonts w:ascii="Times New Roman" w:eastAsia="Times New Roman" w:hAnsi="Times New Roman" w:cs="Times New Roman"/>
          <w:color w:val="000000" w:themeColor="text1"/>
          <w:lang w:eastAsia="en-GB"/>
        </w:rPr>
        <w:t>esults from the Virginia Transgender Health Initiative Study. </w:t>
      </w:r>
      <w:r w:rsidRPr="00964B75">
        <w:rPr>
          <w:rFonts w:ascii="Times New Roman" w:eastAsia="Times New Roman" w:hAnsi="Times New Roman" w:cs="Times New Roman"/>
          <w:i/>
          <w:color w:val="000000" w:themeColor="text1"/>
          <w:lang w:eastAsia="en-GB"/>
        </w:rPr>
        <w:t>American Journal of Public Health</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103</w:t>
      </w:r>
      <w:r w:rsidRPr="00964B75">
        <w:rPr>
          <w:rFonts w:ascii="Times New Roman" w:eastAsia="Times New Roman" w:hAnsi="Times New Roman" w:cs="Times New Roman"/>
          <w:color w:val="000000" w:themeColor="text1"/>
          <w:lang w:eastAsia="en-GB"/>
        </w:rPr>
        <w:t xml:space="preserve">(10), 1820-1829. </w:t>
      </w:r>
      <w:hyperlink r:id="rId17" w:tooltip="Experiences of Transgender-Related Discrimination and Implications for Health: Results From the Virginia Transgender Health Initiative Study" w:history="1">
        <w:r w:rsidRPr="00964B75">
          <w:rPr>
            <w:rFonts w:ascii="Times New Roman" w:eastAsia="Times New Roman" w:hAnsi="Times New Roman" w:cs="Times New Roman"/>
            <w:color w:val="000000" w:themeColor="text1"/>
            <w:lang w:eastAsia="en-GB"/>
          </w:rPr>
          <w:t>https://doi.org/10.2105/AJPH.2012.300796</w:t>
        </w:r>
      </w:hyperlink>
    </w:p>
    <w:p w14:paraId="785D7A9E"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Buckley, C. (2018). Powerful Hollywood Women Unveil Anti-Harassment Action Plan. </w:t>
      </w:r>
      <w:r w:rsidRPr="00964B75">
        <w:rPr>
          <w:rFonts w:ascii="Times New Roman" w:eastAsia="Times New Roman" w:hAnsi="Times New Roman" w:cs="Times New Roman"/>
          <w:i/>
          <w:color w:val="000000" w:themeColor="text1"/>
          <w:lang w:eastAsia="en-GB"/>
        </w:rPr>
        <w:t xml:space="preserve">The New York Times. </w:t>
      </w:r>
      <w:hyperlink r:id="rId18" w:history="1">
        <w:r w:rsidRPr="00964B75">
          <w:rPr>
            <w:rFonts w:ascii="Times New Roman" w:eastAsia="Times New Roman" w:hAnsi="Times New Roman" w:cs="Times New Roman"/>
            <w:color w:val="000000" w:themeColor="text1"/>
            <w:lang w:eastAsia="en-GB"/>
          </w:rPr>
          <w:t>https://www.nytimes.com/2018/01/01/movies/times-up-hollywood-women-sexual-harassment.html</w:t>
        </w:r>
      </w:hyperlink>
    </w:p>
    <w:p w14:paraId="35360406"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Campbell, M. R., &amp; Brauer, M. (2020). Is discrimination widespread? Testing assumptions about bias on a university campus. </w:t>
      </w:r>
      <w:r w:rsidRPr="00964B75">
        <w:rPr>
          <w:rFonts w:ascii="Times New Roman" w:eastAsia="Times New Roman" w:hAnsi="Times New Roman" w:cs="Times New Roman"/>
          <w:i/>
          <w:color w:val="000000" w:themeColor="text1"/>
          <w:lang w:eastAsia="en-GB"/>
        </w:rPr>
        <w:t>Journal of Experimental Psychology: General</w:t>
      </w:r>
      <w:r w:rsidRPr="00964B75">
        <w:rPr>
          <w:rFonts w:ascii="Times New Roman" w:eastAsia="Times New Roman" w:hAnsi="Times New Roman" w:cs="Times New Roman"/>
          <w:color w:val="000000" w:themeColor="text1"/>
          <w:lang w:eastAsia="en-GB"/>
        </w:rPr>
        <w:t xml:space="preserve">. Advance online publication </w:t>
      </w:r>
      <w:hyperlink r:id="rId19" w:tgtFrame="_blank" w:history="1">
        <w:r w:rsidRPr="00964B75">
          <w:rPr>
            <w:rFonts w:ascii="Times New Roman" w:eastAsia="Times New Roman" w:hAnsi="Times New Roman" w:cs="Times New Roman"/>
            <w:color w:val="000000" w:themeColor="text1"/>
            <w:lang w:eastAsia="en-GB"/>
          </w:rPr>
          <w:t>https://doi-org.ezproxy.auckland.ac.nz/10.1037/xge0000983</w:t>
        </w:r>
      </w:hyperlink>
    </w:p>
    <w:p w14:paraId="74452122"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proofErr w:type="spellStart"/>
      <w:r w:rsidRPr="00964B75">
        <w:rPr>
          <w:rFonts w:ascii="Times New Roman" w:eastAsia="Times New Roman" w:hAnsi="Times New Roman" w:cs="Times New Roman"/>
          <w:color w:val="000000" w:themeColor="text1"/>
          <w:lang w:eastAsia="en-GB"/>
        </w:rPr>
        <w:t>Carpusor</w:t>
      </w:r>
      <w:proofErr w:type="spellEnd"/>
      <w:r w:rsidRPr="00964B75">
        <w:rPr>
          <w:rFonts w:ascii="Times New Roman" w:eastAsia="Times New Roman" w:hAnsi="Times New Roman" w:cs="Times New Roman"/>
          <w:color w:val="000000" w:themeColor="text1"/>
          <w:lang w:eastAsia="en-GB"/>
        </w:rPr>
        <w:t>, A. G., &amp; Loges, W. E. (2006). Rental discrimination and ethnicity in names. </w:t>
      </w:r>
      <w:r w:rsidRPr="00964B75">
        <w:rPr>
          <w:rFonts w:ascii="Times New Roman" w:eastAsia="Times New Roman" w:hAnsi="Times New Roman" w:cs="Times New Roman"/>
          <w:i/>
          <w:color w:val="000000" w:themeColor="text1"/>
          <w:lang w:eastAsia="en-GB"/>
        </w:rPr>
        <w:t>Journal of Applied Social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36</w:t>
      </w:r>
      <w:r w:rsidRPr="00964B75">
        <w:rPr>
          <w:rFonts w:ascii="Times New Roman" w:eastAsia="Times New Roman" w:hAnsi="Times New Roman" w:cs="Times New Roman"/>
          <w:color w:val="000000" w:themeColor="text1"/>
          <w:lang w:eastAsia="en-GB"/>
        </w:rPr>
        <w:t xml:space="preserve">(4), 934-952. </w:t>
      </w:r>
      <w:hyperlink r:id="rId20" w:history="1">
        <w:r w:rsidRPr="00964B75">
          <w:rPr>
            <w:rFonts w:ascii="Times New Roman" w:eastAsia="Times New Roman" w:hAnsi="Times New Roman" w:cs="Times New Roman"/>
            <w:color w:val="000000" w:themeColor="text1"/>
            <w:lang w:eastAsia="en-GB"/>
          </w:rPr>
          <w:t>https://doi-org.ezproxy.auckland.ac.nz/10.1111/j.0021-9029.2006.00050.x</w:t>
        </w:r>
      </w:hyperlink>
    </w:p>
    <w:p w14:paraId="1B151615"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Carnevale, A. P., Rose, S. J., &amp; Cheah, B. (2011). </w:t>
      </w:r>
      <w:r w:rsidRPr="00964B75">
        <w:rPr>
          <w:rFonts w:ascii="Times New Roman" w:eastAsia="Times New Roman" w:hAnsi="Times New Roman" w:cs="Times New Roman"/>
          <w:i/>
          <w:color w:val="000000" w:themeColor="text1"/>
          <w:lang w:eastAsia="en-GB"/>
        </w:rPr>
        <w:t xml:space="preserve">The college payoff: Education, occupations, lifetime earnings. </w:t>
      </w:r>
      <w:r w:rsidRPr="00964B75">
        <w:rPr>
          <w:rFonts w:ascii="Times New Roman" w:eastAsia="Times New Roman" w:hAnsi="Times New Roman" w:cs="Times New Roman"/>
          <w:color w:val="000000" w:themeColor="text1"/>
          <w:lang w:eastAsia="en-GB"/>
        </w:rPr>
        <w:t xml:space="preserve">Washington, DC: Georgetown University </w:t>
      </w:r>
      <w:proofErr w:type="spellStart"/>
      <w:r w:rsidRPr="00964B75">
        <w:rPr>
          <w:rFonts w:ascii="Times New Roman" w:eastAsia="Times New Roman" w:hAnsi="Times New Roman" w:cs="Times New Roman"/>
          <w:color w:val="000000" w:themeColor="text1"/>
          <w:lang w:eastAsia="en-GB"/>
        </w:rPr>
        <w:t>Center</w:t>
      </w:r>
      <w:proofErr w:type="spellEnd"/>
      <w:r w:rsidRPr="00964B75">
        <w:rPr>
          <w:rFonts w:ascii="Times New Roman" w:eastAsia="Times New Roman" w:hAnsi="Times New Roman" w:cs="Times New Roman"/>
          <w:color w:val="000000" w:themeColor="text1"/>
          <w:lang w:eastAsia="en-GB"/>
        </w:rPr>
        <w:t xml:space="preserve"> on Education and the Workforce.</w:t>
      </w:r>
    </w:p>
    <w:p w14:paraId="12FCD981"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Carnevale, J. B., &amp; </w:t>
      </w:r>
      <w:proofErr w:type="spellStart"/>
      <w:r w:rsidRPr="00964B75">
        <w:rPr>
          <w:rFonts w:ascii="Times New Roman" w:eastAsia="Times New Roman" w:hAnsi="Times New Roman" w:cs="Times New Roman"/>
          <w:color w:val="000000" w:themeColor="text1"/>
          <w:lang w:eastAsia="en-GB"/>
        </w:rPr>
        <w:t>Hatak</w:t>
      </w:r>
      <w:proofErr w:type="spellEnd"/>
      <w:r w:rsidRPr="00964B75">
        <w:rPr>
          <w:rFonts w:ascii="Times New Roman" w:eastAsia="Times New Roman" w:hAnsi="Times New Roman" w:cs="Times New Roman"/>
          <w:color w:val="000000" w:themeColor="text1"/>
          <w:lang w:eastAsia="en-GB"/>
        </w:rPr>
        <w:t>, I. (2020). Employee adjustment and well-being in the era of COVID-19: Implications for human resource management. </w:t>
      </w:r>
      <w:r w:rsidRPr="00964B75">
        <w:rPr>
          <w:rFonts w:ascii="Times New Roman" w:eastAsia="Times New Roman" w:hAnsi="Times New Roman" w:cs="Times New Roman"/>
          <w:i/>
          <w:color w:val="000000" w:themeColor="text1"/>
          <w:lang w:eastAsia="en-GB"/>
        </w:rPr>
        <w:t>Journal of Business Research</w:t>
      </w:r>
      <w:r w:rsidRPr="00964B75">
        <w:rPr>
          <w:rFonts w:ascii="Times New Roman" w:eastAsia="Times New Roman" w:hAnsi="Times New Roman" w:cs="Times New Roman"/>
          <w:color w:val="000000" w:themeColor="text1"/>
          <w:lang w:eastAsia="en-GB"/>
        </w:rPr>
        <w:t>, 116, 183-187.</w:t>
      </w:r>
    </w:p>
    <w:p w14:paraId="0930F458"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lastRenderedPageBreak/>
        <w:t>Cheung, G. W., &amp; Rensvold, R. B. (2002). Evaluating goodness-of-fit indexes for testing measurement invariance. </w:t>
      </w:r>
      <w:r w:rsidRPr="00964B75">
        <w:rPr>
          <w:rFonts w:ascii="Times New Roman" w:eastAsia="Times New Roman" w:hAnsi="Times New Roman" w:cs="Times New Roman"/>
          <w:i/>
          <w:color w:val="000000" w:themeColor="text1"/>
          <w:lang w:eastAsia="en-GB"/>
        </w:rPr>
        <w:t xml:space="preserve">Structural Equation </w:t>
      </w:r>
      <w:proofErr w:type="spellStart"/>
      <w:r w:rsidRPr="00964B75">
        <w:rPr>
          <w:rFonts w:ascii="Times New Roman" w:eastAsia="Times New Roman" w:hAnsi="Times New Roman" w:cs="Times New Roman"/>
          <w:i/>
          <w:color w:val="000000" w:themeColor="text1"/>
          <w:lang w:eastAsia="en-GB"/>
        </w:rPr>
        <w:t>Modeling</w:t>
      </w:r>
      <w:proofErr w:type="spellEnd"/>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9</w:t>
      </w:r>
      <w:r w:rsidRPr="00964B75">
        <w:rPr>
          <w:rFonts w:ascii="Times New Roman" w:eastAsia="Times New Roman" w:hAnsi="Times New Roman" w:cs="Times New Roman"/>
          <w:color w:val="000000" w:themeColor="text1"/>
          <w:lang w:eastAsia="en-GB"/>
        </w:rPr>
        <w:t xml:space="preserve">(2), 233-255. </w:t>
      </w:r>
      <w:hyperlink r:id="rId21" w:history="1">
        <w:r w:rsidRPr="00964B75">
          <w:rPr>
            <w:rFonts w:ascii="Times New Roman" w:eastAsia="Times New Roman" w:hAnsi="Times New Roman" w:cs="Times New Roman"/>
            <w:color w:val="000000" w:themeColor="text1"/>
            <w:lang w:eastAsia="en-GB"/>
          </w:rPr>
          <w:t>https://doi-org.ezproxy.auckland.ac.nz/10.1207/S15328007SEM0902_5</w:t>
        </w:r>
      </w:hyperlink>
    </w:p>
    <w:p w14:paraId="361A9C93"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Cialdini, R., Li, Y. J., Samper, A., &amp; Wellman, N. (2019). How bad apples promote bad barrels: Unethical leader </w:t>
      </w:r>
      <w:proofErr w:type="spellStart"/>
      <w:r w:rsidRPr="00964B75">
        <w:rPr>
          <w:rFonts w:ascii="Times New Roman" w:eastAsia="Times New Roman" w:hAnsi="Times New Roman" w:cs="Times New Roman"/>
          <w:color w:val="000000" w:themeColor="text1"/>
          <w:lang w:eastAsia="en-GB"/>
        </w:rPr>
        <w:t>behavior</w:t>
      </w:r>
      <w:proofErr w:type="spellEnd"/>
      <w:r w:rsidRPr="00964B75">
        <w:rPr>
          <w:rFonts w:ascii="Times New Roman" w:eastAsia="Times New Roman" w:hAnsi="Times New Roman" w:cs="Times New Roman"/>
          <w:color w:val="000000" w:themeColor="text1"/>
          <w:lang w:eastAsia="en-GB"/>
        </w:rPr>
        <w:t xml:space="preserve"> and the selective attrition effect. </w:t>
      </w:r>
      <w:r w:rsidRPr="00964B75">
        <w:rPr>
          <w:rFonts w:ascii="Times New Roman" w:eastAsia="Times New Roman" w:hAnsi="Times New Roman" w:cs="Times New Roman"/>
          <w:i/>
          <w:color w:val="000000" w:themeColor="text1"/>
          <w:lang w:eastAsia="en-GB"/>
        </w:rPr>
        <w:t>Journal of Business Ethics</w:t>
      </w:r>
      <w:r w:rsidRPr="00964B75">
        <w:rPr>
          <w:rFonts w:ascii="Times New Roman" w:eastAsia="Times New Roman" w:hAnsi="Times New Roman" w:cs="Times New Roman"/>
          <w:color w:val="000000" w:themeColor="text1"/>
          <w:lang w:eastAsia="en-GB"/>
        </w:rPr>
        <w:t>, 1-</w:t>
      </w:r>
      <w:proofErr w:type="gramStart"/>
      <w:r w:rsidRPr="00964B75">
        <w:rPr>
          <w:rFonts w:ascii="Times New Roman" w:eastAsia="Times New Roman" w:hAnsi="Times New Roman" w:cs="Times New Roman"/>
          <w:color w:val="000000" w:themeColor="text1"/>
          <w:lang w:eastAsia="en-GB"/>
        </w:rPr>
        <w:t>20.https://doi.org/10.1007/s10551-019-04252-2</w:t>
      </w:r>
      <w:proofErr w:type="gramEnd"/>
    </w:p>
    <w:p w14:paraId="35F58D9E"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Cobb, J. (2016). The matter of Black lives: A new kind of movement has found its moment. What will its future be? </w:t>
      </w:r>
      <w:r w:rsidRPr="00964B75">
        <w:rPr>
          <w:rFonts w:ascii="Times New Roman" w:eastAsia="Times New Roman" w:hAnsi="Times New Roman" w:cs="Times New Roman"/>
          <w:i/>
          <w:color w:val="000000" w:themeColor="text1"/>
          <w:lang w:eastAsia="en-GB"/>
        </w:rPr>
        <w:t xml:space="preserve">The New Yorker. </w:t>
      </w:r>
      <w:hyperlink r:id="rId22" w:history="1">
        <w:r w:rsidRPr="00964B75">
          <w:rPr>
            <w:rFonts w:ascii="Times New Roman" w:eastAsia="Times New Roman" w:hAnsi="Times New Roman" w:cs="Times New Roman"/>
            <w:color w:val="000000" w:themeColor="text1"/>
            <w:lang w:eastAsia="en-GB"/>
          </w:rPr>
          <w:t>https://www.newyorker.com/magazine/2016/03/14/where-is-black-lives-matter-headed</w:t>
        </w:r>
      </w:hyperlink>
    </w:p>
    <w:p w14:paraId="2846B48D"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Cohn, A., Fehr, E., &amp; Maréchal, M. A. (2014). Business culture and dishonesty in the banking industry. </w:t>
      </w:r>
      <w:r w:rsidRPr="00964B75">
        <w:rPr>
          <w:rFonts w:ascii="Times New Roman" w:eastAsia="Times New Roman" w:hAnsi="Times New Roman" w:cs="Times New Roman"/>
          <w:i/>
          <w:color w:val="000000" w:themeColor="text1"/>
          <w:lang w:eastAsia="en-GB"/>
        </w:rPr>
        <w:t>Nature</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516</w:t>
      </w:r>
      <w:r w:rsidRPr="00964B75">
        <w:rPr>
          <w:rFonts w:ascii="Times New Roman" w:eastAsia="Times New Roman" w:hAnsi="Times New Roman" w:cs="Times New Roman"/>
          <w:color w:val="000000" w:themeColor="text1"/>
          <w:lang w:eastAsia="en-GB"/>
        </w:rPr>
        <w:t xml:space="preserve">(7529), 86-89. </w:t>
      </w:r>
      <w:hyperlink r:id="rId23" w:history="1">
        <w:r w:rsidRPr="00964B75">
          <w:rPr>
            <w:rFonts w:ascii="Times New Roman" w:eastAsia="Times New Roman" w:hAnsi="Times New Roman" w:cs="Times New Roman"/>
            <w:color w:val="000000" w:themeColor="text1"/>
            <w:lang w:eastAsia="en-GB"/>
          </w:rPr>
          <w:t>https://doi.org/10.1038/nature13977</w:t>
        </w:r>
      </w:hyperlink>
    </w:p>
    <w:p w14:paraId="3B894A02"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Cooper-Thomas, H. D., Van Vianen, A., &amp; Anderson, N. (2004). Changes in person–organization fit: The impact of socialization tactics on perceived and actual P–O fit. </w:t>
      </w:r>
      <w:r w:rsidRPr="00964B75">
        <w:rPr>
          <w:rFonts w:ascii="Times New Roman" w:eastAsia="Times New Roman" w:hAnsi="Times New Roman" w:cs="Times New Roman"/>
          <w:i/>
          <w:color w:val="000000" w:themeColor="text1"/>
          <w:lang w:eastAsia="en-GB"/>
        </w:rPr>
        <w:t>European Journal of Work and Organizational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13</w:t>
      </w:r>
      <w:r w:rsidRPr="00964B75">
        <w:rPr>
          <w:rFonts w:ascii="Times New Roman" w:eastAsia="Times New Roman" w:hAnsi="Times New Roman" w:cs="Times New Roman"/>
          <w:color w:val="000000" w:themeColor="text1"/>
          <w:lang w:eastAsia="en-GB"/>
        </w:rPr>
        <w:t xml:space="preserve">(1), 52-78. </w:t>
      </w:r>
      <w:hyperlink r:id="rId24" w:history="1">
        <w:r w:rsidRPr="00964B75">
          <w:rPr>
            <w:rFonts w:ascii="Times New Roman" w:eastAsia="Times New Roman" w:hAnsi="Times New Roman" w:cs="Times New Roman"/>
            <w:color w:val="000000" w:themeColor="text1"/>
            <w:lang w:eastAsia="en-GB"/>
          </w:rPr>
          <w:t>https://doi-org.ezproxy.auckland.ac.nz/10.1080/13594320344000246</w:t>
        </w:r>
      </w:hyperlink>
    </w:p>
    <w:p w14:paraId="1CE8FED4"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Cooper-Thomas, H. D., &amp; Wright, S. (2013). Person-environment misfit: The neglected role of social context. </w:t>
      </w:r>
      <w:r w:rsidRPr="00964B75">
        <w:rPr>
          <w:rFonts w:ascii="Times New Roman" w:eastAsia="Times New Roman" w:hAnsi="Times New Roman" w:cs="Times New Roman"/>
          <w:i/>
          <w:color w:val="000000" w:themeColor="text1"/>
          <w:lang w:eastAsia="en-GB"/>
        </w:rPr>
        <w:t>Journal of Managerial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28</w:t>
      </w:r>
      <w:r w:rsidRPr="00964B75">
        <w:rPr>
          <w:rFonts w:ascii="Times New Roman" w:eastAsia="Times New Roman" w:hAnsi="Times New Roman" w:cs="Times New Roman"/>
          <w:color w:val="000000" w:themeColor="text1"/>
          <w:lang w:eastAsia="en-GB"/>
        </w:rPr>
        <w:t>(1), 21-37. https://doi.org/10.1108/02683941311298841</w:t>
      </w:r>
    </w:p>
    <w:p w14:paraId="3184C529"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proofErr w:type="spellStart"/>
      <w:r w:rsidRPr="00964B75">
        <w:rPr>
          <w:rFonts w:ascii="Times New Roman" w:eastAsia="Times New Roman" w:hAnsi="Times New Roman" w:cs="Times New Roman"/>
          <w:color w:val="000000" w:themeColor="text1"/>
          <w:lang w:eastAsia="en-GB"/>
        </w:rPr>
        <w:t>Dambrun</w:t>
      </w:r>
      <w:proofErr w:type="spellEnd"/>
      <w:r w:rsidRPr="00964B75">
        <w:rPr>
          <w:rFonts w:ascii="Times New Roman" w:eastAsia="Times New Roman" w:hAnsi="Times New Roman" w:cs="Times New Roman"/>
          <w:color w:val="000000" w:themeColor="text1"/>
          <w:lang w:eastAsia="en-GB"/>
        </w:rPr>
        <w:t>, M., Guimond, S., &amp; Duarte, S. (2002). The impact of hierarchy-enhancing vs. attenuating academic major on stereotyping: The mediating role of perceived social norm. </w:t>
      </w:r>
      <w:r w:rsidRPr="00964B75">
        <w:rPr>
          <w:rFonts w:ascii="Times New Roman" w:eastAsia="Times New Roman" w:hAnsi="Times New Roman" w:cs="Times New Roman"/>
          <w:i/>
          <w:color w:val="000000" w:themeColor="text1"/>
          <w:lang w:eastAsia="en-GB"/>
        </w:rPr>
        <w:t>Current Research in Social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7</w:t>
      </w:r>
      <w:r w:rsidRPr="00964B75">
        <w:rPr>
          <w:rFonts w:ascii="Times New Roman" w:eastAsia="Times New Roman" w:hAnsi="Times New Roman" w:cs="Times New Roman"/>
          <w:color w:val="000000" w:themeColor="text1"/>
          <w:lang w:eastAsia="en-GB"/>
        </w:rPr>
        <w:t>(8), 114-136.</w:t>
      </w:r>
    </w:p>
    <w:p w14:paraId="4D8C8DEF"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proofErr w:type="spellStart"/>
      <w:r w:rsidRPr="00964B75">
        <w:rPr>
          <w:rFonts w:ascii="Times New Roman" w:eastAsia="Times New Roman" w:hAnsi="Times New Roman" w:cs="Times New Roman"/>
          <w:color w:val="000000" w:themeColor="text1"/>
          <w:lang w:eastAsia="en-GB"/>
        </w:rPr>
        <w:t>Dambrun</w:t>
      </w:r>
      <w:proofErr w:type="spellEnd"/>
      <w:r w:rsidRPr="00964B75">
        <w:rPr>
          <w:rFonts w:ascii="Times New Roman" w:eastAsia="Times New Roman" w:hAnsi="Times New Roman" w:cs="Times New Roman"/>
          <w:color w:val="000000" w:themeColor="text1"/>
          <w:lang w:eastAsia="en-GB"/>
        </w:rPr>
        <w:t xml:space="preserve">, M., Kamiejski, R., Haddadi, N., &amp; Duarte, S. (2009). Why does social dominance orientation decrease with university exposure to the social sciences? The impact of </w:t>
      </w:r>
      <w:r w:rsidRPr="00964B75">
        <w:rPr>
          <w:rFonts w:ascii="Times New Roman" w:eastAsia="Times New Roman" w:hAnsi="Times New Roman" w:cs="Times New Roman"/>
          <w:color w:val="000000" w:themeColor="text1"/>
          <w:lang w:eastAsia="en-GB"/>
        </w:rPr>
        <w:lastRenderedPageBreak/>
        <w:t>institutional socialization and the mediating role of “</w:t>
      </w:r>
      <w:proofErr w:type="spellStart"/>
      <w:r w:rsidRPr="00964B75">
        <w:rPr>
          <w:rFonts w:ascii="Times New Roman" w:eastAsia="Times New Roman" w:hAnsi="Times New Roman" w:cs="Times New Roman"/>
          <w:color w:val="000000" w:themeColor="text1"/>
          <w:lang w:eastAsia="en-GB"/>
        </w:rPr>
        <w:t>geneticism</w:t>
      </w:r>
      <w:proofErr w:type="spellEnd"/>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European Journal of Social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39</w:t>
      </w:r>
      <w:r w:rsidRPr="00964B75">
        <w:rPr>
          <w:rFonts w:ascii="Times New Roman" w:eastAsia="Times New Roman" w:hAnsi="Times New Roman" w:cs="Times New Roman"/>
          <w:color w:val="000000" w:themeColor="text1"/>
          <w:lang w:eastAsia="en-GB"/>
        </w:rPr>
        <w:t>(1), 88-100. https://doi.org/</w:t>
      </w:r>
      <w:hyperlink r:id="rId25" w:history="1">
        <w:r w:rsidRPr="00964B75">
          <w:rPr>
            <w:rFonts w:ascii="Times New Roman" w:eastAsia="Times New Roman" w:hAnsi="Times New Roman" w:cs="Times New Roman"/>
            <w:color w:val="000000" w:themeColor="text1"/>
            <w:lang w:eastAsia="en-GB"/>
          </w:rPr>
          <w:t>10.1002/ejsp.498</w:t>
        </w:r>
      </w:hyperlink>
    </w:p>
    <w:p w14:paraId="242DF413"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DeLuca, K. M., Lawson, S., &amp; Sun, Y. (2012). Occupy Wall Street on the public screens of social media: The many framings of the birth of a protest movement. </w:t>
      </w:r>
      <w:r w:rsidRPr="00964B75">
        <w:rPr>
          <w:rFonts w:ascii="Times New Roman" w:eastAsia="Times New Roman" w:hAnsi="Times New Roman" w:cs="Times New Roman"/>
          <w:i/>
          <w:color w:val="000000" w:themeColor="text1"/>
          <w:lang w:eastAsia="en-GB"/>
        </w:rPr>
        <w:t>Communication, Culture &amp; Critique</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5</w:t>
      </w:r>
      <w:r w:rsidRPr="00964B75">
        <w:rPr>
          <w:rFonts w:ascii="Times New Roman" w:eastAsia="Times New Roman" w:hAnsi="Times New Roman" w:cs="Times New Roman"/>
          <w:color w:val="000000" w:themeColor="text1"/>
          <w:lang w:eastAsia="en-GB"/>
        </w:rPr>
        <w:t>(4), 483-509. https://doi.org/</w:t>
      </w:r>
      <w:hyperlink r:id="rId26" w:history="1">
        <w:r w:rsidRPr="00964B75">
          <w:rPr>
            <w:rFonts w:ascii="Times New Roman" w:eastAsia="Times New Roman" w:hAnsi="Times New Roman" w:cs="Times New Roman"/>
            <w:color w:val="000000" w:themeColor="text1"/>
            <w:lang w:eastAsia="en-GB"/>
          </w:rPr>
          <w:t>10.1111/j.1753-9137.2012.01141.x</w:t>
        </w:r>
      </w:hyperlink>
    </w:p>
    <w:p w14:paraId="11F9461C"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Duckitt, J. (2001). A dual-process cognitive-motivational theory of ideology and prejudice. In </w:t>
      </w:r>
      <w:r w:rsidRPr="00964B75">
        <w:rPr>
          <w:rFonts w:ascii="Times New Roman" w:eastAsia="Times New Roman" w:hAnsi="Times New Roman" w:cs="Times New Roman"/>
          <w:i/>
          <w:color w:val="000000" w:themeColor="text1"/>
          <w:lang w:eastAsia="en-GB"/>
        </w:rPr>
        <w:t>Advances in experimental social psychology</w:t>
      </w:r>
      <w:r w:rsidRPr="00964B75">
        <w:rPr>
          <w:rFonts w:ascii="Times New Roman" w:eastAsia="Times New Roman" w:hAnsi="Times New Roman" w:cs="Times New Roman"/>
          <w:color w:val="000000" w:themeColor="text1"/>
          <w:lang w:eastAsia="en-GB"/>
        </w:rPr>
        <w:t> (Vol. 33, pp. 41-113). Academic Press. https://doi.org/</w:t>
      </w:r>
      <w:hyperlink r:id="rId27" w:tgtFrame="_blank" w:tooltip="Persistent link using digital object identifier" w:history="1">
        <w:r w:rsidRPr="00964B75">
          <w:rPr>
            <w:rFonts w:ascii="Times New Roman" w:eastAsia="Times New Roman" w:hAnsi="Times New Roman" w:cs="Times New Roman"/>
            <w:color w:val="000000" w:themeColor="text1"/>
            <w:lang w:eastAsia="en-GB"/>
          </w:rPr>
          <w:t>10.1016/S0065-2601(01)80004-6</w:t>
        </w:r>
      </w:hyperlink>
    </w:p>
    <w:p w14:paraId="23036568"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Donnellan, M. B., Oswald, F. L., Baird, B. M., &amp; Lucas, R. E. (2006). The mini-IPIP scales: tiny-yet-effective measures of the Big Five factors of personality. </w:t>
      </w:r>
      <w:r w:rsidRPr="00964B75">
        <w:rPr>
          <w:rFonts w:ascii="Times New Roman" w:eastAsia="Times New Roman" w:hAnsi="Times New Roman" w:cs="Times New Roman"/>
          <w:i/>
          <w:color w:val="000000" w:themeColor="text1"/>
          <w:lang w:eastAsia="en-GB"/>
        </w:rPr>
        <w:t>Psychological assessment</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18</w:t>
      </w:r>
      <w:r w:rsidRPr="00964B75">
        <w:rPr>
          <w:rFonts w:ascii="Times New Roman" w:eastAsia="Times New Roman" w:hAnsi="Times New Roman" w:cs="Times New Roman"/>
          <w:color w:val="000000" w:themeColor="text1"/>
          <w:lang w:eastAsia="en-GB"/>
        </w:rPr>
        <w:t xml:space="preserve">(2), 192-203. </w:t>
      </w:r>
      <w:hyperlink r:id="rId28" w:tgtFrame="_blank" w:history="1">
        <w:r w:rsidRPr="00964B75">
          <w:rPr>
            <w:rFonts w:ascii="Times New Roman" w:eastAsia="Times New Roman" w:hAnsi="Times New Roman" w:cs="Times New Roman"/>
            <w:color w:val="000000" w:themeColor="text1"/>
            <w:lang w:eastAsia="en-GB"/>
          </w:rPr>
          <w:t>https://doi-org.ezproxy.auckland.ac.nz/10.1037/1040-3590.18.2.192</w:t>
        </w:r>
      </w:hyperlink>
    </w:p>
    <w:p w14:paraId="54561A53"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DiStefano, C., &amp; Motl, R. W. (2006). Further investigating method effects associated with negatively worded items on self-report surveys. </w:t>
      </w:r>
      <w:r w:rsidRPr="00964B75">
        <w:rPr>
          <w:rFonts w:ascii="Times New Roman" w:eastAsia="Times New Roman" w:hAnsi="Times New Roman" w:cs="Times New Roman"/>
          <w:i/>
          <w:color w:val="000000" w:themeColor="text1"/>
          <w:lang w:eastAsia="en-GB"/>
        </w:rPr>
        <w:t xml:space="preserve">Structural Equation </w:t>
      </w:r>
      <w:proofErr w:type="spellStart"/>
      <w:r w:rsidRPr="00964B75">
        <w:rPr>
          <w:rFonts w:ascii="Times New Roman" w:eastAsia="Times New Roman" w:hAnsi="Times New Roman" w:cs="Times New Roman"/>
          <w:i/>
          <w:color w:val="000000" w:themeColor="text1"/>
          <w:lang w:eastAsia="en-GB"/>
        </w:rPr>
        <w:t>Modeling</w:t>
      </w:r>
      <w:proofErr w:type="spellEnd"/>
      <w:r w:rsidRPr="00964B75">
        <w:rPr>
          <w:rFonts w:ascii="Times New Roman" w:eastAsia="Times New Roman" w:hAnsi="Times New Roman" w:cs="Times New Roman"/>
          <w:color w:val="000000" w:themeColor="text1"/>
          <w:lang w:eastAsia="en-GB"/>
        </w:rPr>
        <w:t xml:space="preserve">, 13, 440–464. </w:t>
      </w:r>
      <w:hyperlink r:id="rId29" w:history="1">
        <w:r w:rsidRPr="00964B75">
          <w:rPr>
            <w:rFonts w:ascii="Times New Roman" w:eastAsia="Times New Roman" w:hAnsi="Times New Roman" w:cs="Times New Roman"/>
            <w:color w:val="000000" w:themeColor="text1"/>
            <w:lang w:eastAsia="en-GB"/>
          </w:rPr>
          <w:t>https://doi-org.ezproxy.auckland.ac.nz/10.1207/s15328007sem1303_6</w:t>
        </w:r>
      </w:hyperlink>
    </w:p>
    <w:p w14:paraId="063CD04D"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Dunlop, P. D., &amp; Lee, K. (2004). Workplace deviance, organizational citizenship </w:t>
      </w:r>
      <w:proofErr w:type="spellStart"/>
      <w:r w:rsidRPr="00964B75">
        <w:rPr>
          <w:rFonts w:ascii="Times New Roman" w:eastAsia="Times New Roman" w:hAnsi="Times New Roman" w:cs="Times New Roman"/>
          <w:color w:val="000000" w:themeColor="text1"/>
          <w:lang w:eastAsia="en-GB"/>
        </w:rPr>
        <w:t>behavior</w:t>
      </w:r>
      <w:proofErr w:type="spellEnd"/>
      <w:r w:rsidRPr="00964B75">
        <w:rPr>
          <w:rFonts w:ascii="Times New Roman" w:eastAsia="Times New Roman" w:hAnsi="Times New Roman" w:cs="Times New Roman"/>
          <w:color w:val="000000" w:themeColor="text1"/>
          <w:lang w:eastAsia="en-GB"/>
        </w:rPr>
        <w:t>, and business unit performance: The bad apples do spoil the whole barrel. </w:t>
      </w:r>
      <w:r w:rsidRPr="00964B75">
        <w:rPr>
          <w:rFonts w:ascii="Times New Roman" w:eastAsia="Times New Roman" w:hAnsi="Times New Roman" w:cs="Times New Roman"/>
          <w:i/>
          <w:color w:val="000000" w:themeColor="text1"/>
          <w:lang w:eastAsia="en-GB"/>
        </w:rPr>
        <w:t xml:space="preserve">Journal of Organizational </w:t>
      </w:r>
      <w:proofErr w:type="spellStart"/>
      <w:r w:rsidRPr="00964B75">
        <w:rPr>
          <w:rFonts w:ascii="Times New Roman" w:eastAsia="Times New Roman" w:hAnsi="Times New Roman" w:cs="Times New Roman"/>
          <w:i/>
          <w:color w:val="000000" w:themeColor="text1"/>
          <w:lang w:eastAsia="en-GB"/>
        </w:rPr>
        <w:t>Behavior</w:t>
      </w:r>
      <w:proofErr w:type="spellEnd"/>
      <w:r w:rsidRPr="00964B75">
        <w:rPr>
          <w:rFonts w:ascii="Times New Roman" w:eastAsia="Times New Roman" w:hAnsi="Times New Roman" w:cs="Times New Roman"/>
          <w:i/>
          <w:color w:val="000000" w:themeColor="text1"/>
          <w:lang w:eastAsia="en-GB"/>
        </w:rPr>
        <w:t xml:space="preserve">: The International Journal of Industrial, Occupational and Organizational Psychology and </w:t>
      </w:r>
      <w:proofErr w:type="spellStart"/>
      <w:r w:rsidRPr="00964B75">
        <w:rPr>
          <w:rFonts w:ascii="Times New Roman" w:eastAsia="Times New Roman" w:hAnsi="Times New Roman" w:cs="Times New Roman"/>
          <w:i/>
          <w:color w:val="000000" w:themeColor="text1"/>
          <w:lang w:eastAsia="en-GB"/>
        </w:rPr>
        <w:t>Behavior</w:t>
      </w:r>
      <w:proofErr w:type="spellEnd"/>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25</w:t>
      </w:r>
      <w:r w:rsidRPr="00964B75">
        <w:rPr>
          <w:rFonts w:ascii="Times New Roman" w:eastAsia="Times New Roman" w:hAnsi="Times New Roman" w:cs="Times New Roman"/>
          <w:color w:val="000000" w:themeColor="text1"/>
          <w:lang w:eastAsia="en-GB"/>
        </w:rPr>
        <w:t xml:space="preserve">(1), 67-80. </w:t>
      </w:r>
      <w:hyperlink r:id="rId30" w:history="1">
        <w:r w:rsidRPr="00964B75">
          <w:rPr>
            <w:rFonts w:ascii="Times New Roman" w:eastAsia="Times New Roman" w:hAnsi="Times New Roman" w:cs="Times New Roman"/>
            <w:color w:val="000000" w:themeColor="text1"/>
            <w:lang w:eastAsia="en-GB"/>
          </w:rPr>
          <w:t>https://doi-org.ezproxy.auckland.ac.nz/10.1002/job.243</w:t>
        </w:r>
      </w:hyperlink>
    </w:p>
    <w:p w14:paraId="660FCDE5"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Equal Employment Opportunity Commission. (2016). Select task force on the study of harassment in the workplace. Retrieved from https://www.eeoc.gov/select-task-force-study-harassment-workplace#_Toc453686298</w:t>
      </w:r>
    </w:p>
    <w:p w14:paraId="075AC5AD"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lastRenderedPageBreak/>
        <w:t xml:space="preserve">Gatto, J., </w:t>
      </w:r>
      <w:proofErr w:type="spellStart"/>
      <w:r w:rsidRPr="00964B75">
        <w:rPr>
          <w:rFonts w:ascii="Times New Roman" w:eastAsia="Times New Roman" w:hAnsi="Times New Roman" w:cs="Times New Roman"/>
          <w:color w:val="000000" w:themeColor="text1"/>
          <w:lang w:eastAsia="en-GB"/>
        </w:rPr>
        <w:t>Dambrun</w:t>
      </w:r>
      <w:proofErr w:type="spellEnd"/>
      <w:r w:rsidRPr="00964B75">
        <w:rPr>
          <w:rFonts w:ascii="Times New Roman" w:eastAsia="Times New Roman" w:hAnsi="Times New Roman" w:cs="Times New Roman"/>
          <w:color w:val="000000" w:themeColor="text1"/>
          <w:lang w:eastAsia="en-GB"/>
        </w:rPr>
        <w:t xml:space="preserve">, M., </w:t>
      </w:r>
      <w:proofErr w:type="spellStart"/>
      <w:r w:rsidRPr="00964B75">
        <w:rPr>
          <w:rFonts w:ascii="Times New Roman" w:eastAsia="Times New Roman" w:hAnsi="Times New Roman" w:cs="Times New Roman"/>
          <w:color w:val="000000" w:themeColor="text1"/>
          <w:lang w:eastAsia="en-GB"/>
        </w:rPr>
        <w:t>Kerbrat</w:t>
      </w:r>
      <w:proofErr w:type="spellEnd"/>
      <w:r w:rsidRPr="00964B75">
        <w:rPr>
          <w:rFonts w:ascii="Times New Roman" w:eastAsia="Times New Roman" w:hAnsi="Times New Roman" w:cs="Times New Roman"/>
          <w:color w:val="000000" w:themeColor="text1"/>
          <w:lang w:eastAsia="en-GB"/>
        </w:rPr>
        <w:t>, C., &amp; De Oliveira, P. (2010). Prejudice in the police: On the processes underlying the effects of selection and group socialisation. </w:t>
      </w:r>
      <w:r w:rsidRPr="00964B75">
        <w:rPr>
          <w:rFonts w:ascii="Times New Roman" w:eastAsia="Times New Roman" w:hAnsi="Times New Roman" w:cs="Times New Roman"/>
          <w:i/>
          <w:color w:val="000000" w:themeColor="text1"/>
          <w:lang w:eastAsia="en-GB"/>
        </w:rPr>
        <w:t>European Journal of Social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40</w:t>
      </w:r>
      <w:r w:rsidRPr="00964B75">
        <w:rPr>
          <w:rFonts w:ascii="Times New Roman" w:eastAsia="Times New Roman" w:hAnsi="Times New Roman" w:cs="Times New Roman"/>
          <w:color w:val="000000" w:themeColor="text1"/>
          <w:lang w:eastAsia="en-GB"/>
        </w:rPr>
        <w:t>(2), 252-269. https://doi.org/</w:t>
      </w:r>
      <w:hyperlink r:id="rId31" w:history="1">
        <w:r w:rsidRPr="00964B75">
          <w:rPr>
            <w:rFonts w:ascii="Times New Roman" w:eastAsia="Times New Roman" w:hAnsi="Times New Roman" w:cs="Times New Roman"/>
            <w:color w:val="000000" w:themeColor="text1"/>
            <w:lang w:eastAsia="en-GB"/>
          </w:rPr>
          <w:t>10.1002/ejsp.617</w:t>
        </w:r>
      </w:hyperlink>
    </w:p>
    <w:p w14:paraId="405E3E83"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Goff, P. A., Lloyd, T., Geller, A., Raphael, S., &amp; Glaser, J. (2016). The Science of Justice: Race, Arrests, and Police Use of Force. </w:t>
      </w:r>
      <w:r w:rsidRPr="00964B75">
        <w:rPr>
          <w:rFonts w:ascii="Times New Roman" w:eastAsia="Times New Roman" w:hAnsi="Times New Roman" w:cs="Times New Roman"/>
          <w:i/>
          <w:color w:val="000000" w:themeColor="text1"/>
          <w:lang w:eastAsia="en-GB"/>
        </w:rPr>
        <w:t xml:space="preserve">Retrieved from the </w:t>
      </w:r>
      <w:proofErr w:type="spellStart"/>
      <w:r w:rsidRPr="00964B75">
        <w:rPr>
          <w:rFonts w:ascii="Times New Roman" w:eastAsia="Times New Roman" w:hAnsi="Times New Roman" w:cs="Times New Roman"/>
          <w:i/>
          <w:color w:val="000000" w:themeColor="text1"/>
          <w:lang w:eastAsia="en-GB"/>
        </w:rPr>
        <w:t>Center</w:t>
      </w:r>
      <w:proofErr w:type="spellEnd"/>
      <w:r w:rsidRPr="00964B75">
        <w:rPr>
          <w:rFonts w:ascii="Times New Roman" w:eastAsia="Times New Roman" w:hAnsi="Times New Roman" w:cs="Times New Roman"/>
          <w:i/>
          <w:color w:val="000000" w:themeColor="text1"/>
          <w:lang w:eastAsia="en-GB"/>
        </w:rPr>
        <w:t xml:space="preserve"> for Policing Equity website: http://policingequity. org/research/1687-2</w:t>
      </w:r>
      <w:r w:rsidRPr="00964B75">
        <w:rPr>
          <w:rFonts w:ascii="Times New Roman" w:eastAsia="Times New Roman" w:hAnsi="Times New Roman" w:cs="Times New Roman"/>
          <w:color w:val="000000" w:themeColor="text1"/>
          <w:lang w:eastAsia="en-GB"/>
        </w:rPr>
        <w:t>.</w:t>
      </w:r>
    </w:p>
    <w:p w14:paraId="7A90F80F"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shd w:val="clear" w:color="auto" w:fill="FFFFFF"/>
          <w:lang w:eastAsia="en-GB"/>
        </w:rPr>
        <w:t xml:space="preserve">Götz, F., Gosling, S., &amp; Rentfrow, J. (2021). Small effects: The indispensable foundation for a cumulative psychological science. </w:t>
      </w:r>
      <w:r w:rsidRPr="00964B75">
        <w:rPr>
          <w:rFonts w:ascii="Times New Roman" w:eastAsia="Times New Roman" w:hAnsi="Times New Roman" w:cs="Times New Roman"/>
          <w:i/>
          <w:iCs/>
          <w:color w:val="000000" w:themeColor="text1"/>
          <w:shd w:val="clear" w:color="auto" w:fill="FFFFFF"/>
          <w:lang w:eastAsia="en-GB"/>
        </w:rPr>
        <w:t>Perspectives on Psychological Science.</w:t>
      </w:r>
    </w:p>
    <w:p w14:paraId="26895ACD"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Gray, B., &amp; Kish-Gephart, J. J. (2013). Encountering social class differences at work: How “class work” perpetuates inequality. </w:t>
      </w:r>
      <w:r w:rsidRPr="00964B75">
        <w:rPr>
          <w:rFonts w:ascii="Times New Roman" w:eastAsia="Times New Roman" w:hAnsi="Times New Roman" w:cs="Times New Roman"/>
          <w:i/>
          <w:color w:val="000000" w:themeColor="text1"/>
          <w:lang w:eastAsia="en-GB"/>
        </w:rPr>
        <w:t>Academy of Management Review</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38</w:t>
      </w:r>
      <w:r w:rsidRPr="00964B75">
        <w:rPr>
          <w:rFonts w:ascii="Times New Roman" w:eastAsia="Times New Roman" w:hAnsi="Times New Roman" w:cs="Times New Roman"/>
          <w:color w:val="000000" w:themeColor="text1"/>
          <w:lang w:eastAsia="en-GB"/>
        </w:rPr>
        <w:t>(4), 670-699. https://doi.org/</w:t>
      </w:r>
      <w:hyperlink r:id="rId32" w:history="1">
        <w:r w:rsidRPr="00964B75">
          <w:rPr>
            <w:rFonts w:ascii="Times New Roman" w:eastAsia="Times New Roman" w:hAnsi="Times New Roman" w:cs="Times New Roman"/>
            <w:color w:val="000000" w:themeColor="text1"/>
            <w:lang w:eastAsia="en-GB"/>
          </w:rPr>
          <w:t>10.5465/amr.2012.0143</w:t>
        </w:r>
      </w:hyperlink>
    </w:p>
    <w:p w14:paraId="7E6D2DFB"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Greenwald, A. G., Banaji, M. R., &amp; Nosek, B. A. (2015). Statistically small effects of the Implicit Association Test can have societally large effects. </w:t>
      </w:r>
      <w:r w:rsidRPr="00964B75">
        <w:rPr>
          <w:rFonts w:ascii="Times New Roman" w:eastAsia="Times New Roman" w:hAnsi="Times New Roman" w:cs="Times New Roman"/>
          <w:i/>
          <w:color w:val="000000" w:themeColor="text1"/>
          <w:lang w:eastAsia="en-GB"/>
        </w:rPr>
        <w:t>Journal of Personality and Social Psychology, 108</w:t>
      </w:r>
      <w:r w:rsidRPr="00964B75">
        <w:rPr>
          <w:rFonts w:ascii="Times New Roman" w:eastAsia="Times New Roman" w:hAnsi="Times New Roman" w:cs="Times New Roman"/>
          <w:color w:val="000000" w:themeColor="text1"/>
          <w:lang w:eastAsia="en-GB"/>
        </w:rPr>
        <w:t>(4), 553-561. https://doi.org/</w:t>
      </w:r>
      <w:hyperlink r:id="rId33" w:tgtFrame="_blank" w:history="1">
        <w:r w:rsidRPr="00964B75">
          <w:rPr>
            <w:rFonts w:ascii="Times New Roman" w:eastAsia="Times New Roman" w:hAnsi="Times New Roman" w:cs="Times New Roman"/>
            <w:color w:val="000000" w:themeColor="text1"/>
            <w:lang w:eastAsia="en-GB"/>
          </w:rPr>
          <w:t>10.1037/pspa0000016</w:t>
        </w:r>
      </w:hyperlink>
    </w:p>
    <w:p w14:paraId="3D89E946"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Guimond, S., </w:t>
      </w:r>
      <w:proofErr w:type="spellStart"/>
      <w:r w:rsidRPr="00964B75">
        <w:rPr>
          <w:rFonts w:ascii="Times New Roman" w:eastAsia="Times New Roman" w:hAnsi="Times New Roman" w:cs="Times New Roman"/>
          <w:color w:val="000000" w:themeColor="text1"/>
          <w:lang w:eastAsia="en-GB"/>
        </w:rPr>
        <w:t>Dambrun</w:t>
      </w:r>
      <w:proofErr w:type="spellEnd"/>
      <w:r w:rsidRPr="00964B75">
        <w:rPr>
          <w:rFonts w:ascii="Times New Roman" w:eastAsia="Times New Roman" w:hAnsi="Times New Roman" w:cs="Times New Roman"/>
          <w:color w:val="000000" w:themeColor="text1"/>
          <w:lang w:eastAsia="en-GB"/>
        </w:rPr>
        <w:t xml:space="preserve">, M., Michinov, N., &amp; Duarte, S. (2003). Does social dominance generate prejudice? Integrating individual and contextual determinants of intergroup cognitions. </w:t>
      </w:r>
      <w:r w:rsidRPr="00964B75">
        <w:rPr>
          <w:rFonts w:ascii="Times New Roman" w:eastAsia="Times New Roman" w:hAnsi="Times New Roman" w:cs="Times New Roman"/>
          <w:i/>
          <w:color w:val="000000" w:themeColor="text1"/>
          <w:lang w:eastAsia="en-GB"/>
        </w:rPr>
        <w:t>Journal of Personality and Social Psychology</w:t>
      </w:r>
      <w:r w:rsidRPr="00964B75">
        <w:rPr>
          <w:rFonts w:ascii="Times New Roman" w:eastAsia="Times New Roman" w:hAnsi="Times New Roman" w:cs="Times New Roman"/>
          <w:color w:val="000000" w:themeColor="text1"/>
          <w:lang w:eastAsia="en-GB"/>
        </w:rPr>
        <w:t>, 84, 697–721. https://doi.org/</w:t>
      </w:r>
      <w:hyperlink r:id="rId34" w:tgtFrame="_blank" w:history="1">
        <w:r w:rsidRPr="00964B75">
          <w:rPr>
            <w:rFonts w:ascii="Times New Roman" w:eastAsia="Times New Roman" w:hAnsi="Times New Roman" w:cs="Times New Roman"/>
            <w:color w:val="000000" w:themeColor="text1"/>
            <w:lang w:eastAsia="en-GB"/>
          </w:rPr>
          <w:t>10.1037/0022-3514.84.4.697</w:t>
        </w:r>
      </w:hyperlink>
    </w:p>
    <w:p w14:paraId="6EC6FC44"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Haley, H., &amp; Sidanius, J. (2005). Person-organization congruence and the maintenance of group-based social hierarchy: A social dominance perspective. </w:t>
      </w:r>
      <w:r w:rsidRPr="00964B75">
        <w:rPr>
          <w:rFonts w:ascii="Times New Roman" w:eastAsia="Times New Roman" w:hAnsi="Times New Roman" w:cs="Times New Roman"/>
          <w:i/>
          <w:color w:val="000000" w:themeColor="text1"/>
          <w:lang w:eastAsia="en-GB"/>
        </w:rPr>
        <w:t>Group Processes &amp; Intergroup Relations</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8</w:t>
      </w:r>
      <w:r w:rsidRPr="00964B75">
        <w:rPr>
          <w:rFonts w:ascii="Times New Roman" w:eastAsia="Times New Roman" w:hAnsi="Times New Roman" w:cs="Times New Roman"/>
          <w:color w:val="000000" w:themeColor="text1"/>
          <w:lang w:eastAsia="en-GB"/>
        </w:rPr>
        <w:t>(2), 187-203. https://doi.org/</w:t>
      </w:r>
      <w:hyperlink r:id="rId35" w:history="1">
        <w:r w:rsidRPr="00964B75">
          <w:rPr>
            <w:rFonts w:ascii="Times New Roman" w:eastAsia="Times New Roman" w:hAnsi="Times New Roman" w:cs="Times New Roman"/>
            <w:color w:val="000000" w:themeColor="text1"/>
            <w:lang w:eastAsia="en-GB"/>
          </w:rPr>
          <w:t>10.1177/1368430205051067</w:t>
        </w:r>
      </w:hyperlink>
    </w:p>
    <w:p w14:paraId="62C8B4BD"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Hayduk, L. A. (1987). </w:t>
      </w:r>
      <w:r w:rsidRPr="00964B75">
        <w:rPr>
          <w:rFonts w:ascii="Times New Roman" w:eastAsia="Times New Roman" w:hAnsi="Times New Roman" w:cs="Times New Roman"/>
          <w:i/>
          <w:color w:val="000000" w:themeColor="text1"/>
          <w:lang w:eastAsia="en-GB"/>
        </w:rPr>
        <w:t xml:space="preserve">Structural equation </w:t>
      </w:r>
      <w:proofErr w:type="spellStart"/>
      <w:r w:rsidRPr="00964B75">
        <w:rPr>
          <w:rFonts w:ascii="Times New Roman" w:eastAsia="Times New Roman" w:hAnsi="Times New Roman" w:cs="Times New Roman"/>
          <w:i/>
          <w:color w:val="000000" w:themeColor="text1"/>
          <w:lang w:eastAsia="en-GB"/>
        </w:rPr>
        <w:t>modeling</w:t>
      </w:r>
      <w:proofErr w:type="spellEnd"/>
      <w:r w:rsidRPr="00964B75">
        <w:rPr>
          <w:rFonts w:ascii="Times New Roman" w:eastAsia="Times New Roman" w:hAnsi="Times New Roman" w:cs="Times New Roman"/>
          <w:i/>
          <w:color w:val="000000" w:themeColor="text1"/>
          <w:lang w:eastAsia="en-GB"/>
        </w:rPr>
        <w:t xml:space="preserve"> with LISREL: Essentials and advances.</w:t>
      </w:r>
      <w:r w:rsidRPr="00964B75">
        <w:rPr>
          <w:rFonts w:ascii="Times New Roman" w:eastAsia="Times New Roman" w:hAnsi="Times New Roman" w:cs="Times New Roman"/>
          <w:color w:val="000000" w:themeColor="text1"/>
          <w:lang w:eastAsia="en-GB"/>
        </w:rPr>
        <w:t xml:space="preserve"> Baltimore, MD: John Hopkins University Press.</w:t>
      </w:r>
    </w:p>
    <w:p w14:paraId="48CA9033"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lastRenderedPageBreak/>
        <w:t>Henry, P. J., &amp; Sears, D. O. (2009). The crystallization of contemporary racial prejudice across the lifespan. </w:t>
      </w:r>
      <w:r w:rsidRPr="00964B75">
        <w:rPr>
          <w:rFonts w:ascii="Times New Roman" w:eastAsia="Times New Roman" w:hAnsi="Times New Roman" w:cs="Times New Roman"/>
          <w:i/>
          <w:color w:val="000000" w:themeColor="text1"/>
          <w:lang w:eastAsia="en-GB"/>
        </w:rPr>
        <w:t>Political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30</w:t>
      </w:r>
      <w:r w:rsidRPr="00964B75">
        <w:rPr>
          <w:rFonts w:ascii="Times New Roman" w:eastAsia="Times New Roman" w:hAnsi="Times New Roman" w:cs="Times New Roman"/>
          <w:color w:val="000000" w:themeColor="text1"/>
          <w:lang w:eastAsia="en-GB"/>
        </w:rPr>
        <w:t xml:space="preserve">(4), 569-590. </w:t>
      </w:r>
      <w:hyperlink r:id="rId36" w:history="1">
        <w:r w:rsidRPr="00964B75">
          <w:rPr>
            <w:rFonts w:ascii="Times New Roman" w:eastAsia="Times New Roman" w:hAnsi="Times New Roman" w:cs="Times New Roman"/>
            <w:color w:val="000000" w:themeColor="text1"/>
            <w:lang w:eastAsia="en-GB"/>
          </w:rPr>
          <w:t>https://doi-org.ezproxy.auckland.ac.nz/10.1111/j.1467-9221.2009.00715.x</w:t>
        </w:r>
      </w:hyperlink>
    </w:p>
    <w:p w14:paraId="1E0AD0B1"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Ho, A. K., Sidanius, J., </w:t>
      </w:r>
      <w:proofErr w:type="spellStart"/>
      <w:r w:rsidRPr="00964B75">
        <w:rPr>
          <w:rFonts w:ascii="Times New Roman" w:eastAsia="Times New Roman" w:hAnsi="Times New Roman" w:cs="Times New Roman"/>
          <w:color w:val="000000" w:themeColor="text1"/>
          <w:lang w:eastAsia="en-GB"/>
        </w:rPr>
        <w:t>Kteily</w:t>
      </w:r>
      <w:proofErr w:type="spellEnd"/>
      <w:r w:rsidRPr="00964B75">
        <w:rPr>
          <w:rFonts w:ascii="Times New Roman" w:eastAsia="Times New Roman" w:hAnsi="Times New Roman" w:cs="Times New Roman"/>
          <w:color w:val="000000" w:themeColor="text1"/>
          <w:lang w:eastAsia="en-GB"/>
        </w:rPr>
        <w:t>, N., Sheehy-Skeffington, J., Pratto, F., Henkel, K. E., Foels,</w:t>
      </w:r>
    </w:p>
    <w:p w14:paraId="1FF4D9D0"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R., &amp; Stewart, A. L. (2015). The nature of social dominance orientation: Theorizing and measuring preferences for intergroup inequality using the new SDO7 scale. Journal of Personality and Social Psychology, 109(6), 1003–1028. https:// doi.org/10.1037/pspi0000033</w:t>
      </w:r>
    </w:p>
    <w:p w14:paraId="435469B9"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Holland, J. L. (1959). A theory of vocational choice. </w:t>
      </w:r>
      <w:r w:rsidRPr="00964B75">
        <w:rPr>
          <w:rFonts w:ascii="Times New Roman" w:eastAsia="Times New Roman" w:hAnsi="Times New Roman" w:cs="Times New Roman"/>
          <w:i/>
          <w:color w:val="000000" w:themeColor="text1"/>
          <w:lang w:eastAsia="en-GB"/>
        </w:rPr>
        <w:t xml:space="preserve">Journal of </w:t>
      </w:r>
      <w:proofErr w:type="spellStart"/>
      <w:r w:rsidRPr="00964B75">
        <w:rPr>
          <w:rFonts w:ascii="Times New Roman" w:eastAsia="Times New Roman" w:hAnsi="Times New Roman" w:cs="Times New Roman"/>
          <w:i/>
          <w:color w:val="000000" w:themeColor="text1"/>
          <w:lang w:eastAsia="en-GB"/>
        </w:rPr>
        <w:t>Counseling</w:t>
      </w:r>
      <w:proofErr w:type="spellEnd"/>
      <w:r w:rsidRPr="00964B75">
        <w:rPr>
          <w:rFonts w:ascii="Times New Roman" w:eastAsia="Times New Roman" w:hAnsi="Times New Roman" w:cs="Times New Roman"/>
          <w:i/>
          <w:color w:val="000000" w:themeColor="text1"/>
          <w:lang w:eastAsia="en-GB"/>
        </w:rPr>
        <w:t xml:space="preserve">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6</w:t>
      </w:r>
      <w:r w:rsidRPr="00964B75">
        <w:rPr>
          <w:rFonts w:ascii="Times New Roman" w:eastAsia="Times New Roman" w:hAnsi="Times New Roman" w:cs="Times New Roman"/>
          <w:color w:val="000000" w:themeColor="text1"/>
          <w:lang w:eastAsia="en-GB"/>
        </w:rPr>
        <w:t>(1), 35-45. https://doi.org/</w:t>
      </w:r>
      <w:hyperlink r:id="rId37" w:tgtFrame="_blank" w:history="1">
        <w:r w:rsidRPr="00964B75">
          <w:rPr>
            <w:rFonts w:ascii="Times New Roman" w:eastAsia="Times New Roman" w:hAnsi="Times New Roman" w:cs="Times New Roman"/>
            <w:color w:val="000000" w:themeColor="text1"/>
            <w:lang w:eastAsia="en-GB"/>
          </w:rPr>
          <w:t>10.1037/h0040767</w:t>
        </w:r>
      </w:hyperlink>
    </w:p>
    <w:p w14:paraId="1868AFE2"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Hoofs, H., van de Schoot, R., Jansen, N. W., &amp; Kant, I. (2018). Evaluating model fit in Bayesian confirmatory factor analysis with large samples: Simulation study introducing the BRMSEA. </w:t>
      </w:r>
      <w:r w:rsidRPr="00964B75">
        <w:rPr>
          <w:rFonts w:ascii="Times New Roman" w:eastAsia="Times New Roman" w:hAnsi="Times New Roman" w:cs="Times New Roman"/>
          <w:i/>
          <w:color w:val="000000" w:themeColor="text1"/>
          <w:lang w:eastAsia="en-GB"/>
        </w:rPr>
        <w:t>Educational and Psychological Measurement</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78</w:t>
      </w:r>
      <w:r w:rsidRPr="00964B75">
        <w:rPr>
          <w:rFonts w:ascii="Times New Roman" w:eastAsia="Times New Roman" w:hAnsi="Times New Roman" w:cs="Times New Roman"/>
          <w:color w:val="000000" w:themeColor="text1"/>
          <w:lang w:eastAsia="en-GB"/>
        </w:rPr>
        <w:t xml:space="preserve">(4), 537-568. </w:t>
      </w:r>
      <w:hyperlink r:id="rId38" w:history="1">
        <w:r w:rsidRPr="00964B75">
          <w:rPr>
            <w:rFonts w:ascii="Times New Roman" w:eastAsia="Times New Roman" w:hAnsi="Times New Roman" w:cs="Times New Roman"/>
            <w:color w:val="000000" w:themeColor="text1"/>
            <w:lang w:eastAsia="en-GB"/>
          </w:rPr>
          <w:t>https://doi-org.ezproxy.auckland.ac.nz/10.1177/0013164417709314</w:t>
        </w:r>
      </w:hyperlink>
    </w:p>
    <w:p w14:paraId="03302422"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proofErr w:type="spellStart"/>
      <w:r w:rsidRPr="00964B75">
        <w:rPr>
          <w:rFonts w:ascii="Times New Roman" w:eastAsia="Times New Roman" w:hAnsi="Times New Roman" w:cs="Times New Roman"/>
          <w:color w:val="000000" w:themeColor="text1"/>
          <w:lang w:eastAsia="en-GB"/>
        </w:rPr>
        <w:t>Houkamau</w:t>
      </w:r>
      <w:proofErr w:type="spellEnd"/>
      <w:r w:rsidRPr="00964B75">
        <w:rPr>
          <w:rFonts w:ascii="Times New Roman" w:eastAsia="Times New Roman" w:hAnsi="Times New Roman" w:cs="Times New Roman"/>
          <w:color w:val="000000" w:themeColor="text1"/>
          <w:lang w:eastAsia="en-GB"/>
        </w:rPr>
        <w:t>, C. A., &amp; Sibley, C. G. (2015). Looking Māori predicts decreased rates of home ownership: Institutional racism in housing based on perceived appearance. </w:t>
      </w:r>
      <w:proofErr w:type="spellStart"/>
      <w:r w:rsidRPr="00964B75">
        <w:rPr>
          <w:rFonts w:ascii="Times New Roman" w:eastAsia="Times New Roman" w:hAnsi="Times New Roman" w:cs="Times New Roman"/>
          <w:i/>
          <w:color w:val="000000" w:themeColor="text1"/>
          <w:lang w:eastAsia="en-GB"/>
        </w:rPr>
        <w:t>PloS</w:t>
      </w:r>
      <w:proofErr w:type="spellEnd"/>
      <w:r w:rsidRPr="00964B75">
        <w:rPr>
          <w:rFonts w:ascii="Times New Roman" w:eastAsia="Times New Roman" w:hAnsi="Times New Roman" w:cs="Times New Roman"/>
          <w:i/>
          <w:color w:val="000000" w:themeColor="text1"/>
          <w:lang w:eastAsia="en-GB"/>
        </w:rPr>
        <w:t xml:space="preserve"> one</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10</w:t>
      </w:r>
      <w:r w:rsidRPr="00964B75">
        <w:rPr>
          <w:rFonts w:ascii="Times New Roman" w:eastAsia="Times New Roman" w:hAnsi="Times New Roman" w:cs="Times New Roman"/>
          <w:color w:val="000000" w:themeColor="text1"/>
          <w:lang w:eastAsia="en-GB"/>
        </w:rPr>
        <w:t xml:space="preserve">(3), e0118540. </w:t>
      </w:r>
      <w:proofErr w:type="spellStart"/>
      <w:r w:rsidRPr="00964B75">
        <w:rPr>
          <w:rFonts w:ascii="Times New Roman" w:eastAsia="Times New Roman" w:hAnsi="Times New Roman" w:cs="Times New Roman"/>
          <w:color w:val="000000" w:themeColor="text1"/>
          <w:lang w:eastAsia="en-GB"/>
        </w:rPr>
        <w:t>doi</w:t>
      </w:r>
      <w:proofErr w:type="spellEnd"/>
      <w:r w:rsidRPr="00964B75">
        <w:rPr>
          <w:rFonts w:ascii="Times New Roman" w:eastAsia="Times New Roman" w:hAnsi="Times New Roman" w:cs="Times New Roman"/>
          <w:color w:val="000000" w:themeColor="text1"/>
          <w:lang w:eastAsia="en-GB"/>
        </w:rPr>
        <w:t xml:space="preserve">: </w:t>
      </w:r>
      <w:hyperlink r:id="rId39" w:history="1">
        <w:r w:rsidRPr="00964B75">
          <w:rPr>
            <w:rFonts w:ascii="Times New Roman" w:eastAsia="Times New Roman" w:hAnsi="Times New Roman" w:cs="Times New Roman"/>
            <w:color w:val="000000" w:themeColor="text1"/>
            <w:lang w:eastAsia="en-GB"/>
          </w:rPr>
          <w:t>10.1371/journal.pone.0118540</w:t>
        </w:r>
      </w:hyperlink>
    </w:p>
    <w:p w14:paraId="68E6D436"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Hu, C., &amp; Cheung, G. W. (2008). Eight general questions on measurement equivalence/invariance that bother me most. In </w:t>
      </w:r>
      <w:r w:rsidRPr="00964B75">
        <w:rPr>
          <w:rFonts w:ascii="Times New Roman" w:eastAsia="Times New Roman" w:hAnsi="Times New Roman" w:cs="Times New Roman"/>
          <w:i/>
          <w:color w:val="000000" w:themeColor="text1"/>
          <w:lang w:eastAsia="en-GB"/>
        </w:rPr>
        <w:t>Academy of Management Proceedings</w:t>
      </w:r>
      <w:r w:rsidRPr="00964B75">
        <w:rPr>
          <w:rFonts w:ascii="Times New Roman" w:eastAsia="Times New Roman" w:hAnsi="Times New Roman" w:cs="Times New Roman"/>
          <w:color w:val="000000" w:themeColor="text1"/>
          <w:lang w:eastAsia="en-GB"/>
        </w:rPr>
        <w:t> (Vol. 2008, No. 1, pp. 1-6). Briarcliff Manor, NY 10510: Academy of Management.</w:t>
      </w:r>
    </w:p>
    <w:p w14:paraId="7A680DBB"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Hu, L. T., &amp; Bentler, P. M. (1999). Cutoff criteria for fit indexes in covariance structure analysis: Conventional criteria versus new alternatives. </w:t>
      </w:r>
      <w:r w:rsidRPr="00964B75">
        <w:rPr>
          <w:rFonts w:ascii="Times New Roman" w:eastAsia="Times New Roman" w:hAnsi="Times New Roman" w:cs="Times New Roman"/>
          <w:i/>
          <w:color w:val="000000" w:themeColor="text1"/>
          <w:lang w:eastAsia="en-GB"/>
        </w:rPr>
        <w:t xml:space="preserve">Structural Equation </w:t>
      </w:r>
      <w:proofErr w:type="spellStart"/>
      <w:r w:rsidRPr="00964B75">
        <w:rPr>
          <w:rFonts w:ascii="Times New Roman" w:eastAsia="Times New Roman" w:hAnsi="Times New Roman" w:cs="Times New Roman"/>
          <w:i/>
          <w:color w:val="000000" w:themeColor="text1"/>
          <w:lang w:eastAsia="en-GB"/>
        </w:rPr>
        <w:t>Modeling</w:t>
      </w:r>
      <w:proofErr w:type="spellEnd"/>
      <w:r w:rsidRPr="00964B75">
        <w:rPr>
          <w:rFonts w:ascii="Times New Roman" w:eastAsia="Times New Roman" w:hAnsi="Times New Roman" w:cs="Times New Roman"/>
          <w:i/>
          <w:color w:val="000000" w:themeColor="text1"/>
          <w:lang w:eastAsia="en-GB"/>
        </w:rPr>
        <w:t>: A Multidisciplinary Journal</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6</w:t>
      </w:r>
      <w:r w:rsidRPr="00964B75">
        <w:rPr>
          <w:rFonts w:ascii="Times New Roman" w:eastAsia="Times New Roman" w:hAnsi="Times New Roman" w:cs="Times New Roman"/>
          <w:color w:val="000000" w:themeColor="text1"/>
          <w:lang w:eastAsia="en-GB"/>
        </w:rPr>
        <w:t xml:space="preserve">(1), 1-55. </w:t>
      </w:r>
      <w:hyperlink r:id="rId40" w:history="1">
        <w:r w:rsidRPr="00964B75">
          <w:rPr>
            <w:rFonts w:ascii="Times New Roman" w:eastAsia="Times New Roman" w:hAnsi="Times New Roman" w:cs="Times New Roman"/>
            <w:color w:val="000000" w:themeColor="text1"/>
            <w:lang w:eastAsia="en-GB"/>
          </w:rPr>
          <w:t>https://doi-org.ezproxy.auckland.ac.nz/10.1080/10705519909540118</w:t>
        </w:r>
      </w:hyperlink>
    </w:p>
    <w:p w14:paraId="04E3C848" w14:textId="73D6928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lastRenderedPageBreak/>
        <w:t xml:space="preserve">Hudson, S. K. T. J., </w:t>
      </w:r>
      <w:proofErr w:type="spellStart"/>
      <w:r w:rsidRPr="00964B75">
        <w:rPr>
          <w:rFonts w:ascii="Times New Roman" w:eastAsia="Times New Roman" w:hAnsi="Times New Roman" w:cs="Times New Roman"/>
          <w:color w:val="000000" w:themeColor="text1"/>
          <w:lang w:eastAsia="en-GB"/>
        </w:rPr>
        <w:t>Cikara</w:t>
      </w:r>
      <w:proofErr w:type="spellEnd"/>
      <w:r w:rsidRPr="00964B75">
        <w:rPr>
          <w:rFonts w:ascii="Times New Roman" w:eastAsia="Times New Roman" w:hAnsi="Times New Roman" w:cs="Times New Roman"/>
          <w:color w:val="000000" w:themeColor="text1"/>
          <w:lang w:eastAsia="en-GB"/>
        </w:rPr>
        <w:t>, M., &amp; Sidanius, J. (2019). Preference for hierarchy is associated with reduced empathy and increased counter-empathy towards others, especially outgroup targets. </w:t>
      </w:r>
      <w:r w:rsidRPr="00964B75">
        <w:rPr>
          <w:rFonts w:ascii="Times New Roman" w:eastAsia="Times New Roman" w:hAnsi="Times New Roman" w:cs="Times New Roman"/>
          <w:i/>
          <w:color w:val="000000" w:themeColor="text1"/>
          <w:lang w:eastAsia="en-GB"/>
        </w:rPr>
        <w:t>Journal of Experimental Social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85</w:t>
      </w:r>
      <w:r w:rsidRPr="00964B75">
        <w:rPr>
          <w:rFonts w:ascii="Times New Roman" w:eastAsia="Times New Roman" w:hAnsi="Times New Roman" w:cs="Times New Roman"/>
          <w:color w:val="000000" w:themeColor="text1"/>
          <w:lang w:eastAsia="en-GB"/>
        </w:rPr>
        <w:t>, 103871. https://doi.org/</w:t>
      </w:r>
      <w:hyperlink r:id="rId41" w:tgtFrame="_blank" w:tooltip="Persistent link using digital object identifier" w:history="1">
        <w:r w:rsidRPr="00964B75">
          <w:rPr>
            <w:rFonts w:ascii="Times New Roman" w:eastAsia="Times New Roman" w:hAnsi="Times New Roman" w:cs="Times New Roman"/>
            <w:color w:val="000000" w:themeColor="text1"/>
            <w:lang w:eastAsia="en-GB"/>
          </w:rPr>
          <w:t>10.1016/j.jesp.2019.103871</w:t>
        </w:r>
      </w:hyperlink>
    </w:p>
    <w:p w14:paraId="318723AF"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Khan, A. K., Moss, S., Quratulain, S., &amp; Hameed, I. (2018). When and how subordinate performance leads to abusive supervision: A social dominance perspective. </w:t>
      </w:r>
      <w:r w:rsidRPr="00964B75">
        <w:rPr>
          <w:rFonts w:ascii="Times New Roman" w:eastAsia="Times New Roman" w:hAnsi="Times New Roman" w:cs="Times New Roman"/>
          <w:i/>
          <w:color w:val="000000" w:themeColor="text1"/>
          <w:lang w:eastAsia="en-GB"/>
        </w:rPr>
        <w:t>Journal of Management</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44</w:t>
      </w:r>
      <w:r w:rsidRPr="00964B75">
        <w:rPr>
          <w:rFonts w:ascii="Times New Roman" w:eastAsia="Times New Roman" w:hAnsi="Times New Roman" w:cs="Times New Roman"/>
          <w:color w:val="000000" w:themeColor="text1"/>
          <w:lang w:eastAsia="en-GB"/>
        </w:rPr>
        <w:t>(7), 2801-2826. https://doi.org/</w:t>
      </w:r>
      <w:hyperlink r:id="rId42" w:history="1">
        <w:r w:rsidRPr="00964B75">
          <w:rPr>
            <w:rFonts w:ascii="Times New Roman" w:eastAsia="Times New Roman" w:hAnsi="Times New Roman" w:cs="Times New Roman"/>
            <w:color w:val="000000" w:themeColor="text1"/>
            <w:lang w:eastAsia="en-GB"/>
          </w:rPr>
          <w:t>10.1177/0149206316653930</w:t>
        </w:r>
      </w:hyperlink>
    </w:p>
    <w:p w14:paraId="2870CCE3"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Kim, T. Y., Cable, D. M., &amp; Kim, S. P. (2005). Socialization tactics, employee proactivity, and person-organization fit. </w:t>
      </w:r>
      <w:r w:rsidRPr="00964B75">
        <w:rPr>
          <w:rFonts w:ascii="Times New Roman" w:eastAsia="Times New Roman" w:hAnsi="Times New Roman" w:cs="Times New Roman"/>
          <w:i/>
          <w:color w:val="000000" w:themeColor="text1"/>
          <w:lang w:eastAsia="en-GB"/>
        </w:rPr>
        <w:t>Journal of Applied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90</w:t>
      </w:r>
      <w:r w:rsidRPr="00964B75">
        <w:rPr>
          <w:rFonts w:ascii="Times New Roman" w:eastAsia="Times New Roman" w:hAnsi="Times New Roman" w:cs="Times New Roman"/>
          <w:color w:val="000000" w:themeColor="text1"/>
          <w:lang w:eastAsia="en-GB"/>
        </w:rPr>
        <w:t xml:space="preserve">(2), 232-241. </w:t>
      </w:r>
      <w:hyperlink r:id="rId43" w:tgtFrame="_blank" w:history="1">
        <w:r w:rsidRPr="00964B75">
          <w:rPr>
            <w:rFonts w:ascii="Times New Roman" w:eastAsia="Times New Roman" w:hAnsi="Times New Roman" w:cs="Times New Roman"/>
            <w:color w:val="000000" w:themeColor="text1"/>
            <w:lang w:eastAsia="en-GB"/>
          </w:rPr>
          <w:t>https://doi-org.ezproxy.auckland.ac.nz/10.1037/0021-9010.90.2.232</w:t>
        </w:r>
      </w:hyperlink>
    </w:p>
    <w:p w14:paraId="0A70F1EA"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King, E. B., Shapiro, J. R., Hebl, M. R., Singletary, S. L., &amp; Turner, S. (2006). The stigma of obesity in customer service: A mechanism for remediation and bottom-line consequences of interpersonal discrimination. </w:t>
      </w:r>
      <w:r w:rsidRPr="00964B75">
        <w:rPr>
          <w:rFonts w:ascii="Times New Roman" w:eastAsia="Times New Roman" w:hAnsi="Times New Roman" w:cs="Times New Roman"/>
          <w:i/>
          <w:color w:val="000000" w:themeColor="text1"/>
          <w:lang w:eastAsia="en-GB"/>
        </w:rPr>
        <w:t>Journal of Applied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91</w:t>
      </w:r>
      <w:r w:rsidRPr="00964B75">
        <w:rPr>
          <w:rFonts w:ascii="Times New Roman" w:eastAsia="Times New Roman" w:hAnsi="Times New Roman" w:cs="Times New Roman"/>
          <w:color w:val="000000" w:themeColor="text1"/>
          <w:lang w:eastAsia="en-GB"/>
        </w:rPr>
        <w:t xml:space="preserve">(3), 579-593. </w:t>
      </w:r>
      <w:hyperlink r:id="rId44" w:tgtFrame="_blank" w:history="1">
        <w:r w:rsidRPr="00964B75">
          <w:rPr>
            <w:rFonts w:ascii="Times New Roman" w:eastAsia="Times New Roman" w:hAnsi="Times New Roman" w:cs="Times New Roman"/>
            <w:color w:val="000000" w:themeColor="text1"/>
            <w:lang w:eastAsia="en-GB"/>
          </w:rPr>
          <w:t>https://doi-org.ezproxy.auckland.ac.nz/10.1037/0021-9010.91.3.579</w:t>
        </w:r>
      </w:hyperlink>
    </w:p>
    <w:p w14:paraId="29FD627E"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Kish-Gephart, J. J., Harrison, D. A., &amp; Treviño, L. K. (2010). Bad apples, bad cases, and bad barrels: meta-analytic evidence about sources of unethical decisions at work. </w:t>
      </w:r>
      <w:r w:rsidRPr="00964B75">
        <w:rPr>
          <w:rFonts w:ascii="Times New Roman" w:eastAsia="Times New Roman" w:hAnsi="Times New Roman" w:cs="Times New Roman"/>
          <w:i/>
          <w:color w:val="000000" w:themeColor="text1"/>
          <w:lang w:eastAsia="en-GB"/>
        </w:rPr>
        <w:t>Journal of applied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95</w:t>
      </w:r>
      <w:r w:rsidRPr="00964B75">
        <w:rPr>
          <w:rFonts w:ascii="Times New Roman" w:eastAsia="Times New Roman" w:hAnsi="Times New Roman" w:cs="Times New Roman"/>
          <w:color w:val="000000" w:themeColor="text1"/>
          <w:lang w:eastAsia="en-GB"/>
        </w:rPr>
        <w:t xml:space="preserve">(1), 1-31. </w:t>
      </w:r>
      <w:proofErr w:type="spellStart"/>
      <w:r w:rsidRPr="00964B75">
        <w:rPr>
          <w:rFonts w:ascii="Times New Roman" w:eastAsia="Times New Roman" w:hAnsi="Times New Roman" w:cs="Times New Roman"/>
          <w:color w:val="000000" w:themeColor="text1"/>
          <w:lang w:eastAsia="en-GB"/>
        </w:rPr>
        <w:t>doi</w:t>
      </w:r>
      <w:proofErr w:type="spellEnd"/>
      <w:r w:rsidRPr="00964B75">
        <w:rPr>
          <w:rFonts w:ascii="Times New Roman" w:eastAsia="Times New Roman" w:hAnsi="Times New Roman" w:cs="Times New Roman"/>
          <w:color w:val="000000" w:themeColor="text1"/>
          <w:lang w:eastAsia="en-GB"/>
        </w:rPr>
        <w:t>: 10.1037/a0017103</w:t>
      </w:r>
    </w:p>
    <w:p w14:paraId="78B8565C"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proofErr w:type="spellStart"/>
      <w:r w:rsidRPr="00964B75">
        <w:rPr>
          <w:rFonts w:ascii="Times New Roman" w:eastAsia="Times New Roman" w:hAnsi="Times New Roman" w:cs="Times New Roman"/>
          <w:color w:val="000000" w:themeColor="text1"/>
          <w:lang w:eastAsia="en-GB"/>
        </w:rPr>
        <w:t>Kteily</w:t>
      </w:r>
      <w:proofErr w:type="spellEnd"/>
      <w:r w:rsidRPr="00964B75">
        <w:rPr>
          <w:rFonts w:ascii="Times New Roman" w:eastAsia="Times New Roman" w:hAnsi="Times New Roman" w:cs="Times New Roman"/>
          <w:color w:val="000000" w:themeColor="text1"/>
          <w:lang w:eastAsia="en-GB"/>
        </w:rPr>
        <w:t>, N. S., Sidanius, J., &amp; Levin, S. (2011). Social dominance orientation: Cause or ‘mere effect</w:t>
      </w:r>
      <w:proofErr w:type="gramStart"/>
      <w:r w:rsidRPr="00964B75">
        <w:rPr>
          <w:rFonts w:ascii="Times New Roman" w:eastAsia="Times New Roman" w:hAnsi="Times New Roman" w:cs="Times New Roman"/>
          <w:color w:val="000000" w:themeColor="text1"/>
          <w:lang w:eastAsia="en-GB"/>
        </w:rPr>
        <w:t>’?:</w:t>
      </w:r>
      <w:proofErr w:type="gramEnd"/>
      <w:r w:rsidRPr="00964B75">
        <w:rPr>
          <w:rFonts w:ascii="Times New Roman" w:eastAsia="Times New Roman" w:hAnsi="Times New Roman" w:cs="Times New Roman"/>
          <w:color w:val="000000" w:themeColor="text1"/>
          <w:lang w:eastAsia="en-GB"/>
        </w:rPr>
        <w:t xml:space="preserve"> Evidence for SDO as a causal predictor of prejudice and discrimination against ethnic and racial outgroups. </w:t>
      </w:r>
      <w:r w:rsidRPr="00964B75">
        <w:rPr>
          <w:rFonts w:ascii="Times New Roman" w:eastAsia="Times New Roman" w:hAnsi="Times New Roman" w:cs="Times New Roman"/>
          <w:i/>
          <w:color w:val="000000" w:themeColor="text1"/>
          <w:lang w:eastAsia="en-GB"/>
        </w:rPr>
        <w:t>Journal of Experimental Social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47</w:t>
      </w:r>
      <w:r w:rsidRPr="00964B75">
        <w:rPr>
          <w:rFonts w:ascii="Times New Roman" w:eastAsia="Times New Roman" w:hAnsi="Times New Roman" w:cs="Times New Roman"/>
          <w:color w:val="000000" w:themeColor="text1"/>
          <w:lang w:eastAsia="en-GB"/>
        </w:rPr>
        <w:t>(1), 208-214. https://doi.org/</w:t>
      </w:r>
      <w:hyperlink r:id="rId45" w:tgtFrame="_blank" w:tooltip="Persistent link using digital object identifier" w:history="1">
        <w:r w:rsidRPr="00964B75">
          <w:rPr>
            <w:rFonts w:ascii="Times New Roman" w:eastAsia="Times New Roman" w:hAnsi="Times New Roman" w:cs="Times New Roman"/>
            <w:color w:val="000000" w:themeColor="text1"/>
            <w:lang w:eastAsia="en-GB"/>
          </w:rPr>
          <w:t>10.1016/j.jesp.2010.09.009</w:t>
        </w:r>
      </w:hyperlink>
    </w:p>
    <w:p w14:paraId="52D5F86A"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Lang, J., Bliese, P. D., Lang, J. W., &amp; Adler, A. B. (2011). Work gets unfair for the depressed: cross-lagged relations between organizational justice perceptions and depressive symptoms. </w:t>
      </w:r>
      <w:r w:rsidRPr="00964B75">
        <w:rPr>
          <w:rFonts w:ascii="Times New Roman" w:eastAsia="Times New Roman" w:hAnsi="Times New Roman" w:cs="Times New Roman"/>
          <w:i/>
          <w:color w:val="000000" w:themeColor="text1"/>
          <w:lang w:eastAsia="en-GB"/>
        </w:rPr>
        <w:t>Journal of Applied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96</w:t>
      </w:r>
      <w:r w:rsidRPr="00964B75">
        <w:rPr>
          <w:rFonts w:ascii="Times New Roman" w:eastAsia="Times New Roman" w:hAnsi="Times New Roman" w:cs="Times New Roman"/>
          <w:color w:val="000000" w:themeColor="text1"/>
          <w:lang w:eastAsia="en-GB"/>
        </w:rPr>
        <w:t xml:space="preserve">(3), 602-618. </w:t>
      </w:r>
      <w:hyperlink r:id="rId46" w:tgtFrame="_blank" w:history="1">
        <w:r w:rsidRPr="00964B75">
          <w:rPr>
            <w:rFonts w:ascii="Times New Roman" w:eastAsia="Times New Roman" w:hAnsi="Times New Roman" w:cs="Times New Roman"/>
            <w:color w:val="000000" w:themeColor="text1"/>
            <w:lang w:eastAsia="en-GB"/>
          </w:rPr>
          <w:t>https://doi-org.ezproxy.auckland.ac.nz/10.1037/a0022463</w:t>
        </w:r>
      </w:hyperlink>
    </w:p>
    <w:p w14:paraId="75A7D10C"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shd w:val="clear" w:color="auto" w:fill="FFFFFF"/>
          <w:lang w:eastAsia="en-GB"/>
        </w:rPr>
        <w:lastRenderedPageBreak/>
        <w:t>Larson, L. M., Rottinghaus, P. J., &amp; Borgen, F. H. (2002). Meta-analyses of Big Six interests and Big Five personality factors. </w:t>
      </w:r>
      <w:r w:rsidRPr="00964B75">
        <w:rPr>
          <w:rFonts w:ascii="Times New Roman" w:eastAsia="Times New Roman" w:hAnsi="Times New Roman" w:cs="Times New Roman"/>
          <w:i/>
          <w:color w:val="000000" w:themeColor="text1"/>
          <w:shd w:val="clear" w:color="auto" w:fill="FFFFFF"/>
          <w:lang w:eastAsia="en-GB"/>
        </w:rPr>
        <w:t xml:space="preserve">Journal of Vocational </w:t>
      </w:r>
      <w:proofErr w:type="spellStart"/>
      <w:r w:rsidRPr="00964B75">
        <w:rPr>
          <w:rFonts w:ascii="Times New Roman" w:eastAsia="Times New Roman" w:hAnsi="Times New Roman" w:cs="Times New Roman"/>
          <w:i/>
          <w:color w:val="000000" w:themeColor="text1"/>
          <w:shd w:val="clear" w:color="auto" w:fill="FFFFFF"/>
          <w:lang w:eastAsia="en-GB"/>
        </w:rPr>
        <w:t>Behavior</w:t>
      </w:r>
      <w:proofErr w:type="spellEnd"/>
      <w:r w:rsidRPr="00964B75">
        <w:rPr>
          <w:rFonts w:ascii="Times New Roman" w:eastAsia="Times New Roman" w:hAnsi="Times New Roman" w:cs="Times New Roman"/>
          <w:color w:val="000000" w:themeColor="text1"/>
          <w:shd w:val="clear" w:color="auto" w:fill="FFFFFF"/>
          <w:lang w:eastAsia="en-GB"/>
        </w:rPr>
        <w:t>, </w:t>
      </w:r>
      <w:r w:rsidRPr="00964B75">
        <w:rPr>
          <w:rFonts w:ascii="Times New Roman" w:eastAsia="Times New Roman" w:hAnsi="Times New Roman" w:cs="Times New Roman"/>
          <w:i/>
          <w:color w:val="000000" w:themeColor="text1"/>
          <w:shd w:val="clear" w:color="auto" w:fill="FFFFFF"/>
          <w:lang w:eastAsia="en-GB"/>
        </w:rPr>
        <w:t>61</w:t>
      </w:r>
      <w:r w:rsidRPr="00964B75">
        <w:rPr>
          <w:rFonts w:ascii="Times New Roman" w:eastAsia="Times New Roman" w:hAnsi="Times New Roman" w:cs="Times New Roman"/>
          <w:color w:val="000000" w:themeColor="text1"/>
          <w:shd w:val="clear" w:color="auto" w:fill="FFFFFF"/>
          <w:lang w:eastAsia="en-GB"/>
        </w:rPr>
        <w:t xml:space="preserve">(2), 217-239. </w:t>
      </w:r>
      <w:hyperlink r:id="rId47" w:tgtFrame="_blank" w:tooltip="Persistent link using digital object identifier" w:history="1">
        <w:r w:rsidRPr="00964B75">
          <w:rPr>
            <w:rFonts w:ascii="Times New Roman" w:eastAsia="Times New Roman" w:hAnsi="Times New Roman" w:cs="Times New Roman"/>
            <w:color w:val="000000" w:themeColor="text1"/>
            <w:lang w:eastAsia="en-GB"/>
          </w:rPr>
          <w:t>https://doi.org/10.1006/jvbe.2001.1854</w:t>
        </w:r>
      </w:hyperlink>
    </w:p>
    <w:p w14:paraId="55ACC8B6"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val="en-GB" w:eastAsia="en-GB"/>
        </w:rPr>
      </w:pPr>
      <w:r w:rsidRPr="00964B75">
        <w:rPr>
          <w:rFonts w:ascii="Times New Roman" w:eastAsia="Times New Roman" w:hAnsi="Times New Roman" w:cs="Times New Roman"/>
          <w:color w:val="000000" w:themeColor="text1"/>
          <w:lang w:val="en-GB" w:eastAsia="en-GB"/>
        </w:rPr>
        <w:t xml:space="preserve">Little, T. D., Preacher, K. J., Selig, J. P., &amp; Card, N. A. (2007). New developments in latent panel analyses of longitudinal data. </w:t>
      </w:r>
      <w:r w:rsidRPr="00964B75">
        <w:rPr>
          <w:rFonts w:ascii="Times New Roman" w:eastAsia="Times New Roman" w:hAnsi="Times New Roman" w:cs="Times New Roman"/>
          <w:i/>
          <w:color w:val="000000" w:themeColor="text1"/>
          <w:lang w:val="en-GB" w:eastAsia="en-GB"/>
        </w:rPr>
        <w:t xml:space="preserve">International Journal of </w:t>
      </w:r>
      <w:proofErr w:type="spellStart"/>
      <w:r w:rsidRPr="00964B75">
        <w:rPr>
          <w:rFonts w:ascii="Times New Roman" w:eastAsia="Times New Roman" w:hAnsi="Times New Roman" w:cs="Times New Roman"/>
          <w:i/>
          <w:color w:val="000000" w:themeColor="text1"/>
          <w:lang w:val="en-GB" w:eastAsia="en-GB"/>
        </w:rPr>
        <w:t>Behavioral</w:t>
      </w:r>
      <w:proofErr w:type="spellEnd"/>
      <w:r w:rsidRPr="00964B75">
        <w:rPr>
          <w:rFonts w:ascii="Times New Roman" w:eastAsia="Times New Roman" w:hAnsi="Times New Roman" w:cs="Times New Roman"/>
          <w:i/>
          <w:color w:val="000000" w:themeColor="text1"/>
          <w:lang w:val="en-GB" w:eastAsia="en-GB"/>
        </w:rPr>
        <w:t xml:space="preserve"> Development</w:t>
      </w:r>
      <w:r w:rsidRPr="00964B75">
        <w:rPr>
          <w:rFonts w:ascii="Times New Roman" w:eastAsia="Times New Roman" w:hAnsi="Times New Roman" w:cs="Times New Roman"/>
          <w:color w:val="000000" w:themeColor="text1"/>
          <w:lang w:val="en-GB" w:eastAsia="en-GB"/>
        </w:rPr>
        <w:t xml:space="preserve">, </w:t>
      </w:r>
      <w:r w:rsidRPr="00964B75">
        <w:rPr>
          <w:rFonts w:ascii="Times New Roman" w:eastAsia="Times New Roman" w:hAnsi="Times New Roman" w:cs="Times New Roman"/>
          <w:i/>
          <w:color w:val="000000" w:themeColor="text1"/>
          <w:lang w:val="en-GB" w:eastAsia="en-GB"/>
        </w:rPr>
        <w:t>31</w:t>
      </w:r>
      <w:r w:rsidRPr="00964B75">
        <w:rPr>
          <w:rFonts w:ascii="Times New Roman" w:eastAsia="Times New Roman" w:hAnsi="Times New Roman" w:cs="Times New Roman"/>
          <w:color w:val="000000" w:themeColor="text1"/>
          <w:lang w:val="en-GB" w:eastAsia="en-GB"/>
        </w:rPr>
        <w:t>(4), 357–365. doi:10.1177/0165025407077757</w:t>
      </w:r>
    </w:p>
    <w:p w14:paraId="609CE028"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val="en-GB" w:eastAsia="en-GB"/>
        </w:rPr>
      </w:pPr>
      <w:r w:rsidRPr="00964B75">
        <w:rPr>
          <w:rFonts w:ascii="Times New Roman" w:eastAsia="Times New Roman" w:hAnsi="Times New Roman" w:cs="Times New Roman"/>
          <w:color w:val="000000" w:themeColor="text1"/>
          <w:shd w:val="clear" w:color="auto" w:fill="FFFFFF"/>
          <w:lang w:eastAsia="en-GB"/>
        </w:rPr>
        <w:t>Lucas, C. J. (2016). </w:t>
      </w:r>
      <w:r w:rsidRPr="00964B75">
        <w:rPr>
          <w:rFonts w:ascii="Times New Roman" w:eastAsia="Times New Roman" w:hAnsi="Times New Roman" w:cs="Times New Roman"/>
          <w:i/>
          <w:color w:val="000000" w:themeColor="text1"/>
          <w:shd w:val="clear" w:color="auto" w:fill="FFFFFF"/>
          <w:lang w:eastAsia="en-GB"/>
        </w:rPr>
        <w:t>American higher education: A history</w:t>
      </w:r>
      <w:r w:rsidRPr="00964B75">
        <w:rPr>
          <w:rFonts w:ascii="Times New Roman" w:eastAsia="Times New Roman" w:hAnsi="Times New Roman" w:cs="Times New Roman"/>
          <w:color w:val="000000" w:themeColor="text1"/>
          <w:shd w:val="clear" w:color="auto" w:fill="FFFFFF"/>
          <w:lang w:eastAsia="en-GB"/>
        </w:rPr>
        <w:t>. Springer.</w:t>
      </w:r>
    </w:p>
    <w:p w14:paraId="7D5049E6"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Marsh, H. W., </w:t>
      </w:r>
      <w:proofErr w:type="spellStart"/>
      <w:r w:rsidRPr="00964B75">
        <w:rPr>
          <w:rFonts w:ascii="Times New Roman" w:eastAsia="Times New Roman" w:hAnsi="Times New Roman" w:cs="Times New Roman"/>
          <w:color w:val="000000" w:themeColor="text1"/>
          <w:lang w:eastAsia="en-GB"/>
        </w:rPr>
        <w:t>Scalas</w:t>
      </w:r>
      <w:proofErr w:type="spellEnd"/>
      <w:r w:rsidRPr="00964B75">
        <w:rPr>
          <w:rFonts w:ascii="Times New Roman" w:eastAsia="Times New Roman" w:hAnsi="Times New Roman" w:cs="Times New Roman"/>
          <w:color w:val="000000" w:themeColor="text1"/>
          <w:lang w:eastAsia="en-GB"/>
        </w:rPr>
        <w:t>, L. F., &amp; Nagengast, B. (2010). Longitudinal tests of competing factor structures for the Rosenberg Self-Esteem Scale: traits, ephemeral artifacts, and stable response styles. </w:t>
      </w:r>
      <w:r w:rsidRPr="00964B75">
        <w:rPr>
          <w:rFonts w:ascii="Times New Roman" w:eastAsia="Times New Roman" w:hAnsi="Times New Roman" w:cs="Times New Roman"/>
          <w:i/>
          <w:color w:val="000000" w:themeColor="text1"/>
          <w:lang w:eastAsia="en-GB"/>
        </w:rPr>
        <w:t>Psychological assessment</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22</w:t>
      </w:r>
      <w:r w:rsidRPr="00964B75">
        <w:rPr>
          <w:rFonts w:ascii="Times New Roman" w:eastAsia="Times New Roman" w:hAnsi="Times New Roman" w:cs="Times New Roman"/>
          <w:color w:val="000000" w:themeColor="text1"/>
          <w:lang w:eastAsia="en-GB"/>
        </w:rPr>
        <w:t xml:space="preserve">(2), 366-381. </w:t>
      </w:r>
      <w:hyperlink r:id="rId48" w:tgtFrame="_blank" w:history="1">
        <w:r w:rsidRPr="00964B75">
          <w:rPr>
            <w:rFonts w:ascii="Times New Roman" w:eastAsia="Times New Roman" w:hAnsi="Times New Roman" w:cs="Times New Roman"/>
            <w:color w:val="000000" w:themeColor="text1"/>
            <w:lang w:eastAsia="en-GB"/>
          </w:rPr>
          <w:t>https://doi-org.ezproxy.auckland.ac.nz/10.1037/a0019225</w:t>
        </w:r>
      </w:hyperlink>
    </w:p>
    <w:p w14:paraId="0C3007ED"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222222"/>
          <w:shd w:val="clear" w:color="auto" w:fill="FFFFFF"/>
          <w:lang w:eastAsia="en-GB"/>
        </w:rPr>
        <w:t xml:space="preserve">Marsman, M., &amp; </w:t>
      </w:r>
      <w:proofErr w:type="spellStart"/>
      <w:r w:rsidRPr="00964B75">
        <w:rPr>
          <w:rFonts w:ascii="Times New Roman" w:eastAsia="Times New Roman" w:hAnsi="Times New Roman" w:cs="Times New Roman"/>
          <w:color w:val="222222"/>
          <w:shd w:val="clear" w:color="auto" w:fill="FFFFFF"/>
          <w:lang w:eastAsia="en-GB"/>
        </w:rPr>
        <w:t>Wagenmakers</w:t>
      </w:r>
      <w:proofErr w:type="spellEnd"/>
      <w:r w:rsidRPr="00964B75">
        <w:rPr>
          <w:rFonts w:ascii="Times New Roman" w:eastAsia="Times New Roman" w:hAnsi="Times New Roman" w:cs="Times New Roman"/>
          <w:color w:val="222222"/>
          <w:shd w:val="clear" w:color="auto" w:fill="FFFFFF"/>
          <w:lang w:eastAsia="en-GB"/>
        </w:rPr>
        <w:t>, E. J. (2017). Three insights from a Bayesian interpretation of the one-sided P value. </w:t>
      </w:r>
      <w:r w:rsidRPr="00964B75">
        <w:rPr>
          <w:rFonts w:ascii="Times New Roman" w:eastAsia="Times New Roman" w:hAnsi="Times New Roman" w:cs="Times New Roman"/>
          <w:i/>
          <w:iCs/>
          <w:color w:val="222222"/>
          <w:shd w:val="clear" w:color="auto" w:fill="FFFFFF"/>
          <w:lang w:eastAsia="en-GB"/>
        </w:rPr>
        <w:t>Educational and Psychological Measurement</w:t>
      </w:r>
      <w:r w:rsidRPr="00964B75">
        <w:rPr>
          <w:rFonts w:ascii="Times New Roman" w:eastAsia="Times New Roman" w:hAnsi="Times New Roman" w:cs="Times New Roman"/>
          <w:color w:val="222222"/>
          <w:shd w:val="clear" w:color="auto" w:fill="FFFFFF"/>
          <w:lang w:eastAsia="en-GB"/>
        </w:rPr>
        <w:t>, </w:t>
      </w:r>
      <w:r w:rsidRPr="00964B75">
        <w:rPr>
          <w:rFonts w:ascii="Times New Roman" w:eastAsia="Times New Roman" w:hAnsi="Times New Roman" w:cs="Times New Roman"/>
          <w:i/>
          <w:iCs/>
          <w:color w:val="222222"/>
          <w:shd w:val="clear" w:color="auto" w:fill="FFFFFF"/>
          <w:lang w:eastAsia="en-GB"/>
        </w:rPr>
        <w:t>77</w:t>
      </w:r>
      <w:r w:rsidRPr="00964B75">
        <w:rPr>
          <w:rFonts w:ascii="Times New Roman" w:eastAsia="Times New Roman" w:hAnsi="Times New Roman" w:cs="Times New Roman"/>
          <w:color w:val="222222"/>
          <w:shd w:val="clear" w:color="auto" w:fill="FFFFFF"/>
          <w:lang w:eastAsia="en-GB"/>
        </w:rPr>
        <w:t>(3), 529-539.</w:t>
      </w:r>
      <w:r w:rsidRPr="00964B75">
        <w:rPr>
          <w:rFonts w:ascii="Times New Roman" w:eastAsia="Times New Roman" w:hAnsi="Times New Roman" w:cs="Times New Roman"/>
          <w:color w:val="000000" w:themeColor="text1"/>
          <w:lang w:eastAsia="en-GB"/>
        </w:rPr>
        <w:t xml:space="preserve"> </w:t>
      </w:r>
      <w:hyperlink r:id="rId49" w:history="1">
        <w:r w:rsidRPr="00964B75">
          <w:rPr>
            <w:rFonts w:ascii="Times New Roman" w:eastAsia="Times New Roman" w:hAnsi="Times New Roman" w:cs="Times New Roman"/>
            <w:color w:val="006ACC"/>
            <w:u w:val="single"/>
            <w:shd w:val="clear" w:color="auto" w:fill="FFFFFF"/>
            <w:lang w:eastAsia="en-GB"/>
          </w:rPr>
          <w:t>https://doi-org.ezproxy.auckland.ac.nz/10.1177/0013164416669201</w:t>
        </w:r>
      </w:hyperlink>
    </w:p>
    <w:p w14:paraId="29ACBCE1"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McDonald, R. P., &amp; Ho, M. H. R. (2002). Principles and practice in reporting structural equation analyses. </w:t>
      </w:r>
      <w:r w:rsidRPr="00964B75">
        <w:rPr>
          <w:rFonts w:ascii="Times New Roman" w:eastAsia="Times New Roman" w:hAnsi="Times New Roman" w:cs="Times New Roman"/>
          <w:i/>
          <w:color w:val="000000" w:themeColor="text1"/>
          <w:lang w:eastAsia="en-GB"/>
        </w:rPr>
        <w:t>Psychological Methods</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7</w:t>
      </w:r>
      <w:r w:rsidRPr="00964B75">
        <w:rPr>
          <w:rFonts w:ascii="Times New Roman" w:eastAsia="Times New Roman" w:hAnsi="Times New Roman" w:cs="Times New Roman"/>
          <w:color w:val="000000" w:themeColor="text1"/>
          <w:lang w:eastAsia="en-GB"/>
        </w:rPr>
        <w:t xml:space="preserve">(1), 64-82. </w:t>
      </w:r>
      <w:hyperlink r:id="rId50" w:tgtFrame="_blank" w:history="1">
        <w:r w:rsidRPr="00964B75">
          <w:rPr>
            <w:rFonts w:ascii="Times New Roman" w:eastAsia="Times New Roman" w:hAnsi="Times New Roman" w:cs="Times New Roman"/>
            <w:color w:val="000000" w:themeColor="text1"/>
            <w:lang w:eastAsia="en-GB"/>
          </w:rPr>
          <w:t>https://doi-org.ezproxy.auckland.ac.nz/10.1037/1082-989X.7.1.64</w:t>
        </w:r>
      </w:hyperlink>
    </w:p>
    <w:p w14:paraId="62D6DCE7"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Muheljic, A., &amp; Drace, S. (2018). University socialization and the acceptance of anti‐egalitarian ideology: The underlying role of extrinsic life goals. </w:t>
      </w:r>
      <w:r w:rsidRPr="00964B75">
        <w:rPr>
          <w:rFonts w:ascii="Times New Roman" w:eastAsia="Times New Roman" w:hAnsi="Times New Roman" w:cs="Times New Roman"/>
          <w:i/>
          <w:color w:val="000000" w:themeColor="text1"/>
          <w:lang w:eastAsia="en-GB"/>
        </w:rPr>
        <w:t>European Journal of Social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48</w:t>
      </w:r>
      <w:r w:rsidRPr="00964B75">
        <w:rPr>
          <w:rFonts w:ascii="Times New Roman" w:eastAsia="Times New Roman" w:hAnsi="Times New Roman" w:cs="Times New Roman"/>
          <w:color w:val="000000" w:themeColor="text1"/>
          <w:lang w:eastAsia="en-GB"/>
        </w:rPr>
        <w:t xml:space="preserve">(1), O73-O80. </w:t>
      </w:r>
      <w:hyperlink r:id="rId51" w:history="1">
        <w:r w:rsidRPr="00964B75">
          <w:rPr>
            <w:rFonts w:ascii="Times New Roman" w:eastAsia="Times New Roman" w:hAnsi="Times New Roman" w:cs="Times New Roman"/>
            <w:color w:val="000000" w:themeColor="text1"/>
            <w:lang w:eastAsia="en-GB"/>
          </w:rPr>
          <w:t>https://doi.org/10.1002/ejsp.2316</w:t>
        </w:r>
      </w:hyperlink>
    </w:p>
    <w:p w14:paraId="67E56999"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proofErr w:type="spellStart"/>
      <w:r w:rsidRPr="00964B75">
        <w:rPr>
          <w:rFonts w:ascii="Times New Roman" w:eastAsia="Times New Roman" w:hAnsi="Times New Roman" w:cs="Times New Roman"/>
          <w:lang w:eastAsia="en-GB"/>
        </w:rPr>
        <w:t>Múthen</w:t>
      </w:r>
      <w:proofErr w:type="spellEnd"/>
      <w:r w:rsidRPr="00964B75">
        <w:rPr>
          <w:rFonts w:ascii="Times New Roman" w:eastAsia="Times New Roman" w:hAnsi="Times New Roman" w:cs="Times New Roman"/>
          <w:lang w:eastAsia="en-GB"/>
        </w:rPr>
        <w:t xml:space="preserve">, B. (2010). Bayesian analysis in </w:t>
      </w:r>
      <w:proofErr w:type="spellStart"/>
      <w:r w:rsidRPr="00964B75">
        <w:rPr>
          <w:rFonts w:ascii="Times New Roman" w:eastAsia="Times New Roman" w:hAnsi="Times New Roman" w:cs="Times New Roman"/>
          <w:lang w:eastAsia="en-GB"/>
        </w:rPr>
        <w:t>Mplus</w:t>
      </w:r>
      <w:proofErr w:type="spellEnd"/>
      <w:r w:rsidRPr="00964B75">
        <w:rPr>
          <w:rFonts w:ascii="Times New Roman" w:eastAsia="Times New Roman" w:hAnsi="Times New Roman" w:cs="Times New Roman"/>
          <w:lang w:eastAsia="en-GB"/>
        </w:rPr>
        <w:t>: A brief introduction. Retrieved from: https://www.statmodel.com/download/IntroBayesVersion%203.pdf</w:t>
      </w:r>
    </w:p>
    <w:p w14:paraId="6711110F"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proofErr w:type="spellStart"/>
      <w:r w:rsidRPr="00964B75">
        <w:rPr>
          <w:rFonts w:ascii="Times New Roman" w:eastAsia="Times New Roman" w:hAnsi="Times New Roman" w:cs="Times New Roman"/>
          <w:color w:val="000000" w:themeColor="text1"/>
          <w:lang w:eastAsia="en-GB"/>
        </w:rPr>
        <w:t>Muthén</w:t>
      </w:r>
      <w:proofErr w:type="spellEnd"/>
      <w:r w:rsidRPr="00964B75">
        <w:rPr>
          <w:rFonts w:ascii="Times New Roman" w:eastAsia="Times New Roman" w:hAnsi="Times New Roman" w:cs="Times New Roman"/>
          <w:color w:val="000000" w:themeColor="text1"/>
          <w:lang w:eastAsia="en-GB"/>
        </w:rPr>
        <w:t xml:space="preserve">, L. K., &amp; </w:t>
      </w:r>
      <w:proofErr w:type="spellStart"/>
      <w:r w:rsidRPr="00964B75">
        <w:rPr>
          <w:rFonts w:ascii="Times New Roman" w:eastAsia="Times New Roman" w:hAnsi="Times New Roman" w:cs="Times New Roman"/>
          <w:color w:val="000000" w:themeColor="text1"/>
          <w:lang w:eastAsia="en-GB"/>
        </w:rPr>
        <w:t>Muthén</w:t>
      </w:r>
      <w:proofErr w:type="spellEnd"/>
      <w:r w:rsidRPr="00964B75">
        <w:rPr>
          <w:rFonts w:ascii="Times New Roman" w:eastAsia="Times New Roman" w:hAnsi="Times New Roman" w:cs="Times New Roman"/>
          <w:color w:val="000000" w:themeColor="text1"/>
          <w:lang w:eastAsia="en-GB"/>
        </w:rPr>
        <w:t xml:space="preserve">, B. O. (1998–2019). </w:t>
      </w:r>
      <w:proofErr w:type="spellStart"/>
      <w:r w:rsidRPr="00964B75">
        <w:rPr>
          <w:rFonts w:ascii="Times New Roman" w:eastAsia="Times New Roman" w:hAnsi="Times New Roman" w:cs="Times New Roman"/>
          <w:i/>
          <w:color w:val="000000" w:themeColor="text1"/>
          <w:lang w:eastAsia="en-GB"/>
        </w:rPr>
        <w:t>Mplus</w:t>
      </w:r>
      <w:proofErr w:type="spellEnd"/>
      <w:r w:rsidRPr="00964B75">
        <w:rPr>
          <w:rFonts w:ascii="Times New Roman" w:eastAsia="Times New Roman" w:hAnsi="Times New Roman" w:cs="Times New Roman"/>
          <w:i/>
          <w:color w:val="000000" w:themeColor="text1"/>
          <w:lang w:eastAsia="en-GB"/>
        </w:rPr>
        <w:t xml:space="preserve"> user’s guide </w:t>
      </w:r>
      <w:r w:rsidRPr="00964B75">
        <w:rPr>
          <w:rFonts w:ascii="Times New Roman" w:eastAsia="Times New Roman" w:hAnsi="Times New Roman" w:cs="Times New Roman"/>
          <w:color w:val="000000" w:themeColor="text1"/>
          <w:lang w:eastAsia="en-GB"/>
        </w:rPr>
        <w:t xml:space="preserve">(8th ed.). Los Angeles, CA: Author. </w:t>
      </w:r>
    </w:p>
    <w:p w14:paraId="14C85DAB"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proofErr w:type="spellStart"/>
      <w:r w:rsidRPr="00964B75">
        <w:rPr>
          <w:rFonts w:ascii="Times New Roman" w:eastAsia="Times New Roman" w:hAnsi="Times New Roman" w:cs="Times New Roman"/>
          <w:color w:val="000000" w:themeColor="text1"/>
          <w:lang w:eastAsia="en-GB"/>
        </w:rPr>
        <w:lastRenderedPageBreak/>
        <w:t>Muthén</w:t>
      </w:r>
      <w:proofErr w:type="spellEnd"/>
      <w:r w:rsidRPr="00964B75">
        <w:rPr>
          <w:rFonts w:ascii="Times New Roman" w:eastAsia="Times New Roman" w:hAnsi="Times New Roman" w:cs="Times New Roman"/>
          <w:color w:val="000000" w:themeColor="text1"/>
          <w:lang w:eastAsia="en-GB"/>
        </w:rPr>
        <w:t xml:space="preserve">, B., </w:t>
      </w:r>
      <w:proofErr w:type="spellStart"/>
      <w:r w:rsidRPr="00964B75">
        <w:rPr>
          <w:rFonts w:ascii="Times New Roman" w:eastAsia="Times New Roman" w:hAnsi="Times New Roman" w:cs="Times New Roman"/>
          <w:color w:val="000000" w:themeColor="text1"/>
          <w:lang w:eastAsia="en-GB"/>
        </w:rPr>
        <w:t>Muthén</w:t>
      </w:r>
      <w:proofErr w:type="spellEnd"/>
      <w:r w:rsidRPr="00964B75">
        <w:rPr>
          <w:rFonts w:ascii="Times New Roman" w:eastAsia="Times New Roman" w:hAnsi="Times New Roman" w:cs="Times New Roman"/>
          <w:color w:val="000000" w:themeColor="text1"/>
          <w:lang w:eastAsia="en-GB"/>
        </w:rPr>
        <w:t xml:space="preserve">., L. &amp; </w:t>
      </w:r>
      <w:proofErr w:type="spellStart"/>
      <w:r w:rsidRPr="00964B75">
        <w:rPr>
          <w:rFonts w:ascii="Times New Roman" w:eastAsia="Times New Roman" w:hAnsi="Times New Roman" w:cs="Times New Roman"/>
          <w:color w:val="000000" w:themeColor="text1"/>
          <w:lang w:eastAsia="en-GB"/>
        </w:rPr>
        <w:t>Asparouhov</w:t>
      </w:r>
      <w:proofErr w:type="spellEnd"/>
      <w:r w:rsidRPr="00964B75">
        <w:rPr>
          <w:rFonts w:ascii="Times New Roman" w:eastAsia="Times New Roman" w:hAnsi="Times New Roman" w:cs="Times New Roman"/>
          <w:color w:val="000000" w:themeColor="text1"/>
          <w:lang w:eastAsia="en-GB"/>
        </w:rPr>
        <w:t>, T. (2015). Estimator choices with categorical outcomes. Technical Implementation.</w:t>
      </w:r>
    </w:p>
    <w:p w14:paraId="65BE2E34"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Nicol, A. A., Charbonneau, D., &amp; Boies, K. (2007). Right-wing authoritarianism and social dominance orientation in a Canadian military sample. </w:t>
      </w:r>
      <w:r w:rsidRPr="00964B75">
        <w:rPr>
          <w:rFonts w:ascii="Times New Roman" w:eastAsia="Times New Roman" w:hAnsi="Times New Roman" w:cs="Times New Roman"/>
          <w:i/>
          <w:color w:val="000000" w:themeColor="text1"/>
          <w:lang w:eastAsia="en-GB"/>
        </w:rPr>
        <w:t>Military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19</w:t>
      </w:r>
      <w:r w:rsidRPr="00964B75">
        <w:rPr>
          <w:rFonts w:ascii="Times New Roman" w:eastAsia="Times New Roman" w:hAnsi="Times New Roman" w:cs="Times New Roman"/>
          <w:color w:val="000000" w:themeColor="text1"/>
          <w:lang w:eastAsia="en-GB"/>
        </w:rPr>
        <w:t>(4), 239-257. https://doi.org/</w:t>
      </w:r>
      <w:hyperlink r:id="rId52" w:history="1">
        <w:r w:rsidRPr="00964B75">
          <w:rPr>
            <w:rFonts w:ascii="Times New Roman" w:eastAsia="Times New Roman" w:hAnsi="Times New Roman" w:cs="Times New Roman"/>
            <w:color w:val="000000" w:themeColor="text1"/>
            <w:lang w:eastAsia="en-GB"/>
          </w:rPr>
          <w:t>10.1080/08995600701548072</w:t>
        </w:r>
      </w:hyperlink>
    </w:p>
    <w:p w14:paraId="4BFF6CDD"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Ofosu, E. K., Chambers, M. K., Chen, J. M., &amp; Hehman, E. (2019). Same-sex marriage legalization associated with reduced implicit and explicit antigay bias. </w:t>
      </w:r>
      <w:r w:rsidRPr="00964B75">
        <w:rPr>
          <w:rFonts w:ascii="Times New Roman" w:eastAsia="Times New Roman" w:hAnsi="Times New Roman" w:cs="Times New Roman"/>
          <w:i/>
          <w:color w:val="000000" w:themeColor="text1"/>
          <w:lang w:eastAsia="en-GB"/>
        </w:rPr>
        <w:t>Proceedings of the National Academy of Sciences</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116</w:t>
      </w:r>
      <w:r w:rsidRPr="00964B75">
        <w:rPr>
          <w:rFonts w:ascii="Times New Roman" w:eastAsia="Times New Roman" w:hAnsi="Times New Roman" w:cs="Times New Roman"/>
          <w:color w:val="000000" w:themeColor="text1"/>
          <w:lang w:eastAsia="en-GB"/>
        </w:rPr>
        <w:t>(18), 8846-8851. https://doi.org/</w:t>
      </w:r>
      <w:hyperlink r:id="rId53" w:history="1">
        <w:r w:rsidRPr="00964B75">
          <w:rPr>
            <w:rFonts w:ascii="Times New Roman" w:eastAsia="Times New Roman" w:hAnsi="Times New Roman" w:cs="Times New Roman"/>
            <w:color w:val="000000" w:themeColor="text1"/>
            <w:lang w:eastAsia="en-GB"/>
          </w:rPr>
          <w:t>10.1073/pnas.1806000116</w:t>
        </w:r>
      </w:hyperlink>
    </w:p>
    <w:p w14:paraId="5474EBB5" w14:textId="77777777" w:rsidR="00400C50" w:rsidRPr="00964B75" w:rsidRDefault="006F578D" w:rsidP="00400C50">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Osborne, D., </w:t>
      </w:r>
      <w:proofErr w:type="spellStart"/>
      <w:r w:rsidRPr="00964B75">
        <w:rPr>
          <w:rFonts w:ascii="Times New Roman" w:eastAsia="Times New Roman" w:hAnsi="Times New Roman" w:cs="Times New Roman"/>
          <w:color w:val="000000" w:themeColor="text1"/>
          <w:lang w:eastAsia="en-GB"/>
        </w:rPr>
        <w:t>Satherley</w:t>
      </w:r>
      <w:proofErr w:type="spellEnd"/>
      <w:r w:rsidRPr="00964B75">
        <w:rPr>
          <w:rFonts w:ascii="Times New Roman" w:eastAsia="Times New Roman" w:hAnsi="Times New Roman" w:cs="Times New Roman"/>
          <w:color w:val="000000" w:themeColor="text1"/>
          <w:lang w:eastAsia="en-GB"/>
        </w:rPr>
        <w:t xml:space="preserve">, N., Little, T. D., &amp; Sibley, C. G. (in press). Authoritarianism and social dominance predict annual increases in generalized prejudice. </w:t>
      </w:r>
      <w:r w:rsidRPr="00964B75">
        <w:rPr>
          <w:rFonts w:ascii="Times New Roman" w:eastAsia="Times New Roman" w:hAnsi="Times New Roman" w:cs="Times New Roman"/>
          <w:i/>
          <w:iCs/>
          <w:color w:val="000000" w:themeColor="text1"/>
          <w:lang w:eastAsia="en-GB"/>
        </w:rPr>
        <w:t>Social Psychological and Personality Science</w:t>
      </w:r>
      <w:r w:rsidRPr="00964B75">
        <w:rPr>
          <w:rFonts w:ascii="Times New Roman" w:eastAsia="Times New Roman" w:hAnsi="Times New Roman" w:cs="Times New Roman"/>
          <w:color w:val="000000" w:themeColor="text1"/>
          <w:lang w:eastAsia="en-GB"/>
        </w:rPr>
        <w:t xml:space="preserve">. </w:t>
      </w:r>
      <w:hyperlink r:id="rId54" w:history="1">
        <w:r w:rsidR="00400C50" w:rsidRPr="00964B75">
          <w:rPr>
            <w:rStyle w:val="Hyperlink"/>
            <w:rFonts w:ascii="Times New Roman" w:eastAsia="Times New Roman" w:hAnsi="Times New Roman" w:cs="Times New Roman"/>
            <w:lang w:eastAsia="en-GB"/>
          </w:rPr>
          <w:t>https://doi.org/10.1177/1948550620969608</w:t>
        </w:r>
      </w:hyperlink>
    </w:p>
    <w:p w14:paraId="61B451D2" w14:textId="6935EA93" w:rsidR="00400C50" w:rsidRPr="00964B75" w:rsidRDefault="00400C50" w:rsidP="00400C50">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Osborne, D., Sears, D. O., &amp; Valentino, N. A. (2011). The end of the solidly democratic South: The impressionable‐years hypothesis. </w:t>
      </w:r>
      <w:r w:rsidRPr="00964B75">
        <w:rPr>
          <w:rFonts w:ascii="Times New Roman" w:eastAsia="Times New Roman" w:hAnsi="Times New Roman" w:cs="Times New Roman"/>
          <w:i/>
          <w:iCs/>
          <w:color w:val="000000" w:themeColor="text1"/>
          <w:lang w:eastAsia="en-GB"/>
        </w:rPr>
        <w:t>Political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iCs/>
          <w:color w:val="000000" w:themeColor="text1"/>
          <w:lang w:eastAsia="en-GB"/>
        </w:rPr>
        <w:t>32</w:t>
      </w:r>
      <w:r w:rsidRPr="00964B75">
        <w:rPr>
          <w:rFonts w:ascii="Times New Roman" w:eastAsia="Times New Roman" w:hAnsi="Times New Roman" w:cs="Times New Roman"/>
          <w:color w:val="000000" w:themeColor="text1"/>
          <w:lang w:eastAsia="en-GB"/>
        </w:rPr>
        <w:t xml:space="preserve">(1), 81-108. </w:t>
      </w:r>
      <w:r w:rsidRPr="00964B75">
        <w:rPr>
          <w:rFonts w:ascii="Times New Roman" w:hAnsi="Times New Roman" w:cs="Times New Roman"/>
          <w:color w:val="767676"/>
          <w:shd w:val="clear" w:color="auto" w:fill="FFFFFF"/>
        </w:rPr>
        <w:t> </w:t>
      </w:r>
    </w:p>
    <w:p w14:paraId="45A699F4" w14:textId="0FCAA2CE" w:rsidR="00400C50" w:rsidRPr="00964B75" w:rsidRDefault="00400C50" w:rsidP="00400C50">
      <w:pPr>
        <w:shd w:val="clear" w:color="auto" w:fill="FFFFFF"/>
        <w:spacing w:line="480" w:lineRule="auto"/>
        <w:ind w:firstLine="720"/>
        <w:rPr>
          <w:rFonts w:ascii="Times New Roman" w:hAnsi="Times New Roman" w:cs="Times New Roman"/>
          <w:color w:val="767676"/>
        </w:rPr>
      </w:pPr>
      <w:hyperlink r:id="rId55" w:history="1">
        <w:r w:rsidRPr="00964B75">
          <w:rPr>
            <w:rStyle w:val="Hyperlink"/>
            <w:rFonts w:ascii="Times New Roman" w:hAnsi="Times New Roman" w:cs="Times New Roman"/>
            <w:b/>
            <w:bCs/>
            <w:u w:val="none"/>
          </w:rPr>
          <w:t>https://doi.org/10.1111/j.1467-9221.2010.00796.x</w:t>
        </w:r>
      </w:hyperlink>
    </w:p>
    <w:p w14:paraId="1E63F23E"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Pascarella, E. T., Edison, M., Nora, A., Hagedorn, L. S., &amp; </w:t>
      </w:r>
      <w:proofErr w:type="spellStart"/>
      <w:r w:rsidRPr="00964B75">
        <w:rPr>
          <w:rFonts w:ascii="Times New Roman" w:eastAsia="Times New Roman" w:hAnsi="Times New Roman" w:cs="Times New Roman"/>
          <w:color w:val="000000" w:themeColor="text1"/>
          <w:lang w:eastAsia="en-GB"/>
        </w:rPr>
        <w:t>Terenzini</w:t>
      </w:r>
      <w:proofErr w:type="spellEnd"/>
      <w:r w:rsidRPr="00964B75">
        <w:rPr>
          <w:rFonts w:ascii="Times New Roman" w:eastAsia="Times New Roman" w:hAnsi="Times New Roman" w:cs="Times New Roman"/>
          <w:color w:val="000000" w:themeColor="text1"/>
          <w:lang w:eastAsia="en-GB"/>
        </w:rPr>
        <w:t>, P. T. (1996). Influences on students' openness to diversity and challenge in the first year of college. </w:t>
      </w:r>
      <w:r w:rsidRPr="00964B75">
        <w:rPr>
          <w:rFonts w:ascii="Times New Roman" w:eastAsia="Times New Roman" w:hAnsi="Times New Roman" w:cs="Times New Roman"/>
          <w:i/>
          <w:color w:val="000000" w:themeColor="text1"/>
          <w:lang w:eastAsia="en-GB"/>
        </w:rPr>
        <w:t>The Journal of Higher Education</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67</w:t>
      </w:r>
      <w:r w:rsidRPr="00964B75">
        <w:rPr>
          <w:rFonts w:ascii="Times New Roman" w:eastAsia="Times New Roman" w:hAnsi="Times New Roman" w:cs="Times New Roman"/>
          <w:color w:val="000000" w:themeColor="text1"/>
          <w:lang w:eastAsia="en-GB"/>
        </w:rPr>
        <w:t>(2), 174-195. https://doi.org/</w:t>
      </w:r>
      <w:hyperlink r:id="rId56" w:history="1">
        <w:r w:rsidRPr="00964B75">
          <w:rPr>
            <w:rFonts w:ascii="Times New Roman" w:eastAsia="Times New Roman" w:hAnsi="Times New Roman" w:cs="Times New Roman"/>
            <w:color w:val="000000" w:themeColor="text1"/>
            <w:lang w:eastAsia="en-GB"/>
          </w:rPr>
          <w:t>10.1080/00221546.1996.11780255</w:t>
        </w:r>
      </w:hyperlink>
    </w:p>
    <w:p w14:paraId="7B50EA52"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Peterson, B. E., &amp; Lane, M. D. (2001). Implications of authoritarianism for young adulthood: Longitudinal analysis of college experiences and future goals. </w:t>
      </w:r>
      <w:r w:rsidRPr="00964B75">
        <w:rPr>
          <w:rFonts w:ascii="Times New Roman" w:eastAsia="Times New Roman" w:hAnsi="Times New Roman" w:cs="Times New Roman"/>
          <w:i/>
          <w:color w:val="000000" w:themeColor="text1"/>
          <w:lang w:eastAsia="en-GB"/>
        </w:rPr>
        <w:t>Personality and Social Psychology Bulletin</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27</w:t>
      </w:r>
      <w:r w:rsidRPr="00964B75">
        <w:rPr>
          <w:rFonts w:ascii="Times New Roman" w:eastAsia="Times New Roman" w:hAnsi="Times New Roman" w:cs="Times New Roman"/>
          <w:color w:val="000000" w:themeColor="text1"/>
          <w:lang w:eastAsia="en-GB"/>
        </w:rPr>
        <w:t>(6), 678-690. https://doi.org/</w:t>
      </w:r>
      <w:hyperlink r:id="rId57" w:history="1">
        <w:r w:rsidRPr="00964B75">
          <w:rPr>
            <w:rFonts w:ascii="Times New Roman" w:eastAsia="Times New Roman" w:hAnsi="Times New Roman" w:cs="Times New Roman"/>
            <w:color w:val="000000" w:themeColor="text1"/>
            <w:lang w:eastAsia="en-GB"/>
          </w:rPr>
          <w:t>10.1177/0146167201276004</w:t>
        </w:r>
      </w:hyperlink>
    </w:p>
    <w:p w14:paraId="6A3A35A9"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Pratto, F., &amp; Espinoza, P. (2001). Gender, ethnicity, and power. </w:t>
      </w:r>
      <w:r w:rsidRPr="00964B75">
        <w:rPr>
          <w:rFonts w:ascii="Times New Roman" w:eastAsia="Times New Roman" w:hAnsi="Times New Roman" w:cs="Times New Roman"/>
          <w:i/>
          <w:color w:val="000000" w:themeColor="text1"/>
          <w:lang w:eastAsia="en-GB"/>
        </w:rPr>
        <w:t>Journal of Social Issues</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57</w:t>
      </w:r>
      <w:r w:rsidRPr="00964B75">
        <w:rPr>
          <w:rFonts w:ascii="Times New Roman" w:eastAsia="Times New Roman" w:hAnsi="Times New Roman" w:cs="Times New Roman"/>
          <w:color w:val="000000" w:themeColor="text1"/>
          <w:lang w:eastAsia="en-GB"/>
        </w:rPr>
        <w:t>(4), 763-780. https://doi.org/</w:t>
      </w:r>
      <w:hyperlink r:id="rId58" w:history="1">
        <w:r w:rsidRPr="00964B75">
          <w:rPr>
            <w:rFonts w:ascii="Times New Roman" w:eastAsia="Times New Roman" w:hAnsi="Times New Roman" w:cs="Times New Roman"/>
            <w:color w:val="000000" w:themeColor="text1"/>
            <w:lang w:eastAsia="en-GB"/>
          </w:rPr>
          <w:t>10.1111/0022-4537.00240</w:t>
        </w:r>
      </w:hyperlink>
    </w:p>
    <w:p w14:paraId="5629878F"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lastRenderedPageBreak/>
        <w:t>Pratto, F., Sidanius, J., Stallworth, L. M., &amp; Malle, B. F. (1994). Social dominance orientation: A personality variable predicting social and political attitudes. </w:t>
      </w:r>
      <w:r w:rsidRPr="00964B75">
        <w:rPr>
          <w:rFonts w:ascii="Times New Roman" w:eastAsia="Times New Roman" w:hAnsi="Times New Roman" w:cs="Times New Roman"/>
          <w:i/>
          <w:color w:val="000000" w:themeColor="text1"/>
          <w:lang w:eastAsia="en-GB"/>
        </w:rPr>
        <w:t>Journal of Personality and Social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67</w:t>
      </w:r>
      <w:r w:rsidRPr="00964B75">
        <w:rPr>
          <w:rFonts w:ascii="Times New Roman" w:eastAsia="Times New Roman" w:hAnsi="Times New Roman" w:cs="Times New Roman"/>
          <w:color w:val="000000" w:themeColor="text1"/>
          <w:lang w:eastAsia="en-GB"/>
        </w:rPr>
        <w:t>(4), 741-763. https://doi.org/</w:t>
      </w:r>
      <w:hyperlink r:id="rId59" w:tgtFrame="_blank" w:history="1">
        <w:r w:rsidRPr="00964B75">
          <w:rPr>
            <w:rFonts w:ascii="Times New Roman" w:eastAsia="Times New Roman" w:hAnsi="Times New Roman" w:cs="Times New Roman"/>
            <w:color w:val="000000" w:themeColor="text1"/>
            <w:lang w:eastAsia="en-GB"/>
          </w:rPr>
          <w:t>10.1037/0022-3514.67.4.741</w:t>
        </w:r>
      </w:hyperlink>
    </w:p>
    <w:p w14:paraId="124259C2"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Pratto, F., Sidanius, J., &amp; Levin, S. (2006). Social dominance theory and the dynamics of intergroup relations: Taking stock and looking forward. </w:t>
      </w:r>
      <w:r w:rsidRPr="00964B75">
        <w:rPr>
          <w:rFonts w:ascii="Times New Roman" w:eastAsia="Times New Roman" w:hAnsi="Times New Roman" w:cs="Times New Roman"/>
          <w:i/>
          <w:color w:val="000000" w:themeColor="text1"/>
          <w:lang w:eastAsia="en-GB"/>
        </w:rPr>
        <w:t>European Review of Social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17</w:t>
      </w:r>
      <w:r w:rsidRPr="00964B75">
        <w:rPr>
          <w:rFonts w:ascii="Times New Roman" w:eastAsia="Times New Roman" w:hAnsi="Times New Roman" w:cs="Times New Roman"/>
          <w:color w:val="000000" w:themeColor="text1"/>
          <w:lang w:eastAsia="en-GB"/>
        </w:rPr>
        <w:t>(1), 271-320. https://doi.org/</w:t>
      </w:r>
      <w:hyperlink r:id="rId60" w:history="1">
        <w:r w:rsidRPr="00964B75">
          <w:rPr>
            <w:rFonts w:ascii="Times New Roman" w:eastAsia="Times New Roman" w:hAnsi="Times New Roman" w:cs="Times New Roman"/>
            <w:color w:val="000000" w:themeColor="text1"/>
            <w:lang w:eastAsia="en-GB"/>
          </w:rPr>
          <w:t>10.1080/10463280601055772</w:t>
        </w:r>
      </w:hyperlink>
    </w:p>
    <w:p w14:paraId="167A3508"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Pratto, F., Stallworth, L. M., Sidanius, J., &amp; Siers, B. (1997). The gender gap in occupational role attainment: a social dominance approach. </w:t>
      </w:r>
      <w:r w:rsidRPr="00964B75">
        <w:rPr>
          <w:rFonts w:ascii="Times New Roman" w:eastAsia="Times New Roman" w:hAnsi="Times New Roman" w:cs="Times New Roman"/>
          <w:i/>
          <w:color w:val="000000" w:themeColor="text1"/>
          <w:lang w:eastAsia="en-GB"/>
        </w:rPr>
        <w:t>Journal of Personality and Social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72</w:t>
      </w:r>
      <w:r w:rsidRPr="00964B75">
        <w:rPr>
          <w:rFonts w:ascii="Times New Roman" w:eastAsia="Times New Roman" w:hAnsi="Times New Roman" w:cs="Times New Roman"/>
          <w:color w:val="000000" w:themeColor="text1"/>
          <w:lang w:eastAsia="en-GB"/>
        </w:rPr>
        <w:t>(1), 37-53. https://doi.org/</w:t>
      </w:r>
      <w:hyperlink r:id="rId61" w:tgtFrame="_blank" w:history="1">
        <w:r w:rsidRPr="00964B75">
          <w:rPr>
            <w:rFonts w:ascii="Times New Roman" w:eastAsia="Times New Roman" w:hAnsi="Times New Roman" w:cs="Times New Roman"/>
            <w:color w:val="000000" w:themeColor="text1"/>
            <w:lang w:eastAsia="en-GB"/>
          </w:rPr>
          <w:t>10.1037/0022-3514.72.1.37</w:t>
        </w:r>
      </w:hyperlink>
    </w:p>
    <w:p w14:paraId="6951274E"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Robinson, J. K. (2002). Race, gender, and familial status: discrimination in one US mortgage lending market. </w:t>
      </w:r>
      <w:r w:rsidRPr="00964B75">
        <w:rPr>
          <w:rFonts w:ascii="Times New Roman" w:eastAsia="Times New Roman" w:hAnsi="Times New Roman" w:cs="Times New Roman"/>
          <w:i/>
          <w:color w:val="000000" w:themeColor="text1"/>
          <w:lang w:eastAsia="en-GB"/>
        </w:rPr>
        <w:t>Feminist Economics</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8</w:t>
      </w:r>
      <w:r w:rsidRPr="00964B75">
        <w:rPr>
          <w:rFonts w:ascii="Times New Roman" w:eastAsia="Times New Roman" w:hAnsi="Times New Roman" w:cs="Times New Roman"/>
          <w:color w:val="000000" w:themeColor="text1"/>
          <w:lang w:eastAsia="en-GB"/>
        </w:rPr>
        <w:t xml:space="preserve">(2), 63-85. </w:t>
      </w:r>
      <w:hyperlink r:id="rId62" w:history="1">
        <w:r w:rsidRPr="00964B75">
          <w:rPr>
            <w:rFonts w:ascii="Times New Roman" w:eastAsia="Times New Roman" w:hAnsi="Times New Roman" w:cs="Times New Roman"/>
            <w:color w:val="000000" w:themeColor="text1"/>
            <w:lang w:eastAsia="en-GB"/>
          </w:rPr>
          <w:t>https://doi-org.ezproxy.auckland.ac.nz/10.1080/13545700210167323</w:t>
        </w:r>
      </w:hyperlink>
    </w:p>
    <w:p w14:paraId="695DCC67"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Rohrer, J. M. (2018). Thinking clearly about correlations and causation: Graphical causal models for observational data. </w:t>
      </w:r>
      <w:r w:rsidRPr="00964B75">
        <w:rPr>
          <w:rFonts w:ascii="Times New Roman" w:eastAsia="Times New Roman" w:hAnsi="Times New Roman" w:cs="Times New Roman"/>
          <w:i/>
          <w:color w:val="000000" w:themeColor="text1"/>
          <w:lang w:eastAsia="en-GB"/>
        </w:rPr>
        <w:t>Advances in Methods and Practices in Psychological Science</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1</w:t>
      </w:r>
      <w:r w:rsidRPr="00964B75">
        <w:rPr>
          <w:rFonts w:ascii="Times New Roman" w:eastAsia="Times New Roman" w:hAnsi="Times New Roman" w:cs="Times New Roman"/>
          <w:color w:val="000000" w:themeColor="text1"/>
          <w:lang w:eastAsia="en-GB"/>
        </w:rPr>
        <w:t>(1), 27-42. https://doi.org/</w:t>
      </w:r>
      <w:hyperlink r:id="rId63" w:history="1">
        <w:r w:rsidRPr="00964B75">
          <w:rPr>
            <w:rFonts w:ascii="Times New Roman" w:eastAsia="Times New Roman" w:hAnsi="Times New Roman" w:cs="Times New Roman"/>
            <w:color w:val="000000" w:themeColor="text1"/>
            <w:lang w:eastAsia="en-GB"/>
          </w:rPr>
          <w:t>10.1177/2515245917745629</w:t>
        </w:r>
      </w:hyperlink>
    </w:p>
    <w:p w14:paraId="4E7768EE"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Satherley, N., </w:t>
      </w:r>
      <w:proofErr w:type="spellStart"/>
      <w:r w:rsidRPr="00964B75">
        <w:rPr>
          <w:rFonts w:ascii="Times New Roman" w:eastAsia="Times New Roman" w:hAnsi="Times New Roman" w:cs="Times New Roman"/>
          <w:color w:val="000000" w:themeColor="text1"/>
          <w:lang w:eastAsia="en-GB"/>
        </w:rPr>
        <w:t>Milojev</w:t>
      </w:r>
      <w:proofErr w:type="spellEnd"/>
      <w:r w:rsidRPr="00964B75">
        <w:rPr>
          <w:rFonts w:ascii="Times New Roman" w:eastAsia="Times New Roman" w:hAnsi="Times New Roman" w:cs="Times New Roman"/>
          <w:color w:val="000000" w:themeColor="text1"/>
          <w:lang w:eastAsia="en-GB"/>
        </w:rPr>
        <w:t xml:space="preserve">, P., Greaves, L. M., Huang, Y., Osborne, D., </w:t>
      </w:r>
      <w:proofErr w:type="spellStart"/>
      <w:r w:rsidRPr="00964B75">
        <w:rPr>
          <w:rFonts w:ascii="Times New Roman" w:eastAsia="Times New Roman" w:hAnsi="Times New Roman" w:cs="Times New Roman"/>
          <w:color w:val="000000" w:themeColor="text1"/>
          <w:lang w:eastAsia="en-GB"/>
        </w:rPr>
        <w:t>Bulbulia</w:t>
      </w:r>
      <w:proofErr w:type="spellEnd"/>
      <w:r w:rsidRPr="00964B75">
        <w:rPr>
          <w:rFonts w:ascii="Times New Roman" w:eastAsia="Times New Roman" w:hAnsi="Times New Roman" w:cs="Times New Roman"/>
          <w:color w:val="000000" w:themeColor="text1"/>
          <w:lang w:eastAsia="en-GB"/>
        </w:rPr>
        <w:t>, J., &amp; Sibley, C. G. (2015). Demographic and psychological predictors of panel attrition: Evidence from the New Zealand attitudes and values study. </w:t>
      </w:r>
      <w:proofErr w:type="spellStart"/>
      <w:r w:rsidRPr="00964B75">
        <w:rPr>
          <w:rFonts w:ascii="Times New Roman" w:eastAsia="Times New Roman" w:hAnsi="Times New Roman" w:cs="Times New Roman"/>
          <w:i/>
          <w:color w:val="000000" w:themeColor="text1"/>
          <w:lang w:eastAsia="en-GB"/>
        </w:rPr>
        <w:t>PLoS</w:t>
      </w:r>
      <w:proofErr w:type="spellEnd"/>
      <w:r w:rsidRPr="00964B75">
        <w:rPr>
          <w:rFonts w:ascii="Times New Roman" w:eastAsia="Times New Roman" w:hAnsi="Times New Roman" w:cs="Times New Roman"/>
          <w:i/>
          <w:color w:val="000000" w:themeColor="text1"/>
          <w:lang w:eastAsia="en-GB"/>
        </w:rPr>
        <w:t xml:space="preserve"> One</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10</w:t>
      </w:r>
      <w:r w:rsidRPr="00964B75">
        <w:rPr>
          <w:rFonts w:ascii="Times New Roman" w:eastAsia="Times New Roman" w:hAnsi="Times New Roman" w:cs="Times New Roman"/>
          <w:color w:val="000000" w:themeColor="text1"/>
          <w:lang w:eastAsia="en-GB"/>
        </w:rPr>
        <w:t xml:space="preserve">(3). </w:t>
      </w:r>
      <w:hyperlink r:id="rId64" w:tgtFrame="pmc_ext" w:history="1">
        <w:r w:rsidRPr="00964B75">
          <w:rPr>
            <w:rFonts w:ascii="Times New Roman" w:eastAsia="Times New Roman" w:hAnsi="Times New Roman" w:cs="Times New Roman"/>
            <w:color w:val="000000" w:themeColor="text1"/>
            <w:lang w:eastAsia="en-GB"/>
          </w:rPr>
          <w:t>10.1371/journal.pone.0121950</w:t>
        </w:r>
      </w:hyperlink>
    </w:p>
    <w:p w14:paraId="090D0C57"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Schneider, B. (1987). The people make the place. </w:t>
      </w:r>
      <w:r w:rsidRPr="00964B75">
        <w:rPr>
          <w:rFonts w:ascii="Times New Roman" w:eastAsia="Times New Roman" w:hAnsi="Times New Roman" w:cs="Times New Roman"/>
          <w:i/>
          <w:color w:val="000000" w:themeColor="text1"/>
          <w:lang w:eastAsia="en-GB"/>
        </w:rPr>
        <w:t>Personnel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40</w:t>
      </w:r>
      <w:r w:rsidRPr="00964B75">
        <w:rPr>
          <w:rFonts w:ascii="Times New Roman" w:eastAsia="Times New Roman" w:hAnsi="Times New Roman" w:cs="Times New Roman"/>
          <w:color w:val="000000" w:themeColor="text1"/>
          <w:lang w:eastAsia="en-GB"/>
        </w:rPr>
        <w:t>(3), 437-453. https://doi.org/</w:t>
      </w:r>
      <w:hyperlink r:id="rId65" w:history="1">
        <w:r w:rsidRPr="00964B75">
          <w:rPr>
            <w:rFonts w:ascii="Times New Roman" w:eastAsia="Times New Roman" w:hAnsi="Times New Roman" w:cs="Times New Roman"/>
            <w:color w:val="000000" w:themeColor="text1"/>
            <w:lang w:eastAsia="en-GB"/>
          </w:rPr>
          <w:t>10.1111/j.1744-6570.1987.tb00609.x</w:t>
        </w:r>
      </w:hyperlink>
    </w:p>
    <w:p w14:paraId="549F1FD3"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Selig, J. P., &amp; Little, T. D. (2012). Autoregressive and cross-lagged panel analysis for longitudinal data. In B. Laursen, T. D. Little, &amp; N. A. Card (Eds.), </w:t>
      </w:r>
      <w:r w:rsidRPr="00964B75">
        <w:rPr>
          <w:rFonts w:ascii="Times New Roman" w:eastAsia="Times New Roman" w:hAnsi="Times New Roman" w:cs="Times New Roman"/>
          <w:i/>
          <w:color w:val="000000" w:themeColor="text1"/>
          <w:lang w:eastAsia="en-GB"/>
        </w:rPr>
        <w:t>Handbook of developmental research methods</w:t>
      </w:r>
      <w:r w:rsidRPr="00964B75">
        <w:rPr>
          <w:rFonts w:ascii="Times New Roman" w:eastAsia="Times New Roman" w:hAnsi="Times New Roman" w:cs="Times New Roman"/>
          <w:color w:val="000000" w:themeColor="text1"/>
          <w:lang w:eastAsia="en-GB"/>
        </w:rPr>
        <w:t> (p. 265–278). The Guilford Press.</w:t>
      </w:r>
    </w:p>
    <w:p w14:paraId="7794C0A9"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lastRenderedPageBreak/>
        <w:t>Sibley, C. G. (2020). Sampling procedure and sample details for the New Zealand Attitudes and Values Study (NZAVS Technical Documents, e01). Retrieved from https://cdn.auckland.ac.nz/assets/psych/about/our-research/nzavs</w:t>
      </w:r>
      <w:r w:rsidRPr="00964B75">
        <w:rPr>
          <w:rFonts w:ascii="Times New Roman" w:eastAsia="Times New Roman" w:hAnsi="Times New Roman" w:cs="Times New Roman"/>
          <w:color w:val="000000" w:themeColor="text1"/>
          <w:lang w:eastAsia="en-GB"/>
        </w:rPr>
        <w:br/>
        <w:t>/NZAVSTechnicalDocuments/NZAVS-Technical-Documents-e01-Sampling-Procedure-and-Sample-Details.pdf.</w:t>
      </w:r>
    </w:p>
    <w:p w14:paraId="20AFF986"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Sibley, C. G., Luyten, N., Purnomo, M., Mobberley, A., Wootton, L. W., Hammond, M. D., ... &amp; McLellan, L. (2011). The Mini-IPIP6: Validation and extension of a short measure of the Big-Six factors of personality in New Zealand. </w:t>
      </w:r>
      <w:r w:rsidRPr="00964B75">
        <w:rPr>
          <w:rFonts w:ascii="Times New Roman" w:eastAsia="Times New Roman" w:hAnsi="Times New Roman" w:cs="Times New Roman"/>
          <w:i/>
          <w:color w:val="000000" w:themeColor="text1"/>
          <w:lang w:eastAsia="en-GB"/>
        </w:rPr>
        <w:t>New Zealand Journal of Psychology (Online)</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40</w:t>
      </w:r>
      <w:r w:rsidRPr="00964B75">
        <w:rPr>
          <w:rFonts w:ascii="Times New Roman" w:eastAsia="Times New Roman" w:hAnsi="Times New Roman" w:cs="Times New Roman"/>
          <w:color w:val="000000" w:themeColor="text1"/>
          <w:lang w:eastAsia="en-GB"/>
        </w:rPr>
        <w:t>(3), 14-159.</w:t>
      </w:r>
    </w:p>
    <w:p w14:paraId="1A045356"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Sibley, C. G., Wilson, M. S., &amp; </w:t>
      </w:r>
      <w:proofErr w:type="spellStart"/>
      <w:r w:rsidRPr="00964B75">
        <w:rPr>
          <w:rFonts w:ascii="Times New Roman" w:eastAsia="Times New Roman" w:hAnsi="Times New Roman" w:cs="Times New Roman"/>
          <w:color w:val="000000" w:themeColor="text1"/>
          <w:lang w:eastAsia="en-GB"/>
        </w:rPr>
        <w:t>Duckitt</w:t>
      </w:r>
      <w:proofErr w:type="spellEnd"/>
      <w:r w:rsidRPr="00964B75">
        <w:rPr>
          <w:rFonts w:ascii="Times New Roman" w:eastAsia="Times New Roman" w:hAnsi="Times New Roman" w:cs="Times New Roman"/>
          <w:color w:val="000000" w:themeColor="text1"/>
          <w:lang w:eastAsia="en-GB"/>
        </w:rPr>
        <w:t>, J. (2007). Antecedents of men’s hostile and benevolent sexism: The dual roles of social dominance orientation and right-wing authoritarianism. </w:t>
      </w:r>
      <w:r w:rsidRPr="00964B75">
        <w:rPr>
          <w:rFonts w:ascii="Times New Roman" w:eastAsia="Times New Roman" w:hAnsi="Times New Roman" w:cs="Times New Roman"/>
          <w:i/>
          <w:color w:val="000000" w:themeColor="text1"/>
          <w:lang w:eastAsia="en-GB"/>
        </w:rPr>
        <w:t>Personality and Social Psychology Bulletin</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33</w:t>
      </w:r>
      <w:r w:rsidRPr="00964B75">
        <w:rPr>
          <w:rFonts w:ascii="Times New Roman" w:eastAsia="Times New Roman" w:hAnsi="Times New Roman" w:cs="Times New Roman"/>
          <w:color w:val="000000" w:themeColor="text1"/>
          <w:lang w:eastAsia="en-GB"/>
        </w:rPr>
        <w:t>(2), 160-172. https://doi.org/</w:t>
      </w:r>
      <w:hyperlink r:id="rId66" w:history="1">
        <w:r w:rsidRPr="00964B75">
          <w:rPr>
            <w:rFonts w:ascii="Times New Roman" w:eastAsia="Times New Roman" w:hAnsi="Times New Roman" w:cs="Times New Roman"/>
            <w:color w:val="000000" w:themeColor="text1"/>
            <w:lang w:eastAsia="en-GB"/>
          </w:rPr>
          <w:t>10.1177/0146167206294745</w:t>
        </w:r>
      </w:hyperlink>
    </w:p>
    <w:p w14:paraId="32FDD2EC"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Sidanius, J., Cotterill, S., Sheehy-Skeffington, J., </w:t>
      </w:r>
      <w:proofErr w:type="spellStart"/>
      <w:r w:rsidRPr="00964B75">
        <w:rPr>
          <w:rFonts w:ascii="Times New Roman" w:eastAsia="Times New Roman" w:hAnsi="Times New Roman" w:cs="Times New Roman"/>
          <w:color w:val="000000" w:themeColor="text1"/>
          <w:lang w:eastAsia="en-GB"/>
        </w:rPr>
        <w:t>Kteily</w:t>
      </w:r>
      <w:proofErr w:type="spellEnd"/>
      <w:r w:rsidRPr="00964B75">
        <w:rPr>
          <w:rFonts w:ascii="Times New Roman" w:eastAsia="Times New Roman" w:hAnsi="Times New Roman" w:cs="Times New Roman"/>
          <w:color w:val="000000" w:themeColor="text1"/>
          <w:lang w:eastAsia="en-GB"/>
        </w:rPr>
        <w:t xml:space="preserve">, N., &amp; Carvacho, H. (2017). Social dominance theory: Explorations in the psychology of oppression. In Chris G. Sibley &amp; F. K. Barlow (Eds.), </w:t>
      </w:r>
      <w:r w:rsidRPr="00964B75">
        <w:rPr>
          <w:rFonts w:ascii="Times New Roman" w:eastAsia="Times New Roman" w:hAnsi="Times New Roman" w:cs="Times New Roman"/>
          <w:i/>
          <w:color w:val="000000" w:themeColor="text1"/>
          <w:lang w:eastAsia="en-GB"/>
        </w:rPr>
        <w:t xml:space="preserve">The Cambridge handbook of the psychology of prejudice </w:t>
      </w:r>
      <w:r w:rsidRPr="00964B75">
        <w:rPr>
          <w:rFonts w:ascii="Times New Roman" w:eastAsia="Times New Roman" w:hAnsi="Times New Roman" w:cs="Times New Roman"/>
          <w:color w:val="000000" w:themeColor="text1"/>
          <w:lang w:eastAsia="en-GB"/>
        </w:rPr>
        <w:t>(pp. 149-187). Cambridge University Press. https://doi.org/</w:t>
      </w:r>
      <w:hyperlink r:id="rId67" w:tgtFrame="_blank" w:history="1">
        <w:r w:rsidRPr="00964B75">
          <w:rPr>
            <w:rFonts w:ascii="Times New Roman" w:eastAsia="Times New Roman" w:hAnsi="Times New Roman" w:cs="Times New Roman"/>
            <w:color w:val="000000" w:themeColor="text1"/>
            <w:lang w:eastAsia="en-GB"/>
          </w:rPr>
          <w:t>10.1017/9781316161579.008</w:t>
        </w:r>
      </w:hyperlink>
    </w:p>
    <w:p w14:paraId="4E9188EA"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Sidanius, J., Liu, J. H., Shaw, J. S., &amp; Pratto, F. (1994). Social dominance orientation, hierarchy attenuators and hierarchy enhancers: Social dominance theory and the criminal justice system. </w:t>
      </w:r>
      <w:r w:rsidRPr="00964B75">
        <w:rPr>
          <w:rFonts w:ascii="Times New Roman" w:eastAsia="Times New Roman" w:hAnsi="Times New Roman" w:cs="Times New Roman"/>
          <w:i/>
          <w:color w:val="000000" w:themeColor="text1"/>
          <w:lang w:eastAsia="en-GB"/>
        </w:rPr>
        <w:t>Journal of Applied Social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24</w:t>
      </w:r>
      <w:r w:rsidRPr="00964B75">
        <w:rPr>
          <w:rFonts w:ascii="Times New Roman" w:eastAsia="Times New Roman" w:hAnsi="Times New Roman" w:cs="Times New Roman"/>
          <w:color w:val="000000" w:themeColor="text1"/>
          <w:lang w:eastAsia="en-GB"/>
        </w:rPr>
        <w:t>(4), 338-366. https://doi.org/</w:t>
      </w:r>
      <w:hyperlink r:id="rId68" w:history="1">
        <w:r w:rsidRPr="00964B75">
          <w:rPr>
            <w:rFonts w:ascii="Times New Roman" w:eastAsia="Times New Roman" w:hAnsi="Times New Roman" w:cs="Times New Roman"/>
            <w:color w:val="000000" w:themeColor="text1"/>
            <w:lang w:eastAsia="en-GB"/>
          </w:rPr>
          <w:t>10.1111/j.1559-1816.1994.tb00586.x</w:t>
        </w:r>
      </w:hyperlink>
    </w:p>
    <w:p w14:paraId="403E6967"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Sidanius, J. &amp; Pratto, F. (1999). </w:t>
      </w:r>
      <w:r w:rsidRPr="00964B75">
        <w:rPr>
          <w:rFonts w:ascii="Times New Roman" w:eastAsia="Times New Roman" w:hAnsi="Times New Roman" w:cs="Times New Roman"/>
          <w:i/>
          <w:color w:val="000000" w:themeColor="text1"/>
          <w:lang w:eastAsia="en-GB"/>
        </w:rPr>
        <w:t xml:space="preserve">Social dominance: An intergroup theory of social hierarchy and oppression. </w:t>
      </w:r>
      <w:r w:rsidRPr="00964B75">
        <w:rPr>
          <w:rFonts w:ascii="Times New Roman" w:eastAsia="Times New Roman" w:hAnsi="Times New Roman" w:cs="Times New Roman"/>
          <w:color w:val="000000" w:themeColor="text1"/>
          <w:lang w:eastAsia="en-GB"/>
        </w:rPr>
        <w:t>Cambridge University Press.</w:t>
      </w:r>
    </w:p>
    <w:p w14:paraId="355E5994"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proofErr w:type="spellStart"/>
      <w:r w:rsidRPr="00964B75">
        <w:rPr>
          <w:rFonts w:ascii="Times New Roman" w:eastAsia="Times New Roman" w:hAnsi="Times New Roman" w:cs="Times New Roman"/>
          <w:color w:val="000000" w:themeColor="text1"/>
          <w:lang w:eastAsia="en-GB"/>
        </w:rPr>
        <w:t>Sidanius</w:t>
      </w:r>
      <w:proofErr w:type="spellEnd"/>
      <w:r w:rsidRPr="00964B75">
        <w:rPr>
          <w:rFonts w:ascii="Times New Roman" w:eastAsia="Times New Roman" w:hAnsi="Times New Roman" w:cs="Times New Roman"/>
          <w:color w:val="000000" w:themeColor="text1"/>
          <w:lang w:eastAsia="en-GB"/>
        </w:rPr>
        <w:t>, J., &amp; Pratto, F. (2001). </w:t>
      </w:r>
      <w:r w:rsidRPr="00964B75">
        <w:rPr>
          <w:rFonts w:ascii="Times New Roman" w:eastAsia="Times New Roman" w:hAnsi="Times New Roman" w:cs="Times New Roman"/>
          <w:i/>
          <w:color w:val="000000" w:themeColor="text1"/>
          <w:lang w:eastAsia="en-GB"/>
        </w:rPr>
        <w:t>Social dominance: An intergroup theory of social hierarchy and oppression</w:t>
      </w:r>
      <w:r w:rsidRPr="00964B75">
        <w:rPr>
          <w:rFonts w:ascii="Times New Roman" w:eastAsia="Times New Roman" w:hAnsi="Times New Roman" w:cs="Times New Roman"/>
          <w:color w:val="000000" w:themeColor="text1"/>
          <w:lang w:eastAsia="en-GB"/>
        </w:rPr>
        <w:t>.  Cambridge University Press.</w:t>
      </w:r>
    </w:p>
    <w:p w14:paraId="11487B01"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lastRenderedPageBreak/>
        <w:t>Sidanius, J., van Laar, C., Levin, S., &amp; Sinclair, S. (2003). Social hierarchy maintenance and assortment into social roles: A social dominance perspective. </w:t>
      </w:r>
      <w:r w:rsidRPr="00964B75">
        <w:rPr>
          <w:rFonts w:ascii="Times New Roman" w:eastAsia="Times New Roman" w:hAnsi="Times New Roman" w:cs="Times New Roman"/>
          <w:i/>
          <w:color w:val="000000" w:themeColor="text1"/>
          <w:lang w:eastAsia="en-GB"/>
        </w:rPr>
        <w:t>Group Processes &amp; Intergroup Relations</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6</w:t>
      </w:r>
      <w:r w:rsidRPr="00964B75">
        <w:rPr>
          <w:rFonts w:ascii="Times New Roman" w:eastAsia="Times New Roman" w:hAnsi="Times New Roman" w:cs="Times New Roman"/>
          <w:color w:val="000000" w:themeColor="text1"/>
          <w:lang w:eastAsia="en-GB"/>
        </w:rPr>
        <w:t>(4), 333-352. https://doi.org/</w:t>
      </w:r>
      <w:hyperlink r:id="rId69" w:history="1">
        <w:r w:rsidRPr="00964B75">
          <w:rPr>
            <w:rFonts w:ascii="Times New Roman" w:eastAsia="Times New Roman" w:hAnsi="Times New Roman" w:cs="Times New Roman"/>
            <w:color w:val="000000" w:themeColor="text1"/>
            <w:lang w:eastAsia="en-GB"/>
          </w:rPr>
          <w:t>10.1177/13684302030064002</w:t>
        </w:r>
      </w:hyperlink>
    </w:p>
    <w:p w14:paraId="24A38E9C"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Simmons, A. L., Watkins, M. B., &amp; Umphress, E. E. (2015). Are male tokens bad for females? The effect of social dominance orientation on high‐status tokens' evaluations of low‐status members. </w:t>
      </w:r>
      <w:r w:rsidRPr="00964B75">
        <w:rPr>
          <w:rFonts w:ascii="Times New Roman" w:eastAsia="Times New Roman" w:hAnsi="Times New Roman" w:cs="Times New Roman"/>
          <w:i/>
          <w:color w:val="000000" w:themeColor="text1"/>
          <w:lang w:eastAsia="en-GB"/>
        </w:rPr>
        <w:t>Journal of Applied Social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45</w:t>
      </w:r>
      <w:r w:rsidRPr="00964B75">
        <w:rPr>
          <w:rFonts w:ascii="Times New Roman" w:eastAsia="Times New Roman" w:hAnsi="Times New Roman" w:cs="Times New Roman"/>
          <w:color w:val="000000" w:themeColor="text1"/>
          <w:lang w:eastAsia="en-GB"/>
        </w:rPr>
        <w:t>(2), 55-66. https://doi.org/</w:t>
      </w:r>
      <w:hyperlink r:id="rId70" w:history="1">
        <w:r w:rsidRPr="00964B75">
          <w:rPr>
            <w:rFonts w:ascii="Times New Roman" w:eastAsia="Times New Roman" w:hAnsi="Times New Roman" w:cs="Times New Roman"/>
            <w:color w:val="000000" w:themeColor="text1"/>
            <w:lang w:eastAsia="en-GB"/>
          </w:rPr>
          <w:t>10.1111/jasp.12275</w:t>
        </w:r>
      </w:hyperlink>
    </w:p>
    <w:p w14:paraId="4CD89243"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Sinclair, S., Sidanius, J., &amp; Levin, S. (1998). The interface between ethnic and social system attachment: The differential effects of hierarchy‐enhancing and hierarchy‐attenuating environments. </w:t>
      </w:r>
      <w:r w:rsidRPr="00964B75">
        <w:rPr>
          <w:rFonts w:ascii="Times New Roman" w:eastAsia="Times New Roman" w:hAnsi="Times New Roman" w:cs="Times New Roman"/>
          <w:i/>
          <w:color w:val="000000" w:themeColor="text1"/>
          <w:lang w:eastAsia="en-GB"/>
        </w:rPr>
        <w:t>Journal of Social Issues</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54</w:t>
      </w:r>
      <w:r w:rsidRPr="00964B75">
        <w:rPr>
          <w:rFonts w:ascii="Times New Roman" w:eastAsia="Times New Roman" w:hAnsi="Times New Roman" w:cs="Times New Roman"/>
          <w:color w:val="000000" w:themeColor="text1"/>
          <w:lang w:eastAsia="en-GB"/>
        </w:rPr>
        <w:t>(4), 741-757. https://doi.org/</w:t>
      </w:r>
      <w:hyperlink r:id="rId71" w:history="1">
        <w:r w:rsidRPr="00964B75">
          <w:rPr>
            <w:rFonts w:ascii="Times New Roman" w:eastAsia="Times New Roman" w:hAnsi="Times New Roman" w:cs="Times New Roman"/>
            <w:color w:val="000000" w:themeColor="text1"/>
            <w:lang w:eastAsia="en-GB"/>
          </w:rPr>
          <w:t>10.1111/j.1540-4560.1998.tb01246.x</w:t>
        </w:r>
      </w:hyperlink>
    </w:p>
    <w:p w14:paraId="2B6FFF6A"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Son Hing, L. S., </w:t>
      </w:r>
      <w:proofErr w:type="spellStart"/>
      <w:r w:rsidRPr="00964B75">
        <w:rPr>
          <w:rFonts w:ascii="Times New Roman" w:eastAsia="Times New Roman" w:hAnsi="Times New Roman" w:cs="Times New Roman"/>
          <w:color w:val="000000" w:themeColor="text1"/>
          <w:lang w:eastAsia="en-GB"/>
        </w:rPr>
        <w:t>Bobocel</w:t>
      </w:r>
      <w:proofErr w:type="spellEnd"/>
      <w:r w:rsidRPr="00964B75">
        <w:rPr>
          <w:rFonts w:ascii="Times New Roman" w:eastAsia="Times New Roman" w:hAnsi="Times New Roman" w:cs="Times New Roman"/>
          <w:color w:val="000000" w:themeColor="text1"/>
          <w:lang w:eastAsia="en-GB"/>
        </w:rPr>
        <w:t>, D. R., Zanna, M. P., &amp; McBride, M. V. (2007). Authoritarian dynamics and unethical decision making: High social dominance orientation leaders and high right-wing authoritarianism followers. </w:t>
      </w:r>
      <w:r w:rsidRPr="00964B75">
        <w:rPr>
          <w:rFonts w:ascii="Times New Roman" w:eastAsia="Times New Roman" w:hAnsi="Times New Roman" w:cs="Times New Roman"/>
          <w:i/>
          <w:color w:val="000000" w:themeColor="text1"/>
          <w:lang w:eastAsia="en-GB"/>
        </w:rPr>
        <w:t>Journal of Personality and Social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92</w:t>
      </w:r>
      <w:r w:rsidRPr="00964B75">
        <w:rPr>
          <w:rFonts w:ascii="Times New Roman" w:eastAsia="Times New Roman" w:hAnsi="Times New Roman" w:cs="Times New Roman"/>
          <w:color w:val="000000" w:themeColor="text1"/>
          <w:lang w:eastAsia="en-GB"/>
        </w:rPr>
        <w:t>(1), 67-81. https://doi.org/</w:t>
      </w:r>
      <w:hyperlink r:id="rId72" w:tgtFrame="_blank" w:history="1">
        <w:r w:rsidRPr="00964B75">
          <w:rPr>
            <w:rFonts w:ascii="Times New Roman" w:eastAsia="Times New Roman" w:hAnsi="Times New Roman" w:cs="Times New Roman"/>
            <w:color w:val="000000" w:themeColor="text1"/>
            <w:lang w:eastAsia="en-GB"/>
          </w:rPr>
          <w:t>10.1037/0022-3514.92.1.67</w:t>
        </w:r>
      </w:hyperlink>
    </w:p>
    <w:p w14:paraId="4123A7D8"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Statistics New Zealand. (2018). </w:t>
      </w:r>
      <w:r w:rsidRPr="00964B75">
        <w:rPr>
          <w:rFonts w:ascii="Times New Roman" w:eastAsia="Times New Roman" w:hAnsi="Times New Roman" w:cs="Times New Roman"/>
          <w:i/>
          <w:color w:val="000000" w:themeColor="text1"/>
          <w:lang w:eastAsia="en-GB"/>
        </w:rPr>
        <w:t>Survey of working life: 2018</w:t>
      </w:r>
      <w:r w:rsidRPr="00964B75">
        <w:rPr>
          <w:rFonts w:ascii="Times New Roman" w:eastAsia="Times New Roman" w:hAnsi="Times New Roman" w:cs="Times New Roman"/>
          <w:color w:val="000000" w:themeColor="text1"/>
          <w:lang w:eastAsia="en-GB"/>
        </w:rPr>
        <w:t xml:space="preserve">. Retrieved from: </w:t>
      </w:r>
      <w:hyperlink r:id="rId73" w:history="1">
        <w:r w:rsidRPr="00964B75">
          <w:rPr>
            <w:rFonts w:ascii="Times New Roman" w:eastAsia="Times New Roman" w:hAnsi="Times New Roman" w:cs="Times New Roman"/>
            <w:color w:val="000000" w:themeColor="text1"/>
            <w:lang w:eastAsia="en-GB"/>
          </w:rPr>
          <w:t>https://www.stats.govt.nz/reports/survey-of-working-life-2018</w:t>
        </w:r>
      </w:hyperlink>
    </w:p>
    <w:p w14:paraId="0FEAE124"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Thomsen, L., Green, E. G., Ho, A. K., Levin, S., van Laar, C., Sinclair, S., &amp; Sidanius, J. (2010). Wolves in sheep’s clothing: SDO asymmetrically predicts perceived ethnic victimization among White and Latino students across three years. </w:t>
      </w:r>
      <w:r w:rsidRPr="00964B75">
        <w:rPr>
          <w:rFonts w:ascii="Times New Roman" w:eastAsia="Times New Roman" w:hAnsi="Times New Roman" w:cs="Times New Roman"/>
          <w:i/>
          <w:color w:val="000000" w:themeColor="text1"/>
          <w:lang w:eastAsia="en-GB"/>
        </w:rPr>
        <w:t>Personality and Social Psychology Bulletin</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36</w:t>
      </w:r>
      <w:r w:rsidRPr="00964B75">
        <w:rPr>
          <w:rFonts w:ascii="Times New Roman" w:eastAsia="Times New Roman" w:hAnsi="Times New Roman" w:cs="Times New Roman"/>
          <w:color w:val="000000" w:themeColor="text1"/>
          <w:lang w:eastAsia="en-GB"/>
        </w:rPr>
        <w:t xml:space="preserve">(2), 225-238. </w:t>
      </w:r>
      <w:hyperlink r:id="rId74" w:history="1">
        <w:r w:rsidRPr="00964B75">
          <w:rPr>
            <w:rFonts w:ascii="Times New Roman" w:eastAsia="Times New Roman" w:hAnsi="Times New Roman" w:cs="Times New Roman"/>
            <w:color w:val="000000" w:themeColor="text1"/>
            <w:lang w:eastAsia="en-GB"/>
          </w:rPr>
          <w:t>https://doi-org.ezproxy.auckland.ac.nz/10.1177/0146167209348617</w:t>
        </w:r>
      </w:hyperlink>
    </w:p>
    <w:p w14:paraId="40CBDA20"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UBS/PwC (2020). Billionaires report. Riding the storm: Market turbulence accelerates diverging fortunes. Retrieved from </w:t>
      </w:r>
      <w:hyperlink r:id="rId75" w:history="1">
        <w:r w:rsidRPr="00964B75">
          <w:rPr>
            <w:rFonts w:ascii="Times New Roman" w:eastAsia="Times New Roman" w:hAnsi="Times New Roman" w:cs="Times New Roman"/>
            <w:color w:val="000000" w:themeColor="text1"/>
            <w:lang w:eastAsia="en-GB"/>
          </w:rPr>
          <w:t>https://www.pwc.ch/en/publications/2020/UBS-PwC-Billionaires-Report-2020.pdf</w:t>
        </w:r>
      </w:hyperlink>
    </w:p>
    <w:p w14:paraId="677BD25E"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hAnsi="Times New Roman" w:cs="Times New Roman"/>
          <w:color w:val="000000" w:themeColor="text1"/>
          <w:lang w:eastAsia="en-GB"/>
        </w:rPr>
        <w:lastRenderedPageBreak/>
        <w:t xml:space="preserve">Tyler, T. R. (2006). </w:t>
      </w:r>
      <w:r w:rsidRPr="00964B75">
        <w:rPr>
          <w:rFonts w:ascii="Times New Roman" w:hAnsi="Times New Roman" w:cs="Times New Roman"/>
          <w:i/>
          <w:color w:val="000000" w:themeColor="text1"/>
          <w:lang w:eastAsia="en-GB"/>
        </w:rPr>
        <w:t>Why people obey the law</w:t>
      </w:r>
      <w:r w:rsidRPr="00964B75">
        <w:rPr>
          <w:rFonts w:ascii="Times New Roman" w:hAnsi="Times New Roman" w:cs="Times New Roman"/>
          <w:color w:val="000000" w:themeColor="text1"/>
          <w:lang w:eastAsia="en-GB"/>
        </w:rPr>
        <w:t>. Princeton, NJ: Princeton University Press.</w:t>
      </w:r>
    </w:p>
    <w:p w14:paraId="14424AB3"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Umphress, E. E., Simmons, A. L., Boswell, W. R., &amp; Triana, M. D. C. (2008). Managing discrimination in selection: The influence of directives from an authority and social dominance orientation. </w:t>
      </w:r>
      <w:r w:rsidRPr="00964B75">
        <w:rPr>
          <w:rFonts w:ascii="Times New Roman" w:eastAsia="Times New Roman" w:hAnsi="Times New Roman" w:cs="Times New Roman"/>
          <w:i/>
          <w:color w:val="000000" w:themeColor="text1"/>
          <w:lang w:eastAsia="en-GB"/>
        </w:rPr>
        <w:t>Journal of Applied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93</w:t>
      </w:r>
      <w:r w:rsidRPr="00964B75">
        <w:rPr>
          <w:rFonts w:ascii="Times New Roman" w:eastAsia="Times New Roman" w:hAnsi="Times New Roman" w:cs="Times New Roman"/>
          <w:color w:val="000000" w:themeColor="text1"/>
          <w:lang w:eastAsia="en-GB"/>
        </w:rPr>
        <w:t>(5), 982-993. https://doi.org/</w:t>
      </w:r>
      <w:hyperlink r:id="rId76" w:tgtFrame="_blank" w:history="1">
        <w:r w:rsidRPr="00964B75">
          <w:rPr>
            <w:rFonts w:ascii="Times New Roman" w:eastAsia="Times New Roman" w:hAnsi="Times New Roman" w:cs="Times New Roman"/>
            <w:color w:val="000000" w:themeColor="text1"/>
            <w:lang w:eastAsia="en-GB"/>
          </w:rPr>
          <w:t>10.1037/0021-9010.93.5.982</w:t>
        </w:r>
      </w:hyperlink>
    </w:p>
    <w:p w14:paraId="4E3873BE"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Umphress, E. E., Smith-Crowe, K., Brief, A. P., Dietz, J., &amp; Watkins, M. B. (2007). When birds of a feather flock together and when they do not: Status composition, social dominance orientation, and organizational attractiveness. </w:t>
      </w:r>
      <w:r w:rsidRPr="00964B75">
        <w:rPr>
          <w:rFonts w:ascii="Times New Roman" w:eastAsia="Times New Roman" w:hAnsi="Times New Roman" w:cs="Times New Roman"/>
          <w:i/>
          <w:color w:val="000000" w:themeColor="text1"/>
          <w:lang w:eastAsia="en-GB"/>
        </w:rPr>
        <w:t>Journal of Applied Psychology</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92</w:t>
      </w:r>
      <w:r w:rsidRPr="00964B75">
        <w:rPr>
          <w:rFonts w:ascii="Times New Roman" w:eastAsia="Times New Roman" w:hAnsi="Times New Roman" w:cs="Times New Roman"/>
          <w:color w:val="000000" w:themeColor="text1"/>
          <w:lang w:eastAsia="en-GB"/>
        </w:rPr>
        <w:t>(2), 396-409. https://doi.org/</w:t>
      </w:r>
      <w:hyperlink r:id="rId77" w:tgtFrame="_blank" w:history="1">
        <w:r w:rsidRPr="00964B75">
          <w:rPr>
            <w:rFonts w:ascii="Times New Roman" w:eastAsia="Times New Roman" w:hAnsi="Times New Roman" w:cs="Times New Roman"/>
            <w:color w:val="000000" w:themeColor="text1"/>
            <w:lang w:eastAsia="en-GB"/>
          </w:rPr>
          <w:t>10.1037/0021-9010.92.2.396</w:t>
        </w:r>
      </w:hyperlink>
    </w:p>
    <w:p w14:paraId="66BD1B22"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 xml:space="preserve">Unzueta, M. M., Knowles, E. D., &amp; Ho, G. C. (2012). Diversity is what you want it to be: How social-dominance motives affect </w:t>
      </w:r>
      <w:proofErr w:type="spellStart"/>
      <w:r w:rsidRPr="00964B75">
        <w:rPr>
          <w:rFonts w:ascii="Times New Roman" w:eastAsia="Times New Roman" w:hAnsi="Times New Roman" w:cs="Times New Roman"/>
          <w:color w:val="000000" w:themeColor="text1"/>
          <w:lang w:eastAsia="en-GB"/>
        </w:rPr>
        <w:t>construals</w:t>
      </w:r>
      <w:proofErr w:type="spellEnd"/>
      <w:r w:rsidRPr="00964B75">
        <w:rPr>
          <w:rFonts w:ascii="Times New Roman" w:eastAsia="Times New Roman" w:hAnsi="Times New Roman" w:cs="Times New Roman"/>
          <w:color w:val="000000" w:themeColor="text1"/>
          <w:lang w:eastAsia="en-GB"/>
        </w:rPr>
        <w:t xml:space="preserve"> of diversity. </w:t>
      </w:r>
      <w:r w:rsidRPr="00964B75">
        <w:rPr>
          <w:rFonts w:ascii="Times New Roman" w:eastAsia="Times New Roman" w:hAnsi="Times New Roman" w:cs="Times New Roman"/>
          <w:i/>
          <w:color w:val="000000" w:themeColor="text1"/>
          <w:lang w:eastAsia="en-GB"/>
        </w:rPr>
        <w:t>Psychological Science</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23</w:t>
      </w:r>
      <w:r w:rsidRPr="00964B75">
        <w:rPr>
          <w:rFonts w:ascii="Times New Roman" w:eastAsia="Times New Roman" w:hAnsi="Times New Roman" w:cs="Times New Roman"/>
          <w:color w:val="000000" w:themeColor="text1"/>
          <w:lang w:eastAsia="en-GB"/>
        </w:rPr>
        <w:t>(3), 303-309. https://doi.org/</w:t>
      </w:r>
      <w:hyperlink r:id="rId78" w:history="1">
        <w:r w:rsidRPr="00964B75">
          <w:rPr>
            <w:rFonts w:ascii="Times New Roman" w:eastAsia="Times New Roman" w:hAnsi="Times New Roman" w:cs="Times New Roman"/>
            <w:color w:val="000000" w:themeColor="text1"/>
            <w:lang w:eastAsia="en-GB"/>
          </w:rPr>
          <w:t>10.1177/0956797611426727</w:t>
        </w:r>
      </w:hyperlink>
    </w:p>
    <w:p w14:paraId="7FC6E2C1"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Vallas, S., &amp; Cummins, E. (2014). Relational models of organizational inequalities: Emerging approaches and conceptual dilemmas. </w:t>
      </w:r>
      <w:r w:rsidRPr="00964B75">
        <w:rPr>
          <w:rFonts w:ascii="Times New Roman" w:eastAsia="Times New Roman" w:hAnsi="Times New Roman" w:cs="Times New Roman"/>
          <w:i/>
          <w:color w:val="000000" w:themeColor="text1"/>
          <w:lang w:eastAsia="en-GB"/>
        </w:rPr>
        <w:t xml:space="preserve">American </w:t>
      </w:r>
      <w:proofErr w:type="spellStart"/>
      <w:r w:rsidRPr="00964B75">
        <w:rPr>
          <w:rFonts w:ascii="Times New Roman" w:eastAsia="Times New Roman" w:hAnsi="Times New Roman" w:cs="Times New Roman"/>
          <w:i/>
          <w:color w:val="000000" w:themeColor="text1"/>
          <w:lang w:eastAsia="en-GB"/>
        </w:rPr>
        <w:t>Behavioral</w:t>
      </w:r>
      <w:proofErr w:type="spellEnd"/>
      <w:r w:rsidRPr="00964B75">
        <w:rPr>
          <w:rFonts w:ascii="Times New Roman" w:eastAsia="Times New Roman" w:hAnsi="Times New Roman" w:cs="Times New Roman"/>
          <w:i/>
          <w:color w:val="000000" w:themeColor="text1"/>
          <w:lang w:eastAsia="en-GB"/>
        </w:rPr>
        <w:t xml:space="preserve"> Scientist</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58</w:t>
      </w:r>
      <w:r w:rsidRPr="00964B75">
        <w:rPr>
          <w:rFonts w:ascii="Times New Roman" w:eastAsia="Times New Roman" w:hAnsi="Times New Roman" w:cs="Times New Roman"/>
          <w:color w:val="000000" w:themeColor="text1"/>
          <w:lang w:eastAsia="en-GB"/>
        </w:rPr>
        <w:t>(2), 228-255. https://doi.org/</w:t>
      </w:r>
      <w:hyperlink r:id="rId79" w:history="1">
        <w:r w:rsidRPr="00964B75">
          <w:rPr>
            <w:rFonts w:ascii="Times New Roman" w:eastAsia="Times New Roman" w:hAnsi="Times New Roman" w:cs="Times New Roman"/>
            <w:color w:val="000000" w:themeColor="text1"/>
            <w:lang w:eastAsia="en-GB"/>
          </w:rPr>
          <w:t>10.1177/0002764213503327</w:t>
        </w:r>
      </w:hyperlink>
    </w:p>
    <w:p w14:paraId="0BF60C8A"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val="en-GB" w:eastAsia="en-GB"/>
        </w:rPr>
        <w:t>Vandenberg, R. J., &amp; Lance, C. E. (2000). A review and synthesis of the</w:t>
      </w:r>
      <w:r w:rsidRPr="00964B75">
        <w:rPr>
          <w:rFonts w:ascii="Times New Roman" w:eastAsia="Times New Roman" w:hAnsi="Times New Roman" w:cs="Times New Roman"/>
          <w:color w:val="000000" w:themeColor="text1"/>
          <w:lang w:eastAsia="en-GB"/>
        </w:rPr>
        <w:t xml:space="preserve"> </w:t>
      </w:r>
      <w:r w:rsidRPr="00964B75">
        <w:rPr>
          <w:rFonts w:ascii="Times New Roman" w:eastAsia="Times New Roman" w:hAnsi="Times New Roman" w:cs="Times New Roman"/>
          <w:color w:val="000000" w:themeColor="text1"/>
          <w:lang w:val="en-GB" w:eastAsia="en-GB"/>
        </w:rPr>
        <w:t>measurement invariance literature: Suggestions, practices, and recommendations</w:t>
      </w:r>
      <w:r w:rsidRPr="00964B75">
        <w:rPr>
          <w:rFonts w:ascii="Times New Roman" w:eastAsia="Times New Roman" w:hAnsi="Times New Roman" w:cs="Times New Roman"/>
          <w:color w:val="000000" w:themeColor="text1"/>
          <w:lang w:eastAsia="en-GB"/>
        </w:rPr>
        <w:t xml:space="preserve"> </w:t>
      </w:r>
      <w:r w:rsidRPr="00964B75">
        <w:rPr>
          <w:rFonts w:ascii="Times New Roman" w:eastAsia="Times New Roman" w:hAnsi="Times New Roman" w:cs="Times New Roman"/>
          <w:color w:val="000000" w:themeColor="text1"/>
          <w:lang w:val="en-GB" w:eastAsia="en-GB"/>
        </w:rPr>
        <w:t xml:space="preserve">for organizational research. </w:t>
      </w:r>
      <w:r w:rsidRPr="00964B75">
        <w:rPr>
          <w:rFonts w:ascii="Times New Roman" w:eastAsia="Times New Roman" w:hAnsi="Times New Roman" w:cs="Times New Roman"/>
          <w:i/>
          <w:color w:val="000000" w:themeColor="text1"/>
          <w:lang w:val="en-GB" w:eastAsia="en-GB"/>
        </w:rPr>
        <w:t>Organizational Research Methods</w:t>
      </w:r>
      <w:r w:rsidRPr="00964B75">
        <w:rPr>
          <w:rFonts w:ascii="Times New Roman" w:eastAsia="Times New Roman" w:hAnsi="Times New Roman" w:cs="Times New Roman"/>
          <w:color w:val="000000" w:themeColor="text1"/>
          <w:lang w:val="en-GB" w:eastAsia="en-GB"/>
        </w:rPr>
        <w:t>,</w:t>
      </w:r>
      <w:r w:rsidRPr="00964B75">
        <w:rPr>
          <w:rFonts w:ascii="Times New Roman" w:eastAsia="Times New Roman" w:hAnsi="Times New Roman" w:cs="Times New Roman"/>
          <w:color w:val="000000" w:themeColor="text1"/>
          <w:lang w:eastAsia="en-GB"/>
        </w:rPr>
        <w:t xml:space="preserve"> </w:t>
      </w:r>
      <w:r w:rsidRPr="00964B75">
        <w:rPr>
          <w:rFonts w:ascii="Times New Roman" w:eastAsia="Times New Roman" w:hAnsi="Times New Roman" w:cs="Times New Roman"/>
          <w:i/>
          <w:color w:val="000000" w:themeColor="text1"/>
          <w:lang w:val="en-GB" w:eastAsia="en-GB"/>
        </w:rPr>
        <w:t>3</w:t>
      </w:r>
      <w:r w:rsidRPr="00964B75">
        <w:rPr>
          <w:rFonts w:ascii="Times New Roman" w:eastAsia="Times New Roman" w:hAnsi="Times New Roman" w:cs="Times New Roman"/>
          <w:color w:val="000000" w:themeColor="text1"/>
          <w:lang w:val="en-GB" w:eastAsia="en-GB"/>
        </w:rPr>
        <w:t>(1), 4–70. doi:10.1177/109442810031002</w:t>
      </w:r>
    </w:p>
    <w:p w14:paraId="794BB883"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van Laar, C., Sidanius, J., Rabinowitz, J. L., &amp; Sinclair, S. (1999). The three Rs of academic achievement: Reading,’</w:t>
      </w:r>
      <w:proofErr w:type="spellStart"/>
      <w:r w:rsidRPr="00964B75">
        <w:rPr>
          <w:rFonts w:ascii="Times New Roman" w:eastAsia="Times New Roman" w:hAnsi="Times New Roman" w:cs="Times New Roman"/>
          <w:color w:val="000000" w:themeColor="text1"/>
          <w:lang w:eastAsia="en-GB"/>
        </w:rPr>
        <w:t>riting</w:t>
      </w:r>
      <w:proofErr w:type="spellEnd"/>
      <w:r w:rsidRPr="00964B75">
        <w:rPr>
          <w:rFonts w:ascii="Times New Roman" w:eastAsia="Times New Roman" w:hAnsi="Times New Roman" w:cs="Times New Roman"/>
          <w:color w:val="000000" w:themeColor="text1"/>
          <w:lang w:eastAsia="en-GB"/>
        </w:rPr>
        <w:t>, and racism. </w:t>
      </w:r>
      <w:r w:rsidRPr="00964B75">
        <w:rPr>
          <w:rFonts w:ascii="Times New Roman" w:eastAsia="Times New Roman" w:hAnsi="Times New Roman" w:cs="Times New Roman"/>
          <w:i/>
          <w:color w:val="000000" w:themeColor="text1"/>
          <w:lang w:eastAsia="en-GB"/>
        </w:rPr>
        <w:t>Personality and Social Psychology Bulletin</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25</w:t>
      </w:r>
      <w:r w:rsidRPr="00964B75">
        <w:rPr>
          <w:rFonts w:ascii="Times New Roman" w:eastAsia="Times New Roman" w:hAnsi="Times New Roman" w:cs="Times New Roman"/>
          <w:color w:val="000000" w:themeColor="text1"/>
          <w:lang w:eastAsia="en-GB"/>
        </w:rPr>
        <w:t>(1), 136-148. https://doi.org/</w:t>
      </w:r>
      <w:hyperlink r:id="rId80" w:history="1">
        <w:r w:rsidRPr="00964B75">
          <w:rPr>
            <w:rFonts w:ascii="Times New Roman" w:eastAsia="Times New Roman" w:hAnsi="Times New Roman" w:cs="Times New Roman"/>
            <w:color w:val="000000" w:themeColor="text1"/>
            <w:lang w:eastAsia="en-GB"/>
          </w:rPr>
          <w:t>10.1177/0146167299025001011</w:t>
        </w:r>
      </w:hyperlink>
    </w:p>
    <w:p w14:paraId="68F26423"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van Maanen, J. E., &amp; Schein, E. H. (1977). Toward a theory of organizational socialization.</w:t>
      </w:r>
    </w:p>
    <w:p w14:paraId="35F877F2"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lastRenderedPageBreak/>
        <w:t xml:space="preserve">Verquer, M. L., </w:t>
      </w:r>
      <w:proofErr w:type="spellStart"/>
      <w:r w:rsidRPr="00964B75">
        <w:rPr>
          <w:rFonts w:ascii="Times New Roman" w:eastAsia="Times New Roman" w:hAnsi="Times New Roman" w:cs="Times New Roman"/>
          <w:color w:val="000000" w:themeColor="text1"/>
          <w:lang w:eastAsia="en-GB"/>
        </w:rPr>
        <w:t>Beehr</w:t>
      </w:r>
      <w:proofErr w:type="spellEnd"/>
      <w:r w:rsidRPr="00964B75">
        <w:rPr>
          <w:rFonts w:ascii="Times New Roman" w:eastAsia="Times New Roman" w:hAnsi="Times New Roman" w:cs="Times New Roman"/>
          <w:color w:val="000000" w:themeColor="text1"/>
          <w:lang w:eastAsia="en-GB"/>
        </w:rPr>
        <w:t>, T. A., &amp; Wagner, S. H. (2003). A meta-analysis of relations between person–organization fit and work attitudes. </w:t>
      </w:r>
      <w:r w:rsidRPr="00964B75">
        <w:rPr>
          <w:rFonts w:ascii="Times New Roman" w:eastAsia="Times New Roman" w:hAnsi="Times New Roman" w:cs="Times New Roman"/>
          <w:i/>
          <w:color w:val="000000" w:themeColor="text1"/>
          <w:lang w:eastAsia="en-GB"/>
        </w:rPr>
        <w:t xml:space="preserve">Journal of Vocational </w:t>
      </w:r>
      <w:proofErr w:type="spellStart"/>
      <w:r w:rsidRPr="00964B75">
        <w:rPr>
          <w:rFonts w:ascii="Times New Roman" w:eastAsia="Times New Roman" w:hAnsi="Times New Roman" w:cs="Times New Roman"/>
          <w:i/>
          <w:color w:val="000000" w:themeColor="text1"/>
          <w:lang w:eastAsia="en-GB"/>
        </w:rPr>
        <w:t>Behavior</w:t>
      </w:r>
      <w:proofErr w:type="spellEnd"/>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63</w:t>
      </w:r>
      <w:r w:rsidRPr="00964B75">
        <w:rPr>
          <w:rFonts w:ascii="Times New Roman" w:eastAsia="Times New Roman" w:hAnsi="Times New Roman" w:cs="Times New Roman"/>
          <w:color w:val="000000" w:themeColor="text1"/>
          <w:lang w:eastAsia="en-GB"/>
        </w:rPr>
        <w:t>(3), 473-489.</w:t>
      </w:r>
    </w:p>
    <w:p w14:paraId="181E419A"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Vogel, R. M., Rodell, J. B., &amp; Lynch, J. W. (2016). Engaged and productive misfits: How job crafting and leisure activity mitigate the negative effects of value incongruence. </w:t>
      </w:r>
      <w:r w:rsidRPr="00964B75">
        <w:rPr>
          <w:rFonts w:ascii="Times New Roman" w:eastAsia="Times New Roman" w:hAnsi="Times New Roman" w:cs="Times New Roman"/>
          <w:i/>
          <w:color w:val="000000" w:themeColor="text1"/>
          <w:lang w:eastAsia="en-GB"/>
        </w:rPr>
        <w:t>Academy of Management Journal</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59</w:t>
      </w:r>
      <w:r w:rsidRPr="00964B75">
        <w:rPr>
          <w:rFonts w:ascii="Times New Roman" w:eastAsia="Times New Roman" w:hAnsi="Times New Roman" w:cs="Times New Roman"/>
          <w:color w:val="000000" w:themeColor="text1"/>
          <w:lang w:eastAsia="en-GB"/>
        </w:rPr>
        <w:t xml:space="preserve">(5), 1561-1584. </w:t>
      </w:r>
      <w:hyperlink r:id="rId81" w:tgtFrame="_blank" w:history="1">
        <w:r w:rsidRPr="00964B75">
          <w:rPr>
            <w:rFonts w:ascii="Times New Roman" w:eastAsia="Times New Roman" w:hAnsi="Times New Roman" w:cs="Times New Roman"/>
            <w:color w:val="000000" w:themeColor="text1"/>
            <w:lang w:eastAsia="en-GB"/>
          </w:rPr>
          <w:t>https://doi-org.ezproxy.auckland.ac.nz/10.1037/apl0000464</w:t>
        </w:r>
      </w:hyperlink>
    </w:p>
    <w:p w14:paraId="5BC77DBF"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Weston, S. J., Ritchie, S. J., Rohrer, J. M., &amp; Przybylski, A. K. (2019). Recommendations for increasing the transparency of analysis of preexisting data sets. </w:t>
      </w:r>
      <w:r w:rsidRPr="00964B75">
        <w:rPr>
          <w:rFonts w:ascii="Times New Roman" w:eastAsia="Times New Roman" w:hAnsi="Times New Roman" w:cs="Times New Roman"/>
          <w:i/>
          <w:color w:val="000000" w:themeColor="text1"/>
          <w:lang w:eastAsia="en-GB"/>
        </w:rPr>
        <w:t>Advances in Methods and Practices in Psychological Science</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2</w:t>
      </w:r>
      <w:r w:rsidRPr="00964B75">
        <w:rPr>
          <w:rFonts w:ascii="Times New Roman" w:eastAsia="Times New Roman" w:hAnsi="Times New Roman" w:cs="Times New Roman"/>
          <w:color w:val="000000" w:themeColor="text1"/>
          <w:lang w:eastAsia="en-GB"/>
        </w:rPr>
        <w:t xml:space="preserve">(3), 214-227. </w:t>
      </w:r>
      <w:hyperlink r:id="rId82" w:history="1">
        <w:r w:rsidRPr="00964B75">
          <w:rPr>
            <w:rFonts w:ascii="Times New Roman" w:eastAsia="Times New Roman" w:hAnsi="Times New Roman" w:cs="Times New Roman"/>
            <w:color w:val="000000" w:themeColor="text1"/>
            <w:lang w:eastAsia="en-GB"/>
          </w:rPr>
          <w:t>https://doi-org.ezproxy.auckland.ac.nz/10.1177/2515245919848684</w:t>
        </w:r>
      </w:hyperlink>
    </w:p>
    <w:p w14:paraId="0F2FE933"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r w:rsidRPr="00964B75">
        <w:rPr>
          <w:rFonts w:ascii="Times New Roman" w:eastAsia="Times New Roman" w:hAnsi="Times New Roman" w:cs="Times New Roman"/>
          <w:color w:val="000000" w:themeColor="text1"/>
          <w:lang w:eastAsia="en-GB"/>
        </w:rPr>
        <w:t>Yuan, Y., &amp; MacKinnon, D. P. (2009). Bayesian mediation analysis. </w:t>
      </w:r>
      <w:r w:rsidRPr="00964B75">
        <w:rPr>
          <w:rFonts w:ascii="Times New Roman" w:eastAsia="Times New Roman" w:hAnsi="Times New Roman" w:cs="Times New Roman"/>
          <w:i/>
          <w:color w:val="000000" w:themeColor="text1"/>
          <w:lang w:eastAsia="en-GB"/>
        </w:rPr>
        <w:t>Psychological methods</w:t>
      </w:r>
      <w:r w:rsidRPr="00964B75">
        <w:rPr>
          <w:rFonts w:ascii="Times New Roman" w:eastAsia="Times New Roman" w:hAnsi="Times New Roman" w:cs="Times New Roman"/>
          <w:color w:val="000000" w:themeColor="text1"/>
          <w:lang w:eastAsia="en-GB"/>
        </w:rPr>
        <w:t>, </w:t>
      </w:r>
      <w:r w:rsidRPr="00964B75">
        <w:rPr>
          <w:rFonts w:ascii="Times New Roman" w:eastAsia="Times New Roman" w:hAnsi="Times New Roman" w:cs="Times New Roman"/>
          <w:i/>
          <w:color w:val="000000" w:themeColor="text1"/>
          <w:lang w:eastAsia="en-GB"/>
        </w:rPr>
        <w:t>14</w:t>
      </w:r>
      <w:r w:rsidRPr="00964B75">
        <w:rPr>
          <w:rFonts w:ascii="Times New Roman" w:eastAsia="Times New Roman" w:hAnsi="Times New Roman" w:cs="Times New Roman"/>
          <w:color w:val="000000" w:themeColor="text1"/>
          <w:lang w:eastAsia="en-GB"/>
        </w:rPr>
        <w:t xml:space="preserve">(4), 301-322. </w:t>
      </w:r>
      <w:hyperlink r:id="rId83" w:tgtFrame="_blank" w:history="1">
        <w:r w:rsidRPr="00964B75">
          <w:rPr>
            <w:rFonts w:ascii="Times New Roman" w:eastAsia="Times New Roman" w:hAnsi="Times New Roman" w:cs="Times New Roman"/>
            <w:color w:val="000000" w:themeColor="text1"/>
            <w:lang w:eastAsia="en-GB"/>
          </w:rPr>
          <w:t>https://doi-org.ezproxy.auckland.ac.nz/10.1037/a0016972</w:t>
        </w:r>
      </w:hyperlink>
    </w:p>
    <w:p w14:paraId="3C11F0B7" w14:textId="77777777" w:rsidR="006F578D" w:rsidRPr="00964B75" w:rsidRDefault="006F578D" w:rsidP="006F578D">
      <w:pPr>
        <w:spacing w:line="480" w:lineRule="auto"/>
        <w:ind w:left="737" w:hanging="720"/>
        <w:rPr>
          <w:rFonts w:ascii="Times New Roman" w:eastAsia="Times New Roman" w:hAnsi="Times New Roman" w:cs="Times New Roman"/>
          <w:color w:val="000000" w:themeColor="text1"/>
          <w:lang w:eastAsia="en-GB"/>
        </w:rPr>
      </w:pPr>
      <w:proofErr w:type="spellStart"/>
      <w:r w:rsidRPr="00964B75">
        <w:rPr>
          <w:rFonts w:ascii="Times New Roman" w:eastAsia="Times New Roman" w:hAnsi="Times New Roman" w:cs="Times New Roman"/>
          <w:color w:val="222222"/>
          <w:shd w:val="clear" w:color="auto" w:fill="FFFFFF"/>
          <w:lang w:eastAsia="en-GB"/>
        </w:rPr>
        <w:t>Zyphur</w:t>
      </w:r>
      <w:proofErr w:type="spellEnd"/>
      <w:r w:rsidRPr="00964B75">
        <w:rPr>
          <w:rFonts w:ascii="Times New Roman" w:eastAsia="Times New Roman" w:hAnsi="Times New Roman" w:cs="Times New Roman"/>
          <w:color w:val="222222"/>
          <w:shd w:val="clear" w:color="auto" w:fill="FFFFFF"/>
          <w:lang w:eastAsia="en-GB"/>
        </w:rPr>
        <w:t>, M. J., &amp; Oswald, F. L. (2015). Bayesian estimation and inference: A user’s guide. </w:t>
      </w:r>
      <w:r w:rsidRPr="00964B75">
        <w:rPr>
          <w:rFonts w:ascii="Times New Roman" w:eastAsia="Times New Roman" w:hAnsi="Times New Roman" w:cs="Times New Roman"/>
          <w:i/>
          <w:iCs/>
          <w:color w:val="222222"/>
          <w:shd w:val="clear" w:color="auto" w:fill="FFFFFF"/>
          <w:lang w:eastAsia="en-GB"/>
        </w:rPr>
        <w:t>Journal of Management</w:t>
      </w:r>
      <w:r w:rsidRPr="00964B75">
        <w:rPr>
          <w:rFonts w:ascii="Times New Roman" w:eastAsia="Times New Roman" w:hAnsi="Times New Roman" w:cs="Times New Roman"/>
          <w:color w:val="222222"/>
          <w:shd w:val="clear" w:color="auto" w:fill="FFFFFF"/>
          <w:lang w:eastAsia="en-GB"/>
        </w:rPr>
        <w:t>, </w:t>
      </w:r>
      <w:r w:rsidRPr="00964B75">
        <w:rPr>
          <w:rFonts w:ascii="Times New Roman" w:eastAsia="Times New Roman" w:hAnsi="Times New Roman" w:cs="Times New Roman"/>
          <w:i/>
          <w:iCs/>
          <w:color w:val="222222"/>
          <w:shd w:val="clear" w:color="auto" w:fill="FFFFFF"/>
          <w:lang w:eastAsia="en-GB"/>
        </w:rPr>
        <w:t>41</w:t>
      </w:r>
      <w:r w:rsidRPr="00964B75">
        <w:rPr>
          <w:rFonts w:ascii="Times New Roman" w:eastAsia="Times New Roman" w:hAnsi="Times New Roman" w:cs="Times New Roman"/>
          <w:color w:val="222222"/>
          <w:shd w:val="clear" w:color="auto" w:fill="FFFFFF"/>
          <w:lang w:eastAsia="en-GB"/>
        </w:rPr>
        <w:t>(2), 390-420.</w:t>
      </w:r>
      <w:r w:rsidRPr="00964B75">
        <w:rPr>
          <w:rFonts w:ascii="Times New Roman" w:eastAsia="Times New Roman" w:hAnsi="Times New Roman" w:cs="Times New Roman"/>
          <w:color w:val="000000" w:themeColor="text1"/>
          <w:lang w:eastAsia="en-GB"/>
        </w:rPr>
        <w:t xml:space="preserve"> </w:t>
      </w:r>
      <w:hyperlink r:id="rId84" w:history="1">
        <w:r w:rsidRPr="00964B75">
          <w:rPr>
            <w:rFonts w:ascii="Times New Roman" w:eastAsia="Times New Roman" w:hAnsi="Times New Roman" w:cs="Times New Roman"/>
            <w:color w:val="0563C1" w:themeColor="hyperlink"/>
            <w:u w:val="single"/>
            <w:shd w:val="clear" w:color="auto" w:fill="FFFFFF"/>
            <w:lang w:eastAsia="en-GB"/>
          </w:rPr>
          <w:t>https://doi-org.ezproxy.auckland.ac.nz/10.1177/0149206313501200</w:t>
        </w:r>
      </w:hyperlink>
    </w:p>
    <w:p w14:paraId="6B611997" w14:textId="77777777" w:rsidR="006F578D" w:rsidRPr="00964B75" w:rsidRDefault="006F578D">
      <w:pPr>
        <w:sectPr w:rsidR="006F578D" w:rsidRPr="00964B75" w:rsidSect="00FE76A8">
          <w:headerReference w:type="even" r:id="rId85"/>
          <w:headerReference w:type="default" r:id="rId86"/>
          <w:footerReference w:type="even" r:id="rId87"/>
          <w:footerReference w:type="default" r:id="rId88"/>
          <w:headerReference w:type="first" r:id="rId89"/>
          <w:footerReference w:type="first" r:id="rId90"/>
          <w:pgSz w:w="11900" w:h="16840"/>
          <w:pgMar w:top="1440" w:right="1440" w:bottom="1440" w:left="1440" w:header="708" w:footer="708" w:gutter="0"/>
          <w:cols w:space="708"/>
          <w:docGrid w:linePitch="360"/>
        </w:sectPr>
      </w:pPr>
    </w:p>
    <w:tbl>
      <w:tblPr>
        <w:tblStyle w:val="TableGrid"/>
        <w:tblpPr w:leftFromText="180" w:rightFromText="180" w:vertAnchor="page" w:horzAnchor="page" w:tblpX="340" w:tblpY="2719"/>
        <w:tblW w:w="16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737"/>
        <w:gridCol w:w="737"/>
        <w:gridCol w:w="701"/>
        <w:gridCol w:w="701"/>
        <w:gridCol w:w="701"/>
        <w:gridCol w:w="700"/>
        <w:gridCol w:w="700"/>
        <w:gridCol w:w="700"/>
        <w:gridCol w:w="700"/>
        <w:gridCol w:w="700"/>
        <w:gridCol w:w="700"/>
        <w:gridCol w:w="700"/>
        <w:gridCol w:w="698"/>
        <w:gridCol w:w="698"/>
        <w:gridCol w:w="698"/>
        <w:gridCol w:w="698"/>
        <w:gridCol w:w="698"/>
        <w:gridCol w:w="698"/>
        <w:gridCol w:w="698"/>
        <w:gridCol w:w="695"/>
      </w:tblGrid>
      <w:tr w:rsidR="006F578D" w:rsidRPr="00964B75" w14:paraId="0650DD3A" w14:textId="77777777" w:rsidTr="007553FA">
        <w:trPr>
          <w:trHeight w:val="162"/>
        </w:trPr>
        <w:tc>
          <w:tcPr>
            <w:tcW w:w="2110" w:type="dxa"/>
            <w:tcBorders>
              <w:top w:val="single" w:sz="4" w:space="0" w:color="auto"/>
              <w:bottom w:val="single" w:sz="4" w:space="0" w:color="auto"/>
            </w:tcBorders>
          </w:tcPr>
          <w:p w14:paraId="2E27C142" w14:textId="77777777" w:rsidR="006F578D" w:rsidRPr="00964B75" w:rsidRDefault="006F578D" w:rsidP="006F578D">
            <w:pPr>
              <w:rPr>
                <w:rFonts w:ascii="Times New Roman" w:eastAsia="Times New Roman" w:hAnsi="Times New Roman" w:cs="Times New Roman"/>
                <w:sz w:val="18"/>
                <w:szCs w:val="18"/>
                <w:lang w:eastAsia="en-GB"/>
              </w:rPr>
            </w:pPr>
          </w:p>
        </w:tc>
        <w:tc>
          <w:tcPr>
            <w:tcW w:w="712" w:type="dxa"/>
            <w:tcBorders>
              <w:top w:val="single" w:sz="4" w:space="0" w:color="auto"/>
              <w:bottom w:val="single" w:sz="4" w:space="0" w:color="auto"/>
            </w:tcBorders>
          </w:tcPr>
          <w:p w14:paraId="462DD5A5" w14:textId="77777777" w:rsidR="006F578D" w:rsidRPr="00964B75" w:rsidRDefault="006F578D" w:rsidP="006F578D">
            <w:pPr>
              <w:jc w:val="center"/>
              <w:rPr>
                <w:rFonts w:ascii="Times New Roman" w:eastAsia="Times New Roman" w:hAnsi="Times New Roman" w:cs="Times New Roman"/>
                <w:i/>
                <w:iCs/>
                <w:sz w:val="18"/>
                <w:szCs w:val="18"/>
                <w:lang w:eastAsia="en-GB"/>
              </w:rPr>
            </w:pPr>
            <w:r w:rsidRPr="00964B75">
              <w:rPr>
                <w:rFonts w:ascii="Times New Roman" w:eastAsia="Times New Roman" w:hAnsi="Times New Roman" w:cs="Times New Roman"/>
                <w:i/>
                <w:iCs/>
                <w:sz w:val="18"/>
                <w:szCs w:val="18"/>
                <w:lang w:eastAsia="en-GB"/>
              </w:rPr>
              <w:t>M</w:t>
            </w:r>
          </w:p>
        </w:tc>
        <w:tc>
          <w:tcPr>
            <w:tcW w:w="712" w:type="dxa"/>
            <w:tcBorders>
              <w:top w:val="single" w:sz="4" w:space="0" w:color="auto"/>
              <w:bottom w:val="single" w:sz="4" w:space="0" w:color="auto"/>
            </w:tcBorders>
          </w:tcPr>
          <w:p w14:paraId="6769FE85" w14:textId="77777777" w:rsidR="006F578D" w:rsidRPr="00964B75" w:rsidRDefault="006F578D" w:rsidP="006F578D">
            <w:pPr>
              <w:jc w:val="center"/>
              <w:rPr>
                <w:rFonts w:ascii="Times New Roman" w:eastAsia="Times New Roman" w:hAnsi="Times New Roman" w:cs="Times New Roman"/>
                <w:i/>
                <w:iCs/>
                <w:sz w:val="18"/>
                <w:szCs w:val="18"/>
                <w:lang w:eastAsia="en-GB"/>
              </w:rPr>
            </w:pPr>
            <w:r w:rsidRPr="00964B75">
              <w:rPr>
                <w:rFonts w:ascii="Times New Roman" w:eastAsia="Times New Roman" w:hAnsi="Times New Roman" w:cs="Times New Roman"/>
                <w:i/>
                <w:iCs/>
                <w:sz w:val="18"/>
                <w:szCs w:val="18"/>
                <w:lang w:eastAsia="en-GB"/>
              </w:rPr>
              <w:t>SD</w:t>
            </w:r>
          </w:p>
        </w:tc>
        <w:tc>
          <w:tcPr>
            <w:tcW w:w="702" w:type="dxa"/>
            <w:tcBorders>
              <w:top w:val="single" w:sz="4" w:space="0" w:color="auto"/>
              <w:bottom w:val="single" w:sz="4" w:space="0" w:color="auto"/>
            </w:tcBorders>
          </w:tcPr>
          <w:p w14:paraId="68561D83"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1</w:t>
            </w:r>
          </w:p>
        </w:tc>
        <w:tc>
          <w:tcPr>
            <w:tcW w:w="702" w:type="dxa"/>
            <w:tcBorders>
              <w:top w:val="single" w:sz="4" w:space="0" w:color="auto"/>
              <w:bottom w:val="single" w:sz="4" w:space="0" w:color="auto"/>
            </w:tcBorders>
          </w:tcPr>
          <w:p w14:paraId="4AB72BB1"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2</w:t>
            </w:r>
          </w:p>
        </w:tc>
        <w:tc>
          <w:tcPr>
            <w:tcW w:w="702" w:type="dxa"/>
            <w:tcBorders>
              <w:top w:val="single" w:sz="4" w:space="0" w:color="auto"/>
              <w:bottom w:val="single" w:sz="4" w:space="0" w:color="auto"/>
            </w:tcBorders>
          </w:tcPr>
          <w:p w14:paraId="7013FDDD"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3</w:t>
            </w:r>
          </w:p>
        </w:tc>
        <w:tc>
          <w:tcPr>
            <w:tcW w:w="701" w:type="dxa"/>
            <w:tcBorders>
              <w:top w:val="single" w:sz="4" w:space="0" w:color="auto"/>
              <w:bottom w:val="single" w:sz="4" w:space="0" w:color="auto"/>
            </w:tcBorders>
          </w:tcPr>
          <w:p w14:paraId="49FEFBF3"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4</w:t>
            </w:r>
          </w:p>
        </w:tc>
        <w:tc>
          <w:tcPr>
            <w:tcW w:w="701" w:type="dxa"/>
            <w:tcBorders>
              <w:top w:val="single" w:sz="4" w:space="0" w:color="auto"/>
              <w:bottom w:val="single" w:sz="4" w:space="0" w:color="auto"/>
            </w:tcBorders>
          </w:tcPr>
          <w:p w14:paraId="56146C12"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5</w:t>
            </w:r>
          </w:p>
        </w:tc>
        <w:tc>
          <w:tcPr>
            <w:tcW w:w="701" w:type="dxa"/>
            <w:tcBorders>
              <w:top w:val="single" w:sz="4" w:space="0" w:color="auto"/>
              <w:bottom w:val="single" w:sz="4" w:space="0" w:color="auto"/>
            </w:tcBorders>
          </w:tcPr>
          <w:p w14:paraId="6882E3BA"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6</w:t>
            </w:r>
          </w:p>
        </w:tc>
        <w:tc>
          <w:tcPr>
            <w:tcW w:w="701" w:type="dxa"/>
            <w:tcBorders>
              <w:top w:val="single" w:sz="4" w:space="0" w:color="auto"/>
              <w:bottom w:val="single" w:sz="4" w:space="0" w:color="auto"/>
            </w:tcBorders>
          </w:tcPr>
          <w:p w14:paraId="006733B6"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7</w:t>
            </w:r>
          </w:p>
        </w:tc>
        <w:tc>
          <w:tcPr>
            <w:tcW w:w="701" w:type="dxa"/>
            <w:tcBorders>
              <w:top w:val="single" w:sz="4" w:space="0" w:color="auto"/>
              <w:bottom w:val="single" w:sz="4" w:space="0" w:color="auto"/>
            </w:tcBorders>
          </w:tcPr>
          <w:p w14:paraId="12377821"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8</w:t>
            </w:r>
          </w:p>
        </w:tc>
        <w:tc>
          <w:tcPr>
            <w:tcW w:w="701" w:type="dxa"/>
            <w:tcBorders>
              <w:top w:val="single" w:sz="4" w:space="0" w:color="auto"/>
              <w:bottom w:val="single" w:sz="4" w:space="0" w:color="auto"/>
            </w:tcBorders>
          </w:tcPr>
          <w:p w14:paraId="75084781"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9</w:t>
            </w:r>
          </w:p>
        </w:tc>
        <w:tc>
          <w:tcPr>
            <w:tcW w:w="701" w:type="dxa"/>
            <w:tcBorders>
              <w:top w:val="single" w:sz="4" w:space="0" w:color="auto"/>
              <w:bottom w:val="single" w:sz="4" w:space="0" w:color="auto"/>
            </w:tcBorders>
          </w:tcPr>
          <w:p w14:paraId="59AC0CF0"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10</w:t>
            </w:r>
          </w:p>
        </w:tc>
        <w:tc>
          <w:tcPr>
            <w:tcW w:w="701" w:type="dxa"/>
            <w:tcBorders>
              <w:top w:val="single" w:sz="4" w:space="0" w:color="auto"/>
              <w:bottom w:val="single" w:sz="4" w:space="0" w:color="auto"/>
            </w:tcBorders>
          </w:tcPr>
          <w:p w14:paraId="387946F4"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11</w:t>
            </w:r>
          </w:p>
        </w:tc>
        <w:tc>
          <w:tcPr>
            <w:tcW w:w="701" w:type="dxa"/>
            <w:tcBorders>
              <w:top w:val="single" w:sz="4" w:space="0" w:color="auto"/>
              <w:bottom w:val="single" w:sz="4" w:space="0" w:color="auto"/>
            </w:tcBorders>
          </w:tcPr>
          <w:p w14:paraId="1FA3CA78"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12</w:t>
            </w:r>
          </w:p>
        </w:tc>
        <w:tc>
          <w:tcPr>
            <w:tcW w:w="701" w:type="dxa"/>
            <w:tcBorders>
              <w:top w:val="single" w:sz="4" w:space="0" w:color="auto"/>
              <w:bottom w:val="single" w:sz="4" w:space="0" w:color="auto"/>
            </w:tcBorders>
          </w:tcPr>
          <w:p w14:paraId="699B308A"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13</w:t>
            </w:r>
          </w:p>
        </w:tc>
        <w:tc>
          <w:tcPr>
            <w:tcW w:w="701" w:type="dxa"/>
            <w:tcBorders>
              <w:top w:val="single" w:sz="4" w:space="0" w:color="auto"/>
              <w:bottom w:val="single" w:sz="4" w:space="0" w:color="auto"/>
            </w:tcBorders>
          </w:tcPr>
          <w:p w14:paraId="01A1FAE6"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14</w:t>
            </w:r>
          </w:p>
        </w:tc>
        <w:tc>
          <w:tcPr>
            <w:tcW w:w="701" w:type="dxa"/>
            <w:tcBorders>
              <w:top w:val="single" w:sz="4" w:space="0" w:color="auto"/>
              <w:bottom w:val="single" w:sz="4" w:space="0" w:color="auto"/>
            </w:tcBorders>
          </w:tcPr>
          <w:p w14:paraId="3E22F816"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15</w:t>
            </w:r>
          </w:p>
        </w:tc>
        <w:tc>
          <w:tcPr>
            <w:tcW w:w="701" w:type="dxa"/>
            <w:tcBorders>
              <w:top w:val="single" w:sz="4" w:space="0" w:color="auto"/>
              <w:bottom w:val="single" w:sz="4" w:space="0" w:color="auto"/>
            </w:tcBorders>
          </w:tcPr>
          <w:p w14:paraId="5E94361D"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16</w:t>
            </w:r>
          </w:p>
        </w:tc>
        <w:tc>
          <w:tcPr>
            <w:tcW w:w="701" w:type="dxa"/>
            <w:tcBorders>
              <w:top w:val="single" w:sz="4" w:space="0" w:color="auto"/>
              <w:bottom w:val="single" w:sz="4" w:space="0" w:color="auto"/>
            </w:tcBorders>
          </w:tcPr>
          <w:p w14:paraId="76ECDED5"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17</w:t>
            </w:r>
          </w:p>
        </w:tc>
        <w:tc>
          <w:tcPr>
            <w:tcW w:w="699" w:type="dxa"/>
            <w:tcBorders>
              <w:top w:val="single" w:sz="4" w:space="0" w:color="auto"/>
              <w:bottom w:val="single" w:sz="4" w:space="0" w:color="auto"/>
            </w:tcBorders>
          </w:tcPr>
          <w:p w14:paraId="782D8B95" w14:textId="77777777" w:rsidR="006F578D" w:rsidRPr="00964B75" w:rsidRDefault="006F578D" w:rsidP="006F578D">
            <w:pPr>
              <w:jc w:val="center"/>
              <w:rPr>
                <w:rFonts w:ascii="Times New Roman" w:eastAsia="Times New Roman" w:hAnsi="Times New Roman" w:cs="Times New Roman"/>
                <w:sz w:val="18"/>
                <w:szCs w:val="18"/>
                <w:lang w:eastAsia="en-GB"/>
              </w:rPr>
            </w:pPr>
            <w:r w:rsidRPr="00964B75">
              <w:rPr>
                <w:rFonts w:ascii="Times New Roman" w:eastAsia="Times New Roman" w:hAnsi="Times New Roman" w:cs="Times New Roman"/>
                <w:sz w:val="18"/>
                <w:szCs w:val="18"/>
                <w:lang w:eastAsia="en-GB"/>
              </w:rPr>
              <w:t>18</w:t>
            </w:r>
          </w:p>
        </w:tc>
      </w:tr>
      <w:tr w:rsidR="006F578D" w:rsidRPr="00964B75" w14:paraId="3767151E" w14:textId="77777777" w:rsidTr="00B0432C">
        <w:trPr>
          <w:trHeight w:val="162"/>
        </w:trPr>
        <w:tc>
          <w:tcPr>
            <w:tcW w:w="2110" w:type="dxa"/>
            <w:tcBorders>
              <w:top w:val="single" w:sz="4" w:space="0" w:color="auto"/>
            </w:tcBorders>
          </w:tcPr>
          <w:p w14:paraId="6743A48D"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 Age</w:t>
            </w:r>
            <w:r w:rsidRPr="00964B75">
              <w:rPr>
                <w:rFonts w:ascii="Times New Roman" w:eastAsia="Times New Roman" w:hAnsi="Times New Roman" w:cs="Times New Roman"/>
                <w:sz w:val="16"/>
                <w:szCs w:val="16"/>
                <w:vertAlign w:val="subscript"/>
                <w:lang w:eastAsia="en-GB"/>
              </w:rPr>
              <w:t>T5</w:t>
            </w:r>
          </w:p>
        </w:tc>
        <w:tc>
          <w:tcPr>
            <w:tcW w:w="712" w:type="dxa"/>
            <w:tcBorders>
              <w:top w:val="single" w:sz="4" w:space="0" w:color="auto"/>
            </w:tcBorders>
          </w:tcPr>
          <w:p w14:paraId="290CB50D"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47.70</w:t>
            </w:r>
          </w:p>
        </w:tc>
        <w:tc>
          <w:tcPr>
            <w:tcW w:w="712" w:type="dxa"/>
            <w:tcBorders>
              <w:top w:val="single" w:sz="4" w:space="0" w:color="auto"/>
            </w:tcBorders>
          </w:tcPr>
          <w:p w14:paraId="678A88EA"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11.91</w:t>
            </w:r>
          </w:p>
        </w:tc>
        <w:tc>
          <w:tcPr>
            <w:tcW w:w="702" w:type="dxa"/>
            <w:tcBorders>
              <w:top w:val="single" w:sz="4" w:space="0" w:color="auto"/>
            </w:tcBorders>
          </w:tcPr>
          <w:p w14:paraId="48B36701" w14:textId="77777777" w:rsidR="006F578D" w:rsidRPr="00964B75" w:rsidRDefault="006F578D" w:rsidP="006F578D">
            <w:pPr>
              <w:rPr>
                <w:rFonts w:ascii="Times New Roman" w:eastAsia="Times New Roman" w:hAnsi="Times New Roman" w:cs="Times New Roman"/>
                <w:sz w:val="16"/>
                <w:szCs w:val="16"/>
                <w:lang w:eastAsia="en-GB"/>
              </w:rPr>
            </w:pPr>
          </w:p>
        </w:tc>
        <w:tc>
          <w:tcPr>
            <w:tcW w:w="702" w:type="dxa"/>
            <w:tcBorders>
              <w:top w:val="single" w:sz="4" w:space="0" w:color="auto"/>
            </w:tcBorders>
          </w:tcPr>
          <w:p w14:paraId="25835DB8" w14:textId="77777777" w:rsidR="006F578D" w:rsidRPr="00964B75" w:rsidRDefault="006F578D" w:rsidP="006F578D">
            <w:pPr>
              <w:rPr>
                <w:rFonts w:ascii="Times New Roman" w:eastAsia="Times New Roman" w:hAnsi="Times New Roman" w:cs="Times New Roman"/>
                <w:sz w:val="16"/>
                <w:szCs w:val="16"/>
                <w:lang w:eastAsia="en-GB"/>
              </w:rPr>
            </w:pPr>
          </w:p>
        </w:tc>
        <w:tc>
          <w:tcPr>
            <w:tcW w:w="702" w:type="dxa"/>
            <w:tcBorders>
              <w:top w:val="single" w:sz="4" w:space="0" w:color="auto"/>
            </w:tcBorders>
          </w:tcPr>
          <w:p w14:paraId="3BAF12D7"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top w:val="single" w:sz="4" w:space="0" w:color="auto"/>
            </w:tcBorders>
          </w:tcPr>
          <w:p w14:paraId="4672A862"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top w:val="single" w:sz="4" w:space="0" w:color="auto"/>
            </w:tcBorders>
          </w:tcPr>
          <w:p w14:paraId="37B28F1E"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top w:val="single" w:sz="4" w:space="0" w:color="auto"/>
            </w:tcBorders>
          </w:tcPr>
          <w:p w14:paraId="582951BB"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top w:val="single" w:sz="4" w:space="0" w:color="auto"/>
            </w:tcBorders>
          </w:tcPr>
          <w:p w14:paraId="443158FC"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top w:val="single" w:sz="4" w:space="0" w:color="auto"/>
            </w:tcBorders>
          </w:tcPr>
          <w:p w14:paraId="342FA486"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top w:val="single" w:sz="4" w:space="0" w:color="auto"/>
            </w:tcBorders>
          </w:tcPr>
          <w:p w14:paraId="22C76E84"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top w:val="single" w:sz="4" w:space="0" w:color="auto"/>
            </w:tcBorders>
          </w:tcPr>
          <w:p w14:paraId="57E77C84"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top w:val="single" w:sz="4" w:space="0" w:color="auto"/>
            </w:tcBorders>
          </w:tcPr>
          <w:p w14:paraId="66A0C77E"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top w:val="single" w:sz="4" w:space="0" w:color="auto"/>
            </w:tcBorders>
          </w:tcPr>
          <w:p w14:paraId="41120A0F"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top w:val="single" w:sz="4" w:space="0" w:color="auto"/>
            </w:tcBorders>
          </w:tcPr>
          <w:p w14:paraId="6C18C0C1"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top w:val="single" w:sz="4" w:space="0" w:color="auto"/>
            </w:tcBorders>
          </w:tcPr>
          <w:p w14:paraId="0CA7AE1E"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top w:val="single" w:sz="4" w:space="0" w:color="auto"/>
            </w:tcBorders>
          </w:tcPr>
          <w:p w14:paraId="17CF6E12"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top w:val="single" w:sz="4" w:space="0" w:color="auto"/>
            </w:tcBorders>
          </w:tcPr>
          <w:p w14:paraId="0BBE72B9"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top w:val="single" w:sz="4" w:space="0" w:color="auto"/>
            </w:tcBorders>
          </w:tcPr>
          <w:p w14:paraId="2443CFF1" w14:textId="77777777" w:rsidR="006F578D" w:rsidRPr="00964B75" w:rsidRDefault="006F578D" w:rsidP="006F578D">
            <w:pPr>
              <w:rPr>
                <w:rFonts w:ascii="Times New Roman" w:eastAsia="Times New Roman" w:hAnsi="Times New Roman" w:cs="Times New Roman"/>
                <w:sz w:val="16"/>
                <w:szCs w:val="16"/>
                <w:lang w:eastAsia="en-GB"/>
              </w:rPr>
            </w:pPr>
          </w:p>
        </w:tc>
        <w:tc>
          <w:tcPr>
            <w:tcW w:w="699" w:type="dxa"/>
            <w:tcBorders>
              <w:top w:val="single" w:sz="4" w:space="0" w:color="auto"/>
            </w:tcBorders>
          </w:tcPr>
          <w:p w14:paraId="588D14E2"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6DF6BEB8" w14:textId="77777777" w:rsidTr="00B0432C">
        <w:trPr>
          <w:trHeight w:val="212"/>
        </w:trPr>
        <w:tc>
          <w:tcPr>
            <w:tcW w:w="2110" w:type="dxa"/>
          </w:tcPr>
          <w:p w14:paraId="08A1F2C6"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 Gender</w:t>
            </w:r>
            <w:r w:rsidRPr="00964B75">
              <w:rPr>
                <w:rFonts w:ascii="Times New Roman" w:eastAsia="Times New Roman" w:hAnsi="Times New Roman" w:cs="Times New Roman"/>
                <w:sz w:val="16"/>
                <w:szCs w:val="16"/>
                <w:vertAlign w:val="subscript"/>
                <w:lang w:eastAsia="en-GB"/>
              </w:rPr>
              <w:t>T5</w:t>
            </w:r>
          </w:p>
        </w:tc>
        <w:tc>
          <w:tcPr>
            <w:tcW w:w="712" w:type="dxa"/>
          </w:tcPr>
          <w:p w14:paraId="47EB455C"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0.28</w:t>
            </w:r>
          </w:p>
        </w:tc>
        <w:tc>
          <w:tcPr>
            <w:tcW w:w="712" w:type="dxa"/>
          </w:tcPr>
          <w:p w14:paraId="27D0B370" w14:textId="51EB6681"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0.4</w:t>
            </w:r>
            <w:r w:rsidR="003A5E64" w:rsidRPr="00964B75">
              <w:rPr>
                <w:rFonts w:ascii="Times New Roman" w:eastAsia="Times New Roman" w:hAnsi="Times New Roman" w:cs="Times New Roman"/>
                <w:sz w:val="16"/>
                <w:szCs w:val="16"/>
                <w:lang w:eastAsia="en-GB"/>
              </w:rPr>
              <w:t>5</w:t>
            </w:r>
          </w:p>
        </w:tc>
        <w:tc>
          <w:tcPr>
            <w:tcW w:w="702" w:type="dxa"/>
          </w:tcPr>
          <w:p w14:paraId="0C80A170"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.09**</w:t>
            </w:r>
          </w:p>
        </w:tc>
        <w:tc>
          <w:tcPr>
            <w:tcW w:w="702" w:type="dxa"/>
          </w:tcPr>
          <w:p w14:paraId="3DBDFFAF" w14:textId="77777777" w:rsidR="006F578D" w:rsidRPr="00964B75" w:rsidRDefault="006F578D" w:rsidP="006F578D">
            <w:pPr>
              <w:rPr>
                <w:rFonts w:ascii="Times New Roman" w:eastAsia="Times New Roman" w:hAnsi="Times New Roman" w:cs="Times New Roman"/>
                <w:sz w:val="16"/>
                <w:szCs w:val="16"/>
                <w:lang w:eastAsia="en-GB"/>
              </w:rPr>
            </w:pPr>
          </w:p>
        </w:tc>
        <w:tc>
          <w:tcPr>
            <w:tcW w:w="702" w:type="dxa"/>
          </w:tcPr>
          <w:p w14:paraId="3D06A6AE"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43352D57"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6A192B0F"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6295D116"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288335C0"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4CB1CAC9"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5BBD5829"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9EC0041"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DD26B8B"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4C749A99"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05BB706"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49893A0B"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084A22C"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6B4E3438"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2363810" w14:textId="77777777" w:rsidR="006F578D" w:rsidRPr="00964B75" w:rsidRDefault="006F578D" w:rsidP="006F578D">
            <w:pPr>
              <w:rPr>
                <w:rFonts w:ascii="Times New Roman" w:eastAsia="Times New Roman" w:hAnsi="Times New Roman" w:cs="Times New Roman"/>
                <w:sz w:val="16"/>
                <w:szCs w:val="16"/>
                <w:lang w:eastAsia="en-GB"/>
              </w:rPr>
            </w:pPr>
          </w:p>
        </w:tc>
        <w:tc>
          <w:tcPr>
            <w:tcW w:w="699" w:type="dxa"/>
          </w:tcPr>
          <w:p w14:paraId="6511910E"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04BD1E86" w14:textId="77777777" w:rsidTr="00B0432C">
        <w:trPr>
          <w:trHeight w:val="212"/>
        </w:trPr>
        <w:tc>
          <w:tcPr>
            <w:tcW w:w="2110" w:type="dxa"/>
          </w:tcPr>
          <w:p w14:paraId="2DFF839E"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3. NZ European/Pākehā</w:t>
            </w:r>
            <w:r w:rsidRPr="00964B75">
              <w:rPr>
                <w:rFonts w:ascii="Times New Roman" w:eastAsia="Times New Roman" w:hAnsi="Times New Roman" w:cs="Times New Roman"/>
                <w:sz w:val="16"/>
                <w:szCs w:val="16"/>
                <w:vertAlign w:val="subscript"/>
                <w:lang w:eastAsia="en-GB"/>
              </w:rPr>
              <w:t>T5</w:t>
            </w:r>
          </w:p>
        </w:tc>
        <w:tc>
          <w:tcPr>
            <w:tcW w:w="712" w:type="dxa"/>
          </w:tcPr>
          <w:p w14:paraId="3E691818"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0.80</w:t>
            </w:r>
          </w:p>
        </w:tc>
        <w:tc>
          <w:tcPr>
            <w:tcW w:w="712" w:type="dxa"/>
          </w:tcPr>
          <w:p w14:paraId="60CE266F"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0.40</w:t>
            </w:r>
          </w:p>
        </w:tc>
        <w:tc>
          <w:tcPr>
            <w:tcW w:w="702" w:type="dxa"/>
          </w:tcPr>
          <w:p w14:paraId="5FA568BB"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.11**</w:t>
            </w:r>
          </w:p>
        </w:tc>
        <w:tc>
          <w:tcPr>
            <w:tcW w:w="702" w:type="dxa"/>
          </w:tcPr>
          <w:p w14:paraId="67AFCA2A"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.03</w:t>
            </w:r>
          </w:p>
        </w:tc>
        <w:tc>
          <w:tcPr>
            <w:tcW w:w="702" w:type="dxa"/>
          </w:tcPr>
          <w:p w14:paraId="5DEB8D3D"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0965127"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11B3FF8A"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415F17B7"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781DA55D"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245DD17B"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E3A165A"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55785D26"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59A6E93"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1090A2DF"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17C4F199"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797530FA"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1FE4E214"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2AC1EB77"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6C72F1AB" w14:textId="77777777" w:rsidR="006F578D" w:rsidRPr="00964B75" w:rsidRDefault="006F578D" w:rsidP="006F578D">
            <w:pPr>
              <w:rPr>
                <w:rFonts w:ascii="Times New Roman" w:eastAsia="Times New Roman" w:hAnsi="Times New Roman" w:cs="Times New Roman"/>
                <w:sz w:val="16"/>
                <w:szCs w:val="16"/>
                <w:lang w:eastAsia="en-GB"/>
              </w:rPr>
            </w:pPr>
          </w:p>
        </w:tc>
        <w:tc>
          <w:tcPr>
            <w:tcW w:w="699" w:type="dxa"/>
          </w:tcPr>
          <w:p w14:paraId="10AE2B3B"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72C5F944" w14:textId="77777777" w:rsidTr="00B0432C">
        <w:trPr>
          <w:trHeight w:val="224"/>
        </w:trPr>
        <w:tc>
          <w:tcPr>
            <w:tcW w:w="2110" w:type="dxa"/>
          </w:tcPr>
          <w:p w14:paraId="6648B4F9"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4. Income</w:t>
            </w:r>
            <w:r w:rsidRPr="00964B75">
              <w:rPr>
                <w:rFonts w:ascii="Times New Roman" w:eastAsia="Times New Roman" w:hAnsi="Times New Roman" w:cs="Times New Roman"/>
                <w:sz w:val="16"/>
                <w:szCs w:val="16"/>
                <w:vertAlign w:val="subscript"/>
                <w:lang w:eastAsia="en-GB"/>
              </w:rPr>
              <w:t>T5</w:t>
            </w:r>
          </w:p>
        </w:tc>
        <w:tc>
          <w:tcPr>
            <w:tcW w:w="712" w:type="dxa"/>
          </w:tcPr>
          <w:p w14:paraId="0E539A70" w14:textId="69A7DCAA" w:rsidR="006F578D" w:rsidRPr="00964B75" w:rsidRDefault="00684DD8"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w:t>
            </w:r>
            <w:r w:rsidR="006F578D" w:rsidRPr="00964B75">
              <w:rPr>
                <w:rFonts w:ascii="Times New Roman" w:eastAsia="Times New Roman" w:hAnsi="Times New Roman" w:cs="Times New Roman"/>
                <w:sz w:val="16"/>
                <w:szCs w:val="16"/>
                <w:lang w:eastAsia="en-GB"/>
              </w:rPr>
              <w:t>65,908</w:t>
            </w:r>
          </w:p>
        </w:tc>
        <w:tc>
          <w:tcPr>
            <w:tcW w:w="712" w:type="dxa"/>
          </w:tcPr>
          <w:p w14:paraId="38587655" w14:textId="67C944B1" w:rsidR="006F578D" w:rsidRPr="00964B75" w:rsidRDefault="00684DD8"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w:t>
            </w:r>
            <w:r w:rsidR="006F578D" w:rsidRPr="00964B75">
              <w:rPr>
                <w:rFonts w:ascii="Times New Roman" w:eastAsia="Times New Roman" w:hAnsi="Times New Roman" w:cs="Times New Roman"/>
                <w:sz w:val="16"/>
                <w:szCs w:val="16"/>
                <w:lang w:eastAsia="en-GB"/>
              </w:rPr>
              <w:t>55,876</w:t>
            </w:r>
          </w:p>
        </w:tc>
        <w:tc>
          <w:tcPr>
            <w:tcW w:w="702" w:type="dxa"/>
          </w:tcPr>
          <w:p w14:paraId="34C064D6"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.11**</w:t>
            </w:r>
          </w:p>
        </w:tc>
        <w:tc>
          <w:tcPr>
            <w:tcW w:w="702" w:type="dxa"/>
          </w:tcPr>
          <w:p w14:paraId="53E923EF"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.32**</w:t>
            </w:r>
          </w:p>
        </w:tc>
        <w:tc>
          <w:tcPr>
            <w:tcW w:w="702" w:type="dxa"/>
          </w:tcPr>
          <w:p w14:paraId="32145886"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.09**</w:t>
            </w:r>
          </w:p>
        </w:tc>
        <w:tc>
          <w:tcPr>
            <w:tcW w:w="701" w:type="dxa"/>
          </w:tcPr>
          <w:p w14:paraId="5194D835"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563746B0"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219FBB2F"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7DCCD79"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CC354CD"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2C991F01"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9473DBC"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D181D02"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711D82AE"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142B4CD1"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5C2EAE4A"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5E127DA"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29C276F1"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2459BD7D" w14:textId="77777777" w:rsidR="006F578D" w:rsidRPr="00964B75" w:rsidRDefault="006F578D" w:rsidP="006F578D">
            <w:pPr>
              <w:rPr>
                <w:rFonts w:ascii="Times New Roman" w:eastAsia="Times New Roman" w:hAnsi="Times New Roman" w:cs="Times New Roman"/>
                <w:sz w:val="16"/>
                <w:szCs w:val="16"/>
                <w:lang w:eastAsia="en-GB"/>
              </w:rPr>
            </w:pPr>
          </w:p>
        </w:tc>
        <w:tc>
          <w:tcPr>
            <w:tcW w:w="699" w:type="dxa"/>
          </w:tcPr>
          <w:p w14:paraId="21C73842"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456E8368" w14:textId="77777777" w:rsidTr="00B0432C">
        <w:trPr>
          <w:trHeight w:val="212"/>
        </w:trPr>
        <w:tc>
          <w:tcPr>
            <w:tcW w:w="2110" w:type="dxa"/>
          </w:tcPr>
          <w:p w14:paraId="2FF895DF"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5. RWA</w:t>
            </w:r>
            <w:r w:rsidRPr="00964B75">
              <w:rPr>
                <w:rFonts w:ascii="Times New Roman" w:eastAsia="Times New Roman" w:hAnsi="Times New Roman" w:cs="Times New Roman"/>
                <w:sz w:val="16"/>
                <w:szCs w:val="16"/>
                <w:vertAlign w:val="subscript"/>
                <w:lang w:eastAsia="en-GB"/>
              </w:rPr>
              <w:t>T5</w:t>
            </w:r>
          </w:p>
        </w:tc>
        <w:tc>
          <w:tcPr>
            <w:tcW w:w="712" w:type="dxa"/>
          </w:tcPr>
          <w:p w14:paraId="6E9A62B4"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3.33</w:t>
            </w:r>
          </w:p>
        </w:tc>
        <w:tc>
          <w:tcPr>
            <w:tcW w:w="712" w:type="dxa"/>
          </w:tcPr>
          <w:p w14:paraId="33C9734D"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1.11</w:t>
            </w:r>
          </w:p>
        </w:tc>
        <w:tc>
          <w:tcPr>
            <w:tcW w:w="702" w:type="dxa"/>
          </w:tcPr>
          <w:p w14:paraId="525917A1"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.10**</w:t>
            </w:r>
          </w:p>
        </w:tc>
        <w:tc>
          <w:tcPr>
            <w:tcW w:w="702" w:type="dxa"/>
          </w:tcPr>
          <w:p w14:paraId="3EEC6058" w14:textId="40B4B1CD"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.07**</w:t>
            </w:r>
          </w:p>
        </w:tc>
        <w:tc>
          <w:tcPr>
            <w:tcW w:w="702" w:type="dxa"/>
          </w:tcPr>
          <w:p w14:paraId="0D38D62E" w14:textId="76E9C73D"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.18**</w:t>
            </w:r>
          </w:p>
        </w:tc>
        <w:tc>
          <w:tcPr>
            <w:tcW w:w="701" w:type="dxa"/>
          </w:tcPr>
          <w:p w14:paraId="587D5DC1" w14:textId="54471245"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.10**</w:t>
            </w:r>
          </w:p>
        </w:tc>
        <w:tc>
          <w:tcPr>
            <w:tcW w:w="701" w:type="dxa"/>
          </w:tcPr>
          <w:p w14:paraId="5C82940C"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18766F85"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12A10F05"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47C9F427"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29A864FF"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C374289"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2F004894"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8ED2231"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7C459620"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149D5226"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72652D7B"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2E8EB1EF"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34CE72E" w14:textId="77777777" w:rsidR="006F578D" w:rsidRPr="00964B75" w:rsidRDefault="006F578D" w:rsidP="006F578D">
            <w:pPr>
              <w:rPr>
                <w:rFonts w:ascii="Times New Roman" w:eastAsia="Times New Roman" w:hAnsi="Times New Roman" w:cs="Times New Roman"/>
                <w:sz w:val="16"/>
                <w:szCs w:val="16"/>
                <w:lang w:eastAsia="en-GB"/>
              </w:rPr>
            </w:pPr>
          </w:p>
        </w:tc>
        <w:tc>
          <w:tcPr>
            <w:tcW w:w="699" w:type="dxa"/>
          </w:tcPr>
          <w:p w14:paraId="284DA2E2"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1B299921" w14:textId="77777777" w:rsidTr="00B0432C">
        <w:trPr>
          <w:trHeight w:val="212"/>
        </w:trPr>
        <w:tc>
          <w:tcPr>
            <w:tcW w:w="2110" w:type="dxa"/>
          </w:tcPr>
          <w:p w14:paraId="3BB3F550"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6. Extraversion</w:t>
            </w:r>
            <w:r w:rsidRPr="00964B75">
              <w:rPr>
                <w:rFonts w:ascii="Times New Roman" w:eastAsia="Times New Roman" w:hAnsi="Times New Roman" w:cs="Times New Roman"/>
                <w:sz w:val="16"/>
                <w:szCs w:val="16"/>
                <w:vertAlign w:val="subscript"/>
                <w:lang w:eastAsia="en-GB"/>
              </w:rPr>
              <w:t>T5</w:t>
            </w:r>
          </w:p>
        </w:tc>
        <w:tc>
          <w:tcPr>
            <w:tcW w:w="712" w:type="dxa"/>
          </w:tcPr>
          <w:p w14:paraId="01D6D150"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4.11</w:t>
            </w:r>
          </w:p>
        </w:tc>
        <w:tc>
          <w:tcPr>
            <w:tcW w:w="712" w:type="dxa"/>
          </w:tcPr>
          <w:p w14:paraId="292895F9"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1.15</w:t>
            </w:r>
          </w:p>
        </w:tc>
        <w:tc>
          <w:tcPr>
            <w:tcW w:w="702" w:type="dxa"/>
          </w:tcPr>
          <w:p w14:paraId="150E35DF" w14:textId="27847FAB"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.08**</w:t>
            </w:r>
          </w:p>
        </w:tc>
        <w:tc>
          <w:tcPr>
            <w:tcW w:w="702" w:type="dxa"/>
          </w:tcPr>
          <w:p w14:paraId="5D357045" w14:textId="3C326610"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.01</w:t>
            </w:r>
          </w:p>
        </w:tc>
        <w:tc>
          <w:tcPr>
            <w:tcW w:w="702" w:type="dxa"/>
          </w:tcPr>
          <w:p w14:paraId="6620F31C" w14:textId="6B755BB3"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.02</w:t>
            </w:r>
          </w:p>
        </w:tc>
        <w:tc>
          <w:tcPr>
            <w:tcW w:w="701" w:type="dxa"/>
          </w:tcPr>
          <w:p w14:paraId="191B7688"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.06**</w:t>
            </w:r>
          </w:p>
        </w:tc>
        <w:tc>
          <w:tcPr>
            <w:tcW w:w="701" w:type="dxa"/>
          </w:tcPr>
          <w:p w14:paraId="4D9EEE76" w14:textId="41762D89"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.05**</w:t>
            </w:r>
          </w:p>
        </w:tc>
        <w:tc>
          <w:tcPr>
            <w:tcW w:w="701" w:type="dxa"/>
          </w:tcPr>
          <w:p w14:paraId="652F0167"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5755B2C5"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DB80E0E"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68FFE46F"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BEB5CC0"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4F521734"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1B50FD7C"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D193E7D"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1C7EFCFB"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4EBBEC2B"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1A60164C"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734431EE" w14:textId="77777777" w:rsidR="006F578D" w:rsidRPr="00964B75" w:rsidRDefault="006F578D" w:rsidP="006F578D">
            <w:pPr>
              <w:rPr>
                <w:rFonts w:ascii="Times New Roman" w:eastAsia="Times New Roman" w:hAnsi="Times New Roman" w:cs="Times New Roman"/>
                <w:sz w:val="16"/>
                <w:szCs w:val="16"/>
                <w:lang w:eastAsia="en-GB"/>
              </w:rPr>
            </w:pPr>
          </w:p>
        </w:tc>
        <w:tc>
          <w:tcPr>
            <w:tcW w:w="699" w:type="dxa"/>
          </w:tcPr>
          <w:p w14:paraId="1A3C6CE0"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76CD3B1E" w14:textId="77777777" w:rsidTr="00B0432C">
        <w:trPr>
          <w:trHeight w:val="212"/>
        </w:trPr>
        <w:tc>
          <w:tcPr>
            <w:tcW w:w="2110" w:type="dxa"/>
          </w:tcPr>
          <w:p w14:paraId="25E452F8"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7. Agreeableness</w:t>
            </w:r>
            <w:r w:rsidRPr="00964B75">
              <w:rPr>
                <w:rFonts w:ascii="Times New Roman" w:eastAsia="Times New Roman" w:hAnsi="Times New Roman" w:cs="Times New Roman"/>
                <w:sz w:val="16"/>
                <w:szCs w:val="16"/>
                <w:vertAlign w:val="subscript"/>
                <w:lang w:eastAsia="en-GB"/>
              </w:rPr>
              <w:t>T5</w:t>
            </w:r>
          </w:p>
        </w:tc>
        <w:tc>
          <w:tcPr>
            <w:tcW w:w="712" w:type="dxa"/>
          </w:tcPr>
          <w:p w14:paraId="434FAE9D"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5.48</w:t>
            </w:r>
          </w:p>
        </w:tc>
        <w:tc>
          <w:tcPr>
            <w:tcW w:w="712" w:type="dxa"/>
          </w:tcPr>
          <w:p w14:paraId="62EA918D"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0.90</w:t>
            </w:r>
          </w:p>
        </w:tc>
        <w:tc>
          <w:tcPr>
            <w:tcW w:w="702" w:type="dxa"/>
          </w:tcPr>
          <w:p w14:paraId="5BDECA3A"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.01</w:t>
            </w:r>
          </w:p>
        </w:tc>
        <w:tc>
          <w:tcPr>
            <w:tcW w:w="702" w:type="dxa"/>
          </w:tcPr>
          <w:p w14:paraId="0D010484" w14:textId="1763E568"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.25**</w:t>
            </w:r>
          </w:p>
        </w:tc>
        <w:tc>
          <w:tcPr>
            <w:tcW w:w="702" w:type="dxa"/>
          </w:tcPr>
          <w:p w14:paraId="7B16EF93"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.07**</w:t>
            </w:r>
          </w:p>
        </w:tc>
        <w:tc>
          <w:tcPr>
            <w:tcW w:w="701" w:type="dxa"/>
          </w:tcPr>
          <w:p w14:paraId="39F1E060" w14:textId="6A81C55B"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.11**</w:t>
            </w:r>
          </w:p>
        </w:tc>
        <w:tc>
          <w:tcPr>
            <w:tcW w:w="701" w:type="dxa"/>
          </w:tcPr>
          <w:p w14:paraId="0F399407" w14:textId="7BD6D9EA"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.02</w:t>
            </w:r>
          </w:p>
        </w:tc>
        <w:tc>
          <w:tcPr>
            <w:tcW w:w="701" w:type="dxa"/>
          </w:tcPr>
          <w:p w14:paraId="2EF07928"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.16**</w:t>
            </w:r>
          </w:p>
        </w:tc>
        <w:tc>
          <w:tcPr>
            <w:tcW w:w="701" w:type="dxa"/>
          </w:tcPr>
          <w:p w14:paraId="5A64B83D"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64FCEBA7"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55E94A4C"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71D41D46"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7173F432"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86C266B"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80A7AEA"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51A24A6"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56FCAC46"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669ED92"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18CBC259" w14:textId="77777777" w:rsidR="006F578D" w:rsidRPr="00964B75" w:rsidRDefault="006F578D" w:rsidP="006F578D">
            <w:pPr>
              <w:rPr>
                <w:rFonts w:ascii="Times New Roman" w:eastAsia="Times New Roman" w:hAnsi="Times New Roman" w:cs="Times New Roman"/>
                <w:sz w:val="16"/>
                <w:szCs w:val="16"/>
                <w:lang w:eastAsia="en-GB"/>
              </w:rPr>
            </w:pPr>
          </w:p>
        </w:tc>
        <w:tc>
          <w:tcPr>
            <w:tcW w:w="699" w:type="dxa"/>
          </w:tcPr>
          <w:p w14:paraId="5BEB8EAC"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41C62D33" w14:textId="77777777" w:rsidTr="00B0432C">
        <w:trPr>
          <w:trHeight w:val="212"/>
        </w:trPr>
        <w:tc>
          <w:tcPr>
            <w:tcW w:w="2110" w:type="dxa"/>
          </w:tcPr>
          <w:p w14:paraId="3A61D78C"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8. Conscientiousness</w:t>
            </w:r>
            <w:r w:rsidRPr="00964B75">
              <w:rPr>
                <w:rFonts w:ascii="Times New Roman" w:eastAsia="Times New Roman" w:hAnsi="Times New Roman" w:cs="Times New Roman"/>
                <w:sz w:val="16"/>
                <w:szCs w:val="16"/>
                <w:vertAlign w:val="subscript"/>
                <w:lang w:eastAsia="en-GB"/>
              </w:rPr>
              <w:t xml:space="preserve"> T5</w:t>
            </w:r>
          </w:p>
        </w:tc>
        <w:tc>
          <w:tcPr>
            <w:tcW w:w="712" w:type="dxa"/>
          </w:tcPr>
          <w:p w14:paraId="5696F431"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5.14</w:t>
            </w:r>
          </w:p>
        </w:tc>
        <w:tc>
          <w:tcPr>
            <w:tcW w:w="712" w:type="dxa"/>
          </w:tcPr>
          <w:p w14:paraId="7822EFF0"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1.01</w:t>
            </w:r>
          </w:p>
        </w:tc>
        <w:tc>
          <w:tcPr>
            <w:tcW w:w="702" w:type="dxa"/>
          </w:tcPr>
          <w:p w14:paraId="6F5BB8DB"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.05**</w:t>
            </w:r>
          </w:p>
        </w:tc>
        <w:tc>
          <w:tcPr>
            <w:tcW w:w="702" w:type="dxa"/>
          </w:tcPr>
          <w:p w14:paraId="2CCF8E57" w14:textId="63082E90"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.05**</w:t>
            </w:r>
          </w:p>
        </w:tc>
        <w:tc>
          <w:tcPr>
            <w:tcW w:w="702" w:type="dxa"/>
          </w:tcPr>
          <w:p w14:paraId="31945EEC" w14:textId="1344CE6C"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.05**</w:t>
            </w:r>
          </w:p>
        </w:tc>
        <w:tc>
          <w:tcPr>
            <w:tcW w:w="701" w:type="dxa"/>
          </w:tcPr>
          <w:p w14:paraId="240A49DF"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.04*</w:t>
            </w:r>
          </w:p>
        </w:tc>
        <w:tc>
          <w:tcPr>
            <w:tcW w:w="701" w:type="dxa"/>
          </w:tcPr>
          <w:p w14:paraId="39C0A416"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.12**</w:t>
            </w:r>
          </w:p>
        </w:tc>
        <w:tc>
          <w:tcPr>
            <w:tcW w:w="701" w:type="dxa"/>
          </w:tcPr>
          <w:p w14:paraId="2E63C30C"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.03*</w:t>
            </w:r>
          </w:p>
        </w:tc>
        <w:tc>
          <w:tcPr>
            <w:tcW w:w="701" w:type="dxa"/>
          </w:tcPr>
          <w:p w14:paraId="443E8225"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.09**</w:t>
            </w:r>
          </w:p>
        </w:tc>
        <w:tc>
          <w:tcPr>
            <w:tcW w:w="701" w:type="dxa"/>
          </w:tcPr>
          <w:p w14:paraId="2D1396AA"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6387CDB3"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6BEB32FA"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90F90B0"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252E911F"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6821C4B"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48842E68"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11F5185C"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2B44D54"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5A074311" w14:textId="77777777" w:rsidR="006F578D" w:rsidRPr="00964B75" w:rsidRDefault="006F578D" w:rsidP="006F578D">
            <w:pPr>
              <w:rPr>
                <w:rFonts w:ascii="Times New Roman" w:eastAsia="Times New Roman" w:hAnsi="Times New Roman" w:cs="Times New Roman"/>
                <w:sz w:val="16"/>
                <w:szCs w:val="16"/>
                <w:lang w:eastAsia="en-GB"/>
              </w:rPr>
            </w:pPr>
          </w:p>
        </w:tc>
        <w:tc>
          <w:tcPr>
            <w:tcW w:w="699" w:type="dxa"/>
          </w:tcPr>
          <w:p w14:paraId="63A4BBD1"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68438A35" w14:textId="77777777" w:rsidTr="00B0432C">
        <w:trPr>
          <w:trHeight w:val="212"/>
        </w:trPr>
        <w:tc>
          <w:tcPr>
            <w:tcW w:w="2110" w:type="dxa"/>
          </w:tcPr>
          <w:p w14:paraId="6AC0C30F"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9. Neuroticism</w:t>
            </w:r>
            <w:r w:rsidRPr="00964B75">
              <w:rPr>
                <w:rFonts w:ascii="Times New Roman" w:eastAsia="Times New Roman" w:hAnsi="Times New Roman" w:cs="Times New Roman"/>
                <w:sz w:val="16"/>
                <w:szCs w:val="16"/>
                <w:vertAlign w:val="subscript"/>
                <w:lang w:eastAsia="en-GB"/>
              </w:rPr>
              <w:t>T5</w:t>
            </w:r>
          </w:p>
        </w:tc>
        <w:tc>
          <w:tcPr>
            <w:tcW w:w="712" w:type="dxa"/>
          </w:tcPr>
          <w:p w14:paraId="000805DF"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3.42</w:t>
            </w:r>
          </w:p>
        </w:tc>
        <w:tc>
          <w:tcPr>
            <w:tcW w:w="712" w:type="dxa"/>
          </w:tcPr>
          <w:p w14:paraId="4ED5F34F"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1.08</w:t>
            </w:r>
          </w:p>
        </w:tc>
        <w:tc>
          <w:tcPr>
            <w:tcW w:w="702" w:type="dxa"/>
          </w:tcPr>
          <w:p w14:paraId="00E3F97E" w14:textId="1BB5037C"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.16**</w:t>
            </w:r>
          </w:p>
        </w:tc>
        <w:tc>
          <w:tcPr>
            <w:tcW w:w="702" w:type="dxa"/>
          </w:tcPr>
          <w:p w14:paraId="44E70514" w14:textId="25ABB158"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.15**</w:t>
            </w:r>
          </w:p>
        </w:tc>
        <w:tc>
          <w:tcPr>
            <w:tcW w:w="702" w:type="dxa"/>
          </w:tcPr>
          <w:p w14:paraId="6DBAB3D8" w14:textId="040888C5"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.00</w:t>
            </w:r>
          </w:p>
        </w:tc>
        <w:tc>
          <w:tcPr>
            <w:tcW w:w="701" w:type="dxa"/>
          </w:tcPr>
          <w:p w14:paraId="2E925A22" w14:textId="544445DD"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.12**</w:t>
            </w:r>
          </w:p>
        </w:tc>
        <w:tc>
          <w:tcPr>
            <w:tcW w:w="701" w:type="dxa"/>
          </w:tcPr>
          <w:p w14:paraId="3F989D26"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.00</w:t>
            </w:r>
          </w:p>
        </w:tc>
        <w:tc>
          <w:tcPr>
            <w:tcW w:w="701" w:type="dxa"/>
          </w:tcPr>
          <w:p w14:paraId="5CD189A1" w14:textId="066B4EF3"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.14**</w:t>
            </w:r>
          </w:p>
        </w:tc>
        <w:tc>
          <w:tcPr>
            <w:tcW w:w="701" w:type="dxa"/>
          </w:tcPr>
          <w:p w14:paraId="6D99C29F" w14:textId="558C3694"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.03**</w:t>
            </w:r>
          </w:p>
        </w:tc>
        <w:tc>
          <w:tcPr>
            <w:tcW w:w="701" w:type="dxa"/>
          </w:tcPr>
          <w:p w14:paraId="3ECC457F" w14:textId="3EBDF792"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.14**</w:t>
            </w:r>
          </w:p>
        </w:tc>
        <w:tc>
          <w:tcPr>
            <w:tcW w:w="701" w:type="dxa"/>
          </w:tcPr>
          <w:p w14:paraId="3D92FD2B"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4B0720E7"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6B86264A"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1477E610"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56C1ACFB"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5F1609B9"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6B7FF7AA"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274D1F75"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54BC9828" w14:textId="77777777" w:rsidR="006F578D" w:rsidRPr="00964B75" w:rsidRDefault="006F578D" w:rsidP="006F578D">
            <w:pPr>
              <w:rPr>
                <w:rFonts w:ascii="Times New Roman" w:eastAsia="Times New Roman" w:hAnsi="Times New Roman" w:cs="Times New Roman"/>
                <w:sz w:val="16"/>
                <w:szCs w:val="16"/>
                <w:lang w:eastAsia="en-GB"/>
              </w:rPr>
            </w:pPr>
          </w:p>
        </w:tc>
        <w:tc>
          <w:tcPr>
            <w:tcW w:w="699" w:type="dxa"/>
          </w:tcPr>
          <w:p w14:paraId="62260966"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31C08955" w14:textId="77777777" w:rsidTr="00B0432C">
        <w:trPr>
          <w:trHeight w:val="212"/>
        </w:trPr>
        <w:tc>
          <w:tcPr>
            <w:tcW w:w="2110" w:type="dxa"/>
          </w:tcPr>
          <w:p w14:paraId="021A12A3"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10. Openness</w:t>
            </w:r>
            <w:r w:rsidRPr="00964B75">
              <w:rPr>
                <w:rFonts w:ascii="Times New Roman" w:eastAsia="Times New Roman" w:hAnsi="Times New Roman" w:cs="Times New Roman"/>
                <w:sz w:val="16"/>
                <w:szCs w:val="16"/>
                <w:vertAlign w:val="subscript"/>
                <w:lang w:eastAsia="en-GB"/>
              </w:rPr>
              <w:t>T5</w:t>
            </w:r>
          </w:p>
        </w:tc>
        <w:tc>
          <w:tcPr>
            <w:tcW w:w="712" w:type="dxa"/>
          </w:tcPr>
          <w:p w14:paraId="3D49A299"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4.96</w:t>
            </w:r>
          </w:p>
        </w:tc>
        <w:tc>
          <w:tcPr>
            <w:tcW w:w="712" w:type="dxa"/>
          </w:tcPr>
          <w:p w14:paraId="4CEFA7F1"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1.09</w:t>
            </w:r>
          </w:p>
        </w:tc>
        <w:tc>
          <w:tcPr>
            <w:tcW w:w="702" w:type="dxa"/>
          </w:tcPr>
          <w:p w14:paraId="210AA9A9" w14:textId="185D750E"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.07**</w:t>
            </w:r>
          </w:p>
        </w:tc>
        <w:tc>
          <w:tcPr>
            <w:tcW w:w="702" w:type="dxa"/>
          </w:tcPr>
          <w:p w14:paraId="311B7B75"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.06**</w:t>
            </w:r>
          </w:p>
        </w:tc>
        <w:tc>
          <w:tcPr>
            <w:tcW w:w="702" w:type="dxa"/>
          </w:tcPr>
          <w:p w14:paraId="065C00CA"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.01</w:t>
            </w:r>
          </w:p>
        </w:tc>
        <w:tc>
          <w:tcPr>
            <w:tcW w:w="701" w:type="dxa"/>
          </w:tcPr>
          <w:p w14:paraId="1296EB3A"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.05**</w:t>
            </w:r>
          </w:p>
        </w:tc>
        <w:tc>
          <w:tcPr>
            <w:tcW w:w="701" w:type="dxa"/>
          </w:tcPr>
          <w:p w14:paraId="42CAB922" w14:textId="75F85956"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.24**</w:t>
            </w:r>
          </w:p>
        </w:tc>
        <w:tc>
          <w:tcPr>
            <w:tcW w:w="701" w:type="dxa"/>
          </w:tcPr>
          <w:p w14:paraId="762D1581"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.24**</w:t>
            </w:r>
          </w:p>
        </w:tc>
        <w:tc>
          <w:tcPr>
            <w:tcW w:w="701" w:type="dxa"/>
          </w:tcPr>
          <w:p w14:paraId="3A9EF2FF"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.24**</w:t>
            </w:r>
          </w:p>
        </w:tc>
        <w:tc>
          <w:tcPr>
            <w:tcW w:w="701" w:type="dxa"/>
          </w:tcPr>
          <w:p w14:paraId="7EDCE14C" w14:textId="75B5D774"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.04**</w:t>
            </w:r>
          </w:p>
        </w:tc>
        <w:tc>
          <w:tcPr>
            <w:tcW w:w="701" w:type="dxa"/>
          </w:tcPr>
          <w:p w14:paraId="7ABC1771" w14:textId="577F5341"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.07**</w:t>
            </w:r>
          </w:p>
        </w:tc>
        <w:tc>
          <w:tcPr>
            <w:tcW w:w="701" w:type="dxa"/>
          </w:tcPr>
          <w:p w14:paraId="1CDC4D8D"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4A97EBAB"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4138E9F8"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F74A9AF"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799E6933"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4D36C66F"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4967625F"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1E35AC62" w14:textId="77777777" w:rsidR="006F578D" w:rsidRPr="00964B75" w:rsidRDefault="006F578D" w:rsidP="006F578D">
            <w:pPr>
              <w:rPr>
                <w:rFonts w:ascii="Times New Roman" w:eastAsia="Times New Roman" w:hAnsi="Times New Roman" w:cs="Times New Roman"/>
                <w:sz w:val="16"/>
                <w:szCs w:val="16"/>
                <w:lang w:eastAsia="en-GB"/>
              </w:rPr>
            </w:pPr>
          </w:p>
        </w:tc>
        <w:tc>
          <w:tcPr>
            <w:tcW w:w="699" w:type="dxa"/>
          </w:tcPr>
          <w:p w14:paraId="0C22E53A"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08674BDE" w14:textId="77777777" w:rsidTr="00B0432C">
        <w:trPr>
          <w:trHeight w:val="212"/>
        </w:trPr>
        <w:tc>
          <w:tcPr>
            <w:tcW w:w="2110" w:type="dxa"/>
          </w:tcPr>
          <w:p w14:paraId="4261629D"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11. HE Occupation</w:t>
            </w:r>
            <w:r w:rsidRPr="00964B75">
              <w:rPr>
                <w:rFonts w:ascii="Times New Roman" w:eastAsia="Times New Roman" w:hAnsi="Times New Roman" w:cs="Times New Roman"/>
                <w:sz w:val="16"/>
                <w:szCs w:val="16"/>
                <w:vertAlign w:val="subscript"/>
                <w:lang w:eastAsia="en-GB"/>
              </w:rPr>
              <w:t>T5</w:t>
            </w:r>
          </w:p>
        </w:tc>
        <w:tc>
          <w:tcPr>
            <w:tcW w:w="712" w:type="dxa"/>
          </w:tcPr>
          <w:p w14:paraId="2D10E79E"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0.37</w:t>
            </w:r>
          </w:p>
        </w:tc>
        <w:tc>
          <w:tcPr>
            <w:tcW w:w="712" w:type="dxa"/>
          </w:tcPr>
          <w:p w14:paraId="7C927648"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0.48</w:t>
            </w:r>
          </w:p>
        </w:tc>
        <w:tc>
          <w:tcPr>
            <w:tcW w:w="702" w:type="dxa"/>
          </w:tcPr>
          <w:p w14:paraId="19D098DA" w14:textId="5BE79621"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.04**</w:t>
            </w:r>
          </w:p>
        </w:tc>
        <w:tc>
          <w:tcPr>
            <w:tcW w:w="702" w:type="dxa"/>
          </w:tcPr>
          <w:p w14:paraId="72849DDD"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.34**</w:t>
            </w:r>
          </w:p>
        </w:tc>
        <w:tc>
          <w:tcPr>
            <w:tcW w:w="702" w:type="dxa"/>
          </w:tcPr>
          <w:p w14:paraId="64A909BD"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.06**</w:t>
            </w:r>
          </w:p>
        </w:tc>
        <w:tc>
          <w:tcPr>
            <w:tcW w:w="701" w:type="dxa"/>
          </w:tcPr>
          <w:p w14:paraId="43E78B93"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.33**</w:t>
            </w:r>
          </w:p>
        </w:tc>
        <w:tc>
          <w:tcPr>
            <w:tcW w:w="701" w:type="dxa"/>
          </w:tcPr>
          <w:p w14:paraId="24E2602B" w14:textId="6DF6ABAE"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.06**</w:t>
            </w:r>
          </w:p>
        </w:tc>
        <w:tc>
          <w:tcPr>
            <w:tcW w:w="701" w:type="dxa"/>
          </w:tcPr>
          <w:p w14:paraId="1B901C54"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.07**</w:t>
            </w:r>
          </w:p>
        </w:tc>
        <w:tc>
          <w:tcPr>
            <w:tcW w:w="701" w:type="dxa"/>
          </w:tcPr>
          <w:p w14:paraId="029B79AB" w14:textId="2A97C389"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.18**</w:t>
            </w:r>
          </w:p>
        </w:tc>
        <w:tc>
          <w:tcPr>
            <w:tcW w:w="701" w:type="dxa"/>
          </w:tcPr>
          <w:p w14:paraId="21973C9C"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.01</w:t>
            </w:r>
          </w:p>
        </w:tc>
        <w:tc>
          <w:tcPr>
            <w:tcW w:w="701" w:type="dxa"/>
          </w:tcPr>
          <w:p w14:paraId="41FCFBF3" w14:textId="5A38E40D"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.07**</w:t>
            </w:r>
          </w:p>
        </w:tc>
        <w:tc>
          <w:tcPr>
            <w:tcW w:w="701" w:type="dxa"/>
          </w:tcPr>
          <w:p w14:paraId="215A6A80"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.00</w:t>
            </w:r>
          </w:p>
        </w:tc>
        <w:tc>
          <w:tcPr>
            <w:tcW w:w="701" w:type="dxa"/>
          </w:tcPr>
          <w:p w14:paraId="24B48672"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C968401"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7552E3DD"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7FC9CC2"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116818B"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57745469"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24D732B7" w14:textId="77777777" w:rsidR="006F578D" w:rsidRPr="00964B75" w:rsidRDefault="006F578D" w:rsidP="006F578D">
            <w:pPr>
              <w:rPr>
                <w:rFonts w:ascii="Times New Roman" w:eastAsia="Times New Roman" w:hAnsi="Times New Roman" w:cs="Times New Roman"/>
                <w:sz w:val="16"/>
                <w:szCs w:val="16"/>
                <w:lang w:eastAsia="en-GB"/>
              </w:rPr>
            </w:pPr>
          </w:p>
        </w:tc>
        <w:tc>
          <w:tcPr>
            <w:tcW w:w="699" w:type="dxa"/>
          </w:tcPr>
          <w:p w14:paraId="6EC14B01"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1F3D4FE3" w14:textId="77777777" w:rsidTr="00B0432C">
        <w:trPr>
          <w:trHeight w:val="212"/>
        </w:trPr>
        <w:tc>
          <w:tcPr>
            <w:tcW w:w="2110" w:type="dxa"/>
          </w:tcPr>
          <w:p w14:paraId="7DD649B4"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12. HE Occupation</w:t>
            </w:r>
            <w:r w:rsidRPr="00964B75">
              <w:rPr>
                <w:rFonts w:ascii="Times New Roman" w:eastAsia="Times New Roman" w:hAnsi="Times New Roman" w:cs="Times New Roman"/>
                <w:sz w:val="16"/>
                <w:szCs w:val="16"/>
                <w:vertAlign w:val="subscript"/>
                <w:lang w:eastAsia="en-GB"/>
              </w:rPr>
              <w:t>T6</w:t>
            </w:r>
          </w:p>
        </w:tc>
        <w:tc>
          <w:tcPr>
            <w:tcW w:w="712" w:type="dxa"/>
          </w:tcPr>
          <w:p w14:paraId="20D6783A"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0.34</w:t>
            </w:r>
          </w:p>
        </w:tc>
        <w:tc>
          <w:tcPr>
            <w:tcW w:w="712" w:type="dxa"/>
          </w:tcPr>
          <w:p w14:paraId="5ECF0A08"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0.47</w:t>
            </w:r>
          </w:p>
        </w:tc>
        <w:tc>
          <w:tcPr>
            <w:tcW w:w="702" w:type="dxa"/>
          </w:tcPr>
          <w:p w14:paraId="47C0C141" w14:textId="6B7F97F2"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.05**</w:t>
            </w:r>
          </w:p>
        </w:tc>
        <w:tc>
          <w:tcPr>
            <w:tcW w:w="702" w:type="dxa"/>
          </w:tcPr>
          <w:p w14:paraId="48C2A71D"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.35**</w:t>
            </w:r>
          </w:p>
        </w:tc>
        <w:tc>
          <w:tcPr>
            <w:tcW w:w="702" w:type="dxa"/>
          </w:tcPr>
          <w:p w14:paraId="6E91EED4"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.04*</w:t>
            </w:r>
          </w:p>
        </w:tc>
        <w:tc>
          <w:tcPr>
            <w:tcW w:w="701" w:type="dxa"/>
          </w:tcPr>
          <w:p w14:paraId="6F843F69"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.35**</w:t>
            </w:r>
          </w:p>
        </w:tc>
        <w:tc>
          <w:tcPr>
            <w:tcW w:w="701" w:type="dxa"/>
          </w:tcPr>
          <w:p w14:paraId="3F819DD9" w14:textId="028F9556"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.05**</w:t>
            </w:r>
          </w:p>
        </w:tc>
        <w:tc>
          <w:tcPr>
            <w:tcW w:w="701" w:type="dxa"/>
          </w:tcPr>
          <w:p w14:paraId="6A916DAA"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.06**</w:t>
            </w:r>
          </w:p>
        </w:tc>
        <w:tc>
          <w:tcPr>
            <w:tcW w:w="701" w:type="dxa"/>
          </w:tcPr>
          <w:p w14:paraId="6828F8CF" w14:textId="34EBA256"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.20**</w:t>
            </w:r>
          </w:p>
        </w:tc>
        <w:tc>
          <w:tcPr>
            <w:tcW w:w="701" w:type="dxa"/>
          </w:tcPr>
          <w:p w14:paraId="06DE062D"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.01</w:t>
            </w:r>
          </w:p>
        </w:tc>
        <w:tc>
          <w:tcPr>
            <w:tcW w:w="701" w:type="dxa"/>
          </w:tcPr>
          <w:p w14:paraId="0E9FB22F" w14:textId="546C04C4"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.06**</w:t>
            </w:r>
          </w:p>
        </w:tc>
        <w:tc>
          <w:tcPr>
            <w:tcW w:w="701" w:type="dxa"/>
          </w:tcPr>
          <w:p w14:paraId="1F8373A4" w14:textId="39AB086D"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.02</w:t>
            </w:r>
          </w:p>
        </w:tc>
        <w:tc>
          <w:tcPr>
            <w:tcW w:w="701" w:type="dxa"/>
          </w:tcPr>
          <w:p w14:paraId="10F827C2"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.98**</w:t>
            </w:r>
          </w:p>
        </w:tc>
        <w:tc>
          <w:tcPr>
            <w:tcW w:w="701" w:type="dxa"/>
          </w:tcPr>
          <w:p w14:paraId="1B19F467"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4DC1CC5D"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1EC9E76D"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42BFF9B1"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59DAE4E0"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D8B3C98" w14:textId="77777777" w:rsidR="006F578D" w:rsidRPr="00964B75" w:rsidRDefault="006F578D" w:rsidP="006F578D">
            <w:pPr>
              <w:rPr>
                <w:rFonts w:ascii="Times New Roman" w:eastAsia="Times New Roman" w:hAnsi="Times New Roman" w:cs="Times New Roman"/>
                <w:sz w:val="16"/>
                <w:szCs w:val="16"/>
                <w:lang w:eastAsia="en-GB"/>
              </w:rPr>
            </w:pPr>
          </w:p>
        </w:tc>
        <w:tc>
          <w:tcPr>
            <w:tcW w:w="699" w:type="dxa"/>
          </w:tcPr>
          <w:p w14:paraId="21A0572E"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305C2D1B" w14:textId="77777777" w:rsidTr="00B0432C">
        <w:trPr>
          <w:trHeight w:val="212"/>
        </w:trPr>
        <w:tc>
          <w:tcPr>
            <w:tcW w:w="2110" w:type="dxa"/>
          </w:tcPr>
          <w:p w14:paraId="0E2E7895"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13. HE Occupation</w:t>
            </w:r>
            <w:r w:rsidRPr="00964B75">
              <w:rPr>
                <w:rFonts w:ascii="Times New Roman" w:eastAsia="Times New Roman" w:hAnsi="Times New Roman" w:cs="Times New Roman"/>
                <w:sz w:val="16"/>
                <w:szCs w:val="16"/>
                <w:vertAlign w:val="subscript"/>
                <w:lang w:eastAsia="en-GB"/>
              </w:rPr>
              <w:t>T8</w:t>
            </w:r>
          </w:p>
        </w:tc>
        <w:tc>
          <w:tcPr>
            <w:tcW w:w="712" w:type="dxa"/>
          </w:tcPr>
          <w:p w14:paraId="27D499B0"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0.33</w:t>
            </w:r>
          </w:p>
        </w:tc>
        <w:tc>
          <w:tcPr>
            <w:tcW w:w="712" w:type="dxa"/>
          </w:tcPr>
          <w:p w14:paraId="2218B933"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0.47</w:t>
            </w:r>
          </w:p>
        </w:tc>
        <w:tc>
          <w:tcPr>
            <w:tcW w:w="702" w:type="dxa"/>
          </w:tcPr>
          <w:p w14:paraId="29859F36" w14:textId="5424BE19"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.03</w:t>
            </w:r>
          </w:p>
        </w:tc>
        <w:tc>
          <w:tcPr>
            <w:tcW w:w="702" w:type="dxa"/>
          </w:tcPr>
          <w:p w14:paraId="0639B19D"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.36**</w:t>
            </w:r>
          </w:p>
        </w:tc>
        <w:tc>
          <w:tcPr>
            <w:tcW w:w="702" w:type="dxa"/>
          </w:tcPr>
          <w:p w14:paraId="6E5F8316"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.07**</w:t>
            </w:r>
          </w:p>
        </w:tc>
        <w:tc>
          <w:tcPr>
            <w:tcW w:w="701" w:type="dxa"/>
          </w:tcPr>
          <w:p w14:paraId="6134E5E4"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.36**</w:t>
            </w:r>
          </w:p>
        </w:tc>
        <w:tc>
          <w:tcPr>
            <w:tcW w:w="701" w:type="dxa"/>
          </w:tcPr>
          <w:p w14:paraId="45644241" w14:textId="379644A7"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.06**</w:t>
            </w:r>
          </w:p>
        </w:tc>
        <w:tc>
          <w:tcPr>
            <w:tcW w:w="701" w:type="dxa"/>
          </w:tcPr>
          <w:p w14:paraId="324E9D11"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.07**</w:t>
            </w:r>
          </w:p>
        </w:tc>
        <w:tc>
          <w:tcPr>
            <w:tcW w:w="701" w:type="dxa"/>
          </w:tcPr>
          <w:p w14:paraId="0CEC6CC5" w14:textId="28159809"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.19**</w:t>
            </w:r>
          </w:p>
        </w:tc>
        <w:tc>
          <w:tcPr>
            <w:tcW w:w="701" w:type="dxa"/>
          </w:tcPr>
          <w:p w14:paraId="65158201"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.00</w:t>
            </w:r>
          </w:p>
        </w:tc>
        <w:tc>
          <w:tcPr>
            <w:tcW w:w="701" w:type="dxa"/>
          </w:tcPr>
          <w:p w14:paraId="0529424C" w14:textId="36C227E8"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.05**</w:t>
            </w:r>
          </w:p>
        </w:tc>
        <w:tc>
          <w:tcPr>
            <w:tcW w:w="701" w:type="dxa"/>
          </w:tcPr>
          <w:p w14:paraId="1AE12099" w14:textId="5EE130A9"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.03</w:t>
            </w:r>
          </w:p>
        </w:tc>
        <w:tc>
          <w:tcPr>
            <w:tcW w:w="701" w:type="dxa"/>
          </w:tcPr>
          <w:p w14:paraId="49AC4FE5"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.97**</w:t>
            </w:r>
          </w:p>
        </w:tc>
        <w:tc>
          <w:tcPr>
            <w:tcW w:w="701" w:type="dxa"/>
          </w:tcPr>
          <w:p w14:paraId="7281D483"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.97**</w:t>
            </w:r>
          </w:p>
        </w:tc>
        <w:tc>
          <w:tcPr>
            <w:tcW w:w="701" w:type="dxa"/>
          </w:tcPr>
          <w:p w14:paraId="79C29B00"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9C1411E"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45EBE7F3"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62E3D22"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36EBEB63" w14:textId="77777777" w:rsidR="006F578D" w:rsidRPr="00964B75" w:rsidRDefault="006F578D" w:rsidP="006F578D">
            <w:pPr>
              <w:rPr>
                <w:rFonts w:ascii="Times New Roman" w:eastAsia="Times New Roman" w:hAnsi="Times New Roman" w:cs="Times New Roman"/>
                <w:sz w:val="16"/>
                <w:szCs w:val="16"/>
                <w:lang w:eastAsia="en-GB"/>
              </w:rPr>
            </w:pPr>
          </w:p>
        </w:tc>
        <w:tc>
          <w:tcPr>
            <w:tcW w:w="699" w:type="dxa"/>
          </w:tcPr>
          <w:p w14:paraId="13B20AFC"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05ED13AA" w14:textId="77777777" w:rsidTr="00B0432C">
        <w:trPr>
          <w:trHeight w:val="212"/>
        </w:trPr>
        <w:tc>
          <w:tcPr>
            <w:tcW w:w="2110" w:type="dxa"/>
          </w:tcPr>
          <w:p w14:paraId="5B3B2A31"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14. HE Occupation</w:t>
            </w:r>
            <w:r w:rsidRPr="00964B75">
              <w:rPr>
                <w:rFonts w:ascii="Times New Roman" w:eastAsia="Times New Roman" w:hAnsi="Times New Roman" w:cs="Times New Roman"/>
                <w:sz w:val="16"/>
                <w:szCs w:val="16"/>
                <w:vertAlign w:val="subscript"/>
                <w:lang w:eastAsia="en-GB"/>
              </w:rPr>
              <w:t>T10</w:t>
            </w:r>
          </w:p>
        </w:tc>
        <w:tc>
          <w:tcPr>
            <w:tcW w:w="712" w:type="dxa"/>
          </w:tcPr>
          <w:p w14:paraId="07CE7B49"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.033</w:t>
            </w:r>
          </w:p>
        </w:tc>
        <w:tc>
          <w:tcPr>
            <w:tcW w:w="712" w:type="dxa"/>
          </w:tcPr>
          <w:p w14:paraId="175C5F10"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0.47</w:t>
            </w:r>
          </w:p>
        </w:tc>
        <w:tc>
          <w:tcPr>
            <w:tcW w:w="702" w:type="dxa"/>
          </w:tcPr>
          <w:p w14:paraId="4DB79D7D" w14:textId="7F1F9D4A"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.03</w:t>
            </w:r>
          </w:p>
        </w:tc>
        <w:tc>
          <w:tcPr>
            <w:tcW w:w="702" w:type="dxa"/>
          </w:tcPr>
          <w:p w14:paraId="1821927D"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.36**</w:t>
            </w:r>
          </w:p>
        </w:tc>
        <w:tc>
          <w:tcPr>
            <w:tcW w:w="702" w:type="dxa"/>
          </w:tcPr>
          <w:p w14:paraId="5AFD833A"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.07**</w:t>
            </w:r>
          </w:p>
        </w:tc>
        <w:tc>
          <w:tcPr>
            <w:tcW w:w="701" w:type="dxa"/>
          </w:tcPr>
          <w:p w14:paraId="4AA01C4A"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.35**</w:t>
            </w:r>
          </w:p>
        </w:tc>
        <w:tc>
          <w:tcPr>
            <w:tcW w:w="701" w:type="dxa"/>
          </w:tcPr>
          <w:p w14:paraId="7B6A2303" w14:textId="25525A30"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.06**</w:t>
            </w:r>
          </w:p>
        </w:tc>
        <w:tc>
          <w:tcPr>
            <w:tcW w:w="701" w:type="dxa"/>
          </w:tcPr>
          <w:p w14:paraId="31CE2C04"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.04*</w:t>
            </w:r>
          </w:p>
        </w:tc>
        <w:tc>
          <w:tcPr>
            <w:tcW w:w="701" w:type="dxa"/>
          </w:tcPr>
          <w:p w14:paraId="4D7B6E18" w14:textId="5EBD3920"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.18**</w:t>
            </w:r>
          </w:p>
        </w:tc>
        <w:tc>
          <w:tcPr>
            <w:tcW w:w="701" w:type="dxa"/>
          </w:tcPr>
          <w:p w14:paraId="133B63FD" w14:textId="1711EEAC"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.01</w:t>
            </w:r>
          </w:p>
        </w:tc>
        <w:tc>
          <w:tcPr>
            <w:tcW w:w="701" w:type="dxa"/>
          </w:tcPr>
          <w:p w14:paraId="6877AF82" w14:textId="557AE912"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.03</w:t>
            </w:r>
          </w:p>
        </w:tc>
        <w:tc>
          <w:tcPr>
            <w:tcW w:w="701" w:type="dxa"/>
          </w:tcPr>
          <w:p w14:paraId="5294FCD2" w14:textId="75482DFD"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.02</w:t>
            </w:r>
          </w:p>
        </w:tc>
        <w:tc>
          <w:tcPr>
            <w:tcW w:w="701" w:type="dxa"/>
          </w:tcPr>
          <w:p w14:paraId="38B3E206"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.94**</w:t>
            </w:r>
          </w:p>
        </w:tc>
        <w:tc>
          <w:tcPr>
            <w:tcW w:w="701" w:type="dxa"/>
          </w:tcPr>
          <w:p w14:paraId="67F2E2EF"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.95**</w:t>
            </w:r>
          </w:p>
        </w:tc>
        <w:tc>
          <w:tcPr>
            <w:tcW w:w="701" w:type="dxa"/>
          </w:tcPr>
          <w:p w14:paraId="6BF8D419"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.98**</w:t>
            </w:r>
          </w:p>
        </w:tc>
        <w:tc>
          <w:tcPr>
            <w:tcW w:w="701" w:type="dxa"/>
          </w:tcPr>
          <w:p w14:paraId="43EDA4CA"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ED7ADD5"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3346CB2"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0D3A9181" w14:textId="77777777" w:rsidR="006F578D" w:rsidRPr="00964B75" w:rsidRDefault="006F578D" w:rsidP="006F578D">
            <w:pPr>
              <w:rPr>
                <w:rFonts w:ascii="Times New Roman" w:eastAsia="Times New Roman" w:hAnsi="Times New Roman" w:cs="Times New Roman"/>
                <w:sz w:val="16"/>
                <w:szCs w:val="16"/>
                <w:lang w:eastAsia="en-GB"/>
              </w:rPr>
            </w:pPr>
          </w:p>
        </w:tc>
        <w:tc>
          <w:tcPr>
            <w:tcW w:w="699" w:type="dxa"/>
          </w:tcPr>
          <w:p w14:paraId="1AECB51F"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5D936101" w14:textId="77777777" w:rsidTr="00B0432C">
        <w:trPr>
          <w:trHeight w:val="212"/>
        </w:trPr>
        <w:tc>
          <w:tcPr>
            <w:tcW w:w="2110" w:type="dxa"/>
          </w:tcPr>
          <w:p w14:paraId="731807D5"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15. SDO</w:t>
            </w:r>
            <w:r w:rsidRPr="00964B75">
              <w:rPr>
                <w:rFonts w:ascii="Times New Roman" w:eastAsia="Times New Roman" w:hAnsi="Times New Roman" w:cs="Times New Roman"/>
                <w:sz w:val="16"/>
                <w:szCs w:val="16"/>
                <w:vertAlign w:val="subscript"/>
                <w:lang w:eastAsia="en-GB"/>
              </w:rPr>
              <w:t>T5</w:t>
            </w:r>
          </w:p>
        </w:tc>
        <w:tc>
          <w:tcPr>
            <w:tcW w:w="712" w:type="dxa"/>
          </w:tcPr>
          <w:p w14:paraId="7BF158DE"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2.25</w:t>
            </w:r>
          </w:p>
        </w:tc>
        <w:tc>
          <w:tcPr>
            <w:tcW w:w="712" w:type="dxa"/>
          </w:tcPr>
          <w:p w14:paraId="74EB4730"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0.85</w:t>
            </w:r>
          </w:p>
        </w:tc>
        <w:tc>
          <w:tcPr>
            <w:tcW w:w="702" w:type="dxa"/>
          </w:tcPr>
          <w:p w14:paraId="0116F719"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.07**</w:t>
            </w:r>
          </w:p>
        </w:tc>
        <w:tc>
          <w:tcPr>
            <w:tcW w:w="702" w:type="dxa"/>
          </w:tcPr>
          <w:p w14:paraId="69123AE5"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.16**</w:t>
            </w:r>
          </w:p>
        </w:tc>
        <w:tc>
          <w:tcPr>
            <w:tcW w:w="702" w:type="dxa"/>
          </w:tcPr>
          <w:p w14:paraId="7B6A4199" w14:textId="256AECB7"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.04*</w:t>
            </w:r>
          </w:p>
        </w:tc>
        <w:tc>
          <w:tcPr>
            <w:tcW w:w="701" w:type="dxa"/>
          </w:tcPr>
          <w:p w14:paraId="36639127"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.11**</w:t>
            </w:r>
          </w:p>
        </w:tc>
        <w:tc>
          <w:tcPr>
            <w:tcW w:w="701" w:type="dxa"/>
          </w:tcPr>
          <w:p w14:paraId="24C467B3"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.18**</w:t>
            </w:r>
          </w:p>
        </w:tc>
        <w:tc>
          <w:tcPr>
            <w:tcW w:w="701" w:type="dxa"/>
          </w:tcPr>
          <w:p w14:paraId="1DCB1266" w14:textId="13DD7C65"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.00</w:t>
            </w:r>
          </w:p>
        </w:tc>
        <w:tc>
          <w:tcPr>
            <w:tcW w:w="701" w:type="dxa"/>
          </w:tcPr>
          <w:p w14:paraId="128D9AC4" w14:textId="66FA040C"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.28**</w:t>
            </w:r>
          </w:p>
        </w:tc>
        <w:tc>
          <w:tcPr>
            <w:tcW w:w="701" w:type="dxa"/>
          </w:tcPr>
          <w:p w14:paraId="5D76FE29"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.00</w:t>
            </w:r>
          </w:p>
        </w:tc>
        <w:tc>
          <w:tcPr>
            <w:tcW w:w="701" w:type="dxa"/>
          </w:tcPr>
          <w:p w14:paraId="39014423" w14:textId="15E2F3F2"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.01</w:t>
            </w:r>
          </w:p>
        </w:tc>
        <w:tc>
          <w:tcPr>
            <w:tcW w:w="701" w:type="dxa"/>
          </w:tcPr>
          <w:p w14:paraId="009FB302" w14:textId="65D178A1"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.17**</w:t>
            </w:r>
          </w:p>
        </w:tc>
        <w:tc>
          <w:tcPr>
            <w:tcW w:w="701" w:type="dxa"/>
          </w:tcPr>
          <w:p w14:paraId="09A3015D"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.20**</w:t>
            </w:r>
          </w:p>
        </w:tc>
        <w:tc>
          <w:tcPr>
            <w:tcW w:w="701" w:type="dxa"/>
          </w:tcPr>
          <w:p w14:paraId="4D77F1A7"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.21**</w:t>
            </w:r>
          </w:p>
        </w:tc>
        <w:tc>
          <w:tcPr>
            <w:tcW w:w="701" w:type="dxa"/>
          </w:tcPr>
          <w:p w14:paraId="0D7E60BC"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.23**</w:t>
            </w:r>
          </w:p>
        </w:tc>
        <w:tc>
          <w:tcPr>
            <w:tcW w:w="701" w:type="dxa"/>
          </w:tcPr>
          <w:p w14:paraId="4451CBFC"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.23**</w:t>
            </w:r>
          </w:p>
        </w:tc>
        <w:tc>
          <w:tcPr>
            <w:tcW w:w="701" w:type="dxa"/>
          </w:tcPr>
          <w:p w14:paraId="110B6B86"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7E28B982"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7B61BB84" w14:textId="77777777" w:rsidR="006F578D" w:rsidRPr="00964B75" w:rsidRDefault="006F578D" w:rsidP="006F578D">
            <w:pPr>
              <w:rPr>
                <w:rFonts w:ascii="Times New Roman" w:eastAsia="Times New Roman" w:hAnsi="Times New Roman" w:cs="Times New Roman"/>
                <w:sz w:val="16"/>
                <w:szCs w:val="16"/>
                <w:lang w:eastAsia="en-GB"/>
              </w:rPr>
            </w:pPr>
          </w:p>
        </w:tc>
        <w:tc>
          <w:tcPr>
            <w:tcW w:w="699" w:type="dxa"/>
          </w:tcPr>
          <w:p w14:paraId="6F63AA91"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44F9B52C" w14:textId="77777777" w:rsidTr="00B0432C">
        <w:trPr>
          <w:trHeight w:val="212"/>
        </w:trPr>
        <w:tc>
          <w:tcPr>
            <w:tcW w:w="2110" w:type="dxa"/>
          </w:tcPr>
          <w:p w14:paraId="79FD4597"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16. SDO</w:t>
            </w:r>
            <w:r w:rsidRPr="00964B75">
              <w:rPr>
                <w:rFonts w:ascii="Times New Roman" w:eastAsia="Times New Roman" w:hAnsi="Times New Roman" w:cs="Times New Roman"/>
                <w:sz w:val="16"/>
                <w:szCs w:val="16"/>
                <w:vertAlign w:val="subscript"/>
                <w:lang w:eastAsia="en-GB"/>
              </w:rPr>
              <w:t>T6</w:t>
            </w:r>
          </w:p>
        </w:tc>
        <w:tc>
          <w:tcPr>
            <w:tcW w:w="712" w:type="dxa"/>
          </w:tcPr>
          <w:p w14:paraId="0463B715"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2.25</w:t>
            </w:r>
          </w:p>
        </w:tc>
        <w:tc>
          <w:tcPr>
            <w:tcW w:w="712" w:type="dxa"/>
          </w:tcPr>
          <w:p w14:paraId="0073529C"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0.86</w:t>
            </w:r>
          </w:p>
        </w:tc>
        <w:tc>
          <w:tcPr>
            <w:tcW w:w="702" w:type="dxa"/>
          </w:tcPr>
          <w:p w14:paraId="6334E411"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.10**</w:t>
            </w:r>
          </w:p>
        </w:tc>
        <w:tc>
          <w:tcPr>
            <w:tcW w:w="702" w:type="dxa"/>
          </w:tcPr>
          <w:p w14:paraId="7F1E3F42"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.18**</w:t>
            </w:r>
          </w:p>
        </w:tc>
        <w:tc>
          <w:tcPr>
            <w:tcW w:w="702" w:type="dxa"/>
          </w:tcPr>
          <w:p w14:paraId="466DBF89" w14:textId="2BFE0042"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.04*</w:t>
            </w:r>
          </w:p>
        </w:tc>
        <w:tc>
          <w:tcPr>
            <w:tcW w:w="701" w:type="dxa"/>
          </w:tcPr>
          <w:p w14:paraId="7B59CEA5"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.12**</w:t>
            </w:r>
          </w:p>
        </w:tc>
        <w:tc>
          <w:tcPr>
            <w:tcW w:w="701" w:type="dxa"/>
          </w:tcPr>
          <w:p w14:paraId="3F599504"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.23**</w:t>
            </w:r>
          </w:p>
        </w:tc>
        <w:tc>
          <w:tcPr>
            <w:tcW w:w="701" w:type="dxa"/>
          </w:tcPr>
          <w:p w14:paraId="6AB684B4" w14:textId="754B018B"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.01</w:t>
            </w:r>
          </w:p>
        </w:tc>
        <w:tc>
          <w:tcPr>
            <w:tcW w:w="701" w:type="dxa"/>
          </w:tcPr>
          <w:p w14:paraId="770DEDD1" w14:textId="5969C2BE"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.27**</w:t>
            </w:r>
          </w:p>
        </w:tc>
        <w:tc>
          <w:tcPr>
            <w:tcW w:w="701" w:type="dxa"/>
          </w:tcPr>
          <w:p w14:paraId="6C695180"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.04*</w:t>
            </w:r>
          </w:p>
        </w:tc>
        <w:tc>
          <w:tcPr>
            <w:tcW w:w="701" w:type="dxa"/>
          </w:tcPr>
          <w:p w14:paraId="1F688EF8" w14:textId="14BCBACA"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.01</w:t>
            </w:r>
          </w:p>
        </w:tc>
        <w:tc>
          <w:tcPr>
            <w:tcW w:w="701" w:type="dxa"/>
          </w:tcPr>
          <w:p w14:paraId="09417020" w14:textId="375B4C02"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.18**</w:t>
            </w:r>
          </w:p>
        </w:tc>
        <w:tc>
          <w:tcPr>
            <w:tcW w:w="701" w:type="dxa"/>
          </w:tcPr>
          <w:p w14:paraId="2E773FA9"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.19**</w:t>
            </w:r>
          </w:p>
        </w:tc>
        <w:tc>
          <w:tcPr>
            <w:tcW w:w="701" w:type="dxa"/>
          </w:tcPr>
          <w:p w14:paraId="2FD20D8A"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.20**</w:t>
            </w:r>
          </w:p>
        </w:tc>
        <w:tc>
          <w:tcPr>
            <w:tcW w:w="701" w:type="dxa"/>
          </w:tcPr>
          <w:p w14:paraId="285E2420"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.22**</w:t>
            </w:r>
          </w:p>
        </w:tc>
        <w:tc>
          <w:tcPr>
            <w:tcW w:w="701" w:type="dxa"/>
          </w:tcPr>
          <w:p w14:paraId="3E9CB3EB"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.19**</w:t>
            </w:r>
          </w:p>
        </w:tc>
        <w:tc>
          <w:tcPr>
            <w:tcW w:w="701" w:type="dxa"/>
          </w:tcPr>
          <w:p w14:paraId="1CAF257A"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.70**</w:t>
            </w:r>
          </w:p>
        </w:tc>
        <w:tc>
          <w:tcPr>
            <w:tcW w:w="701" w:type="dxa"/>
          </w:tcPr>
          <w:p w14:paraId="063D6A67"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Pr>
          <w:p w14:paraId="7D27A3EB" w14:textId="77777777" w:rsidR="006F578D" w:rsidRPr="00964B75" w:rsidRDefault="006F578D" w:rsidP="006F578D">
            <w:pPr>
              <w:rPr>
                <w:rFonts w:ascii="Times New Roman" w:eastAsia="Times New Roman" w:hAnsi="Times New Roman" w:cs="Times New Roman"/>
                <w:sz w:val="16"/>
                <w:szCs w:val="16"/>
                <w:lang w:eastAsia="en-GB"/>
              </w:rPr>
            </w:pPr>
          </w:p>
        </w:tc>
        <w:tc>
          <w:tcPr>
            <w:tcW w:w="699" w:type="dxa"/>
          </w:tcPr>
          <w:p w14:paraId="74C8588B"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020A5091" w14:textId="77777777" w:rsidTr="00B0432C">
        <w:trPr>
          <w:trHeight w:val="212"/>
        </w:trPr>
        <w:tc>
          <w:tcPr>
            <w:tcW w:w="2110" w:type="dxa"/>
          </w:tcPr>
          <w:p w14:paraId="3AA82962"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17. SDO</w:t>
            </w:r>
            <w:r w:rsidRPr="00964B75">
              <w:rPr>
                <w:rFonts w:ascii="Times New Roman" w:eastAsia="Times New Roman" w:hAnsi="Times New Roman" w:cs="Times New Roman"/>
                <w:sz w:val="16"/>
                <w:szCs w:val="16"/>
                <w:vertAlign w:val="subscript"/>
                <w:lang w:eastAsia="en-GB"/>
              </w:rPr>
              <w:t>T8</w:t>
            </w:r>
          </w:p>
        </w:tc>
        <w:tc>
          <w:tcPr>
            <w:tcW w:w="712" w:type="dxa"/>
          </w:tcPr>
          <w:p w14:paraId="60486A9E"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2.28</w:t>
            </w:r>
          </w:p>
        </w:tc>
        <w:tc>
          <w:tcPr>
            <w:tcW w:w="712" w:type="dxa"/>
          </w:tcPr>
          <w:p w14:paraId="552F1D51"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0.93</w:t>
            </w:r>
          </w:p>
        </w:tc>
        <w:tc>
          <w:tcPr>
            <w:tcW w:w="702" w:type="dxa"/>
          </w:tcPr>
          <w:p w14:paraId="0B84982D"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.12**</w:t>
            </w:r>
          </w:p>
        </w:tc>
        <w:tc>
          <w:tcPr>
            <w:tcW w:w="702" w:type="dxa"/>
          </w:tcPr>
          <w:p w14:paraId="78CEB177"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.19**</w:t>
            </w:r>
          </w:p>
        </w:tc>
        <w:tc>
          <w:tcPr>
            <w:tcW w:w="702" w:type="dxa"/>
          </w:tcPr>
          <w:p w14:paraId="2C7B0822" w14:textId="0D9754C4"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.06**</w:t>
            </w:r>
          </w:p>
        </w:tc>
        <w:tc>
          <w:tcPr>
            <w:tcW w:w="701" w:type="dxa"/>
          </w:tcPr>
          <w:p w14:paraId="06F3DB65"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.10**</w:t>
            </w:r>
          </w:p>
        </w:tc>
        <w:tc>
          <w:tcPr>
            <w:tcW w:w="701" w:type="dxa"/>
          </w:tcPr>
          <w:p w14:paraId="54345967"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.26**</w:t>
            </w:r>
          </w:p>
        </w:tc>
        <w:tc>
          <w:tcPr>
            <w:tcW w:w="701" w:type="dxa"/>
          </w:tcPr>
          <w:p w14:paraId="7756A898" w14:textId="51466132"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.03</w:t>
            </w:r>
          </w:p>
        </w:tc>
        <w:tc>
          <w:tcPr>
            <w:tcW w:w="701" w:type="dxa"/>
          </w:tcPr>
          <w:p w14:paraId="528EC9CD" w14:textId="4E710AB9"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.27**</w:t>
            </w:r>
          </w:p>
        </w:tc>
        <w:tc>
          <w:tcPr>
            <w:tcW w:w="701" w:type="dxa"/>
          </w:tcPr>
          <w:p w14:paraId="4AE09D9B"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.06**</w:t>
            </w:r>
          </w:p>
        </w:tc>
        <w:tc>
          <w:tcPr>
            <w:tcW w:w="701" w:type="dxa"/>
          </w:tcPr>
          <w:p w14:paraId="260B1EDF" w14:textId="06D6E956"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.01</w:t>
            </w:r>
          </w:p>
        </w:tc>
        <w:tc>
          <w:tcPr>
            <w:tcW w:w="701" w:type="dxa"/>
          </w:tcPr>
          <w:p w14:paraId="13AC2981" w14:textId="127C35C7"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.18**</w:t>
            </w:r>
          </w:p>
        </w:tc>
        <w:tc>
          <w:tcPr>
            <w:tcW w:w="701" w:type="dxa"/>
          </w:tcPr>
          <w:p w14:paraId="4EC10132"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.20**</w:t>
            </w:r>
          </w:p>
        </w:tc>
        <w:tc>
          <w:tcPr>
            <w:tcW w:w="701" w:type="dxa"/>
          </w:tcPr>
          <w:p w14:paraId="5D57B201"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.21**</w:t>
            </w:r>
          </w:p>
        </w:tc>
        <w:tc>
          <w:tcPr>
            <w:tcW w:w="701" w:type="dxa"/>
          </w:tcPr>
          <w:p w14:paraId="0854BE36"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.21**</w:t>
            </w:r>
          </w:p>
        </w:tc>
        <w:tc>
          <w:tcPr>
            <w:tcW w:w="701" w:type="dxa"/>
          </w:tcPr>
          <w:p w14:paraId="3611DC09"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.21**</w:t>
            </w:r>
          </w:p>
        </w:tc>
        <w:tc>
          <w:tcPr>
            <w:tcW w:w="701" w:type="dxa"/>
          </w:tcPr>
          <w:p w14:paraId="66330482"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.67**</w:t>
            </w:r>
          </w:p>
        </w:tc>
        <w:tc>
          <w:tcPr>
            <w:tcW w:w="701" w:type="dxa"/>
          </w:tcPr>
          <w:p w14:paraId="4E40D4C1"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.74**</w:t>
            </w:r>
          </w:p>
        </w:tc>
        <w:tc>
          <w:tcPr>
            <w:tcW w:w="701" w:type="dxa"/>
          </w:tcPr>
          <w:p w14:paraId="282ECEAD" w14:textId="77777777" w:rsidR="006F578D" w:rsidRPr="00964B75" w:rsidRDefault="006F578D" w:rsidP="006F578D">
            <w:pPr>
              <w:rPr>
                <w:rFonts w:ascii="Times New Roman" w:eastAsia="Times New Roman" w:hAnsi="Times New Roman" w:cs="Times New Roman"/>
                <w:sz w:val="16"/>
                <w:szCs w:val="16"/>
                <w:lang w:eastAsia="en-GB"/>
              </w:rPr>
            </w:pPr>
          </w:p>
        </w:tc>
        <w:tc>
          <w:tcPr>
            <w:tcW w:w="699" w:type="dxa"/>
          </w:tcPr>
          <w:p w14:paraId="26BB7F2B"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24907DB0" w14:textId="77777777" w:rsidTr="00B0432C">
        <w:trPr>
          <w:trHeight w:val="212"/>
        </w:trPr>
        <w:tc>
          <w:tcPr>
            <w:tcW w:w="2110" w:type="dxa"/>
            <w:tcBorders>
              <w:bottom w:val="single" w:sz="4" w:space="0" w:color="auto"/>
            </w:tcBorders>
          </w:tcPr>
          <w:p w14:paraId="60C18A23"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18. SDO</w:t>
            </w:r>
            <w:r w:rsidRPr="00964B75">
              <w:rPr>
                <w:rFonts w:ascii="Times New Roman" w:eastAsia="Times New Roman" w:hAnsi="Times New Roman" w:cs="Times New Roman"/>
                <w:sz w:val="16"/>
                <w:szCs w:val="16"/>
                <w:vertAlign w:val="subscript"/>
                <w:lang w:eastAsia="en-GB"/>
              </w:rPr>
              <w:t>T10</w:t>
            </w:r>
          </w:p>
        </w:tc>
        <w:tc>
          <w:tcPr>
            <w:tcW w:w="712" w:type="dxa"/>
            <w:tcBorders>
              <w:bottom w:val="single" w:sz="4" w:space="0" w:color="auto"/>
            </w:tcBorders>
          </w:tcPr>
          <w:p w14:paraId="7BDD5B26"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2.23</w:t>
            </w:r>
          </w:p>
        </w:tc>
        <w:tc>
          <w:tcPr>
            <w:tcW w:w="712" w:type="dxa"/>
            <w:tcBorders>
              <w:bottom w:val="single" w:sz="4" w:space="0" w:color="auto"/>
            </w:tcBorders>
          </w:tcPr>
          <w:p w14:paraId="75FEAA00"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0.92</w:t>
            </w:r>
          </w:p>
        </w:tc>
        <w:tc>
          <w:tcPr>
            <w:tcW w:w="702" w:type="dxa"/>
            <w:tcBorders>
              <w:bottom w:val="single" w:sz="4" w:space="0" w:color="auto"/>
            </w:tcBorders>
          </w:tcPr>
          <w:p w14:paraId="45CCC31A"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.12**</w:t>
            </w:r>
          </w:p>
        </w:tc>
        <w:tc>
          <w:tcPr>
            <w:tcW w:w="702" w:type="dxa"/>
            <w:tcBorders>
              <w:bottom w:val="single" w:sz="4" w:space="0" w:color="auto"/>
            </w:tcBorders>
          </w:tcPr>
          <w:p w14:paraId="5B659516"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.23**</w:t>
            </w:r>
          </w:p>
        </w:tc>
        <w:tc>
          <w:tcPr>
            <w:tcW w:w="702" w:type="dxa"/>
            <w:tcBorders>
              <w:bottom w:val="single" w:sz="4" w:space="0" w:color="auto"/>
            </w:tcBorders>
          </w:tcPr>
          <w:p w14:paraId="63154242" w14:textId="443D99E4"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.07**</w:t>
            </w:r>
          </w:p>
        </w:tc>
        <w:tc>
          <w:tcPr>
            <w:tcW w:w="701" w:type="dxa"/>
            <w:tcBorders>
              <w:bottom w:val="single" w:sz="4" w:space="0" w:color="auto"/>
            </w:tcBorders>
          </w:tcPr>
          <w:p w14:paraId="419BD2F1"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.09**</w:t>
            </w:r>
          </w:p>
        </w:tc>
        <w:tc>
          <w:tcPr>
            <w:tcW w:w="701" w:type="dxa"/>
            <w:tcBorders>
              <w:bottom w:val="single" w:sz="4" w:space="0" w:color="auto"/>
            </w:tcBorders>
          </w:tcPr>
          <w:p w14:paraId="11F82FC9"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.23**</w:t>
            </w:r>
          </w:p>
        </w:tc>
        <w:tc>
          <w:tcPr>
            <w:tcW w:w="701" w:type="dxa"/>
            <w:tcBorders>
              <w:bottom w:val="single" w:sz="4" w:space="0" w:color="auto"/>
            </w:tcBorders>
          </w:tcPr>
          <w:p w14:paraId="794DE963" w14:textId="34097D04"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.05**</w:t>
            </w:r>
          </w:p>
        </w:tc>
        <w:tc>
          <w:tcPr>
            <w:tcW w:w="701" w:type="dxa"/>
            <w:tcBorders>
              <w:bottom w:val="single" w:sz="4" w:space="0" w:color="auto"/>
            </w:tcBorders>
          </w:tcPr>
          <w:p w14:paraId="3CFF8416" w14:textId="12BAEC4D"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.2</w:t>
            </w:r>
            <w:r w:rsidR="00CD4CD4" w:rsidRPr="00964B75">
              <w:rPr>
                <w:rFonts w:ascii="Times New Roman" w:eastAsia="Times New Roman" w:hAnsi="Times New Roman" w:cs="Times New Roman"/>
                <w:sz w:val="16"/>
                <w:szCs w:val="16"/>
                <w:lang w:eastAsia="en-GB"/>
              </w:rPr>
              <w:t>9</w:t>
            </w:r>
            <w:r w:rsidR="006F578D" w:rsidRPr="00964B75">
              <w:rPr>
                <w:rFonts w:ascii="Times New Roman" w:eastAsia="Times New Roman" w:hAnsi="Times New Roman" w:cs="Times New Roman"/>
                <w:sz w:val="16"/>
                <w:szCs w:val="16"/>
                <w:lang w:eastAsia="en-GB"/>
              </w:rPr>
              <w:t>**</w:t>
            </w:r>
          </w:p>
        </w:tc>
        <w:tc>
          <w:tcPr>
            <w:tcW w:w="701" w:type="dxa"/>
            <w:tcBorders>
              <w:bottom w:val="single" w:sz="4" w:space="0" w:color="auto"/>
            </w:tcBorders>
          </w:tcPr>
          <w:p w14:paraId="317B030E"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.03</w:t>
            </w:r>
          </w:p>
        </w:tc>
        <w:tc>
          <w:tcPr>
            <w:tcW w:w="701" w:type="dxa"/>
            <w:tcBorders>
              <w:bottom w:val="single" w:sz="4" w:space="0" w:color="auto"/>
            </w:tcBorders>
          </w:tcPr>
          <w:p w14:paraId="5730F95D" w14:textId="3010E46A"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.02</w:t>
            </w:r>
          </w:p>
        </w:tc>
        <w:tc>
          <w:tcPr>
            <w:tcW w:w="701" w:type="dxa"/>
            <w:tcBorders>
              <w:bottom w:val="single" w:sz="4" w:space="0" w:color="auto"/>
            </w:tcBorders>
          </w:tcPr>
          <w:p w14:paraId="0CDB575B" w14:textId="361155C1" w:rsidR="006F578D" w:rsidRPr="00964B75" w:rsidRDefault="008E5EA6" w:rsidP="006F578D">
            <w:pPr>
              <w:rPr>
                <w:rFonts w:ascii="Times New Roman" w:eastAsia="Times New Roman" w:hAnsi="Times New Roman" w:cs="Times New Roman"/>
                <w:sz w:val="16"/>
                <w:szCs w:val="16"/>
                <w:lang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sz w:val="16"/>
                <w:szCs w:val="16"/>
                <w:lang w:eastAsia="en-GB"/>
              </w:rPr>
              <w:t>.17**</w:t>
            </w:r>
          </w:p>
        </w:tc>
        <w:tc>
          <w:tcPr>
            <w:tcW w:w="701" w:type="dxa"/>
            <w:tcBorders>
              <w:bottom w:val="single" w:sz="4" w:space="0" w:color="auto"/>
            </w:tcBorders>
          </w:tcPr>
          <w:p w14:paraId="55B2E71E"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.22**</w:t>
            </w:r>
          </w:p>
        </w:tc>
        <w:tc>
          <w:tcPr>
            <w:tcW w:w="701" w:type="dxa"/>
            <w:tcBorders>
              <w:bottom w:val="single" w:sz="4" w:space="0" w:color="auto"/>
            </w:tcBorders>
          </w:tcPr>
          <w:p w14:paraId="4B59586B"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.21**</w:t>
            </w:r>
          </w:p>
        </w:tc>
        <w:tc>
          <w:tcPr>
            <w:tcW w:w="701" w:type="dxa"/>
            <w:tcBorders>
              <w:bottom w:val="single" w:sz="4" w:space="0" w:color="auto"/>
            </w:tcBorders>
          </w:tcPr>
          <w:p w14:paraId="3DA1D7A3"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.22**</w:t>
            </w:r>
          </w:p>
        </w:tc>
        <w:tc>
          <w:tcPr>
            <w:tcW w:w="701" w:type="dxa"/>
            <w:tcBorders>
              <w:bottom w:val="single" w:sz="4" w:space="0" w:color="auto"/>
            </w:tcBorders>
          </w:tcPr>
          <w:p w14:paraId="04DA6F18"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.21**</w:t>
            </w:r>
          </w:p>
        </w:tc>
        <w:tc>
          <w:tcPr>
            <w:tcW w:w="701" w:type="dxa"/>
            <w:tcBorders>
              <w:bottom w:val="single" w:sz="4" w:space="0" w:color="auto"/>
            </w:tcBorders>
          </w:tcPr>
          <w:p w14:paraId="4AE4AE41"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.64**</w:t>
            </w:r>
          </w:p>
        </w:tc>
        <w:tc>
          <w:tcPr>
            <w:tcW w:w="701" w:type="dxa"/>
            <w:tcBorders>
              <w:bottom w:val="single" w:sz="4" w:space="0" w:color="auto"/>
            </w:tcBorders>
          </w:tcPr>
          <w:p w14:paraId="41FDD8D7" w14:textId="1D78BCE2"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.71*</w:t>
            </w:r>
            <w:r w:rsidR="003A5E64" w:rsidRPr="00964B75">
              <w:rPr>
                <w:rFonts w:ascii="Times New Roman" w:eastAsia="Times New Roman" w:hAnsi="Times New Roman" w:cs="Times New Roman"/>
                <w:sz w:val="16"/>
                <w:szCs w:val="16"/>
                <w:lang w:eastAsia="en-GB"/>
              </w:rPr>
              <w:t>*</w:t>
            </w:r>
          </w:p>
        </w:tc>
        <w:tc>
          <w:tcPr>
            <w:tcW w:w="701" w:type="dxa"/>
            <w:tcBorders>
              <w:bottom w:val="single" w:sz="4" w:space="0" w:color="auto"/>
            </w:tcBorders>
          </w:tcPr>
          <w:p w14:paraId="42749928"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.78**</w:t>
            </w:r>
          </w:p>
        </w:tc>
        <w:tc>
          <w:tcPr>
            <w:tcW w:w="699" w:type="dxa"/>
            <w:tcBorders>
              <w:bottom w:val="single" w:sz="4" w:space="0" w:color="auto"/>
            </w:tcBorders>
          </w:tcPr>
          <w:p w14:paraId="0E246056" w14:textId="77777777" w:rsidR="006F578D" w:rsidRPr="00964B75" w:rsidRDefault="006F578D" w:rsidP="006F578D">
            <w:pPr>
              <w:rPr>
                <w:rFonts w:ascii="Times New Roman" w:eastAsia="Times New Roman" w:hAnsi="Times New Roman" w:cs="Times New Roman"/>
                <w:sz w:val="16"/>
                <w:szCs w:val="16"/>
                <w:lang w:eastAsia="en-GB"/>
              </w:rPr>
            </w:pPr>
          </w:p>
        </w:tc>
      </w:tr>
      <w:tr w:rsidR="006F578D" w:rsidRPr="00964B75" w14:paraId="2280B996" w14:textId="77777777" w:rsidTr="00B0432C">
        <w:trPr>
          <w:trHeight w:val="212"/>
        </w:trPr>
        <w:tc>
          <w:tcPr>
            <w:tcW w:w="2110" w:type="dxa"/>
            <w:tcBorders>
              <w:top w:val="single" w:sz="4" w:space="0" w:color="auto"/>
            </w:tcBorders>
          </w:tcPr>
          <w:p w14:paraId="5632967D" w14:textId="77777777" w:rsidR="006F578D" w:rsidRPr="00964B75" w:rsidRDefault="006F578D" w:rsidP="006F578D">
            <w:pPr>
              <w:rPr>
                <w:rFonts w:ascii="Times New Roman" w:eastAsia="Times New Roman" w:hAnsi="Times New Roman" w:cs="Times New Roman"/>
                <w:i/>
                <w:iCs/>
                <w:sz w:val="16"/>
                <w:szCs w:val="16"/>
                <w:lang w:eastAsia="en-GB"/>
              </w:rPr>
            </w:pPr>
            <w:r w:rsidRPr="00964B75">
              <w:rPr>
                <w:rFonts w:ascii="Times New Roman" w:eastAsia="Times New Roman" w:hAnsi="Times New Roman" w:cs="Times New Roman"/>
                <w:i/>
                <w:iCs/>
                <w:sz w:val="16"/>
                <w:szCs w:val="16"/>
                <w:lang w:eastAsia="en-GB"/>
              </w:rPr>
              <w:t>n</w:t>
            </w:r>
          </w:p>
        </w:tc>
        <w:tc>
          <w:tcPr>
            <w:tcW w:w="712" w:type="dxa"/>
            <w:tcBorders>
              <w:top w:val="single" w:sz="4" w:space="0" w:color="auto"/>
            </w:tcBorders>
          </w:tcPr>
          <w:p w14:paraId="6DC4132C" w14:textId="77777777" w:rsidR="006F578D" w:rsidRPr="00964B75" w:rsidRDefault="006F578D" w:rsidP="006F578D">
            <w:pPr>
              <w:rPr>
                <w:rFonts w:ascii="Times New Roman" w:eastAsia="Times New Roman" w:hAnsi="Times New Roman" w:cs="Times New Roman"/>
                <w:sz w:val="16"/>
                <w:szCs w:val="16"/>
                <w:lang w:eastAsia="en-GB"/>
              </w:rPr>
            </w:pPr>
          </w:p>
        </w:tc>
        <w:tc>
          <w:tcPr>
            <w:tcW w:w="712" w:type="dxa"/>
            <w:tcBorders>
              <w:top w:val="single" w:sz="4" w:space="0" w:color="auto"/>
            </w:tcBorders>
          </w:tcPr>
          <w:p w14:paraId="1620700E" w14:textId="77777777" w:rsidR="006F578D" w:rsidRPr="00964B75" w:rsidRDefault="006F578D" w:rsidP="006F578D">
            <w:pPr>
              <w:rPr>
                <w:rFonts w:ascii="Times New Roman" w:eastAsia="Times New Roman" w:hAnsi="Times New Roman" w:cs="Times New Roman"/>
                <w:sz w:val="16"/>
                <w:szCs w:val="16"/>
                <w:lang w:eastAsia="en-GB"/>
              </w:rPr>
            </w:pPr>
          </w:p>
        </w:tc>
        <w:tc>
          <w:tcPr>
            <w:tcW w:w="702" w:type="dxa"/>
            <w:tcBorders>
              <w:top w:val="single" w:sz="4" w:space="0" w:color="auto"/>
            </w:tcBorders>
          </w:tcPr>
          <w:p w14:paraId="7577804E"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5298</w:t>
            </w:r>
          </w:p>
        </w:tc>
        <w:tc>
          <w:tcPr>
            <w:tcW w:w="702" w:type="dxa"/>
            <w:tcBorders>
              <w:top w:val="single" w:sz="4" w:space="0" w:color="auto"/>
            </w:tcBorders>
          </w:tcPr>
          <w:p w14:paraId="04822B86" w14:textId="329E2453"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529</w:t>
            </w:r>
            <w:r w:rsidR="003A5E64" w:rsidRPr="00964B75">
              <w:rPr>
                <w:rFonts w:ascii="Times New Roman" w:eastAsia="Times New Roman" w:hAnsi="Times New Roman" w:cs="Times New Roman"/>
                <w:sz w:val="16"/>
                <w:szCs w:val="16"/>
                <w:lang w:eastAsia="en-GB"/>
              </w:rPr>
              <w:t>8</w:t>
            </w:r>
          </w:p>
        </w:tc>
        <w:tc>
          <w:tcPr>
            <w:tcW w:w="702" w:type="dxa"/>
            <w:tcBorders>
              <w:top w:val="single" w:sz="4" w:space="0" w:color="auto"/>
            </w:tcBorders>
          </w:tcPr>
          <w:p w14:paraId="10CC5879"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5077</w:t>
            </w:r>
          </w:p>
        </w:tc>
        <w:tc>
          <w:tcPr>
            <w:tcW w:w="701" w:type="dxa"/>
            <w:tcBorders>
              <w:top w:val="single" w:sz="4" w:space="0" w:color="auto"/>
            </w:tcBorders>
          </w:tcPr>
          <w:p w14:paraId="0A6AD48E"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4645</w:t>
            </w:r>
          </w:p>
        </w:tc>
        <w:tc>
          <w:tcPr>
            <w:tcW w:w="701" w:type="dxa"/>
            <w:tcBorders>
              <w:top w:val="single" w:sz="4" w:space="0" w:color="auto"/>
            </w:tcBorders>
          </w:tcPr>
          <w:p w14:paraId="3F6900B6"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5299</w:t>
            </w:r>
          </w:p>
        </w:tc>
        <w:tc>
          <w:tcPr>
            <w:tcW w:w="701" w:type="dxa"/>
            <w:tcBorders>
              <w:top w:val="single" w:sz="4" w:space="0" w:color="auto"/>
            </w:tcBorders>
          </w:tcPr>
          <w:p w14:paraId="3A4D17A4"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5200</w:t>
            </w:r>
          </w:p>
        </w:tc>
        <w:tc>
          <w:tcPr>
            <w:tcW w:w="701" w:type="dxa"/>
            <w:tcBorders>
              <w:top w:val="single" w:sz="4" w:space="0" w:color="auto"/>
            </w:tcBorders>
          </w:tcPr>
          <w:p w14:paraId="3A90BA08"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5199</w:t>
            </w:r>
          </w:p>
        </w:tc>
        <w:tc>
          <w:tcPr>
            <w:tcW w:w="701" w:type="dxa"/>
            <w:tcBorders>
              <w:top w:val="single" w:sz="4" w:space="0" w:color="auto"/>
            </w:tcBorders>
          </w:tcPr>
          <w:p w14:paraId="5D3D9B5F"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5199</w:t>
            </w:r>
          </w:p>
        </w:tc>
        <w:tc>
          <w:tcPr>
            <w:tcW w:w="701" w:type="dxa"/>
            <w:tcBorders>
              <w:top w:val="single" w:sz="4" w:space="0" w:color="auto"/>
            </w:tcBorders>
          </w:tcPr>
          <w:p w14:paraId="1F7E7CE1"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5198</w:t>
            </w:r>
          </w:p>
        </w:tc>
        <w:tc>
          <w:tcPr>
            <w:tcW w:w="701" w:type="dxa"/>
            <w:tcBorders>
              <w:top w:val="single" w:sz="4" w:space="0" w:color="auto"/>
            </w:tcBorders>
          </w:tcPr>
          <w:p w14:paraId="528996C2"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5199</w:t>
            </w:r>
          </w:p>
        </w:tc>
        <w:tc>
          <w:tcPr>
            <w:tcW w:w="701" w:type="dxa"/>
            <w:tcBorders>
              <w:top w:val="single" w:sz="4" w:space="0" w:color="auto"/>
            </w:tcBorders>
          </w:tcPr>
          <w:p w14:paraId="03697436"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5301</w:t>
            </w:r>
          </w:p>
        </w:tc>
        <w:tc>
          <w:tcPr>
            <w:tcW w:w="701" w:type="dxa"/>
            <w:tcBorders>
              <w:top w:val="single" w:sz="4" w:space="0" w:color="auto"/>
            </w:tcBorders>
          </w:tcPr>
          <w:p w14:paraId="7F9BE606"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3685</w:t>
            </w:r>
          </w:p>
        </w:tc>
        <w:tc>
          <w:tcPr>
            <w:tcW w:w="701" w:type="dxa"/>
            <w:tcBorders>
              <w:top w:val="single" w:sz="4" w:space="0" w:color="auto"/>
            </w:tcBorders>
          </w:tcPr>
          <w:p w14:paraId="1AD46D0B"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2992</w:t>
            </w:r>
          </w:p>
        </w:tc>
        <w:tc>
          <w:tcPr>
            <w:tcW w:w="701" w:type="dxa"/>
            <w:tcBorders>
              <w:top w:val="single" w:sz="4" w:space="0" w:color="auto"/>
            </w:tcBorders>
          </w:tcPr>
          <w:p w14:paraId="6267F205"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2522</w:t>
            </w:r>
          </w:p>
        </w:tc>
        <w:tc>
          <w:tcPr>
            <w:tcW w:w="701" w:type="dxa"/>
            <w:tcBorders>
              <w:top w:val="single" w:sz="4" w:space="0" w:color="auto"/>
            </w:tcBorders>
          </w:tcPr>
          <w:p w14:paraId="48BC9E68"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5299</w:t>
            </w:r>
          </w:p>
        </w:tc>
        <w:tc>
          <w:tcPr>
            <w:tcW w:w="701" w:type="dxa"/>
            <w:tcBorders>
              <w:top w:val="single" w:sz="4" w:space="0" w:color="auto"/>
            </w:tcBorders>
          </w:tcPr>
          <w:p w14:paraId="0715C78A"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4411</w:t>
            </w:r>
          </w:p>
        </w:tc>
        <w:tc>
          <w:tcPr>
            <w:tcW w:w="701" w:type="dxa"/>
            <w:tcBorders>
              <w:top w:val="single" w:sz="4" w:space="0" w:color="auto"/>
            </w:tcBorders>
          </w:tcPr>
          <w:p w14:paraId="69949EBF"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3848</w:t>
            </w:r>
          </w:p>
        </w:tc>
        <w:tc>
          <w:tcPr>
            <w:tcW w:w="699" w:type="dxa"/>
            <w:tcBorders>
              <w:top w:val="single" w:sz="4" w:space="0" w:color="auto"/>
            </w:tcBorders>
          </w:tcPr>
          <w:p w14:paraId="059AE646"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3452</w:t>
            </w:r>
          </w:p>
        </w:tc>
      </w:tr>
      <w:tr w:rsidR="006F578D" w:rsidRPr="00964B75" w14:paraId="79EBB9CA" w14:textId="77777777" w:rsidTr="00B0432C">
        <w:trPr>
          <w:trHeight w:val="212"/>
        </w:trPr>
        <w:tc>
          <w:tcPr>
            <w:tcW w:w="2110" w:type="dxa"/>
            <w:tcBorders>
              <w:bottom w:val="single" w:sz="4" w:space="0" w:color="auto"/>
            </w:tcBorders>
          </w:tcPr>
          <w:p w14:paraId="3F5C8523"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color w:val="202124"/>
                <w:sz w:val="16"/>
                <w:szCs w:val="16"/>
                <w:shd w:val="clear" w:color="auto" w:fill="FFFFFF"/>
                <w:lang w:eastAsia="en-GB"/>
              </w:rPr>
              <w:t>α</w:t>
            </w:r>
          </w:p>
        </w:tc>
        <w:tc>
          <w:tcPr>
            <w:tcW w:w="712" w:type="dxa"/>
            <w:tcBorders>
              <w:bottom w:val="single" w:sz="4" w:space="0" w:color="auto"/>
            </w:tcBorders>
          </w:tcPr>
          <w:p w14:paraId="5B6C5ACB" w14:textId="77777777" w:rsidR="006F578D" w:rsidRPr="00964B75" w:rsidRDefault="006F578D" w:rsidP="006F578D">
            <w:pPr>
              <w:rPr>
                <w:rFonts w:ascii="Times New Roman" w:eastAsia="Times New Roman" w:hAnsi="Times New Roman" w:cs="Times New Roman"/>
                <w:sz w:val="16"/>
                <w:szCs w:val="16"/>
                <w:lang w:eastAsia="en-GB"/>
              </w:rPr>
            </w:pPr>
          </w:p>
        </w:tc>
        <w:tc>
          <w:tcPr>
            <w:tcW w:w="712" w:type="dxa"/>
            <w:tcBorders>
              <w:bottom w:val="single" w:sz="4" w:space="0" w:color="auto"/>
            </w:tcBorders>
          </w:tcPr>
          <w:p w14:paraId="66E3F7BC" w14:textId="77777777" w:rsidR="006F578D" w:rsidRPr="00964B75" w:rsidRDefault="006F578D" w:rsidP="006F578D">
            <w:pPr>
              <w:rPr>
                <w:rFonts w:ascii="Times New Roman" w:eastAsia="Times New Roman" w:hAnsi="Times New Roman" w:cs="Times New Roman"/>
                <w:sz w:val="16"/>
                <w:szCs w:val="16"/>
                <w:lang w:eastAsia="en-GB"/>
              </w:rPr>
            </w:pPr>
          </w:p>
        </w:tc>
        <w:tc>
          <w:tcPr>
            <w:tcW w:w="702" w:type="dxa"/>
            <w:tcBorders>
              <w:bottom w:val="single" w:sz="4" w:space="0" w:color="auto"/>
            </w:tcBorders>
          </w:tcPr>
          <w:p w14:paraId="52A3C6E8" w14:textId="77777777" w:rsidR="006F578D" w:rsidRPr="00964B75" w:rsidRDefault="006F578D" w:rsidP="006F578D">
            <w:pPr>
              <w:rPr>
                <w:rFonts w:ascii="Times New Roman" w:eastAsia="Times New Roman" w:hAnsi="Times New Roman" w:cs="Times New Roman"/>
                <w:sz w:val="16"/>
                <w:szCs w:val="16"/>
                <w:lang w:eastAsia="en-GB"/>
              </w:rPr>
            </w:pPr>
          </w:p>
        </w:tc>
        <w:tc>
          <w:tcPr>
            <w:tcW w:w="702" w:type="dxa"/>
            <w:tcBorders>
              <w:bottom w:val="single" w:sz="4" w:space="0" w:color="auto"/>
            </w:tcBorders>
          </w:tcPr>
          <w:p w14:paraId="7012836D" w14:textId="77777777" w:rsidR="006F578D" w:rsidRPr="00964B75" w:rsidRDefault="006F578D" w:rsidP="006F578D">
            <w:pPr>
              <w:rPr>
                <w:rFonts w:ascii="Times New Roman" w:eastAsia="Times New Roman" w:hAnsi="Times New Roman" w:cs="Times New Roman"/>
                <w:sz w:val="16"/>
                <w:szCs w:val="16"/>
                <w:lang w:eastAsia="en-GB"/>
              </w:rPr>
            </w:pPr>
          </w:p>
        </w:tc>
        <w:tc>
          <w:tcPr>
            <w:tcW w:w="702" w:type="dxa"/>
            <w:tcBorders>
              <w:bottom w:val="single" w:sz="4" w:space="0" w:color="auto"/>
            </w:tcBorders>
          </w:tcPr>
          <w:p w14:paraId="1148E1F0"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bottom w:val="single" w:sz="4" w:space="0" w:color="auto"/>
            </w:tcBorders>
          </w:tcPr>
          <w:p w14:paraId="3410790C"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bottom w:val="single" w:sz="4" w:space="0" w:color="auto"/>
            </w:tcBorders>
          </w:tcPr>
          <w:p w14:paraId="7700986C"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.70</w:t>
            </w:r>
          </w:p>
        </w:tc>
        <w:tc>
          <w:tcPr>
            <w:tcW w:w="701" w:type="dxa"/>
            <w:tcBorders>
              <w:bottom w:val="single" w:sz="4" w:space="0" w:color="auto"/>
            </w:tcBorders>
          </w:tcPr>
          <w:p w14:paraId="6CE469FB"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.75</w:t>
            </w:r>
          </w:p>
        </w:tc>
        <w:tc>
          <w:tcPr>
            <w:tcW w:w="701" w:type="dxa"/>
            <w:tcBorders>
              <w:bottom w:val="single" w:sz="4" w:space="0" w:color="auto"/>
            </w:tcBorders>
          </w:tcPr>
          <w:p w14:paraId="11C2C10A"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.67</w:t>
            </w:r>
          </w:p>
        </w:tc>
        <w:tc>
          <w:tcPr>
            <w:tcW w:w="701" w:type="dxa"/>
            <w:tcBorders>
              <w:bottom w:val="single" w:sz="4" w:space="0" w:color="auto"/>
            </w:tcBorders>
          </w:tcPr>
          <w:p w14:paraId="77746409"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.67</w:t>
            </w:r>
          </w:p>
        </w:tc>
        <w:tc>
          <w:tcPr>
            <w:tcW w:w="701" w:type="dxa"/>
            <w:tcBorders>
              <w:bottom w:val="single" w:sz="4" w:space="0" w:color="auto"/>
            </w:tcBorders>
          </w:tcPr>
          <w:p w14:paraId="472EB171"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.70</w:t>
            </w:r>
          </w:p>
        </w:tc>
        <w:tc>
          <w:tcPr>
            <w:tcW w:w="701" w:type="dxa"/>
            <w:tcBorders>
              <w:bottom w:val="single" w:sz="4" w:space="0" w:color="auto"/>
            </w:tcBorders>
          </w:tcPr>
          <w:p w14:paraId="655A25C6"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.70</w:t>
            </w:r>
          </w:p>
        </w:tc>
        <w:tc>
          <w:tcPr>
            <w:tcW w:w="701" w:type="dxa"/>
            <w:tcBorders>
              <w:bottom w:val="single" w:sz="4" w:space="0" w:color="auto"/>
            </w:tcBorders>
          </w:tcPr>
          <w:p w14:paraId="4E680215"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bottom w:val="single" w:sz="4" w:space="0" w:color="auto"/>
            </w:tcBorders>
          </w:tcPr>
          <w:p w14:paraId="0724C1B7"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bottom w:val="single" w:sz="4" w:space="0" w:color="auto"/>
            </w:tcBorders>
          </w:tcPr>
          <w:p w14:paraId="2828340B"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bottom w:val="single" w:sz="4" w:space="0" w:color="auto"/>
            </w:tcBorders>
          </w:tcPr>
          <w:p w14:paraId="29614411" w14:textId="77777777" w:rsidR="006F578D" w:rsidRPr="00964B75" w:rsidRDefault="006F578D" w:rsidP="006F578D">
            <w:pPr>
              <w:rPr>
                <w:rFonts w:ascii="Times New Roman" w:eastAsia="Times New Roman" w:hAnsi="Times New Roman" w:cs="Times New Roman"/>
                <w:sz w:val="16"/>
                <w:szCs w:val="16"/>
                <w:lang w:eastAsia="en-GB"/>
              </w:rPr>
            </w:pPr>
          </w:p>
        </w:tc>
        <w:tc>
          <w:tcPr>
            <w:tcW w:w="701" w:type="dxa"/>
            <w:tcBorders>
              <w:bottom w:val="single" w:sz="4" w:space="0" w:color="auto"/>
            </w:tcBorders>
          </w:tcPr>
          <w:p w14:paraId="137D1140"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.70</w:t>
            </w:r>
          </w:p>
        </w:tc>
        <w:tc>
          <w:tcPr>
            <w:tcW w:w="701" w:type="dxa"/>
            <w:tcBorders>
              <w:bottom w:val="single" w:sz="4" w:space="0" w:color="auto"/>
            </w:tcBorders>
          </w:tcPr>
          <w:p w14:paraId="400B8C42"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.73</w:t>
            </w:r>
          </w:p>
        </w:tc>
        <w:tc>
          <w:tcPr>
            <w:tcW w:w="701" w:type="dxa"/>
            <w:tcBorders>
              <w:bottom w:val="single" w:sz="4" w:space="0" w:color="auto"/>
            </w:tcBorders>
          </w:tcPr>
          <w:p w14:paraId="161088CF"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.79</w:t>
            </w:r>
          </w:p>
        </w:tc>
        <w:tc>
          <w:tcPr>
            <w:tcW w:w="699" w:type="dxa"/>
            <w:tcBorders>
              <w:bottom w:val="single" w:sz="4" w:space="0" w:color="auto"/>
            </w:tcBorders>
          </w:tcPr>
          <w:p w14:paraId="135D35F5" w14:textId="77777777" w:rsidR="006F578D" w:rsidRPr="00964B75" w:rsidRDefault="006F578D" w:rsidP="006F578D">
            <w:pPr>
              <w:rPr>
                <w:rFonts w:ascii="Times New Roman" w:eastAsia="Times New Roman" w:hAnsi="Times New Roman" w:cs="Times New Roman"/>
                <w:sz w:val="16"/>
                <w:szCs w:val="16"/>
                <w:lang w:eastAsia="en-GB"/>
              </w:rPr>
            </w:pPr>
            <w:r w:rsidRPr="00964B75">
              <w:rPr>
                <w:rFonts w:ascii="Times New Roman" w:eastAsia="Times New Roman" w:hAnsi="Times New Roman" w:cs="Times New Roman"/>
                <w:sz w:val="16"/>
                <w:szCs w:val="16"/>
                <w:lang w:eastAsia="en-GB"/>
              </w:rPr>
              <w:t>.78</w:t>
            </w:r>
          </w:p>
        </w:tc>
      </w:tr>
    </w:tbl>
    <w:p w14:paraId="634366A7" w14:textId="77777777" w:rsidR="006F578D" w:rsidRPr="00964B75" w:rsidRDefault="006F578D" w:rsidP="006F578D">
      <w:pPr>
        <w:rPr>
          <w:rFonts w:ascii="Times New Roman" w:eastAsia="Times New Roman" w:hAnsi="Times New Roman" w:cs="Times New Roman"/>
          <w:i/>
          <w:iCs/>
          <w:lang w:eastAsia="en-GB"/>
        </w:rPr>
      </w:pPr>
    </w:p>
    <w:p w14:paraId="2BC600A4" w14:textId="77777777" w:rsidR="006F578D" w:rsidRPr="00964B75" w:rsidRDefault="006F578D" w:rsidP="006F578D">
      <w:pPr>
        <w:jc w:val="center"/>
        <w:rPr>
          <w:rFonts w:ascii="Times New Roman" w:eastAsia="Times New Roman" w:hAnsi="Times New Roman" w:cs="Times New Roman"/>
          <w:lang w:eastAsia="en-GB"/>
        </w:rPr>
      </w:pPr>
    </w:p>
    <w:p w14:paraId="66136399" w14:textId="77777777" w:rsidR="006F578D" w:rsidRPr="00964B75" w:rsidRDefault="006F578D" w:rsidP="006F578D">
      <w:pPr>
        <w:jc w:val="center"/>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Table 1.</w:t>
      </w:r>
    </w:p>
    <w:p w14:paraId="10E0E47D" w14:textId="6A7A6C86" w:rsidR="006F578D" w:rsidRPr="00964B75" w:rsidRDefault="006F578D" w:rsidP="006F578D">
      <w:pPr>
        <w:jc w:val="center"/>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Descriptive Statistics and Bivariate Correlations for the Studied Variables</w:t>
      </w:r>
    </w:p>
    <w:p w14:paraId="1EAA4536" w14:textId="2FD9F776" w:rsidR="006F578D" w:rsidRPr="00964B75" w:rsidRDefault="006F578D" w:rsidP="006F578D">
      <w:pPr>
        <w:rPr>
          <w:rFonts w:ascii="Times New Roman" w:eastAsia="Times New Roman" w:hAnsi="Times New Roman" w:cs="Times New Roman"/>
          <w:sz w:val="22"/>
          <w:szCs w:val="22"/>
          <w:lang w:eastAsia="en-GB"/>
        </w:rPr>
        <w:sectPr w:rsidR="006F578D" w:rsidRPr="00964B75" w:rsidSect="007553FA">
          <w:pgSz w:w="16840" w:h="11900" w:orient="landscape"/>
          <w:pgMar w:top="1440" w:right="1440" w:bottom="1440" w:left="1440" w:header="708" w:footer="708" w:gutter="0"/>
          <w:cols w:space="720"/>
          <w:docGrid w:linePitch="360"/>
        </w:sectPr>
      </w:pPr>
      <w:r w:rsidRPr="00964B75">
        <w:rPr>
          <w:rFonts w:ascii="Times New Roman" w:eastAsia="Times New Roman" w:hAnsi="Times New Roman" w:cs="Times New Roman"/>
          <w:i/>
          <w:iCs/>
          <w:sz w:val="22"/>
          <w:szCs w:val="22"/>
          <w:lang w:eastAsia="en-GB"/>
        </w:rPr>
        <w:t xml:space="preserve"> </w:t>
      </w:r>
      <w:r w:rsidRPr="00964B75">
        <w:rPr>
          <w:rFonts w:ascii="Times New Roman" w:eastAsia="Times New Roman" w:hAnsi="Times New Roman" w:cs="Times New Roman"/>
          <w:sz w:val="22"/>
          <w:szCs w:val="22"/>
          <w:lang w:eastAsia="en-GB"/>
        </w:rPr>
        <w:t xml:space="preserve">** </w:t>
      </w:r>
      <w:r w:rsidRPr="00964B75">
        <w:rPr>
          <w:rFonts w:ascii="Times New Roman" w:eastAsia="Times New Roman" w:hAnsi="Times New Roman" w:cs="Times New Roman"/>
          <w:i/>
          <w:iCs/>
          <w:sz w:val="22"/>
          <w:szCs w:val="22"/>
          <w:lang w:eastAsia="en-GB"/>
        </w:rPr>
        <w:t xml:space="preserve">p </w:t>
      </w:r>
      <w:r w:rsidRPr="00964B75">
        <w:rPr>
          <w:rFonts w:ascii="Times New Roman" w:eastAsia="Times New Roman" w:hAnsi="Times New Roman" w:cs="Times New Roman"/>
          <w:sz w:val="22"/>
          <w:szCs w:val="22"/>
          <w:lang w:eastAsia="en-GB"/>
        </w:rPr>
        <w:t xml:space="preserve">&lt; .001, * </w:t>
      </w:r>
      <w:r w:rsidRPr="00964B75">
        <w:rPr>
          <w:rFonts w:ascii="Times New Roman" w:eastAsia="Times New Roman" w:hAnsi="Times New Roman" w:cs="Times New Roman"/>
          <w:i/>
          <w:iCs/>
          <w:sz w:val="22"/>
          <w:szCs w:val="22"/>
          <w:lang w:eastAsia="en-GB"/>
        </w:rPr>
        <w:t xml:space="preserve">p </w:t>
      </w:r>
      <w:r w:rsidRPr="00964B75">
        <w:rPr>
          <w:rFonts w:ascii="Times New Roman" w:eastAsia="Times New Roman" w:hAnsi="Times New Roman" w:cs="Times New Roman"/>
          <w:sz w:val="22"/>
          <w:szCs w:val="22"/>
          <w:lang w:eastAsia="en-GB"/>
        </w:rPr>
        <w:t>&lt; .05. Gender = (0 = Women; 1 = Men), NZ European/Pākehā = (0 = Ethnic minority; 1 = NZ European/Pākehā), HE Occupation = (0 = Hierarchy-attenuating; 1 = Hierarchy-enhancing), SDO = Social dominance orientation; RWA = Right-wing authoritarianism.</w:t>
      </w:r>
    </w:p>
    <w:p w14:paraId="2DA49B79" w14:textId="77777777" w:rsidR="006F578D" w:rsidRPr="00964B75" w:rsidRDefault="006F578D" w:rsidP="006F578D">
      <w:pPr>
        <w:jc w:val="center"/>
        <w:rPr>
          <w:rFonts w:ascii="Times New Roman" w:eastAsia="Times New Roman" w:hAnsi="Times New Roman" w:cs="Times New Roman"/>
          <w:lang w:eastAsia="en-GB"/>
        </w:rPr>
      </w:pPr>
    </w:p>
    <w:p w14:paraId="1EED3A3D" w14:textId="77777777" w:rsidR="006F578D" w:rsidRPr="00964B75" w:rsidRDefault="006F578D" w:rsidP="006F578D">
      <w:pPr>
        <w:jc w:val="center"/>
        <w:rPr>
          <w:rFonts w:ascii="Times New Roman" w:eastAsia="Times New Roman" w:hAnsi="Times New Roman" w:cs="Times New Roman"/>
          <w:lang w:eastAsia="en-GB"/>
        </w:rPr>
      </w:pPr>
      <w:r w:rsidRPr="00964B75">
        <w:rPr>
          <w:rFonts w:ascii="Times New Roman" w:eastAsia="Times New Roman" w:hAnsi="Times New Roman" w:cs="Times New Roman"/>
          <w:lang w:eastAsia="en-GB"/>
        </w:rPr>
        <w:t>Table 2.</w:t>
      </w:r>
    </w:p>
    <w:p w14:paraId="0DE0025E" w14:textId="77777777" w:rsidR="006F578D" w:rsidRPr="00964B75" w:rsidRDefault="006F578D" w:rsidP="006F578D">
      <w:pPr>
        <w:ind w:firstLine="720"/>
        <w:jc w:val="center"/>
        <w:rPr>
          <w:rFonts w:ascii="Palatino" w:eastAsia="Times New Roman" w:hAnsi="Palatino" w:cs="Times New Roman"/>
          <w:lang w:val="en-US" w:eastAsia="en-GB"/>
        </w:rPr>
      </w:pPr>
      <w:r w:rsidRPr="00964B75">
        <w:rPr>
          <w:rFonts w:ascii="Times New Roman" w:eastAsia="Times New Roman" w:hAnsi="Times New Roman" w:cs="Times New Roman"/>
          <w:lang w:eastAsia="en-GB"/>
        </w:rPr>
        <w:t>Measurement Models for Social Dominance Orientation Times 5, 6, 8, and 10</w:t>
      </w:r>
    </w:p>
    <w:tbl>
      <w:tblPr>
        <w:tblpPr w:leftFromText="180" w:rightFromText="180" w:vertAnchor="page" w:horzAnchor="margin" w:tblpY="2401"/>
        <w:tblW w:w="5000" w:type="pct"/>
        <w:tblLook w:val="04A0" w:firstRow="1" w:lastRow="0" w:firstColumn="1" w:lastColumn="0" w:noHBand="0" w:noVBand="1"/>
      </w:tblPr>
      <w:tblGrid>
        <w:gridCol w:w="1882"/>
        <w:gridCol w:w="2052"/>
        <w:gridCol w:w="1058"/>
        <w:gridCol w:w="1530"/>
        <w:gridCol w:w="1170"/>
        <w:gridCol w:w="1918"/>
        <w:gridCol w:w="2728"/>
        <w:gridCol w:w="1622"/>
      </w:tblGrid>
      <w:tr w:rsidR="006F578D" w:rsidRPr="00964B75" w14:paraId="269ED6B4" w14:textId="77777777" w:rsidTr="007553FA">
        <w:trPr>
          <w:trHeight w:val="249"/>
        </w:trPr>
        <w:tc>
          <w:tcPr>
            <w:tcW w:w="674" w:type="pct"/>
            <w:tcBorders>
              <w:top w:val="single" w:sz="4" w:space="0" w:color="auto"/>
              <w:bottom w:val="single" w:sz="4" w:space="0" w:color="auto"/>
            </w:tcBorders>
          </w:tcPr>
          <w:p w14:paraId="65C77935" w14:textId="77777777" w:rsidR="006F578D" w:rsidRPr="00964B75" w:rsidRDefault="006F578D" w:rsidP="006F578D">
            <w:pPr>
              <w:jc w:val="center"/>
              <w:rPr>
                <w:rFonts w:ascii="Times New Roman" w:eastAsia="Times New Roman" w:hAnsi="Times New Roman" w:cs="Times New Roman"/>
                <w:color w:val="222222"/>
                <w:shd w:val="clear" w:color="auto" w:fill="FFFFFF"/>
                <w:lang w:eastAsia="en-GB"/>
              </w:rPr>
            </w:pPr>
          </w:p>
        </w:tc>
        <w:tc>
          <w:tcPr>
            <w:tcW w:w="735" w:type="pct"/>
            <w:tcBorders>
              <w:top w:val="single" w:sz="4" w:space="0" w:color="auto"/>
              <w:bottom w:val="single" w:sz="4" w:space="0" w:color="auto"/>
            </w:tcBorders>
            <w:noWrap/>
            <w:vAlign w:val="bottom"/>
          </w:tcPr>
          <w:p w14:paraId="3081D4C6" w14:textId="77777777" w:rsidR="006F578D" w:rsidRPr="00964B75" w:rsidRDefault="006F578D" w:rsidP="006F578D">
            <w:pPr>
              <w:jc w:val="center"/>
              <w:rPr>
                <w:rFonts w:ascii="Times New Roman" w:eastAsia="Times New Roman" w:hAnsi="Times New Roman" w:cs="Times New Roman"/>
                <w:color w:val="222222"/>
                <w:shd w:val="clear" w:color="auto" w:fill="FFFFFF"/>
                <w:lang w:eastAsia="en-GB"/>
              </w:rPr>
            </w:pPr>
            <w:r w:rsidRPr="00964B75">
              <w:rPr>
                <w:rFonts w:ascii="Times New Roman" w:eastAsia="Times New Roman" w:hAnsi="Times New Roman" w:cs="Times New Roman"/>
                <w:color w:val="222222"/>
                <w:shd w:val="clear" w:color="auto" w:fill="FFFFFF"/>
                <w:lang w:eastAsia="en-GB"/>
              </w:rPr>
              <w:t>χ</w:t>
            </w:r>
            <w:r w:rsidRPr="00964B75">
              <w:rPr>
                <w:rFonts w:ascii="Times New Roman" w:eastAsia="Times New Roman" w:hAnsi="Times New Roman" w:cs="Times New Roman"/>
                <w:color w:val="222222"/>
                <w:shd w:val="clear" w:color="auto" w:fill="FFFFFF"/>
                <w:vertAlign w:val="superscript"/>
                <w:lang w:eastAsia="en-GB"/>
              </w:rPr>
              <w:t>2</w:t>
            </w:r>
          </w:p>
        </w:tc>
        <w:tc>
          <w:tcPr>
            <w:tcW w:w="379" w:type="pct"/>
            <w:tcBorders>
              <w:top w:val="single" w:sz="4" w:space="0" w:color="auto"/>
              <w:bottom w:val="single" w:sz="4" w:space="0" w:color="auto"/>
            </w:tcBorders>
            <w:noWrap/>
            <w:vAlign w:val="bottom"/>
          </w:tcPr>
          <w:p w14:paraId="7FCC86B1" w14:textId="77777777" w:rsidR="006F578D" w:rsidRPr="00964B75" w:rsidRDefault="006F578D" w:rsidP="006F578D">
            <w:pPr>
              <w:jc w:val="center"/>
              <w:rPr>
                <w:rFonts w:ascii="Times New Roman" w:eastAsia="Times New Roman" w:hAnsi="Times New Roman" w:cs="Times New Roman"/>
                <w:i/>
                <w:iCs/>
                <w:lang w:val="en-US" w:eastAsia="en-GB"/>
              </w:rPr>
            </w:pPr>
            <w:r w:rsidRPr="00964B75">
              <w:rPr>
                <w:rFonts w:ascii="Times New Roman" w:eastAsia="Times New Roman" w:hAnsi="Times New Roman" w:cs="Times New Roman"/>
                <w:i/>
                <w:iCs/>
                <w:lang w:val="en-US" w:eastAsia="en-GB"/>
              </w:rPr>
              <w:t>df</w:t>
            </w:r>
          </w:p>
        </w:tc>
        <w:tc>
          <w:tcPr>
            <w:tcW w:w="548" w:type="pct"/>
            <w:tcBorders>
              <w:top w:val="single" w:sz="4" w:space="0" w:color="auto"/>
              <w:bottom w:val="single" w:sz="4" w:space="0" w:color="auto"/>
            </w:tcBorders>
            <w:noWrap/>
            <w:vAlign w:val="bottom"/>
          </w:tcPr>
          <w:p w14:paraId="6458418A" w14:textId="77777777" w:rsidR="006F578D" w:rsidRPr="00964B75" w:rsidRDefault="006F578D" w:rsidP="006F578D">
            <w:pPr>
              <w:jc w:val="center"/>
              <w:rPr>
                <w:rFonts w:ascii="Times New Roman" w:eastAsia="Times New Roman" w:hAnsi="Times New Roman" w:cs="Times New Roman"/>
                <w:i/>
                <w:iCs/>
                <w:lang w:val="en-US" w:eastAsia="en-GB"/>
              </w:rPr>
            </w:pPr>
            <w:r w:rsidRPr="00964B75">
              <w:rPr>
                <w:rFonts w:ascii="Times New Roman" w:eastAsia="Times New Roman" w:hAnsi="Times New Roman" w:cs="Times New Roman"/>
                <w:i/>
                <w:iCs/>
                <w:lang w:val="en-US" w:eastAsia="en-GB"/>
              </w:rPr>
              <w:t>p</w:t>
            </w:r>
          </w:p>
        </w:tc>
        <w:tc>
          <w:tcPr>
            <w:tcW w:w="419" w:type="pct"/>
            <w:tcBorders>
              <w:top w:val="single" w:sz="4" w:space="0" w:color="auto"/>
              <w:bottom w:val="single" w:sz="4" w:space="0" w:color="auto"/>
            </w:tcBorders>
            <w:noWrap/>
            <w:vAlign w:val="bottom"/>
          </w:tcPr>
          <w:p w14:paraId="28D7341C" w14:textId="77777777" w:rsidR="006F578D" w:rsidRPr="00964B75" w:rsidRDefault="006F578D" w:rsidP="006F578D">
            <w:pPr>
              <w:jc w:val="center"/>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CFI</w:t>
            </w:r>
          </w:p>
        </w:tc>
        <w:tc>
          <w:tcPr>
            <w:tcW w:w="687" w:type="pct"/>
            <w:tcBorders>
              <w:top w:val="single" w:sz="4" w:space="0" w:color="auto"/>
              <w:bottom w:val="single" w:sz="4" w:space="0" w:color="auto"/>
            </w:tcBorders>
            <w:noWrap/>
            <w:vAlign w:val="bottom"/>
          </w:tcPr>
          <w:p w14:paraId="62F6DC01" w14:textId="77777777" w:rsidR="006F578D" w:rsidRPr="00964B75" w:rsidRDefault="006F578D" w:rsidP="006F578D">
            <w:pPr>
              <w:jc w:val="center"/>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RMSEA</w:t>
            </w:r>
          </w:p>
        </w:tc>
        <w:tc>
          <w:tcPr>
            <w:tcW w:w="977" w:type="pct"/>
            <w:tcBorders>
              <w:top w:val="single" w:sz="4" w:space="0" w:color="auto"/>
              <w:bottom w:val="single" w:sz="4" w:space="0" w:color="auto"/>
            </w:tcBorders>
          </w:tcPr>
          <w:p w14:paraId="3362F74B" w14:textId="77777777" w:rsidR="006F578D" w:rsidRPr="00964B75" w:rsidRDefault="006F578D" w:rsidP="006F578D">
            <w:pPr>
              <w:jc w:val="center"/>
              <w:rPr>
                <w:rFonts w:ascii="Times New Roman" w:eastAsia="Times New Roman" w:hAnsi="Times New Roman" w:cs="Times New Roman"/>
                <w:lang w:val="en-US" w:eastAsia="en-GB"/>
              </w:rPr>
            </w:pPr>
          </w:p>
          <w:p w14:paraId="76B5C56B" w14:textId="77777777" w:rsidR="006F578D" w:rsidRPr="00964B75" w:rsidRDefault="006F578D" w:rsidP="006F578D">
            <w:pPr>
              <w:jc w:val="center"/>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95%RMSEA</w:t>
            </w:r>
          </w:p>
        </w:tc>
        <w:tc>
          <w:tcPr>
            <w:tcW w:w="581" w:type="pct"/>
            <w:tcBorders>
              <w:top w:val="single" w:sz="4" w:space="0" w:color="auto"/>
              <w:bottom w:val="single" w:sz="4" w:space="0" w:color="auto"/>
            </w:tcBorders>
            <w:noWrap/>
            <w:vAlign w:val="bottom"/>
          </w:tcPr>
          <w:p w14:paraId="36639D85" w14:textId="77777777" w:rsidR="006F578D" w:rsidRPr="00964B75" w:rsidRDefault="006F578D" w:rsidP="006F578D">
            <w:pPr>
              <w:jc w:val="center"/>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SRMR</w:t>
            </w:r>
          </w:p>
        </w:tc>
      </w:tr>
      <w:tr w:rsidR="006F578D" w:rsidRPr="00964B75" w14:paraId="6461BA47" w14:textId="77777777" w:rsidTr="007553FA">
        <w:trPr>
          <w:trHeight w:val="278"/>
        </w:trPr>
        <w:tc>
          <w:tcPr>
            <w:tcW w:w="674" w:type="pct"/>
            <w:tcBorders>
              <w:top w:val="single" w:sz="4" w:space="0" w:color="auto"/>
              <w:bottom w:val="single" w:sz="4" w:space="0" w:color="auto"/>
            </w:tcBorders>
          </w:tcPr>
          <w:p w14:paraId="369F73A2"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Model</w:t>
            </w:r>
          </w:p>
        </w:tc>
        <w:tc>
          <w:tcPr>
            <w:tcW w:w="735" w:type="pct"/>
            <w:tcBorders>
              <w:top w:val="single" w:sz="4" w:space="0" w:color="auto"/>
            </w:tcBorders>
            <w:noWrap/>
            <w:vAlign w:val="bottom"/>
          </w:tcPr>
          <w:p w14:paraId="1E23E931" w14:textId="77777777" w:rsidR="006F578D" w:rsidRPr="00964B75" w:rsidRDefault="006F578D" w:rsidP="006F578D">
            <w:pPr>
              <w:jc w:val="center"/>
              <w:rPr>
                <w:rFonts w:ascii="Times New Roman" w:eastAsia="Times New Roman" w:hAnsi="Times New Roman" w:cs="Times New Roman"/>
                <w:color w:val="000000"/>
                <w:lang w:val="en-US" w:eastAsia="en-GB"/>
              </w:rPr>
            </w:pPr>
          </w:p>
        </w:tc>
        <w:tc>
          <w:tcPr>
            <w:tcW w:w="379" w:type="pct"/>
            <w:tcBorders>
              <w:top w:val="single" w:sz="4" w:space="0" w:color="auto"/>
            </w:tcBorders>
            <w:noWrap/>
            <w:vAlign w:val="bottom"/>
          </w:tcPr>
          <w:p w14:paraId="62B5C062" w14:textId="77777777" w:rsidR="006F578D" w:rsidRPr="00964B75" w:rsidRDefault="006F578D" w:rsidP="006F578D">
            <w:pPr>
              <w:jc w:val="center"/>
              <w:rPr>
                <w:rFonts w:ascii="Times New Roman" w:eastAsia="Times New Roman" w:hAnsi="Times New Roman" w:cs="Times New Roman"/>
                <w:color w:val="000000"/>
                <w:lang w:val="en-US" w:eastAsia="en-GB"/>
              </w:rPr>
            </w:pPr>
          </w:p>
        </w:tc>
        <w:tc>
          <w:tcPr>
            <w:tcW w:w="548" w:type="pct"/>
            <w:tcBorders>
              <w:top w:val="single" w:sz="4" w:space="0" w:color="auto"/>
            </w:tcBorders>
            <w:noWrap/>
            <w:vAlign w:val="bottom"/>
          </w:tcPr>
          <w:p w14:paraId="71A269A8" w14:textId="77777777" w:rsidR="006F578D" w:rsidRPr="00964B75" w:rsidRDefault="006F578D" w:rsidP="006F578D">
            <w:pPr>
              <w:jc w:val="center"/>
              <w:rPr>
                <w:rFonts w:ascii="Times New Roman" w:eastAsia="Times New Roman" w:hAnsi="Times New Roman" w:cs="Times New Roman"/>
                <w:color w:val="000000"/>
                <w:lang w:val="en-US" w:eastAsia="en-GB"/>
              </w:rPr>
            </w:pPr>
          </w:p>
        </w:tc>
        <w:tc>
          <w:tcPr>
            <w:tcW w:w="419" w:type="pct"/>
            <w:tcBorders>
              <w:top w:val="single" w:sz="4" w:space="0" w:color="auto"/>
            </w:tcBorders>
            <w:noWrap/>
            <w:vAlign w:val="bottom"/>
          </w:tcPr>
          <w:p w14:paraId="7EBC4E1C" w14:textId="77777777" w:rsidR="006F578D" w:rsidRPr="00964B75" w:rsidRDefault="006F578D" w:rsidP="006F578D">
            <w:pPr>
              <w:jc w:val="center"/>
              <w:rPr>
                <w:rFonts w:ascii="Times New Roman" w:eastAsia="Times New Roman" w:hAnsi="Times New Roman" w:cs="Times New Roman"/>
                <w:color w:val="000000"/>
                <w:lang w:val="en-US" w:eastAsia="en-GB"/>
              </w:rPr>
            </w:pPr>
          </w:p>
        </w:tc>
        <w:tc>
          <w:tcPr>
            <w:tcW w:w="687" w:type="pct"/>
            <w:tcBorders>
              <w:top w:val="single" w:sz="4" w:space="0" w:color="auto"/>
            </w:tcBorders>
            <w:noWrap/>
            <w:vAlign w:val="bottom"/>
          </w:tcPr>
          <w:p w14:paraId="190D8096" w14:textId="77777777" w:rsidR="006F578D" w:rsidRPr="00964B75" w:rsidRDefault="006F578D" w:rsidP="006F578D">
            <w:pPr>
              <w:jc w:val="center"/>
              <w:rPr>
                <w:rFonts w:ascii="Times New Roman" w:eastAsia="Times New Roman" w:hAnsi="Times New Roman" w:cs="Times New Roman"/>
                <w:color w:val="000000"/>
                <w:lang w:val="en-US" w:eastAsia="en-GB"/>
              </w:rPr>
            </w:pPr>
          </w:p>
        </w:tc>
        <w:tc>
          <w:tcPr>
            <w:tcW w:w="977" w:type="pct"/>
            <w:tcBorders>
              <w:top w:val="single" w:sz="4" w:space="0" w:color="auto"/>
            </w:tcBorders>
          </w:tcPr>
          <w:p w14:paraId="360AAA13" w14:textId="77777777" w:rsidR="006F578D" w:rsidRPr="00964B75" w:rsidRDefault="006F578D" w:rsidP="006F578D">
            <w:pPr>
              <w:jc w:val="center"/>
              <w:rPr>
                <w:rFonts w:ascii="Times New Roman" w:eastAsia="Times New Roman" w:hAnsi="Times New Roman" w:cs="Times New Roman"/>
                <w:color w:val="000000"/>
                <w:lang w:val="en-US" w:eastAsia="en-GB"/>
              </w:rPr>
            </w:pPr>
          </w:p>
        </w:tc>
        <w:tc>
          <w:tcPr>
            <w:tcW w:w="581" w:type="pct"/>
            <w:tcBorders>
              <w:top w:val="single" w:sz="4" w:space="0" w:color="auto"/>
            </w:tcBorders>
            <w:noWrap/>
            <w:vAlign w:val="bottom"/>
          </w:tcPr>
          <w:p w14:paraId="522B5B7D" w14:textId="77777777" w:rsidR="006F578D" w:rsidRPr="00964B75" w:rsidRDefault="006F578D" w:rsidP="006F578D">
            <w:pPr>
              <w:jc w:val="center"/>
              <w:rPr>
                <w:rFonts w:ascii="Times New Roman" w:eastAsia="Times New Roman" w:hAnsi="Times New Roman" w:cs="Times New Roman"/>
                <w:color w:val="000000"/>
                <w:lang w:val="en-US" w:eastAsia="en-GB"/>
              </w:rPr>
            </w:pPr>
          </w:p>
        </w:tc>
      </w:tr>
      <w:tr w:rsidR="006F578D" w:rsidRPr="00964B75" w14:paraId="58841B70" w14:textId="77777777" w:rsidTr="007553FA">
        <w:trPr>
          <w:trHeight w:val="278"/>
        </w:trPr>
        <w:tc>
          <w:tcPr>
            <w:tcW w:w="674" w:type="pct"/>
            <w:tcBorders>
              <w:top w:val="single" w:sz="4" w:space="0" w:color="auto"/>
            </w:tcBorders>
          </w:tcPr>
          <w:p w14:paraId="143416E7"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Model 1</w:t>
            </w:r>
          </w:p>
        </w:tc>
        <w:tc>
          <w:tcPr>
            <w:tcW w:w="735" w:type="pct"/>
            <w:noWrap/>
            <w:vAlign w:val="bottom"/>
            <w:hideMark/>
          </w:tcPr>
          <w:p w14:paraId="2D5F5EFB" w14:textId="77777777" w:rsidR="006F578D" w:rsidRPr="00964B75" w:rsidRDefault="006F578D" w:rsidP="006F578D">
            <w:pPr>
              <w:jc w:val="center"/>
              <w:rPr>
                <w:rFonts w:ascii="Times New Roman" w:eastAsia="Times New Roman" w:hAnsi="Times New Roman" w:cs="Times New Roman"/>
                <w:color w:val="000000"/>
                <w:lang w:val="en-US" w:eastAsia="en-GB"/>
              </w:rPr>
            </w:pPr>
            <w:r w:rsidRPr="00964B75">
              <w:rPr>
                <w:rFonts w:ascii="Times New Roman" w:eastAsia="Times New Roman" w:hAnsi="Times New Roman" w:cs="Times New Roman"/>
                <w:color w:val="000000"/>
                <w:lang w:val="en-US" w:eastAsia="en-GB"/>
              </w:rPr>
              <w:t>1347.37</w:t>
            </w:r>
          </w:p>
        </w:tc>
        <w:tc>
          <w:tcPr>
            <w:tcW w:w="379" w:type="pct"/>
            <w:noWrap/>
            <w:vAlign w:val="bottom"/>
            <w:hideMark/>
          </w:tcPr>
          <w:p w14:paraId="3ECB8C77" w14:textId="77777777" w:rsidR="006F578D" w:rsidRPr="00964B75" w:rsidRDefault="006F578D" w:rsidP="006F578D">
            <w:pPr>
              <w:jc w:val="center"/>
              <w:rPr>
                <w:rFonts w:ascii="Times New Roman" w:eastAsia="Times New Roman" w:hAnsi="Times New Roman" w:cs="Times New Roman"/>
                <w:color w:val="000000"/>
                <w:lang w:val="en-US" w:eastAsia="en-GB"/>
              </w:rPr>
            </w:pPr>
            <w:r w:rsidRPr="00964B75">
              <w:rPr>
                <w:rFonts w:ascii="Times New Roman" w:eastAsia="Times New Roman" w:hAnsi="Times New Roman" w:cs="Times New Roman"/>
                <w:color w:val="000000"/>
                <w:lang w:val="en-US" w:eastAsia="en-GB"/>
              </w:rPr>
              <w:t>210</w:t>
            </w:r>
          </w:p>
        </w:tc>
        <w:tc>
          <w:tcPr>
            <w:tcW w:w="548" w:type="pct"/>
            <w:noWrap/>
            <w:vAlign w:val="bottom"/>
            <w:hideMark/>
          </w:tcPr>
          <w:p w14:paraId="21D87D6F" w14:textId="77777777" w:rsidR="006F578D" w:rsidRPr="00964B75" w:rsidRDefault="006F578D" w:rsidP="006F578D">
            <w:pPr>
              <w:jc w:val="center"/>
              <w:rPr>
                <w:rFonts w:ascii="Times New Roman" w:eastAsia="Times New Roman" w:hAnsi="Times New Roman" w:cs="Times New Roman"/>
                <w:color w:val="000000"/>
                <w:lang w:val="en-US" w:eastAsia="en-GB"/>
              </w:rPr>
            </w:pPr>
            <w:r w:rsidRPr="00964B75">
              <w:rPr>
                <w:rFonts w:ascii="Times New Roman" w:eastAsia="Times New Roman" w:hAnsi="Times New Roman" w:cs="Times New Roman"/>
                <w:color w:val="000000"/>
                <w:lang w:val="en-US" w:eastAsia="en-GB"/>
              </w:rPr>
              <w:t>&lt; .001</w:t>
            </w:r>
          </w:p>
        </w:tc>
        <w:tc>
          <w:tcPr>
            <w:tcW w:w="419" w:type="pct"/>
            <w:noWrap/>
            <w:vAlign w:val="bottom"/>
            <w:hideMark/>
          </w:tcPr>
          <w:p w14:paraId="0950DAC0" w14:textId="77777777" w:rsidR="006F578D" w:rsidRPr="00964B75" w:rsidRDefault="006F578D" w:rsidP="006F578D">
            <w:pPr>
              <w:jc w:val="center"/>
              <w:rPr>
                <w:rFonts w:ascii="Times New Roman" w:eastAsia="Times New Roman" w:hAnsi="Times New Roman" w:cs="Times New Roman"/>
                <w:color w:val="000000"/>
                <w:lang w:val="en-US" w:eastAsia="en-GB"/>
              </w:rPr>
            </w:pPr>
            <w:r w:rsidRPr="00964B75">
              <w:rPr>
                <w:rFonts w:ascii="Times New Roman" w:eastAsia="Times New Roman" w:hAnsi="Times New Roman" w:cs="Times New Roman"/>
                <w:color w:val="000000"/>
                <w:lang w:val="en-US" w:eastAsia="en-GB"/>
              </w:rPr>
              <w:t>.949</w:t>
            </w:r>
          </w:p>
        </w:tc>
        <w:tc>
          <w:tcPr>
            <w:tcW w:w="687" w:type="pct"/>
            <w:noWrap/>
            <w:vAlign w:val="bottom"/>
            <w:hideMark/>
          </w:tcPr>
          <w:p w14:paraId="7DE4BFE7" w14:textId="77777777" w:rsidR="006F578D" w:rsidRPr="00964B75" w:rsidRDefault="006F578D" w:rsidP="006F578D">
            <w:pPr>
              <w:jc w:val="center"/>
              <w:rPr>
                <w:rFonts w:ascii="Times New Roman" w:eastAsia="Times New Roman" w:hAnsi="Times New Roman" w:cs="Times New Roman"/>
                <w:color w:val="000000"/>
                <w:lang w:val="en-US" w:eastAsia="en-GB"/>
              </w:rPr>
            </w:pPr>
            <w:r w:rsidRPr="00964B75">
              <w:rPr>
                <w:rFonts w:ascii="Times New Roman" w:eastAsia="Times New Roman" w:hAnsi="Times New Roman" w:cs="Times New Roman"/>
                <w:color w:val="000000"/>
                <w:lang w:val="en-US" w:eastAsia="en-GB"/>
              </w:rPr>
              <w:t>.043</w:t>
            </w:r>
          </w:p>
        </w:tc>
        <w:tc>
          <w:tcPr>
            <w:tcW w:w="977" w:type="pct"/>
          </w:tcPr>
          <w:p w14:paraId="4BA2FE0C" w14:textId="77777777" w:rsidR="006F578D" w:rsidRPr="00964B75" w:rsidRDefault="006F578D" w:rsidP="006F578D">
            <w:pPr>
              <w:jc w:val="center"/>
              <w:rPr>
                <w:rFonts w:ascii="Times New Roman" w:eastAsia="Times New Roman" w:hAnsi="Times New Roman" w:cs="Times New Roman"/>
                <w:color w:val="000000"/>
                <w:lang w:val="en-US" w:eastAsia="en-GB"/>
              </w:rPr>
            </w:pPr>
            <w:r w:rsidRPr="00964B75">
              <w:rPr>
                <w:rFonts w:ascii="Times New Roman" w:eastAsia="Times New Roman" w:hAnsi="Times New Roman" w:cs="Times New Roman"/>
                <w:color w:val="000000"/>
                <w:lang w:val="en-US" w:eastAsia="en-GB"/>
              </w:rPr>
              <w:t>[.041, .045]</w:t>
            </w:r>
          </w:p>
        </w:tc>
        <w:tc>
          <w:tcPr>
            <w:tcW w:w="581" w:type="pct"/>
            <w:noWrap/>
            <w:vAlign w:val="bottom"/>
            <w:hideMark/>
          </w:tcPr>
          <w:p w14:paraId="46F8F963" w14:textId="77777777" w:rsidR="006F578D" w:rsidRPr="00964B75" w:rsidRDefault="006F578D" w:rsidP="006F578D">
            <w:pPr>
              <w:jc w:val="center"/>
              <w:rPr>
                <w:rFonts w:ascii="Times New Roman" w:eastAsia="Times New Roman" w:hAnsi="Times New Roman" w:cs="Times New Roman"/>
                <w:color w:val="000000"/>
                <w:lang w:val="en-US" w:eastAsia="en-GB"/>
              </w:rPr>
            </w:pPr>
            <w:r w:rsidRPr="00964B75">
              <w:rPr>
                <w:rFonts w:ascii="Times New Roman" w:eastAsia="Times New Roman" w:hAnsi="Times New Roman" w:cs="Times New Roman"/>
                <w:color w:val="000000"/>
                <w:lang w:val="en-US" w:eastAsia="en-GB"/>
              </w:rPr>
              <w:t>.078</w:t>
            </w:r>
          </w:p>
        </w:tc>
      </w:tr>
      <w:tr w:rsidR="006F578D" w:rsidRPr="00964B75" w14:paraId="6785C5D5" w14:textId="77777777" w:rsidTr="007553FA">
        <w:trPr>
          <w:trHeight w:val="278"/>
        </w:trPr>
        <w:tc>
          <w:tcPr>
            <w:tcW w:w="674" w:type="pct"/>
          </w:tcPr>
          <w:p w14:paraId="5F1D74AC"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Model 2</w:t>
            </w:r>
          </w:p>
        </w:tc>
        <w:tc>
          <w:tcPr>
            <w:tcW w:w="735" w:type="pct"/>
            <w:noWrap/>
            <w:vAlign w:val="bottom"/>
          </w:tcPr>
          <w:p w14:paraId="0811D449"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327.98</w:t>
            </w:r>
          </w:p>
        </w:tc>
        <w:tc>
          <w:tcPr>
            <w:tcW w:w="379" w:type="pct"/>
            <w:noWrap/>
            <w:vAlign w:val="bottom"/>
          </w:tcPr>
          <w:p w14:paraId="2F09BA47"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188</w:t>
            </w:r>
          </w:p>
        </w:tc>
        <w:tc>
          <w:tcPr>
            <w:tcW w:w="548" w:type="pct"/>
            <w:noWrap/>
            <w:vAlign w:val="bottom"/>
          </w:tcPr>
          <w:p w14:paraId="233C13C1"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val="en-US" w:eastAsia="en-GB"/>
              </w:rPr>
              <w:t>&lt; .001</w:t>
            </w:r>
          </w:p>
        </w:tc>
        <w:tc>
          <w:tcPr>
            <w:tcW w:w="419" w:type="pct"/>
            <w:noWrap/>
            <w:vAlign w:val="bottom"/>
          </w:tcPr>
          <w:p w14:paraId="52CEA469"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.994</w:t>
            </w:r>
          </w:p>
        </w:tc>
        <w:tc>
          <w:tcPr>
            <w:tcW w:w="687" w:type="pct"/>
            <w:noWrap/>
            <w:vAlign w:val="bottom"/>
          </w:tcPr>
          <w:p w14:paraId="5C862D0E"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.016</w:t>
            </w:r>
          </w:p>
        </w:tc>
        <w:tc>
          <w:tcPr>
            <w:tcW w:w="977" w:type="pct"/>
          </w:tcPr>
          <w:p w14:paraId="227B54EB"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val="en-US" w:eastAsia="en-GB"/>
              </w:rPr>
              <w:t>[.013, .019]</w:t>
            </w:r>
          </w:p>
        </w:tc>
        <w:tc>
          <w:tcPr>
            <w:tcW w:w="581" w:type="pct"/>
            <w:noWrap/>
            <w:vAlign w:val="bottom"/>
          </w:tcPr>
          <w:p w14:paraId="7075853F"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.021</w:t>
            </w:r>
          </w:p>
        </w:tc>
      </w:tr>
      <w:tr w:rsidR="006F578D" w:rsidRPr="00964B75" w14:paraId="53782615" w14:textId="77777777" w:rsidTr="007553FA">
        <w:trPr>
          <w:trHeight w:val="278"/>
        </w:trPr>
        <w:tc>
          <w:tcPr>
            <w:tcW w:w="674" w:type="pct"/>
          </w:tcPr>
          <w:p w14:paraId="120377A4"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Model 3</w:t>
            </w:r>
          </w:p>
        </w:tc>
        <w:tc>
          <w:tcPr>
            <w:tcW w:w="735" w:type="pct"/>
            <w:noWrap/>
            <w:vAlign w:val="bottom"/>
          </w:tcPr>
          <w:p w14:paraId="2A117A57"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948.66</w:t>
            </w:r>
          </w:p>
        </w:tc>
        <w:tc>
          <w:tcPr>
            <w:tcW w:w="379" w:type="pct"/>
            <w:noWrap/>
            <w:vAlign w:val="bottom"/>
          </w:tcPr>
          <w:p w14:paraId="7B8F1213"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186</w:t>
            </w:r>
          </w:p>
        </w:tc>
        <w:tc>
          <w:tcPr>
            <w:tcW w:w="548" w:type="pct"/>
            <w:noWrap/>
            <w:vAlign w:val="bottom"/>
          </w:tcPr>
          <w:p w14:paraId="3AB56521"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&lt; .001</w:t>
            </w:r>
          </w:p>
        </w:tc>
        <w:tc>
          <w:tcPr>
            <w:tcW w:w="419" w:type="pct"/>
            <w:noWrap/>
            <w:vAlign w:val="bottom"/>
          </w:tcPr>
          <w:p w14:paraId="5BF57123"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.966</w:t>
            </w:r>
          </w:p>
        </w:tc>
        <w:tc>
          <w:tcPr>
            <w:tcW w:w="687" w:type="pct"/>
            <w:noWrap/>
            <w:vAlign w:val="bottom"/>
          </w:tcPr>
          <w:p w14:paraId="720236DC"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.037</w:t>
            </w:r>
          </w:p>
        </w:tc>
        <w:tc>
          <w:tcPr>
            <w:tcW w:w="977" w:type="pct"/>
          </w:tcPr>
          <w:p w14:paraId="59FF8C62"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[.035, .040]</w:t>
            </w:r>
          </w:p>
        </w:tc>
        <w:tc>
          <w:tcPr>
            <w:tcW w:w="581" w:type="pct"/>
            <w:noWrap/>
            <w:vAlign w:val="bottom"/>
          </w:tcPr>
          <w:p w14:paraId="3BB96C2F"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.055</w:t>
            </w:r>
          </w:p>
        </w:tc>
      </w:tr>
      <w:tr w:rsidR="006F578D" w:rsidRPr="00964B75" w14:paraId="211D73BD" w14:textId="77777777" w:rsidTr="007553FA">
        <w:trPr>
          <w:trHeight w:val="278"/>
        </w:trPr>
        <w:tc>
          <w:tcPr>
            <w:tcW w:w="674" w:type="pct"/>
          </w:tcPr>
          <w:p w14:paraId="4359D9C2"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Model 4</w:t>
            </w:r>
          </w:p>
        </w:tc>
        <w:tc>
          <w:tcPr>
            <w:tcW w:w="735" w:type="pct"/>
            <w:noWrap/>
            <w:vAlign w:val="bottom"/>
          </w:tcPr>
          <w:p w14:paraId="6903B10E"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1078.21</w:t>
            </w:r>
          </w:p>
        </w:tc>
        <w:tc>
          <w:tcPr>
            <w:tcW w:w="379" w:type="pct"/>
            <w:noWrap/>
            <w:vAlign w:val="bottom"/>
          </w:tcPr>
          <w:p w14:paraId="4DAC4E29"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198</w:t>
            </w:r>
          </w:p>
        </w:tc>
        <w:tc>
          <w:tcPr>
            <w:tcW w:w="548" w:type="pct"/>
            <w:noWrap/>
            <w:vAlign w:val="bottom"/>
          </w:tcPr>
          <w:p w14:paraId="663F6032"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&lt; .001</w:t>
            </w:r>
          </w:p>
        </w:tc>
        <w:tc>
          <w:tcPr>
            <w:tcW w:w="419" w:type="pct"/>
            <w:noWrap/>
            <w:vAlign w:val="bottom"/>
          </w:tcPr>
          <w:p w14:paraId="285A4E2F"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.960</w:t>
            </w:r>
          </w:p>
        </w:tc>
        <w:tc>
          <w:tcPr>
            <w:tcW w:w="687" w:type="pct"/>
            <w:noWrap/>
            <w:vAlign w:val="bottom"/>
          </w:tcPr>
          <w:p w14:paraId="2B7629C2"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.039</w:t>
            </w:r>
          </w:p>
        </w:tc>
        <w:tc>
          <w:tcPr>
            <w:tcW w:w="977" w:type="pct"/>
          </w:tcPr>
          <w:p w14:paraId="6F2CB24B"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[.037, .041]</w:t>
            </w:r>
          </w:p>
        </w:tc>
        <w:tc>
          <w:tcPr>
            <w:tcW w:w="581" w:type="pct"/>
            <w:noWrap/>
            <w:vAlign w:val="bottom"/>
          </w:tcPr>
          <w:p w14:paraId="20C0D7A4"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.058</w:t>
            </w:r>
          </w:p>
        </w:tc>
      </w:tr>
      <w:tr w:rsidR="006F578D" w:rsidRPr="00964B75" w14:paraId="194DF0BA" w14:textId="77777777" w:rsidTr="007553FA">
        <w:trPr>
          <w:trHeight w:val="278"/>
        </w:trPr>
        <w:tc>
          <w:tcPr>
            <w:tcW w:w="674" w:type="pct"/>
          </w:tcPr>
          <w:p w14:paraId="01EDE63E"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Model 5</w:t>
            </w:r>
          </w:p>
        </w:tc>
        <w:tc>
          <w:tcPr>
            <w:tcW w:w="735" w:type="pct"/>
            <w:noWrap/>
            <w:vAlign w:val="bottom"/>
          </w:tcPr>
          <w:p w14:paraId="1EA67E11"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1193.26</w:t>
            </w:r>
          </w:p>
        </w:tc>
        <w:tc>
          <w:tcPr>
            <w:tcW w:w="379" w:type="pct"/>
            <w:noWrap/>
            <w:vAlign w:val="bottom"/>
          </w:tcPr>
          <w:p w14:paraId="743F05BA"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198</w:t>
            </w:r>
          </w:p>
        </w:tc>
        <w:tc>
          <w:tcPr>
            <w:tcW w:w="548" w:type="pct"/>
            <w:noWrap/>
            <w:vAlign w:val="bottom"/>
          </w:tcPr>
          <w:p w14:paraId="30CBA037"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val="en-US" w:eastAsia="en-GB"/>
              </w:rPr>
              <w:t>&lt; .001</w:t>
            </w:r>
          </w:p>
        </w:tc>
        <w:tc>
          <w:tcPr>
            <w:tcW w:w="419" w:type="pct"/>
            <w:noWrap/>
            <w:vAlign w:val="bottom"/>
          </w:tcPr>
          <w:p w14:paraId="0ECE2A56"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.955</w:t>
            </w:r>
          </w:p>
        </w:tc>
        <w:tc>
          <w:tcPr>
            <w:tcW w:w="687" w:type="pct"/>
            <w:noWrap/>
            <w:vAlign w:val="bottom"/>
          </w:tcPr>
          <w:p w14:paraId="163ADC3E"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.041</w:t>
            </w:r>
          </w:p>
        </w:tc>
        <w:tc>
          <w:tcPr>
            <w:tcW w:w="977" w:type="pct"/>
          </w:tcPr>
          <w:p w14:paraId="6B1FF66F"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val="en-US" w:eastAsia="en-GB"/>
              </w:rPr>
              <w:t>[.039, .044]</w:t>
            </w:r>
          </w:p>
        </w:tc>
        <w:tc>
          <w:tcPr>
            <w:tcW w:w="581" w:type="pct"/>
            <w:noWrap/>
            <w:vAlign w:val="bottom"/>
          </w:tcPr>
          <w:p w14:paraId="443DFE34"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.076</w:t>
            </w:r>
          </w:p>
        </w:tc>
      </w:tr>
      <w:tr w:rsidR="006F578D" w:rsidRPr="00964B75" w14:paraId="506F0797" w14:textId="77777777" w:rsidTr="007553FA">
        <w:trPr>
          <w:trHeight w:val="278"/>
        </w:trPr>
        <w:tc>
          <w:tcPr>
            <w:tcW w:w="674" w:type="pct"/>
          </w:tcPr>
          <w:p w14:paraId="5E18CF42"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Model 6a</w:t>
            </w:r>
          </w:p>
        </w:tc>
        <w:tc>
          <w:tcPr>
            <w:tcW w:w="735" w:type="pct"/>
            <w:noWrap/>
            <w:vAlign w:val="bottom"/>
          </w:tcPr>
          <w:p w14:paraId="78D3FFF3"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287.02</w:t>
            </w:r>
          </w:p>
        </w:tc>
        <w:tc>
          <w:tcPr>
            <w:tcW w:w="379" w:type="pct"/>
            <w:noWrap/>
            <w:vAlign w:val="bottom"/>
          </w:tcPr>
          <w:p w14:paraId="780EF978"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175</w:t>
            </w:r>
          </w:p>
        </w:tc>
        <w:tc>
          <w:tcPr>
            <w:tcW w:w="548" w:type="pct"/>
            <w:noWrap/>
            <w:vAlign w:val="bottom"/>
          </w:tcPr>
          <w:p w14:paraId="71857BE2" w14:textId="77777777" w:rsidR="006F578D" w:rsidRPr="00964B75" w:rsidRDefault="006F578D" w:rsidP="006F578D">
            <w:pPr>
              <w:jc w:val="center"/>
              <w:rPr>
                <w:rFonts w:ascii="Times New Roman" w:eastAsia="Times New Roman" w:hAnsi="Times New Roman" w:cs="Times New Roman"/>
                <w:color w:val="000000"/>
                <w:lang w:val="en-US" w:eastAsia="en-GB"/>
              </w:rPr>
            </w:pPr>
            <w:r w:rsidRPr="00964B75">
              <w:rPr>
                <w:rFonts w:ascii="Times New Roman" w:eastAsia="Times New Roman" w:hAnsi="Times New Roman" w:cs="Times New Roman"/>
                <w:color w:val="000000"/>
                <w:lang w:val="en-US" w:eastAsia="en-GB"/>
              </w:rPr>
              <w:t>&lt; .001</w:t>
            </w:r>
          </w:p>
        </w:tc>
        <w:tc>
          <w:tcPr>
            <w:tcW w:w="419" w:type="pct"/>
            <w:noWrap/>
            <w:vAlign w:val="bottom"/>
          </w:tcPr>
          <w:p w14:paraId="28EE80B8"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.995</w:t>
            </w:r>
          </w:p>
        </w:tc>
        <w:tc>
          <w:tcPr>
            <w:tcW w:w="687" w:type="pct"/>
            <w:noWrap/>
            <w:vAlign w:val="bottom"/>
          </w:tcPr>
          <w:p w14:paraId="60CCD0CF"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.015</w:t>
            </w:r>
          </w:p>
        </w:tc>
        <w:tc>
          <w:tcPr>
            <w:tcW w:w="977" w:type="pct"/>
          </w:tcPr>
          <w:p w14:paraId="2C73775B" w14:textId="77777777" w:rsidR="006F578D" w:rsidRPr="00964B75" w:rsidRDefault="006F578D" w:rsidP="006F578D">
            <w:pPr>
              <w:jc w:val="center"/>
              <w:rPr>
                <w:rFonts w:ascii="Times New Roman" w:eastAsia="Times New Roman" w:hAnsi="Times New Roman" w:cs="Times New Roman"/>
                <w:color w:val="000000"/>
                <w:lang w:val="en-US" w:eastAsia="en-GB"/>
              </w:rPr>
            </w:pPr>
            <w:r w:rsidRPr="00964B75">
              <w:rPr>
                <w:rFonts w:ascii="Times New Roman" w:eastAsia="Times New Roman" w:hAnsi="Times New Roman" w:cs="Times New Roman"/>
                <w:color w:val="000000"/>
                <w:lang w:val="en-US" w:eastAsia="en-GB"/>
              </w:rPr>
              <w:t>[.012, .018]</w:t>
            </w:r>
          </w:p>
        </w:tc>
        <w:tc>
          <w:tcPr>
            <w:tcW w:w="581" w:type="pct"/>
            <w:noWrap/>
            <w:vAlign w:val="bottom"/>
          </w:tcPr>
          <w:p w14:paraId="64B6B5F3"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.015</w:t>
            </w:r>
          </w:p>
        </w:tc>
      </w:tr>
      <w:tr w:rsidR="006F578D" w:rsidRPr="00964B75" w14:paraId="3B7D0003" w14:textId="77777777" w:rsidTr="007553FA">
        <w:trPr>
          <w:trHeight w:val="278"/>
        </w:trPr>
        <w:tc>
          <w:tcPr>
            <w:tcW w:w="674" w:type="pct"/>
          </w:tcPr>
          <w:p w14:paraId="4E82FD4D"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Model 6b</w:t>
            </w:r>
          </w:p>
        </w:tc>
        <w:tc>
          <w:tcPr>
            <w:tcW w:w="735" w:type="pct"/>
            <w:noWrap/>
            <w:vAlign w:val="bottom"/>
          </w:tcPr>
          <w:p w14:paraId="123C5DD3"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948.61</w:t>
            </w:r>
          </w:p>
        </w:tc>
        <w:tc>
          <w:tcPr>
            <w:tcW w:w="379" w:type="pct"/>
            <w:noWrap/>
            <w:vAlign w:val="bottom"/>
          </w:tcPr>
          <w:p w14:paraId="30E81BE1"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186</w:t>
            </w:r>
          </w:p>
        </w:tc>
        <w:tc>
          <w:tcPr>
            <w:tcW w:w="548" w:type="pct"/>
            <w:noWrap/>
            <w:vAlign w:val="bottom"/>
          </w:tcPr>
          <w:p w14:paraId="5382515E" w14:textId="77777777" w:rsidR="006F578D" w:rsidRPr="00964B75" w:rsidRDefault="006F578D" w:rsidP="006F578D">
            <w:pPr>
              <w:jc w:val="center"/>
              <w:rPr>
                <w:rFonts w:ascii="Times New Roman" w:eastAsia="Times New Roman" w:hAnsi="Times New Roman" w:cs="Times New Roman"/>
                <w:color w:val="000000"/>
                <w:lang w:val="en-US" w:eastAsia="en-GB"/>
              </w:rPr>
            </w:pPr>
            <w:r w:rsidRPr="00964B75">
              <w:rPr>
                <w:rFonts w:ascii="Times New Roman" w:eastAsia="Times New Roman" w:hAnsi="Times New Roman" w:cs="Times New Roman"/>
                <w:color w:val="000000"/>
                <w:lang w:val="en-US" w:eastAsia="en-GB"/>
              </w:rPr>
              <w:t>&lt; .001</w:t>
            </w:r>
          </w:p>
        </w:tc>
        <w:tc>
          <w:tcPr>
            <w:tcW w:w="419" w:type="pct"/>
            <w:noWrap/>
            <w:vAlign w:val="bottom"/>
          </w:tcPr>
          <w:p w14:paraId="497859B1"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.966</w:t>
            </w:r>
          </w:p>
        </w:tc>
        <w:tc>
          <w:tcPr>
            <w:tcW w:w="687" w:type="pct"/>
            <w:noWrap/>
            <w:vAlign w:val="bottom"/>
          </w:tcPr>
          <w:p w14:paraId="2915AD46"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.037</w:t>
            </w:r>
          </w:p>
        </w:tc>
        <w:tc>
          <w:tcPr>
            <w:tcW w:w="977" w:type="pct"/>
          </w:tcPr>
          <w:p w14:paraId="3FA52554" w14:textId="77777777" w:rsidR="006F578D" w:rsidRPr="00964B75" w:rsidRDefault="006F578D" w:rsidP="006F578D">
            <w:pPr>
              <w:jc w:val="center"/>
              <w:rPr>
                <w:rFonts w:ascii="Times New Roman" w:eastAsia="Times New Roman" w:hAnsi="Times New Roman" w:cs="Times New Roman"/>
                <w:color w:val="000000"/>
                <w:lang w:val="en-US" w:eastAsia="en-GB"/>
              </w:rPr>
            </w:pPr>
            <w:r w:rsidRPr="00964B75">
              <w:rPr>
                <w:rFonts w:ascii="Times New Roman" w:eastAsia="Times New Roman" w:hAnsi="Times New Roman" w:cs="Times New Roman"/>
                <w:color w:val="000000"/>
                <w:lang w:val="en-US" w:eastAsia="en-GB"/>
              </w:rPr>
              <w:t>[.035, .040]</w:t>
            </w:r>
          </w:p>
        </w:tc>
        <w:tc>
          <w:tcPr>
            <w:tcW w:w="581" w:type="pct"/>
            <w:noWrap/>
            <w:vAlign w:val="bottom"/>
          </w:tcPr>
          <w:p w14:paraId="3D95EB9F"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.055</w:t>
            </w:r>
          </w:p>
        </w:tc>
      </w:tr>
      <w:tr w:rsidR="006F578D" w:rsidRPr="00964B75" w14:paraId="2E67C64D" w14:textId="77777777" w:rsidTr="007553FA">
        <w:trPr>
          <w:trHeight w:val="278"/>
        </w:trPr>
        <w:tc>
          <w:tcPr>
            <w:tcW w:w="674" w:type="pct"/>
          </w:tcPr>
          <w:p w14:paraId="45765758"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Model 7</w:t>
            </w:r>
          </w:p>
        </w:tc>
        <w:tc>
          <w:tcPr>
            <w:tcW w:w="735" w:type="pct"/>
            <w:noWrap/>
            <w:vAlign w:val="bottom"/>
          </w:tcPr>
          <w:p w14:paraId="6801A628"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423.74</w:t>
            </w:r>
          </w:p>
        </w:tc>
        <w:tc>
          <w:tcPr>
            <w:tcW w:w="379" w:type="pct"/>
            <w:noWrap/>
            <w:vAlign w:val="bottom"/>
          </w:tcPr>
          <w:p w14:paraId="2250288C"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192</w:t>
            </w:r>
          </w:p>
        </w:tc>
        <w:tc>
          <w:tcPr>
            <w:tcW w:w="548" w:type="pct"/>
            <w:noWrap/>
            <w:vAlign w:val="bottom"/>
          </w:tcPr>
          <w:p w14:paraId="7830386E" w14:textId="77777777" w:rsidR="006F578D" w:rsidRPr="00964B75" w:rsidRDefault="006F578D" w:rsidP="006F578D">
            <w:pPr>
              <w:jc w:val="center"/>
              <w:rPr>
                <w:rFonts w:ascii="Times New Roman" w:eastAsia="Times New Roman" w:hAnsi="Times New Roman" w:cs="Times New Roman"/>
                <w:color w:val="000000"/>
                <w:lang w:val="en-US" w:eastAsia="en-GB"/>
              </w:rPr>
            </w:pPr>
            <w:r w:rsidRPr="00964B75">
              <w:rPr>
                <w:rFonts w:ascii="Times New Roman" w:eastAsia="Times New Roman" w:hAnsi="Times New Roman" w:cs="Times New Roman"/>
                <w:color w:val="000000"/>
                <w:lang w:val="en-US" w:eastAsia="en-GB"/>
              </w:rPr>
              <w:t>&lt; .001</w:t>
            </w:r>
          </w:p>
        </w:tc>
        <w:tc>
          <w:tcPr>
            <w:tcW w:w="419" w:type="pct"/>
            <w:noWrap/>
            <w:vAlign w:val="bottom"/>
          </w:tcPr>
          <w:p w14:paraId="6CF1CF4A"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.990</w:t>
            </w:r>
          </w:p>
        </w:tc>
        <w:tc>
          <w:tcPr>
            <w:tcW w:w="687" w:type="pct"/>
            <w:noWrap/>
            <w:vAlign w:val="bottom"/>
          </w:tcPr>
          <w:p w14:paraId="13AA497D"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.020</w:t>
            </w:r>
          </w:p>
        </w:tc>
        <w:tc>
          <w:tcPr>
            <w:tcW w:w="977" w:type="pct"/>
          </w:tcPr>
          <w:p w14:paraId="06D200C7" w14:textId="77777777" w:rsidR="006F578D" w:rsidRPr="00964B75" w:rsidRDefault="006F578D" w:rsidP="006F578D">
            <w:pPr>
              <w:jc w:val="center"/>
              <w:rPr>
                <w:rFonts w:ascii="Times New Roman" w:eastAsia="Times New Roman" w:hAnsi="Times New Roman" w:cs="Times New Roman"/>
                <w:color w:val="000000"/>
                <w:lang w:val="en-US" w:eastAsia="en-GB"/>
              </w:rPr>
            </w:pPr>
            <w:r w:rsidRPr="00964B75">
              <w:rPr>
                <w:rFonts w:ascii="Times New Roman" w:eastAsia="Times New Roman" w:hAnsi="Times New Roman" w:cs="Times New Roman"/>
                <w:color w:val="000000"/>
                <w:lang w:val="en-US" w:eastAsia="en-GB"/>
              </w:rPr>
              <w:t>[.018, .023]</w:t>
            </w:r>
          </w:p>
        </w:tc>
        <w:tc>
          <w:tcPr>
            <w:tcW w:w="581" w:type="pct"/>
            <w:noWrap/>
            <w:vAlign w:val="bottom"/>
          </w:tcPr>
          <w:p w14:paraId="417486E5"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.040</w:t>
            </w:r>
          </w:p>
        </w:tc>
      </w:tr>
      <w:tr w:rsidR="006F578D" w:rsidRPr="00964B75" w14:paraId="4AA8DF9F" w14:textId="77777777" w:rsidTr="007553FA">
        <w:trPr>
          <w:trHeight w:val="278"/>
        </w:trPr>
        <w:tc>
          <w:tcPr>
            <w:tcW w:w="674" w:type="pct"/>
            <w:tcBorders>
              <w:bottom w:val="single" w:sz="4" w:space="0" w:color="auto"/>
            </w:tcBorders>
          </w:tcPr>
          <w:p w14:paraId="5E2F39E8"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Model 8</w:t>
            </w:r>
          </w:p>
        </w:tc>
        <w:tc>
          <w:tcPr>
            <w:tcW w:w="735" w:type="pct"/>
            <w:tcBorders>
              <w:bottom w:val="single" w:sz="4" w:space="0" w:color="auto"/>
            </w:tcBorders>
            <w:noWrap/>
            <w:vAlign w:val="bottom"/>
          </w:tcPr>
          <w:p w14:paraId="54CD737D"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321.55</w:t>
            </w:r>
          </w:p>
        </w:tc>
        <w:tc>
          <w:tcPr>
            <w:tcW w:w="379" w:type="pct"/>
            <w:tcBorders>
              <w:bottom w:val="single" w:sz="4" w:space="0" w:color="auto"/>
            </w:tcBorders>
            <w:noWrap/>
            <w:vAlign w:val="bottom"/>
          </w:tcPr>
          <w:p w14:paraId="68D46610"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192</w:t>
            </w:r>
          </w:p>
        </w:tc>
        <w:tc>
          <w:tcPr>
            <w:tcW w:w="548" w:type="pct"/>
            <w:tcBorders>
              <w:bottom w:val="single" w:sz="4" w:space="0" w:color="auto"/>
            </w:tcBorders>
            <w:noWrap/>
            <w:vAlign w:val="bottom"/>
          </w:tcPr>
          <w:p w14:paraId="375C63FB" w14:textId="77777777" w:rsidR="006F578D" w:rsidRPr="00964B75" w:rsidRDefault="006F578D" w:rsidP="006F578D">
            <w:pPr>
              <w:jc w:val="center"/>
              <w:rPr>
                <w:rFonts w:ascii="Times New Roman" w:eastAsia="Times New Roman" w:hAnsi="Times New Roman" w:cs="Times New Roman"/>
                <w:color w:val="000000"/>
                <w:lang w:val="en-US" w:eastAsia="en-GB"/>
              </w:rPr>
            </w:pPr>
            <w:r w:rsidRPr="00964B75">
              <w:rPr>
                <w:rFonts w:ascii="Times New Roman" w:eastAsia="Times New Roman" w:hAnsi="Times New Roman" w:cs="Times New Roman"/>
                <w:color w:val="000000"/>
                <w:lang w:val="en-US" w:eastAsia="en-GB"/>
              </w:rPr>
              <w:t>&lt; .001</w:t>
            </w:r>
          </w:p>
        </w:tc>
        <w:tc>
          <w:tcPr>
            <w:tcW w:w="419" w:type="pct"/>
            <w:tcBorders>
              <w:bottom w:val="single" w:sz="4" w:space="0" w:color="auto"/>
            </w:tcBorders>
            <w:noWrap/>
            <w:vAlign w:val="bottom"/>
          </w:tcPr>
          <w:p w14:paraId="6E746ACC"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.994</w:t>
            </w:r>
          </w:p>
        </w:tc>
        <w:tc>
          <w:tcPr>
            <w:tcW w:w="687" w:type="pct"/>
            <w:tcBorders>
              <w:bottom w:val="single" w:sz="4" w:space="0" w:color="auto"/>
            </w:tcBorders>
            <w:noWrap/>
            <w:vAlign w:val="bottom"/>
          </w:tcPr>
          <w:p w14:paraId="0332136B"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.015</w:t>
            </w:r>
          </w:p>
        </w:tc>
        <w:tc>
          <w:tcPr>
            <w:tcW w:w="977" w:type="pct"/>
            <w:tcBorders>
              <w:bottom w:val="single" w:sz="4" w:space="0" w:color="auto"/>
            </w:tcBorders>
          </w:tcPr>
          <w:p w14:paraId="331F945D" w14:textId="77777777" w:rsidR="006F578D" w:rsidRPr="00964B75" w:rsidRDefault="006F578D" w:rsidP="006F578D">
            <w:pPr>
              <w:jc w:val="center"/>
              <w:rPr>
                <w:rFonts w:ascii="Times New Roman" w:eastAsia="Times New Roman" w:hAnsi="Times New Roman" w:cs="Times New Roman"/>
                <w:color w:val="000000"/>
                <w:lang w:val="en-US" w:eastAsia="en-GB"/>
              </w:rPr>
            </w:pPr>
            <w:r w:rsidRPr="00964B75">
              <w:rPr>
                <w:rFonts w:ascii="Times New Roman" w:eastAsia="Times New Roman" w:hAnsi="Times New Roman" w:cs="Times New Roman"/>
                <w:color w:val="000000"/>
                <w:lang w:val="en-US" w:eastAsia="en-GB"/>
              </w:rPr>
              <w:t>[.012, .018]</w:t>
            </w:r>
          </w:p>
        </w:tc>
        <w:tc>
          <w:tcPr>
            <w:tcW w:w="581" w:type="pct"/>
            <w:tcBorders>
              <w:bottom w:val="single" w:sz="4" w:space="0" w:color="auto"/>
            </w:tcBorders>
            <w:noWrap/>
            <w:vAlign w:val="bottom"/>
          </w:tcPr>
          <w:p w14:paraId="5D8B78DF" w14:textId="77777777" w:rsidR="006F578D" w:rsidRPr="00964B75" w:rsidRDefault="006F578D" w:rsidP="006F578D">
            <w:pPr>
              <w:jc w:val="center"/>
              <w:rPr>
                <w:rFonts w:ascii="Times New Roman" w:eastAsia="Times New Roman" w:hAnsi="Times New Roman" w:cs="Times New Roman"/>
                <w:color w:val="000000"/>
                <w:lang w:eastAsia="en-GB"/>
              </w:rPr>
            </w:pPr>
            <w:r w:rsidRPr="00964B75">
              <w:rPr>
                <w:rFonts w:ascii="Times New Roman" w:eastAsia="Times New Roman" w:hAnsi="Times New Roman" w:cs="Times New Roman"/>
                <w:color w:val="000000"/>
                <w:lang w:eastAsia="en-GB"/>
              </w:rPr>
              <w:t>.021</w:t>
            </w:r>
          </w:p>
        </w:tc>
      </w:tr>
    </w:tbl>
    <w:p w14:paraId="4B97C415" w14:textId="1082E766" w:rsidR="006F578D" w:rsidRPr="00964B75" w:rsidRDefault="006F578D" w:rsidP="006F578D">
      <w:pPr>
        <w:rPr>
          <w:rFonts w:ascii="Times New Roman" w:eastAsia="Times New Roman" w:hAnsi="Times New Roman" w:cs="Times New Roman"/>
          <w:lang w:eastAsia="en-GB"/>
        </w:rPr>
      </w:pPr>
      <w:r w:rsidRPr="00964B75">
        <w:rPr>
          <w:rFonts w:ascii="Times New Roman" w:eastAsia="Times New Roman" w:hAnsi="Times New Roman" w:cs="Times New Roman"/>
          <w:i/>
          <w:iCs/>
          <w:lang w:eastAsia="en-GB"/>
        </w:rPr>
        <w:t xml:space="preserve">N </w:t>
      </w:r>
      <w:r w:rsidRPr="00964B75">
        <w:rPr>
          <w:rFonts w:ascii="Times New Roman" w:eastAsia="Times New Roman" w:hAnsi="Times New Roman" w:cs="Times New Roman"/>
          <w:lang w:eastAsia="en-GB"/>
        </w:rPr>
        <w:t>= 2,926. All measurement models were conducted using full information maximum likelihood with robust estimation.</w:t>
      </w:r>
    </w:p>
    <w:p w14:paraId="6AD42E5C" w14:textId="77777777" w:rsidR="006F578D" w:rsidRPr="00964B75" w:rsidRDefault="006F578D" w:rsidP="006F578D">
      <w:pPr>
        <w:jc w:val="both"/>
        <w:rPr>
          <w:rFonts w:ascii="Times New Roman" w:eastAsia="Times New Roman" w:hAnsi="Times New Roman" w:cs="Times New Roman"/>
          <w:lang w:eastAsia="en-GB"/>
        </w:rPr>
        <w:sectPr w:rsidR="006F578D" w:rsidRPr="00964B75" w:rsidSect="007553FA">
          <w:pgSz w:w="16840" w:h="11900" w:orient="landscape"/>
          <w:pgMar w:top="1440" w:right="1440" w:bottom="1440" w:left="1440" w:header="708" w:footer="708" w:gutter="0"/>
          <w:cols w:space="720"/>
          <w:docGrid w:linePitch="360"/>
        </w:sectPr>
      </w:pPr>
      <w:r w:rsidRPr="00964B75">
        <w:rPr>
          <w:rFonts w:ascii="Times New Roman" w:eastAsia="Times New Roman" w:hAnsi="Times New Roman" w:cs="Times New Roman"/>
          <w:lang w:eastAsia="en-GB"/>
        </w:rPr>
        <w:t>Model 1 = SDO as a unidimensional construct; Model 2 = SDO as two trait factors; Model 3 = SDO as one trait factor with correlated residuals for positive and negative items; Model 4 = SDO as one trait factor with correlated residuals for positive items only; Model 5 = SDO as one trait factor with correlated residuals for negative items only; Model 6a = SDO as one trait factor with positive and negative latent methods factors but constraining the covariances between the negative latent methods factors to equality (due to non-convergence); Model 6b = one trait factor with positive and negative latent methods factors but fixing the covariances between positive/negative latent methods factors to zero (due to nonconvergence); Model 7 = SDO as one trait factor with positive methods factor only; Model 8 = SDO as one trait factor with negative methods factor only. Besides Model 6b, we allowed congeneric methods factors to covary. In all models, we allowed the residuals for congeneric items across time to correlate.</w:t>
      </w:r>
    </w:p>
    <w:p w14:paraId="2250E5ED" w14:textId="77777777" w:rsidR="006F578D" w:rsidRPr="00964B75" w:rsidRDefault="006F578D" w:rsidP="006F578D">
      <w:pPr>
        <w:jc w:val="center"/>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lastRenderedPageBreak/>
        <w:t xml:space="preserve">Table 3. </w:t>
      </w:r>
    </w:p>
    <w:p w14:paraId="14918978" w14:textId="77777777" w:rsidR="006F578D" w:rsidRPr="00964B75" w:rsidRDefault="006F578D" w:rsidP="006F578D">
      <w:pPr>
        <w:jc w:val="center"/>
        <w:rPr>
          <w:rFonts w:ascii="Times New Roman" w:eastAsia="Times New Roman" w:hAnsi="Times New Roman" w:cs="Times New Roman"/>
          <w:lang w:val="en-US" w:eastAsia="en-GB"/>
        </w:rPr>
      </w:pPr>
      <w:r w:rsidRPr="00964B75">
        <w:rPr>
          <w:rFonts w:ascii="Times New Roman" w:eastAsia="Times New Roman" w:hAnsi="Times New Roman" w:cs="Times New Roman"/>
          <w:lang w:val="en-US" w:eastAsia="en-GB"/>
        </w:rPr>
        <w:t>Structural Equation Models for Different Time Lags</w:t>
      </w:r>
    </w:p>
    <w:tbl>
      <w:tblPr>
        <w:tblpPr w:leftFromText="180" w:rightFromText="180" w:vertAnchor="page" w:horzAnchor="margin" w:tblpY="2420"/>
        <w:tblW w:w="19676" w:type="dxa"/>
        <w:tblLook w:val="04A0" w:firstRow="1" w:lastRow="0" w:firstColumn="1" w:lastColumn="0" w:noHBand="0" w:noVBand="1"/>
      </w:tblPr>
      <w:tblGrid>
        <w:gridCol w:w="2672"/>
        <w:gridCol w:w="1497"/>
        <w:gridCol w:w="2959"/>
        <w:gridCol w:w="1085"/>
        <w:gridCol w:w="2307"/>
        <w:gridCol w:w="1085"/>
        <w:gridCol w:w="1085"/>
        <w:gridCol w:w="1085"/>
        <w:gridCol w:w="1085"/>
        <w:gridCol w:w="1650"/>
        <w:gridCol w:w="2425"/>
        <w:gridCol w:w="741"/>
      </w:tblGrid>
      <w:tr w:rsidR="006F578D" w:rsidRPr="00964B75" w14:paraId="3F0C7506" w14:textId="77777777" w:rsidTr="007553FA">
        <w:trPr>
          <w:trHeight w:val="472"/>
        </w:trPr>
        <w:tc>
          <w:tcPr>
            <w:tcW w:w="2672" w:type="dxa"/>
            <w:tcBorders>
              <w:top w:val="single" w:sz="4" w:space="0" w:color="auto"/>
              <w:bottom w:val="single" w:sz="4" w:space="0" w:color="auto"/>
            </w:tcBorders>
            <w:noWrap/>
            <w:vAlign w:val="bottom"/>
          </w:tcPr>
          <w:p w14:paraId="2E53884D" w14:textId="77777777" w:rsidR="006F578D" w:rsidRPr="00964B75" w:rsidRDefault="006F578D" w:rsidP="006F578D">
            <w:pPr>
              <w:rPr>
                <w:rFonts w:ascii="Times New Roman" w:eastAsia="Times New Roman" w:hAnsi="Times New Roman" w:cs="Times New Roman"/>
                <w:color w:val="000000"/>
                <w:sz w:val="18"/>
                <w:szCs w:val="18"/>
                <w:lang w:val="en-US" w:eastAsia="en-GB"/>
              </w:rPr>
            </w:pPr>
          </w:p>
        </w:tc>
        <w:tc>
          <w:tcPr>
            <w:tcW w:w="8933" w:type="dxa"/>
            <w:gridSpan w:val="5"/>
            <w:tcBorders>
              <w:top w:val="single" w:sz="4" w:space="0" w:color="auto"/>
              <w:bottom w:val="single" w:sz="4" w:space="0" w:color="auto"/>
            </w:tcBorders>
            <w:noWrap/>
            <w:vAlign w:val="center"/>
          </w:tcPr>
          <w:p w14:paraId="55A0C54B" w14:textId="77777777" w:rsidR="006F578D" w:rsidRPr="00964B75" w:rsidRDefault="006F578D" w:rsidP="006F578D">
            <w:pPr>
              <w:jc w:val="center"/>
              <w:rPr>
                <w:rFonts w:ascii="Times New Roman" w:eastAsia="Times New Roman" w:hAnsi="Times New Roman" w:cs="Times New Roman"/>
                <w:color w:val="000000"/>
                <w:sz w:val="18"/>
                <w:szCs w:val="18"/>
                <w:lang w:eastAsia="en-GB"/>
              </w:rPr>
            </w:pPr>
            <w:r w:rsidRPr="00964B75">
              <w:rPr>
                <w:rFonts w:ascii="Times New Roman" w:eastAsia="Times New Roman" w:hAnsi="Times New Roman" w:cs="Times New Roman"/>
                <w:color w:val="000000"/>
                <w:sz w:val="18"/>
                <w:szCs w:val="18"/>
                <w:lang w:eastAsia="en-GB"/>
              </w:rPr>
              <w:t>Hierarchy-Enhancing Occupation</w:t>
            </w:r>
          </w:p>
        </w:tc>
        <w:tc>
          <w:tcPr>
            <w:tcW w:w="1085" w:type="dxa"/>
            <w:tcBorders>
              <w:top w:val="single" w:sz="4" w:space="0" w:color="auto"/>
              <w:bottom w:val="single" w:sz="4" w:space="0" w:color="auto"/>
            </w:tcBorders>
            <w:noWrap/>
            <w:vAlign w:val="bottom"/>
          </w:tcPr>
          <w:p w14:paraId="13BDA77D" w14:textId="77777777" w:rsidR="006F578D" w:rsidRPr="00964B75" w:rsidRDefault="006F578D" w:rsidP="006F578D">
            <w:pPr>
              <w:rPr>
                <w:rFonts w:ascii="Times New Roman" w:eastAsia="Times New Roman" w:hAnsi="Times New Roman" w:cs="Times New Roman"/>
                <w:color w:val="000000"/>
                <w:sz w:val="18"/>
                <w:szCs w:val="18"/>
                <w:lang w:val="en-US" w:eastAsia="en-GB"/>
              </w:rPr>
            </w:pPr>
          </w:p>
        </w:tc>
        <w:tc>
          <w:tcPr>
            <w:tcW w:w="6986" w:type="dxa"/>
            <w:gridSpan w:val="5"/>
            <w:tcBorders>
              <w:top w:val="single" w:sz="4" w:space="0" w:color="auto"/>
              <w:bottom w:val="single" w:sz="4" w:space="0" w:color="auto"/>
            </w:tcBorders>
            <w:noWrap/>
            <w:vAlign w:val="center"/>
          </w:tcPr>
          <w:p w14:paraId="6DCF26B2" w14:textId="77777777" w:rsidR="006F578D" w:rsidRPr="00964B75" w:rsidRDefault="006F578D" w:rsidP="006F578D">
            <w:pPr>
              <w:jc w:val="center"/>
              <w:rPr>
                <w:rFonts w:ascii="Times New Roman" w:eastAsia="Times New Roman" w:hAnsi="Times New Roman" w:cs="Times New Roman"/>
                <w:color w:val="000000"/>
                <w:sz w:val="18"/>
                <w:szCs w:val="18"/>
                <w:lang w:eastAsia="en-GB"/>
              </w:rPr>
            </w:pPr>
            <w:r w:rsidRPr="00964B75">
              <w:rPr>
                <w:rFonts w:ascii="Times New Roman" w:eastAsia="Times New Roman" w:hAnsi="Times New Roman" w:cs="Times New Roman"/>
                <w:color w:val="000000"/>
                <w:sz w:val="18"/>
                <w:szCs w:val="18"/>
                <w:lang w:eastAsia="en-GB"/>
              </w:rPr>
              <w:t>Social Dominance Orientation</w:t>
            </w:r>
          </w:p>
        </w:tc>
      </w:tr>
      <w:tr w:rsidR="006F578D" w:rsidRPr="00964B75" w14:paraId="0B656A0E" w14:textId="77777777" w:rsidTr="007553FA">
        <w:trPr>
          <w:trHeight w:val="472"/>
        </w:trPr>
        <w:tc>
          <w:tcPr>
            <w:tcW w:w="2672" w:type="dxa"/>
            <w:tcBorders>
              <w:top w:val="single" w:sz="4" w:space="0" w:color="auto"/>
            </w:tcBorders>
            <w:noWrap/>
            <w:vAlign w:val="bottom"/>
            <w:hideMark/>
          </w:tcPr>
          <w:p w14:paraId="5BF2327B" w14:textId="77777777" w:rsidR="006F578D" w:rsidRPr="00964B75" w:rsidRDefault="006F578D" w:rsidP="006F578D">
            <w:pPr>
              <w:rPr>
                <w:rFonts w:ascii="Times New Roman" w:eastAsia="Times New Roman" w:hAnsi="Times New Roman" w:cs="Times New Roman"/>
                <w:color w:val="000000"/>
                <w:sz w:val="18"/>
                <w:szCs w:val="18"/>
                <w:lang w:val="en-US" w:eastAsia="en-GB"/>
              </w:rPr>
            </w:pPr>
          </w:p>
        </w:tc>
        <w:tc>
          <w:tcPr>
            <w:tcW w:w="1497" w:type="dxa"/>
            <w:tcBorders>
              <w:top w:val="single" w:sz="4" w:space="0" w:color="auto"/>
              <w:bottom w:val="single" w:sz="4" w:space="0" w:color="auto"/>
            </w:tcBorders>
            <w:noWrap/>
            <w:vAlign w:val="center"/>
            <w:hideMark/>
          </w:tcPr>
          <w:p w14:paraId="75878793"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B</w:t>
            </w:r>
          </w:p>
        </w:tc>
        <w:tc>
          <w:tcPr>
            <w:tcW w:w="2959" w:type="dxa"/>
            <w:tcBorders>
              <w:top w:val="single" w:sz="4" w:space="0" w:color="auto"/>
              <w:bottom w:val="single" w:sz="4" w:space="0" w:color="auto"/>
            </w:tcBorders>
            <w:noWrap/>
            <w:vAlign w:val="center"/>
            <w:hideMark/>
          </w:tcPr>
          <w:p w14:paraId="6B690C02"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Post. SD</w:t>
            </w:r>
          </w:p>
        </w:tc>
        <w:tc>
          <w:tcPr>
            <w:tcW w:w="1085" w:type="dxa"/>
            <w:tcBorders>
              <w:top w:val="single" w:sz="4" w:space="0" w:color="auto"/>
              <w:bottom w:val="single" w:sz="4" w:space="0" w:color="auto"/>
            </w:tcBorders>
            <w:noWrap/>
            <w:vAlign w:val="center"/>
            <w:hideMark/>
          </w:tcPr>
          <w:p w14:paraId="37FEA170" w14:textId="77777777" w:rsidR="006F578D" w:rsidRPr="00964B75" w:rsidRDefault="006F578D" w:rsidP="006F578D">
            <w:pPr>
              <w:jc w:val="center"/>
              <w:rPr>
                <w:rFonts w:ascii="Times New Roman" w:eastAsia="Times New Roman" w:hAnsi="Times New Roman" w:cs="Times New Roman"/>
                <w:color w:val="202124"/>
                <w:sz w:val="18"/>
                <w:szCs w:val="18"/>
                <w:lang w:val="en-US" w:eastAsia="en-GB"/>
              </w:rPr>
            </w:pPr>
            <w:r w:rsidRPr="00964B75">
              <w:rPr>
                <w:rFonts w:ascii="Times New Roman" w:eastAsia="Times New Roman" w:hAnsi="Times New Roman" w:cs="Times New Roman"/>
                <w:color w:val="202124"/>
                <w:sz w:val="18"/>
                <w:szCs w:val="18"/>
                <w:lang w:eastAsia="en-GB"/>
              </w:rPr>
              <w:t>β</w:t>
            </w:r>
          </w:p>
        </w:tc>
        <w:tc>
          <w:tcPr>
            <w:tcW w:w="2307" w:type="dxa"/>
            <w:tcBorders>
              <w:top w:val="single" w:sz="4" w:space="0" w:color="auto"/>
              <w:bottom w:val="single" w:sz="4" w:space="0" w:color="auto"/>
            </w:tcBorders>
            <w:noWrap/>
            <w:vAlign w:val="center"/>
            <w:hideMark/>
          </w:tcPr>
          <w:p w14:paraId="3E841124"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95% CI</w:t>
            </w:r>
          </w:p>
        </w:tc>
        <w:tc>
          <w:tcPr>
            <w:tcW w:w="1085" w:type="dxa"/>
            <w:tcBorders>
              <w:top w:val="single" w:sz="4" w:space="0" w:color="auto"/>
              <w:bottom w:val="single" w:sz="4" w:space="0" w:color="auto"/>
            </w:tcBorders>
            <w:noWrap/>
            <w:vAlign w:val="center"/>
            <w:hideMark/>
          </w:tcPr>
          <w:p w14:paraId="6B92688B"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p</w:t>
            </w:r>
          </w:p>
        </w:tc>
        <w:tc>
          <w:tcPr>
            <w:tcW w:w="1085" w:type="dxa"/>
            <w:tcBorders>
              <w:top w:val="single" w:sz="4" w:space="0" w:color="auto"/>
              <w:bottom w:val="single" w:sz="4" w:space="0" w:color="auto"/>
            </w:tcBorders>
            <w:noWrap/>
            <w:vAlign w:val="bottom"/>
            <w:hideMark/>
          </w:tcPr>
          <w:p w14:paraId="6AC18DDC"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w:t>
            </w:r>
          </w:p>
        </w:tc>
        <w:tc>
          <w:tcPr>
            <w:tcW w:w="1085" w:type="dxa"/>
            <w:tcBorders>
              <w:top w:val="single" w:sz="4" w:space="0" w:color="auto"/>
              <w:bottom w:val="single" w:sz="4" w:space="0" w:color="auto"/>
            </w:tcBorders>
            <w:noWrap/>
            <w:vAlign w:val="center"/>
            <w:hideMark/>
          </w:tcPr>
          <w:p w14:paraId="1E6C2A62"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B</w:t>
            </w:r>
          </w:p>
        </w:tc>
        <w:tc>
          <w:tcPr>
            <w:tcW w:w="1085" w:type="dxa"/>
            <w:tcBorders>
              <w:top w:val="single" w:sz="4" w:space="0" w:color="auto"/>
              <w:bottom w:val="single" w:sz="4" w:space="0" w:color="auto"/>
            </w:tcBorders>
            <w:noWrap/>
            <w:vAlign w:val="center"/>
            <w:hideMark/>
          </w:tcPr>
          <w:p w14:paraId="36A2B5F0"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Post. SD</w:t>
            </w:r>
          </w:p>
        </w:tc>
        <w:tc>
          <w:tcPr>
            <w:tcW w:w="1650" w:type="dxa"/>
            <w:tcBorders>
              <w:top w:val="single" w:sz="4" w:space="0" w:color="auto"/>
              <w:bottom w:val="single" w:sz="4" w:space="0" w:color="auto"/>
            </w:tcBorders>
            <w:noWrap/>
            <w:vAlign w:val="center"/>
            <w:hideMark/>
          </w:tcPr>
          <w:p w14:paraId="1B2A84D7" w14:textId="77777777" w:rsidR="006F578D" w:rsidRPr="00964B75" w:rsidRDefault="006F578D" w:rsidP="006F578D">
            <w:pPr>
              <w:jc w:val="center"/>
              <w:rPr>
                <w:rFonts w:ascii="Times New Roman" w:eastAsia="Times New Roman" w:hAnsi="Times New Roman" w:cs="Times New Roman"/>
                <w:color w:val="202124"/>
                <w:sz w:val="18"/>
                <w:szCs w:val="18"/>
                <w:lang w:val="en-US" w:eastAsia="en-GB"/>
              </w:rPr>
            </w:pPr>
            <w:r w:rsidRPr="00964B75">
              <w:rPr>
                <w:rFonts w:ascii="Times New Roman" w:eastAsia="Times New Roman" w:hAnsi="Times New Roman" w:cs="Times New Roman"/>
                <w:color w:val="202124"/>
                <w:sz w:val="18"/>
                <w:szCs w:val="18"/>
                <w:lang w:eastAsia="en-GB"/>
              </w:rPr>
              <w:t>β</w:t>
            </w:r>
          </w:p>
        </w:tc>
        <w:tc>
          <w:tcPr>
            <w:tcW w:w="2425" w:type="dxa"/>
            <w:tcBorders>
              <w:top w:val="single" w:sz="4" w:space="0" w:color="auto"/>
              <w:bottom w:val="single" w:sz="4" w:space="0" w:color="auto"/>
            </w:tcBorders>
            <w:noWrap/>
            <w:vAlign w:val="center"/>
            <w:hideMark/>
          </w:tcPr>
          <w:p w14:paraId="4936FEFA"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95% CI</w:t>
            </w:r>
          </w:p>
        </w:tc>
        <w:tc>
          <w:tcPr>
            <w:tcW w:w="741" w:type="dxa"/>
            <w:tcBorders>
              <w:top w:val="single" w:sz="4" w:space="0" w:color="auto"/>
              <w:bottom w:val="single" w:sz="4" w:space="0" w:color="auto"/>
            </w:tcBorders>
            <w:noWrap/>
            <w:vAlign w:val="center"/>
            <w:hideMark/>
          </w:tcPr>
          <w:p w14:paraId="5DE0929D"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p</w:t>
            </w:r>
          </w:p>
        </w:tc>
      </w:tr>
      <w:tr w:rsidR="006F578D" w:rsidRPr="00964B75" w14:paraId="3CFFDFBF" w14:textId="77777777" w:rsidTr="007553FA">
        <w:trPr>
          <w:trHeight w:val="259"/>
        </w:trPr>
        <w:tc>
          <w:tcPr>
            <w:tcW w:w="2672" w:type="dxa"/>
            <w:noWrap/>
            <w:vAlign w:val="center"/>
          </w:tcPr>
          <w:p w14:paraId="4CA24678" w14:textId="77777777" w:rsidR="006F578D" w:rsidRPr="00964B75" w:rsidRDefault="006F578D" w:rsidP="006F578D">
            <w:pPr>
              <w:rPr>
                <w:rFonts w:ascii="Times New Roman" w:eastAsia="Times New Roman" w:hAnsi="Times New Roman" w:cs="Times New Roman"/>
                <w:color w:val="000000"/>
                <w:sz w:val="18"/>
                <w:szCs w:val="18"/>
                <w:lang w:eastAsia="en-GB"/>
              </w:rPr>
            </w:pPr>
          </w:p>
        </w:tc>
        <w:tc>
          <w:tcPr>
            <w:tcW w:w="17004" w:type="dxa"/>
            <w:gridSpan w:val="11"/>
            <w:tcBorders>
              <w:top w:val="single" w:sz="4" w:space="0" w:color="auto"/>
            </w:tcBorders>
            <w:noWrap/>
            <w:vAlign w:val="bottom"/>
          </w:tcPr>
          <w:p w14:paraId="087649F5" w14:textId="77777777" w:rsidR="006F578D" w:rsidRPr="00964B75" w:rsidRDefault="006F578D" w:rsidP="006F578D">
            <w:pPr>
              <w:jc w:val="center"/>
              <w:rPr>
                <w:rFonts w:ascii="Times New Roman" w:eastAsia="Times New Roman" w:hAnsi="Times New Roman" w:cs="Times New Roman"/>
                <w:b/>
                <w:bCs/>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xml:space="preserve">One-year interval (Time 5 - 6) </w:t>
            </w:r>
            <w:r w:rsidRPr="00964B75">
              <w:rPr>
                <w:rFonts w:ascii="Times New Roman" w:eastAsia="Times New Roman" w:hAnsi="Times New Roman" w:cs="Times New Roman"/>
                <w:i/>
                <w:iCs/>
                <w:color w:val="000000"/>
                <w:sz w:val="20"/>
                <w:szCs w:val="20"/>
                <w:lang w:val="en-US" w:eastAsia="en-GB"/>
              </w:rPr>
              <w:t xml:space="preserve">N </w:t>
            </w:r>
            <w:r w:rsidRPr="00964B75">
              <w:rPr>
                <w:rFonts w:ascii="Times New Roman" w:eastAsia="Times New Roman" w:hAnsi="Times New Roman" w:cs="Times New Roman"/>
                <w:color w:val="000000"/>
                <w:sz w:val="20"/>
                <w:szCs w:val="20"/>
                <w:lang w:val="en-US" w:eastAsia="en-GB"/>
              </w:rPr>
              <w:t xml:space="preserve">= </w:t>
            </w:r>
            <w:r w:rsidRPr="00964B75">
              <w:rPr>
                <w:rFonts w:ascii="Times New Roman" w:eastAsia="Times New Roman" w:hAnsi="Times New Roman" w:cs="Times New Roman"/>
                <w:sz w:val="20"/>
                <w:szCs w:val="20"/>
                <w:lang w:eastAsia="en-GB"/>
              </w:rPr>
              <w:t>4,412</w:t>
            </w:r>
          </w:p>
        </w:tc>
      </w:tr>
      <w:tr w:rsidR="006F578D" w:rsidRPr="00964B75" w14:paraId="382EA916" w14:textId="77777777" w:rsidTr="007553FA">
        <w:trPr>
          <w:trHeight w:val="259"/>
        </w:trPr>
        <w:tc>
          <w:tcPr>
            <w:tcW w:w="2672" w:type="dxa"/>
            <w:noWrap/>
            <w:vAlign w:val="center"/>
            <w:hideMark/>
          </w:tcPr>
          <w:p w14:paraId="3F376E84"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HE Occupation</w:t>
            </w:r>
            <w:r w:rsidRPr="00964B75">
              <w:rPr>
                <w:rFonts w:ascii="Times New Roman" w:eastAsia="Times New Roman" w:hAnsi="Times New Roman" w:cs="Times New Roman"/>
                <w:color w:val="000000"/>
                <w:sz w:val="18"/>
                <w:szCs w:val="18"/>
                <w:vertAlign w:val="subscript"/>
                <w:lang w:eastAsia="en-GB"/>
              </w:rPr>
              <w:t>T5</w:t>
            </w:r>
          </w:p>
        </w:tc>
        <w:tc>
          <w:tcPr>
            <w:tcW w:w="1497" w:type="dxa"/>
            <w:noWrap/>
            <w:vAlign w:val="bottom"/>
            <w:hideMark/>
          </w:tcPr>
          <w:p w14:paraId="4C978669"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4.69</w:t>
            </w:r>
          </w:p>
        </w:tc>
        <w:tc>
          <w:tcPr>
            <w:tcW w:w="2959" w:type="dxa"/>
            <w:noWrap/>
            <w:vAlign w:val="bottom"/>
            <w:hideMark/>
          </w:tcPr>
          <w:p w14:paraId="6C0C366B"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0.16</w:t>
            </w:r>
          </w:p>
        </w:tc>
        <w:tc>
          <w:tcPr>
            <w:tcW w:w="1085" w:type="dxa"/>
            <w:noWrap/>
            <w:vAlign w:val="bottom"/>
            <w:hideMark/>
          </w:tcPr>
          <w:p w14:paraId="2B90A3A1"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0.88</w:t>
            </w:r>
          </w:p>
        </w:tc>
        <w:tc>
          <w:tcPr>
            <w:tcW w:w="2307" w:type="dxa"/>
            <w:noWrap/>
            <w:vAlign w:val="bottom"/>
            <w:hideMark/>
          </w:tcPr>
          <w:p w14:paraId="66E21B99" w14:textId="77777777" w:rsidR="006F578D" w:rsidRPr="00964B75" w:rsidRDefault="006F578D" w:rsidP="006F578D">
            <w:pPr>
              <w:jc w:val="center"/>
              <w:rPr>
                <w:rFonts w:ascii="Times New Roman" w:eastAsia="Times New Roman" w:hAnsi="Times New Roman" w:cs="Times New Roman"/>
                <w:b/>
                <w:bCs/>
                <w:color w:val="000000"/>
                <w:sz w:val="20"/>
                <w:szCs w:val="20"/>
                <w:lang w:val="en-US" w:eastAsia="en-GB"/>
              </w:rPr>
            </w:pPr>
            <w:r w:rsidRPr="00964B75">
              <w:rPr>
                <w:rFonts w:ascii="Times New Roman" w:eastAsia="Times New Roman" w:hAnsi="Times New Roman" w:cs="Times New Roman"/>
                <w:b/>
                <w:bCs/>
                <w:color w:val="000000"/>
                <w:sz w:val="20"/>
                <w:szCs w:val="20"/>
                <w:lang w:val="en-US" w:eastAsia="en-GB"/>
              </w:rPr>
              <w:t>[4.37, 4.98]</w:t>
            </w:r>
          </w:p>
        </w:tc>
        <w:tc>
          <w:tcPr>
            <w:tcW w:w="1085" w:type="dxa"/>
            <w:noWrap/>
            <w:vAlign w:val="bottom"/>
            <w:hideMark/>
          </w:tcPr>
          <w:p w14:paraId="0B499AB2" w14:textId="77777777" w:rsidR="006F578D" w:rsidRPr="00964B75" w:rsidRDefault="006F578D" w:rsidP="006F578D">
            <w:pPr>
              <w:jc w:val="center"/>
              <w:rPr>
                <w:rFonts w:ascii="Times New Roman" w:eastAsia="Times New Roman" w:hAnsi="Times New Roman" w:cs="Times New Roman"/>
                <w:b/>
                <w:bCs/>
                <w:color w:val="000000"/>
                <w:sz w:val="20"/>
                <w:szCs w:val="20"/>
                <w:lang w:val="en-US" w:eastAsia="en-GB"/>
              </w:rPr>
            </w:pPr>
            <w:r w:rsidRPr="00964B75">
              <w:rPr>
                <w:rFonts w:ascii="Times New Roman" w:eastAsia="Times New Roman" w:hAnsi="Times New Roman" w:cs="Times New Roman"/>
                <w:b/>
                <w:bCs/>
                <w:color w:val="000000"/>
                <w:sz w:val="20"/>
                <w:szCs w:val="20"/>
                <w:lang w:val="en-US" w:eastAsia="en-GB"/>
              </w:rPr>
              <w:t>&lt; .001</w:t>
            </w:r>
          </w:p>
        </w:tc>
        <w:tc>
          <w:tcPr>
            <w:tcW w:w="1085" w:type="dxa"/>
            <w:noWrap/>
            <w:vAlign w:val="bottom"/>
            <w:hideMark/>
          </w:tcPr>
          <w:p w14:paraId="21C05789"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6AEAF770"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0.05</w:t>
            </w:r>
          </w:p>
        </w:tc>
        <w:tc>
          <w:tcPr>
            <w:tcW w:w="1085" w:type="dxa"/>
            <w:noWrap/>
            <w:vAlign w:val="bottom"/>
            <w:hideMark/>
          </w:tcPr>
          <w:p w14:paraId="53236744"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0.03</w:t>
            </w:r>
          </w:p>
        </w:tc>
        <w:tc>
          <w:tcPr>
            <w:tcW w:w="1650" w:type="dxa"/>
            <w:noWrap/>
            <w:vAlign w:val="bottom"/>
            <w:hideMark/>
          </w:tcPr>
          <w:p w14:paraId="103D84FB"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0.03</w:t>
            </w:r>
          </w:p>
        </w:tc>
        <w:tc>
          <w:tcPr>
            <w:tcW w:w="2425" w:type="dxa"/>
            <w:noWrap/>
            <w:vAlign w:val="bottom"/>
            <w:hideMark/>
          </w:tcPr>
          <w:p w14:paraId="23234C87"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[0.01, 0.11]</w:t>
            </w:r>
          </w:p>
        </w:tc>
        <w:tc>
          <w:tcPr>
            <w:tcW w:w="741" w:type="dxa"/>
            <w:noWrap/>
            <w:vAlign w:val="bottom"/>
            <w:hideMark/>
          </w:tcPr>
          <w:p w14:paraId="1C3BAB7D"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.018</w:t>
            </w:r>
          </w:p>
        </w:tc>
      </w:tr>
      <w:tr w:rsidR="006F578D" w:rsidRPr="00964B75" w14:paraId="13668EE0" w14:textId="77777777" w:rsidTr="007553FA">
        <w:trPr>
          <w:trHeight w:val="169"/>
        </w:trPr>
        <w:tc>
          <w:tcPr>
            <w:tcW w:w="2672" w:type="dxa"/>
            <w:noWrap/>
            <w:vAlign w:val="center"/>
            <w:hideMark/>
          </w:tcPr>
          <w:p w14:paraId="71198030"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SDO</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7A57B169"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0.20</w:t>
            </w:r>
          </w:p>
        </w:tc>
        <w:tc>
          <w:tcPr>
            <w:tcW w:w="2959" w:type="dxa"/>
            <w:noWrap/>
            <w:vAlign w:val="bottom"/>
            <w:hideMark/>
          </w:tcPr>
          <w:p w14:paraId="113E12A4"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0.12</w:t>
            </w:r>
          </w:p>
        </w:tc>
        <w:tc>
          <w:tcPr>
            <w:tcW w:w="1085" w:type="dxa"/>
            <w:noWrap/>
            <w:vAlign w:val="bottom"/>
            <w:hideMark/>
          </w:tcPr>
          <w:p w14:paraId="155DDD0C"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0.06</w:t>
            </w:r>
          </w:p>
        </w:tc>
        <w:tc>
          <w:tcPr>
            <w:tcW w:w="2307" w:type="dxa"/>
            <w:noWrap/>
            <w:vAlign w:val="bottom"/>
            <w:hideMark/>
          </w:tcPr>
          <w:p w14:paraId="4CF5C311" w14:textId="08F3DD58"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20"/>
                <w:szCs w:val="20"/>
                <w:lang w:val="en-US" w:eastAsia="en-GB"/>
              </w:rPr>
              <w:t>0.08, 0.41]</w:t>
            </w:r>
          </w:p>
        </w:tc>
        <w:tc>
          <w:tcPr>
            <w:tcW w:w="1085" w:type="dxa"/>
            <w:noWrap/>
            <w:vAlign w:val="bottom"/>
            <w:hideMark/>
          </w:tcPr>
          <w:p w14:paraId="0B493560"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.078</w:t>
            </w:r>
          </w:p>
        </w:tc>
        <w:tc>
          <w:tcPr>
            <w:tcW w:w="1085" w:type="dxa"/>
            <w:noWrap/>
            <w:vAlign w:val="bottom"/>
            <w:hideMark/>
          </w:tcPr>
          <w:p w14:paraId="12916152"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6E4F382A"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0.88</w:t>
            </w:r>
          </w:p>
        </w:tc>
        <w:tc>
          <w:tcPr>
            <w:tcW w:w="1085" w:type="dxa"/>
            <w:noWrap/>
            <w:vAlign w:val="bottom"/>
            <w:hideMark/>
          </w:tcPr>
          <w:p w14:paraId="702A97FE"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0.03</w:t>
            </w:r>
          </w:p>
        </w:tc>
        <w:tc>
          <w:tcPr>
            <w:tcW w:w="1650" w:type="dxa"/>
            <w:noWrap/>
            <w:vAlign w:val="bottom"/>
            <w:hideMark/>
          </w:tcPr>
          <w:p w14:paraId="2D15EB7A"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0.84</w:t>
            </w:r>
          </w:p>
        </w:tc>
        <w:tc>
          <w:tcPr>
            <w:tcW w:w="2425" w:type="dxa"/>
            <w:noWrap/>
            <w:vAlign w:val="bottom"/>
            <w:hideMark/>
          </w:tcPr>
          <w:p w14:paraId="3CF77911"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[0.82, 0.93]</w:t>
            </w:r>
          </w:p>
        </w:tc>
        <w:tc>
          <w:tcPr>
            <w:tcW w:w="741" w:type="dxa"/>
            <w:noWrap/>
            <w:vAlign w:val="bottom"/>
            <w:hideMark/>
          </w:tcPr>
          <w:p w14:paraId="7CEC6188"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&lt;.001</w:t>
            </w:r>
          </w:p>
        </w:tc>
      </w:tr>
      <w:tr w:rsidR="006F578D" w:rsidRPr="00964B75" w14:paraId="1C845CA3" w14:textId="77777777" w:rsidTr="007553FA">
        <w:trPr>
          <w:trHeight w:val="239"/>
        </w:trPr>
        <w:tc>
          <w:tcPr>
            <w:tcW w:w="2672" w:type="dxa"/>
            <w:noWrap/>
            <w:vAlign w:val="center"/>
            <w:hideMark/>
          </w:tcPr>
          <w:p w14:paraId="6083F393"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Age</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41244431" w14:textId="0E7F2FAB"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0.01</w:t>
            </w:r>
          </w:p>
        </w:tc>
        <w:tc>
          <w:tcPr>
            <w:tcW w:w="2959" w:type="dxa"/>
            <w:noWrap/>
            <w:vAlign w:val="bottom"/>
            <w:hideMark/>
          </w:tcPr>
          <w:p w14:paraId="2758D3F5"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0.01</w:t>
            </w:r>
          </w:p>
        </w:tc>
        <w:tc>
          <w:tcPr>
            <w:tcW w:w="1085" w:type="dxa"/>
            <w:noWrap/>
            <w:vAlign w:val="bottom"/>
            <w:hideMark/>
          </w:tcPr>
          <w:p w14:paraId="15C834C6" w14:textId="40547D86"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0.04</w:t>
            </w:r>
          </w:p>
        </w:tc>
        <w:tc>
          <w:tcPr>
            <w:tcW w:w="2307" w:type="dxa"/>
            <w:noWrap/>
            <w:vAlign w:val="bottom"/>
            <w:hideMark/>
          </w:tcPr>
          <w:p w14:paraId="3C9D5072" w14:textId="046065AF"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20"/>
                <w:szCs w:val="20"/>
                <w:lang w:val="en-US" w:eastAsia="en-GB"/>
              </w:rPr>
              <w:t>0.02, 0.00]</w:t>
            </w:r>
          </w:p>
        </w:tc>
        <w:tc>
          <w:tcPr>
            <w:tcW w:w="1085" w:type="dxa"/>
            <w:noWrap/>
            <w:vAlign w:val="bottom"/>
            <w:hideMark/>
          </w:tcPr>
          <w:p w14:paraId="7A23E7F2"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.043</w:t>
            </w:r>
          </w:p>
        </w:tc>
        <w:tc>
          <w:tcPr>
            <w:tcW w:w="1085" w:type="dxa"/>
            <w:noWrap/>
            <w:vAlign w:val="bottom"/>
            <w:hideMark/>
          </w:tcPr>
          <w:p w14:paraId="4E863A81"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0E7F4FFE"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0.00</w:t>
            </w:r>
          </w:p>
        </w:tc>
        <w:tc>
          <w:tcPr>
            <w:tcW w:w="1085" w:type="dxa"/>
            <w:noWrap/>
            <w:vAlign w:val="bottom"/>
            <w:hideMark/>
          </w:tcPr>
          <w:p w14:paraId="452C70AE"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0.00</w:t>
            </w:r>
          </w:p>
        </w:tc>
        <w:tc>
          <w:tcPr>
            <w:tcW w:w="1650" w:type="dxa"/>
            <w:noWrap/>
            <w:vAlign w:val="bottom"/>
            <w:hideMark/>
          </w:tcPr>
          <w:p w14:paraId="54EB9FE5"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0.02</w:t>
            </w:r>
          </w:p>
        </w:tc>
        <w:tc>
          <w:tcPr>
            <w:tcW w:w="2425" w:type="dxa"/>
            <w:noWrap/>
            <w:vAlign w:val="bottom"/>
            <w:hideMark/>
          </w:tcPr>
          <w:p w14:paraId="6E62087A"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[0.00, 0.00]</w:t>
            </w:r>
          </w:p>
        </w:tc>
        <w:tc>
          <w:tcPr>
            <w:tcW w:w="741" w:type="dxa"/>
            <w:noWrap/>
            <w:vAlign w:val="bottom"/>
            <w:hideMark/>
          </w:tcPr>
          <w:p w14:paraId="41EC2CED"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.043</w:t>
            </w:r>
          </w:p>
        </w:tc>
      </w:tr>
      <w:tr w:rsidR="006F578D" w:rsidRPr="00964B75" w14:paraId="0B193934" w14:textId="77777777" w:rsidTr="007553FA">
        <w:trPr>
          <w:trHeight w:val="89"/>
        </w:trPr>
        <w:tc>
          <w:tcPr>
            <w:tcW w:w="2672" w:type="dxa"/>
            <w:noWrap/>
            <w:vAlign w:val="center"/>
            <w:hideMark/>
          </w:tcPr>
          <w:p w14:paraId="1CE29935"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Gender</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3C1C3E60"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0.40</w:t>
            </w:r>
          </w:p>
        </w:tc>
        <w:tc>
          <w:tcPr>
            <w:tcW w:w="2959" w:type="dxa"/>
            <w:noWrap/>
            <w:vAlign w:val="bottom"/>
            <w:hideMark/>
          </w:tcPr>
          <w:p w14:paraId="2291C497"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0.17</w:t>
            </w:r>
          </w:p>
        </w:tc>
        <w:tc>
          <w:tcPr>
            <w:tcW w:w="1085" w:type="dxa"/>
            <w:noWrap/>
            <w:vAlign w:val="bottom"/>
            <w:hideMark/>
          </w:tcPr>
          <w:p w14:paraId="4D2F94EB"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0.07</w:t>
            </w:r>
          </w:p>
        </w:tc>
        <w:tc>
          <w:tcPr>
            <w:tcW w:w="2307" w:type="dxa"/>
            <w:noWrap/>
            <w:vAlign w:val="bottom"/>
            <w:hideMark/>
          </w:tcPr>
          <w:p w14:paraId="3570E0D3" w14:textId="77777777" w:rsidR="006F578D" w:rsidRPr="00964B75" w:rsidRDefault="006F578D" w:rsidP="006F578D">
            <w:pPr>
              <w:jc w:val="center"/>
              <w:rPr>
                <w:rFonts w:ascii="Times New Roman" w:eastAsia="Times New Roman" w:hAnsi="Times New Roman" w:cs="Times New Roman"/>
                <w:b/>
                <w:bCs/>
                <w:color w:val="000000"/>
                <w:sz w:val="20"/>
                <w:szCs w:val="20"/>
                <w:lang w:val="en-US" w:eastAsia="en-GB"/>
              </w:rPr>
            </w:pPr>
            <w:r w:rsidRPr="00964B75">
              <w:rPr>
                <w:rFonts w:ascii="Times New Roman" w:eastAsia="Times New Roman" w:hAnsi="Times New Roman" w:cs="Times New Roman"/>
                <w:b/>
                <w:bCs/>
                <w:color w:val="000000"/>
                <w:sz w:val="20"/>
                <w:szCs w:val="20"/>
                <w:lang w:val="en-US" w:eastAsia="en-GB"/>
              </w:rPr>
              <w:t>[0.06, 0.73]</w:t>
            </w:r>
          </w:p>
        </w:tc>
        <w:tc>
          <w:tcPr>
            <w:tcW w:w="1085" w:type="dxa"/>
            <w:noWrap/>
            <w:vAlign w:val="bottom"/>
            <w:hideMark/>
          </w:tcPr>
          <w:p w14:paraId="466DD63E" w14:textId="77777777" w:rsidR="006F578D" w:rsidRPr="00964B75" w:rsidRDefault="006F578D" w:rsidP="006F578D">
            <w:pPr>
              <w:jc w:val="center"/>
              <w:rPr>
                <w:rFonts w:ascii="Times New Roman" w:eastAsia="Times New Roman" w:hAnsi="Times New Roman" w:cs="Times New Roman"/>
                <w:b/>
                <w:bCs/>
                <w:color w:val="000000"/>
                <w:sz w:val="20"/>
                <w:szCs w:val="20"/>
                <w:lang w:val="en-US" w:eastAsia="en-GB"/>
              </w:rPr>
            </w:pPr>
            <w:r w:rsidRPr="00964B75">
              <w:rPr>
                <w:rFonts w:ascii="Times New Roman" w:eastAsia="Times New Roman" w:hAnsi="Times New Roman" w:cs="Times New Roman"/>
                <w:b/>
                <w:bCs/>
                <w:color w:val="000000"/>
                <w:sz w:val="20"/>
                <w:szCs w:val="20"/>
                <w:lang w:val="en-US" w:eastAsia="en-GB"/>
              </w:rPr>
              <w:t>.009</w:t>
            </w:r>
          </w:p>
        </w:tc>
        <w:tc>
          <w:tcPr>
            <w:tcW w:w="1085" w:type="dxa"/>
            <w:noWrap/>
            <w:vAlign w:val="bottom"/>
            <w:hideMark/>
          </w:tcPr>
          <w:p w14:paraId="7EC0EF52"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4AAA2515"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0.07</w:t>
            </w:r>
          </w:p>
        </w:tc>
        <w:tc>
          <w:tcPr>
            <w:tcW w:w="1085" w:type="dxa"/>
            <w:noWrap/>
            <w:vAlign w:val="bottom"/>
            <w:hideMark/>
          </w:tcPr>
          <w:p w14:paraId="7C5D800D"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0.03</w:t>
            </w:r>
          </w:p>
        </w:tc>
        <w:tc>
          <w:tcPr>
            <w:tcW w:w="1650" w:type="dxa"/>
            <w:noWrap/>
            <w:vAlign w:val="bottom"/>
            <w:hideMark/>
          </w:tcPr>
          <w:p w14:paraId="2A06625E"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0.04</w:t>
            </w:r>
          </w:p>
        </w:tc>
        <w:tc>
          <w:tcPr>
            <w:tcW w:w="2425" w:type="dxa"/>
            <w:noWrap/>
            <w:vAlign w:val="bottom"/>
            <w:hideMark/>
          </w:tcPr>
          <w:p w14:paraId="51F87C80"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[0.00, 0.13]</w:t>
            </w:r>
          </w:p>
        </w:tc>
        <w:tc>
          <w:tcPr>
            <w:tcW w:w="741" w:type="dxa"/>
            <w:noWrap/>
            <w:vAlign w:val="bottom"/>
            <w:hideMark/>
          </w:tcPr>
          <w:p w14:paraId="44CD17DC"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.025</w:t>
            </w:r>
          </w:p>
        </w:tc>
      </w:tr>
      <w:tr w:rsidR="006F578D" w:rsidRPr="00964B75" w14:paraId="3C4CF5CF" w14:textId="77777777" w:rsidTr="007553FA">
        <w:trPr>
          <w:trHeight w:val="139"/>
        </w:trPr>
        <w:tc>
          <w:tcPr>
            <w:tcW w:w="2672" w:type="dxa"/>
            <w:noWrap/>
            <w:vAlign w:val="center"/>
            <w:hideMark/>
          </w:tcPr>
          <w:p w14:paraId="61B4310B"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NZ European/</w:t>
            </w:r>
            <w:proofErr w:type="gramStart"/>
            <w:r w:rsidRPr="00964B75">
              <w:rPr>
                <w:rFonts w:ascii="Times New Roman" w:eastAsia="Times New Roman" w:hAnsi="Times New Roman" w:cs="Times New Roman"/>
                <w:color w:val="000000"/>
                <w:sz w:val="18"/>
                <w:szCs w:val="18"/>
                <w:lang w:eastAsia="en-GB"/>
              </w:rPr>
              <w:t>Pākehā</w:t>
            </w:r>
            <w:r w:rsidRPr="00964B75">
              <w:rPr>
                <w:rFonts w:ascii="Times New Roman" w:eastAsia="Times New Roman" w:hAnsi="Times New Roman" w:cs="Times New Roman"/>
                <w:color w:val="000000"/>
                <w:sz w:val="18"/>
                <w:szCs w:val="18"/>
                <w:vertAlign w:val="subscript"/>
                <w:lang w:eastAsia="en-GB"/>
              </w:rPr>
              <w:t xml:space="preserve">  T</w:t>
            </w:r>
            <w:proofErr w:type="gramEnd"/>
            <w:r w:rsidRPr="00964B75">
              <w:rPr>
                <w:rFonts w:ascii="Times New Roman" w:eastAsia="Times New Roman" w:hAnsi="Times New Roman" w:cs="Times New Roman"/>
                <w:color w:val="000000"/>
                <w:sz w:val="18"/>
                <w:szCs w:val="18"/>
                <w:vertAlign w:val="subscript"/>
                <w:lang w:eastAsia="en-GB"/>
              </w:rPr>
              <w:t>5</w:t>
            </w:r>
          </w:p>
        </w:tc>
        <w:tc>
          <w:tcPr>
            <w:tcW w:w="1497" w:type="dxa"/>
            <w:noWrap/>
            <w:vAlign w:val="bottom"/>
            <w:hideMark/>
          </w:tcPr>
          <w:p w14:paraId="58CA52D4" w14:textId="0129A28D"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0.21</w:t>
            </w:r>
          </w:p>
        </w:tc>
        <w:tc>
          <w:tcPr>
            <w:tcW w:w="2959" w:type="dxa"/>
            <w:noWrap/>
            <w:vAlign w:val="bottom"/>
            <w:hideMark/>
          </w:tcPr>
          <w:p w14:paraId="64D87511"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0.18</w:t>
            </w:r>
          </w:p>
        </w:tc>
        <w:tc>
          <w:tcPr>
            <w:tcW w:w="1085" w:type="dxa"/>
            <w:noWrap/>
            <w:vAlign w:val="bottom"/>
            <w:hideMark/>
          </w:tcPr>
          <w:p w14:paraId="5F0FF626" w14:textId="354DA2A3"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0.03</w:t>
            </w:r>
          </w:p>
        </w:tc>
        <w:tc>
          <w:tcPr>
            <w:tcW w:w="2307" w:type="dxa"/>
            <w:noWrap/>
            <w:vAlign w:val="bottom"/>
            <w:hideMark/>
          </w:tcPr>
          <w:p w14:paraId="0262FC01" w14:textId="7E650F85"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20"/>
                <w:szCs w:val="20"/>
                <w:lang w:val="en-US" w:eastAsia="en-GB"/>
              </w:rPr>
              <w:t>0.54, 0.11]</w:t>
            </w:r>
          </w:p>
        </w:tc>
        <w:tc>
          <w:tcPr>
            <w:tcW w:w="1085" w:type="dxa"/>
            <w:noWrap/>
            <w:vAlign w:val="bottom"/>
            <w:hideMark/>
          </w:tcPr>
          <w:p w14:paraId="2A6A70EE"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.113</w:t>
            </w:r>
          </w:p>
        </w:tc>
        <w:tc>
          <w:tcPr>
            <w:tcW w:w="1085" w:type="dxa"/>
            <w:noWrap/>
            <w:vAlign w:val="bottom"/>
            <w:hideMark/>
          </w:tcPr>
          <w:p w14:paraId="507B27A4"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1FAC8C81"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0.04</w:t>
            </w:r>
          </w:p>
        </w:tc>
        <w:tc>
          <w:tcPr>
            <w:tcW w:w="1085" w:type="dxa"/>
            <w:noWrap/>
            <w:vAlign w:val="bottom"/>
            <w:hideMark/>
          </w:tcPr>
          <w:p w14:paraId="3997071B"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0.03</w:t>
            </w:r>
          </w:p>
        </w:tc>
        <w:tc>
          <w:tcPr>
            <w:tcW w:w="1650" w:type="dxa"/>
            <w:noWrap/>
            <w:vAlign w:val="bottom"/>
            <w:hideMark/>
          </w:tcPr>
          <w:p w14:paraId="71F87344"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0.02</w:t>
            </w:r>
          </w:p>
        </w:tc>
        <w:tc>
          <w:tcPr>
            <w:tcW w:w="2425" w:type="dxa"/>
            <w:noWrap/>
            <w:vAlign w:val="bottom"/>
            <w:hideMark/>
          </w:tcPr>
          <w:p w14:paraId="636AFD73" w14:textId="06115186"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0.03, 0.10]</w:t>
            </w:r>
          </w:p>
        </w:tc>
        <w:tc>
          <w:tcPr>
            <w:tcW w:w="741" w:type="dxa"/>
            <w:noWrap/>
            <w:vAlign w:val="bottom"/>
            <w:hideMark/>
          </w:tcPr>
          <w:p w14:paraId="1A8A0776"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.145</w:t>
            </w:r>
          </w:p>
        </w:tc>
      </w:tr>
      <w:tr w:rsidR="006F578D" w:rsidRPr="00964B75" w14:paraId="38F111F1" w14:textId="77777777" w:rsidTr="007553FA">
        <w:trPr>
          <w:trHeight w:val="78"/>
        </w:trPr>
        <w:tc>
          <w:tcPr>
            <w:tcW w:w="2672" w:type="dxa"/>
            <w:noWrap/>
            <w:vAlign w:val="center"/>
            <w:hideMark/>
          </w:tcPr>
          <w:p w14:paraId="6F7EEC06"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RWA</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73319C9C" w14:textId="617148A3"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0.18</w:t>
            </w:r>
          </w:p>
        </w:tc>
        <w:tc>
          <w:tcPr>
            <w:tcW w:w="2959" w:type="dxa"/>
            <w:noWrap/>
            <w:vAlign w:val="bottom"/>
            <w:hideMark/>
          </w:tcPr>
          <w:p w14:paraId="51520561"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0.13</w:t>
            </w:r>
          </w:p>
        </w:tc>
        <w:tc>
          <w:tcPr>
            <w:tcW w:w="1085" w:type="dxa"/>
            <w:noWrap/>
            <w:vAlign w:val="bottom"/>
            <w:hideMark/>
          </w:tcPr>
          <w:p w14:paraId="52A54C0E" w14:textId="51FC6F94"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0.05</w:t>
            </w:r>
          </w:p>
        </w:tc>
        <w:tc>
          <w:tcPr>
            <w:tcW w:w="2307" w:type="dxa"/>
            <w:noWrap/>
            <w:vAlign w:val="bottom"/>
            <w:hideMark/>
          </w:tcPr>
          <w:p w14:paraId="2A638B8E" w14:textId="5C515CDA"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20"/>
                <w:szCs w:val="20"/>
                <w:lang w:val="en-US" w:eastAsia="en-GB"/>
              </w:rPr>
              <w:t>0.44, 0.05]</w:t>
            </w:r>
          </w:p>
        </w:tc>
        <w:tc>
          <w:tcPr>
            <w:tcW w:w="1085" w:type="dxa"/>
            <w:noWrap/>
            <w:vAlign w:val="bottom"/>
            <w:hideMark/>
          </w:tcPr>
          <w:p w14:paraId="47ED9197"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.063</w:t>
            </w:r>
          </w:p>
        </w:tc>
        <w:tc>
          <w:tcPr>
            <w:tcW w:w="1085" w:type="dxa"/>
            <w:noWrap/>
            <w:vAlign w:val="bottom"/>
            <w:hideMark/>
          </w:tcPr>
          <w:p w14:paraId="7FF720DF"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46B5151B"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0.14</w:t>
            </w:r>
          </w:p>
        </w:tc>
        <w:tc>
          <w:tcPr>
            <w:tcW w:w="1085" w:type="dxa"/>
            <w:noWrap/>
            <w:vAlign w:val="bottom"/>
            <w:hideMark/>
          </w:tcPr>
          <w:p w14:paraId="2BF77DA8"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0.03</w:t>
            </w:r>
          </w:p>
        </w:tc>
        <w:tc>
          <w:tcPr>
            <w:tcW w:w="1650" w:type="dxa"/>
            <w:noWrap/>
            <w:vAlign w:val="bottom"/>
            <w:hideMark/>
          </w:tcPr>
          <w:p w14:paraId="509C6F7F"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0.12</w:t>
            </w:r>
          </w:p>
        </w:tc>
        <w:tc>
          <w:tcPr>
            <w:tcW w:w="2425" w:type="dxa"/>
            <w:noWrap/>
            <w:vAlign w:val="bottom"/>
            <w:hideMark/>
          </w:tcPr>
          <w:p w14:paraId="1C6E3055"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[0.09, 0.20]</w:t>
            </w:r>
          </w:p>
        </w:tc>
        <w:tc>
          <w:tcPr>
            <w:tcW w:w="741" w:type="dxa"/>
            <w:noWrap/>
            <w:vAlign w:val="bottom"/>
            <w:hideMark/>
          </w:tcPr>
          <w:p w14:paraId="4A40F483"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&lt;.001</w:t>
            </w:r>
          </w:p>
        </w:tc>
      </w:tr>
      <w:tr w:rsidR="006F578D" w:rsidRPr="00964B75" w14:paraId="75BD504D" w14:textId="77777777" w:rsidTr="007553FA">
        <w:trPr>
          <w:trHeight w:val="78"/>
        </w:trPr>
        <w:tc>
          <w:tcPr>
            <w:tcW w:w="2672" w:type="dxa"/>
            <w:noWrap/>
            <w:vAlign w:val="center"/>
            <w:hideMark/>
          </w:tcPr>
          <w:p w14:paraId="134A27EA"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Extraversion</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1EE9FBED"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0.11</w:t>
            </w:r>
          </w:p>
        </w:tc>
        <w:tc>
          <w:tcPr>
            <w:tcW w:w="2959" w:type="dxa"/>
            <w:noWrap/>
            <w:vAlign w:val="bottom"/>
            <w:hideMark/>
          </w:tcPr>
          <w:p w14:paraId="11726441"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0.09</w:t>
            </w:r>
          </w:p>
        </w:tc>
        <w:tc>
          <w:tcPr>
            <w:tcW w:w="1085" w:type="dxa"/>
            <w:noWrap/>
            <w:vAlign w:val="bottom"/>
            <w:hideMark/>
          </w:tcPr>
          <w:p w14:paraId="6C7CCB15"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0.04</w:t>
            </w:r>
          </w:p>
        </w:tc>
        <w:tc>
          <w:tcPr>
            <w:tcW w:w="2307" w:type="dxa"/>
            <w:noWrap/>
            <w:vAlign w:val="bottom"/>
            <w:hideMark/>
          </w:tcPr>
          <w:p w14:paraId="0A87CAAF" w14:textId="3863FA1A"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20"/>
                <w:szCs w:val="20"/>
                <w:lang w:val="en-US" w:eastAsia="en-GB"/>
              </w:rPr>
              <w:t>0.08, 0.28]</w:t>
            </w:r>
          </w:p>
        </w:tc>
        <w:tc>
          <w:tcPr>
            <w:tcW w:w="1085" w:type="dxa"/>
            <w:noWrap/>
            <w:vAlign w:val="bottom"/>
            <w:hideMark/>
          </w:tcPr>
          <w:p w14:paraId="16775E57"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.114</w:t>
            </w:r>
          </w:p>
        </w:tc>
        <w:tc>
          <w:tcPr>
            <w:tcW w:w="1085" w:type="dxa"/>
            <w:noWrap/>
            <w:vAlign w:val="bottom"/>
            <w:hideMark/>
          </w:tcPr>
          <w:p w14:paraId="7C6ADD02"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2AAD98C7"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0.00</w:t>
            </w:r>
          </w:p>
        </w:tc>
        <w:tc>
          <w:tcPr>
            <w:tcW w:w="1085" w:type="dxa"/>
            <w:noWrap/>
            <w:vAlign w:val="bottom"/>
            <w:hideMark/>
          </w:tcPr>
          <w:p w14:paraId="60CAD84B"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0.02</w:t>
            </w:r>
          </w:p>
        </w:tc>
        <w:tc>
          <w:tcPr>
            <w:tcW w:w="1650" w:type="dxa"/>
            <w:noWrap/>
            <w:vAlign w:val="bottom"/>
            <w:hideMark/>
          </w:tcPr>
          <w:p w14:paraId="60D89275"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0.00</w:t>
            </w:r>
          </w:p>
        </w:tc>
        <w:tc>
          <w:tcPr>
            <w:tcW w:w="2425" w:type="dxa"/>
            <w:noWrap/>
            <w:vAlign w:val="bottom"/>
            <w:hideMark/>
          </w:tcPr>
          <w:p w14:paraId="6F776AD7" w14:textId="6E7E884A"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0.03, 0.03]</w:t>
            </w:r>
          </w:p>
        </w:tc>
        <w:tc>
          <w:tcPr>
            <w:tcW w:w="741" w:type="dxa"/>
            <w:noWrap/>
            <w:vAlign w:val="bottom"/>
            <w:hideMark/>
          </w:tcPr>
          <w:p w14:paraId="534AC03A"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.435</w:t>
            </w:r>
          </w:p>
        </w:tc>
      </w:tr>
      <w:tr w:rsidR="006F578D" w:rsidRPr="00964B75" w14:paraId="2B3C4F4E" w14:textId="77777777" w:rsidTr="007553FA">
        <w:trPr>
          <w:trHeight w:val="119"/>
        </w:trPr>
        <w:tc>
          <w:tcPr>
            <w:tcW w:w="2672" w:type="dxa"/>
            <w:noWrap/>
            <w:vAlign w:val="center"/>
            <w:hideMark/>
          </w:tcPr>
          <w:p w14:paraId="7ABE9500"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Conscientiousness</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7C672B17"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0.11</w:t>
            </w:r>
          </w:p>
        </w:tc>
        <w:tc>
          <w:tcPr>
            <w:tcW w:w="2959" w:type="dxa"/>
            <w:noWrap/>
            <w:vAlign w:val="bottom"/>
            <w:hideMark/>
          </w:tcPr>
          <w:p w14:paraId="1CED0892"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0.12</w:t>
            </w:r>
          </w:p>
        </w:tc>
        <w:tc>
          <w:tcPr>
            <w:tcW w:w="1085" w:type="dxa"/>
            <w:noWrap/>
            <w:vAlign w:val="bottom"/>
            <w:hideMark/>
          </w:tcPr>
          <w:p w14:paraId="4C6E7C37"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0.03</w:t>
            </w:r>
          </w:p>
        </w:tc>
        <w:tc>
          <w:tcPr>
            <w:tcW w:w="2307" w:type="dxa"/>
            <w:noWrap/>
            <w:vAlign w:val="bottom"/>
            <w:hideMark/>
          </w:tcPr>
          <w:p w14:paraId="45A02624" w14:textId="073F7EB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20"/>
                <w:szCs w:val="20"/>
                <w:lang w:val="en-US" w:eastAsia="en-GB"/>
              </w:rPr>
              <w:t>0.11, 0.34]</w:t>
            </w:r>
          </w:p>
        </w:tc>
        <w:tc>
          <w:tcPr>
            <w:tcW w:w="1085" w:type="dxa"/>
            <w:noWrap/>
            <w:vAlign w:val="bottom"/>
            <w:hideMark/>
          </w:tcPr>
          <w:p w14:paraId="2BE41CF4"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.189</w:t>
            </w:r>
          </w:p>
        </w:tc>
        <w:tc>
          <w:tcPr>
            <w:tcW w:w="1085" w:type="dxa"/>
            <w:noWrap/>
            <w:vAlign w:val="bottom"/>
            <w:hideMark/>
          </w:tcPr>
          <w:p w14:paraId="6937895D"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129DB4FE"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0.05</w:t>
            </w:r>
          </w:p>
        </w:tc>
        <w:tc>
          <w:tcPr>
            <w:tcW w:w="1085" w:type="dxa"/>
            <w:noWrap/>
            <w:vAlign w:val="bottom"/>
            <w:hideMark/>
          </w:tcPr>
          <w:p w14:paraId="47351F95"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0.02</w:t>
            </w:r>
          </w:p>
        </w:tc>
        <w:tc>
          <w:tcPr>
            <w:tcW w:w="1650" w:type="dxa"/>
            <w:noWrap/>
            <w:vAlign w:val="bottom"/>
            <w:hideMark/>
          </w:tcPr>
          <w:p w14:paraId="5C097084"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0.05</w:t>
            </w:r>
          </w:p>
        </w:tc>
        <w:tc>
          <w:tcPr>
            <w:tcW w:w="2425" w:type="dxa"/>
            <w:noWrap/>
            <w:vAlign w:val="bottom"/>
            <w:hideMark/>
          </w:tcPr>
          <w:p w14:paraId="712E6C8A"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[0.01, 0.08]</w:t>
            </w:r>
          </w:p>
        </w:tc>
        <w:tc>
          <w:tcPr>
            <w:tcW w:w="741" w:type="dxa"/>
            <w:noWrap/>
            <w:vAlign w:val="bottom"/>
            <w:hideMark/>
          </w:tcPr>
          <w:p w14:paraId="1D06DC40"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.007</w:t>
            </w:r>
          </w:p>
        </w:tc>
      </w:tr>
      <w:tr w:rsidR="006F578D" w:rsidRPr="00964B75" w14:paraId="53431596" w14:textId="77777777" w:rsidTr="007553FA">
        <w:trPr>
          <w:trHeight w:val="89"/>
        </w:trPr>
        <w:tc>
          <w:tcPr>
            <w:tcW w:w="2672" w:type="dxa"/>
            <w:noWrap/>
            <w:vAlign w:val="center"/>
            <w:hideMark/>
          </w:tcPr>
          <w:p w14:paraId="43BB24D3"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Agreeableness</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7D80830C"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0.16</w:t>
            </w:r>
          </w:p>
        </w:tc>
        <w:tc>
          <w:tcPr>
            <w:tcW w:w="2959" w:type="dxa"/>
            <w:noWrap/>
            <w:vAlign w:val="bottom"/>
            <w:hideMark/>
          </w:tcPr>
          <w:p w14:paraId="46305FBE"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0.18</w:t>
            </w:r>
          </w:p>
        </w:tc>
        <w:tc>
          <w:tcPr>
            <w:tcW w:w="1085" w:type="dxa"/>
            <w:noWrap/>
            <w:vAlign w:val="bottom"/>
            <w:hideMark/>
          </w:tcPr>
          <w:p w14:paraId="48D5C394"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0.04</w:t>
            </w:r>
          </w:p>
        </w:tc>
        <w:tc>
          <w:tcPr>
            <w:tcW w:w="2307" w:type="dxa"/>
            <w:noWrap/>
            <w:vAlign w:val="bottom"/>
            <w:hideMark/>
          </w:tcPr>
          <w:p w14:paraId="4BBCF083" w14:textId="29ECE176"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20"/>
                <w:szCs w:val="20"/>
                <w:lang w:val="en-US" w:eastAsia="en-GB"/>
              </w:rPr>
              <w:t>0.17, 0.52]</w:t>
            </w:r>
          </w:p>
        </w:tc>
        <w:tc>
          <w:tcPr>
            <w:tcW w:w="1085" w:type="dxa"/>
            <w:noWrap/>
            <w:vAlign w:val="bottom"/>
            <w:hideMark/>
          </w:tcPr>
          <w:p w14:paraId="2A63B313"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.176</w:t>
            </w:r>
          </w:p>
        </w:tc>
        <w:tc>
          <w:tcPr>
            <w:tcW w:w="1085" w:type="dxa"/>
            <w:noWrap/>
            <w:vAlign w:val="bottom"/>
            <w:hideMark/>
          </w:tcPr>
          <w:p w14:paraId="4DD99F71"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30C68D17" w14:textId="7F92416F"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0.03</w:t>
            </w:r>
          </w:p>
        </w:tc>
        <w:tc>
          <w:tcPr>
            <w:tcW w:w="1085" w:type="dxa"/>
            <w:noWrap/>
            <w:vAlign w:val="bottom"/>
            <w:hideMark/>
          </w:tcPr>
          <w:p w14:paraId="4C1F796E"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0.03</w:t>
            </w:r>
          </w:p>
        </w:tc>
        <w:tc>
          <w:tcPr>
            <w:tcW w:w="1650" w:type="dxa"/>
            <w:noWrap/>
            <w:vAlign w:val="bottom"/>
            <w:hideMark/>
          </w:tcPr>
          <w:p w14:paraId="6E825523" w14:textId="28E529CD"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0.03</w:t>
            </w:r>
          </w:p>
        </w:tc>
        <w:tc>
          <w:tcPr>
            <w:tcW w:w="2425" w:type="dxa"/>
            <w:noWrap/>
            <w:vAlign w:val="bottom"/>
            <w:hideMark/>
          </w:tcPr>
          <w:p w14:paraId="19091A4D" w14:textId="7A81554A"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0.09, 0.02]</w:t>
            </w:r>
          </w:p>
        </w:tc>
        <w:tc>
          <w:tcPr>
            <w:tcW w:w="741" w:type="dxa"/>
            <w:noWrap/>
            <w:vAlign w:val="bottom"/>
            <w:hideMark/>
          </w:tcPr>
          <w:p w14:paraId="0D42B5BF"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.119</w:t>
            </w:r>
          </w:p>
        </w:tc>
      </w:tr>
      <w:tr w:rsidR="006F578D" w:rsidRPr="00964B75" w14:paraId="7D5757E6" w14:textId="77777777" w:rsidTr="007553FA">
        <w:trPr>
          <w:trHeight w:val="139"/>
        </w:trPr>
        <w:tc>
          <w:tcPr>
            <w:tcW w:w="2672" w:type="dxa"/>
            <w:noWrap/>
            <w:vAlign w:val="center"/>
            <w:hideMark/>
          </w:tcPr>
          <w:p w14:paraId="4F9FF3FB"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Neuroticism</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465FD1E1"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0.08</w:t>
            </w:r>
          </w:p>
        </w:tc>
        <w:tc>
          <w:tcPr>
            <w:tcW w:w="2959" w:type="dxa"/>
            <w:noWrap/>
            <w:vAlign w:val="bottom"/>
            <w:hideMark/>
          </w:tcPr>
          <w:p w14:paraId="65037B94"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0.10</w:t>
            </w:r>
          </w:p>
        </w:tc>
        <w:tc>
          <w:tcPr>
            <w:tcW w:w="1085" w:type="dxa"/>
            <w:noWrap/>
            <w:vAlign w:val="bottom"/>
            <w:hideMark/>
          </w:tcPr>
          <w:p w14:paraId="51A8CA9C"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0.03</w:t>
            </w:r>
          </w:p>
        </w:tc>
        <w:tc>
          <w:tcPr>
            <w:tcW w:w="2307" w:type="dxa"/>
            <w:noWrap/>
            <w:vAlign w:val="bottom"/>
            <w:hideMark/>
          </w:tcPr>
          <w:p w14:paraId="5371A773" w14:textId="4EB20473"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20"/>
                <w:szCs w:val="20"/>
                <w:lang w:val="en-US" w:eastAsia="en-GB"/>
              </w:rPr>
              <w:t>0.10, 0.27]</w:t>
            </w:r>
          </w:p>
        </w:tc>
        <w:tc>
          <w:tcPr>
            <w:tcW w:w="1085" w:type="dxa"/>
            <w:noWrap/>
            <w:vAlign w:val="bottom"/>
            <w:hideMark/>
          </w:tcPr>
          <w:p w14:paraId="4A31CC61"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.191</w:t>
            </w:r>
          </w:p>
        </w:tc>
        <w:tc>
          <w:tcPr>
            <w:tcW w:w="1085" w:type="dxa"/>
            <w:noWrap/>
            <w:vAlign w:val="bottom"/>
            <w:hideMark/>
          </w:tcPr>
          <w:p w14:paraId="737A8AC3"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3F2A5FC3"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0.03</w:t>
            </w:r>
          </w:p>
        </w:tc>
        <w:tc>
          <w:tcPr>
            <w:tcW w:w="1085" w:type="dxa"/>
            <w:noWrap/>
            <w:vAlign w:val="bottom"/>
            <w:hideMark/>
          </w:tcPr>
          <w:p w14:paraId="57A89EAB"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0.02</w:t>
            </w:r>
          </w:p>
        </w:tc>
        <w:tc>
          <w:tcPr>
            <w:tcW w:w="1650" w:type="dxa"/>
            <w:noWrap/>
            <w:vAlign w:val="bottom"/>
            <w:hideMark/>
          </w:tcPr>
          <w:p w14:paraId="7ADBF65C"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0.03</w:t>
            </w:r>
          </w:p>
        </w:tc>
        <w:tc>
          <w:tcPr>
            <w:tcW w:w="2425" w:type="dxa"/>
            <w:noWrap/>
            <w:vAlign w:val="bottom"/>
            <w:hideMark/>
          </w:tcPr>
          <w:p w14:paraId="63872B5E" w14:textId="1E618054"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0.01, 0.06]</w:t>
            </w:r>
          </w:p>
        </w:tc>
        <w:tc>
          <w:tcPr>
            <w:tcW w:w="741" w:type="dxa"/>
            <w:noWrap/>
            <w:vAlign w:val="bottom"/>
            <w:hideMark/>
          </w:tcPr>
          <w:p w14:paraId="5397B068"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.091</w:t>
            </w:r>
          </w:p>
        </w:tc>
      </w:tr>
      <w:tr w:rsidR="006F578D" w:rsidRPr="00964B75" w14:paraId="5CFE5B4C" w14:textId="77777777" w:rsidTr="007553FA">
        <w:trPr>
          <w:trHeight w:val="109"/>
        </w:trPr>
        <w:tc>
          <w:tcPr>
            <w:tcW w:w="2672" w:type="dxa"/>
            <w:noWrap/>
            <w:vAlign w:val="center"/>
            <w:hideMark/>
          </w:tcPr>
          <w:p w14:paraId="1AD415C2"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Openness</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5553690D" w14:textId="1D84D41C"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0.16</w:t>
            </w:r>
          </w:p>
        </w:tc>
        <w:tc>
          <w:tcPr>
            <w:tcW w:w="2959" w:type="dxa"/>
            <w:noWrap/>
            <w:vAlign w:val="bottom"/>
            <w:hideMark/>
          </w:tcPr>
          <w:p w14:paraId="7BF1ECB0"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0.13</w:t>
            </w:r>
          </w:p>
        </w:tc>
        <w:tc>
          <w:tcPr>
            <w:tcW w:w="1085" w:type="dxa"/>
            <w:noWrap/>
            <w:vAlign w:val="bottom"/>
            <w:hideMark/>
          </w:tcPr>
          <w:p w14:paraId="0B121B65" w14:textId="0BC9F57D"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0.06</w:t>
            </w:r>
          </w:p>
        </w:tc>
        <w:tc>
          <w:tcPr>
            <w:tcW w:w="2307" w:type="dxa"/>
            <w:noWrap/>
            <w:vAlign w:val="bottom"/>
            <w:hideMark/>
          </w:tcPr>
          <w:p w14:paraId="50B1A41E" w14:textId="5DDB828B"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20"/>
                <w:szCs w:val="20"/>
                <w:lang w:val="en-US" w:eastAsia="en-GB"/>
              </w:rPr>
              <w:t>0.39, 0.17]</w:t>
            </w:r>
          </w:p>
        </w:tc>
        <w:tc>
          <w:tcPr>
            <w:tcW w:w="1085" w:type="dxa"/>
            <w:noWrap/>
            <w:vAlign w:val="bottom"/>
            <w:hideMark/>
          </w:tcPr>
          <w:p w14:paraId="49F1F61A"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.133</w:t>
            </w:r>
          </w:p>
        </w:tc>
        <w:tc>
          <w:tcPr>
            <w:tcW w:w="1085" w:type="dxa"/>
            <w:noWrap/>
            <w:vAlign w:val="bottom"/>
            <w:hideMark/>
          </w:tcPr>
          <w:p w14:paraId="627B302A"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2AF3AA9A" w14:textId="492BE8EF"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0.01</w:t>
            </w:r>
          </w:p>
        </w:tc>
        <w:tc>
          <w:tcPr>
            <w:tcW w:w="1085" w:type="dxa"/>
            <w:noWrap/>
            <w:vAlign w:val="bottom"/>
            <w:hideMark/>
          </w:tcPr>
          <w:p w14:paraId="60E4ACA3"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0.02</w:t>
            </w:r>
          </w:p>
        </w:tc>
        <w:tc>
          <w:tcPr>
            <w:tcW w:w="1650" w:type="dxa"/>
            <w:noWrap/>
            <w:vAlign w:val="bottom"/>
            <w:hideMark/>
          </w:tcPr>
          <w:p w14:paraId="3FBFC920" w14:textId="3493FBE1"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0.01</w:t>
            </w:r>
          </w:p>
        </w:tc>
        <w:tc>
          <w:tcPr>
            <w:tcW w:w="2425" w:type="dxa"/>
            <w:noWrap/>
            <w:vAlign w:val="bottom"/>
            <w:hideMark/>
          </w:tcPr>
          <w:p w14:paraId="3B939748" w14:textId="2C32C586"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0.05, 0.03]</w:t>
            </w:r>
          </w:p>
        </w:tc>
        <w:tc>
          <w:tcPr>
            <w:tcW w:w="741" w:type="dxa"/>
            <w:noWrap/>
            <w:vAlign w:val="bottom"/>
            <w:hideMark/>
          </w:tcPr>
          <w:p w14:paraId="281F8A03"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.294</w:t>
            </w:r>
          </w:p>
        </w:tc>
      </w:tr>
      <w:tr w:rsidR="006F578D" w:rsidRPr="00964B75" w14:paraId="1C850BC4" w14:textId="77777777" w:rsidTr="007553FA">
        <w:trPr>
          <w:trHeight w:val="159"/>
        </w:trPr>
        <w:tc>
          <w:tcPr>
            <w:tcW w:w="2672" w:type="dxa"/>
            <w:noWrap/>
            <w:vAlign w:val="center"/>
            <w:hideMark/>
          </w:tcPr>
          <w:p w14:paraId="25015405"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Income</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3F00FC63"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0.03</w:t>
            </w:r>
          </w:p>
        </w:tc>
        <w:tc>
          <w:tcPr>
            <w:tcW w:w="2959" w:type="dxa"/>
            <w:noWrap/>
            <w:vAlign w:val="bottom"/>
            <w:hideMark/>
          </w:tcPr>
          <w:p w14:paraId="23DF4120"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0.14</w:t>
            </w:r>
          </w:p>
        </w:tc>
        <w:tc>
          <w:tcPr>
            <w:tcW w:w="1085" w:type="dxa"/>
            <w:noWrap/>
            <w:vAlign w:val="bottom"/>
            <w:hideMark/>
          </w:tcPr>
          <w:p w14:paraId="46D23653"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0.01</w:t>
            </w:r>
          </w:p>
        </w:tc>
        <w:tc>
          <w:tcPr>
            <w:tcW w:w="2307" w:type="dxa"/>
            <w:noWrap/>
            <w:vAlign w:val="bottom"/>
            <w:hideMark/>
          </w:tcPr>
          <w:p w14:paraId="097AF5DB" w14:textId="32D076E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20"/>
                <w:szCs w:val="20"/>
                <w:lang w:val="en-US" w:eastAsia="en-GB"/>
              </w:rPr>
              <w:t>0.25, 0.32]</w:t>
            </w:r>
          </w:p>
        </w:tc>
        <w:tc>
          <w:tcPr>
            <w:tcW w:w="1085" w:type="dxa"/>
            <w:noWrap/>
            <w:vAlign w:val="bottom"/>
            <w:hideMark/>
          </w:tcPr>
          <w:p w14:paraId="4D369505"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.424</w:t>
            </w:r>
          </w:p>
        </w:tc>
        <w:tc>
          <w:tcPr>
            <w:tcW w:w="1085" w:type="dxa"/>
            <w:noWrap/>
            <w:vAlign w:val="bottom"/>
            <w:hideMark/>
          </w:tcPr>
          <w:p w14:paraId="41FFBF14"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0B522914"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0.02</w:t>
            </w:r>
          </w:p>
        </w:tc>
        <w:tc>
          <w:tcPr>
            <w:tcW w:w="1085" w:type="dxa"/>
            <w:noWrap/>
            <w:vAlign w:val="bottom"/>
            <w:hideMark/>
          </w:tcPr>
          <w:p w14:paraId="69FE8A54"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0.03</w:t>
            </w:r>
          </w:p>
        </w:tc>
        <w:tc>
          <w:tcPr>
            <w:tcW w:w="1650" w:type="dxa"/>
            <w:noWrap/>
            <w:vAlign w:val="bottom"/>
            <w:hideMark/>
          </w:tcPr>
          <w:p w14:paraId="650D9CD8"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0.02</w:t>
            </w:r>
          </w:p>
        </w:tc>
        <w:tc>
          <w:tcPr>
            <w:tcW w:w="2425" w:type="dxa"/>
            <w:noWrap/>
            <w:vAlign w:val="bottom"/>
            <w:hideMark/>
          </w:tcPr>
          <w:p w14:paraId="5646ECA0" w14:textId="026E51DD"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0.03, 0.08]</w:t>
            </w:r>
          </w:p>
        </w:tc>
        <w:tc>
          <w:tcPr>
            <w:tcW w:w="741" w:type="dxa"/>
            <w:noWrap/>
            <w:vAlign w:val="bottom"/>
            <w:hideMark/>
          </w:tcPr>
          <w:p w14:paraId="79F08E03"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.027</w:t>
            </w:r>
          </w:p>
        </w:tc>
      </w:tr>
      <w:tr w:rsidR="006F578D" w:rsidRPr="00964B75" w14:paraId="6DB058C1" w14:textId="77777777" w:rsidTr="007553FA">
        <w:trPr>
          <w:trHeight w:val="233"/>
        </w:trPr>
        <w:tc>
          <w:tcPr>
            <w:tcW w:w="2672" w:type="dxa"/>
            <w:noWrap/>
            <w:vAlign w:val="bottom"/>
            <w:hideMark/>
          </w:tcPr>
          <w:p w14:paraId="37212FA7"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p>
        </w:tc>
        <w:tc>
          <w:tcPr>
            <w:tcW w:w="17004" w:type="dxa"/>
            <w:gridSpan w:val="11"/>
            <w:noWrap/>
            <w:vAlign w:val="bottom"/>
            <w:hideMark/>
          </w:tcPr>
          <w:p w14:paraId="0F2DDE28"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xml:space="preserve">Three-year interval (Time 5 - 8) </w:t>
            </w:r>
            <w:r w:rsidRPr="00964B75">
              <w:rPr>
                <w:rFonts w:ascii="Times New Roman" w:eastAsia="Times New Roman" w:hAnsi="Times New Roman" w:cs="Times New Roman"/>
                <w:i/>
                <w:iCs/>
                <w:color w:val="000000"/>
                <w:sz w:val="20"/>
                <w:szCs w:val="20"/>
                <w:lang w:val="en-US" w:eastAsia="en-GB"/>
              </w:rPr>
              <w:t xml:space="preserve">N </w:t>
            </w:r>
            <w:r w:rsidRPr="00964B75">
              <w:rPr>
                <w:rFonts w:ascii="Times New Roman" w:eastAsia="Times New Roman" w:hAnsi="Times New Roman" w:cs="Times New Roman"/>
                <w:color w:val="000000"/>
                <w:sz w:val="20"/>
                <w:szCs w:val="20"/>
                <w:lang w:val="en-US" w:eastAsia="en-GB"/>
              </w:rPr>
              <w:t xml:space="preserve">= </w:t>
            </w:r>
            <w:r w:rsidRPr="00964B75">
              <w:rPr>
                <w:rFonts w:ascii="Times New Roman" w:eastAsia="Times New Roman" w:hAnsi="Times New Roman" w:cs="Times New Roman"/>
                <w:sz w:val="20"/>
                <w:szCs w:val="20"/>
                <w:lang w:eastAsia="en-GB"/>
              </w:rPr>
              <w:t>3,849</w:t>
            </w:r>
          </w:p>
        </w:tc>
      </w:tr>
      <w:tr w:rsidR="006F578D" w:rsidRPr="00964B75" w14:paraId="2F2160C7" w14:textId="77777777" w:rsidTr="007553FA">
        <w:trPr>
          <w:trHeight w:val="159"/>
        </w:trPr>
        <w:tc>
          <w:tcPr>
            <w:tcW w:w="2672" w:type="dxa"/>
            <w:noWrap/>
            <w:vAlign w:val="center"/>
            <w:hideMark/>
          </w:tcPr>
          <w:p w14:paraId="2149D51B"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HE Occupation</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2881435A"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4.31</w:t>
            </w:r>
          </w:p>
        </w:tc>
        <w:tc>
          <w:tcPr>
            <w:tcW w:w="2959" w:type="dxa"/>
            <w:noWrap/>
            <w:vAlign w:val="bottom"/>
            <w:hideMark/>
          </w:tcPr>
          <w:p w14:paraId="0201A5AC"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0.15</w:t>
            </w:r>
          </w:p>
        </w:tc>
        <w:tc>
          <w:tcPr>
            <w:tcW w:w="1085" w:type="dxa"/>
            <w:noWrap/>
            <w:vAlign w:val="bottom"/>
            <w:hideMark/>
          </w:tcPr>
          <w:p w14:paraId="143D6006"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0.82</w:t>
            </w:r>
          </w:p>
        </w:tc>
        <w:tc>
          <w:tcPr>
            <w:tcW w:w="2307" w:type="dxa"/>
            <w:noWrap/>
            <w:vAlign w:val="bottom"/>
            <w:hideMark/>
          </w:tcPr>
          <w:p w14:paraId="119983ED" w14:textId="77777777" w:rsidR="006F578D" w:rsidRPr="00964B75" w:rsidRDefault="006F578D" w:rsidP="006F578D">
            <w:pPr>
              <w:jc w:val="center"/>
              <w:rPr>
                <w:rFonts w:ascii="Times New Roman" w:eastAsia="Times New Roman" w:hAnsi="Times New Roman" w:cs="Times New Roman"/>
                <w:b/>
                <w:bCs/>
                <w:color w:val="000000"/>
                <w:sz w:val="20"/>
                <w:szCs w:val="20"/>
                <w:lang w:val="en-US" w:eastAsia="en-GB"/>
              </w:rPr>
            </w:pPr>
            <w:r w:rsidRPr="00964B75">
              <w:rPr>
                <w:rFonts w:ascii="Times New Roman" w:eastAsia="Times New Roman" w:hAnsi="Times New Roman" w:cs="Times New Roman"/>
                <w:b/>
                <w:bCs/>
                <w:color w:val="000000"/>
                <w:sz w:val="20"/>
                <w:szCs w:val="20"/>
                <w:lang w:val="en-US" w:eastAsia="en-GB"/>
              </w:rPr>
              <w:t xml:space="preserve"> [4.02, 4.63] </w:t>
            </w:r>
          </w:p>
        </w:tc>
        <w:tc>
          <w:tcPr>
            <w:tcW w:w="1085" w:type="dxa"/>
            <w:noWrap/>
            <w:vAlign w:val="bottom"/>
            <w:hideMark/>
          </w:tcPr>
          <w:p w14:paraId="4966D8FD" w14:textId="77777777" w:rsidR="006F578D" w:rsidRPr="00964B75" w:rsidRDefault="006F578D" w:rsidP="006F578D">
            <w:pPr>
              <w:jc w:val="center"/>
              <w:rPr>
                <w:rFonts w:ascii="Times New Roman" w:eastAsia="Times New Roman" w:hAnsi="Times New Roman" w:cs="Times New Roman"/>
                <w:b/>
                <w:bCs/>
                <w:color w:val="000000"/>
                <w:sz w:val="20"/>
                <w:szCs w:val="20"/>
                <w:lang w:val="en-US" w:eastAsia="en-GB"/>
              </w:rPr>
            </w:pPr>
            <w:r w:rsidRPr="00964B75">
              <w:rPr>
                <w:rFonts w:ascii="Times New Roman" w:eastAsia="Times New Roman" w:hAnsi="Times New Roman" w:cs="Times New Roman"/>
                <w:b/>
                <w:bCs/>
                <w:color w:val="000000"/>
                <w:sz w:val="20"/>
                <w:szCs w:val="20"/>
                <w:lang w:val="en-US" w:eastAsia="en-GB"/>
              </w:rPr>
              <w:t>&lt; .001</w:t>
            </w:r>
          </w:p>
        </w:tc>
        <w:tc>
          <w:tcPr>
            <w:tcW w:w="1085" w:type="dxa"/>
            <w:noWrap/>
            <w:vAlign w:val="bottom"/>
            <w:hideMark/>
          </w:tcPr>
          <w:p w14:paraId="099F3D1A"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3CF7C418"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0.05</w:t>
            </w:r>
          </w:p>
        </w:tc>
        <w:tc>
          <w:tcPr>
            <w:tcW w:w="1085" w:type="dxa"/>
            <w:noWrap/>
            <w:vAlign w:val="bottom"/>
            <w:hideMark/>
          </w:tcPr>
          <w:p w14:paraId="082AA8A9"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0.03</w:t>
            </w:r>
          </w:p>
        </w:tc>
        <w:tc>
          <w:tcPr>
            <w:tcW w:w="1650" w:type="dxa"/>
            <w:noWrap/>
            <w:vAlign w:val="bottom"/>
            <w:hideMark/>
          </w:tcPr>
          <w:p w14:paraId="679509FF"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0.03</w:t>
            </w:r>
          </w:p>
        </w:tc>
        <w:tc>
          <w:tcPr>
            <w:tcW w:w="2425" w:type="dxa"/>
            <w:noWrap/>
            <w:vAlign w:val="bottom"/>
            <w:hideMark/>
          </w:tcPr>
          <w:p w14:paraId="5BAD7B17" w14:textId="5D474BDF"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xml:space="preserve">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0.01, 0.11]</w:t>
            </w:r>
          </w:p>
        </w:tc>
        <w:tc>
          <w:tcPr>
            <w:tcW w:w="741" w:type="dxa"/>
            <w:noWrap/>
            <w:vAlign w:val="bottom"/>
            <w:hideMark/>
          </w:tcPr>
          <w:p w14:paraId="2957FA13"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.061</w:t>
            </w:r>
          </w:p>
        </w:tc>
      </w:tr>
      <w:tr w:rsidR="006F578D" w:rsidRPr="00964B75" w14:paraId="28196897" w14:textId="77777777" w:rsidTr="007553FA">
        <w:trPr>
          <w:trHeight w:val="119"/>
        </w:trPr>
        <w:tc>
          <w:tcPr>
            <w:tcW w:w="2672" w:type="dxa"/>
            <w:noWrap/>
            <w:vAlign w:val="center"/>
            <w:hideMark/>
          </w:tcPr>
          <w:p w14:paraId="2E8A7CC6"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SDO</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11E1808A"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0.32</w:t>
            </w:r>
          </w:p>
        </w:tc>
        <w:tc>
          <w:tcPr>
            <w:tcW w:w="2959" w:type="dxa"/>
            <w:noWrap/>
            <w:vAlign w:val="bottom"/>
            <w:hideMark/>
          </w:tcPr>
          <w:p w14:paraId="130CE1FC"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0.14</w:t>
            </w:r>
          </w:p>
        </w:tc>
        <w:tc>
          <w:tcPr>
            <w:tcW w:w="1085" w:type="dxa"/>
            <w:noWrap/>
            <w:vAlign w:val="bottom"/>
            <w:hideMark/>
          </w:tcPr>
          <w:p w14:paraId="70464EB2"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0.10</w:t>
            </w:r>
          </w:p>
        </w:tc>
        <w:tc>
          <w:tcPr>
            <w:tcW w:w="2307" w:type="dxa"/>
            <w:noWrap/>
            <w:vAlign w:val="bottom"/>
            <w:hideMark/>
          </w:tcPr>
          <w:p w14:paraId="5445EDD0" w14:textId="77777777" w:rsidR="006F578D" w:rsidRPr="00964B75" w:rsidRDefault="006F578D" w:rsidP="006F578D">
            <w:pPr>
              <w:jc w:val="center"/>
              <w:rPr>
                <w:rFonts w:ascii="Times New Roman" w:eastAsia="Times New Roman" w:hAnsi="Times New Roman" w:cs="Times New Roman"/>
                <w:b/>
                <w:bCs/>
                <w:color w:val="000000"/>
                <w:sz w:val="20"/>
                <w:szCs w:val="20"/>
                <w:lang w:val="en-US" w:eastAsia="en-GB"/>
              </w:rPr>
            </w:pPr>
            <w:r w:rsidRPr="00964B75">
              <w:rPr>
                <w:rFonts w:ascii="Times New Roman" w:eastAsia="Times New Roman" w:hAnsi="Times New Roman" w:cs="Times New Roman"/>
                <w:b/>
                <w:bCs/>
                <w:color w:val="000000"/>
                <w:sz w:val="20"/>
                <w:szCs w:val="20"/>
                <w:lang w:val="en-US" w:eastAsia="en-GB"/>
              </w:rPr>
              <w:t xml:space="preserve"> [0.05, 0.63]</w:t>
            </w:r>
          </w:p>
        </w:tc>
        <w:tc>
          <w:tcPr>
            <w:tcW w:w="1085" w:type="dxa"/>
            <w:noWrap/>
            <w:vAlign w:val="bottom"/>
            <w:hideMark/>
          </w:tcPr>
          <w:p w14:paraId="19C114D0" w14:textId="77777777" w:rsidR="006F578D" w:rsidRPr="00964B75" w:rsidRDefault="006F578D" w:rsidP="006F578D">
            <w:pPr>
              <w:jc w:val="center"/>
              <w:rPr>
                <w:rFonts w:ascii="Times New Roman" w:eastAsia="Times New Roman" w:hAnsi="Times New Roman" w:cs="Times New Roman"/>
                <w:b/>
                <w:bCs/>
                <w:color w:val="000000"/>
                <w:sz w:val="20"/>
                <w:szCs w:val="20"/>
                <w:lang w:val="en-US" w:eastAsia="en-GB"/>
              </w:rPr>
            </w:pPr>
            <w:r w:rsidRPr="00964B75">
              <w:rPr>
                <w:rFonts w:ascii="Times New Roman" w:eastAsia="Times New Roman" w:hAnsi="Times New Roman" w:cs="Times New Roman"/>
                <w:b/>
                <w:bCs/>
                <w:color w:val="000000"/>
                <w:sz w:val="20"/>
                <w:szCs w:val="20"/>
                <w:lang w:val="en-US" w:eastAsia="en-GB"/>
              </w:rPr>
              <w:t>.010</w:t>
            </w:r>
          </w:p>
        </w:tc>
        <w:tc>
          <w:tcPr>
            <w:tcW w:w="1085" w:type="dxa"/>
            <w:noWrap/>
            <w:vAlign w:val="bottom"/>
            <w:hideMark/>
          </w:tcPr>
          <w:p w14:paraId="1F4837A5"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308B84BE"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0.92</w:t>
            </w:r>
          </w:p>
        </w:tc>
        <w:tc>
          <w:tcPr>
            <w:tcW w:w="1085" w:type="dxa"/>
            <w:noWrap/>
            <w:vAlign w:val="bottom"/>
            <w:hideMark/>
          </w:tcPr>
          <w:p w14:paraId="737031A8"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0.03</w:t>
            </w:r>
          </w:p>
        </w:tc>
        <w:tc>
          <w:tcPr>
            <w:tcW w:w="1650" w:type="dxa"/>
            <w:noWrap/>
            <w:vAlign w:val="bottom"/>
            <w:hideMark/>
          </w:tcPr>
          <w:p w14:paraId="322DE28F"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0.78</w:t>
            </w:r>
          </w:p>
        </w:tc>
        <w:tc>
          <w:tcPr>
            <w:tcW w:w="2425" w:type="dxa"/>
            <w:noWrap/>
            <w:vAlign w:val="bottom"/>
            <w:hideMark/>
          </w:tcPr>
          <w:p w14:paraId="25594A6A"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[0.86, 0.99]</w:t>
            </w:r>
          </w:p>
        </w:tc>
        <w:tc>
          <w:tcPr>
            <w:tcW w:w="741" w:type="dxa"/>
            <w:noWrap/>
            <w:vAlign w:val="bottom"/>
            <w:hideMark/>
          </w:tcPr>
          <w:p w14:paraId="6D887C67"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&lt; .001</w:t>
            </w:r>
          </w:p>
        </w:tc>
      </w:tr>
      <w:tr w:rsidR="006F578D" w:rsidRPr="00964B75" w14:paraId="66FF83C9" w14:textId="77777777" w:rsidTr="007553FA">
        <w:trPr>
          <w:trHeight w:val="78"/>
        </w:trPr>
        <w:tc>
          <w:tcPr>
            <w:tcW w:w="2672" w:type="dxa"/>
            <w:noWrap/>
            <w:vAlign w:val="center"/>
            <w:hideMark/>
          </w:tcPr>
          <w:p w14:paraId="71CE355B"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Age</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0EE1CF5C" w14:textId="133699E3"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0.01</w:t>
            </w:r>
          </w:p>
        </w:tc>
        <w:tc>
          <w:tcPr>
            <w:tcW w:w="2959" w:type="dxa"/>
            <w:noWrap/>
            <w:vAlign w:val="bottom"/>
            <w:hideMark/>
          </w:tcPr>
          <w:p w14:paraId="07DCB419"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0.01</w:t>
            </w:r>
          </w:p>
        </w:tc>
        <w:tc>
          <w:tcPr>
            <w:tcW w:w="1085" w:type="dxa"/>
            <w:noWrap/>
            <w:vAlign w:val="bottom"/>
            <w:hideMark/>
          </w:tcPr>
          <w:p w14:paraId="38F5D4FC" w14:textId="30BA44D9"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0.02</w:t>
            </w:r>
          </w:p>
        </w:tc>
        <w:tc>
          <w:tcPr>
            <w:tcW w:w="2307" w:type="dxa"/>
            <w:noWrap/>
            <w:vAlign w:val="bottom"/>
            <w:hideMark/>
          </w:tcPr>
          <w:p w14:paraId="49F8A056" w14:textId="74F01930"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20"/>
                <w:szCs w:val="20"/>
                <w:lang w:val="en-US" w:eastAsia="en-GB"/>
              </w:rPr>
              <w:t>0.02, 0.01]</w:t>
            </w:r>
          </w:p>
        </w:tc>
        <w:tc>
          <w:tcPr>
            <w:tcW w:w="1085" w:type="dxa"/>
            <w:noWrap/>
            <w:vAlign w:val="bottom"/>
            <w:hideMark/>
          </w:tcPr>
          <w:p w14:paraId="622BE672"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.141</w:t>
            </w:r>
          </w:p>
        </w:tc>
        <w:tc>
          <w:tcPr>
            <w:tcW w:w="1085" w:type="dxa"/>
            <w:noWrap/>
            <w:vAlign w:val="bottom"/>
            <w:hideMark/>
          </w:tcPr>
          <w:p w14:paraId="49349023"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008A57B3"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0.00</w:t>
            </w:r>
          </w:p>
        </w:tc>
        <w:tc>
          <w:tcPr>
            <w:tcW w:w="1085" w:type="dxa"/>
            <w:noWrap/>
            <w:vAlign w:val="bottom"/>
            <w:hideMark/>
          </w:tcPr>
          <w:p w14:paraId="56531E5B"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0.00</w:t>
            </w:r>
          </w:p>
        </w:tc>
        <w:tc>
          <w:tcPr>
            <w:tcW w:w="1650" w:type="dxa"/>
            <w:noWrap/>
            <w:vAlign w:val="bottom"/>
            <w:hideMark/>
          </w:tcPr>
          <w:p w14:paraId="4DC068F8"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0.02</w:t>
            </w:r>
          </w:p>
        </w:tc>
        <w:tc>
          <w:tcPr>
            <w:tcW w:w="2425" w:type="dxa"/>
            <w:noWrap/>
            <w:vAlign w:val="bottom"/>
            <w:hideMark/>
          </w:tcPr>
          <w:p w14:paraId="6987C437" w14:textId="3A0336E8"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xml:space="preserve">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0.02, 0.00]</w:t>
            </w:r>
          </w:p>
        </w:tc>
        <w:tc>
          <w:tcPr>
            <w:tcW w:w="741" w:type="dxa"/>
            <w:noWrap/>
            <w:vAlign w:val="bottom"/>
            <w:hideMark/>
          </w:tcPr>
          <w:p w14:paraId="187F4ED2"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.087</w:t>
            </w:r>
          </w:p>
        </w:tc>
      </w:tr>
      <w:tr w:rsidR="006F578D" w:rsidRPr="00964B75" w14:paraId="7F57E4DD" w14:textId="77777777" w:rsidTr="007553FA">
        <w:trPr>
          <w:trHeight w:val="78"/>
        </w:trPr>
        <w:tc>
          <w:tcPr>
            <w:tcW w:w="2672" w:type="dxa"/>
            <w:noWrap/>
            <w:vAlign w:val="center"/>
            <w:hideMark/>
          </w:tcPr>
          <w:p w14:paraId="736FAA61"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Gender</w:t>
            </w:r>
          </w:p>
        </w:tc>
        <w:tc>
          <w:tcPr>
            <w:tcW w:w="1497" w:type="dxa"/>
            <w:noWrap/>
            <w:vAlign w:val="bottom"/>
            <w:hideMark/>
          </w:tcPr>
          <w:p w14:paraId="1DE84ED1"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0.46</w:t>
            </w:r>
          </w:p>
        </w:tc>
        <w:tc>
          <w:tcPr>
            <w:tcW w:w="2959" w:type="dxa"/>
            <w:noWrap/>
            <w:vAlign w:val="bottom"/>
            <w:hideMark/>
          </w:tcPr>
          <w:p w14:paraId="742459E6"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0.17</w:t>
            </w:r>
          </w:p>
        </w:tc>
        <w:tc>
          <w:tcPr>
            <w:tcW w:w="1085" w:type="dxa"/>
            <w:noWrap/>
            <w:vAlign w:val="bottom"/>
            <w:hideMark/>
          </w:tcPr>
          <w:p w14:paraId="3199D2AD"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0.08</w:t>
            </w:r>
          </w:p>
        </w:tc>
        <w:tc>
          <w:tcPr>
            <w:tcW w:w="2307" w:type="dxa"/>
            <w:noWrap/>
            <w:vAlign w:val="bottom"/>
            <w:hideMark/>
          </w:tcPr>
          <w:p w14:paraId="75341614" w14:textId="77777777" w:rsidR="006F578D" w:rsidRPr="00964B75" w:rsidRDefault="006F578D" w:rsidP="006F578D">
            <w:pPr>
              <w:jc w:val="center"/>
              <w:rPr>
                <w:rFonts w:ascii="Times New Roman" w:eastAsia="Times New Roman" w:hAnsi="Times New Roman" w:cs="Times New Roman"/>
                <w:b/>
                <w:bCs/>
                <w:color w:val="000000"/>
                <w:sz w:val="20"/>
                <w:szCs w:val="20"/>
                <w:lang w:val="en-US" w:eastAsia="en-GB"/>
              </w:rPr>
            </w:pPr>
            <w:r w:rsidRPr="00964B75">
              <w:rPr>
                <w:rFonts w:ascii="Times New Roman" w:eastAsia="Times New Roman" w:hAnsi="Times New Roman" w:cs="Times New Roman"/>
                <w:b/>
                <w:bCs/>
                <w:color w:val="000000"/>
                <w:sz w:val="20"/>
                <w:szCs w:val="20"/>
                <w:lang w:val="en-US" w:eastAsia="en-GB"/>
              </w:rPr>
              <w:t xml:space="preserve"> [0.16, 0.81]</w:t>
            </w:r>
          </w:p>
        </w:tc>
        <w:tc>
          <w:tcPr>
            <w:tcW w:w="1085" w:type="dxa"/>
            <w:noWrap/>
            <w:vAlign w:val="bottom"/>
            <w:hideMark/>
          </w:tcPr>
          <w:p w14:paraId="6A3FF84C" w14:textId="77777777" w:rsidR="006F578D" w:rsidRPr="00964B75" w:rsidRDefault="006F578D" w:rsidP="006F578D">
            <w:pPr>
              <w:jc w:val="center"/>
              <w:rPr>
                <w:rFonts w:ascii="Times New Roman" w:eastAsia="Times New Roman" w:hAnsi="Times New Roman" w:cs="Times New Roman"/>
                <w:b/>
                <w:bCs/>
                <w:color w:val="000000"/>
                <w:sz w:val="20"/>
                <w:szCs w:val="20"/>
                <w:lang w:val="en-US" w:eastAsia="en-GB"/>
              </w:rPr>
            </w:pPr>
            <w:r w:rsidRPr="00964B75">
              <w:rPr>
                <w:rFonts w:ascii="Times New Roman" w:eastAsia="Times New Roman" w:hAnsi="Times New Roman" w:cs="Times New Roman"/>
                <w:b/>
                <w:bCs/>
                <w:color w:val="000000"/>
                <w:sz w:val="20"/>
                <w:szCs w:val="20"/>
                <w:lang w:val="en-US" w:eastAsia="en-GB"/>
              </w:rPr>
              <w:t>&lt; .001</w:t>
            </w:r>
          </w:p>
        </w:tc>
        <w:tc>
          <w:tcPr>
            <w:tcW w:w="1085" w:type="dxa"/>
            <w:noWrap/>
            <w:vAlign w:val="bottom"/>
            <w:hideMark/>
          </w:tcPr>
          <w:p w14:paraId="33255F57"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3BC75D61"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0.07</w:t>
            </w:r>
          </w:p>
        </w:tc>
        <w:tc>
          <w:tcPr>
            <w:tcW w:w="1085" w:type="dxa"/>
            <w:noWrap/>
            <w:vAlign w:val="bottom"/>
            <w:hideMark/>
          </w:tcPr>
          <w:p w14:paraId="6A5624BB"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0.04</w:t>
            </w:r>
          </w:p>
        </w:tc>
        <w:tc>
          <w:tcPr>
            <w:tcW w:w="1650" w:type="dxa"/>
            <w:noWrap/>
            <w:vAlign w:val="bottom"/>
            <w:hideMark/>
          </w:tcPr>
          <w:p w14:paraId="05CC199E"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0.04</w:t>
            </w:r>
          </w:p>
        </w:tc>
        <w:tc>
          <w:tcPr>
            <w:tcW w:w="2425" w:type="dxa"/>
            <w:noWrap/>
            <w:vAlign w:val="bottom"/>
            <w:hideMark/>
          </w:tcPr>
          <w:p w14:paraId="01FF634C"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 xml:space="preserve">  [0.00, 0.15]</w:t>
            </w:r>
          </w:p>
        </w:tc>
        <w:tc>
          <w:tcPr>
            <w:tcW w:w="741" w:type="dxa"/>
            <w:noWrap/>
            <w:vAlign w:val="bottom"/>
            <w:hideMark/>
          </w:tcPr>
          <w:p w14:paraId="3D91041F"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.024</w:t>
            </w:r>
          </w:p>
        </w:tc>
      </w:tr>
      <w:tr w:rsidR="006F578D" w:rsidRPr="00964B75" w14:paraId="3F0A5601" w14:textId="77777777" w:rsidTr="007553FA">
        <w:trPr>
          <w:trHeight w:val="89"/>
        </w:trPr>
        <w:tc>
          <w:tcPr>
            <w:tcW w:w="2672" w:type="dxa"/>
            <w:noWrap/>
            <w:vAlign w:val="center"/>
            <w:hideMark/>
          </w:tcPr>
          <w:p w14:paraId="69F3EDB1"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NZ European/</w:t>
            </w:r>
            <w:proofErr w:type="gramStart"/>
            <w:r w:rsidRPr="00964B75">
              <w:rPr>
                <w:rFonts w:ascii="Times New Roman" w:eastAsia="Times New Roman" w:hAnsi="Times New Roman" w:cs="Times New Roman"/>
                <w:color w:val="000000"/>
                <w:sz w:val="18"/>
                <w:szCs w:val="18"/>
                <w:lang w:eastAsia="en-GB"/>
              </w:rPr>
              <w:t>Pākehā</w:t>
            </w:r>
            <w:r w:rsidRPr="00964B75">
              <w:rPr>
                <w:rFonts w:ascii="Times New Roman" w:eastAsia="Times New Roman" w:hAnsi="Times New Roman" w:cs="Times New Roman"/>
                <w:color w:val="000000"/>
                <w:sz w:val="18"/>
                <w:szCs w:val="18"/>
                <w:vertAlign w:val="subscript"/>
                <w:lang w:eastAsia="en-GB"/>
              </w:rPr>
              <w:t xml:space="preserve">  T</w:t>
            </w:r>
            <w:proofErr w:type="gramEnd"/>
            <w:r w:rsidRPr="00964B75">
              <w:rPr>
                <w:rFonts w:ascii="Times New Roman" w:eastAsia="Times New Roman" w:hAnsi="Times New Roman" w:cs="Times New Roman"/>
                <w:color w:val="000000"/>
                <w:sz w:val="18"/>
                <w:szCs w:val="18"/>
                <w:vertAlign w:val="subscript"/>
                <w:lang w:eastAsia="en-GB"/>
              </w:rPr>
              <w:t>5</w:t>
            </w:r>
          </w:p>
        </w:tc>
        <w:tc>
          <w:tcPr>
            <w:tcW w:w="1497" w:type="dxa"/>
            <w:noWrap/>
            <w:vAlign w:val="bottom"/>
            <w:hideMark/>
          </w:tcPr>
          <w:p w14:paraId="4DF27F6F"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0.06</w:t>
            </w:r>
          </w:p>
        </w:tc>
        <w:tc>
          <w:tcPr>
            <w:tcW w:w="2959" w:type="dxa"/>
            <w:noWrap/>
            <w:vAlign w:val="bottom"/>
            <w:hideMark/>
          </w:tcPr>
          <w:p w14:paraId="6B0FA0E2"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0.17</w:t>
            </w:r>
          </w:p>
        </w:tc>
        <w:tc>
          <w:tcPr>
            <w:tcW w:w="1085" w:type="dxa"/>
            <w:noWrap/>
            <w:vAlign w:val="bottom"/>
            <w:hideMark/>
          </w:tcPr>
          <w:p w14:paraId="519BFCF4"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0.01</w:t>
            </w:r>
          </w:p>
        </w:tc>
        <w:tc>
          <w:tcPr>
            <w:tcW w:w="2307" w:type="dxa"/>
            <w:noWrap/>
            <w:vAlign w:val="bottom"/>
            <w:hideMark/>
          </w:tcPr>
          <w:p w14:paraId="68440A69" w14:textId="285E2E7C"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20"/>
                <w:szCs w:val="20"/>
                <w:lang w:val="en-US" w:eastAsia="en-GB"/>
              </w:rPr>
              <w:t>0.28, 0.40]</w:t>
            </w:r>
          </w:p>
        </w:tc>
        <w:tc>
          <w:tcPr>
            <w:tcW w:w="1085" w:type="dxa"/>
            <w:noWrap/>
            <w:vAlign w:val="bottom"/>
            <w:hideMark/>
          </w:tcPr>
          <w:p w14:paraId="15503BF5"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.368</w:t>
            </w:r>
          </w:p>
        </w:tc>
        <w:tc>
          <w:tcPr>
            <w:tcW w:w="1085" w:type="dxa"/>
            <w:noWrap/>
            <w:vAlign w:val="bottom"/>
            <w:hideMark/>
          </w:tcPr>
          <w:p w14:paraId="4218E95D"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50BD79F0" w14:textId="402A1A79"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0.03</w:t>
            </w:r>
          </w:p>
        </w:tc>
        <w:tc>
          <w:tcPr>
            <w:tcW w:w="1085" w:type="dxa"/>
            <w:noWrap/>
            <w:vAlign w:val="bottom"/>
            <w:hideMark/>
          </w:tcPr>
          <w:p w14:paraId="0FFBCE46"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0.04</w:t>
            </w:r>
          </w:p>
        </w:tc>
        <w:tc>
          <w:tcPr>
            <w:tcW w:w="1650" w:type="dxa"/>
            <w:noWrap/>
            <w:vAlign w:val="bottom"/>
            <w:hideMark/>
          </w:tcPr>
          <w:p w14:paraId="4A24FDFD" w14:textId="2A465C1D"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0.01</w:t>
            </w:r>
          </w:p>
        </w:tc>
        <w:tc>
          <w:tcPr>
            <w:tcW w:w="2425" w:type="dxa"/>
            <w:noWrap/>
            <w:vAlign w:val="bottom"/>
            <w:hideMark/>
          </w:tcPr>
          <w:p w14:paraId="0830B359" w14:textId="68489B4D"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xml:space="preserve">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0.11, 0.04]</w:t>
            </w:r>
          </w:p>
        </w:tc>
        <w:tc>
          <w:tcPr>
            <w:tcW w:w="741" w:type="dxa"/>
            <w:noWrap/>
            <w:vAlign w:val="bottom"/>
            <w:hideMark/>
          </w:tcPr>
          <w:p w14:paraId="4F5D080A"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.196</w:t>
            </w:r>
          </w:p>
        </w:tc>
      </w:tr>
      <w:tr w:rsidR="006F578D" w:rsidRPr="00964B75" w14:paraId="27E4BF50" w14:textId="77777777" w:rsidTr="007553FA">
        <w:trPr>
          <w:trHeight w:val="78"/>
        </w:trPr>
        <w:tc>
          <w:tcPr>
            <w:tcW w:w="2672" w:type="dxa"/>
            <w:noWrap/>
            <w:vAlign w:val="center"/>
            <w:hideMark/>
          </w:tcPr>
          <w:p w14:paraId="0A922D32"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RWA</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24DC9FEC" w14:textId="447ABFD9"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0.23</w:t>
            </w:r>
          </w:p>
        </w:tc>
        <w:tc>
          <w:tcPr>
            <w:tcW w:w="2959" w:type="dxa"/>
            <w:noWrap/>
            <w:vAlign w:val="bottom"/>
            <w:hideMark/>
          </w:tcPr>
          <w:p w14:paraId="3EEFE286"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0.12</w:t>
            </w:r>
          </w:p>
        </w:tc>
        <w:tc>
          <w:tcPr>
            <w:tcW w:w="1085" w:type="dxa"/>
            <w:noWrap/>
            <w:vAlign w:val="bottom"/>
            <w:hideMark/>
          </w:tcPr>
          <w:p w14:paraId="13D1F497" w14:textId="341ED0BC"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0.07</w:t>
            </w:r>
          </w:p>
        </w:tc>
        <w:tc>
          <w:tcPr>
            <w:tcW w:w="2307" w:type="dxa"/>
            <w:noWrap/>
            <w:vAlign w:val="bottom"/>
            <w:hideMark/>
          </w:tcPr>
          <w:p w14:paraId="78A10A63" w14:textId="1D3A7B2A"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20"/>
                <w:szCs w:val="20"/>
                <w:lang w:val="en-US" w:eastAsia="en-GB"/>
              </w:rPr>
              <w:t>0.47, 0.01]</w:t>
            </w:r>
          </w:p>
        </w:tc>
        <w:tc>
          <w:tcPr>
            <w:tcW w:w="1085" w:type="dxa"/>
            <w:noWrap/>
            <w:vAlign w:val="bottom"/>
            <w:hideMark/>
          </w:tcPr>
          <w:p w14:paraId="55186762"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.033</w:t>
            </w:r>
          </w:p>
        </w:tc>
        <w:tc>
          <w:tcPr>
            <w:tcW w:w="1085" w:type="dxa"/>
            <w:noWrap/>
            <w:vAlign w:val="bottom"/>
            <w:hideMark/>
          </w:tcPr>
          <w:p w14:paraId="2442F857"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383DDE00"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0.20</w:t>
            </w:r>
          </w:p>
        </w:tc>
        <w:tc>
          <w:tcPr>
            <w:tcW w:w="1085" w:type="dxa"/>
            <w:noWrap/>
            <w:vAlign w:val="bottom"/>
            <w:hideMark/>
          </w:tcPr>
          <w:p w14:paraId="387A68E9"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0.03</w:t>
            </w:r>
          </w:p>
        </w:tc>
        <w:tc>
          <w:tcPr>
            <w:tcW w:w="1650" w:type="dxa"/>
            <w:noWrap/>
            <w:vAlign w:val="bottom"/>
            <w:hideMark/>
          </w:tcPr>
          <w:p w14:paraId="4B17945A"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0.16</w:t>
            </w:r>
          </w:p>
        </w:tc>
        <w:tc>
          <w:tcPr>
            <w:tcW w:w="2425" w:type="dxa"/>
            <w:noWrap/>
            <w:vAlign w:val="bottom"/>
            <w:hideMark/>
          </w:tcPr>
          <w:p w14:paraId="62A31523"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[0.14, 0.26]</w:t>
            </w:r>
          </w:p>
        </w:tc>
        <w:tc>
          <w:tcPr>
            <w:tcW w:w="741" w:type="dxa"/>
            <w:noWrap/>
            <w:vAlign w:val="bottom"/>
            <w:hideMark/>
          </w:tcPr>
          <w:p w14:paraId="256ED4C1"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&lt; .001</w:t>
            </w:r>
          </w:p>
        </w:tc>
      </w:tr>
      <w:tr w:rsidR="006F578D" w:rsidRPr="00964B75" w14:paraId="03700CEE" w14:textId="77777777" w:rsidTr="007553FA">
        <w:trPr>
          <w:trHeight w:val="109"/>
        </w:trPr>
        <w:tc>
          <w:tcPr>
            <w:tcW w:w="2672" w:type="dxa"/>
            <w:noWrap/>
            <w:vAlign w:val="center"/>
            <w:hideMark/>
          </w:tcPr>
          <w:p w14:paraId="0D8C39AE"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Extraversion</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578D84FA"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0.16</w:t>
            </w:r>
          </w:p>
        </w:tc>
        <w:tc>
          <w:tcPr>
            <w:tcW w:w="2959" w:type="dxa"/>
            <w:noWrap/>
            <w:vAlign w:val="bottom"/>
            <w:hideMark/>
          </w:tcPr>
          <w:p w14:paraId="6B335092"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0.09</w:t>
            </w:r>
          </w:p>
        </w:tc>
        <w:tc>
          <w:tcPr>
            <w:tcW w:w="1085" w:type="dxa"/>
            <w:noWrap/>
            <w:vAlign w:val="bottom"/>
            <w:hideMark/>
          </w:tcPr>
          <w:p w14:paraId="2AA6E481"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0.06</w:t>
            </w:r>
          </w:p>
        </w:tc>
        <w:tc>
          <w:tcPr>
            <w:tcW w:w="2307" w:type="dxa"/>
            <w:noWrap/>
            <w:vAlign w:val="bottom"/>
            <w:hideMark/>
          </w:tcPr>
          <w:p w14:paraId="5F98FF41" w14:textId="6793BCF1"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xml:space="preserve">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20"/>
                <w:szCs w:val="20"/>
                <w:lang w:val="en-US" w:eastAsia="en-GB"/>
              </w:rPr>
              <w:t xml:space="preserve">0.01, 0.35] </w:t>
            </w:r>
          </w:p>
        </w:tc>
        <w:tc>
          <w:tcPr>
            <w:tcW w:w="1085" w:type="dxa"/>
            <w:noWrap/>
            <w:vAlign w:val="bottom"/>
            <w:hideMark/>
          </w:tcPr>
          <w:p w14:paraId="0B854B04"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.029</w:t>
            </w:r>
          </w:p>
        </w:tc>
        <w:tc>
          <w:tcPr>
            <w:tcW w:w="1085" w:type="dxa"/>
            <w:noWrap/>
            <w:vAlign w:val="bottom"/>
            <w:hideMark/>
          </w:tcPr>
          <w:p w14:paraId="139B893C"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50EC7FCA" w14:textId="29C45CB8"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0.00</w:t>
            </w:r>
          </w:p>
        </w:tc>
        <w:tc>
          <w:tcPr>
            <w:tcW w:w="1085" w:type="dxa"/>
            <w:noWrap/>
            <w:vAlign w:val="bottom"/>
            <w:hideMark/>
          </w:tcPr>
          <w:p w14:paraId="1BEF3CAE"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0.02</w:t>
            </w:r>
          </w:p>
        </w:tc>
        <w:tc>
          <w:tcPr>
            <w:tcW w:w="1650" w:type="dxa"/>
            <w:noWrap/>
            <w:vAlign w:val="bottom"/>
            <w:hideMark/>
          </w:tcPr>
          <w:p w14:paraId="43F79FF3" w14:textId="6D25B949"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0.00</w:t>
            </w:r>
          </w:p>
        </w:tc>
        <w:tc>
          <w:tcPr>
            <w:tcW w:w="2425" w:type="dxa"/>
            <w:noWrap/>
            <w:vAlign w:val="bottom"/>
            <w:hideMark/>
          </w:tcPr>
          <w:p w14:paraId="0DC004B9" w14:textId="5B42196F"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xml:space="preserve">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0.04, 0.03]</w:t>
            </w:r>
          </w:p>
        </w:tc>
        <w:tc>
          <w:tcPr>
            <w:tcW w:w="741" w:type="dxa"/>
            <w:noWrap/>
            <w:vAlign w:val="bottom"/>
            <w:hideMark/>
          </w:tcPr>
          <w:p w14:paraId="1A81DFB6"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.477</w:t>
            </w:r>
          </w:p>
        </w:tc>
      </w:tr>
      <w:tr w:rsidR="006F578D" w:rsidRPr="00964B75" w14:paraId="54AAA0F1" w14:textId="77777777" w:rsidTr="007553FA">
        <w:trPr>
          <w:trHeight w:val="78"/>
        </w:trPr>
        <w:tc>
          <w:tcPr>
            <w:tcW w:w="2672" w:type="dxa"/>
            <w:noWrap/>
            <w:vAlign w:val="center"/>
            <w:hideMark/>
          </w:tcPr>
          <w:p w14:paraId="7CACC8B2"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Agreeableness</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0B9C4463"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0.34</w:t>
            </w:r>
          </w:p>
        </w:tc>
        <w:tc>
          <w:tcPr>
            <w:tcW w:w="2959" w:type="dxa"/>
            <w:noWrap/>
            <w:vAlign w:val="bottom"/>
            <w:hideMark/>
          </w:tcPr>
          <w:p w14:paraId="04F836DA"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0.16</w:t>
            </w:r>
          </w:p>
        </w:tc>
        <w:tc>
          <w:tcPr>
            <w:tcW w:w="1085" w:type="dxa"/>
            <w:noWrap/>
            <w:vAlign w:val="bottom"/>
            <w:hideMark/>
          </w:tcPr>
          <w:p w14:paraId="415CF51B"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0.10</w:t>
            </w:r>
          </w:p>
        </w:tc>
        <w:tc>
          <w:tcPr>
            <w:tcW w:w="2307" w:type="dxa"/>
            <w:noWrap/>
            <w:vAlign w:val="bottom"/>
            <w:hideMark/>
          </w:tcPr>
          <w:p w14:paraId="2633D138" w14:textId="77777777" w:rsidR="006F578D" w:rsidRPr="00964B75" w:rsidRDefault="006F578D" w:rsidP="006F578D">
            <w:pPr>
              <w:jc w:val="center"/>
              <w:rPr>
                <w:rFonts w:ascii="Times New Roman" w:eastAsia="Times New Roman" w:hAnsi="Times New Roman" w:cs="Times New Roman"/>
                <w:b/>
                <w:bCs/>
                <w:color w:val="000000"/>
                <w:sz w:val="20"/>
                <w:szCs w:val="20"/>
                <w:lang w:val="en-US" w:eastAsia="en-GB"/>
              </w:rPr>
            </w:pPr>
            <w:r w:rsidRPr="00964B75">
              <w:rPr>
                <w:rFonts w:ascii="Times New Roman" w:eastAsia="Times New Roman" w:hAnsi="Times New Roman" w:cs="Times New Roman"/>
                <w:b/>
                <w:bCs/>
                <w:color w:val="000000"/>
                <w:sz w:val="20"/>
                <w:szCs w:val="20"/>
                <w:lang w:val="en-US" w:eastAsia="en-GB"/>
              </w:rPr>
              <w:t xml:space="preserve"> [0.05, 0.71]</w:t>
            </w:r>
          </w:p>
        </w:tc>
        <w:tc>
          <w:tcPr>
            <w:tcW w:w="1085" w:type="dxa"/>
            <w:noWrap/>
            <w:vAlign w:val="bottom"/>
            <w:hideMark/>
          </w:tcPr>
          <w:p w14:paraId="2CEE24F7" w14:textId="77777777" w:rsidR="006F578D" w:rsidRPr="00964B75" w:rsidRDefault="006F578D" w:rsidP="006F578D">
            <w:pPr>
              <w:jc w:val="center"/>
              <w:rPr>
                <w:rFonts w:ascii="Times New Roman" w:eastAsia="Times New Roman" w:hAnsi="Times New Roman" w:cs="Times New Roman"/>
                <w:b/>
                <w:bCs/>
                <w:color w:val="000000"/>
                <w:sz w:val="20"/>
                <w:szCs w:val="20"/>
                <w:lang w:val="en-US" w:eastAsia="en-GB"/>
              </w:rPr>
            </w:pPr>
            <w:r w:rsidRPr="00964B75">
              <w:rPr>
                <w:rFonts w:ascii="Times New Roman" w:eastAsia="Times New Roman" w:hAnsi="Times New Roman" w:cs="Times New Roman"/>
                <w:b/>
                <w:bCs/>
                <w:color w:val="000000"/>
                <w:sz w:val="20"/>
                <w:szCs w:val="20"/>
                <w:lang w:val="en-US" w:eastAsia="en-GB"/>
              </w:rPr>
              <w:t>.010</w:t>
            </w:r>
          </w:p>
        </w:tc>
        <w:tc>
          <w:tcPr>
            <w:tcW w:w="1085" w:type="dxa"/>
            <w:noWrap/>
            <w:vAlign w:val="bottom"/>
            <w:hideMark/>
          </w:tcPr>
          <w:p w14:paraId="470CE67B"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54F2D2DA" w14:textId="11D6912B"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0.05</w:t>
            </w:r>
          </w:p>
        </w:tc>
        <w:tc>
          <w:tcPr>
            <w:tcW w:w="1085" w:type="dxa"/>
            <w:noWrap/>
            <w:vAlign w:val="bottom"/>
            <w:hideMark/>
          </w:tcPr>
          <w:p w14:paraId="028FCAB1"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0.04</w:t>
            </w:r>
          </w:p>
        </w:tc>
        <w:tc>
          <w:tcPr>
            <w:tcW w:w="1650" w:type="dxa"/>
            <w:noWrap/>
            <w:vAlign w:val="bottom"/>
            <w:hideMark/>
          </w:tcPr>
          <w:p w14:paraId="615FA571" w14:textId="6F8BC9ED"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0.04</w:t>
            </w:r>
          </w:p>
        </w:tc>
        <w:tc>
          <w:tcPr>
            <w:tcW w:w="2425" w:type="dxa"/>
            <w:noWrap/>
            <w:vAlign w:val="bottom"/>
            <w:hideMark/>
          </w:tcPr>
          <w:p w14:paraId="2D5AC249" w14:textId="60CE88D9"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xml:space="preserve">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0.12, 0.02]</w:t>
            </w:r>
          </w:p>
        </w:tc>
        <w:tc>
          <w:tcPr>
            <w:tcW w:w="741" w:type="dxa"/>
            <w:noWrap/>
            <w:vAlign w:val="bottom"/>
            <w:hideMark/>
          </w:tcPr>
          <w:p w14:paraId="0DDC3A06"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.076</w:t>
            </w:r>
          </w:p>
        </w:tc>
      </w:tr>
      <w:tr w:rsidR="006F578D" w:rsidRPr="00964B75" w14:paraId="5EFFBA98" w14:textId="77777777" w:rsidTr="007553FA">
        <w:trPr>
          <w:trHeight w:val="78"/>
        </w:trPr>
        <w:tc>
          <w:tcPr>
            <w:tcW w:w="2672" w:type="dxa"/>
            <w:noWrap/>
            <w:vAlign w:val="center"/>
            <w:hideMark/>
          </w:tcPr>
          <w:p w14:paraId="30ED1033"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Openness</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1193356B" w14:textId="6E64E17E"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0.21</w:t>
            </w:r>
          </w:p>
        </w:tc>
        <w:tc>
          <w:tcPr>
            <w:tcW w:w="2959" w:type="dxa"/>
            <w:noWrap/>
            <w:vAlign w:val="bottom"/>
            <w:hideMark/>
          </w:tcPr>
          <w:p w14:paraId="577508E2"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0.13</w:t>
            </w:r>
          </w:p>
        </w:tc>
        <w:tc>
          <w:tcPr>
            <w:tcW w:w="1085" w:type="dxa"/>
            <w:noWrap/>
            <w:vAlign w:val="bottom"/>
            <w:hideMark/>
          </w:tcPr>
          <w:p w14:paraId="3FE2BD17" w14:textId="2F2B97DC"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0.07</w:t>
            </w:r>
          </w:p>
        </w:tc>
        <w:tc>
          <w:tcPr>
            <w:tcW w:w="2307" w:type="dxa"/>
            <w:noWrap/>
            <w:vAlign w:val="bottom"/>
            <w:hideMark/>
          </w:tcPr>
          <w:p w14:paraId="787CDFE9" w14:textId="366D9AC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20"/>
                <w:szCs w:val="20"/>
                <w:lang w:val="en-US" w:eastAsia="en-GB"/>
              </w:rPr>
              <w:t>0.43, 0.09]</w:t>
            </w:r>
          </w:p>
        </w:tc>
        <w:tc>
          <w:tcPr>
            <w:tcW w:w="1085" w:type="dxa"/>
            <w:noWrap/>
            <w:vAlign w:val="bottom"/>
            <w:hideMark/>
          </w:tcPr>
          <w:p w14:paraId="69A6F590"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.073</w:t>
            </w:r>
          </w:p>
        </w:tc>
        <w:tc>
          <w:tcPr>
            <w:tcW w:w="1085" w:type="dxa"/>
            <w:noWrap/>
            <w:vAlign w:val="bottom"/>
            <w:hideMark/>
          </w:tcPr>
          <w:p w14:paraId="45278255"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17BFDBBC"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0.02</w:t>
            </w:r>
          </w:p>
        </w:tc>
        <w:tc>
          <w:tcPr>
            <w:tcW w:w="1085" w:type="dxa"/>
            <w:noWrap/>
            <w:vAlign w:val="bottom"/>
            <w:hideMark/>
          </w:tcPr>
          <w:p w14:paraId="365D8181"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0.02</w:t>
            </w:r>
          </w:p>
        </w:tc>
        <w:tc>
          <w:tcPr>
            <w:tcW w:w="1650" w:type="dxa"/>
            <w:noWrap/>
            <w:vAlign w:val="bottom"/>
            <w:hideMark/>
          </w:tcPr>
          <w:p w14:paraId="3C3E1345"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0.02</w:t>
            </w:r>
          </w:p>
        </w:tc>
        <w:tc>
          <w:tcPr>
            <w:tcW w:w="2425" w:type="dxa"/>
            <w:noWrap/>
            <w:vAlign w:val="bottom"/>
            <w:hideMark/>
          </w:tcPr>
          <w:p w14:paraId="34761D00" w14:textId="25D7A58D"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xml:space="preserve">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0.03, 0.06]</w:t>
            </w:r>
          </w:p>
        </w:tc>
        <w:tc>
          <w:tcPr>
            <w:tcW w:w="741" w:type="dxa"/>
            <w:noWrap/>
            <w:vAlign w:val="bottom"/>
            <w:hideMark/>
          </w:tcPr>
          <w:p w14:paraId="32436829"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.217</w:t>
            </w:r>
          </w:p>
        </w:tc>
      </w:tr>
      <w:tr w:rsidR="006F578D" w:rsidRPr="00964B75" w14:paraId="3578F2F7" w14:textId="77777777" w:rsidTr="007553FA">
        <w:trPr>
          <w:trHeight w:val="89"/>
        </w:trPr>
        <w:tc>
          <w:tcPr>
            <w:tcW w:w="2672" w:type="dxa"/>
            <w:noWrap/>
            <w:vAlign w:val="center"/>
            <w:hideMark/>
          </w:tcPr>
          <w:p w14:paraId="13A640EC"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Conscientiousness</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6C156032" w14:textId="5CF6E338"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0.04</w:t>
            </w:r>
          </w:p>
        </w:tc>
        <w:tc>
          <w:tcPr>
            <w:tcW w:w="2959" w:type="dxa"/>
            <w:noWrap/>
            <w:vAlign w:val="bottom"/>
            <w:hideMark/>
          </w:tcPr>
          <w:p w14:paraId="0B183C6D"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0.10</w:t>
            </w:r>
          </w:p>
        </w:tc>
        <w:tc>
          <w:tcPr>
            <w:tcW w:w="1085" w:type="dxa"/>
            <w:noWrap/>
            <w:vAlign w:val="bottom"/>
            <w:hideMark/>
          </w:tcPr>
          <w:p w14:paraId="3BD2E88E" w14:textId="0677C2C0"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0.01</w:t>
            </w:r>
          </w:p>
        </w:tc>
        <w:tc>
          <w:tcPr>
            <w:tcW w:w="2307" w:type="dxa"/>
            <w:noWrap/>
            <w:vAlign w:val="bottom"/>
            <w:hideMark/>
          </w:tcPr>
          <w:p w14:paraId="253069F4" w14:textId="3B76E65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20"/>
                <w:szCs w:val="20"/>
                <w:lang w:val="en-US" w:eastAsia="en-GB"/>
              </w:rPr>
              <w:t>0.26, 0.16]</w:t>
            </w:r>
          </w:p>
        </w:tc>
        <w:tc>
          <w:tcPr>
            <w:tcW w:w="1085" w:type="dxa"/>
            <w:noWrap/>
            <w:vAlign w:val="bottom"/>
            <w:hideMark/>
          </w:tcPr>
          <w:p w14:paraId="4D5D6B5D"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.339</w:t>
            </w:r>
          </w:p>
        </w:tc>
        <w:tc>
          <w:tcPr>
            <w:tcW w:w="1085" w:type="dxa"/>
            <w:noWrap/>
            <w:vAlign w:val="bottom"/>
            <w:hideMark/>
          </w:tcPr>
          <w:p w14:paraId="13ECB1B2"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7A69A425"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0.06</w:t>
            </w:r>
          </w:p>
        </w:tc>
        <w:tc>
          <w:tcPr>
            <w:tcW w:w="1085" w:type="dxa"/>
            <w:noWrap/>
            <w:vAlign w:val="bottom"/>
            <w:hideMark/>
          </w:tcPr>
          <w:p w14:paraId="41CB1F45"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0.02</w:t>
            </w:r>
          </w:p>
        </w:tc>
        <w:tc>
          <w:tcPr>
            <w:tcW w:w="1650" w:type="dxa"/>
            <w:noWrap/>
            <w:vAlign w:val="bottom"/>
            <w:hideMark/>
          </w:tcPr>
          <w:p w14:paraId="287B6F69"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0.06</w:t>
            </w:r>
          </w:p>
        </w:tc>
        <w:tc>
          <w:tcPr>
            <w:tcW w:w="2425" w:type="dxa"/>
            <w:noWrap/>
            <w:vAlign w:val="bottom"/>
            <w:hideMark/>
          </w:tcPr>
          <w:p w14:paraId="226DE4B7"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 xml:space="preserve">  [0.02, 0.10] </w:t>
            </w:r>
          </w:p>
        </w:tc>
        <w:tc>
          <w:tcPr>
            <w:tcW w:w="741" w:type="dxa"/>
            <w:noWrap/>
            <w:vAlign w:val="bottom"/>
            <w:hideMark/>
          </w:tcPr>
          <w:p w14:paraId="6CEC0496"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.004</w:t>
            </w:r>
          </w:p>
        </w:tc>
      </w:tr>
      <w:tr w:rsidR="006F578D" w:rsidRPr="00964B75" w14:paraId="5156CF5F" w14:textId="77777777" w:rsidTr="007553FA">
        <w:trPr>
          <w:trHeight w:val="139"/>
        </w:trPr>
        <w:tc>
          <w:tcPr>
            <w:tcW w:w="2672" w:type="dxa"/>
            <w:noWrap/>
            <w:vAlign w:val="center"/>
            <w:hideMark/>
          </w:tcPr>
          <w:p w14:paraId="7C0DCCF6"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Neuroticism</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387CF466"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0.04</w:t>
            </w:r>
          </w:p>
        </w:tc>
        <w:tc>
          <w:tcPr>
            <w:tcW w:w="2959" w:type="dxa"/>
            <w:noWrap/>
            <w:vAlign w:val="bottom"/>
            <w:hideMark/>
          </w:tcPr>
          <w:p w14:paraId="2CB8D0C9"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0.09</w:t>
            </w:r>
          </w:p>
        </w:tc>
        <w:tc>
          <w:tcPr>
            <w:tcW w:w="1085" w:type="dxa"/>
            <w:noWrap/>
            <w:vAlign w:val="bottom"/>
            <w:hideMark/>
          </w:tcPr>
          <w:p w14:paraId="492E7FCB"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0.01</w:t>
            </w:r>
          </w:p>
        </w:tc>
        <w:tc>
          <w:tcPr>
            <w:tcW w:w="2307" w:type="dxa"/>
            <w:noWrap/>
            <w:vAlign w:val="bottom"/>
            <w:hideMark/>
          </w:tcPr>
          <w:p w14:paraId="17E9613F" w14:textId="5B6F5FFC"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20"/>
                <w:szCs w:val="20"/>
                <w:lang w:val="en-US" w:eastAsia="en-GB"/>
              </w:rPr>
              <w:t>0.13, 0.22]</w:t>
            </w:r>
          </w:p>
        </w:tc>
        <w:tc>
          <w:tcPr>
            <w:tcW w:w="1085" w:type="dxa"/>
            <w:noWrap/>
            <w:vAlign w:val="bottom"/>
            <w:hideMark/>
          </w:tcPr>
          <w:p w14:paraId="6F4460D6"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.352</w:t>
            </w:r>
          </w:p>
        </w:tc>
        <w:tc>
          <w:tcPr>
            <w:tcW w:w="1085" w:type="dxa"/>
            <w:noWrap/>
            <w:vAlign w:val="bottom"/>
            <w:hideMark/>
          </w:tcPr>
          <w:p w14:paraId="2D43DF5D"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1FDCC2BC"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0.03</w:t>
            </w:r>
          </w:p>
        </w:tc>
        <w:tc>
          <w:tcPr>
            <w:tcW w:w="1085" w:type="dxa"/>
            <w:noWrap/>
            <w:vAlign w:val="bottom"/>
            <w:hideMark/>
          </w:tcPr>
          <w:p w14:paraId="732778DD"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0.02</w:t>
            </w:r>
          </w:p>
        </w:tc>
        <w:tc>
          <w:tcPr>
            <w:tcW w:w="1650" w:type="dxa"/>
            <w:noWrap/>
            <w:vAlign w:val="bottom"/>
            <w:hideMark/>
          </w:tcPr>
          <w:p w14:paraId="4C54BCEE"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0.03</w:t>
            </w:r>
          </w:p>
        </w:tc>
        <w:tc>
          <w:tcPr>
            <w:tcW w:w="2425" w:type="dxa"/>
            <w:noWrap/>
            <w:vAlign w:val="bottom"/>
            <w:hideMark/>
          </w:tcPr>
          <w:p w14:paraId="69E0E008" w14:textId="5AC23238"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0.01, 0.07]</w:t>
            </w:r>
          </w:p>
        </w:tc>
        <w:tc>
          <w:tcPr>
            <w:tcW w:w="741" w:type="dxa"/>
            <w:noWrap/>
            <w:vAlign w:val="bottom"/>
            <w:hideMark/>
          </w:tcPr>
          <w:p w14:paraId="72FF907C"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.059</w:t>
            </w:r>
          </w:p>
        </w:tc>
      </w:tr>
      <w:tr w:rsidR="006F578D" w:rsidRPr="00964B75" w14:paraId="4E4557C4" w14:textId="77777777" w:rsidTr="007553FA">
        <w:trPr>
          <w:trHeight w:val="109"/>
        </w:trPr>
        <w:tc>
          <w:tcPr>
            <w:tcW w:w="2672" w:type="dxa"/>
            <w:noWrap/>
            <w:vAlign w:val="center"/>
            <w:hideMark/>
          </w:tcPr>
          <w:p w14:paraId="0A5E3FC3"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Income</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5CC0E3EB"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0.39</w:t>
            </w:r>
          </w:p>
        </w:tc>
        <w:tc>
          <w:tcPr>
            <w:tcW w:w="2959" w:type="dxa"/>
            <w:noWrap/>
            <w:vAlign w:val="bottom"/>
            <w:hideMark/>
          </w:tcPr>
          <w:p w14:paraId="6EF4A488"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0.16</w:t>
            </w:r>
          </w:p>
        </w:tc>
        <w:tc>
          <w:tcPr>
            <w:tcW w:w="1085" w:type="dxa"/>
            <w:noWrap/>
            <w:vAlign w:val="bottom"/>
            <w:hideMark/>
          </w:tcPr>
          <w:p w14:paraId="3A58E068"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0.09</w:t>
            </w:r>
          </w:p>
        </w:tc>
        <w:tc>
          <w:tcPr>
            <w:tcW w:w="2307" w:type="dxa"/>
            <w:noWrap/>
            <w:vAlign w:val="bottom"/>
            <w:hideMark/>
          </w:tcPr>
          <w:p w14:paraId="7EA5B7F0" w14:textId="77777777" w:rsidR="006F578D" w:rsidRPr="00964B75" w:rsidRDefault="006F578D" w:rsidP="006F578D">
            <w:pPr>
              <w:jc w:val="center"/>
              <w:rPr>
                <w:rFonts w:ascii="Times New Roman" w:eastAsia="Times New Roman" w:hAnsi="Times New Roman" w:cs="Times New Roman"/>
                <w:b/>
                <w:bCs/>
                <w:color w:val="000000"/>
                <w:sz w:val="20"/>
                <w:szCs w:val="20"/>
                <w:lang w:val="en-US" w:eastAsia="en-GB"/>
              </w:rPr>
            </w:pPr>
            <w:r w:rsidRPr="00964B75">
              <w:rPr>
                <w:rFonts w:ascii="Times New Roman" w:eastAsia="Times New Roman" w:hAnsi="Times New Roman" w:cs="Times New Roman"/>
                <w:b/>
                <w:bCs/>
                <w:color w:val="000000"/>
                <w:sz w:val="20"/>
                <w:szCs w:val="20"/>
                <w:lang w:val="en-US" w:eastAsia="en-GB"/>
              </w:rPr>
              <w:t xml:space="preserve"> [0.04, 0.66] </w:t>
            </w:r>
          </w:p>
        </w:tc>
        <w:tc>
          <w:tcPr>
            <w:tcW w:w="1085" w:type="dxa"/>
            <w:noWrap/>
            <w:vAlign w:val="bottom"/>
            <w:hideMark/>
          </w:tcPr>
          <w:p w14:paraId="368E814D" w14:textId="77777777" w:rsidR="006F578D" w:rsidRPr="00964B75" w:rsidRDefault="006F578D" w:rsidP="006F578D">
            <w:pPr>
              <w:jc w:val="center"/>
              <w:rPr>
                <w:rFonts w:ascii="Times New Roman" w:eastAsia="Times New Roman" w:hAnsi="Times New Roman" w:cs="Times New Roman"/>
                <w:b/>
                <w:bCs/>
                <w:color w:val="000000"/>
                <w:sz w:val="20"/>
                <w:szCs w:val="20"/>
                <w:lang w:val="en-US" w:eastAsia="en-GB"/>
              </w:rPr>
            </w:pPr>
            <w:r w:rsidRPr="00964B75">
              <w:rPr>
                <w:rFonts w:ascii="Times New Roman" w:eastAsia="Times New Roman" w:hAnsi="Times New Roman" w:cs="Times New Roman"/>
                <w:b/>
                <w:bCs/>
                <w:color w:val="000000"/>
                <w:sz w:val="20"/>
                <w:szCs w:val="20"/>
                <w:lang w:val="en-US" w:eastAsia="en-GB"/>
              </w:rPr>
              <w:t>.015</w:t>
            </w:r>
          </w:p>
        </w:tc>
        <w:tc>
          <w:tcPr>
            <w:tcW w:w="1085" w:type="dxa"/>
            <w:noWrap/>
            <w:vAlign w:val="bottom"/>
            <w:hideMark/>
          </w:tcPr>
          <w:p w14:paraId="14033E6B" w14:textId="77777777" w:rsidR="006F578D" w:rsidRPr="00964B75" w:rsidRDefault="006F578D" w:rsidP="006F578D">
            <w:pPr>
              <w:jc w:val="center"/>
              <w:rPr>
                <w:rFonts w:ascii="Times New Roman" w:eastAsia="Times New Roman" w:hAnsi="Times New Roman" w:cs="Times New Roman"/>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w:t>
            </w:r>
          </w:p>
        </w:tc>
        <w:tc>
          <w:tcPr>
            <w:tcW w:w="1085" w:type="dxa"/>
            <w:noWrap/>
            <w:vAlign w:val="bottom"/>
            <w:hideMark/>
          </w:tcPr>
          <w:p w14:paraId="5B7E415F"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0.00</w:t>
            </w:r>
          </w:p>
        </w:tc>
        <w:tc>
          <w:tcPr>
            <w:tcW w:w="1085" w:type="dxa"/>
            <w:noWrap/>
            <w:vAlign w:val="bottom"/>
            <w:hideMark/>
          </w:tcPr>
          <w:p w14:paraId="159EC3B0"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0.03</w:t>
            </w:r>
          </w:p>
        </w:tc>
        <w:tc>
          <w:tcPr>
            <w:tcW w:w="1650" w:type="dxa"/>
            <w:noWrap/>
            <w:vAlign w:val="bottom"/>
            <w:hideMark/>
          </w:tcPr>
          <w:p w14:paraId="06C5F92E"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0.00</w:t>
            </w:r>
          </w:p>
        </w:tc>
        <w:tc>
          <w:tcPr>
            <w:tcW w:w="2425" w:type="dxa"/>
            <w:noWrap/>
            <w:vAlign w:val="bottom"/>
            <w:hideMark/>
          </w:tcPr>
          <w:p w14:paraId="73F4FCB3" w14:textId="670D68DB"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xml:space="preserve">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0.05, 0.06]</w:t>
            </w:r>
          </w:p>
        </w:tc>
        <w:tc>
          <w:tcPr>
            <w:tcW w:w="741" w:type="dxa"/>
            <w:noWrap/>
            <w:vAlign w:val="bottom"/>
            <w:hideMark/>
          </w:tcPr>
          <w:p w14:paraId="188F5890"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.435</w:t>
            </w:r>
          </w:p>
        </w:tc>
      </w:tr>
      <w:tr w:rsidR="006F578D" w:rsidRPr="00964B75" w14:paraId="223F8B6F" w14:textId="77777777" w:rsidTr="007553FA">
        <w:trPr>
          <w:trHeight w:val="109"/>
        </w:trPr>
        <w:tc>
          <w:tcPr>
            <w:tcW w:w="2672" w:type="dxa"/>
            <w:noWrap/>
            <w:vAlign w:val="center"/>
          </w:tcPr>
          <w:p w14:paraId="5544D0AB" w14:textId="77777777" w:rsidR="006F578D" w:rsidRPr="00964B75" w:rsidRDefault="006F578D" w:rsidP="006F578D">
            <w:pPr>
              <w:rPr>
                <w:rFonts w:ascii="Times New Roman" w:eastAsia="Times New Roman" w:hAnsi="Times New Roman" w:cs="Times New Roman"/>
                <w:color w:val="000000"/>
                <w:sz w:val="18"/>
                <w:szCs w:val="18"/>
                <w:lang w:eastAsia="en-GB"/>
              </w:rPr>
            </w:pPr>
          </w:p>
        </w:tc>
        <w:tc>
          <w:tcPr>
            <w:tcW w:w="17004" w:type="dxa"/>
            <w:gridSpan w:val="11"/>
            <w:noWrap/>
            <w:vAlign w:val="bottom"/>
          </w:tcPr>
          <w:p w14:paraId="4C06217D" w14:textId="77777777" w:rsidR="006F578D" w:rsidRPr="00964B75" w:rsidRDefault="006F578D" w:rsidP="006F578D">
            <w:pPr>
              <w:jc w:val="center"/>
              <w:rPr>
                <w:rFonts w:ascii="Times New Roman" w:eastAsia="Times New Roman" w:hAnsi="Times New Roman" w:cs="Times New Roman"/>
                <w:b/>
                <w:bCs/>
                <w:color w:val="000000"/>
                <w:sz w:val="20"/>
                <w:szCs w:val="20"/>
                <w:lang w:val="en-US" w:eastAsia="en-GB"/>
              </w:rPr>
            </w:pPr>
            <w:r w:rsidRPr="00964B75">
              <w:rPr>
                <w:rFonts w:ascii="Times New Roman" w:eastAsia="Times New Roman" w:hAnsi="Times New Roman" w:cs="Times New Roman"/>
                <w:color w:val="000000"/>
                <w:sz w:val="20"/>
                <w:szCs w:val="20"/>
                <w:lang w:val="en-US" w:eastAsia="en-GB"/>
              </w:rPr>
              <w:t xml:space="preserve">Five-year interval (Time 5 - 10) </w:t>
            </w:r>
            <w:r w:rsidRPr="00964B75">
              <w:rPr>
                <w:rFonts w:ascii="Times New Roman" w:eastAsia="Times New Roman" w:hAnsi="Times New Roman" w:cs="Times New Roman"/>
                <w:i/>
                <w:iCs/>
                <w:color w:val="000000"/>
                <w:sz w:val="20"/>
                <w:szCs w:val="20"/>
                <w:lang w:val="en-US" w:eastAsia="en-GB"/>
              </w:rPr>
              <w:t xml:space="preserve">N </w:t>
            </w:r>
            <w:r w:rsidRPr="00964B75">
              <w:rPr>
                <w:rFonts w:ascii="Times New Roman" w:eastAsia="Times New Roman" w:hAnsi="Times New Roman" w:cs="Times New Roman"/>
                <w:color w:val="000000"/>
                <w:sz w:val="20"/>
                <w:szCs w:val="20"/>
                <w:lang w:val="en-US" w:eastAsia="en-GB"/>
              </w:rPr>
              <w:t xml:space="preserve">= </w:t>
            </w:r>
            <w:r w:rsidRPr="00964B75">
              <w:rPr>
                <w:rFonts w:ascii="Times New Roman" w:eastAsia="Times New Roman" w:hAnsi="Times New Roman" w:cs="Times New Roman"/>
                <w:sz w:val="20"/>
                <w:szCs w:val="20"/>
                <w:lang w:eastAsia="en-GB"/>
              </w:rPr>
              <w:t>3,452</w:t>
            </w:r>
          </w:p>
        </w:tc>
      </w:tr>
      <w:tr w:rsidR="006F578D" w:rsidRPr="00964B75" w14:paraId="2DD96816" w14:textId="77777777" w:rsidTr="007553FA">
        <w:trPr>
          <w:trHeight w:val="109"/>
        </w:trPr>
        <w:tc>
          <w:tcPr>
            <w:tcW w:w="2672" w:type="dxa"/>
            <w:noWrap/>
            <w:vAlign w:val="center"/>
            <w:hideMark/>
          </w:tcPr>
          <w:p w14:paraId="7AD4DEB0"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HE Occupation</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536FFD13"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3.81</w:t>
            </w:r>
          </w:p>
        </w:tc>
        <w:tc>
          <w:tcPr>
            <w:tcW w:w="2959" w:type="dxa"/>
            <w:noWrap/>
            <w:vAlign w:val="bottom"/>
            <w:hideMark/>
          </w:tcPr>
          <w:p w14:paraId="0A4C948D"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0.15</w:t>
            </w:r>
          </w:p>
        </w:tc>
        <w:tc>
          <w:tcPr>
            <w:tcW w:w="1085" w:type="dxa"/>
            <w:noWrap/>
            <w:vAlign w:val="bottom"/>
            <w:hideMark/>
          </w:tcPr>
          <w:p w14:paraId="36EBA61D"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0.82</w:t>
            </w:r>
          </w:p>
        </w:tc>
        <w:tc>
          <w:tcPr>
            <w:tcW w:w="2307" w:type="dxa"/>
            <w:noWrap/>
            <w:vAlign w:val="bottom"/>
            <w:hideMark/>
          </w:tcPr>
          <w:p w14:paraId="0950658E"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 xml:space="preserve">  [3.55, 4.11]</w:t>
            </w:r>
          </w:p>
        </w:tc>
        <w:tc>
          <w:tcPr>
            <w:tcW w:w="1085" w:type="dxa"/>
            <w:noWrap/>
            <w:vAlign w:val="bottom"/>
            <w:hideMark/>
          </w:tcPr>
          <w:p w14:paraId="6C54A2D8"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&lt; .001</w:t>
            </w:r>
          </w:p>
        </w:tc>
        <w:tc>
          <w:tcPr>
            <w:tcW w:w="1085" w:type="dxa"/>
            <w:noWrap/>
            <w:vAlign w:val="bottom"/>
            <w:hideMark/>
          </w:tcPr>
          <w:p w14:paraId="05F82365"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w:t>
            </w:r>
          </w:p>
        </w:tc>
        <w:tc>
          <w:tcPr>
            <w:tcW w:w="1085" w:type="dxa"/>
            <w:noWrap/>
            <w:vAlign w:val="bottom"/>
            <w:hideMark/>
          </w:tcPr>
          <w:p w14:paraId="1B7294F6"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0.07</w:t>
            </w:r>
          </w:p>
        </w:tc>
        <w:tc>
          <w:tcPr>
            <w:tcW w:w="1085" w:type="dxa"/>
            <w:noWrap/>
            <w:vAlign w:val="bottom"/>
            <w:hideMark/>
          </w:tcPr>
          <w:p w14:paraId="15C96ED9"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0.03</w:t>
            </w:r>
          </w:p>
        </w:tc>
        <w:tc>
          <w:tcPr>
            <w:tcW w:w="1650" w:type="dxa"/>
            <w:noWrap/>
            <w:vAlign w:val="bottom"/>
            <w:hideMark/>
          </w:tcPr>
          <w:p w14:paraId="6BAE2743"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0.04</w:t>
            </w:r>
          </w:p>
        </w:tc>
        <w:tc>
          <w:tcPr>
            <w:tcW w:w="2425" w:type="dxa"/>
            <w:noWrap/>
            <w:vAlign w:val="bottom"/>
            <w:hideMark/>
          </w:tcPr>
          <w:p w14:paraId="13252A88"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 xml:space="preserve"> [0.01, 0.13] </w:t>
            </w:r>
          </w:p>
        </w:tc>
        <w:tc>
          <w:tcPr>
            <w:tcW w:w="741" w:type="dxa"/>
            <w:noWrap/>
            <w:vAlign w:val="bottom"/>
            <w:hideMark/>
          </w:tcPr>
          <w:p w14:paraId="13DD5A2F"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.016</w:t>
            </w:r>
          </w:p>
        </w:tc>
      </w:tr>
      <w:tr w:rsidR="006F578D" w:rsidRPr="00964B75" w14:paraId="2F2F1C47" w14:textId="77777777" w:rsidTr="007553FA">
        <w:trPr>
          <w:trHeight w:val="78"/>
        </w:trPr>
        <w:tc>
          <w:tcPr>
            <w:tcW w:w="2672" w:type="dxa"/>
            <w:noWrap/>
            <w:vAlign w:val="center"/>
            <w:hideMark/>
          </w:tcPr>
          <w:p w14:paraId="087AD183"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SDO</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6AC446EF"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0.34</w:t>
            </w:r>
          </w:p>
        </w:tc>
        <w:tc>
          <w:tcPr>
            <w:tcW w:w="2959" w:type="dxa"/>
            <w:noWrap/>
            <w:vAlign w:val="bottom"/>
            <w:hideMark/>
          </w:tcPr>
          <w:p w14:paraId="06E22F72"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0.13</w:t>
            </w:r>
          </w:p>
        </w:tc>
        <w:tc>
          <w:tcPr>
            <w:tcW w:w="1085" w:type="dxa"/>
            <w:noWrap/>
            <w:vAlign w:val="bottom"/>
            <w:hideMark/>
          </w:tcPr>
          <w:p w14:paraId="2E42DC31"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0.11</w:t>
            </w:r>
          </w:p>
        </w:tc>
        <w:tc>
          <w:tcPr>
            <w:tcW w:w="2307" w:type="dxa"/>
            <w:noWrap/>
            <w:vAlign w:val="bottom"/>
            <w:hideMark/>
          </w:tcPr>
          <w:p w14:paraId="56060AFB"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 xml:space="preserve"> [0.10, 0.63]</w:t>
            </w:r>
          </w:p>
        </w:tc>
        <w:tc>
          <w:tcPr>
            <w:tcW w:w="1085" w:type="dxa"/>
            <w:noWrap/>
            <w:vAlign w:val="bottom"/>
            <w:hideMark/>
          </w:tcPr>
          <w:p w14:paraId="40E02E74"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.001</w:t>
            </w:r>
          </w:p>
        </w:tc>
        <w:tc>
          <w:tcPr>
            <w:tcW w:w="1085" w:type="dxa"/>
            <w:noWrap/>
            <w:vAlign w:val="bottom"/>
            <w:hideMark/>
          </w:tcPr>
          <w:p w14:paraId="7362E7DD"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w:t>
            </w:r>
          </w:p>
        </w:tc>
        <w:tc>
          <w:tcPr>
            <w:tcW w:w="1085" w:type="dxa"/>
            <w:noWrap/>
            <w:vAlign w:val="bottom"/>
            <w:hideMark/>
          </w:tcPr>
          <w:p w14:paraId="3465ED51"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0.83</w:t>
            </w:r>
          </w:p>
        </w:tc>
        <w:tc>
          <w:tcPr>
            <w:tcW w:w="1085" w:type="dxa"/>
            <w:noWrap/>
            <w:vAlign w:val="bottom"/>
            <w:hideMark/>
          </w:tcPr>
          <w:p w14:paraId="454E02C9"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0.03</w:t>
            </w:r>
          </w:p>
        </w:tc>
        <w:tc>
          <w:tcPr>
            <w:tcW w:w="1650" w:type="dxa"/>
            <w:noWrap/>
            <w:vAlign w:val="bottom"/>
            <w:hideMark/>
          </w:tcPr>
          <w:p w14:paraId="5CCDA200"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 xml:space="preserve">0.74  </w:t>
            </w:r>
          </w:p>
        </w:tc>
        <w:tc>
          <w:tcPr>
            <w:tcW w:w="2425" w:type="dxa"/>
            <w:noWrap/>
            <w:vAlign w:val="bottom"/>
            <w:hideMark/>
          </w:tcPr>
          <w:p w14:paraId="57CCB0B1"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[0.76, 0.89]</w:t>
            </w:r>
          </w:p>
        </w:tc>
        <w:tc>
          <w:tcPr>
            <w:tcW w:w="741" w:type="dxa"/>
            <w:noWrap/>
            <w:vAlign w:val="bottom"/>
            <w:hideMark/>
          </w:tcPr>
          <w:p w14:paraId="62A35635"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&lt; .001</w:t>
            </w:r>
          </w:p>
        </w:tc>
      </w:tr>
      <w:tr w:rsidR="006F578D" w:rsidRPr="00964B75" w14:paraId="66F9443A" w14:textId="77777777" w:rsidTr="007553FA">
        <w:trPr>
          <w:trHeight w:val="119"/>
        </w:trPr>
        <w:tc>
          <w:tcPr>
            <w:tcW w:w="2672" w:type="dxa"/>
            <w:noWrap/>
            <w:vAlign w:val="center"/>
            <w:hideMark/>
          </w:tcPr>
          <w:p w14:paraId="3D5C8E49"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Age</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22CB4CBB" w14:textId="087C8396" w:rsidR="006F578D" w:rsidRPr="00964B75" w:rsidRDefault="008E5EA6"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b/>
                <w:bCs/>
                <w:color w:val="000000"/>
                <w:sz w:val="18"/>
                <w:szCs w:val="18"/>
                <w:lang w:val="en-US" w:eastAsia="en-GB"/>
              </w:rPr>
              <w:t>0.01</w:t>
            </w:r>
          </w:p>
        </w:tc>
        <w:tc>
          <w:tcPr>
            <w:tcW w:w="2959" w:type="dxa"/>
            <w:noWrap/>
            <w:vAlign w:val="bottom"/>
            <w:hideMark/>
          </w:tcPr>
          <w:p w14:paraId="6C4B5CFA"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0.01</w:t>
            </w:r>
          </w:p>
        </w:tc>
        <w:tc>
          <w:tcPr>
            <w:tcW w:w="1085" w:type="dxa"/>
            <w:noWrap/>
            <w:vAlign w:val="bottom"/>
            <w:hideMark/>
          </w:tcPr>
          <w:p w14:paraId="223AC1C2" w14:textId="2BD0C5CB" w:rsidR="006F578D" w:rsidRPr="00964B75" w:rsidRDefault="008E5EA6"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b/>
                <w:bCs/>
                <w:color w:val="000000"/>
                <w:sz w:val="18"/>
                <w:szCs w:val="18"/>
                <w:lang w:val="en-US" w:eastAsia="en-GB"/>
              </w:rPr>
              <w:t>0.04</w:t>
            </w:r>
          </w:p>
        </w:tc>
        <w:tc>
          <w:tcPr>
            <w:tcW w:w="2307" w:type="dxa"/>
            <w:noWrap/>
            <w:vAlign w:val="bottom"/>
            <w:hideMark/>
          </w:tcPr>
          <w:p w14:paraId="4327E859" w14:textId="6838D863"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b/>
                <w:bCs/>
                <w:color w:val="000000"/>
                <w:sz w:val="18"/>
                <w:szCs w:val="18"/>
                <w:lang w:val="en-US" w:eastAsia="en-GB"/>
              </w:rPr>
              <w:t xml:space="preserve">0.02,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b/>
                <w:bCs/>
                <w:color w:val="000000"/>
                <w:sz w:val="18"/>
                <w:szCs w:val="18"/>
                <w:lang w:val="en-US" w:eastAsia="en-GB"/>
              </w:rPr>
              <w:t>0.00]</w:t>
            </w:r>
          </w:p>
        </w:tc>
        <w:tc>
          <w:tcPr>
            <w:tcW w:w="1085" w:type="dxa"/>
            <w:noWrap/>
            <w:vAlign w:val="bottom"/>
            <w:hideMark/>
          </w:tcPr>
          <w:p w14:paraId="6D097300"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.014</w:t>
            </w:r>
          </w:p>
        </w:tc>
        <w:tc>
          <w:tcPr>
            <w:tcW w:w="1085" w:type="dxa"/>
            <w:noWrap/>
            <w:vAlign w:val="bottom"/>
            <w:hideMark/>
          </w:tcPr>
          <w:p w14:paraId="1E8DAA95"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w:t>
            </w:r>
          </w:p>
        </w:tc>
        <w:tc>
          <w:tcPr>
            <w:tcW w:w="1085" w:type="dxa"/>
            <w:noWrap/>
            <w:vAlign w:val="bottom"/>
            <w:hideMark/>
          </w:tcPr>
          <w:p w14:paraId="3BD5D90A"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0.00</w:t>
            </w:r>
          </w:p>
        </w:tc>
        <w:tc>
          <w:tcPr>
            <w:tcW w:w="1085" w:type="dxa"/>
            <w:noWrap/>
            <w:vAlign w:val="bottom"/>
            <w:hideMark/>
          </w:tcPr>
          <w:p w14:paraId="15F43658"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0.00</w:t>
            </w:r>
          </w:p>
        </w:tc>
        <w:tc>
          <w:tcPr>
            <w:tcW w:w="1650" w:type="dxa"/>
            <w:noWrap/>
            <w:vAlign w:val="bottom"/>
            <w:hideMark/>
          </w:tcPr>
          <w:p w14:paraId="54D57C0C"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0.03</w:t>
            </w:r>
          </w:p>
        </w:tc>
        <w:tc>
          <w:tcPr>
            <w:tcW w:w="2425" w:type="dxa"/>
            <w:noWrap/>
            <w:vAlign w:val="bottom"/>
            <w:hideMark/>
          </w:tcPr>
          <w:p w14:paraId="1D04CD66"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 xml:space="preserve"> [0.00, 0.01] </w:t>
            </w:r>
          </w:p>
        </w:tc>
        <w:tc>
          <w:tcPr>
            <w:tcW w:w="741" w:type="dxa"/>
            <w:noWrap/>
            <w:vAlign w:val="bottom"/>
            <w:hideMark/>
          </w:tcPr>
          <w:p w14:paraId="5C489141"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.011</w:t>
            </w:r>
          </w:p>
        </w:tc>
      </w:tr>
      <w:tr w:rsidR="006F578D" w:rsidRPr="00964B75" w14:paraId="5F203A61" w14:textId="77777777" w:rsidTr="007553FA">
        <w:trPr>
          <w:trHeight w:val="89"/>
        </w:trPr>
        <w:tc>
          <w:tcPr>
            <w:tcW w:w="2672" w:type="dxa"/>
            <w:noWrap/>
            <w:vAlign w:val="center"/>
            <w:hideMark/>
          </w:tcPr>
          <w:p w14:paraId="03BB4834"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Gender</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42CDB248"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0.19</w:t>
            </w:r>
          </w:p>
        </w:tc>
        <w:tc>
          <w:tcPr>
            <w:tcW w:w="2959" w:type="dxa"/>
            <w:noWrap/>
            <w:vAlign w:val="bottom"/>
            <w:hideMark/>
          </w:tcPr>
          <w:p w14:paraId="683D4141"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0.15</w:t>
            </w:r>
          </w:p>
        </w:tc>
        <w:tc>
          <w:tcPr>
            <w:tcW w:w="1085" w:type="dxa"/>
            <w:noWrap/>
            <w:vAlign w:val="bottom"/>
            <w:hideMark/>
          </w:tcPr>
          <w:p w14:paraId="10FD574C"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0.04</w:t>
            </w:r>
          </w:p>
        </w:tc>
        <w:tc>
          <w:tcPr>
            <w:tcW w:w="2307" w:type="dxa"/>
            <w:noWrap/>
            <w:vAlign w:val="bottom"/>
            <w:hideMark/>
          </w:tcPr>
          <w:p w14:paraId="620ABBAD" w14:textId="67D246AD"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0.09, 0.47]</w:t>
            </w:r>
          </w:p>
        </w:tc>
        <w:tc>
          <w:tcPr>
            <w:tcW w:w="1085" w:type="dxa"/>
            <w:noWrap/>
            <w:vAlign w:val="bottom"/>
            <w:hideMark/>
          </w:tcPr>
          <w:p w14:paraId="50CEB71C"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.094</w:t>
            </w:r>
          </w:p>
        </w:tc>
        <w:tc>
          <w:tcPr>
            <w:tcW w:w="1085" w:type="dxa"/>
            <w:noWrap/>
            <w:vAlign w:val="bottom"/>
            <w:hideMark/>
          </w:tcPr>
          <w:p w14:paraId="25539027"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w:t>
            </w:r>
          </w:p>
        </w:tc>
        <w:tc>
          <w:tcPr>
            <w:tcW w:w="1085" w:type="dxa"/>
            <w:noWrap/>
            <w:vAlign w:val="bottom"/>
            <w:hideMark/>
          </w:tcPr>
          <w:p w14:paraId="11CDFFFD"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0.19</w:t>
            </w:r>
          </w:p>
        </w:tc>
        <w:tc>
          <w:tcPr>
            <w:tcW w:w="1085" w:type="dxa"/>
            <w:noWrap/>
            <w:vAlign w:val="bottom"/>
            <w:hideMark/>
          </w:tcPr>
          <w:p w14:paraId="26E23BE4"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0.04</w:t>
            </w:r>
          </w:p>
        </w:tc>
        <w:tc>
          <w:tcPr>
            <w:tcW w:w="1650" w:type="dxa"/>
            <w:noWrap/>
            <w:vAlign w:val="bottom"/>
            <w:hideMark/>
          </w:tcPr>
          <w:p w14:paraId="50206F65"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0.10</w:t>
            </w:r>
          </w:p>
        </w:tc>
        <w:tc>
          <w:tcPr>
            <w:tcW w:w="2425" w:type="dxa"/>
            <w:noWrap/>
            <w:vAlign w:val="bottom"/>
            <w:hideMark/>
          </w:tcPr>
          <w:p w14:paraId="075E602B"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 xml:space="preserve"> [0.12, 0.26] </w:t>
            </w:r>
          </w:p>
        </w:tc>
        <w:tc>
          <w:tcPr>
            <w:tcW w:w="741" w:type="dxa"/>
            <w:noWrap/>
            <w:vAlign w:val="bottom"/>
            <w:hideMark/>
          </w:tcPr>
          <w:p w14:paraId="4A9C095E"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&lt; .001</w:t>
            </w:r>
          </w:p>
        </w:tc>
      </w:tr>
      <w:tr w:rsidR="006F578D" w:rsidRPr="00964B75" w14:paraId="6058A40E" w14:textId="77777777" w:rsidTr="007553FA">
        <w:trPr>
          <w:trHeight w:val="139"/>
        </w:trPr>
        <w:tc>
          <w:tcPr>
            <w:tcW w:w="2672" w:type="dxa"/>
            <w:noWrap/>
            <w:vAlign w:val="center"/>
            <w:hideMark/>
          </w:tcPr>
          <w:p w14:paraId="726C9645"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NZ European/Pākehā</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4ACDB8A5"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0.08</w:t>
            </w:r>
          </w:p>
        </w:tc>
        <w:tc>
          <w:tcPr>
            <w:tcW w:w="2959" w:type="dxa"/>
            <w:noWrap/>
            <w:vAlign w:val="bottom"/>
            <w:hideMark/>
          </w:tcPr>
          <w:p w14:paraId="51317B37"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0.16</w:t>
            </w:r>
          </w:p>
        </w:tc>
        <w:tc>
          <w:tcPr>
            <w:tcW w:w="1085" w:type="dxa"/>
            <w:noWrap/>
            <w:vAlign w:val="bottom"/>
            <w:hideMark/>
          </w:tcPr>
          <w:p w14:paraId="7250CEAF"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0.01</w:t>
            </w:r>
          </w:p>
        </w:tc>
        <w:tc>
          <w:tcPr>
            <w:tcW w:w="2307" w:type="dxa"/>
            <w:noWrap/>
            <w:vAlign w:val="bottom"/>
            <w:hideMark/>
          </w:tcPr>
          <w:p w14:paraId="21160A62" w14:textId="08EE3D3B"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xml:space="preserve">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0.23, 0.38]</w:t>
            </w:r>
          </w:p>
        </w:tc>
        <w:tc>
          <w:tcPr>
            <w:tcW w:w="1085" w:type="dxa"/>
            <w:noWrap/>
            <w:vAlign w:val="bottom"/>
            <w:hideMark/>
          </w:tcPr>
          <w:p w14:paraId="65992059"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.315</w:t>
            </w:r>
          </w:p>
        </w:tc>
        <w:tc>
          <w:tcPr>
            <w:tcW w:w="1085" w:type="dxa"/>
            <w:noWrap/>
            <w:vAlign w:val="bottom"/>
            <w:hideMark/>
          </w:tcPr>
          <w:p w14:paraId="3E7AF2DD"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w:t>
            </w:r>
          </w:p>
        </w:tc>
        <w:tc>
          <w:tcPr>
            <w:tcW w:w="1085" w:type="dxa"/>
            <w:noWrap/>
            <w:vAlign w:val="bottom"/>
            <w:hideMark/>
          </w:tcPr>
          <w:p w14:paraId="0DC3DDC8" w14:textId="36AFC6DE"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0.04</w:t>
            </w:r>
          </w:p>
        </w:tc>
        <w:tc>
          <w:tcPr>
            <w:tcW w:w="1085" w:type="dxa"/>
            <w:noWrap/>
            <w:vAlign w:val="bottom"/>
            <w:hideMark/>
          </w:tcPr>
          <w:p w14:paraId="2E1FFECD"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0.04</w:t>
            </w:r>
          </w:p>
        </w:tc>
        <w:tc>
          <w:tcPr>
            <w:tcW w:w="1650" w:type="dxa"/>
            <w:noWrap/>
            <w:vAlign w:val="bottom"/>
            <w:hideMark/>
          </w:tcPr>
          <w:p w14:paraId="1C7EBA58" w14:textId="106D029A"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0.02</w:t>
            </w:r>
          </w:p>
        </w:tc>
        <w:tc>
          <w:tcPr>
            <w:tcW w:w="2425" w:type="dxa"/>
            <w:noWrap/>
            <w:vAlign w:val="bottom"/>
            <w:hideMark/>
          </w:tcPr>
          <w:p w14:paraId="44BF7A77" w14:textId="41097A2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0.12, 0.04]</w:t>
            </w:r>
          </w:p>
        </w:tc>
        <w:tc>
          <w:tcPr>
            <w:tcW w:w="741" w:type="dxa"/>
            <w:noWrap/>
            <w:vAlign w:val="bottom"/>
            <w:hideMark/>
          </w:tcPr>
          <w:p w14:paraId="00C9FF6D"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.140</w:t>
            </w:r>
          </w:p>
        </w:tc>
      </w:tr>
      <w:tr w:rsidR="006F578D" w:rsidRPr="00964B75" w14:paraId="4AF62171" w14:textId="77777777" w:rsidTr="007553FA">
        <w:trPr>
          <w:trHeight w:val="109"/>
        </w:trPr>
        <w:tc>
          <w:tcPr>
            <w:tcW w:w="2672" w:type="dxa"/>
            <w:noWrap/>
            <w:vAlign w:val="center"/>
            <w:hideMark/>
          </w:tcPr>
          <w:p w14:paraId="439A946A"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RWA</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1C3C77F5" w14:textId="23A00A74" w:rsidR="006F578D" w:rsidRPr="00964B75" w:rsidRDefault="008E5EA6"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b/>
                <w:bCs/>
                <w:color w:val="000000"/>
                <w:sz w:val="18"/>
                <w:szCs w:val="18"/>
                <w:lang w:val="en-US" w:eastAsia="en-GB"/>
              </w:rPr>
              <w:t>0.31</w:t>
            </w:r>
          </w:p>
        </w:tc>
        <w:tc>
          <w:tcPr>
            <w:tcW w:w="2959" w:type="dxa"/>
            <w:noWrap/>
            <w:vAlign w:val="bottom"/>
            <w:hideMark/>
          </w:tcPr>
          <w:p w14:paraId="56D2B67D"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0.14</w:t>
            </w:r>
          </w:p>
        </w:tc>
        <w:tc>
          <w:tcPr>
            <w:tcW w:w="1085" w:type="dxa"/>
            <w:noWrap/>
            <w:vAlign w:val="bottom"/>
            <w:hideMark/>
          </w:tcPr>
          <w:p w14:paraId="6CAFB3FF" w14:textId="4DBDC747" w:rsidR="006F578D" w:rsidRPr="00964B75" w:rsidRDefault="008E5EA6"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b/>
                <w:bCs/>
                <w:color w:val="000000"/>
                <w:sz w:val="18"/>
                <w:szCs w:val="18"/>
                <w:lang w:val="en-US" w:eastAsia="en-GB"/>
              </w:rPr>
              <w:t>0.10</w:t>
            </w:r>
          </w:p>
        </w:tc>
        <w:tc>
          <w:tcPr>
            <w:tcW w:w="2307" w:type="dxa"/>
            <w:noWrap/>
            <w:vAlign w:val="bottom"/>
            <w:hideMark/>
          </w:tcPr>
          <w:p w14:paraId="2B992EA1" w14:textId="0CB7D115"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 xml:space="preserve">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b/>
                <w:bCs/>
                <w:color w:val="000000"/>
                <w:sz w:val="18"/>
                <w:szCs w:val="18"/>
                <w:lang w:val="en-US" w:eastAsia="en-GB"/>
              </w:rPr>
              <w:t xml:space="preserve">0.59,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b/>
                <w:bCs/>
                <w:color w:val="000000"/>
                <w:sz w:val="18"/>
                <w:szCs w:val="18"/>
                <w:lang w:val="en-US" w:eastAsia="en-GB"/>
              </w:rPr>
              <w:t xml:space="preserve">0.08] </w:t>
            </w:r>
          </w:p>
        </w:tc>
        <w:tc>
          <w:tcPr>
            <w:tcW w:w="1085" w:type="dxa"/>
            <w:noWrap/>
            <w:vAlign w:val="bottom"/>
            <w:hideMark/>
          </w:tcPr>
          <w:p w14:paraId="2E9EAD08"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.007</w:t>
            </w:r>
          </w:p>
        </w:tc>
        <w:tc>
          <w:tcPr>
            <w:tcW w:w="1085" w:type="dxa"/>
            <w:noWrap/>
            <w:vAlign w:val="bottom"/>
            <w:hideMark/>
          </w:tcPr>
          <w:p w14:paraId="1860DDE1"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w:t>
            </w:r>
          </w:p>
        </w:tc>
        <w:tc>
          <w:tcPr>
            <w:tcW w:w="1085" w:type="dxa"/>
            <w:noWrap/>
            <w:vAlign w:val="bottom"/>
            <w:hideMark/>
          </w:tcPr>
          <w:p w14:paraId="572CCFA3"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0.19</w:t>
            </w:r>
          </w:p>
        </w:tc>
        <w:tc>
          <w:tcPr>
            <w:tcW w:w="1085" w:type="dxa"/>
            <w:noWrap/>
            <w:vAlign w:val="bottom"/>
            <w:hideMark/>
          </w:tcPr>
          <w:p w14:paraId="6D268451"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0.03</w:t>
            </w:r>
          </w:p>
        </w:tc>
        <w:tc>
          <w:tcPr>
            <w:tcW w:w="1650" w:type="dxa"/>
            <w:noWrap/>
            <w:vAlign w:val="bottom"/>
            <w:hideMark/>
          </w:tcPr>
          <w:p w14:paraId="79AF0B09"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0.16</w:t>
            </w:r>
          </w:p>
        </w:tc>
        <w:tc>
          <w:tcPr>
            <w:tcW w:w="2425" w:type="dxa"/>
            <w:noWrap/>
            <w:vAlign w:val="bottom"/>
            <w:hideMark/>
          </w:tcPr>
          <w:p w14:paraId="4B4762F6"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[0.13, 0.25]</w:t>
            </w:r>
          </w:p>
        </w:tc>
        <w:tc>
          <w:tcPr>
            <w:tcW w:w="741" w:type="dxa"/>
            <w:noWrap/>
            <w:vAlign w:val="bottom"/>
            <w:hideMark/>
          </w:tcPr>
          <w:p w14:paraId="0CAC599A"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&lt; .001</w:t>
            </w:r>
          </w:p>
        </w:tc>
      </w:tr>
      <w:tr w:rsidR="006F578D" w:rsidRPr="00964B75" w14:paraId="3F68B352" w14:textId="77777777" w:rsidTr="007553FA">
        <w:trPr>
          <w:trHeight w:val="159"/>
        </w:trPr>
        <w:tc>
          <w:tcPr>
            <w:tcW w:w="2672" w:type="dxa"/>
            <w:noWrap/>
            <w:vAlign w:val="center"/>
            <w:hideMark/>
          </w:tcPr>
          <w:p w14:paraId="5F6DC43D"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Extraversion</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110E5059"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0.01</w:t>
            </w:r>
          </w:p>
        </w:tc>
        <w:tc>
          <w:tcPr>
            <w:tcW w:w="2959" w:type="dxa"/>
            <w:noWrap/>
            <w:vAlign w:val="bottom"/>
            <w:hideMark/>
          </w:tcPr>
          <w:p w14:paraId="6D2D274B"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0.08</w:t>
            </w:r>
          </w:p>
        </w:tc>
        <w:tc>
          <w:tcPr>
            <w:tcW w:w="1085" w:type="dxa"/>
            <w:noWrap/>
            <w:vAlign w:val="bottom"/>
            <w:hideMark/>
          </w:tcPr>
          <w:p w14:paraId="78495497"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0.00</w:t>
            </w:r>
          </w:p>
        </w:tc>
        <w:tc>
          <w:tcPr>
            <w:tcW w:w="2307" w:type="dxa"/>
            <w:noWrap/>
            <w:vAlign w:val="bottom"/>
            <w:hideMark/>
          </w:tcPr>
          <w:p w14:paraId="303F17DF" w14:textId="02DCBC11"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0.13, 0.17]</w:t>
            </w:r>
          </w:p>
        </w:tc>
        <w:tc>
          <w:tcPr>
            <w:tcW w:w="1085" w:type="dxa"/>
            <w:noWrap/>
            <w:vAlign w:val="bottom"/>
            <w:hideMark/>
          </w:tcPr>
          <w:p w14:paraId="7F8398F4"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.450</w:t>
            </w:r>
          </w:p>
        </w:tc>
        <w:tc>
          <w:tcPr>
            <w:tcW w:w="1085" w:type="dxa"/>
            <w:noWrap/>
            <w:vAlign w:val="bottom"/>
            <w:hideMark/>
          </w:tcPr>
          <w:p w14:paraId="768FCBC3"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w:t>
            </w:r>
          </w:p>
        </w:tc>
        <w:tc>
          <w:tcPr>
            <w:tcW w:w="1085" w:type="dxa"/>
            <w:noWrap/>
            <w:vAlign w:val="bottom"/>
            <w:hideMark/>
          </w:tcPr>
          <w:p w14:paraId="0588F340" w14:textId="69279CCF"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0.01</w:t>
            </w:r>
          </w:p>
        </w:tc>
        <w:tc>
          <w:tcPr>
            <w:tcW w:w="1085" w:type="dxa"/>
            <w:noWrap/>
            <w:vAlign w:val="bottom"/>
            <w:hideMark/>
          </w:tcPr>
          <w:p w14:paraId="71E89804"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0.02</w:t>
            </w:r>
          </w:p>
        </w:tc>
        <w:tc>
          <w:tcPr>
            <w:tcW w:w="1650" w:type="dxa"/>
            <w:noWrap/>
            <w:vAlign w:val="bottom"/>
            <w:hideMark/>
          </w:tcPr>
          <w:p w14:paraId="031CD362" w14:textId="2FB799BA"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0.01</w:t>
            </w:r>
          </w:p>
        </w:tc>
        <w:tc>
          <w:tcPr>
            <w:tcW w:w="2425" w:type="dxa"/>
            <w:noWrap/>
            <w:vAlign w:val="bottom"/>
            <w:hideMark/>
          </w:tcPr>
          <w:p w14:paraId="03E608E2" w14:textId="31914DF6"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0.05, 0.03]</w:t>
            </w:r>
          </w:p>
        </w:tc>
        <w:tc>
          <w:tcPr>
            <w:tcW w:w="741" w:type="dxa"/>
            <w:noWrap/>
            <w:vAlign w:val="bottom"/>
            <w:hideMark/>
          </w:tcPr>
          <w:p w14:paraId="2AEF7503"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.309</w:t>
            </w:r>
          </w:p>
        </w:tc>
      </w:tr>
      <w:tr w:rsidR="006F578D" w:rsidRPr="00964B75" w14:paraId="286F4066" w14:textId="77777777" w:rsidTr="007553FA">
        <w:trPr>
          <w:trHeight w:val="119"/>
        </w:trPr>
        <w:tc>
          <w:tcPr>
            <w:tcW w:w="2672" w:type="dxa"/>
            <w:noWrap/>
            <w:vAlign w:val="center"/>
            <w:hideMark/>
          </w:tcPr>
          <w:p w14:paraId="2EB42712"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Agreeableness</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504BAA44"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0.15</w:t>
            </w:r>
          </w:p>
        </w:tc>
        <w:tc>
          <w:tcPr>
            <w:tcW w:w="2959" w:type="dxa"/>
            <w:noWrap/>
            <w:vAlign w:val="bottom"/>
            <w:hideMark/>
          </w:tcPr>
          <w:p w14:paraId="01CFCC8C"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0.16</w:t>
            </w:r>
          </w:p>
        </w:tc>
        <w:tc>
          <w:tcPr>
            <w:tcW w:w="1085" w:type="dxa"/>
            <w:noWrap/>
            <w:vAlign w:val="bottom"/>
            <w:hideMark/>
          </w:tcPr>
          <w:p w14:paraId="1BE6C22C"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0.05</w:t>
            </w:r>
          </w:p>
        </w:tc>
        <w:tc>
          <w:tcPr>
            <w:tcW w:w="2307" w:type="dxa"/>
            <w:noWrap/>
            <w:vAlign w:val="bottom"/>
            <w:hideMark/>
          </w:tcPr>
          <w:p w14:paraId="7EB3C502" w14:textId="2E68A498"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xml:space="preserve">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0.15, 0.48]</w:t>
            </w:r>
          </w:p>
        </w:tc>
        <w:tc>
          <w:tcPr>
            <w:tcW w:w="1085" w:type="dxa"/>
            <w:noWrap/>
            <w:vAlign w:val="bottom"/>
            <w:hideMark/>
          </w:tcPr>
          <w:p w14:paraId="5199E951"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.155</w:t>
            </w:r>
          </w:p>
        </w:tc>
        <w:tc>
          <w:tcPr>
            <w:tcW w:w="1085" w:type="dxa"/>
            <w:noWrap/>
            <w:vAlign w:val="bottom"/>
            <w:hideMark/>
          </w:tcPr>
          <w:p w14:paraId="1898B18E"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w:t>
            </w:r>
          </w:p>
        </w:tc>
        <w:tc>
          <w:tcPr>
            <w:tcW w:w="1085" w:type="dxa"/>
            <w:noWrap/>
            <w:vAlign w:val="bottom"/>
            <w:hideMark/>
          </w:tcPr>
          <w:p w14:paraId="34E041FE" w14:textId="7F7F26F8" w:rsidR="006F578D" w:rsidRPr="00964B75" w:rsidRDefault="008E5EA6"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b/>
                <w:bCs/>
                <w:color w:val="000000"/>
                <w:sz w:val="18"/>
                <w:szCs w:val="18"/>
                <w:lang w:val="en-US" w:eastAsia="en-GB"/>
              </w:rPr>
              <w:t>0.10</w:t>
            </w:r>
          </w:p>
        </w:tc>
        <w:tc>
          <w:tcPr>
            <w:tcW w:w="1085" w:type="dxa"/>
            <w:noWrap/>
            <w:vAlign w:val="bottom"/>
            <w:hideMark/>
          </w:tcPr>
          <w:p w14:paraId="1A5089F6"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0.04</w:t>
            </w:r>
          </w:p>
        </w:tc>
        <w:tc>
          <w:tcPr>
            <w:tcW w:w="1650" w:type="dxa"/>
            <w:noWrap/>
            <w:vAlign w:val="bottom"/>
            <w:hideMark/>
          </w:tcPr>
          <w:p w14:paraId="1EC9704C" w14:textId="4C06EA6F" w:rsidR="006F578D" w:rsidRPr="00964B75" w:rsidRDefault="008E5EA6"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b/>
                <w:bCs/>
                <w:color w:val="000000"/>
                <w:sz w:val="18"/>
                <w:szCs w:val="18"/>
                <w:lang w:val="en-US" w:eastAsia="en-GB"/>
              </w:rPr>
              <w:t>0.09</w:t>
            </w:r>
          </w:p>
        </w:tc>
        <w:tc>
          <w:tcPr>
            <w:tcW w:w="2425" w:type="dxa"/>
            <w:noWrap/>
            <w:vAlign w:val="bottom"/>
            <w:hideMark/>
          </w:tcPr>
          <w:p w14:paraId="30E5C37D" w14:textId="3874D684"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b/>
                <w:bCs/>
                <w:color w:val="000000"/>
                <w:sz w:val="18"/>
                <w:szCs w:val="18"/>
                <w:lang w:val="en-US" w:eastAsia="en-GB"/>
              </w:rPr>
              <w:t xml:space="preserve">0.17,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b/>
                <w:bCs/>
                <w:color w:val="000000"/>
                <w:sz w:val="18"/>
                <w:szCs w:val="18"/>
                <w:lang w:val="en-US" w:eastAsia="en-GB"/>
              </w:rPr>
              <w:t>0.03]</w:t>
            </w:r>
          </w:p>
        </w:tc>
        <w:tc>
          <w:tcPr>
            <w:tcW w:w="741" w:type="dxa"/>
            <w:noWrap/>
            <w:vAlign w:val="bottom"/>
            <w:hideMark/>
          </w:tcPr>
          <w:p w14:paraId="79896EDE"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.003</w:t>
            </w:r>
          </w:p>
        </w:tc>
      </w:tr>
      <w:tr w:rsidR="006F578D" w:rsidRPr="00964B75" w14:paraId="17FBE489" w14:textId="77777777" w:rsidTr="007553FA">
        <w:trPr>
          <w:trHeight w:val="78"/>
        </w:trPr>
        <w:tc>
          <w:tcPr>
            <w:tcW w:w="2672" w:type="dxa"/>
            <w:noWrap/>
            <w:vAlign w:val="center"/>
            <w:hideMark/>
          </w:tcPr>
          <w:p w14:paraId="4F06455F"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Openness</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3EA02FD1"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0.04</w:t>
            </w:r>
          </w:p>
        </w:tc>
        <w:tc>
          <w:tcPr>
            <w:tcW w:w="2959" w:type="dxa"/>
            <w:noWrap/>
            <w:vAlign w:val="bottom"/>
            <w:hideMark/>
          </w:tcPr>
          <w:p w14:paraId="22574AC1"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0.10</w:t>
            </w:r>
          </w:p>
        </w:tc>
        <w:tc>
          <w:tcPr>
            <w:tcW w:w="1085" w:type="dxa"/>
            <w:noWrap/>
            <w:vAlign w:val="bottom"/>
            <w:hideMark/>
          </w:tcPr>
          <w:p w14:paraId="09DBA230"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0.02</w:t>
            </w:r>
          </w:p>
        </w:tc>
        <w:tc>
          <w:tcPr>
            <w:tcW w:w="2307" w:type="dxa"/>
            <w:noWrap/>
            <w:vAlign w:val="bottom"/>
            <w:hideMark/>
          </w:tcPr>
          <w:p w14:paraId="49E9B745" w14:textId="7556535A"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xml:space="preserve">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0.16, 0.24]</w:t>
            </w:r>
          </w:p>
        </w:tc>
        <w:tc>
          <w:tcPr>
            <w:tcW w:w="1085" w:type="dxa"/>
            <w:noWrap/>
            <w:vAlign w:val="bottom"/>
            <w:hideMark/>
          </w:tcPr>
          <w:p w14:paraId="2628B5DF"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.333</w:t>
            </w:r>
          </w:p>
        </w:tc>
        <w:tc>
          <w:tcPr>
            <w:tcW w:w="1085" w:type="dxa"/>
            <w:noWrap/>
            <w:vAlign w:val="bottom"/>
            <w:hideMark/>
          </w:tcPr>
          <w:p w14:paraId="02D603C2"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w:t>
            </w:r>
          </w:p>
        </w:tc>
        <w:tc>
          <w:tcPr>
            <w:tcW w:w="1085" w:type="dxa"/>
            <w:noWrap/>
            <w:vAlign w:val="bottom"/>
            <w:hideMark/>
          </w:tcPr>
          <w:p w14:paraId="675AD17C"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0.03</w:t>
            </w:r>
          </w:p>
        </w:tc>
        <w:tc>
          <w:tcPr>
            <w:tcW w:w="1085" w:type="dxa"/>
            <w:noWrap/>
            <w:vAlign w:val="bottom"/>
            <w:hideMark/>
          </w:tcPr>
          <w:p w14:paraId="2223821B"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0.02</w:t>
            </w:r>
          </w:p>
        </w:tc>
        <w:tc>
          <w:tcPr>
            <w:tcW w:w="1650" w:type="dxa"/>
            <w:noWrap/>
            <w:vAlign w:val="bottom"/>
            <w:hideMark/>
          </w:tcPr>
          <w:p w14:paraId="4742FA2F"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0.04</w:t>
            </w:r>
          </w:p>
        </w:tc>
        <w:tc>
          <w:tcPr>
            <w:tcW w:w="2425" w:type="dxa"/>
            <w:noWrap/>
            <w:vAlign w:val="bottom"/>
            <w:hideMark/>
          </w:tcPr>
          <w:p w14:paraId="6F84B5A3" w14:textId="0BC895E4"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0.01, 0.08]</w:t>
            </w:r>
          </w:p>
        </w:tc>
        <w:tc>
          <w:tcPr>
            <w:tcW w:w="741" w:type="dxa"/>
            <w:noWrap/>
            <w:vAlign w:val="bottom"/>
            <w:hideMark/>
          </w:tcPr>
          <w:p w14:paraId="513922E1"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.084</w:t>
            </w:r>
          </w:p>
        </w:tc>
      </w:tr>
      <w:tr w:rsidR="006F578D" w:rsidRPr="00964B75" w14:paraId="210741F6" w14:textId="77777777" w:rsidTr="007553FA">
        <w:trPr>
          <w:trHeight w:val="139"/>
        </w:trPr>
        <w:tc>
          <w:tcPr>
            <w:tcW w:w="2672" w:type="dxa"/>
            <w:noWrap/>
            <w:vAlign w:val="center"/>
            <w:hideMark/>
          </w:tcPr>
          <w:p w14:paraId="357B2A98"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Conscientiousness</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511DE65B" w14:textId="292AF86A"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0.01</w:t>
            </w:r>
          </w:p>
        </w:tc>
        <w:tc>
          <w:tcPr>
            <w:tcW w:w="2959" w:type="dxa"/>
            <w:noWrap/>
            <w:vAlign w:val="bottom"/>
            <w:hideMark/>
          </w:tcPr>
          <w:p w14:paraId="031B026F"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0.09</w:t>
            </w:r>
          </w:p>
        </w:tc>
        <w:tc>
          <w:tcPr>
            <w:tcW w:w="1085" w:type="dxa"/>
            <w:noWrap/>
            <w:vAlign w:val="bottom"/>
            <w:hideMark/>
          </w:tcPr>
          <w:p w14:paraId="3E3919D7" w14:textId="7088B0E7"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0.00</w:t>
            </w:r>
          </w:p>
        </w:tc>
        <w:tc>
          <w:tcPr>
            <w:tcW w:w="2307" w:type="dxa"/>
            <w:noWrap/>
            <w:vAlign w:val="bottom"/>
            <w:hideMark/>
          </w:tcPr>
          <w:p w14:paraId="2FA12BD2" w14:textId="46F7892D"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xml:space="preserve">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0.19, 0.17]</w:t>
            </w:r>
          </w:p>
        </w:tc>
        <w:tc>
          <w:tcPr>
            <w:tcW w:w="1085" w:type="dxa"/>
            <w:noWrap/>
            <w:vAlign w:val="bottom"/>
            <w:hideMark/>
          </w:tcPr>
          <w:p w14:paraId="551AD22F"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.453</w:t>
            </w:r>
          </w:p>
        </w:tc>
        <w:tc>
          <w:tcPr>
            <w:tcW w:w="1085" w:type="dxa"/>
            <w:noWrap/>
            <w:vAlign w:val="bottom"/>
            <w:hideMark/>
          </w:tcPr>
          <w:p w14:paraId="00FE2613"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w:t>
            </w:r>
          </w:p>
        </w:tc>
        <w:tc>
          <w:tcPr>
            <w:tcW w:w="1085" w:type="dxa"/>
            <w:noWrap/>
            <w:vAlign w:val="bottom"/>
            <w:hideMark/>
          </w:tcPr>
          <w:p w14:paraId="310767F1"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0.04</w:t>
            </w:r>
          </w:p>
        </w:tc>
        <w:tc>
          <w:tcPr>
            <w:tcW w:w="1085" w:type="dxa"/>
            <w:noWrap/>
            <w:vAlign w:val="bottom"/>
            <w:hideMark/>
          </w:tcPr>
          <w:p w14:paraId="042B5582"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0.02</w:t>
            </w:r>
          </w:p>
        </w:tc>
        <w:tc>
          <w:tcPr>
            <w:tcW w:w="1650" w:type="dxa"/>
            <w:noWrap/>
            <w:vAlign w:val="bottom"/>
            <w:hideMark/>
          </w:tcPr>
          <w:p w14:paraId="0D7C09C0"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0.04</w:t>
            </w:r>
          </w:p>
        </w:tc>
        <w:tc>
          <w:tcPr>
            <w:tcW w:w="2425" w:type="dxa"/>
            <w:noWrap/>
            <w:vAlign w:val="bottom"/>
            <w:hideMark/>
          </w:tcPr>
          <w:p w14:paraId="6A8EB857"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[0.00, 0.08]</w:t>
            </w:r>
          </w:p>
        </w:tc>
        <w:tc>
          <w:tcPr>
            <w:tcW w:w="741" w:type="dxa"/>
            <w:noWrap/>
            <w:vAlign w:val="bottom"/>
            <w:hideMark/>
          </w:tcPr>
          <w:p w14:paraId="0042E2E6"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.024</w:t>
            </w:r>
          </w:p>
        </w:tc>
      </w:tr>
      <w:tr w:rsidR="006F578D" w:rsidRPr="00964B75" w14:paraId="4A9E606E" w14:textId="77777777" w:rsidTr="007553FA">
        <w:trPr>
          <w:trHeight w:val="89"/>
        </w:trPr>
        <w:tc>
          <w:tcPr>
            <w:tcW w:w="2672" w:type="dxa"/>
            <w:noWrap/>
            <w:vAlign w:val="center"/>
            <w:hideMark/>
          </w:tcPr>
          <w:p w14:paraId="2E7A3AE2"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Neuroticism</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2231C107" w14:textId="2156558C"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0.02</w:t>
            </w:r>
          </w:p>
        </w:tc>
        <w:tc>
          <w:tcPr>
            <w:tcW w:w="2959" w:type="dxa"/>
            <w:noWrap/>
            <w:vAlign w:val="bottom"/>
            <w:hideMark/>
          </w:tcPr>
          <w:p w14:paraId="69C6E39C"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0.08</w:t>
            </w:r>
          </w:p>
        </w:tc>
        <w:tc>
          <w:tcPr>
            <w:tcW w:w="1085" w:type="dxa"/>
            <w:noWrap/>
            <w:vAlign w:val="bottom"/>
            <w:hideMark/>
          </w:tcPr>
          <w:p w14:paraId="0E16CF1C" w14:textId="081C994E" w:rsidR="006F578D" w:rsidRPr="00964B75" w:rsidRDefault="008E5EA6" w:rsidP="006F578D">
            <w:pPr>
              <w:jc w:val="center"/>
              <w:rPr>
                <w:rFonts w:ascii="Times New Roman" w:eastAsia="Times New Roman" w:hAnsi="Times New Roman" w:cs="Times New Roman"/>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color w:val="000000"/>
                <w:sz w:val="18"/>
                <w:szCs w:val="18"/>
                <w:lang w:val="en-US" w:eastAsia="en-GB"/>
              </w:rPr>
              <w:t>0.01</w:t>
            </w:r>
          </w:p>
        </w:tc>
        <w:tc>
          <w:tcPr>
            <w:tcW w:w="2307" w:type="dxa"/>
            <w:noWrap/>
            <w:vAlign w:val="bottom"/>
            <w:hideMark/>
          </w:tcPr>
          <w:p w14:paraId="1C142D2E" w14:textId="4C31F6B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xml:space="preserve">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0.17, 0.14]</w:t>
            </w:r>
          </w:p>
        </w:tc>
        <w:tc>
          <w:tcPr>
            <w:tcW w:w="1085" w:type="dxa"/>
            <w:noWrap/>
            <w:vAlign w:val="bottom"/>
            <w:hideMark/>
          </w:tcPr>
          <w:p w14:paraId="4D16068A"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.404</w:t>
            </w:r>
          </w:p>
        </w:tc>
        <w:tc>
          <w:tcPr>
            <w:tcW w:w="1085" w:type="dxa"/>
            <w:noWrap/>
            <w:vAlign w:val="bottom"/>
            <w:hideMark/>
          </w:tcPr>
          <w:p w14:paraId="6105CB40"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w:t>
            </w:r>
          </w:p>
        </w:tc>
        <w:tc>
          <w:tcPr>
            <w:tcW w:w="1085" w:type="dxa"/>
            <w:noWrap/>
            <w:vAlign w:val="bottom"/>
            <w:hideMark/>
          </w:tcPr>
          <w:p w14:paraId="36533E67"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0.01</w:t>
            </w:r>
          </w:p>
        </w:tc>
        <w:tc>
          <w:tcPr>
            <w:tcW w:w="1085" w:type="dxa"/>
            <w:noWrap/>
            <w:vAlign w:val="bottom"/>
            <w:hideMark/>
          </w:tcPr>
          <w:p w14:paraId="328DBB54"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0.02</w:t>
            </w:r>
          </w:p>
        </w:tc>
        <w:tc>
          <w:tcPr>
            <w:tcW w:w="1650" w:type="dxa"/>
            <w:noWrap/>
            <w:vAlign w:val="bottom"/>
            <w:hideMark/>
          </w:tcPr>
          <w:p w14:paraId="02584B0E"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0.01</w:t>
            </w:r>
          </w:p>
        </w:tc>
        <w:tc>
          <w:tcPr>
            <w:tcW w:w="2425" w:type="dxa"/>
            <w:noWrap/>
            <w:vAlign w:val="bottom"/>
            <w:hideMark/>
          </w:tcPr>
          <w:p w14:paraId="1043FAC8" w14:textId="33D298DB"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0.03, 0.04]</w:t>
            </w:r>
          </w:p>
        </w:tc>
        <w:tc>
          <w:tcPr>
            <w:tcW w:w="741" w:type="dxa"/>
            <w:noWrap/>
            <w:vAlign w:val="bottom"/>
            <w:hideMark/>
          </w:tcPr>
          <w:p w14:paraId="1AF881F5"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.399</w:t>
            </w:r>
          </w:p>
        </w:tc>
      </w:tr>
      <w:tr w:rsidR="006F578D" w:rsidRPr="00964B75" w14:paraId="1AD1BDBB" w14:textId="77777777" w:rsidTr="007553FA">
        <w:trPr>
          <w:trHeight w:val="78"/>
        </w:trPr>
        <w:tc>
          <w:tcPr>
            <w:tcW w:w="2672" w:type="dxa"/>
            <w:noWrap/>
            <w:vAlign w:val="center"/>
            <w:hideMark/>
          </w:tcPr>
          <w:p w14:paraId="38E6404A" w14:textId="77777777" w:rsidR="006F578D" w:rsidRPr="00964B75" w:rsidRDefault="006F578D" w:rsidP="006F578D">
            <w:pP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eastAsia="en-GB"/>
              </w:rPr>
              <w:t>Income</w:t>
            </w:r>
            <w:r w:rsidRPr="00964B75">
              <w:rPr>
                <w:rFonts w:ascii="Times New Roman" w:eastAsia="Times New Roman" w:hAnsi="Times New Roman" w:cs="Times New Roman"/>
                <w:color w:val="000000"/>
                <w:sz w:val="18"/>
                <w:szCs w:val="18"/>
                <w:vertAlign w:val="subscript"/>
                <w:lang w:eastAsia="en-GB"/>
              </w:rPr>
              <w:t xml:space="preserve"> T5</w:t>
            </w:r>
          </w:p>
        </w:tc>
        <w:tc>
          <w:tcPr>
            <w:tcW w:w="1497" w:type="dxa"/>
            <w:noWrap/>
            <w:vAlign w:val="bottom"/>
            <w:hideMark/>
          </w:tcPr>
          <w:p w14:paraId="743D3909"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0.18</w:t>
            </w:r>
          </w:p>
        </w:tc>
        <w:tc>
          <w:tcPr>
            <w:tcW w:w="2959" w:type="dxa"/>
            <w:noWrap/>
            <w:vAlign w:val="bottom"/>
            <w:hideMark/>
          </w:tcPr>
          <w:p w14:paraId="6BC20C85"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0.15</w:t>
            </w:r>
          </w:p>
        </w:tc>
        <w:tc>
          <w:tcPr>
            <w:tcW w:w="1085" w:type="dxa"/>
            <w:noWrap/>
            <w:vAlign w:val="bottom"/>
            <w:hideMark/>
          </w:tcPr>
          <w:p w14:paraId="0E674D12"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0.04</w:t>
            </w:r>
          </w:p>
        </w:tc>
        <w:tc>
          <w:tcPr>
            <w:tcW w:w="2307" w:type="dxa"/>
            <w:noWrap/>
            <w:vAlign w:val="bottom"/>
            <w:hideMark/>
          </w:tcPr>
          <w:p w14:paraId="2C045DAB" w14:textId="313EE340"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xml:space="preserve">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color w:val="000000"/>
                <w:sz w:val="18"/>
                <w:szCs w:val="18"/>
                <w:lang w:val="en-US" w:eastAsia="en-GB"/>
              </w:rPr>
              <w:t>0.10, 0.49]</w:t>
            </w:r>
          </w:p>
        </w:tc>
        <w:tc>
          <w:tcPr>
            <w:tcW w:w="1085" w:type="dxa"/>
            <w:noWrap/>
            <w:vAlign w:val="bottom"/>
            <w:hideMark/>
          </w:tcPr>
          <w:p w14:paraId="3E8A3074"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.104</w:t>
            </w:r>
          </w:p>
        </w:tc>
        <w:tc>
          <w:tcPr>
            <w:tcW w:w="1085" w:type="dxa"/>
            <w:noWrap/>
            <w:vAlign w:val="bottom"/>
            <w:hideMark/>
          </w:tcPr>
          <w:p w14:paraId="5671A8FB"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r w:rsidRPr="00964B75">
              <w:rPr>
                <w:rFonts w:ascii="Times New Roman" w:eastAsia="Times New Roman" w:hAnsi="Times New Roman" w:cs="Times New Roman"/>
                <w:color w:val="000000"/>
                <w:sz w:val="18"/>
                <w:szCs w:val="18"/>
                <w:lang w:val="en-US" w:eastAsia="en-GB"/>
              </w:rPr>
              <w:t> </w:t>
            </w:r>
          </w:p>
        </w:tc>
        <w:tc>
          <w:tcPr>
            <w:tcW w:w="1085" w:type="dxa"/>
            <w:noWrap/>
            <w:vAlign w:val="bottom"/>
            <w:hideMark/>
          </w:tcPr>
          <w:p w14:paraId="616C9307" w14:textId="54A0D1FC" w:rsidR="006F578D" w:rsidRPr="00964B75" w:rsidRDefault="008E5EA6"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b/>
                <w:bCs/>
                <w:color w:val="000000"/>
                <w:sz w:val="18"/>
                <w:szCs w:val="18"/>
                <w:lang w:val="en-US" w:eastAsia="en-GB"/>
              </w:rPr>
              <w:t>0.09</w:t>
            </w:r>
          </w:p>
        </w:tc>
        <w:tc>
          <w:tcPr>
            <w:tcW w:w="1085" w:type="dxa"/>
            <w:noWrap/>
            <w:vAlign w:val="bottom"/>
            <w:hideMark/>
          </w:tcPr>
          <w:p w14:paraId="1D515853"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0.03</w:t>
            </w:r>
          </w:p>
        </w:tc>
        <w:tc>
          <w:tcPr>
            <w:tcW w:w="1650" w:type="dxa"/>
            <w:noWrap/>
            <w:vAlign w:val="bottom"/>
            <w:hideMark/>
          </w:tcPr>
          <w:p w14:paraId="54B62764" w14:textId="38A4922E" w:rsidR="006F578D" w:rsidRPr="00964B75" w:rsidRDefault="008E5EA6"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hAnsi="Times New Roman" w:cs="Times New Roman"/>
                <w:color w:val="4D5156"/>
                <w:sz w:val="16"/>
                <w:szCs w:val="16"/>
                <w:shd w:val="clear" w:color="auto" w:fill="FFFFFF"/>
              </w:rPr>
              <w:t>−</w:t>
            </w:r>
            <w:r w:rsidR="006F578D" w:rsidRPr="00964B75">
              <w:rPr>
                <w:rFonts w:ascii="Times New Roman" w:eastAsia="Times New Roman" w:hAnsi="Times New Roman" w:cs="Times New Roman"/>
                <w:b/>
                <w:bCs/>
                <w:color w:val="000000"/>
                <w:sz w:val="18"/>
                <w:szCs w:val="18"/>
                <w:lang w:val="en-US" w:eastAsia="en-GB"/>
              </w:rPr>
              <w:t>0.06</w:t>
            </w:r>
          </w:p>
        </w:tc>
        <w:tc>
          <w:tcPr>
            <w:tcW w:w="2425" w:type="dxa"/>
            <w:noWrap/>
            <w:vAlign w:val="bottom"/>
            <w:hideMark/>
          </w:tcPr>
          <w:p w14:paraId="6B120CDB" w14:textId="44A8503C"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b/>
                <w:bCs/>
                <w:color w:val="000000"/>
                <w:sz w:val="18"/>
                <w:szCs w:val="18"/>
                <w:lang w:val="en-US" w:eastAsia="en-GB"/>
              </w:rPr>
              <w:t xml:space="preserve">0.14, </w:t>
            </w:r>
            <w:r w:rsidR="008E5EA6" w:rsidRPr="00964B75">
              <w:rPr>
                <w:rFonts w:ascii="Times New Roman" w:hAnsi="Times New Roman" w:cs="Times New Roman"/>
                <w:color w:val="4D5156"/>
                <w:sz w:val="16"/>
                <w:szCs w:val="16"/>
                <w:shd w:val="clear" w:color="auto" w:fill="FFFFFF"/>
              </w:rPr>
              <w:t>−</w:t>
            </w:r>
            <w:r w:rsidRPr="00964B75">
              <w:rPr>
                <w:rFonts w:ascii="Times New Roman" w:eastAsia="Times New Roman" w:hAnsi="Times New Roman" w:cs="Times New Roman"/>
                <w:b/>
                <w:bCs/>
                <w:color w:val="000000"/>
                <w:sz w:val="18"/>
                <w:szCs w:val="18"/>
                <w:lang w:val="en-US" w:eastAsia="en-GB"/>
              </w:rPr>
              <w:t>0.03]</w:t>
            </w:r>
          </w:p>
        </w:tc>
        <w:tc>
          <w:tcPr>
            <w:tcW w:w="741" w:type="dxa"/>
            <w:noWrap/>
            <w:vAlign w:val="bottom"/>
            <w:hideMark/>
          </w:tcPr>
          <w:p w14:paraId="2E840C1F"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r w:rsidRPr="00964B75">
              <w:rPr>
                <w:rFonts w:ascii="Times New Roman" w:eastAsia="Times New Roman" w:hAnsi="Times New Roman" w:cs="Times New Roman"/>
                <w:b/>
                <w:bCs/>
                <w:color w:val="000000"/>
                <w:sz w:val="18"/>
                <w:szCs w:val="18"/>
                <w:lang w:val="en-US" w:eastAsia="en-GB"/>
              </w:rPr>
              <w:t>.002</w:t>
            </w:r>
          </w:p>
        </w:tc>
      </w:tr>
      <w:tr w:rsidR="006F578D" w:rsidRPr="00964B75" w14:paraId="2FEE0F53" w14:textId="77777777" w:rsidTr="007553FA">
        <w:trPr>
          <w:trHeight w:val="78"/>
        </w:trPr>
        <w:tc>
          <w:tcPr>
            <w:tcW w:w="2672" w:type="dxa"/>
            <w:tcBorders>
              <w:bottom w:val="single" w:sz="4" w:space="0" w:color="auto"/>
            </w:tcBorders>
            <w:noWrap/>
            <w:vAlign w:val="center"/>
          </w:tcPr>
          <w:p w14:paraId="7B6878CF" w14:textId="77777777" w:rsidR="006F578D" w:rsidRPr="00964B75" w:rsidRDefault="006F578D" w:rsidP="006F578D">
            <w:pPr>
              <w:rPr>
                <w:rFonts w:ascii="Times New Roman" w:eastAsia="Times New Roman" w:hAnsi="Times New Roman" w:cs="Times New Roman"/>
                <w:color w:val="000000"/>
                <w:sz w:val="18"/>
                <w:szCs w:val="18"/>
                <w:lang w:eastAsia="en-GB"/>
              </w:rPr>
            </w:pPr>
          </w:p>
        </w:tc>
        <w:tc>
          <w:tcPr>
            <w:tcW w:w="1497" w:type="dxa"/>
            <w:tcBorders>
              <w:bottom w:val="single" w:sz="4" w:space="0" w:color="auto"/>
            </w:tcBorders>
            <w:noWrap/>
            <w:vAlign w:val="bottom"/>
          </w:tcPr>
          <w:p w14:paraId="71EFA125"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p>
        </w:tc>
        <w:tc>
          <w:tcPr>
            <w:tcW w:w="2959" w:type="dxa"/>
            <w:tcBorders>
              <w:bottom w:val="single" w:sz="4" w:space="0" w:color="auto"/>
            </w:tcBorders>
            <w:noWrap/>
            <w:vAlign w:val="bottom"/>
          </w:tcPr>
          <w:p w14:paraId="110603B4"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p>
        </w:tc>
        <w:tc>
          <w:tcPr>
            <w:tcW w:w="1085" w:type="dxa"/>
            <w:tcBorders>
              <w:bottom w:val="single" w:sz="4" w:space="0" w:color="auto"/>
            </w:tcBorders>
            <w:noWrap/>
            <w:vAlign w:val="bottom"/>
          </w:tcPr>
          <w:p w14:paraId="2EC8BC3A"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p>
        </w:tc>
        <w:tc>
          <w:tcPr>
            <w:tcW w:w="2307" w:type="dxa"/>
            <w:tcBorders>
              <w:bottom w:val="single" w:sz="4" w:space="0" w:color="auto"/>
            </w:tcBorders>
            <w:noWrap/>
            <w:vAlign w:val="bottom"/>
          </w:tcPr>
          <w:p w14:paraId="65E9BA82"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p>
        </w:tc>
        <w:tc>
          <w:tcPr>
            <w:tcW w:w="1085" w:type="dxa"/>
            <w:tcBorders>
              <w:bottom w:val="single" w:sz="4" w:space="0" w:color="auto"/>
            </w:tcBorders>
            <w:noWrap/>
            <w:vAlign w:val="bottom"/>
          </w:tcPr>
          <w:p w14:paraId="52A50B54"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p>
        </w:tc>
        <w:tc>
          <w:tcPr>
            <w:tcW w:w="1085" w:type="dxa"/>
            <w:tcBorders>
              <w:bottom w:val="single" w:sz="4" w:space="0" w:color="auto"/>
            </w:tcBorders>
            <w:noWrap/>
            <w:vAlign w:val="bottom"/>
          </w:tcPr>
          <w:p w14:paraId="20B08A42" w14:textId="77777777" w:rsidR="006F578D" w:rsidRPr="00964B75" w:rsidRDefault="006F578D" w:rsidP="006F578D">
            <w:pPr>
              <w:jc w:val="center"/>
              <w:rPr>
                <w:rFonts w:ascii="Times New Roman" w:eastAsia="Times New Roman" w:hAnsi="Times New Roman" w:cs="Times New Roman"/>
                <w:color w:val="000000"/>
                <w:sz w:val="18"/>
                <w:szCs w:val="18"/>
                <w:lang w:val="en-US" w:eastAsia="en-GB"/>
              </w:rPr>
            </w:pPr>
          </w:p>
        </w:tc>
        <w:tc>
          <w:tcPr>
            <w:tcW w:w="1085" w:type="dxa"/>
            <w:tcBorders>
              <w:bottom w:val="single" w:sz="4" w:space="0" w:color="auto"/>
            </w:tcBorders>
            <w:noWrap/>
            <w:vAlign w:val="bottom"/>
          </w:tcPr>
          <w:p w14:paraId="2FB4B94E"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p>
        </w:tc>
        <w:tc>
          <w:tcPr>
            <w:tcW w:w="1085" w:type="dxa"/>
            <w:tcBorders>
              <w:bottom w:val="single" w:sz="4" w:space="0" w:color="auto"/>
            </w:tcBorders>
            <w:noWrap/>
            <w:vAlign w:val="bottom"/>
          </w:tcPr>
          <w:p w14:paraId="4335A912"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p>
        </w:tc>
        <w:tc>
          <w:tcPr>
            <w:tcW w:w="1650" w:type="dxa"/>
            <w:tcBorders>
              <w:bottom w:val="single" w:sz="4" w:space="0" w:color="auto"/>
            </w:tcBorders>
            <w:noWrap/>
            <w:vAlign w:val="bottom"/>
          </w:tcPr>
          <w:p w14:paraId="7CA3F92B"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p>
        </w:tc>
        <w:tc>
          <w:tcPr>
            <w:tcW w:w="2425" w:type="dxa"/>
            <w:tcBorders>
              <w:bottom w:val="single" w:sz="4" w:space="0" w:color="auto"/>
            </w:tcBorders>
            <w:noWrap/>
            <w:vAlign w:val="bottom"/>
          </w:tcPr>
          <w:p w14:paraId="399ADA76"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p>
        </w:tc>
        <w:tc>
          <w:tcPr>
            <w:tcW w:w="741" w:type="dxa"/>
            <w:tcBorders>
              <w:bottom w:val="single" w:sz="4" w:space="0" w:color="auto"/>
            </w:tcBorders>
            <w:noWrap/>
            <w:vAlign w:val="bottom"/>
          </w:tcPr>
          <w:p w14:paraId="04BBB3D1" w14:textId="77777777" w:rsidR="006F578D" w:rsidRPr="00964B75" w:rsidRDefault="006F578D" w:rsidP="006F578D">
            <w:pPr>
              <w:jc w:val="center"/>
              <w:rPr>
                <w:rFonts w:ascii="Times New Roman" w:eastAsia="Times New Roman" w:hAnsi="Times New Roman" w:cs="Times New Roman"/>
                <w:b/>
                <w:bCs/>
                <w:color w:val="000000"/>
                <w:sz w:val="18"/>
                <w:szCs w:val="18"/>
                <w:lang w:val="en-US" w:eastAsia="en-GB"/>
              </w:rPr>
            </w:pPr>
          </w:p>
        </w:tc>
      </w:tr>
    </w:tbl>
    <w:p w14:paraId="5ACEB80B" w14:textId="77777777" w:rsidR="006F578D" w:rsidRPr="00964B75" w:rsidRDefault="006F578D" w:rsidP="006F578D">
      <w:pPr>
        <w:rPr>
          <w:rFonts w:ascii="Times New Roman" w:eastAsia="Times New Roman" w:hAnsi="Times New Roman" w:cs="Times New Roman"/>
          <w:lang w:val="en-US" w:eastAsia="en-GB"/>
        </w:rPr>
      </w:pPr>
    </w:p>
    <w:p w14:paraId="4777767B" w14:textId="77777777" w:rsidR="006F578D" w:rsidRPr="00964B75" w:rsidRDefault="006F578D" w:rsidP="006F578D">
      <w:pPr>
        <w:rPr>
          <w:rFonts w:ascii="Times New Roman" w:eastAsia="Times New Roman" w:hAnsi="Times New Roman" w:cs="Times New Roman"/>
          <w:lang w:val="en-US" w:eastAsia="en-GB"/>
        </w:rPr>
      </w:pPr>
    </w:p>
    <w:p w14:paraId="4D092985" w14:textId="77777777" w:rsidR="006F578D" w:rsidRPr="00964B75" w:rsidRDefault="006F578D" w:rsidP="006F578D">
      <w:pPr>
        <w:rPr>
          <w:rFonts w:ascii="Times New Roman" w:eastAsia="Times New Roman" w:hAnsi="Times New Roman" w:cs="Times New Roman"/>
          <w:lang w:val="en-US" w:eastAsia="en-GB"/>
        </w:rPr>
      </w:pPr>
    </w:p>
    <w:p w14:paraId="738AAF2D" w14:textId="77777777" w:rsidR="006F578D" w:rsidRPr="00964B75" w:rsidRDefault="006F578D" w:rsidP="006F578D">
      <w:pPr>
        <w:rPr>
          <w:rFonts w:ascii="Times New Roman" w:eastAsia="Times New Roman" w:hAnsi="Times New Roman" w:cs="Times New Roman"/>
          <w:lang w:val="en-US" w:eastAsia="en-GB"/>
        </w:rPr>
      </w:pPr>
    </w:p>
    <w:p w14:paraId="2A6F45B7" w14:textId="77777777" w:rsidR="006F578D" w:rsidRPr="00964B75" w:rsidRDefault="006F578D" w:rsidP="006F578D">
      <w:pPr>
        <w:rPr>
          <w:rFonts w:ascii="Times New Roman" w:eastAsia="Times New Roman" w:hAnsi="Times New Roman" w:cs="Times New Roman"/>
          <w:lang w:val="en-US" w:eastAsia="en-GB"/>
        </w:rPr>
      </w:pPr>
    </w:p>
    <w:p w14:paraId="09D23468" w14:textId="77777777" w:rsidR="006F578D" w:rsidRPr="00964B75" w:rsidRDefault="006F578D" w:rsidP="006F578D">
      <w:pPr>
        <w:rPr>
          <w:rFonts w:ascii="Times New Roman" w:eastAsia="Times New Roman" w:hAnsi="Times New Roman" w:cs="Times New Roman"/>
          <w:lang w:val="en-US" w:eastAsia="en-GB"/>
        </w:rPr>
      </w:pPr>
    </w:p>
    <w:p w14:paraId="603132BA" w14:textId="77777777" w:rsidR="006F578D" w:rsidRPr="00964B75" w:rsidRDefault="006F578D" w:rsidP="006F578D">
      <w:pPr>
        <w:rPr>
          <w:rFonts w:ascii="Times New Roman" w:eastAsia="Times New Roman" w:hAnsi="Times New Roman" w:cs="Times New Roman"/>
          <w:lang w:val="en-US" w:eastAsia="en-GB"/>
        </w:rPr>
      </w:pPr>
    </w:p>
    <w:p w14:paraId="5A73E535" w14:textId="77777777" w:rsidR="006F578D" w:rsidRPr="00964B75" w:rsidRDefault="006F578D" w:rsidP="006F578D">
      <w:pPr>
        <w:rPr>
          <w:rFonts w:ascii="Times New Roman" w:eastAsia="Times New Roman" w:hAnsi="Times New Roman" w:cs="Times New Roman"/>
          <w:lang w:val="en-US" w:eastAsia="en-GB"/>
        </w:rPr>
      </w:pPr>
    </w:p>
    <w:p w14:paraId="2B2D01B7" w14:textId="77777777" w:rsidR="006F578D" w:rsidRPr="00964B75" w:rsidRDefault="006F578D" w:rsidP="006F578D">
      <w:pPr>
        <w:rPr>
          <w:rFonts w:ascii="Times New Roman" w:eastAsia="Times New Roman" w:hAnsi="Times New Roman" w:cs="Times New Roman"/>
          <w:lang w:val="en-US" w:eastAsia="en-GB"/>
        </w:rPr>
      </w:pPr>
    </w:p>
    <w:p w14:paraId="78A78CB0" w14:textId="77777777" w:rsidR="006F578D" w:rsidRPr="00964B75" w:rsidRDefault="006F578D" w:rsidP="006F578D">
      <w:pPr>
        <w:rPr>
          <w:rFonts w:ascii="Times New Roman" w:eastAsia="Times New Roman" w:hAnsi="Times New Roman" w:cs="Times New Roman"/>
          <w:lang w:val="en-US" w:eastAsia="en-GB"/>
        </w:rPr>
      </w:pPr>
    </w:p>
    <w:p w14:paraId="4ECD3984" w14:textId="77777777" w:rsidR="006F578D" w:rsidRPr="00964B75" w:rsidRDefault="006F578D" w:rsidP="006F578D">
      <w:pPr>
        <w:rPr>
          <w:rFonts w:ascii="Times New Roman" w:eastAsia="Times New Roman" w:hAnsi="Times New Roman" w:cs="Times New Roman"/>
          <w:lang w:val="en-US" w:eastAsia="en-GB"/>
        </w:rPr>
      </w:pPr>
    </w:p>
    <w:p w14:paraId="32246747" w14:textId="77777777" w:rsidR="006F578D" w:rsidRPr="00964B75" w:rsidRDefault="006F578D" w:rsidP="006F578D">
      <w:pPr>
        <w:rPr>
          <w:rFonts w:ascii="Times New Roman" w:eastAsia="Times New Roman" w:hAnsi="Times New Roman" w:cs="Times New Roman"/>
          <w:lang w:val="en-US" w:eastAsia="en-GB"/>
        </w:rPr>
      </w:pPr>
    </w:p>
    <w:p w14:paraId="399ADEF8" w14:textId="77777777" w:rsidR="006F578D" w:rsidRPr="00964B75" w:rsidRDefault="006F578D" w:rsidP="006F578D">
      <w:pPr>
        <w:rPr>
          <w:rFonts w:ascii="Times New Roman" w:eastAsia="Times New Roman" w:hAnsi="Times New Roman" w:cs="Times New Roman"/>
          <w:lang w:val="en-US" w:eastAsia="en-GB"/>
        </w:rPr>
      </w:pPr>
    </w:p>
    <w:p w14:paraId="05689136" w14:textId="77777777" w:rsidR="006F578D" w:rsidRPr="00964B75" w:rsidRDefault="006F578D" w:rsidP="006F578D">
      <w:pPr>
        <w:rPr>
          <w:rFonts w:ascii="Times New Roman" w:eastAsia="Times New Roman" w:hAnsi="Times New Roman" w:cs="Times New Roman"/>
          <w:lang w:val="en-US" w:eastAsia="en-GB"/>
        </w:rPr>
      </w:pPr>
    </w:p>
    <w:p w14:paraId="1797722D" w14:textId="77777777" w:rsidR="006F578D" w:rsidRPr="00964B75" w:rsidRDefault="006F578D" w:rsidP="006F578D">
      <w:pPr>
        <w:rPr>
          <w:rFonts w:ascii="Times New Roman" w:eastAsia="Times New Roman" w:hAnsi="Times New Roman" w:cs="Times New Roman"/>
          <w:lang w:val="en-US" w:eastAsia="en-GB"/>
        </w:rPr>
      </w:pPr>
    </w:p>
    <w:p w14:paraId="2803EC9C" w14:textId="77777777" w:rsidR="006F578D" w:rsidRPr="00964B75" w:rsidRDefault="006F578D" w:rsidP="006F578D">
      <w:pPr>
        <w:rPr>
          <w:rFonts w:ascii="Times New Roman" w:eastAsia="Times New Roman" w:hAnsi="Times New Roman" w:cs="Times New Roman"/>
          <w:lang w:val="en-US" w:eastAsia="en-GB"/>
        </w:rPr>
      </w:pPr>
    </w:p>
    <w:p w14:paraId="3998E25B" w14:textId="77777777" w:rsidR="006F578D" w:rsidRPr="00964B75" w:rsidRDefault="006F578D" w:rsidP="006F578D">
      <w:pPr>
        <w:rPr>
          <w:rFonts w:ascii="Times New Roman" w:eastAsia="Times New Roman" w:hAnsi="Times New Roman" w:cs="Times New Roman"/>
          <w:lang w:val="en-US" w:eastAsia="en-GB"/>
        </w:rPr>
      </w:pPr>
    </w:p>
    <w:p w14:paraId="3930940D" w14:textId="77777777" w:rsidR="006F578D" w:rsidRPr="00964B75" w:rsidRDefault="006F578D" w:rsidP="006F578D">
      <w:pPr>
        <w:rPr>
          <w:rFonts w:ascii="Times New Roman" w:eastAsia="Times New Roman" w:hAnsi="Times New Roman" w:cs="Times New Roman"/>
          <w:lang w:val="en-US" w:eastAsia="en-GB"/>
        </w:rPr>
      </w:pPr>
    </w:p>
    <w:p w14:paraId="17AC8C25" w14:textId="77777777" w:rsidR="006F578D" w:rsidRPr="00964B75" w:rsidRDefault="006F578D" w:rsidP="006F578D">
      <w:pPr>
        <w:rPr>
          <w:rFonts w:ascii="Times New Roman" w:eastAsia="Times New Roman" w:hAnsi="Times New Roman" w:cs="Times New Roman"/>
          <w:lang w:val="en-US" w:eastAsia="en-GB"/>
        </w:rPr>
      </w:pPr>
    </w:p>
    <w:p w14:paraId="51891D9D" w14:textId="77777777" w:rsidR="006F578D" w:rsidRPr="00964B75" w:rsidRDefault="006F578D" w:rsidP="006F578D">
      <w:pPr>
        <w:rPr>
          <w:rFonts w:ascii="Times New Roman" w:eastAsia="Times New Roman" w:hAnsi="Times New Roman" w:cs="Times New Roman"/>
          <w:lang w:val="en-US" w:eastAsia="en-GB"/>
        </w:rPr>
      </w:pPr>
    </w:p>
    <w:p w14:paraId="1441F664" w14:textId="77777777" w:rsidR="006F578D" w:rsidRPr="00964B75" w:rsidRDefault="006F578D" w:rsidP="006F578D">
      <w:pPr>
        <w:rPr>
          <w:rFonts w:ascii="Times New Roman" w:eastAsia="Times New Roman" w:hAnsi="Times New Roman" w:cs="Times New Roman"/>
          <w:lang w:val="en-US" w:eastAsia="en-GB"/>
        </w:rPr>
      </w:pPr>
    </w:p>
    <w:p w14:paraId="41961273" w14:textId="77777777" w:rsidR="006F578D" w:rsidRPr="00964B75" w:rsidRDefault="006F578D" w:rsidP="006F578D">
      <w:pPr>
        <w:rPr>
          <w:rFonts w:ascii="Times New Roman" w:eastAsia="Times New Roman" w:hAnsi="Times New Roman" w:cs="Times New Roman"/>
          <w:lang w:val="en-US" w:eastAsia="en-GB"/>
        </w:rPr>
      </w:pPr>
    </w:p>
    <w:p w14:paraId="354EA17E" w14:textId="77777777" w:rsidR="006F578D" w:rsidRPr="00964B75" w:rsidRDefault="006F578D" w:rsidP="006F578D">
      <w:pPr>
        <w:rPr>
          <w:rFonts w:ascii="Times New Roman" w:eastAsia="Times New Roman" w:hAnsi="Times New Roman" w:cs="Times New Roman"/>
          <w:lang w:val="en-US" w:eastAsia="en-GB"/>
        </w:rPr>
      </w:pPr>
    </w:p>
    <w:p w14:paraId="24961ED7" w14:textId="77777777" w:rsidR="006F578D" w:rsidRPr="00964B75" w:rsidRDefault="006F578D" w:rsidP="006F578D">
      <w:pPr>
        <w:rPr>
          <w:rFonts w:ascii="Times New Roman" w:eastAsia="Times New Roman" w:hAnsi="Times New Roman" w:cs="Times New Roman"/>
          <w:lang w:val="en-US" w:eastAsia="en-GB"/>
        </w:rPr>
      </w:pPr>
    </w:p>
    <w:p w14:paraId="2E29DD32" w14:textId="77777777" w:rsidR="006F578D" w:rsidRPr="00964B75" w:rsidRDefault="006F578D" w:rsidP="006F578D">
      <w:pPr>
        <w:rPr>
          <w:rFonts w:ascii="Times New Roman" w:eastAsia="Times New Roman" w:hAnsi="Times New Roman" w:cs="Times New Roman"/>
          <w:lang w:val="en-US" w:eastAsia="en-GB"/>
        </w:rPr>
      </w:pPr>
    </w:p>
    <w:p w14:paraId="17179EC2" w14:textId="77777777" w:rsidR="006F578D" w:rsidRPr="00964B75" w:rsidRDefault="006F578D" w:rsidP="006F578D">
      <w:pPr>
        <w:rPr>
          <w:rFonts w:ascii="Times New Roman" w:eastAsia="Times New Roman" w:hAnsi="Times New Roman" w:cs="Times New Roman"/>
          <w:lang w:val="en-US" w:eastAsia="en-GB"/>
        </w:rPr>
      </w:pPr>
    </w:p>
    <w:p w14:paraId="003238EB" w14:textId="77777777" w:rsidR="006F578D" w:rsidRPr="00964B75" w:rsidRDefault="006F578D" w:rsidP="006F578D">
      <w:pPr>
        <w:rPr>
          <w:rFonts w:ascii="Times New Roman" w:eastAsia="Times New Roman" w:hAnsi="Times New Roman" w:cs="Times New Roman"/>
          <w:lang w:val="en-US" w:eastAsia="en-GB"/>
        </w:rPr>
      </w:pPr>
    </w:p>
    <w:p w14:paraId="21BE4AF1" w14:textId="77777777" w:rsidR="006F578D" w:rsidRPr="00964B75" w:rsidRDefault="006F578D" w:rsidP="006F578D">
      <w:pPr>
        <w:rPr>
          <w:rFonts w:ascii="Times New Roman" w:eastAsia="Times New Roman" w:hAnsi="Times New Roman" w:cs="Times New Roman"/>
          <w:lang w:val="en-US" w:eastAsia="en-GB"/>
        </w:rPr>
      </w:pPr>
    </w:p>
    <w:p w14:paraId="1C4DC28A" w14:textId="77777777" w:rsidR="006F578D" w:rsidRPr="00964B75" w:rsidRDefault="006F578D" w:rsidP="006F578D">
      <w:pPr>
        <w:rPr>
          <w:rFonts w:ascii="Times New Roman" w:eastAsia="Times New Roman" w:hAnsi="Times New Roman" w:cs="Times New Roman"/>
          <w:lang w:val="en-US" w:eastAsia="en-GB"/>
        </w:rPr>
      </w:pPr>
    </w:p>
    <w:p w14:paraId="6E2CF8D4" w14:textId="77777777" w:rsidR="006F578D" w:rsidRPr="00964B75" w:rsidRDefault="006F578D" w:rsidP="006F578D">
      <w:pPr>
        <w:rPr>
          <w:rFonts w:ascii="Times New Roman" w:eastAsia="Times New Roman" w:hAnsi="Times New Roman" w:cs="Times New Roman"/>
          <w:lang w:val="en-US" w:eastAsia="en-GB"/>
        </w:rPr>
      </w:pPr>
    </w:p>
    <w:p w14:paraId="4E52CEE8" w14:textId="77777777" w:rsidR="006F578D" w:rsidRPr="00964B75" w:rsidRDefault="006F578D" w:rsidP="006F578D">
      <w:pPr>
        <w:rPr>
          <w:rFonts w:ascii="Times New Roman" w:eastAsia="Times New Roman" w:hAnsi="Times New Roman" w:cs="Times New Roman"/>
          <w:lang w:val="en-US" w:eastAsia="en-GB"/>
        </w:rPr>
      </w:pPr>
    </w:p>
    <w:p w14:paraId="59D877B7" w14:textId="77777777" w:rsidR="006F578D" w:rsidRPr="00964B75" w:rsidRDefault="006F578D" w:rsidP="006F578D">
      <w:pPr>
        <w:rPr>
          <w:rFonts w:ascii="Times New Roman" w:eastAsia="Times New Roman" w:hAnsi="Times New Roman" w:cs="Times New Roman"/>
          <w:lang w:val="en-US" w:eastAsia="en-GB"/>
        </w:rPr>
      </w:pPr>
    </w:p>
    <w:p w14:paraId="607594B9" w14:textId="77777777" w:rsidR="006F578D" w:rsidRPr="00964B75" w:rsidRDefault="006F578D" w:rsidP="006F578D">
      <w:pPr>
        <w:rPr>
          <w:rFonts w:ascii="Times New Roman" w:eastAsia="Times New Roman" w:hAnsi="Times New Roman" w:cs="Times New Roman"/>
          <w:lang w:val="en-US" w:eastAsia="en-GB"/>
        </w:rPr>
      </w:pPr>
    </w:p>
    <w:p w14:paraId="19D776F8" w14:textId="77777777" w:rsidR="006F578D" w:rsidRPr="00964B75" w:rsidRDefault="006F578D" w:rsidP="006F578D">
      <w:pPr>
        <w:rPr>
          <w:rFonts w:ascii="Times New Roman" w:eastAsia="Times New Roman" w:hAnsi="Times New Roman" w:cs="Times New Roman"/>
          <w:lang w:val="en-US" w:eastAsia="en-GB"/>
        </w:rPr>
      </w:pPr>
    </w:p>
    <w:p w14:paraId="79FBC1EF" w14:textId="77777777" w:rsidR="006F578D" w:rsidRPr="00964B75" w:rsidRDefault="006F578D" w:rsidP="006F578D">
      <w:pPr>
        <w:rPr>
          <w:rFonts w:ascii="Times New Roman" w:eastAsia="Times New Roman" w:hAnsi="Times New Roman" w:cs="Times New Roman"/>
          <w:lang w:val="en-US" w:eastAsia="en-GB"/>
        </w:rPr>
      </w:pPr>
    </w:p>
    <w:p w14:paraId="4A4BF6B8" w14:textId="77777777" w:rsidR="006F578D" w:rsidRPr="00964B75" w:rsidRDefault="006F578D" w:rsidP="006F578D">
      <w:pPr>
        <w:rPr>
          <w:rFonts w:ascii="Times New Roman" w:eastAsia="Times New Roman" w:hAnsi="Times New Roman" w:cs="Times New Roman"/>
          <w:lang w:val="en-US" w:eastAsia="en-GB"/>
        </w:rPr>
      </w:pPr>
    </w:p>
    <w:p w14:paraId="5F44C549" w14:textId="77777777" w:rsidR="006F578D" w:rsidRPr="00964B75" w:rsidRDefault="006F578D" w:rsidP="006F578D">
      <w:pPr>
        <w:rPr>
          <w:rFonts w:ascii="Times New Roman" w:eastAsia="Times New Roman" w:hAnsi="Times New Roman" w:cs="Times New Roman"/>
          <w:lang w:val="en-US" w:eastAsia="en-GB"/>
        </w:rPr>
      </w:pPr>
    </w:p>
    <w:p w14:paraId="42015146" w14:textId="77777777" w:rsidR="002934CE" w:rsidRPr="00964B75" w:rsidRDefault="002934CE" w:rsidP="006F578D">
      <w:pPr>
        <w:rPr>
          <w:rFonts w:ascii="Times New Roman" w:eastAsia="Times New Roman" w:hAnsi="Times New Roman" w:cs="Times New Roman"/>
          <w:i/>
          <w:iCs/>
          <w:sz w:val="20"/>
          <w:szCs w:val="20"/>
          <w:lang w:val="en-US" w:eastAsia="en-GB"/>
        </w:rPr>
      </w:pPr>
    </w:p>
    <w:p w14:paraId="6C51768E" w14:textId="0DC110B6" w:rsidR="006F578D" w:rsidRPr="00964B75" w:rsidRDefault="006F578D" w:rsidP="006F578D">
      <w:pPr>
        <w:rPr>
          <w:rFonts w:ascii="Times New Roman" w:eastAsia="Times New Roman" w:hAnsi="Times New Roman" w:cs="Times New Roman"/>
          <w:color w:val="000000"/>
          <w:sz w:val="20"/>
          <w:szCs w:val="20"/>
          <w:lang w:eastAsia="en-GB"/>
        </w:rPr>
      </w:pPr>
      <w:r w:rsidRPr="00964B75">
        <w:rPr>
          <w:rFonts w:ascii="Times New Roman" w:eastAsia="Times New Roman" w:hAnsi="Times New Roman" w:cs="Times New Roman"/>
          <w:sz w:val="20"/>
          <w:szCs w:val="20"/>
          <w:lang w:eastAsia="en-GB"/>
        </w:rPr>
        <w:t xml:space="preserve">Estimated using Bayesian Structural Equation. </w:t>
      </w:r>
      <w:r w:rsidRPr="00964B75">
        <w:rPr>
          <w:rFonts w:ascii="Times New Roman" w:eastAsia="Times New Roman" w:hAnsi="Times New Roman" w:cs="Times New Roman"/>
          <w:sz w:val="20"/>
          <w:szCs w:val="20"/>
          <w:lang w:val="en-US" w:eastAsia="en-GB"/>
        </w:rPr>
        <w:t xml:space="preserve">Significant effects shown in bold. </w:t>
      </w:r>
      <w:r w:rsidRPr="00964B75">
        <w:rPr>
          <w:rFonts w:ascii="Times New Roman" w:eastAsia="Times New Roman" w:hAnsi="Times New Roman" w:cs="Times New Roman"/>
          <w:i/>
          <w:iCs/>
          <w:sz w:val="20"/>
          <w:szCs w:val="20"/>
          <w:lang w:val="en-US" w:eastAsia="en-GB"/>
        </w:rPr>
        <w:t xml:space="preserve">B </w:t>
      </w:r>
      <w:r w:rsidRPr="00964B75">
        <w:rPr>
          <w:rFonts w:ascii="Times New Roman" w:eastAsia="Times New Roman" w:hAnsi="Times New Roman" w:cs="Times New Roman"/>
          <w:sz w:val="20"/>
          <w:szCs w:val="20"/>
          <w:lang w:val="en-US" w:eastAsia="en-GB"/>
        </w:rPr>
        <w:t xml:space="preserve">= unstandardized coefficients, </w:t>
      </w:r>
      <w:r w:rsidRPr="00964B75">
        <w:rPr>
          <w:rFonts w:ascii="Times New Roman" w:eastAsia="Times New Roman" w:hAnsi="Times New Roman" w:cs="Times New Roman"/>
          <w:i/>
          <w:iCs/>
          <w:color w:val="000000"/>
          <w:sz w:val="20"/>
          <w:szCs w:val="20"/>
          <w:lang w:eastAsia="en-GB"/>
        </w:rPr>
        <w:t xml:space="preserve">Post. SD </w:t>
      </w:r>
      <w:r w:rsidRPr="00964B75">
        <w:rPr>
          <w:rFonts w:ascii="Times New Roman" w:eastAsia="Times New Roman" w:hAnsi="Times New Roman" w:cs="Times New Roman"/>
          <w:color w:val="000000"/>
          <w:sz w:val="20"/>
          <w:szCs w:val="20"/>
          <w:lang w:eastAsia="en-GB"/>
        </w:rPr>
        <w:t xml:space="preserve">= posterior standard deviation, </w:t>
      </w:r>
      <w:r w:rsidRPr="00964B75">
        <w:rPr>
          <w:rFonts w:ascii="Times New Roman" w:eastAsia="Times New Roman" w:hAnsi="Times New Roman" w:cs="Times New Roman"/>
          <w:i/>
          <w:iCs/>
          <w:color w:val="202124"/>
          <w:sz w:val="20"/>
          <w:szCs w:val="20"/>
          <w:lang w:eastAsia="en-GB"/>
        </w:rPr>
        <w:t xml:space="preserve">β </w:t>
      </w:r>
      <w:r w:rsidRPr="00964B75">
        <w:rPr>
          <w:rFonts w:ascii="Times New Roman" w:eastAsia="Times New Roman" w:hAnsi="Times New Roman" w:cs="Times New Roman"/>
          <w:color w:val="202124"/>
          <w:sz w:val="20"/>
          <w:szCs w:val="20"/>
          <w:lang w:eastAsia="en-GB"/>
        </w:rPr>
        <w:t xml:space="preserve">= standardized coefficient, </w:t>
      </w:r>
      <w:r w:rsidRPr="00964B75">
        <w:rPr>
          <w:rFonts w:ascii="Times New Roman" w:eastAsia="Times New Roman" w:hAnsi="Times New Roman" w:cs="Times New Roman"/>
          <w:i/>
          <w:iCs/>
          <w:color w:val="000000"/>
          <w:sz w:val="20"/>
          <w:szCs w:val="20"/>
          <w:lang w:eastAsia="en-GB"/>
        </w:rPr>
        <w:t xml:space="preserve">95% CI </w:t>
      </w:r>
      <w:r w:rsidRPr="00964B75">
        <w:rPr>
          <w:rFonts w:ascii="Times New Roman" w:eastAsia="Times New Roman" w:hAnsi="Times New Roman" w:cs="Times New Roman"/>
          <w:color w:val="000000"/>
          <w:sz w:val="20"/>
          <w:szCs w:val="20"/>
          <w:lang w:eastAsia="en-GB"/>
        </w:rPr>
        <w:t xml:space="preserve">= unstandardized 95% credible interval, </w:t>
      </w:r>
      <w:r w:rsidRPr="00964B75">
        <w:rPr>
          <w:rFonts w:ascii="Times New Roman" w:eastAsia="Times New Roman" w:hAnsi="Times New Roman" w:cs="Times New Roman"/>
          <w:i/>
          <w:iCs/>
          <w:color w:val="000000"/>
          <w:sz w:val="20"/>
          <w:szCs w:val="20"/>
          <w:lang w:eastAsia="en-GB"/>
        </w:rPr>
        <w:t xml:space="preserve">p </w:t>
      </w:r>
      <w:r w:rsidRPr="00964B75">
        <w:rPr>
          <w:rFonts w:ascii="Times New Roman" w:eastAsia="Times New Roman" w:hAnsi="Times New Roman" w:cs="Times New Roman"/>
          <w:color w:val="000000"/>
          <w:sz w:val="20"/>
          <w:szCs w:val="20"/>
          <w:lang w:eastAsia="en-GB"/>
        </w:rPr>
        <w:t xml:space="preserve">= one-sided </w:t>
      </w:r>
      <w:r w:rsidRPr="00964B75">
        <w:rPr>
          <w:rFonts w:ascii="Times New Roman" w:eastAsia="Times New Roman" w:hAnsi="Times New Roman" w:cs="Times New Roman"/>
          <w:i/>
          <w:iCs/>
          <w:color w:val="000000"/>
          <w:sz w:val="20"/>
          <w:szCs w:val="20"/>
          <w:lang w:eastAsia="en-GB"/>
        </w:rPr>
        <w:t>p-</w:t>
      </w:r>
      <w:r w:rsidRPr="00964B75">
        <w:rPr>
          <w:rFonts w:ascii="Times New Roman" w:eastAsia="Times New Roman" w:hAnsi="Times New Roman" w:cs="Times New Roman"/>
          <w:color w:val="000000"/>
          <w:sz w:val="20"/>
          <w:szCs w:val="20"/>
          <w:lang w:eastAsia="en-GB"/>
        </w:rPr>
        <w:t xml:space="preserve">value. 1-year interval model: </w:t>
      </w:r>
      <w:r w:rsidRPr="00964B75">
        <w:rPr>
          <w:rFonts w:ascii="Times New Roman" w:eastAsia="Times New Roman" w:hAnsi="Times New Roman" w:cs="Times New Roman"/>
          <w:sz w:val="20"/>
          <w:szCs w:val="20"/>
          <w:lang w:eastAsia="en-GB"/>
        </w:rPr>
        <w:t xml:space="preserve">posterior predictive </w:t>
      </w:r>
      <w:r w:rsidRPr="00964B75">
        <w:rPr>
          <w:rFonts w:ascii="Times New Roman" w:eastAsia="Times New Roman" w:hAnsi="Times New Roman" w:cs="Times New Roman"/>
          <w:i/>
          <w:iCs/>
          <w:sz w:val="20"/>
          <w:szCs w:val="20"/>
          <w:lang w:eastAsia="en-GB"/>
        </w:rPr>
        <w:t>p-</w:t>
      </w:r>
      <w:r w:rsidRPr="00964B75">
        <w:rPr>
          <w:rFonts w:ascii="Times New Roman" w:eastAsia="Times New Roman" w:hAnsi="Times New Roman" w:cs="Times New Roman"/>
          <w:sz w:val="20"/>
          <w:szCs w:val="20"/>
          <w:lang w:eastAsia="en-GB"/>
        </w:rPr>
        <w:t>values</w:t>
      </w:r>
      <w:r w:rsidRPr="00964B75">
        <w:rPr>
          <w:rFonts w:ascii="Times New Roman" w:eastAsia="Times New Roman" w:hAnsi="Times New Roman" w:cs="Times New Roman"/>
          <w:color w:val="000000"/>
          <w:sz w:val="20"/>
          <w:szCs w:val="20"/>
          <w:lang w:eastAsia="en-GB"/>
        </w:rPr>
        <w:t xml:space="preserve"> (</w:t>
      </w:r>
      <w:proofErr w:type="spellStart"/>
      <w:r w:rsidRPr="00964B75">
        <w:rPr>
          <w:rFonts w:ascii="Times New Roman" w:eastAsia="Times New Roman" w:hAnsi="Times New Roman" w:cs="Times New Roman"/>
          <w:i/>
          <w:iCs/>
          <w:sz w:val="20"/>
          <w:szCs w:val="20"/>
          <w:lang w:eastAsia="en-GB"/>
        </w:rPr>
        <w:t>ppp</w:t>
      </w:r>
      <w:proofErr w:type="spellEnd"/>
      <w:r w:rsidRPr="00964B75">
        <w:rPr>
          <w:rFonts w:ascii="Times New Roman" w:eastAsia="Times New Roman" w:hAnsi="Times New Roman" w:cs="Times New Roman"/>
          <w:i/>
          <w:iCs/>
          <w:sz w:val="20"/>
          <w:szCs w:val="20"/>
          <w:lang w:eastAsia="en-GB"/>
        </w:rPr>
        <w:t>)</w:t>
      </w:r>
      <w:r w:rsidRPr="00964B75">
        <w:rPr>
          <w:rFonts w:ascii="Times New Roman" w:eastAsia="Times New Roman" w:hAnsi="Times New Roman" w:cs="Times New Roman"/>
          <w:sz w:val="20"/>
          <w:szCs w:val="20"/>
          <w:lang w:eastAsia="en-GB"/>
        </w:rPr>
        <w:t xml:space="preserve"> &lt; .001; 95% CI for observed and replicated </w:t>
      </w:r>
      <w:r w:rsidRPr="00964B75">
        <w:rPr>
          <w:rFonts w:ascii="Times New Roman" w:eastAsia="Times New Roman" w:hAnsi="Times New Roman" w:cs="Times New Roman"/>
          <w:b/>
          <w:bCs/>
          <w:color w:val="202124"/>
          <w:sz w:val="20"/>
          <w:szCs w:val="20"/>
          <w:shd w:val="clear" w:color="auto" w:fill="FFFFFF"/>
          <w:lang w:eastAsia="en-GB"/>
        </w:rPr>
        <w:t>χ</w:t>
      </w:r>
      <w:r w:rsidRPr="00964B75">
        <w:rPr>
          <w:rFonts w:ascii="Times New Roman" w:eastAsia="Times New Roman" w:hAnsi="Times New Roman" w:cs="Times New Roman"/>
          <w:color w:val="202124"/>
          <w:sz w:val="20"/>
          <w:szCs w:val="20"/>
          <w:shd w:val="clear" w:color="auto" w:fill="FFFFFF"/>
          <w:lang w:eastAsia="en-GB"/>
        </w:rPr>
        <w:t xml:space="preserve">2 = [3874.37, 4024.04], 3-year interval model: </w:t>
      </w:r>
      <w:proofErr w:type="spellStart"/>
      <w:r w:rsidRPr="00964B75">
        <w:rPr>
          <w:rFonts w:ascii="Times New Roman" w:eastAsia="Times New Roman" w:hAnsi="Times New Roman" w:cs="Times New Roman"/>
          <w:i/>
          <w:iCs/>
          <w:sz w:val="20"/>
          <w:szCs w:val="20"/>
          <w:lang w:eastAsia="en-GB"/>
        </w:rPr>
        <w:t>ppp</w:t>
      </w:r>
      <w:proofErr w:type="spellEnd"/>
      <w:r w:rsidRPr="00964B75">
        <w:rPr>
          <w:rFonts w:ascii="Times New Roman" w:eastAsia="Times New Roman" w:hAnsi="Times New Roman" w:cs="Times New Roman"/>
          <w:i/>
          <w:iCs/>
          <w:sz w:val="20"/>
          <w:szCs w:val="20"/>
          <w:lang w:eastAsia="en-GB"/>
        </w:rPr>
        <w:t xml:space="preserve"> </w:t>
      </w:r>
      <w:r w:rsidRPr="00964B75">
        <w:rPr>
          <w:rFonts w:ascii="Times New Roman" w:eastAsia="Times New Roman" w:hAnsi="Times New Roman" w:cs="Times New Roman"/>
          <w:sz w:val="20"/>
          <w:szCs w:val="20"/>
          <w:lang w:eastAsia="en-GB"/>
        </w:rPr>
        <w:t xml:space="preserve">&lt; .001; 95% CI for observed and replicated </w:t>
      </w:r>
      <w:r w:rsidRPr="00964B75">
        <w:rPr>
          <w:rFonts w:ascii="Times New Roman" w:eastAsia="Times New Roman" w:hAnsi="Times New Roman" w:cs="Times New Roman"/>
          <w:b/>
          <w:bCs/>
          <w:color w:val="202124"/>
          <w:sz w:val="20"/>
          <w:szCs w:val="20"/>
          <w:shd w:val="clear" w:color="auto" w:fill="FFFFFF"/>
          <w:lang w:eastAsia="en-GB"/>
        </w:rPr>
        <w:t>χ</w:t>
      </w:r>
      <w:r w:rsidRPr="00964B75">
        <w:rPr>
          <w:rFonts w:ascii="Times New Roman" w:eastAsia="Times New Roman" w:hAnsi="Times New Roman" w:cs="Times New Roman"/>
          <w:color w:val="202124"/>
          <w:sz w:val="20"/>
          <w:szCs w:val="20"/>
          <w:shd w:val="clear" w:color="auto" w:fill="FFFFFF"/>
          <w:lang w:eastAsia="en-GB"/>
        </w:rPr>
        <w:t xml:space="preserve">2 = [3402.22, 3560.60], 5-year interval model: </w:t>
      </w:r>
      <w:proofErr w:type="spellStart"/>
      <w:r w:rsidRPr="00964B75">
        <w:rPr>
          <w:rFonts w:ascii="Times New Roman" w:eastAsia="Times New Roman" w:hAnsi="Times New Roman" w:cs="Times New Roman"/>
          <w:i/>
          <w:iCs/>
          <w:color w:val="202124"/>
          <w:sz w:val="20"/>
          <w:szCs w:val="20"/>
          <w:shd w:val="clear" w:color="auto" w:fill="FFFFFF"/>
          <w:lang w:eastAsia="en-GB"/>
        </w:rPr>
        <w:t>ppp</w:t>
      </w:r>
      <w:proofErr w:type="spellEnd"/>
      <w:r w:rsidRPr="00964B75">
        <w:rPr>
          <w:rFonts w:ascii="Times New Roman" w:eastAsia="Times New Roman" w:hAnsi="Times New Roman" w:cs="Times New Roman"/>
          <w:color w:val="202124"/>
          <w:sz w:val="20"/>
          <w:szCs w:val="20"/>
          <w:shd w:val="clear" w:color="auto" w:fill="FFFFFF"/>
          <w:lang w:eastAsia="en-GB"/>
        </w:rPr>
        <w:t xml:space="preserve"> </w:t>
      </w:r>
      <w:r w:rsidRPr="00964B75">
        <w:rPr>
          <w:rFonts w:ascii="Times New Roman" w:eastAsia="Times New Roman" w:hAnsi="Times New Roman" w:cs="Times New Roman"/>
          <w:sz w:val="20"/>
          <w:szCs w:val="20"/>
          <w:lang w:eastAsia="en-GB"/>
        </w:rPr>
        <w:t xml:space="preserve">&lt; .001; 95% CI for observed and replicated </w:t>
      </w:r>
      <w:r w:rsidRPr="00964B75">
        <w:rPr>
          <w:rFonts w:ascii="Times New Roman" w:eastAsia="Times New Roman" w:hAnsi="Times New Roman" w:cs="Times New Roman"/>
          <w:b/>
          <w:bCs/>
          <w:color w:val="202124"/>
          <w:sz w:val="20"/>
          <w:szCs w:val="20"/>
          <w:shd w:val="clear" w:color="auto" w:fill="FFFFFF"/>
          <w:lang w:eastAsia="en-GB"/>
        </w:rPr>
        <w:t>χ</w:t>
      </w:r>
      <w:r w:rsidRPr="00964B75">
        <w:rPr>
          <w:rFonts w:ascii="Times New Roman" w:eastAsia="Times New Roman" w:hAnsi="Times New Roman" w:cs="Times New Roman"/>
          <w:color w:val="202124"/>
          <w:sz w:val="20"/>
          <w:szCs w:val="20"/>
          <w:shd w:val="clear" w:color="auto" w:fill="FFFFFF"/>
          <w:lang w:eastAsia="en-GB"/>
        </w:rPr>
        <w:t>2 = [2927.81, 3104.06]. HE = Hierarchy-enhancing, SDO = social dominance orientation, RWA = right-wing authoritarianism.</w:t>
      </w:r>
    </w:p>
    <w:p w14:paraId="45A45A7E" w14:textId="77777777" w:rsidR="006F578D" w:rsidRPr="00964B75" w:rsidRDefault="006F578D" w:rsidP="006F578D">
      <w:pPr>
        <w:jc w:val="both"/>
        <w:rPr>
          <w:rFonts w:ascii="Times New Roman" w:eastAsia="Times New Roman" w:hAnsi="Times New Roman" w:cs="Times New Roman"/>
          <w:lang w:eastAsia="en-GB"/>
        </w:rPr>
        <w:sectPr w:rsidR="006F578D" w:rsidRPr="00964B75" w:rsidSect="006F578D">
          <w:pgSz w:w="23820" w:h="16840" w:orient="landscape"/>
          <w:pgMar w:top="1440" w:right="1440" w:bottom="1440" w:left="1440" w:header="708" w:footer="708" w:gutter="0"/>
          <w:cols w:space="720"/>
          <w:docGrid w:linePitch="360"/>
        </w:sectPr>
      </w:pPr>
    </w:p>
    <w:p w14:paraId="09966056" w14:textId="77777777" w:rsidR="006F578D" w:rsidRPr="00964B75" w:rsidRDefault="006F578D" w:rsidP="006F578D">
      <w:pPr>
        <w:tabs>
          <w:tab w:val="left" w:pos="9274"/>
        </w:tabs>
        <w:jc w:val="center"/>
        <w:rPr>
          <w:rFonts w:ascii="Times New Roman" w:eastAsia="Times New Roman" w:hAnsi="Times New Roman" w:cs="Times New Roman"/>
          <w:lang w:eastAsia="en-GB"/>
        </w:rPr>
      </w:pPr>
      <w:r w:rsidRPr="00964B75">
        <w:rPr>
          <w:rFonts w:ascii="Times New Roman" w:eastAsia="Times New Roman" w:hAnsi="Times New Roman" w:cs="Times New Roman"/>
          <w:lang w:eastAsia="en-GB"/>
        </w:rPr>
        <w:lastRenderedPageBreak/>
        <w:t>Figure 1.</w:t>
      </w:r>
    </w:p>
    <w:p w14:paraId="68FA7571" w14:textId="021400AE" w:rsidR="006F578D" w:rsidRPr="00964B75" w:rsidRDefault="006F578D" w:rsidP="006F578D">
      <w:pPr>
        <w:tabs>
          <w:tab w:val="left" w:pos="9274"/>
        </w:tabs>
        <w:jc w:val="center"/>
        <w:rPr>
          <w:rFonts w:ascii="Times New Roman" w:eastAsia="Times New Roman" w:hAnsi="Times New Roman" w:cs="Times New Roman"/>
          <w:lang w:eastAsia="en-GB"/>
        </w:rPr>
      </w:pPr>
      <w:r w:rsidRPr="00964B75">
        <w:rPr>
          <w:rFonts w:ascii="Times New Roman" w:eastAsia="Calibri" w:hAnsi="Times New Roman" w:cs="Times New Roman"/>
          <w:iCs/>
          <w:lang w:eastAsia="en-GB"/>
        </w:rPr>
        <w:t>Cross-Lagged Panel Analysis of the Associations Between Social Dominance Orientation and Hierarchy-Enhancing Occupations at Different Time Lags</w:t>
      </w:r>
    </w:p>
    <w:p w14:paraId="16B08BF1" w14:textId="1077AE8E" w:rsidR="006F578D" w:rsidRPr="00964B75" w:rsidRDefault="006F578D" w:rsidP="006F578D">
      <w:pPr>
        <w:jc w:val="both"/>
        <w:rPr>
          <w:rFonts w:ascii="Times New Roman" w:eastAsia="Times New Roman" w:hAnsi="Times New Roman" w:cs="Times New Roman"/>
          <w:lang w:eastAsia="en-GB"/>
        </w:rPr>
      </w:pPr>
    </w:p>
    <w:p w14:paraId="69C1024B" w14:textId="1A86AB6A" w:rsidR="006F578D" w:rsidRPr="00964B75" w:rsidRDefault="006F578D" w:rsidP="006F578D">
      <w:pPr>
        <w:jc w:val="both"/>
        <w:rPr>
          <w:rFonts w:ascii="Times New Roman" w:eastAsia="Times New Roman" w:hAnsi="Times New Roman" w:cs="Times New Roman"/>
          <w:lang w:eastAsia="en-GB"/>
        </w:rPr>
      </w:pPr>
      <w:r w:rsidRPr="00964B75">
        <w:rPr>
          <w:noProof/>
          <w:lang w:eastAsia="en-NZ"/>
        </w:rPr>
        <w:drawing>
          <wp:anchor distT="0" distB="0" distL="114300" distR="114300" simplePos="0" relativeHeight="251659264" behindDoc="0" locked="0" layoutInCell="1" allowOverlap="1" wp14:anchorId="191436CF" wp14:editId="2742E333">
            <wp:simplePos x="0" y="0"/>
            <wp:positionH relativeFrom="column">
              <wp:posOffset>0</wp:posOffset>
            </wp:positionH>
            <wp:positionV relativeFrom="paragraph">
              <wp:posOffset>150495</wp:posOffset>
            </wp:positionV>
            <wp:extent cx="5854065" cy="3211830"/>
            <wp:effectExtent l="0" t="0" r="635" b="1270"/>
            <wp:wrapSquare wrapText="bothSides"/>
            <wp:docPr id="8" name="Picture 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with medium confidence"/>
                    <pic:cNvPicPr/>
                  </pic:nvPicPr>
                  <pic:blipFill>
                    <a:blip r:embed="rId91">
                      <a:extLst>
                        <a:ext uri="{28A0092B-C50C-407E-A947-70E740481C1C}">
                          <a14:useLocalDpi xmlns:a14="http://schemas.microsoft.com/office/drawing/2010/main" val="0"/>
                        </a:ext>
                      </a:extLst>
                    </a:blip>
                    <a:stretch>
                      <a:fillRect/>
                    </a:stretch>
                  </pic:blipFill>
                  <pic:spPr>
                    <a:xfrm>
                      <a:off x="0" y="0"/>
                      <a:ext cx="5854065" cy="3211830"/>
                    </a:xfrm>
                    <a:prstGeom prst="rect">
                      <a:avLst/>
                    </a:prstGeom>
                  </pic:spPr>
                </pic:pic>
              </a:graphicData>
            </a:graphic>
            <wp14:sizeRelH relativeFrom="page">
              <wp14:pctWidth>0</wp14:pctWidth>
            </wp14:sizeRelH>
            <wp14:sizeRelV relativeFrom="page">
              <wp14:pctHeight>0</wp14:pctHeight>
            </wp14:sizeRelV>
          </wp:anchor>
        </w:drawing>
      </w:r>
      <w:r w:rsidRPr="00964B75">
        <w:rPr>
          <w:noProof/>
          <w:lang w:eastAsia="en-NZ"/>
        </w:rPr>
        <mc:AlternateContent>
          <mc:Choice Requires="wps">
            <w:drawing>
              <wp:anchor distT="0" distB="0" distL="114300" distR="114300" simplePos="0" relativeHeight="251665408" behindDoc="0" locked="0" layoutInCell="1" allowOverlap="1" wp14:anchorId="0997639A" wp14:editId="4CE6F89E">
                <wp:simplePos x="0" y="0"/>
                <wp:positionH relativeFrom="column">
                  <wp:posOffset>2433955</wp:posOffset>
                </wp:positionH>
                <wp:positionV relativeFrom="paragraph">
                  <wp:posOffset>66675</wp:posOffset>
                </wp:positionV>
                <wp:extent cx="1181100" cy="304800"/>
                <wp:effectExtent l="0" t="0" r="12700" b="12700"/>
                <wp:wrapNone/>
                <wp:docPr id="13" name="Text Box 13"/>
                <wp:cNvGraphicFramePr/>
                <a:graphic xmlns:a="http://schemas.openxmlformats.org/drawingml/2006/main">
                  <a:graphicData uri="http://schemas.microsoft.com/office/word/2010/wordprocessingShape">
                    <wps:wsp>
                      <wps:cNvSpPr txBox="1"/>
                      <wps:spPr>
                        <a:xfrm>
                          <a:off x="0" y="0"/>
                          <a:ext cx="1181100" cy="304800"/>
                        </a:xfrm>
                        <a:prstGeom prst="rect">
                          <a:avLst/>
                        </a:prstGeom>
                        <a:solidFill>
                          <a:schemeClr val="lt1"/>
                        </a:solidFill>
                        <a:ln w="6350">
                          <a:solidFill>
                            <a:schemeClr val="bg1"/>
                          </a:solidFill>
                        </a:ln>
                      </wps:spPr>
                      <wps:txbx>
                        <w:txbxContent>
                          <w:p w14:paraId="4CF7051C" w14:textId="77777777" w:rsidR="005567FF" w:rsidRPr="006F578D" w:rsidRDefault="005567FF" w:rsidP="006F578D">
                            <w:pPr>
                              <w:rPr>
                                <w:rFonts w:ascii="Times New Roman" w:hAnsi="Times New Roman" w:cs="Times New Roman"/>
                                <w:lang w:val="en-US"/>
                              </w:rPr>
                            </w:pPr>
                            <w:r w:rsidRPr="006F578D">
                              <w:rPr>
                                <w:rFonts w:ascii="Times New Roman" w:hAnsi="Times New Roman" w:cs="Times New Roman"/>
                                <w:lang w:val="en-US"/>
                              </w:rPr>
                              <w:t>1-year interval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7639A" id="_x0000_t202" coordsize="21600,21600" o:spt="202" path="m,l,21600r21600,l21600,xe">
                <v:stroke joinstyle="miter"/>
                <v:path gradientshapeok="t" o:connecttype="rect"/>
              </v:shapetype>
              <v:shape id="Text Box 13" o:spid="_x0000_s1026" type="#_x0000_t202" style="position:absolute;left:0;text-align:left;margin-left:191.65pt;margin-top:5.25pt;width:93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" fillcolor="white [3201]" strokecolor="white [3212]" strokeweight=".5pt">
                <v:textbox>
                  <w:txbxContent>
                    <w:p w14:paraId="4CF7051C" w14:textId="77777777" w:rsidR="005567FF" w:rsidRPr="006F578D" w:rsidRDefault="005567FF" w:rsidP="006F578D">
                      <w:pPr>
                        <w:rPr>
                          <w:rFonts w:ascii="Times New Roman" w:hAnsi="Times New Roman" w:cs="Times New Roman"/>
                          <w:lang w:val="en-US"/>
                        </w:rPr>
                      </w:pPr>
                      <w:r w:rsidRPr="006F578D">
                        <w:rPr>
                          <w:rFonts w:ascii="Times New Roman" w:hAnsi="Times New Roman" w:cs="Times New Roman"/>
                          <w:lang w:val="en-US"/>
                        </w:rPr>
                        <w:t>1-year interval</w:t>
                      </w:r>
                    </w:p>
                  </w:txbxContent>
                </v:textbox>
              </v:shape>
            </w:pict>
          </mc:Fallback>
        </mc:AlternateContent>
      </w:r>
      <w:r w:rsidRPr="00964B75">
        <w:rPr>
          <w:rFonts w:ascii="Times New Roman" w:eastAsia="Times New Roman" w:hAnsi="Times New Roman" w:cs="Times New Roman"/>
          <w:noProof/>
          <w:lang w:eastAsia="en-NZ"/>
        </w:rPr>
        <mc:AlternateContent>
          <mc:Choice Requires="wps">
            <w:drawing>
              <wp:anchor distT="0" distB="0" distL="114300" distR="114300" simplePos="0" relativeHeight="251667456" behindDoc="0" locked="0" layoutInCell="1" allowOverlap="1" wp14:anchorId="0D63EDBD" wp14:editId="704AF892">
                <wp:simplePos x="0" y="0"/>
                <wp:positionH relativeFrom="column">
                  <wp:posOffset>9190990</wp:posOffset>
                </wp:positionH>
                <wp:positionV relativeFrom="paragraph">
                  <wp:posOffset>151765</wp:posOffset>
                </wp:positionV>
                <wp:extent cx="1181100" cy="3048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1181100" cy="304800"/>
                        </a:xfrm>
                        <a:prstGeom prst="rect">
                          <a:avLst/>
                        </a:prstGeom>
                        <a:solidFill>
                          <a:sysClr val="window" lastClr="FFFFFF"/>
                        </a:solidFill>
                        <a:ln w="6350">
                          <a:solidFill>
                            <a:sysClr val="window" lastClr="FFFFFF"/>
                          </a:solidFill>
                        </a:ln>
                      </wps:spPr>
                      <wps:txbx>
                        <w:txbxContent>
                          <w:p w14:paraId="1C1F8D8C" w14:textId="77777777" w:rsidR="005567FF" w:rsidRPr="006F578D" w:rsidRDefault="005567FF" w:rsidP="006F578D">
                            <w:pPr>
                              <w:rPr>
                                <w:rFonts w:ascii="Times New Roman" w:hAnsi="Times New Roman" w:cs="Times New Roman"/>
                                <w:lang w:val="en-US"/>
                              </w:rPr>
                            </w:pPr>
                            <w:r w:rsidRPr="006F578D">
                              <w:rPr>
                                <w:rFonts w:ascii="Times New Roman" w:hAnsi="Times New Roman" w:cs="Times New Roman"/>
                                <w:lang w:val="en-US"/>
                              </w:rPr>
                              <w:t>3-year interval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3EDBD" id="Text Box 6" o:spid="_x0000_s1027" type="#_x0000_t202" style="position:absolute;left:0;text-align:left;margin-left:723.7pt;margin-top:11.95pt;width:93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" fillcolor="window" strokecolor="window" strokeweight=".5pt">
                <v:textbox>
                  <w:txbxContent>
                    <w:p w14:paraId="1C1F8D8C" w14:textId="77777777" w:rsidR="005567FF" w:rsidRPr="006F578D" w:rsidRDefault="005567FF" w:rsidP="006F578D">
                      <w:pPr>
                        <w:rPr>
                          <w:rFonts w:ascii="Times New Roman" w:hAnsi="Times New Roman" w:cs="Times New Roman"/>
                          <w:lang w:val="en-US"/>
                        </w:rPr>
                      </w:pPr>
                      <w:r w:rsidRPr="006F578D">
                        <w:rPr>
                          <w:rFonts w:ascii="Times New Roman" w:hAnsi="Times New Roman" w:cs="Times New Roman"/>
                          <w:lang w:val="en-US"/>
                        </w:rPr>
                        <w:t>3-year interval</w:t>
                      </w:r>
                    </w:p>
                  </w:txbxContent>
                </v:textbox>
              </v:shape>
            </w:pict>
          </mc:Fallback>
        </mc:AlternateContent>
      </w:r>
    </w:p>
    <w:p w14:paraId="0CC03956" w14:textId="429C3DFC" w:rsidR="006F578D" w:rsidRPr="00964B75" w:rsidRDefault="006F578D" w:rsidP="006F578D">
      <w:pPr>
        <w:rPr>
          <w:rFonts w:ascii="Times New Roman" w:eastAsia="Times New Roman" w:hAnsi="Times New Roman" w:cs="Times New Roman"/>
          <w:lang w:eastAsia="en-GB"/>
        </w:rPr>
      </w:pPr>
      <w:r w:rsidRPr="00964B75">
        <w:rPr>
          <w:noProof/>
          <w:lang w:eastAsia="en-NZ"/>
        </w:rPr>
        <w:drawing>
          <wp:anchor distT="0" distB="0" distL="114300" distR="114300" simplePos="0" relativeHeight="251661312" behindDoc="0" locked="0" layoutInCell="1" allowOverlap="1" wp14:anchorId="4FB3086E" wp14:editId="1C3470CA">
            <wp:simplePos x="0" y="0"/>
            <wp:positionH relativeFrom="column">
              <wp:posOffset>6424295</wp:posOffset>
            </wp:positionH>
            <wp:positionV relativeFrom="paragraph">
              <wp:posOffset>93980</wp:posOffset>
            </wp:positionV>
            <wp:extent cx="6578600" cy="3098165"/>
            <wp:effectExtent l="0" t="0" r="0" b="635"/>
            <wp:wrapSquare wrapText="bothSides"/>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pic:nvPicPr>
                  <pic:blipFill>
                    <a:blip r:embed="rId92">
                      <a:extLst>
                        <a:ext uri="{28A0092B-C50C-407E-A947-70E740481C1C}">
                          <a14:useLocalDpi xmlns:a14="http://schemas.microsoft.com/office/drawing/2010/main" val="0"/>
                        </a:ext>
                      </a:extLst>
                    </a:blip>
                    <a:stretch>
                      <a:fillRect/>
                    </a:stretch>
                  </pic:blipFill>
                  <pic:spPr>
                    <a:xfrm>
                      <a:off x="0" y="0"/>
                      <a:ext cx="6578600" cy="3098165"/>
                    </a:xfrm>
                    <a:prstGeom prst="rect">
                      <a:avLst/>
                    </a:prstGeom>
                  </pic:spPr>
                </pic:pic>
              </a:graphicData>
            </a:graphic>
            <wp14:sizeRelH relativeFrom="page">
              <wp14:pctWidth>0</wp14:pctWidth>
            </wp14:sizeRelH>
            <wp14:sizeRelV relativeFrom="page">
              <wp14:pctHeight>0</wp14:pctHeight>
            </wp14:sizeRelV>
          </wp:anchor>
        </w:drawing>
      </w:r>
    </w:p>
    <w:p w14:paraId="37237C34" w14:textId="0A1AD64F" w:rsidR="006F578D" w:rsidRPr="00964B75" w:rsidRDefault="006F578D" w:rsidP="006F578D">
      <w:pPr>
        <w:rPr>
          <w:rFonts w:ascii="Times New Roman" w:eastAsia="Times New Roman" w:hAnsi="Times New Roman" w:cs="Times New Roman"/>
          <w:lang w:eastAsia="en-GB"/>
        </w:rPr>
      </w:pPr>
    </w:p>
    <w:p w14:paraId="7F91B3D5" w14:textId="77777777" w:rsidR="006F578D" w:rsidRPr="00964B75" w:rsidRDefault="006F578D" w:rsidP="006F578D">
      <w:pPr>
        <w:rPr>
          <w:rFonts w:ascii="Times New Roman" w:eastAsia="Times New Roman" w:hAnsi="Times New Roman" w:cs="Times New Roman"/>
          <w:lang w:eastAsia="en-GB"/>
        </w:rPr>
      </w:pPr>
    </w:p>
    <w:p w14:paraId="0AA72EFD" w14:textId="77777777" w:rsidR="006F578D" w:rsidRPr="00964B75" w:rsidRDefault="006F578D" w:rsidP="006F578D">
      <w:pPr>
        <w:rPr>
          <w:rFonts w:ascii="Times New Roman" w:eastAsia="Times New Roman" w:hAnsi="Times New Roman" w:cs="Times New Roman"/>
          <w:lang w:eastAsia="en-GB"/>
        </w:rPr>
      </w:pPr>
    </w:p>
    <w:p w14:paraId="1C19EDBC" w14:textId="77777777" w:rsidR="006F578D" w:rsidRPr="00964B75" w:rsidRDefault="006F578D" w:rsidP="006F578D">
      <w:pPr>
        <w:rPr>
          <w:rFonts w:ascii="Times New Roman" w:eastAsia="Times New Roman" w:hAnsi="Times New Roman" w:cs="Times New Roman"/>
          <w:lang w:eastAsia="en-GB"/>
        </w:rPr>
      </w:pPr>
    </w:p>
    <w:p w14:paraId="12CD65F5" w14:textId="77777777" w:rsidR="006F578D" w:rsidRPr="00964B75" w:rsidRDefault="006F578D" w:rsidP="006F578D">
      <w:pPr>
        <w:rPr>
          <w:rFonts w:ascii="Times New Roman" w:eastAsia="Times New Roman" w:hAnsi="Times New Roman" w:cs="Times New Roman"/>
          <w:lang w:eastAsia="en-GB"/>
        </w:rPr>
      </w:pPr>
    </w:p>
    <w:p w14:paraId="1395B001" w14:textId="77777777" w:rsidR="006F578D" w:rsidRPr="00964B75" w:rsidRDefault="006F578D" w:rsidP="006F578D">
      <w:pPr>
        <w:rPr>
          <w:rFonts w:ascii="Times New Roman" w:eastAsia="Times New Roman" w:hAnsi="Times New Roman" w:cs="Times New Roman"/>
          <w:lang w:eastAsia="en-GB"/>
        </w:rPr>
      </w:pPr>
    </w:p>
    <w:p w14:paraId="15ECE652" w14:textId="2BF96657" w:rsidR="007553FA" w:rsidRPr="00964B75" w:rsidRDefault="007553FA">
      <w:pPr>
        <w:rPr>
          <w:noProof/>
          <w:lang w:eastAsia="en-NZ"/>
        </w:rPr>
      </w:pPr>
    </w:p>
    <w:p w14:paraId="65A97075" w14:textId="3467DA68" w:rsidR="006F578D" w:rsidRPr="00964B75" w:rsidRDefault="006F578D" w:rsidP="006F578D"/>
    <w:p w14:paraId="0F329F87" w14:textId="241EA60F" w:rsidR="006F578D" w:rsidRPr="00964B75" w:rsidRDefault="006F578D" w:rsidP="006F578D"/>
    <w:p w14:paraId="46D540C6" w14:textId="7E22D606" w:rsidR="006F578D" w:rsidRPr="00964B75" w:rsidRDefault="006F578D" w:rsidP="006F578D"/>
    <w:p w14:paraId="1979AC2D" w14:textId="6BCF07E5" w:rsidR="006F578D" w:rsidRPr="00964B75" w:rsidRDefault="006F578D" w:rsidP="006F578D"/>
    <w:p w14:paraId="006EDC53" w14:textId="380700A5" w:rsidR="006F578D" w:rsidRPr="00964B75" w:rsidRDefault="006F578D" w:rsidP="006F578D"/>
    <w:p w14:paraId="7FB07F06" w14:textId="3106009E" w:rsidR="006F578D" w:rsidRPr="00964B75" w:rsidRDefault="006F578D" w:rsidP="006F578D"/>
    <w:p w14:paraId="4E52758E" w14:textId="4C749F5A" w:rsidR="006F578D" w:rsidRPr="00964B75" w:rsidRDefault="006F578D" w:rsidP="006F578D"/>
    <w:p w14:paraId="31122693" w14:textId="205E97F1" w:rsidR="006F578D" w:rsidRPr="00964B75" w:rsidRDefault="006F578D" w:rsidP="006F578D"/>
    <w:p w14:paraId="67F7B76A" w14:textId="2544468F" w:rsidR="006F578D" w:rsidRPr="00964B75" w:rsidRDefault="006F578D" w:rsidP="006F578D"/>
    <w:p w14:paraId="4753A8C0" w14:textId="688561E6" w:rsidR="006F578D" w:rsidRPr="00964B75" w:rsidRDefault="006F578D" w:rsidP="006F578D"/>
    <w:p w14:paraId="439E7180" w14:textId="6009AF83" w:rsidR="006F578D" w:rsidRPr="00964B75" w:rsidRDefault="006F578D" w:rsidP="006F578D">
      <w:r w:rsidRPr="00964B75">
        <w:rPr>
          <w:noProof/>
          <w:lang w:eastAsia="en-NZ"/>
        </w:rPr>
        <w:drawing>
          <wp:anchor distT="0" distB="0" distL="114300" distR="114300" simplePos="0" relativeHeight="251663360" behindDoc="0" locked="0" layoutInCell="1" allowOverlap="1" wp14:anchorId="00C0EBBD" wp14:editId="3F03F137">
            <wp:simplePos x="0" y="0"/>
            <wp:positionH relativeFrom="column">
              <wp:posOffset>2125081</wp:posOffset>
            </wp:positionH>
            <wp:positionV relativeFrom="paragraph">
              <wp:posOffset>86995</wp:posOffset>
            </wp:positionV>
            <wp:extent cx="9144000" cy="3619942"/>
            <wp:effectExtent l="0" t="0" r="0" b="0"/>
            <wp:wrapSquare wrapText="bothSides"/>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with medium confidence"/>
                    <pic:cNvPicPr/>
                  </pic:nvPicPr>
                  <pic:blipFill>
                    <a:blip r:embed="rId93">
                      <a:extLst>
                        <a:ext uri="{28A0092B-C50C-407E-A947-70E740481C1C}">
                          <a14:useLocalDpi xmlns:a14="http://schemas.microsoft.com/office/drawing/2010/main" val="0"/>
                        </a:ext>
                      </a:extLst>
                    </a:blip>
                    <a:stretch>
                      <a:fillRect/>
                    </a:stretch>
                  </pic:blipFill>
                  <pic:spPr>
                    <a:xfrm>
                      <a:off x="0" y="0"/>
                      <a:ext cx="9144000" cy="3619942"/>
                    </a:xfrm>
                    <a:prstGeom prst="rect">
                      <a:avLst/>
                    </a:prstGeom>
                  </pic:spPr>
                </pic:pic>
              </a:graphicData>
            </a:graphic>
            <wp14:sizeRelH relativeFrom="page">
              <wp14:pctWidth>0</wp14:pctWidth>
            </wp14:sizeRelH>
            <wp14:sizeRelV relativeFrom="page">
              <wp14:pctHeight>0</wp14:pctHeight>
            </wp14:sizeRelV>
          </wp:anchor>
        </w:drawing>
      </w:r>
      <w:r w:rsidRPr="00964B75">
        <w:rPr>
          <w:rFonts w:ascii="Times New Roman" w:eastAsia="Times New Roman" w:hAnsi="Times New Roman" w:cs="Times New Roman"/>
          <w:noProof/>
          <w:lang w:eastAsia="en-NZ"/>
        </w:rPr>
        <mc:AlternateContent>
          <mc:Choice Requires="wps">
            <w:drawing>
              <wp:anchor distT="0" distB="0" distL="114300" distR="114300" simplePos="0" relativeHeight="251669504" behindDoc="0" locked="0" layoutInCell="1" allowOverlap="1" wp14:anchorId="4D102EDB" wp14:editId="3D610F8C">
                <wp:simplePos x="0" y="0"/>
                <wp:positionH relativeFrom="column">
                  <wp:posOffset>6127115</wp:posOffset>
                </wp:positionH>
                <wp:positionV relativeFrom="paragraph">
                  <wp:posOffset>83820</wp:posOffset>
                </wp:positionV>
                <wp:extent cx="1181100" cy="30480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1181100" cy="304800"/>
                        </a:xfrm>
                        <a:prstGeom prst="rect">
                          <a:avLst/>
                        </a:prstGeom>
                        <a:solidFill>
                          <a:sysClr val="window" lastClr="FFFFFF"/>
                        </a:solidFill>
                        <a:ln w="6350">
                          <a:solidFill>
                            <a:sysClr val="window" lastClr="FFFFFF"/>
                          </a:solidFill>
                        </a:ln>
                      </wps:spPr>
                      <wps:txbx>
                        <w:txbxContent>
                          <w:p w14:paraId="1DD58BA4" w14:textId="77777777" w:rsidR="005567FF" w:rsidRPr="006F578D" w:rsidRDefault="005567FF" w:rsidP="006F578D">
                            <w:pPr>
                              <w:rPr>
                                <w:rFonts w:ascii="Times New Roman" w:hAnsi="Times New Roman" w:cs="Times New Roman"/>
                                <w:lang w:val="en-US"/>
                              </w:rPr>
                            </w:pPr>
                            <w:r w:rsidRPr="006F578D">
                              <w:rPr>
                                <w:rFonts w:ascii="Times New Roman" w:hAnsi="Times New Roman" w:cs="Times New Roman"/>
                                <w:lang w:val="en-US"/>
                              </w:rPr>
                              <w:t>5-year interval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02EDB" id="Text Box 7" o:spid="_x0000_s1028" type="#_x0000_t202" style="position:absolute;margin-left:482.45pt;margin-top:6.6pt;width:93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" fillcolor="window" strokecolor="window" strokeweight=".5pt">
                <v:textbox>
                  <w:txbxContent>
                    <w:p w14:paraId="1DD58BA4" w14:textId="77777777" w:rsidR="005567FF" w:rsidRPr="006F578D" w:rsidRDefault="005567FF" w:rsidP="006F578D">
                      <w:pPr>
                        <w:rPr>
                          <w:rFonts w:ascii="Times New Roman" w:hAnsi="Times New Roman" w:cs="Times New Roman"/>
                          <w:lang w:val="en-US"/>
                        </w:rPr>
                      </w:pPr>
                      <w:r w:rsidRPr="006F578D">
                        <w:rPr>
                          <w:rFonts w:ascii="Times New Roman" w:hAnsi="Times New Roman" w:cs="Times New Roman"/>
                          <w:lang w:val="en-US"/>
                        </w:rPr>
                        <w:t>5-year interval</w:t>
                      </w:r>
                    </w:p>
                  </w:txbxContent>
                </v:textbox>
              </v:shape>
            </w:pict>
          </mc:Fallback>
        </mc:AlternateContent>
      </w:r>
    </w:p>
    <w:p w14:paraId="16C07C48" w14:textId="74D020B9" w:rsidR="006F578D" w:rsidRPr="00964B75" w:rsidRDefault="006F578D" w:rsidP="006F578D"/>
    <w:p w14:paraId="6BD79E4C" w14:textId="49E0BBBA" w:rsidR="006F578D" w:rsidRPr="00964B75" w:rsidRDefault="006F578D" w:rsidP="006F578D"/>
    <w:p w14:paraId="4D8E9A9F" w14:textId="72CEAD9C" w:rsidR="006F578D" w:rsidRPr="00964B75" w:rsidRDefault="006F578D" w:rsidP="006F578D"/>
    <w:p w14:paraId="7DE7306E" w14:textId="2939E86B" w:rsidR="006F578D" w:rsidRPr="00964B75" w:rsidRDefault="006F578D" w:rsidP="006F578D"/>
    <w:p w14:paraId="2D961F79" w14:textId="73422D2F" w:rsidR="006F578D" w:rsidRPr="00964B75" w:rsidRDefault="006F578D" w:rsidP="006F578D"/>
    <w:p w14:paraId="4CCC682C" w14:textId="58C542D0" w:rsidR="006F578D" w:rsidRPr="00964B75" w:rsidRDefault="006F578D" w:rsidP="006F578D"/>
    <w:p w14:paraId="22A115CF" w14:textId="18CE5D6D" w:rsidR="006F578D" w:rsidRPr="00964B75" w:rsidRDefault="006F578D" w:rsidP="006F578D"/>
    <w:p w14:paraId="3FE2CD0E" w14:textId="7AE15D3C" w:rsidR="006F578D" w:rsidRPr="00964B75" w:rsidRDefault="006F578D" w:rsidP="006F578D"/>
    <w:p w14:paraId="32C2CE1E" w14:textId="766A3088" w:rsidR="006F578D" w:rsidRPr="00964B75" w:rsidRDefault="006F578D" w:rsidP="006F578D"/>
    <w:p w14:paraId="62D4D73A" w14:textId="1A51B5CC" w:rsidR="006F578D" w:rsidRPr="00964B75" w:rsidRDefault="006F578D" w:rsidP="006F578D"/>
    <w:p w14:paraId="4BB811E6" w14:textId="6F9386A2" w:rsidR="006F578D" w:rsidRPr="00964B75" w:rsidRDefault="006F578D" w:rsidP="006F578D"/>
    <w:p w14:paraId="09A0EC24" w14:textId="7D8FDB25" w:rsidR="006F578D" w:rsidRPr="00964B75" w:rsidRDefault="006F578D" w:rsidP="006F578D"/>
    <w:p w14:paraId="12D711E1" w14:textId="5FD5ACE5" w:rsidR="006F578D" w:rsidRPr="00964B75" w:rsidRDefault="006F578D" w:rsidP="006F578D"/>
    <w:p w14:paraId="2356A3F6" w14:textId="4DDCD4E1" w:rsidR="006F578D" w:rsidRPr="00964B75" w:rsidRDefault="006F578D" w:rsidP="006F578D"/>
    <w:p w14:paraId="2BDFA4A4" w14:textId="3DBBE672" w:rsidR="006F578D" w:rsidRPr="00964B75" w:rsidRDefault="006F578D" w:rsidP="006F578D"/>
    <w:p w14:paraId="6C846619" w14:textId="2E4DC040" w:rsidR="006F578D" w:rsidRPr="00964B75" w:rsidRDefault="006F578D" w:rsidP="006F578D"/>
    <w:p w14:paraId="77D511C4" w14:textId="44178716" w:rsidR="006F578D" w:rsidRPr="00964B75" w:rsidRDefault="006F578D" w:rsidP="006F578D"/>
    <w:p w14:paraId="55A62CA2" w14:textId="630B344B" w:rsidR="006F578D" w:rsidRPr="00964B75" w:rsidRDefault="006F578D" w:rsidP="006F578D"/>
    <w:p w14:paraId="3FE1FB3C" w14:textId="5B700C67" w:rsidR="006F578D" w:rsidRPr="00964B75" w:rsidRDefault="006F578D" w:rsidP="006F578D"/>
    <w:p w14:paraId="7498C2ED" w14:textId="237AF370" w:rsidR="006F578D" w:rsidRPr="00964B75" w:rsidRDefault="006F578D" w:rsidP="006F578D"/>
    <w:p w14:paraId="3ED9D48C" w14:textId="00B46EC9" w:rsidR="006F578D" w:rsidRPr="006F578D" w:rsidRDefault="006F578D" w:rsidP="006F578D">
      <w:pPr>
        <w:rPr>
          <w:rFonts w:ascii="Times New Roman" w:hAnsi="Times New Roman" w:cs="Times New Roman"/>
        </w:rPr>
      </w:pPr>
      <w:r w:rsidRPr="00964B75">
        <w:rPr>
          <w:rFonts w:ascii="Times New Roman" w:hAnsi="Times New Roman" w:cs="Times New Roman"/>
        </w:rPr>
        <w:t xml:space="preserve"> Estimated using Bayesian Structural Equation. Unstandardized Regression Coefficients shown. Significant paths shown in bold. Non-significant paths denoted by the dashed line. These results also account for age, gender, ethnic majority status, RWA, Big Five personality traits, and income at Time 5. Sample sizes: </w:t>
      </w:r>
      <w:r w:rsidRPr="00964B75">
        <w:rPr>
          <w:rFonts w:ascii="Times New Roman" w:hAnsi="Times New Roman" w:cs="Times New Roman"/>
          <w:i/>
          <w:iCs/>
        </w:rPr>
        <w:t>N</w:t>
      </w:r>
      <w:r w:rsidRPr="00964B75">
        <w:rPr>
          <w:rFonts w:ascii="Times New Roman" w:hAnsi="Times New Roman" w:cs="Times New Roman"/>
        </w:rPr>
        <w:t xml:space="preserve"> = 4,412 (Times 5 &amp; 6), </w:t>
      </w:r>
      <w:r w:rsidRPr="00964B75">
        <w:rPr>
          <w:rFonts w:ascii="Times New Roman" w:hAnsi="Times New Roman" w:cs="Times New Roman"/>
          <w:i/>
          <w:iCs/>
        </w:rPr>
        <w:t>N</w:t>
      </w:r>
      <w:r w:rsidRPr="00964B75">
        <w:rPr>
          <w:rFonts w:ascii="Times New Roman" w:hAnsi="Times New Roman" w:cs="Times New Roman"/>
        </w:rPr>
        <w:t xml:space="preserve"> = 3,849 (Times 5 &amp; 8), and </w:t>
      </w:r>
      <w:r w:rsidRPr="00964B75">
        <w:rPr>
          <w:rFonts w:ascii="Times New Roman" w:hAnsi="Times New Roman" w:cs="Times New Roman"/>
          <w:i/>
          <w:iCs/>
        </w:rPr>
        <w:t>N</w:t>
      </w:r>
      <w:r w:rsidRPr="00964B75">
        <w:rPr>
          <w:rFonts w:ascii="Times New Roman" w:hAnsi="Times New Roman" w:cs="Times New Roman"/>
        </w:rPr>
        <w:t xml:space="preserve"> = 3,452 (Times 5 &amp; 10). ** </w:t>
      </w:r>
      <w:r w:rsidRPr="00964B75">
        <w:rPr>
          <w:rFonts w:ascii="Times New Roman" w:hAnsi="Times New Roman" w:cs="Times New Roman"/>
          <w:i/>
          <w:iCs/>
        </w:rPr>
        <w:t>p</w:t>
      </w:r>
      <w:r w:rsidRPr="00964B75">
        <w:rPr>
          <w:rFonts w:ascii="Times New Roman" w:hAnsi="Times New Roman" w:cs="Times New Roman"/>
        </w:rPr>
        <w:t xml:space="preserve"> &lt; .001, * </w:t>
      </w:r>
      <w:r w:rsidRPr="00964B75">
        <w:rPr>
          <w:rFonts w:ascii="Times New Roman" w:hAnsi="Times New Roman" w:cs="Times New Roman"/>
          <w:i/>
          <w:iCs/>
        </w:rPr>
        <w:t>p</w:t>
      </w:r>
      <w:r w:rsidRPr="00964B75">
        <w:rPr>
          <w:rFonts w:ascii="Times New Roman" w:hAnsi="Times New Roman" w:cs="Times New Roman"/>
        </w:rPr>
        <w:t xml:space="preserve"> &lt; .05</w:t>
      </w:r>
    </w:p>
    <w:p w14:paraId="520AC17C" w14:textId="01AD8A77" w:rsidR="006F578D" w:rsidRPr="006F578D" w:rsidRDefault="006F578D" w:rsidP="006F578D">
      <w:pPr>
        <w:rPr>
          <w:rFonts w:ascii="Times New Roman" w:hAnsi="Times New Roman" w:cs="Times New Roman"/>
        </w:rPr>
      </w:pPr>
    </w:p>
    <w:p w14:paraId="79A5B797" w14:textId="65811D2F" w:rsidR="006F578D" w:rsidRPr="006F578D" w:rsidRDefault="006F578D" w:rsidP="006F578D"/>
    <w:p w14:paraId="622B9942" w14:textId="4D956D76" w:rsidR="006F578D" w:rsidRPr="006F578D" w:rsidRDefault="006F578D" w:rsidP="006F578D">
      <w:pPr>
        <w:tabs>
          <w:tab w:val="left" w:pos="9070"/>
        </w:tabs>
      </w:pPr>
    </w:p>
    <w:sectPr w:rsidR="006F578D" w:rsidRPr="006F578D" w:rsidSect="006F578D">
      <w:pgSz w:w="23820" w:h="168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823F" w14:textId="77777777" w:rsidR="00406BAB" w:rsidRDefault="00406BAB" w:rsidP="00B05AC4">
      <w:r>
        <w:separator/>
      </w:r>
    </w:p>
  </w:endnote>
  <w:endnote w:type="continuationSeparator" w:id="0">
    <w:p w14:paraId="5DC58C69" w14:textId="77777777" w:rsidR="00406BAB" w:rsidRDefault="00406BAB" w:rsidP="00B0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Segoe UI Historic"/>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6708" w14:textId="77777777" w:rsidR="005567FF" w:rsidRDefault="00556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8EFA" w14:textId="77777777" w:rsidR="005567FF" w:rsidRDefault="00556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43D5" w14:textId="77777777" w:rsidR="005567FF" w:rsidRDefault="00556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81B14" w14:textId="77777777" w:rsidR="00406BAB" w:rsidRDefault="00406BAB" w:rsidP="00B05AC4">
      <w:r>
        <w:separator/>
      </w:r>
    </w:p>
  </w:footnote>
  <w:footnote w:type="continuationSeparator" w:id="0">
    <w:p w14:paraId="44914D2B" w14:textId="77777777" w:rsidR="00406BAB" w:rsidRDefault="00406BAB" w:rsidP="00B0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3540632"/>
      <w:docPartObj>
        <w:docPartGallery w:val="Page Numbers (Top of Page)"/>
        <w:docPartUnique/>
      </w:docPartObj>
    </w:sdtPr>
    <w:sdtContent>
      <w:p w14:paraId="13DC284D" w14:textId="090C7409" w:rsidR="005567FF" w:rsidRDefault="005567FF" w:rsidP="007553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8E5EEA" w14:textId="77777777" w:rsidR="005567FF" w:rsidRDefault="005567FF" w:rsidP="00B05AC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7540449"/>
      <w:docPartObj>
        <w:docPartGallery w:val="Page Numbers (Top of Page)"/>
        <w:docPartUnique/>
      </w:docPartObj>
    </w:sdtPr>
    <w:sdtContent>
      <w:p w14:paraId="3AFB7D57" w14:textId="202381F4" w:rsidR="005567FF" w:rsidRDefault="005567FF" w:rsidP="007553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A4AFDD" w14:textId="28CE9799" w:rsidR="005567FF" w:rsidRDefault="005567FF" w:rsidP="00B05AC4">
    <w:pPr>
      <w:pStyle w:val="Header"/>
      <w:ind w:right="360"/>
    </w:pPr>
    <w:r>
      <w:t>SDO AND HIERARCHY-ENHANCING OCCUPATIONS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3396" w14:textId="77777777" w:rsidR="005567FF" w:rsidRDefault="00556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1sDA1tjA3MDIzNLJQ0lEKTi0uzszPAykwqgUAsUiaEywAAAA="/>
  </w:docVars>
  <w:rsids>
    <w:rsidRoot w:val="006F578D"/>
    <w:rsid w:val="000161E6"/>
    <w:rsid w:val="0003431F"/>
    <w:rsid w:val="00036538"/>
    <w:rsid w:val="00061378"/>
    <w:rsid w:val="000658C0"/>
    <w:rsid w:val="00073481"/>
    <w:rsid w:val="00095A14"/>
    <w:rsid w:val="000C4F05"/>
    <w:rsid w:val="000D3D7D"/>
    <w:rsid w:val="000F6DDD"/>
    <w:rsid w:val="000F7173"/>
    <w:rsid w:val="00127F0E"/>
    <w:rsid w:val="00157AC5"/>
    <w:rsid w:val="00173816"/>
    <w:rsid w:val="001A12FF"/>
    <w:rsid w:val="001B168A"/>
    <w:rsid w:val="001E7662"/>
    <w:rsid w:val="00200D5A"/>
    <w:rsid w:val="00204F96"/>
    <w:rsid w:val="00262458"/>
    <w:rsid w:val="002934CE"/>
    <w:rsid w:val="002A0674"/>
    <w:rsid w:val="002A36EC"/>
    <w:rsid w:val="002A6D52"/>
    <w:rsid w:val="002B1EF1"/>
    <w:rsid w:val="002E626B"/>
    <w:rsid w:val="00334260"/>
    <w:rsid w:val="00351A1C"/>
    <w:rsid w:val="00353217"/>
    <w:rsid w:val="00365E82"/>
    <w:rsid w:val="00384544"/>
    <w:rsid w:val="003850C8"/>
    <w:rsid w:val="003A5E64"/>
    <w:rsid w:val="003B29D8"/>
    <w:rsid w:val="003B6D07"/>
    <w:rsid w:val="003D2405"/>
    <w:rsid w:val="003D6A58"/>
    <w:rsid w:val="003F0732"/>
    <w:rsid w:val="003F2DEC"/>
    <w:rsid w:val="00400C50"/>
    <w:rsid w:val="00406BAB"/>
    <w:rsid w:val="00437B7E"/>
    <w:rsid w:val="00461CCA"/>
    <w:rsid w:val="00482D47"/>
    <w:rsid w:val="004F0ECF"/>
    <w:rsid w:val="004F5572"/>
    <w:rsid w:val="00526D1E"/>
    <w:rsid w:val="00555489"/>
    <w:rsid w:val="005567FF"/>
    <w:rsid w:val="00584E40"/>
    <w:rsid w:val="005945B6"/>
    <w:rsid w:val="005C66E2"/>
    <w:rsid w:val="005C7E82"/>
    <w:rsid w:val="005E2B96"/>
    <w:rsid w:val="0060158D"/>
    <w:rsid w:val="00620922"/>
    <w:rsid w:val="00630CA5"/>
    <w:rsid w:val="00631170"/>
    <w:rsid w:val="00633921"/>
    <w:rsid w:val="00643CB6"/>
    <w:rsid w:val="00684DD8"/>
    <w:rsid w:val="006B365F"/>
    <w:rsid w:val="006E7754"/>
    <w:rsid w:val="006F2040"/>
    <w:rsid w:val="006F578D"/>
    <w:rsid w:val="007262DF"/>
    <w:rsid w:val="00733F5F"/>
    <w:rsid w:val="007511A4"/>
    <w:rsid w:val="00753667"/>
    <w:rsid w:val="007553FA"/>
    <w:rsid w:val="00770850"/>
    <w:rsid w:val="00771FCB"/>
    <w:rsid w:val="00790200"/>
    <w:rsid w:val="007C457F"/>
    <w:rsid w:val="007C54BF"/>
    <w:rsid w:val="007D2613"/>
    <w:rsid w:val="00816CF2"/>
    <w:rsid w:val="00835116"/>
    <w:rsid w:val="00841CE7"/>
    <w:rsid w:val="008434F9"/>
    <w:rsid w:val="00843879"/>
    <w:rsid w:val="0087468E"/>
    <w:rsid w:val="008A5CD1"/>
    <w:rsid w:val="008B6B4A"/>
    <w:rsid w:val="008D4EFC"/>
    <w:rsid w:val="008E5EA6"/>
    <w:rsid w:val="009036B6"/>
    <w:rsid w:val="009071BE"/>
    <w:rsid w:val="00960CAC"/>
    <w:rsid w:val="00964B75"/>
    <w:rsid w:val="00975B89"/>
    <w:rsid w:val="009760FA"/>
    <w:rsid w:val="0097665D"/>
    <w:rsid w:val="00983121"/>
    <w:rsid w:val="00995628"/>
    <w:rsid w:val="009957EF"/>
    <w:rsid w:val="009978BF"/>
    <w:rsid w:val="009D28E5"/>
    <w:rsid w:val="009F269B"/>
    <w:rsid w:val="00A02EC3"/>
    <w:rsid w:val="00A47AD2"/>
    <w:rsid w:val="00A55485"/>
    <w:rsid w:val="00A61714"/>
    <w:rsid w:val="00A64005"/>
    <w:rsid w:val="00A90702"/>
    <w:rsid w:val="00AA6EE4"/>
    <w:rsid w:val="00AB21CF"/>
    <w:rsid w:val="00AB3497"/>
    <w:rsid w:val="00AB6B3E"/>
    <w:rsid w:val="00AD210D"/>
    <w:rsid w:val="00AE07D4"/>
    <w:rsid w:val="00AF0CA4"/>
    <w:rsid w:val="00AF32FD"/>
    <w:rsid w:val="00B0432C"/>
    <w:rsid w:val="00B04456"/>
    <w:rsid w:val="00B05AC4"/>
    <w:rsid w:val="00B20619"/>
    <w:rsid w:val="00B312FD"/>
    <w:rsid w:val="00B52150"/>
    <w:rsid w:val="00B761A0"/>
    <w:rsid w:val="00B83D27"/>
    <w:rsid w:val="00B908C5"/>
    <w:rsid w:val="00BB36D4"/>
    <w:rsid w:val="00BD5F25"/>
    <w:rsid w:val="00BE00FC"/>
    <w:rsid w:val="00BE01F0"/>
    <w:rsid w:val="00BE115D"/>
    <w:rsid w:val="00C1585B"/>
    <w:rsid w:val="00C3547E"/>
    <w:rsid w:val="00C65461"/>
    <w:rsid w:val="00C87C2F"/>
    <w:rsid w:val="00CA1AD2"/>
    <w:rsid w:val="00CA76A5"/>
    <w:rsid w:val="00CB14A7"/>
    <w:rsid w:val="00CD4CD4"/>
    <w:rsid w:val="00CE0F62"/>
    <w:rsid w:val="00CE77AA"/>
    <w:rsid w:val="00D51BE4"/>
    <w:rsid w:val="00D766EA"/>
    <w:rsid w:val="00D82BC3"/>
    <w:rsid w:val="00D92384"/>
    <w:rsid w:val="00DA6879"/>
    <w:rsid w:val="00DE5914"/>
    <w:rsid w:val="00E053A9"/>
    <w:rsid w:val="00E509DB"/>
    <w:rsid w:val="00E70544"/>
    <w:rsid w:val="00E85D50"/>
    <w:rsid w:val="00EA2F52"/>
    <w:rsid w:val="00EB374F"/>
    <w:rsid w:val="00EB4E56"/>
    <w:rsid w:val="00EB4EE4"/>
    <w:rsid w:val="00EB5DC4"/>
    <w:rsid w:val="00ED2998"/>
    <w:rsid w:val="00ED7183"/>
    <w:rsid w:val="00EE5D3E"/>
    <w:rsid w:val="00EE68D4"/>
    <w:rsid w:val="00EF7F26"/>
    <w:rsid w:val="00F021F0"/>
    <w:rsid w:val="00F218D5"/>
    <w:rsid w:val="00F46AD0"/>
    <w:rsid w:val="00F55EC2"/>
    <w:rsid w:val="00F64220"/>
    <w:rsid w:val="00F807A9"/>
    <w:rsid w:val="00F91176"/>
    <w:rsid w:val="00FA2844"/>
    <w:rsid w:val="00FE7118"/>
    <w:rsid w:val="00FE76A8"/>
    <w:rsid w:val="00FE7C25"/>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666B"/>
  <w15:chartTrackingRefBased/>
  <w15:docId w15:val="{2122DA03-051C-0E41-A509-83161D68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78D"/>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78D"/>
    <w:rPr>
      <w:rFonts w:asciiTheme="majorHAnsi" w:eastAsiaTheme="majorEastAsia" w:hAnsiTheme="majorHAnsi" w:cstheme="majorBidi"/>
      <w:color w:val="2F5496" w:themeColor="accent1" w:themeShade="BF"/>
      <w:sz w:val="32"/>
      <w:szCs w:val="32"/>
      <w:lang w:eastAsia="en-GB"/>
    </w:rPr>
  </w:style>
  <w:style w:type="numbering" w:customStyle="1" w:styleId="NoList1">
    <w:name w:val="No List1"/>
    <w:next w:val="NoList"/>
    <w:uiPriority w:val="99"/>
    <w:semiHidden/>
    <w:unhideWhenUsed/>
    <w:rsid w:val="006F578D"/>
  </w:style>
  <w:style w:type="paragraph" w:styleId="BalloonText">
    <w:name w:val="Balloon Text"/>
    <w:basedOn w:val="Normal"/>
    <w:link w:val="BalloonTextChar"/>
    <w:uiPriority w:val="99"/>
    <w:semiHidden/>
    <w:unhideWhenUsed/>
    <w:rsid w:val="006F57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578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F578D"/>
    <w:rPr>
      <w:sz w:val="16"/>
      <w:szCs w:val="16"/>
    </w:rPr>
  </w:style>
  <w:style w:type="paragraph" w:styleId="CommentText">
    <w:name w:val="annotation text"/>
    <w:basedOn w:val="Normal"/>
    <w:link w:val="CommentTextChar"/>
    <w:uiPriority w:val="99"/>
    <w:semiHidden/>
    <w:unhideWhenUsed/>
    <w:rsid w:val="006F578D"/>
    <w:rPr>
      <w:sz w:val="20"/>
      <w:szCs w:val="20"/>
    </w:rPr>
  </w:style>
  <w:style w:type="character" w:customStyle="1" w:styleId="CommentTextChar">
    <w:name w:val="Comment Text Char"/>
    <w:basedOn w:val="DefaultParagraphFont"/>
    <w:link w:val="CommentText"/>
    <w:uiPriority w:val="99"/>
    <w:semiHidden/>
    <w:rsid w:val="006F578D"/>
    <w:rPr>
      <w:sz w:val="20"/>
      <w:szCs w:val="20"/>
    </w:rPr>
  </w:style>
  <w:style w:type="character" w:styleId="Hyperlink">
    <w:name w:val="Hyperlink"/>
    <w:basedOn w:val="DefaultParagraphFont"/>
    <w:uiPriority w:val="99"/>
    <w:unhideWhenUsed/>
    <w:rsid w:val="006F578D"/>
    <w:rPr>
      <w:color w:val="0563C1" w:themeColor="hyperlink"/>
      <w:u w:val="single"/>
    </w:rPr>
  </w:style>
  <w:style w:type="character" w:customStyle="1" w:styleId="normaltextrun">
    <w:name w:val="normaltextrun"/>
    <w:basedOn w:val="DefaultParagraphFont"/>
    <w:rsid w:val="006F578D"/>
  </w:style>
  <w:style w:type="character" w:customStyle="1" w:styleId="spellingerror">
    <w:name w:val="spellingerror"/>
    <w:basedOn w:val="DefaultParagraphFont"/>
    <w:rsid w:val="006F578D"/>
  </w:style>
  <w:style w:type="paragraph" w:customStyle="1" w:styleId="paragraph">
    <w:name w:val="paragraph"/>
    <w:basedOn w:val="Normal"/>
    <w:rsid w:val="006F578D"/>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6F578D"/>
  </w:style>
  <w:style w:type="character" w:customStyle="1" w:styleId="UnresolvedMention1">
    <w:name w:val="Unresolved Mention1"/>
    <w:basedOn w:val="DefaultParagraphFont"/>
    <w:uiPriority w:val="99"/>
    <w:semiHidden/>
    <w:unhideWhenUsed/>
    <w:rsid w:val="006F578D"/>
    <w:rPr>
      <w:color w:val="605E5C"/>
      <w:shd w:val="clear" w:color="auto" w:fill="E1DFDD"/>
    </w:rPr>
  </w:style>
  <w:style w:type="table" w:styleId="TableGrid">
    <w:name w:val="Table Grid"/>
    <w:basedOn w:val="TableNormal"/>
    <w:uiPriority w:val="39"/>
    <w:rsid w:val="006F57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F578D"/>
    <w:rPr>
      <w:b/>
      <w:bCs/>
    </w:rPr>
  </w:style>
  <w:style w:type="character" w:customStyle="1" w:styleId="CommentSubjectChar">
    <w:name w:val="Comment Subject Char"/>
    <w:basedOn w:val="CommentTextChar"/>
    <w:link w:val="CommentSubject"/>
    <w:uiPriority w:val="99"/>
    <w:semiHidden/>
    <w:rsid w:val="006F578D"/>
    <w:rPr>
      <w:b/>
      <w:bCs/>
      <w:sz w:val="20"/>
      <w:szCs w:val="20"/>
    </w:rPr>
  </w:style>
  <w:style w:type="paragraph" w:styleId="Header">
    <w:name w:val="header"/>
    <w:basedOn w:val="Normal"/>
    <w:link w:val="HeaderChar"/>
    <w:uiPriority w:val="99"/>
    <w:unhideWhenUsed/>
    <w:rsid w:val="006F578D"/>
    <w:pPr>
      <w:tabs>
        <w:tab w:val="center" w:pos="4680"/>
        <w:tab w:val="right" w:pos="9360"/>
      </w:tabs>
    </w:pPr>
    <w:rPr>
      <w:rFonts w:ascii="Times New Roman" w:eastAsia="Times New Roman" w:hAnsi="Times New Roman" w:cs="Times New Roman"/>
      <w:lang w:eastAsia="en-GB"/>
    </w:rPr>
  </w:style>
  <w:style w:type="character" w:customStyle="1" w:styleId="HeaderChar">
    <w:name w:val="Header Char"/>
    <w:basedOn w:val="DefaultParagraphFont"/>
    <w:link w:val="Header"/>
    <w:uiPriority w:val="99"/>
    <w:rsid w:val="006F578D"/>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6F578D"/>
  </w:style>
  <w:style w:type="character" w:customStyle="1" w:styleId="UnresolvedMention2">
    <w:name w:val="Unresolved Mention2"/>
    <w:basedOn w:val="DefaultParagraphFont"/>
    <w:uiPriority w:val="99"/>
    <w:semiHidden/>
    <w:unhideWhenUsed/>
    <w:rsid w:val="006F578D"/>
    <w:rPr>
      <w:color w:val="605E5C"/>
      <w:shd w:val="clear" w:color="auto" w:fill="E1DFDD"/>
    </w:rPr>
  </w:style>
  <w:style w:type="paragraph" w:styleId="Footer">
    <w:name w:val="footer"/>
    <w:basedOn w:val="Normal"/>
    <w:link w:val="FooterChar"/>
    <w:uiPriority w:val="99"/>
    <w:unhideWhenUsed/>
    <w:rsid w:val="006F578D"/>
    <w:pPr>
      <w:tabs>
        <w:tab w:val="center" w:pos="4680"/>
        <w:tab w:val="right" w:pos="9360"/>
      </w:tabs>
    </w:pPr>
    <w:rPr>
      <w:rFonts w:ascii="Times New Roman" w:eastAsia="Times New Roman" w:hAnsi="Times New Roman" w:cs="Times New Roman"/>
      <w:lang w:eastAsia="en-GB"/>
    </w:rPr>
  </w:style>
  <w:style w:type="character" w:customStyle="1" w:styleId="FooterChar">
    <w:name w:val="Footer Char"/>
    <w:basedOn w:val="DefaultParagraphFont"/>
    <w:link w:val="Footer"/>
    <w:uiPriority w:val="99"/>
    <w:rsid w:val="006F578D"/>
    <w:rPr>
      <w:rFonts w:ascii="Times New Roman" w:eastAsia="Times New Roman" w:hAnsi="Times New Roman" w:cs="Times New Roman"/>
      <w:lang w:eastAsia="en-GB"/>
    </w:rPr>
  </w:style>
  <w:style w:type="paragraph" w:styleId="Revision">
    <w:name w:val="Revision"/>
    <w:hidden/>
    <w:uiPriority w:val="99"/>
    <w:semiHidden/>
    <w:rsid w:val="006F578D"/>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400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5364">
      <w:bodyDiv w:val="1"/>
      <w:marLeft w:val="0"/>
      <w:marRight w:val="0"/>
      <w:marTop w:val="0"/>
      <w:marBottom w:val="0"/>
      <w:divBdr>
        <w:top w:val="none" w:sz="0" w:space="0" w:color="auto"/>
        <w:left w:val="none" w:sz="0" w:space="0" w:color="auto"/>
        <w:bottom w:val="none" w:sz="0" w:space="0" w:color="auto"/>
        <w:right w:val="none" w:sz="0" w:space="0" w:color="auto"/>
      </w:divBdr>
    </w:div>
    <w:div w:id="90930293">
      <w:bodyDiv w:val="1"/>
      <w:marLeft w:val="0"/>
      <w:marRight w:val="0"/>
      <w:marTop w:val="0"/>
      <w:marBottom w:val="0"/>
      <w:divBdr>
        <w:top w:val="none" w:sz="0" w:space="0" w:color="auto"/>
        <w:left w:val="none" w:sz="0" w:space="0" w:color="auto"/>
        <w:bottom w:val="none" w:sz="0" w:space="0" w:color="auto"/>
        <w:right w:val="none" w:sz="0" w:space="0" w:color="auto"/>
      </w:divBdr>
      <w:divsChild>
        <w:div w:id="1569607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ezproxy.auckland.ac.nz/10.1111/j.1753-9137.2012.01141.x" TargetMode="External"/><Relationship Id="rId21" Type="http://schemas.openxmlformats.org/officeDocument/2006/relationships/hyperlink" Target="https://doi-org.ezproxy.auckland.ac.nz/10.1207/S15328007SEM0902_5" TargetMode="External"/><Relationship Id="rId42" Type="http://schemas.openxmlformats.org/officeDocument/2006/relationships/hyperlink" Target="https://doi-org.ezproxy.auckland.ac.nz/10.1177%2F0149206316653930" TargetMode="External"/><Relationship Id="rId47" Type="http://schemas.openxmlformats.org/officeDocument/2006/relationships/hyperlink" Target="https://doi-org.ezproxy.auckland.ac.nz/10.1006/jvbe.2001.1854" TargetMode="External"/><Relationship Id="rId63" Type="http://schemas.openxmlformats.org/officeDocument/2006/relationships/hyperlink" Target="https://doi-org.ezproxy.auckland.ac.nz/10.1177%2F2515245917745629" TargetMode="External"/><Relationship Id="rId68" Type="http://schemas.openxmlformats.org/officeDocument/2006/relationships/hyperlink" Target="https://doi-org.ezproxy.auckland.ac.nz/10.1111/j.1559-1816.1994.tb00586.x" TargetMode="External"/><Relationship Id="rId84" Type="http://schemas.openxmlformats.org/officeDocument/2006/relationships/hyperlink" Target="https://doi-org.ezproxy.auckland.ac.nz/10.1177/0149206313501200" TargetMode="External"/><Relationship Id="rId89" Type="http://schemas.openxmlformats.org/officeDocument/2006/relationships/header" Target="header3.xml"/><Relationship Id="rId16" Type="http://schemas.openxmlformats.org/officeDocument/2006/relationships/hyperlink" Target="https://doi.org/10.1017/iop.2015.70" TargetMode="External"/><Relationship Id="rId11" Type="http://schemas.openxmlformats.org/officeDocument/2006/relationships/hyperlink" Target="https://doi.org/10.1080/19416520.2016.1120962" TargetMode="External"/><Relationship Id="rId32" Type="http://schemas.openxmlformats.org/officeDocument/2006/relationships/hyperlink" Target="https://doi-org.ezproxy.auckland.ac.nz/10.5465/amr.2012.0143" TargetMode="External"/><Relationship Id="rId37" Type="http://schemas.openxmlformats.org/officeDocument/2006/relationships/hyperlink" Target="https://psycnet-apa-org.ezproxy.auckland.ac.nz/doi/10.1037/h0040767" TargetMode="External"/><Relationship Id="rId53" Type="http://schemas.openxmlformats.org/officeDocument/2006/relationships/hyperlink" Target="https://doi-org.ezproxy.auckland.ac.nz/10.1073/pnas.1806000116" TargetMode="External"/><Relationship Id="rId58" Type="http://schemas.openxmlformats.org/officeDocument/2006/relationships/hyperlink" Target="https://doi-org.ezproxy.auckland.ac.nz/10.1111/0022-4537.00240" TargetMode="External"/><Relationship Id="rId74" Type="http://schemas.openxmlformats.org/officeDocument/2006/relationships/hyperlink" Target="https://doi-org.ezproxy.auckland.ac.nz/10.1177%2F0146167209348617" TargetMode="External"/><Relationship Id="rId79" Type="http://schemas.openxmlformats.org/officeDocument/2006/relationships/hyperlink" Target="https://doi-org.ezproxy.auckland.ac.nz/10.1177%2F0002764213503327" TargetMode="External"/><Relationship Id="rId5" Type="http://schemas.openxmlformats.org/officeDocument/2006/relationships/endnotes" Target="endnotes.xml"/><Relationship Id="rId90" Type="http://schemas.openxmlformats.org/officeDocument/2006/relationships/footer" Target="footer3.xml"/><Relationship Id="rId95" Type="http://schemas.openxmlformats.org/officeDocument/2006/relationships/theme" Target="theme/theme1.xml"/><Relationship Id="rId22" Type="http://schemas.openxmlformats.org/officeDocument/2006/relationships/hyperlink" Target="https://www.newyorker.com/magazine/2016/03/14/where-is-black-lives-matter-headed" TargetMode="External"/><Relationship Id="rId27" Type="http://schemas.openxmlformats.org/officeDocument/2006/relationships/hyperlink" Target="https://doi.org/10.1016/S0065-2601(01)80004-6" TargetMode="External"/><Relationship Id="rId43" Type="http://schemas.openxmlformats.org/officeDocument/2006/relationships/hyperlink" Target="https://psycnet-apa-org.ezproxy.auckland.ac.nz/doi/10.1037/0021-9010.90.2.232" TargetMode="External"/><Relationship Id="rId48" Type="http://schemas.openxmlformats.org/officeDocument/2006/relationships/hyperlink" Target="https://psycnet-apa-org.ezproxy.auckland.ac.nz/doi/10.1037/a0019225" TargetMode="External"/><Relationship Id="rId64" Type="http://schemas.openxmlformats.org/officeDocument/2006/relationships/hyperlink" Target="https://dx-doi-org.ezproxy.auckland.ac.nz/10.1371%2Fjournal.pone.0121950" TargetMode="External"/><Relationship Id="rId69" Type="http://schemas.openxmlformats.org/officeDocument/2006/relationships/hyperlink" Target="https://doi-org.ezproxy.auckland.ac.nz/10.1177%2F13684302030064002" TargetMode="External"/><Relationship Id="rId8" Type="http://schemas.openxmlformats.org/officeDocument/2006/relationships/hyperlink" Target="http://www.nzavs.auckland.ac.nz" TargetMode="External"/><Relationship Id="rId51" Type="http://schemas.openxmlformats.org/officeDocument/2006/relationships/hyperlink" Target="https://doi.org/10.1002/ejsp.2316" TargetMode="External"/><Relationship Id="rId72" Type="http://schemas.openxmlformats.org/officeDocument/2006/relationships/hyperlink" Target="https://psycnet-apa-org.ezproxy.auckland.ac.nz/doi/10.1037/0022-3514.92.1.67" TargetMode="External"/><Relationship Id="rId80" Type="http://schemas.openxmlformats.org/officeDocument/2006/relationships/hyperlink" Target="https://doi-org.ezproxy.auckland.ac.nz/10.1177%2F0146167299025001011" TargetMode="External"/><Relationship Id="rId85" Type="http://schemas.openxmlformats.org/officeDocument/2006/relationships/header" Target="header1.xml"/><Relationship Id="rId93"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hyperlink" Target="https://doi.org/10.5465/annals.2018.0029" TargetMode="External"/><Relationship Id="rId17" Type="http://schemas.openxmlformats.org/officeDocument/2006/relationships/hyperlink" Target="https://doi-org.ezproxy.auckland.ac.nz/10.2105/AJPH.2012.300796" TargetMode="External"/><Relationship Id="rId25" Type="http://schemas.openxmlformats.org/officeDocument/2006/relationships/hyperlink" Target="https://doi-org.ezproxy.auckland.ac.nz/10.1002/ejsp.498" TargetMode="External"/><Relationship Id="rId33" Type="http://schemas.openxmlformats.org/officeDocument/2006/relationships/hyperlink" Target="https://psycnet-apa-org.ezproxy.auckland.ac.nz/doi/10.1037/pspa0000016" TargetMode="External"/><Relationship Id="rId38" Type="http://schemas.openxmlformats.org/officeDocument/2006/relationships/hyperlink" Target="https://doi-org.ezproxy.auckland.ac.nz/10.1177%2F0013164417709314" TargetMode="External"/><Relationship Id="rId46" Type="http://schemas.openxmlformats.org/officeDocument/2006/relationships/hyperlink" Target="https://psycnet-apa-org.ezproxy.auckland.ac.nz/doi/10.1037/a0022463" TargetMode="External"/><Relationship Id="rId59" Type="http://schemas.openxmlformats.org/officeDocument/2006/relationships/hyperlink" Target="https://psycnet-apa-org.ezproxy.auckland.ac.nz/doi/10.1037/0022-3514.67.4.741" TargetMode="External"/><Relationship Id="rId67" Type="http://schemas.openxmlformats.org/officeDocument/2006/relationships/hyperlink" Target="https://psycnet-apa-org.ezproxy.auckland.ac.nz/doi/10.1017/9781316161579.008" TargetMode="External"/><Relationship Id="rId20" Type="http://schemas.openxmlformats.org/officeDocument/2006/relationships/hyperlink" Target="https://doi-org.ezproxy.auckland.ac.nz/10.1111/j.0021-9029.2006.00050.x" TargetMode="External"/><Relationship Id="rId41" Type="http://schemas.openxmlformats.org/officeDocument/2006/relationships/hyperlink" Target="https://doi-org.ezproxy.auckland.ac.nz/10.1016/j.jesp.2019.103871" TargetMode="External"/><Relationship Id="rId54" Type="http://schemas.openxmlformats.org/officeDocument/2006/relationships/hyperlink" Target="https://doi.org/10.1177/1948550620969608" TargetMode="External"/><Relationship Id="rId62" Type="http://schemas.openxmlformats.org/officeDocument/2006/relationships/hyperlink" Target="https://doi-org.ezproxy.auckland.ac.nz/10.1080/13545700210167323" TargetMode="External"/><Relationship Id="rId70" Type="http://schemas.openxmlformats.org/officeDocument/2006/relationships/hyperlink" Target="https://doi-org.ezproxy.auckland.ac.nz/10.1111/jasp.12275" TargetMode="External"/><Relationship Id="rId75" Type="http://schemas.openxmlformats.org/officeDocument/2006/relationships/hyperlink" Target="https://www.pwc.ch/en/publications/2020/UBS-PwC-Billionaires-Report-2020.pdf" TargetMode="External"/><Relationship Id="rId83" Type="http://schemas.openxmlformats.org/officeDocument/2006/relationships/hyperlink" Target="https://psycnet-apa-org.ezproxy.auckland.ac.nz/doi/10.1037/a0016972" TargetMode="External"/><Relationship Id="rId88" Type="http://schemas.openxmlformats.org/officeDocument/2006/relationships/footer" Target="footer2.xml"/><Relationship Id="rId91"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mailto:e.zubielevitch@auckland.ac.nz" TargetMode="External"/><Relationship Id="rId15" Type="http://schemas.openxmlformats.org/officeDocument/2006/relationships/hyperlink" Target="https://doi.org/10.1287/orsc.1100.0603" TargetMode="External"/><Relationship Id="rId23" Type="http://schemas.openxmlformats.org/officeDocument/2006/relationships/hyperlink" Target="https://doi.org/10.1038/nature13977" TargetMode="External"/><Relationship Id="rId28" Type="http://schemas.openxmlformats.org/officeDocument/2006/relationships/hyperlink" Target="https://psycnet-apa-org.ezproxy.auckland.ac.nz/doi/10.1037/1040-3590.18.2.192" TargetMode="External"/><Relationship Id="rId36" Type="http://schemas.openxmlformats.org/officeDocument/2006/relationships/hyperlink" Target="https://doi-org.ezproxy.auckland.ac.nz/10.1111/j.1467-9221.2009.00715.x" TargetMode="External"/><Relationship Id="rId49" Type="http://schemas.openxmlformats.org/officeDocument/2006/relationships/hyperlink" Target="https://doi-org.ezproxy.auckland.ac.nz/10.1177%2F0013164416669201" TargetMode="External"/><Relationship Id="rId57" Type="http://schemas.openxmlformats.org/officeDocument/2006/relationships/hyperlink" Target="https://doi-org.ezproxy.auckland.ac.nz/10.1177%2F0146167201276004" TargetMode="External"/><Relationship Id="rId10" Type="http://schemas.openxmlformats.org/officeDocument/2006/relationships/hyperlink" Target="https://doi.org/10.1177%2F0170840618792596" TargetMode="External"/><Relationship Id="rId31" Type="http://schemas.openxmlformats.org/officeDocument/2006/relationships/hyperlink" Target="https://doi-org.ezproxy.auckland.ac.nz/10.1002/ejsp.617" TargetMode="External"/><Relationship Id="rId44" Type="http://schemas.openxmlformats.org/officeDocument/2006/relationships/hyperlink" Target="https://psycnet-apa-org.ezproxy.auckland.ac.nz/doi/10.1037/0021-9010.91.3.579" TargetMode="External"/><Relationship Id="rId52" Type="http://schemas.openxmlformats.org/officeDocument/2006/relationships/hyperlink" Target="https://doi-org.ezproxy.auckland.ac.nz/10.1080/08995600701548072" TargetMode="External"/><Relationship Id="rId60" Type="http://schemas.openxmlformats.org/officeDocument/2006/relationships/hyperlink" Target="https://doi-org.ezproxy.auckland.ac.nz/10.1080/10463280601055772" TargetMode="External"/><Relationship Id="rId65" Type="http://schemas.openxmlformats.org/officeDocument/2006/relationships/hyperlink" Target="https://doi-org.ezproxy.auckland.ac.nz/10.1111/j.1744-6570.1987.tb00609.x" TargetMode="External"/><Relationship Id="rId73" Type="http://schemas.openxmlformats.org/officeDocument/2006/relationships/hyperlink" Target="https://www.stats.govt.nz/reports/survey-of-working-life-2018" TargetMode="External"/><Relationship Id="rId78" Type="http://schemas.openxmlformats.org/officeDocument/2006/relationships/hyperlink" Target="https://doi-org.ezproxy.auckland.ac.nz/10.1177%2F0956797611426727" TargetMode="External"/><Relationship Id="rId81" Type="http://schemas.openxmlformats.org/officeDocument/2006/relationships/hyperlink" Target="https://psycnet-apa-org.ezproxy.auckland.ac.nz/doi/10.1037/apl0000464" TargetMode="External"/><Relationship Id="rId86" Type="http://schemas.openxmlformats.org/officeDocument/2006/relationships/header" Target="header2.xml"/><Relationship Id="rId9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80/17405629.2014.963549" TargetMode="External"/><Relationship Id="rId13" Type="http://schemas.openxmlformats.org/officeDocument/2006/relationships/hyperlink" Target="https://doi-org.ezproxy.auckland.ac.nz/10.1177%2F0149206320925881" TargetMode="External"/><Relationship Id="rId18" Type="http://schemas.openxmlformats.org/officeDocument/2006/relationships/hyperlink" Target="https://www.nytimes.com/2018/01/01/movies/times-up-hollywood-women-sexual-harassment.html" TargetMode="External"/><Relationship Id="rId39" Type="http://schemas.openxmlformats.org/officeDocument/2006/relationships/hyperlink" Target="https://doi-org.ezproxy.auckland.ac.nz/10.1371/journal.pone.0118540" TargetMode="External"/><Relationship Id="rId34" Type="http://schemas.openxmlformats.org/officeDocument/2006/relationships/hyperlink" Target="https://psycnet-apa-org.ezproxy.auckland.ac.nz/doi/10.1037/0022-3514.84.4.697" TargetMode="External"/><Relationship Id="rId50" Type="http://schemas.openxmlformats.org/officeDocument/2006/relationships/hyperlink" Target="https://psycnet-apa-org.ezproxy.auckland.ac.nz/doi/10.1037/1082-989X.7.1.64" TargetMode="External"/><Relationship Id="rId55" Type="http://schemas.openxmlformats.org/officeDocument/2006/relationships/hyperlink" Target="https://doi.org/10.1111/j.1467-9221.2010.00796.x" TargetMode="External"/><Relationship Id="rId76" Type="http://schemas.openxmlformats.org/officeDocument/2006/relationships/hyperlink" Target="https://psycnet-apa-org.ezproxy.auckland.ac.nz/doi/10.1037/0021-9010.93.5.982" TargetMode="External"/><Relationship Id="rId7" Type="http://schemas.openxmlformats.org/officeDocument/2006/relationships/hyperlink" Target="http://www.nzavs.auckland.ac.nz" TargetMode="External"/><Relationship Id="rId71" Type="http://schemas.openxmlformats.org/officeDocument/2006/relationships/hyperlink" Target="https://doi-org.ezproxy.auckland.ac.nz/10.1111/j.1540-4560.1998.tb01246.x" TargetMode="External"/><Relationship Id="rId92" Type="http://schemas.openxmlformats.org/officeDocument/2006/relationships/image" Target="media/image2.png"/><Relationship Id="rId2" Type="http://schemas.openxmlformats.org/officeDocument/2006/relationships/settings" Target="settings.xml"/><Relationship Id="rId29" Type="http://schemas.openxmlformats.org/officeDocument/2006/relationships/hyperlink" Target="https://doi-org.ezproxy.auckland.ac.nz/10.1207/s15328007sem1303_6" TargetMode="External"/><Relationship Id="rId24" Type="http://schemas.openxmlformats.org/officeDocument/2006/relationships/hyperlink" Target="https://doi-org.ezproxy.auckland.ac.nz/10.1080/13594320344000246" TargetMode="External"/><Relationship Id="rId40" Type="http://schemas.openxmlformats.org/officeDocument/2006/relationships/hyperlink" Target="https://doi-org.ezproxy.auckland.ac.nz/10.1080/10705519909540118" TargetMode="External"/><Relationship Id="rId45" Type="http://schemas.openxmlformats.org/officeDocument/2006/relationships/hyperlink" Target="https://doi-org.ezproxy.auckland.ac.nz/10.1016/j.jesp.2010.09.009" TargetMode="External"/><Relationship Id="rId66" Type="http://schemas.openxmlformats.org/officeDocument/2006/relationships/hyperlink" Target="https://doi-org.ezproxy.auckland.ac.nz/10.1177%2F0146167206294745" TargetMode="External"/><Relationship Id="rId87" Type="http://schemas.openxmlformats.org/officeDocument/2006/relationships/footer" Target="footer1.xml"/><Relationship Id="rId61" Type="http://schemas.openxmlformats.org/officeDocument/2006/relationships/hyperlink" Target="https://psycnet-apa-org.ezproxy.auckland.ac.nz/doi/10.1037/0022-3514.72.1.37" TargetMode="External"/><Relationship Id="rId82" Type="http://schemas.openxmlformats.org/officeDocument/2006/relationships/hyperlink" Target="https://doi-org.ezproxy.auckland.ac.nz/10.1177%2F2515245919848684" TargetMode="External"/><Relationship Id="rId19" Type="http://schemas.openxmlformats.org/officeDocument/2006/relationships/hyperlink" Target="https://psycnet-apa-org.ezproxy.auckland.ac.nz/doi/10.1037/xge0000983" TargetMode="External"/><Relationship Id="rId14" Type="http://schemas.openxmlformats.org/officeDocument/2006/relationships/hyperlink" Target="https://psycnet-apa-org.ezproxy.auckland.ac.nz/doi/10.1037/0021-9010.83.1.72" TargetMode="External"/><Relationship Id="rId30" Type="http://schemas.openxmlformats.org/officeDocument/2006/relationships/hyperlink" Target="https://doi-org.ezproxy.auckland.ac.nz/10.1002/job.243" TargetMode="External"/><Relationship Id="rId35" Type="http://schemas.openxmlformats.org/officeDocument/2006/relationships/hyperlink" Target="https://doi-org.ezproxy.auckland.ac.nz/10.1177%2F1368430205051067" TargetMode="External"/><Relationship Id="rId56" Type="http://schemas.openxmlformats.org/officeDocument/2006/relationships/hyperlink" Target="https://doi-org.ezproxy.auckland.ac.nz/10.1080/00221546.1996.11780255" TargetMode="External"/><Relationship Id="rId77" Type="http://schemas.openxmlformats.org/officeDocument/2006/relationships/hyperlink" Target="https://psycnet-apa-org.ezproxy.auckland.ac.nz/doi/10.1037/0021-9010.92.2.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15599</Words>
  <Characters>88920</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Zubielevitch</dc:creator>
  <cp:keywords/>
  <dc:description/>
  <cp:lastModifiedBy>Nikhil Sengupta</cp:lastModifiedBy>
  <cp:revision>2</cp:revision>
  <dcterms:created xsi:type="dcterms:W3CDTF">2025-08-11T21:14:00Z</dcterms:created>
  <dcterms:modified xsi:type="dcterms:W3CDTF">2025-08-11T21:14:00Z</dcterms:modified>
</cp:coreProperties>
</file>