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DE79" w14:textId="3077A51D" w:rsidR="006C643A" w:rsidRPr="00CD1D8A" w:rsidRDefault="00182BF2" w:rsidP="006C643A">
      <w:pPr>
        <w:jc w:val="center"/>
        <w:rPr>
          <w:rFonts w:ascii="Times New Roman" w:eastAsia="Times New Roman" w:hAnsi="Times New Roman" w:cs="Times New Roman"/>
          <w:b/>
          <w:bCs/>
          <w:sz w:val="24"/>
          <w:szCs w:val="24"/>
          <w:lang w:val="en-US"/>
        </w:rPr>
      </w:pPr>
      <w:r w:rsidRPr="00CD1D8A">
        <w:rPr>
          <w:rFonts w:ascii="Times New Roman" w:eastAsia="Times New Roman" w:hAnsi="Times New Roman" w:cs="Times New Roman"/>
          <w:b/>
          <w:bCs/>
          <w:sz w:val="24"/>
          <w:szCs w:val="24"/>
          <w:lang w:val="en-US"/>
        </w:rPr>
        <w:t>A</w:t>
      </w:r>
      <w:r w:rsidR="006C643A" w:rsidRPr="00CD1D8A">
        <w:rPr>
          <w:rFonts w:ascii="Times New Roman" w:eastAsia="Times New Roman" w:hAnsi="Times New Roman" w:cs="Times New Roman"/>
          <w:b/>
          <w:bCs/>
          <w:sz w:val="24"/>
          <w:szCs w:val="24"/>
          <w:lang w:val="en-US"/>
        </w:rPr>
        <w:t>bstract</w:t>
      </w:r>
    </w:p>
    <w:p w14:paraId="24AE6F72" w14:textId="4C6CB6BA" w:rsidR="006C643A" w:rsidRPr="00CD1D8A" w:rsidRDefault="00AD2AE8" w:rsidP="006C643A">
      <w:pPr>
        <w:spacing w:line="480" w:lineRule="auto"/>
        <w:rPr>
          <w:rFonts w:ascii="Times New Roman" w:hAnsi="Times New Roman" w:cs="Times New Roman"/>
          <w:bCs/>
          <w:sz w:val="24"/>
          <w:szCs w:val="24"/>
          <w:lang w:val="en-US"/>
        </w:rPr>
      </w:pPr>
      <w:r w:rsidRPr="00CD1D8A">
        <w:rPr>
          <w:rFonts w:ascii="Times New Roman" w:hAnsi="Times New Roman" w:cs="Times New Roman"/>
          <w:bCs/>
          <w:sz w:val="24"/>
          <w:szCs w:val="24"/>
          <w:lang w:val="en-US"/>
        </w:rPr>
        <w:t>Contemporary</w:t>
      </w:r>
      <w:r w:rsidR="006C643A" w:rsidRPr="00CD1D8A">
        <w:rPr>
          <w:rFonts w:ascii="Times New Roman" w:hAnsi="Times New Roman" w:cs="Times New Roman"/>
          <w:bCs/>
          <w:sz w:val="24"/>
          <w:szCs w:val="24"/>
          <w:lang w:val="en-US"/>
        </w:rPr>
        <w:t xml:space="preserve"> right-wing populist rhetoric </w:t>
      </w:r>
      <w:r w:rsidR="00D6312B" w:rsidRPr="00CD1D8A">
        <w:rPr>
          <w:rFonts w:ascii="Times New Roman" w:hAnsi="Times New Roman" w:cs="Times New Roman"/>
          <w:bCs/>
          <w:sz w:val="24"/>
          <w:szCs w:val="24"/>
          <w:lang w:val="en-US"/>
        </w:rPr>
        <w:t xml:space="preserve">paradoxically </w:t>
      </w:r>
      <w:r w:rsidR="00693640" w:rsidRPr="00CD1D8A">
        <w:rPr>
          <w:rFonts w:ascii="Times New Roman" w:hAnsi="Times New Roman" w:cs="Times New Roman"/>
          <w:bCs/>
          <w:sz w:val="24"/>
          <w:szCs w:val="24"/>
          <w:lang w:val="en-US"/>
        </w:rPr>
        <w:t>criticizes</w:t>
      </w:r>
      <w:r w:rsidR="00912946" w:rsidRPr="00CD1D8A">
        <w:rPr>
          <w:rFonts w:ascii="Times New Roman" w:hAnsi="Times New Roman" w:cs="Times New Roman"/>
          <w:bCs/>
          <w:sz w:val="24"/>
          <w:szCs w:val="24"/>
          <w:lang w:val="en-US"/>
        </w:rPr>
        <w:t xml:space="preserve"> society as disadvantaging</w:t>
      </w:r>
      <w:r w:rsidR="00B7215C" w:rsidRPr="00CD1D8A">
        <w:rPr>
          <w:rFonts w:ascii="Times New Roman" w:hAnsi="Times New Roman" w:cs="Times New Roman"/>
          <w:bCs/>
          <w:sz w:val="24"/>
          <w:szCs w:val="24"/>
          <w:lang w:val="en-US"/>
        </w:rPr>
        <w:t xml:space="preserve"> the ethnic majority</w:t>
      </w:r>
      <w:r w:rsidR="00912946" w:rsidRPr="00CD1D8A">
        <w:rPr>
          <w:rFonts w:ascii="Times New Roman" w:hAnsi="Times New Roman" w:cs="Times New Roman"/>
          <w:bCs/>
          <w:sz w:val="24"/>
          <w:szCs w:val="24"/>
          <w:lang w:val="en-US"/>
        </w:rPr>
        <w:t xml:space="preserve"> relative to </w:t>
      </w:r>
      <w:proofErr w:type="gramStart"/>
      <w:r w:rsidR="00912946" w:rsidRPr="00CD1D8A">
        <w:rPr>
          <w:rFonts w:ascii="Times New Roman" w:hAnsi="Times New Roman" w:cs="Times New Roman"/>
          <w:bCs/>
          <w:sz w:val="24"/>
          <w:szCs w:val="24"/>
          <w:lang w:val="en-US"/>
        </w:rPr>
        <w:t>minorities,</w:t>
      </w:r>
      <w:proofErr w:type="gramEnd"/>
      <w:r w:rsidR="00912946" w:rsidRPr="00CD1D8A">
        <w:rPr>
          <w:rFonts w:ascii="Times New Roman" w:hAnsi="Times New Roman" w:cs="Times New Roman"/>
          <w:bCs/>
          <w:sz w:val="24"/>
          <w:szCs w:val="24"/>
          <w:lang w:val="en-US"/>
        </w:rPr>
        <w:t xml:space="preserve"> while simultaneously </w:t>
      </w:r>
      <w:r w:rsidR="00693640" w:rsidRPr="00CD1D8A">
        <w:rPr>
          <w:rFonts w:ascii="Times New Roman" w:hAnsi="Times New Roman" w:cs="Times New Roman"/>
          <w:bCs/>
          <w:sz w:val="24"/>
          <w:szCs w:val="24"/>
          <w:lang w:val="en-US"/>
        </w:rPr>
        <w:t>emphasizing</w:t>
      </w:r>
      <w:r w:rsidR="00912946" w:rsidRPr="00CD1D8A">
        <w:rPr>
          <w:rFonts w:ascii="Times New Roman" w:hAnsi="Times New Roman" w:cs="Times New Roman"/>
          <w:bCs/>
          <w:sz w:val="24"/>
          <w:szCs w:val="24"/>
          <w:lang w:val="en-US"/>
        </w:rPr>
        <w:t xml:space="preserve"> the superiority of </w:t>
      </w:r>
      <w:r w:rsidR="003B4E67" w:rsidRPr="00CD1D8A">
        <w:rPr>
          <w:rFonts w:ascii="Times New Roman" w:hAnsi="Times New Roman" w:cs="Times New Roman"/>
          <w:bCs/>
          <w:sz w:val="24"/>
          <w:szCs w:val="24"/>
          <w:lang w:val="en-US"/>
        </w:rPr>
        <w:t>one’s</w:t>
      </w:r>
      <w:r w:rsidR="00B7215C" w:rsidRPr="00CD1D8A">
        <w:rPr>
          <w:rFonts w:ascii="Times New Roman" w:hAnsi="Times New Roman" w:cs="Times New Roman"/>
          <w:bCs/>
          <w:sz w:val="24"/>
          <w:szCs w:val="24"/>
          <w:lang w:val="en-US"/>
        </w:rPr>
        <w:t xml:space="preserve"> own</w:t>
      </w:r>
      <w:r w:rsidR="00912946" w:rsidRPr="00CD1D8A">
        <w:rPr>
          <w:rFonts w:ascii="Times New Roman" w:hAnsi="Times New Roman" w:cs="Times New Roman"/>
          <w:bCs/>
          <w:sz w:val="24"/>
          <w:szCs w:val="24"/>
          <w:lang w:val="en-US"/>
        </w:rPr>
        <w:t xml:space="preserve"> nation </w:t>
      </w:r>
      <w:r w:rsidR="003B4E67" w:rsidRPr="00CD1D8A">
        <w:rPr>
          <w:rFonts w:ascii="Times New Roman" w:hAnsi="Times New Roman" w:cs="Times New Roman"/>
          <w:bCs/>
          <w:sz w:val="24"/>
          <w:szCs w:val="24"/>
          <w:lang w:val="en-US"/>
        </w:rPr>
        <w:t>over others</w:t>
      </w:r>
      <w:r w:rsidR="00B7215C" w:rsidRPr="00CD1D8A">
        <w:rPr>
          <w:rFonts w:ascii="Times New Roman" w:hAnsi="Times New Roman" w:cs="Times New Roman"/>
          <w:bCs/>
          <w:sz w:val="24"/>
          <w:szCs w:val="24"/>
          <w:lang w:val="en-US"/>
        </w:rPr>
        <w:t>.</w:t>
      </w:r>
      <w:r w:rsidR="006C643A" w:rsidRPr="00CD1D8A">
        <w:rPr>
          <w:rFonts w:ascii="Times New Roman" w:hAnsi="Times New Roman" w:cs="Times New Roman"/>
          <w:bCs/>
          <w:sz w:val="24"/>
          <w:szCs w:val="24"/>
          <w:lang w:val="en-US"/>
        </w:rPr>
        <w:t xml:space="preserve"> Recent studies </w:t>
      </w:r>
      <w:r w:rsidR="003B4E67" w:rsidRPr="00CD1D8A">
        <w:rPr>
          <w:rFonts w:ascii="Times New Roman" w:hAnsi="Times New Roman" w:cs="Times New Roman"/>
          <w:bCs/>
          <w:sz w:val="24"/>
          <w:szCs w:val="24"/>
          <w:lang w:val="en-US"/>
        </w:rPr>
        <w:t>suggest</w:t>
      </w:r>
      <w:r w:rsidR="006C643A" w:rsidRPr="00CD1D8A">
        <w:rPr>
          <w:rFonts w:ascii="Times New Roman" w:hAnsi="Times New Roman" w:cs="Times New Roman"/>
          <w:bCs/>
          <w:sz w:val="24"/>
          <w:szCs w:val="24"/>
          <w:lang w:val="en-US"/>
        </w:rPr>
        <w:t xml:space="preserve"> that national</w:t>
      </w:r>
      <w:r w:rsidR="00B7215C" w:rsidRPr="00CD1D8A">
        <w:rPr>
          <w:rFonts w:ascii="Times New Roman" w:hAnsi="Times New Roman" w:cs="Times New Roman"/>
          <w:bCs/>
          <w:sz w:val="24"/>
          <w:szCs w:val="24"/>
          <w:lang w:val="en-US"/>
        </w:rPr>
        <w:t xml:space="preserve"> superiority </w:t>
      </w:r>
      <w:r w:rsidR="003B4E67" w:rsidRPr="00CD1D8A">
        <w:rPr>
          <w:rFonts w:ascii="Times New Roman" w:hAnsi="Times New Roman" w:cs="Times New Roman"/>
          <w:bCs/>
          <w:sz w:val="24"/>
          <w:szCs w:val="24"/>
          <w:lang w:val="en-US"/>
        </w:rPr>
        <w:t xml:space="preserve">beliefs </w:t>
      </w:r>
      <w:r w:rsidR="006C643A" w:rsidRPr="00CD1D8A">
        <w:rPr>
          <w:rFonts w:ascii="Times New Roman" w:hAnsi="Times New Roman" w:cs="Times New Roman"/>
          <w:bCs/>
          <w:sz w:val="24"/>
          <w:szCs w:val="24"/>
          <w:lang w:val="en-US"/>
        </w:rPr>
        <w:t xml:space="preserve">compensate for </w:t>
      </w:r>
      <w:r w:rsidR="00B7215C" w:rsidRPr="00CD1D8A">
        <w:rPr>
          <w:rFonts w:ascii="Times New Roman" w:hAnsi="Times New Roman" w:cs="Times New Roman"/>
          <w:bCs/>
          <w:sz w:val="24"/>
          <w:szCs w:val="24"/>
          <w:lang w:val="en-US"/>
        </w:rPr>
        <w:t>the</w:t>
      </w:r>
      <w:r w:rsidR="003B4E67" w:rsidRPr="00CD1D8A">
        <w:rPr>
          <w:rFonts w:ascii="Times New Roman" w:hAnsi="Times New Roman" w:cs="Times New Roman"/>
          <w:bCs/>
          <w:sz w:val="24"/>
          <w:szCs w:val="24"/>
          <w:lang w:val="en-US"/>
        </w:rPr>
        <w:t xml:space="preserve"> perceived</w:t>
      </w:r>
      <w:r w:rsidR="00B7215C" w:rsidRPr="00CD1D8A">
        <w:rPr>
          <w:rFonts w:ascii="Times New Roman" w:hAnsi="Times New Roman" w:cs="Times New Roman"/>
          <w:bCs/>
          <w:sz w:val="24"/>
          <w:szCs w:val="24"/>
          <w:lang w:val="en-US"/>
        </w:rPr>
        <w:t xml:space="preserve"> loss of ingroup advantage </w:t>
      </w:r>
      <w:r w:rsidR="00C012E2" w:rsidRPr="00CD1D8A">
        <w:rPr>
          <w:rFonts w:ascii="Times New Roman" w:hAnsi="Times New Roman" w:cs="Times New Roman"/>
          <w:bCs/>
          <w:sz w:val="24"/>
          <w:szCs w:val="24"/>
          <w:lang w:val="en-US"/>
        </w:rPr>
        <w:t xml:space="preserve">among </w:t>
      </w:r>
      <w:r w:rsidR="003B4E67" w:rsidRPr="00CD1D8A">
        <w:rPr>
          <w:rFonts w:ascii="Times New Roman" w:hAnsi="Times New Roman" w:cs="Times New Roman"/>
          <w:bCs/>
          <w:sz w:val="24"/>
          <w:szCs w:val="24"/>
          <w:lang w:val="en-US"/>
        </w:rPr>
        <w:t xml:space="preserve">ethnic-majority </w:t>
      </w:r>
      <w:r w:rsidR="00B7215C" w:rsidRPr="00CD1D8A">
        <w:rPr>
          <w:rFonts w:ascii="Times New Roman" w:hAnsi="Times New Roman" w:cs="Times New Roman"/>
          <w:bCs/>
          <w:sz w:val="24"/>
          <w:szCs w:val="24"/>
          <w:lang w:val="en-US"/>
        </w:rPr>
        <w:t>grou</w:t>
      </w:r>
      <w:r w:rsidR="003B4E67" w:rsidRPr="00CD1D8A">
        <w:rPr>
          <w:rFonts w:ascii="Times New Roman" w:hAnsi="Times New Roman" w:cs="Times New Roman"/>
          <w:bCs/>
          <w:sz w:val="24"/>
          <w:szCs w:val="24"/>
          <w:lang w:val="en-US"/>
        </w:rPr>
        <w:t>ps</w:t>
      </w:r>
      <w:r w:rsidR="006C643A" w:rsidRPr="00CD1D8A">
        <w:rPr>
          <w:rFonts w:ascii="Times New Roman" w:hAnsi="Times New Roman" w:cs="Times New Roman"/>
          <w:bCs/>
          <w:sz w:val="24"/>
          <w:szCs w:val="24"/>
          <w:lang w:val="en-US"/>
        </w:rPr>
        <w:t xml:space="preserve">. A critical test of this </w:t>
      </w:r>
      <w:r w:rsidR="003B4E67" w:rsidRPr="00CD1D8A">
        <w:rPr>
          <w:rFonts w:ascii="Times New Roman" w:hAnsi="Times New Roman" w:cs="Times New Roman"/>
          <w:bCs/>
          <w:sz w:val="24"/>
          <w:szCs w:val="24"/>
          <w:lang w:val="en-US"/>
        </w:rPr>
        <w:t xml:space="preserve">idea </w:t>
      </w:r>
      <w:r w:rsidR="006C643A" w:rsidRPr="00CD1D8A">
        <w:rPr>
          <w:rFonts w:ascii="Times New Roman" w:hAnsi="Times New Roman" w:cs="Times New Roman"/>
          <w:bCs/>
          <w:sz w:val="24"/>
          <w:szCs w:val="24"/>
          <w:lang w:val="en-US"/>
        </w:rPr>
        <w:t xml:space="preserve">would be whether ethnic-majority </w:t>
      </w:r>
      <w:r w:rsidR="00C012E2" w:rsidRPr="00CD1D8A">
        <w:rPr>
          <w:rFonts w:ascii="Times New Roman" w:hAnsi="Times New Roman" w:cs="Times New Roman"/>
          <w:bCs/>
          <w:sz w:val="24"/>
          <w:szCs w:val="24"/>
          <w:lang w:val="en-US"/>
        </w:rPr>
        <w:t>individuals</w:t>
      </w:r>
      <w:r w:rsidR="006C643A" w:rsidRPr="00CD1D8A">
        <w:rPr>
          <w:rFonts w:ascii="Times New Roman" w:hAnsi="Times New Roman" w:cs="Times New Roman"/>
          <w:bCs/>
          <w:sz w:val="24"/>
          <w:szCs w:val="24"/>
          <w:lang w:val="en-US"/>
        </w:rPr>
        <w:t xml:space="preserve"> </w:t>
      </w:r>
      <w:r w:rsidR="003B4E67" w:rsidRPr="00CD1D8A">
        <w:rPr>
          <w:rFonts w:ascii="Times New Roman" w:hAnsi="Times New Roman" w:cs="Times New Roman"/>
          <w:bCs/>
          <w:sz w:val="24"/>
          <w:szCs w:val="24"/>
          <w:lang w:val="en-US"/>
        </w:rPr>
        <w:t>with</w:t>
      </w:r>
      <w:r w:rsidR="006C643A" w:rsidRPr="00CD1D8A">
        <w:rPr>
          <w:rFonts w:ascii="Times New Roman" w:hAnsi="Times New Roman" w:cs="Times New Roman"/>
          <w:bCs/>
          <w:sz w:val="24"/>
          <w:szCs w:val="24"/>
          <w:lang w:val="en-US"/>
        </w:rPr>
        <w:t xml:space="preserve"> a higher need for </w:t>
      </w:r>
      <w:r w:rsidR="003B4E67" w:rsidRPr="00CD1D8A">
        <w:rPr>
          <w:rFonts w:ascii="Times New Roman" w:hAnsi="Times New Roman" w:cs="Times New Roman"/>
          <w:bCs/>
          <w:sz w:val="24"/>
          <w:szCs w:val="24"/>
          <w:lang w:val="en-US"/>
        </w:rPr>
        <w:t xml:space="preserve">group-based </w:t>
      </w:r>
      <w:r w:rsidR="006C643A" w:rsidRPr="00CD1D8A">
        <w:rPr>
          <w:rFonts w:ascii="Times New Roman" w:hAnsi="Times New Roman" w:cs="Times New Roman"/>
          <w:bCs/>
          <w:sz w:val="24"/>
          <w:szCs w:val="24"/>
          <w:lang w:val="en-US"/>
        </w:rPr>
        <w:t xml:space="preserve">dominance show a stronger link between </w:t>
      </w:r>
      <w:r w:rsidR="00B7215C" w:rsidRPr="00CD1D8A">
        <w:rPr>
          <w:rFonts w:ascii="Times New Roman" w:hAnsi="Times New Roman" w:cs="Times New Roman"/>
          <w:bCs/>
          <w:sz w:val="24"/>
          <w:szCs w:val="24"/>
          <w:lang w:val="en-US"/>
        </w:rPr>
        <w:t>perceived</w:t>
      </w:r>
      <w:r w:rsidR="006C643A" w:rsidRPr="00CD1D8A">
        <w:rPr>
          <w:rFonts w:ascii="Times New Roman" w:hAnsi="Times New Roman" w:cs="Times New Roman"/>
          <w:bCs/>
          <w:sz w:val="24"/>
          <w:szCs w:val="24"/>
          <w:lang w:val="en-US"/>
        </w:rPr>
        <w:t xml:space="preserve"> </w:t>
      </w:r>
      <w:r w:rsidR="00B7215C" w:rsidRPr="00CD1D8A">
        <w:rPr>
          <w:rFonts w:ascii="Times New Roman" w:hAnsi="Times New Roman" w:cs="Times New Roman"/>
          <w:bCs/>
          <w:sz w:val="24"/>
          <w:szCs w:val="24"/>
          <w:lang w:val="en-US"/>
        </w:rPr>
        <w:t xml:space="preserve">ethnic </w:t>
      </w:r>
      <w:r w:rsidR="006C643A" w:rsidRPr="00CD1D8A">
        <w:rPr>
          <w:rFonts w:ascii="Times New Roman" w:hAnsi="Times New Roman" w:cs="Times New Roman"/>
          <w:bCs/>
          <w:sz w:val="24"/>
          <w:szCs w:val="24"/>
          <w:lang w:val="en-US"/>
        </w:rPr>
        <w:t>deprivation and nationalism. Here, we assess</w:t>
      </w:r>
      <w:r w:rsidR="003B4E67" w:rsidRPr="00CD1D8A">
        <w:rPr>
          <w:rFonts w:ascii="Times New Roman" w:hAnsi="Times New Roman" w:cs="Times New Roman"/>
          <w:bCs/>
          <w:sz w:val="24"/>
          <w:szCs w:val="24"/>
          <w:lang w:val="en-US"/>
        </w:rPr>
        <w:t>ed</w:t>
      </w:r>
      <w:r w:rsidR="006C643A" w:rsidRPr="00CD1D8A">
        <w:rPr>
          <w:rFonts w:ascii="Times New Roman" w:hAnsi="Times New Roman" w:cs="Times New Roman"/>
          <w:bCs/>
          <w:sz w:val="24"/>
          <w:szCs w:val="24"/>
          <w:lang w:val="en-US"/>
        </w:rPr>
        <w:t xml:space="preserve"> people’s need for </w:t>
      </w:r>
      <w:r w:rsidR="003B4E67" w:rsidRPr="00CD1D8A">
        <w:rPr>
          <w:rFonts w:ascii="Times New Roman" w:hAnsi="Times New Roman" w:cs="Times New Roman"/>
          <w:bCs/>
          <w:sz w:val="24"/>
          <w:szCs w:val="24"/>
          <w:lang w:val="en-US"/>
        </w:rPr>
        <w:t>dominance</w:t>
      </w:r>
      <w:r w:rsidR="006C643A" w:rsidRPr="00CD1D8A">
        <w:rPr>
          <w:rFonts w:ascii="Times New Roman" w:hAnsi="Times New Roman" w:cs="Times New Roman"/>
          <w:bCs/>
          <w:sz w:val="24"/>
          <w:szCs w:val="24"/>
          <w:lang w:val="en-US"/>
        </w:rPr>
        <w:t xml:space="preserve"> using the Social Dominance Orientation (SDO) scale and test</w:t>
      </w:r>
      <w:r w:rsidR="003B4E67" w:rsidRPr="00CD1D8A">
        <w:rPr>
          <w:rFonts w:ascii="Times New Roman" w:hAnsi="Times New Roman" w:cs="Times New Roman"/>
          <w:bCs/>
          <w:sz w:val="24"/>
          <w:szCs w:val="24"/>
          <w:lang w:val="en-US"/>
        </w:rPr>
        <w:t>ed our moderation</w:t>
      </w:r>
      <w:r w:rsidR="006C643A" w:rsidRPr="00CD1D8A">
        <w:rPr>
          <w:rFonts w:ascii="Times New Roman" w:hAnsi="Times New Roman" w:cs="Times New Roman"/>
          <w:bCs/>
          <w:sz w:val="24"/>
          <w:szCs w:val="24"/>
          <w:lang w:val="en-US"/>
        </w:rPr>
        <w:t xml:space="preserve"> hypothesis </w:t>
      </w:r>
      <w:r w:rsidR="003B4E67" w:rsidRPr="00CD1D8A">
        <w:rPr>
          <w:rFonts w:ascii="Times New Roman" w:hAnsi="Times New Roman" w:cs="Times New Roman"/>
          <w:bCs/>
          <w:sz w:val="24"/>
          <w:szCs w:val="24"/>
          <w:lang w:val="en-US"/>
        </w:rPr>
        <w:t>i</w:t>
      </w:r>
      <w:r w:rsidR="006C643A" w:rsidRPr="00CD1D8A">
        <w:rPr>
          <w:rFonts w:ascii="Times New Roman" w:hAnsi="Times New Roman" w:cs="Times New Roman"/>
          <w:bCs/>
          <w:sz w:val="24"/>
          <w:szCs w:val="24"/>
          <w:lang w:val="en-US"/>
        </w:rPr>
        <w:t>n two community samples in the UK and NZ (</w:t>
      </w:r>
      <w:r w:rsidR="0014258D" w:rsidRPr="00CD1D8A">
        <w:rPr>
          <w:rFonts w:ascii="Times New Roman" w:hAnsi="Times New Roman" w:cs="Times New Roman"/>
          <w:bCs/>
          <w:sz w:val="24"/>
          <w:szCs w:val="24"/>
          <w:lang w:val="en-US"/>
        </w:rPr>
        <w:t xml:space="preserve">total </w:t>
      </w:r>
      <w:r w:rsidR="003B0002" w:rsidRPr="00E210F1">
        <w:rPr>
          <w:rFonts w:ascii="Times New Roman" w:hAnsi="Times New Roman" w:cs="Times New Roman"/>
          <w:bCs/>
          <w:i/>
          <w:iCs/>
          <w:sz w:val="24"/>
          <w:szCs w:val="24"/>
          <w:lang w:val="en-US"/>
        </w:rPr>
        <w:t>N</w:t>
      </w:r>
      <w:r w:rsidR="0014258D" w:rsidRPr="00CD1D8A">
        <w:rPr>
          <w:rFonts w:ascii="Times New Roman" w:hAnsi="Times New Roman" w:cs="Times New Roman"/>
          <w:bCs/>
          <w:sz w:val="24"/>
          <w:szCs w:val="24"/>
          <w:lang w:val="en-US"/>
        </w:rPr>
        <w:t xml:space="preserve"> = </w:t>
      </w:r>
      <w:r w:rsidR="00FC39DE" w:rsidRPr="00CD1D8A">
        <w:rPr>
          <w:rFonts w:ascii="Times New Roman" w:hAnsi="Times New Roman" w:cs="Times New Roman"/>
          <w:bCs/>
          <w:sz w:val="24"/>
          <w:szCs w:val="24"/>
          <w:lang w:val="en-US"/>
        </w:rPr>
        <w:t>3</w:t>
      </w:r>
      <w:r w:rsidR="00195AC6" w:rsidRPr="00CD1D8A">
        <w:rPr>
          <w:rFonts w:ascii="Times New Roman" w:hAnsi="Times New Roman" w:cs="Times New Roman"/>
          <w:bCs/>
          <w:sz w:val="24"/>
          <w:szCs w:val="24"/>
          <w:lang w:val="en-US"/>
        </w:rPr>
        <w:t>7</w:t>
      </w:r>
      <w:r w:rsidR="00FC39DE" w:rsidRPr="00CD1D8A">
        <w:rPr>
          <w:rFonts w:ascii="Times New Roman" w:hAnsi="Times New Roman" w:cs="Times New Roman"/>
          <w:bCs/>
          <w:sz w:val="24"/>
          <w:szCs w:val="24"/>
          <w:lang w:val="en-US"/>
        </w:rPr>
        <w:t>,</w:t>
      </w:r>
      <w:r w:rsidR="000658BC" w:rsidRPr="00CD1D8A">
        <w:rPr>
          <w:rFonts w:ascii="Times New Roman" w:hAnsi="Times New Roman" w:cs="Times New Roman"/>
          <w:bCs/>
          <w:sz w:val="24"/>
          <w:szCs w:val="24"/>
          <w:lang w:val="en-US"/>
        </w:rPr>
        <w:t>510</w:t>
      </w:r>
      <w:r w:rsidR="006C643A" w:rsidRPr="00CD1D8A">
        <w:rPr>
          <w:rFonts w:ascii="Times New Roman" w:hAnsi="Times New Roman" w:cs="Times New Roman"/>
          <w:bCs/>
          <w:sz w:val="24"/>
          <w:szCs w:val="24"/>
          <w:lang w:val="en-US"/>
        </w:rPr>
        <w:t>)</w:t>
      </w:r>
      <w:r w:rsidR="003B4E67" w:rsidRPr="00CD1D8A">
        <w:rPr>
          <w:rFonts w:ascii="Times New Roman" w:hAnsi="Times New Roman" w:cs="Times New Roman"/>
          <w:bCs/>
          <w:sz w:val="24"/>
          <w:szCs w:val="24"/>
          <w:lang w:val="en-US"/>
        </w:rPr>
        <w:t>. We</w:t>
      </w:r>
      <w:r w:rsidR="006C643A" w:rsidRPr="00CD1D8A">
        <w:rPr>
          <w:rFonts w:ascii="Times New Roman" w:hAnsi="Times New Roman" w:cs="Times New Roman"/>
          <w:bCs/>
          <w:sz w:val="24"/>
          <w:szCs w:val="24"/>
          <w:lang w:val="en-US"/>
        </w:rPr>
        <w:t xml:space="preserve"> </w:t>
      </w:r>
      <w:r w:rsidR="003B4E67" w:rsidRPr="00CD1D8A">
        <w:rPr>
          <w:rFonts w:ascii="Times New Roman" w:hAnsi="Times New Roman" w:cs="Times New Roman"/>
          <w:bCs/>
          <w:sz w:val="24"/>
          <w:szCs w:val="24"/>
          <w:lang w:val="en-US"/>
        </w:rPr>
        <w:t xml:space="preserve">found that white people perceiving their ethnic group </w:t>
      </w:r>
      <w:r w:rsidR="00C012E2" w:rsidRPr="00CD1D8A">
        <w:rPr>
          <w:rFonts w:ascii="Times New Roman" w:hAnsi="Times New Roman" w:cs="Times New Roman"/>
          <w:bCs/>
          <w:sz w:val="24"/>
          <w:szCs w:val="24"/>
          <w:lang w:val="en-US"/>
        </w:rPr>
        <w:t>as</w:t>
      </w:r>
      <w:r w:rsidR="003B4E67" w:rsidRPr="00CD1D8A">
        <w:rPr>
          <w:rFonts w:ascii="Times New Roman" w:hAnsi="Times New Roman" w:cs="Times New Roman"/>
          <w:bCs/>
          <w:sz w:val="24"/>
          <w:szCs w:val="24"/>
          <w:lang w:val="en-US"/>
        </w:rPr>
        <w:t xml:space="preserve"> deprived predicts higher </w:t>
      </w:r>
      <w:r w:rsidR="00C012E2" w:rsidRPr="00CD1D8A">
        <w:rPr>
          <w:rFonts w:ascii="Times New Roman" w:hAnsi="Times New Roman" w:cs="Times New Roman"/>
          <w:bCs/>
          <w:sz w:val="24"/>
          <w:szCs w:val="24"/>
          <w:lang w:val="en-US"/>
        </w:rPr>
        <w:t>nationalism and</w:t>
      </w:r>
      <w:r w:rsidR="003B4E67" w:rsidRPr="00CD1D8A">
        <w:rPr>
          <w:rFonts w:ascii="Times New Roman" w:hAnsi="Times New Roman" w:cs="Times New Roman"/>
          <w:bCs/>
          <w:sz w:val="24"/>
          <w:szCs w:val="24"/>
          <w:lang w:val="en-US"/>
        </w:rPr>
        <w:t xml:space="preserve"> does so more strongly for those higher on SDO</w:t>
      </w:r>
      <w:r w:rsidR="006C643A" w:rsidRPr="00CD1D8A">
        <w:rPr>
          <w:rFonts w:ascii="Times New Roman" w:hAnsi="Times New Roman" w:cs="Times New Roman"/>
          <w:bCs/>
          <w:sz w:val="24"/>
          <w:szCs w:val="24"/>
          <w:lang w:val="en-US"/>
        </w:rPr>
        <w:t xml:space="preserve">. </w:t>
      </w:r>
      <w:r w:rsidR="00912946" w:rsidRPr="00CD1D8A">
        <w:rPr>
          <w:rFonts w:ascii="Times New Roman" w:hAnsi="Times New Roman" w:cs="Times New Roman"/>
          <w:bCs/>
          <w:sz w:val="24"/>
          <w:szCs w:val="24"/>
          <w:lang w:val="en-US"/>
        </w:rPr>
        <w:t>This</w:t>
      </w:r>
      <w:r w:rsidR="006C643A" w:rsidRPr="00CD1D8A">
        <w:rPr>
          <w:rFonts w:ascii="Times New Roman" w:hAnsi="Times New Roman" w:cs="Times New Roman"/>
          <w:bCs/>
          <w:sz w:val="24"/>
          <w:szCs w:val="24"/>
          <w:lang w:val="en-US"/>
        </w:rPr>
        <w:t xml:space="preserve"> suggest</w:t>
      </w:r>
      <w:r w:rsidR="00676959" w:rsidRPr="00CD1D8A">
        <w:rPr>
          <w:rFonts w:ascii="Times New Roman" w:hAnsi="Times New Roman" w:cs="Times New Roman"/>
          <w:bCs/>
          <w:sz w:val="24"/>
          <w:szCs w:val="24"/>
          <w:lang w:val="en-US"/>
        </w:rPr>
        <w:t>s</w:t>
      </w:r>
      <w:r w:rsidR="006C643A" w:rsidRPr="00CD1D8A">
        <w:rPr>
          <w:rFonts w:ascii="Times New Roman" w:hAnsi="Times New Roman" w:cs="Times New Roman"/>
          <w:bCs/>
          <w:sz w:val="24"/>
          <w:szCs w:val="24"/>
          <w:lang w:val="en-US"/>
        </w:rPr>
        <w:t xml:space="preserve"> that part of the appeal of white nationalism may </w:t>
      </w:r>
      <w:r w:rsidR="003B4E67" w:rsidRPr="00CD1D8A">
        <w:rPr>
          <w:rFonts w:ascii="Times New Roman" w:hAnsi="Times New Roman" w:cs="Times New Roman"/>
          <w:bCs/>
          <w:sz w:val="24"/>
          <w:szCs w:val="24"/>
          <w:lang w:val="en-US"/>
        </w:rPr>
        <w:t>be</w:t>
      </w:r>
      <w:r w:rsidR="006C643A" w:rsidRPr="00CD1D8A">
        <w:rPr>
          <w:rFonts w:ascii="Times New Roman" w:hAnsi="Times New Roman" w:cs="Times New Roman"/>
          <w:bCs/>
          <w:sz w:val="24"/>
          <w:szCs w:val="24"/>
          <w:lang w:val="en-US"/>
        </w:rPr>
        <w:t xml:space="preserve"> </w:t>
      </w:r>
      <w:r w:rsidR="003B4E67" w:rsidRPr="00CD1D8A">
        <w:rPr>
          <w:rFonts w:ascii="Times New Roman" w:hAnsi="Times New Roman" w:cs="Times New Roman"/>
          <w:bCs/>
          <w:sz w:val="24"/>
          <w:szCs w:val="24"/>
          <w:lang w:val="en-US"/>
        </w:rPr>
        <w:t xml:space="preserve">about </w:t>
      </w:r>
      <w:r w:rsidR="006C643A" w:rsidRPr="00CD1D8A">
        <w:rPr>
          <w:rFonts w:ascii="Times New Roman" w:hAnsi="Times New Roman" w:cs="Times New Roman"/>
          <w:bCs/>
          <w:sz w:val="24"/>
          <w:szCs w:val="24"/>
          <w:lang w:val="en-US"/>
        </w:rPr>
        <w:t>maintain</w:t>
      </w:r>
      <w:r w:rsidR="003B4E67" w:rsidRPr="00CD1D8A">
        <w:rPr>
          <w:rFonts w:ascii="Times New Roman" w:hAnsi="Times New Roman" w:cs="Times New Roman"/>
          <w:bCs/>
          <w:sz w:val="24"/>
          <w:szCs w:val="24"/>
          <w:lang w:val="en-US"/>
        </w:rPr>
        <w:t>ing</w:t>
      </w:r>
      <w:r w:rsidR="006C643A" w:rsidRPr="00CD1D8A">
        <w:rPr>
          <w:rFonts w:ascii="Times New Roman" w:hAnsi="Times New Roman" w:cs="Times New Roman"/>
          <w:bCs/>
          <w:sz w:val="24"/>
          <w:szCs w:val="24"/>
          <w:lang w:val="en-US"/>
        </w:rPr>
        <w:t xml:space="preserve"> ethnic advantage, rather than economic grievances.</w:t>
      </w:r>
    </w:p>
    <w:p w14:paraId="52F637B0" w14:textId="7864E033" w:rsidR="006C643A" w:rsidRPr="00CF68D7" w:rsidRDefault="006C643A" w:rsidP="006C643A">
      <w:pPr>
        <w:spacing w:line="480" w:lineRule="auto"/>
        <w:ind w:left="720"/>
        <w:rPr>
          <w:rFonts w:ascii="Times New Roman" w:hAnsi="Times New Roman" w:cs="Times New Roman"/>
          <w:bCs/>
          <w:sz w:val="24"/>
          <w:szCs w:val="24"/>
          <w:lang w:val="fr-FR"/>
        </w:rPr>
      </w:pPr>
      <w:proofErr w:type="gramStart"/>
      <w:r w:rsidRPr="00CF68D7">
        <w:rPr>
          <w:rFonts w:ascii="Times New Roman" w:hAnsi="Times New Roman" w:cs="Times New Roman"/>
          <w:bCs/>
          <w:i/>
          <w:iCs/>
          <w:sz w:val="24"/>
          <w:szCs w:val="24"/>
          <w:lang w:val="fr-FR"/>
        </w:rPr>
        <w:t>Keywords</w:t>
      </w:r>
      <w:r w:rsidRPr="00CF68D7">
        <w:rPr>
          <w:rFonts w:ascii="Times New Roman" w:hAnsi="Times New Roman" w:cs="Times New Roman"/>
          <w:bCs/>
          <w:sz w:val="24"/>
          <w:szCs w:val="24"/>
          <w:lang w:val="fr-FR"/>
        </w:rPr>
        <w:t>:</w:t>
      </w:r>
      <w:proofErr w:type="gramEnd"/>
      <w:r w:rsidRPr="00CF68D7">
        <w:rPr>
          <w:rFonts w:ascii="Times New Roman" w:hAnsi="Times New Roman" w:cs="Times New Roman"/>
          <w:bCs/>
          <w:sz w:val="24"/>
          <w:szCs w:val="24"/>
          <w:lang w:val="fr-FR"/>
        </w:rPr>
        <w:t xml:space="preserve"> relative </w:t>
      </w:r>
      <w:proofErr w:type="spellStart"/>
      <w:r w:rsidRPr="00CF68D7">
        <w:rPr>
          <w:rFonts w:ascii="Times New Roman" w:hAnsi="Times New Roman" w:cs="Times New Roman"/>
          <w:bCs/>
          <w:sz w:val="24"/>
          <w:szCs w:val="24"/>
          <w:lang w:val="fr-FR"/>
        </w:rPr>
        <w:t>deprivation</w:t>
      </w:r>
      <w:proofErr w:type="spellEnd"/>
      <w:r w:rsidR="00222667" w:rsidRPr="00CF68D7">
        <w:rPr>
          <w:rFonts w:ascii="Times New Roman" w:hAnsi="Times New Roman" w:cs="Times New Roman"/>
          <w:bCs/>
          <w:sz w:val="24"/>
          <w:szCs w:val="24"/>
          <w:lang w:val="fr-FR"/>
        </w:rPr>
        <w:t xml:space="preserve">, </w:t>
      </w:r>
      <w:r w:rsidRPr="00CF68D7">
        <w:rPr>
          <w:rFonts w:ascii="Times New Roman" w:hAnsi="Times New Roman" w:cs="Times New Roman"/>
          <w:bCs/>
          <w:sz w:val="24"/>
          <w:szCs w:val="24"/>
          <w:lang w:val="fr-FR"/>
        </w:rPr>
        <w:t>social</w:t>
      </w:r>
      <w:r w:rsidR="009D364B" w:rsidRPr="00CF68D7">
        <w:rPr>
          <w:rFonts w:ascii="Times New Roman" w:hAnsi="Times New Roman" w:cs="Times New Roman"/>
          <w:bCs/>
          <w:sz w:val="24"/>
          <w:szCs w:val="24"/>
          <w:lang w:val="fr-FR"/>
        </w:rPr>
        <w:t xml:space="preserve"> </w:t>
      </w:r>
      <w:r w:rsidRPr="00CF68D7">
        <w:rPr>
          <w:rFonts w:ascii="Times New Roman" w:hAnsi="Times New Roman" w:cs="Times New Roman"/>
          <w:bCs/>
          <w:sz w:val="24"/>
          <w:szCs w:val="24"/>
          <w:lang w:val="fr-FR"/>
        </w:rPr>
        <w:t>dominance</w:t>
      </w:r>
      <w:r w:rsidR="0042734E" w:rsidRPr="00CF68D7">
        <w:rPr>
          <w:rFonts w:ascii="Times New Roman" w:hAnsi="Times New Roman" w:cs="Times New Roman"/>
          <w:bCs/>
          <w:sz w:val="24"/>
          <w:szCs w:val="24"/>
          <w:lang w:val="fr-FR"/>
        </w:rPr>
        <w:t xml:space="preserve">, </w:t>
      </w:r>
      <w:proofErr w:type="spellStart"/>
      <w:r w:rsidR="0042734E" w:rsidRPr="00CF68D7">
        <w:rPr>
          <w:rFonts w:ascii="Times New Roman" w:hAnsi="Times New Roman" w:cs="Times New Roman"/>
          <w:bCs/>
          <w:sz w:val="24"/>
          <w:szCs w:val="24"/>
          <w:lang w:val="fr-FR"/>
        </w:rPr>
        <w:t>nationalism</w:t>
      </w:r>
      <w:proofErr w:type="spellEnd"/>
      <w:r w:rsidR="0042734E" w:rsidRPr="00CF68D7">
        <w:rPr>
          <w:rFonts w:ascii="Times New Roman" w:hAnsi="Times New Roman" w:cs="Times New Roman"/>
          <w:bCs/>
          <w:sz w:val="24"/>
          <w:szCs w:val="24"/>
          <w:lang w:val="fr-FR"/>
        </w:rPr>
        <w:t>,</w:t>
      </w:r>
      <w:r w:rsidR="00491808" w:rsidRPr="00CF68D7">
        <w:rPr>
          <w:rFonts w:ascii="Times New Roman" w:hAnsi="Times New Roman" w:cs="Times New Roman"/>
          <w:bCs/>
          <w:sz w:val="24"/>
          <w:szCs w:val="24"/>
          <w:lang w:val="fr-FR"/>
        </w:rPr>
        <w:t xml:space="preserve"> </w:t>
      </w:r>
      <w:proofErr w:type="spellStart"/>
      <w:r w:rsidR="00491808" w:rsidRPr="00CF68D7">
        <w:rPr>
          <w:rFonts w:ascii="Times New Roman" w:hAnsi="Times New Roman" w:cs="Times New Roman"/>
          <w:bCs/>
          <w:sz w:val="24"/>
          <w:szCs w:val="24"/>
          <w:lang w:val="fr-FR"/>
        </w:rPr>
        <w:t>patriotism</w:t>
      </w:r>
      <w:proofErr w:type="spellEnd"/>
      <w:r w:rsidR="00EB12E0" w:rsidRPr="00CF68D7">
        <w:rPr>
          <w:rFonts w:ascii="Times New Roman" w:hAnsi="Times New Roman" w:cs="Times New Roman"/>
          <w:bCs/>
          <w:sz w:val="24"/>
          <w:szCs w:val="24"/>
          <w:lang w:val="fr-FR"/>
        </w:rPr>
        <w:t xml:space="preserve">, </w:t>
      </w:r>
      <w:proofErr w:type="spellStart"/>
      <w:r w:rsidR="00EB12E0" w:rsidRPr="00CF68D7">
        <w:rPr>
          <w:rFonts w:ascii="Times New Roman" w:hAnsi="Times New Roman" w:cs="Times New Roman"/>
          <w:bCs/>
          <w:sz w:val="24"/>
          <w:szCs w:val="24"/>
          <w:lang w:val="fr-FR"/>
        </w:rPr>
        <w:t>identity</w:t>
      </w:r>
      <w:proofErr w:type="spellEnd"/>
    </w:p>
    <w:p w14:paraId="4AC33B85" w14:textId="77777777" w:rsidR="006C643A" w:rsidRPr="00CF68D7" w:rsidRDefault="006C643A" w:rsidP="006C643A">
      <w:pPr>
        <w:spacing w:line="360" w:lineRule="auto"/>
        <w:rPr>
          <w:rFonts w:ascii="Times New Roman" w:eastAsia="Times New Roman" w:hAnsi="Times New Roman" w:cs="Times New Roman"/>
          <w:b/>
          <w:bCs/>
          <w:sz w:val="24"/>
          <w:szCs w:val="24"/>
          <w:lang w:val="fr-FR"/>
        </w:rPr>
      </w:pPr>
      <w:r w:rsidRPr="00CF68D7">
        <w:rPr>
          <w:rFonts w:ascii="Times New Roman" w:eastAsia="Times New Roman" w:hAnsi="Times New Roman" w:cs="Times New Roman"/>
          <w:b/>
          <w:bCs/>
          <w:sz w:val="24"/>
          <w:szCs w:val="24"/>
          <w:lang w:val="fr-FR"/>
        </w:rPr>
        <w:br w:type="page"/>
      </w:r>
    </w:p>
    <w:p w14:paraId="6E13E474" w14:textId="77777777" w:rsidR="00D54F1E" w:rsidRPr="00CD1D8A" w:rsidRDefault="00D54F1E" w:rsidP="00D54F1E">
      <w:pPr>
        <w:jc w:val="center"/>
        <w:rPr>
          <w:rFonts w:ascii="Times New Roman" w:eastAsia="Times New Roman" w:hAnsi="Times New Roman" w:cs="Times New Roman"/>
          <w:b/>
          <w:bCs/>
          <w:sz w:val="24"/>
          <w:szCs w:val="24"/>
          <w:lang w:val="en-US"/>
        </w:rPr>
      </w:pPr>
      <w:r w:rsidRPr="00CD1D8A">
        <w:rPr>
          <w:rFonts w:ascii="Times New Roman" w:eastAsia="Times New Roman" w:hAnsi="Times New Roman" w:cs="Times New Roman"/>
          <w:b/>
          <w:bCs/>
          <w:sz w:val="24"/>
          <w:szCs w:val="24"/>
          <w:lang w:val="en-US"/>
        </w:rPr>
        <w:lastRenderedPageBreak/>
        <w:t>Does Nationalism Compensate for Perceived Ethnic Disadvantage?</w:t>
      </w:r>
    </w:p>
    <w:p w14:paraId="0C302D81" w14:textId="77777777" w:rsidR="00D54F1E" w:rsidRPr="00CD1D8A" w:rsidRDefault="00D54F1E" w:rsidP="00D54F1E">
      <w:pPr>
        <w:jc w:val="center"/>
        <w:rPr>
          <w:rFonts w:ascii="Times New Roman" w:hAnsi="Times New Roman" w:cs="Times New Roman"/>
          <w:bCs/>
          <w:sz w:val="28"/>
          <w:szCs w:val="28"/>
          <w:lang w:val="en-US"/>
        </w:rPr>
      </w:pPr>
      <w:r w:rsidRPr="00CD1D8A">
        <w:rPr>
          <w:rFonts w:ascii="Times New Roman" w:eastAsia="Times New Roman" w:hAnsi="Times New Roman" w:cs="Times New Roman"/>
          <w:b/>
          <w:bCs/>
          <w:sz w:val="24"/>
          <w:szCs w:val="24"/>
          <w:lang w:val="en-US"/>
        </w:rPr>
        <w:t>The Moderating Effect of SDO</w:t>
      </w:r>
    </w:p>
    <w:p w14:paraId="4A11EDBC" w14:textId="13447B3D" w:rsidR="006C643A" w:rsidRPr="00CD1D8A" w:rsidRDefault="006C643A" w:rsidP="006C643A">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A key political development in the past decade has been the increased popularity and political success of right-wing populist </w:t>
      </w:r>
      <w:r w:rsidR="00C35BBC" w:rsidRPr="00CD1D8A">
        <w:rPr>
          <w:rFonts w:ascii="Times New Roman" w:hAnsi="Times New Roman" w:cs="Times New Roman"/>
          <w:bCs/>
          <w:sz w:val="24"/>
          <w:szCs w:val="24"/>
          <w:lang w:val="en-US"/>
        </w:rPr>
        <w:t>movements</w:t>
      </w:r>
      <w:r w:rsidRPr="00CD1D8A">
        <w:rPr>
          <w:rFonts w:ascii="Times New Roman" w:hAnsi="Times New Roman" w:cs="Times New Roman"/>
          <w:bCs/>
          <w:sz w:val="24"/>
          <w:szCs w:val="24"/>
          <w:lang w:val="en-US"/>
        </w:rPr>
        <w:t xml:space="preserve"> across western countries. </w:t>
      </w:r>
      <w:r w:rsidR="00C35BBC" w:rsidRPr="00CD1D8A">
        <w:rPr>
          <w:rFonts w:ascii="Times New Roman" w:hAnsi="Times New Roman" w:cs="Times New Roman"/>
          <w:bCs/>
          <w:sz w:val="24"/>
          <w:szCs w:val="24"/>
          <w:lang w:val="en-US"/>
        </w:rPr>
        <w:t>T</w:t>
      </w:r>
      <w:r w:rsidRPr="00CD1D8A">
        <w:rPr>
          <w:rFonts w:ascii="Times New Roman" w:hAnsi="Times New Roman" w:cs="Times New Roman"/>
          <w:bCs/>
          <w:sz w:val="24"/>
          <w:szCs w:val="24"/>
          <w:lang w:val="en-US"/>
        </w:rPr>
        <w:t>h</w:t>
      </w:r>
      <w:r w:rsidR="00C35BBC" w:rsidRPr="00CD1D8A">
        <w:rPr>
          <w:rFonts w:ascii="Times New Roman" w:hAnsi="Times New Roman" w:cs="Times New Roman"/>
          <w:bCs/>
          <w:sz w:val="24"/>
          <w:szCs w:val="24"/>
          <w:lang w:val="en-US"/>
        </w:rPr>
        <w:t>e</w:t>
      </w:r>
      <w:r w:rsidRPr="00CD1D8A">
        <w:rPr>
          <w:rFonts w:ascii="Times New Roman" w:hAnsi="Times New Roman" w:cs="Times New Roman"/>
          <w:bCs/>
          <w:sz w:val="24"/>
          <w:szCs w:val="24"/>
          <w:lang w:val="en-US"/>
        </w:rPr>
        <w:t xml:space="preserve"> rhetoric </w:t>
      </w:r>
      <w:r w:rsidR="00C35BBC" w:rsidRPr="00CD1D8A">
        <w:rPr>
          <w:rFonts w:ascii="Times New Roman" w:hAnsi="Times New Roman" w:cs="Times New Roman"/>
          <w:bCs/>
          <w:sz w:val="24"/>
          <w:szCs w:val="24"/>
          <w:lang w:val="en-US"/>
        </w:rPr>
        <w:t xml:space="preserve">of these movements </w:t>
      </w:r>
      <w:r w:rsidRPr="00CD1D8A">
        <w:rPr>
          <w:rFonts w:ascii="Times New Roman" w:hAnsi="Times New Roman" w:cs="Times New Roman"/>
          <w:bCs/>
          <w:sz w:val="24"/>
          <w:szCs w:val="24"/>
          <w:lang w:val="en-US"/>
        </w:rPr>
        <w:t>features two co-occurring themes. One is the emphasis on supposed disadvantages faced by ethnic majority groups relative to minorities, in particular (but not exclusively), white people in white-majority countries. Recently, Steven Cheung, spokesperson for Donald Trump, emphasized Trump's commitment to “weeding out discriminatory programs and racist ideology across the federal government” if he was re-elected, conveying a perception of policies such as affirmative-action as potentially discriminatory against Whites</w:t>
      </w:r>
      <w:r w:rsidR="005A0E19" w:rsidRPr="00CD1D8A">
        <w:rPr>
          <w:rFonts w:ascii="Times New Roman" w:hAnsi="Times New Roman" w:cs="Times New Roman"/>
          <w:bCs/>
          <w:sz w:val="24"/>
          <w:szCs w:val="24"/>
          <w:lang w:val="en-US"/>
        </w:rPr>
        <w:t xml:space="preserve"> </w:t>
      </w:r>
      <w:r w:rsidR="00594C00"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{"citationID":"EgmzlpX3","properties":{"formattedCitation":"(Bump, 2024)","plainCitation":"(Bump, 2024)","dontUpdate":true,"noteIndex":0},"citationItems":[{"id":2271,"uris":["http://zotero.org/users/12664721/items/5K635RD2"],"itemData":{"id":2271,"type":"article-newspaper","abstract":"The former president’s team and allies assure his base that the federal government won’t use balanced scales.","container-title":"Washington Post","ISSN":"0190-8286","language":"en-US","source":"www.washingtonpost.com","title":"Analysis | Trump aims to be a fearless warrior for White advantage","URL":"https://www.washingtonpost.com/politics/2024/04/01/white-advantage-elections-trump/","author":[{"family":"Bump","given":"Philip"}],"accessed":{"date-parts":[["2024",6,26]]},"issued":{"date-parts":[["2024",4,1]]}}}],"schema":"https://github.com/citation-style-language/schema/raw/master/csl-citation.json"} </w:instrText>
      </w:r>
      <w:r w:rsidR="00594C00" w:rsidRPr="00CD1D8A">
        <w:rPr>
          <w:rFonts w:ascii="Times New Roman" w:hAnsi="Times New Roman" w:cs="Times New Roman"/>
          <w:bCs/>
          <w:sz w:val="24"/>
          <w:szCs w:val="24"/>
          <w:lang w:val="en-US"/>
        </w:rPr>
        <w:fldChar w:fldCharType="separate"/>
      </w:r>
      <w:r w:rsidR="00594C00" w:rsidRPr="00CD1D8A">
        <w:rPr>
          <w:rFonts w:ascii="Times New Roman" w:hAnsi="Times New Roman" w:cs="Times New Roman"/>
          <w:sz w:val="24"/>
          <w:lang w:val="en-US"/>
        </w:rPr>
        <w:t>(Bump, 2024</w:t>
      </w:r>
      <w:r w:rsidR="00AF62AB" w:rsidRPr="00CD1D8A">
        <w:rPr>
          <w:rFonts w:ascii="Times New Roman" w:hAnsi="Times New Roman" w:cs="Times New Roman"/>
          <w:sz w:val="24"/>
          <w:lang w:val="en-US"/>
        </w:rPr>
        <w:t>; p</w:t>
      </w:r>
      <w:r w:rsidR="003D53B0" w:rsidRPr="00CD1D8A">
        <w:rPr>
          <w:rFonts w:ascii="Times New Roman" w:hAnsi="Times New Roman" w:cs="Times New Roman"/>
          <w:sz w:val="24"/>
          <w:lang w:val="en-US"/>
        </w:rPr>
        <w:t>. 1</w:t>
      </w:r>
      <w:r w:rsidR="00594C00" w:rsidRPr="00CD1D8A">
        <w:rPr>
          <w:rFonts w:ascii="Times New Roman" w:hAnsi="Times New Roman" w:cs="Times New Roman"/>
          <w:sz w:val="24"/>
          <w:lang w:val="en-US"/>
        </w:rPr>
        <w:t>)</w:t>
      </w:r>
      <w:r w:rsidR="00594C00"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Similar notions of alleged racism against </w:t>
      </w:r>
      <w:r w:rsidR="00DB0E2B" w:rsidRPr="00CD1D8A">
        <w:rPr>
          <w:rFonts w:ascii="Times New Roman" w:hAnsi="Times New Roman" w:cs="Times New Roman"/>
          <w:bCs/>
          <w:sz w:val="24"/>
          <w:szCs w:val="24"/>
          <w:lang w:val="en-US"/>
        </w:rPr>
        <w:t>W</w:t>
      </w:r>
      <w:r w:rsidRPr="00CD1D8A">
        <w:rPr>
          <w:rFonts w:ascii="Times New Roman" w:hAnsi="Times New Roman" w:cs="Times New Roman"/>
          <w:bCs/>
          <w:sz w:val="24"/>
          <w:szCs w:val="24"/>
          <w:lang w:val="en-US"/>
        </w:rPr>
        <w:t>hite</w:t>
      </w:r>
      <w:r w:rsidR="00DB0E2B" w:rsidRPr="00CD1D8A">
        <w:rPr>
          <w:rFonts w:ascii="Times New Roman" w:hAnsi="Times New Roman" w:cs="Times New Roman"/>
          <w:bCs/>
          <w:sz w:val="24"/>
          <w:szCs w:val="24"/>
          <w:lang w:val="en-US"/>
        </w:rPr>
        <w:t xml:space="preserve"> people</w:t>
      </w:r>
      <w:r w:rsidRPr="00CD1D8A">
        <w:rPr>
          <w:rFonts w:ascii="Times New Roman" w:hAnsi="Times New Roman" w:cs="Times New Roman"/>
          <w:bCs/>
          <w:sz w:val="24"/>
          <w:szCs w:val="24"/>
          <w:lang w:val="en-US"/>
        </w:rPr>
        <w:t xml:space="preserve"> were also a prevalent theme in the “All Lives Matter” </w:t>
      </w:r>
      <w:r w:rsidR="00DB0E2B" w:rsidRPr="00CD1D8A">
        <w:rPr>
          <w:rFonts w:ascii="Times New Roman" w:hAnsi="Times New Roman" w:cs="Times New Roman"/>
          <w:bCs/>
          <w:sz w:val="24"/>
          <w:szCs w:val="24"/>
          <w:lang w:val="en-US"/>
        </w:rPr>
        <w:t>counter-</w:t>
      </w:r>
      <w:r w:rsidRPr="00CD1D8A">
        <w:rPr>
          <w:rFonts w:ascii="Times New Roman" w:hAnsi="Times New Roman" w:cs="Times New Roman"/>
          <w:bCs/>
          <w:sz w:val="24"/>
          <w:szCs w:val="24"/>
          <w:lang w:val="en-US"/>
        </w:rPr>
        <w:t>protests</w:t>
      </w:r>
      <w:r w:rsidR="00DB0E2B" w:rsidRPr="00CD1D8A">
        <w:rPr>
          <w:rFonts w:ascii="Times New Roman" w:hAnsi="Times New Roman" w:cs="Times New Roman"/>
          <w:bCs/>
          <w:sz w:val="24"/>
          <w:szCs w:val="24"/>
          <w:lang w:val="en-US"/>
        </w:rPr>
        <w:t xml:space="preserve"> against the</w:t>
      </w:r>
      <w:r w:rsidRPr="00CD1D8A">
        <w:rPr>
          <w:rFonts w:ascii="Times New Roman" w:hAnsi="Times New Roman" w:cs="Times New Roman"/>
          <w:bCs/>
          <w:sz w:val="24"/>
          <w:szCs w:val="24"/>
          <w:lang w:val="en-US"/>
        </w:rPr>
        <w:t xml:space="preserve"> Black Lives Matter </w:t>
      </w:r>
      <w:r w:rsidR="00DB0E2B" w:rsidRPr="00CD1D8A">
        <w:rPr>
          <w:rFonts w:ascii="Times New Roman" w:hAnsi="Times New Roman" w:cs="Times New Roman"/>
          <w:bCs/>
          <w:sz w:val="24"/>
          <w:szCs w:val="24"/>
          <w:lang w:val="en-US"/>
        </w:rPr>
        <w:t xml:space="preserve">movement </w:t>
      </w:r>
      <w:r w:rsidR="0015544A"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{"citationID":"EYzAfpiP","properties":{"formattedCitation":"(West et al., 2021)","plainCitation":"(West et al., 2021)","noteIndex":0},"citationItems":[{"id":2277,"uris":["http://zotero.org/users/12664721/items/79V4IBXE"],"itemData":{"id":2277,"type":"article-journal","abstract":"The Black Lives Matter (BLM) movement has been called the 'civil rights issue of our time' (Holt &amp; Sweitzer, 2020, Self and Identity, 19(, p. 16) but the All Lives Matter (ALM) movement swiftly emerged as an oppositional response to BLM. Prior research has investigated some predictors of support for ALM over BLM, but these predictors have thus far not included levels of racial bias or potentially relevant constructions of racism. This pre-registered, cross-sectional study (N = 287) tested the degree to which White participants' support for ALM could be predicted using measures of racism (implicit and explicit) and ideological stances around the construction of 'racism' (that discourage the recognition of contemporary inequalities and discrimination). Using multiple regression analyses, we found that implicit racism, colour-blind ideology, and narrow definitional boundaries of discrimination positively predicted support for ALM over BLM. Explicit racism, collective narcissism, and right-wing political orientation did not predict ALM support, nor did any (2-way) interaction of these predictors. Implications for our understanding of the All Lives Matter movement are discussed.","container-title":"The British Journal of Social Psychology","DOI":"10.1111/bjso.12458","ISSN":"2044-8309","issue":"4","journalAbbreviation":"Br J Soc Psychol","language":"eng","note":"PMID: 33977556","page":"1136-1153","source":"PubMed","title":"Implicit racism, colour blindness, and narrow definitions of discrimination: Why some White people prefer 'All Lives Matter' to 'Black Lives Matter'","title-short":"Implicit racism, colour blindness, and narrow definitions of discrimination","volume":"60","author":[{"family":"West","given":"Keon"},{"family":"Greenland","given":"Katy"},{"family":"Laar","given":"Colette","non-dropping-particle":"van"}],"issued":{"date-parts":[["2021",10]]}}}],"schema":"https://github.com/citation-style-language/schema/raw/master/csl-citation.json"} </w:instrText>
      </w:r>
      <w:r w:rsidR="0015544A" w:rsidRPr="00CD1D8A">
        <w:rPr>
          <w:rFonts w:ascii="Times New Roman" w:hAnsi="Times New Roman" w:cs="Times New Roman"/>
          <w:bCs/>
          <w:sz w:val="24"/>
          <w:szCs w:val="24"/>
          <w:lang w:val="en-US"/>
        </w:rPr>
        <w:fldChar w:fldCharType="separate"/>
      </w:r>
      <w:r w:rsidR="0015544A" w:rsidRPr="00CD1D8A">
        <w:rPr>
          <w:rFonts w:ascii="Times New Roman" w:hAnsi="Times New Roman" w:cs="Times New Roman"/>
          <w:sz w:val="24"/>
          <w:lang w:val="en-US"/>
        </w:rPr>
        <w:t>(West et al., 2021)</w:t>
      </w:r>
      <w:r w:rsidR="0015544A"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Notably, this rhetoric has coincided with a rise in jingoistic nationalism. From Donald Trump`s “America First”</w:t>
      </w:r>
      <w:r w:rsidR="00DB0E2B" w:rsidRPr="00CD1D8A">
        <w:rPr>
          <w:rFonts w:ascii="Times New Roman" w:hAnsi="Times New Roman" w:cs="Times New Roman"/>
          <w:bCs/>
          <w:sz w:val="24"/>
          <w:szCs w:val="24"/>
          <w:lang w:val="en-US"/>
        </w:rPr>
        <w:t xml:space="preserve"> slogan</w:t>
      </w:r>
      <w:r w:rsidRPr="00CD1D8A">
        <w:rPr>
          <w:rFonts w:ascii="Times New Roman" w:hAnsi="Times New Roman" w:cs="Times New Roman"/>
          <w:bCs/>
          <w:sz w:val="24"/>
          <w:szCs w:val="24"/>
          <w:lang w:val="en-US"/>
        </w:rPr>
        <w:t xml:space="preserve"> to the Brexiteers</w:t>
      </w:r>
      <w:r w:rsidR="00631EF6" w:rsidRPr="00CD1D8A">
        <w:rPr>
          <w:rFonts w:ascii="Times New Roman" w:hAnsi="Times New Roman" w:cs="Times New Roman"/>
          <w:bCs/>
          <w:sz w:val="24"/>
          <w:szCs w:val="24"/>
          <w:lang w:val="en-US"/>
        </w:rPr>
        <w:t>’</w:t>
      </w:r>
      <w:r w:rsidRPr="00CD1D8A">
        <w:rPr>
          <w:rFonts w:ascii="Times New Roman" w:hAnsi="Times New Roman" w:cs="Times New Roman"/>
          <w:bCs/>
          <w:sz w:val="24"/>
          <w:szCs w:val="24"/>
          <w:lang w:val="en-US"/>
        </w:rPr>
        <w:t xml:space="preserve"> “</w:t>
      </w:r>
      <w:r w:rsidR="00631EF6" w:rsidRPr="00CD1D8A">
        <w:rPr>
          <w:rFonts w:ascii="Times New Roman" w:hAnsi="Times New Roman" w:cs="Times New Roman"/>
          <w:bCs/>
          <w:sz w:val="24"/>
          <w:szCs w:val="24"/>
          <w:lang w:val="en-US"/>
        </w:rPr>
        <w:t>T</w:t>
      </w:r>
      <w:r w:rsidRPr="00CD1D8A">
        <w:rPr>
          <w:rFonts w:ascii="Times New Roman" w:hAnsi="Times New Roman" w:cs="Times New Roman"/>
          <w:bCs/>
          <w:sz w:val="24"/>
          <w:szCs w:val="24"/>
          <w:lang w:val="en-US"/>
        </w:rPr>
        <w:t xml:space="preserve">ake </w:t>
      </w:r>
      <w:r w:rsidR="00631EF6" w:rsidRPr="00CD1D8A">
        <w:rPr>
          <w:rFonts w:ascii="Times New Roman" w:hAnsi="Times New Roman" w:cs="Times New Roman"/>
          <w:bCs/>
          <w:sz w:val="24"/>
          <w:szCs w:val="24"/>
          <w:lang w:val="en-US"/>
        </w:rPr>
        <w:t>B</w:t>
      </w:r>
      <w:r w:rsidRPr="00CD1D8A">
        <w:rPr>
          <w:rFonts w:ascii="Times New Roman" w:hAnsi="Times New Roman" w:cs="Times New Roman"/>
          <w:bCs/>
          <w:sz w:val="24"/>
          <w:szCs w:val="24"/>
          <w:lang w:val="en-US"/>
        </w:rPr>
        <w:t xml:space="preserve">ack </w:t>
      </w:r>
      <w:r w:rsidR="00631EF6" w:rsidRPr="00CD1D8A">
        <w:rPr>
          <w:rFonts w:ascii="Times New Roman" w:hAnsi="Times New Roman" w:cs="Times New Roman"/>
          <w:bCs/>
          <w:sz w:val="24"/>
          <w:szCs w:val="24"/>
          <w:lang w:val="en-US"/>
        </w:rPr>
        <w:t>C</w:t>
      </w:r>
      <w:r w:rsidRPr="00CD1D8A">
        <w:rPr>
          <w:rFonts w:ascii="Times New Roman" w:hAnsi="Times New Roman" w:cs="Times New Roman"/>
          <w:bCs/>
          <w:sz w:val="24"/>
          <w:szCs w:val="24"/>
          <w:lang w:val="en-US"/>
        </w:rPr>
        <w:t>ontrol”</w:t>
      </w:r>
      <w:r w:rsidR="00631EF6" w:rsidRPr="00CD1D8A">
        <w:rPr>
          <w:rFonts w:ascii="Times New Roman" w:hAnsi="Times New Roman" w:cs="Times New Roman"/>
          <w:bCs/>
          <w:sz w:val="24"/>
          <w:szCs w:val="24"/>
          <w:lang w:val="en-US"/>
        </w:rPr>
        <w:t xml:space="preserve"> campaign</w:t>
      </w:r>
      <w:r w:rsidRPr="00CD1D8A">
        <w:rPr>
          <w:rFonts w:ascii="Times New Roman" w:hAnsi="Times New Roman" w:cs="Times New Roman"/>
          <w:bCs/>
          <w:sz w:val="24"/>
          <w:szCs w:val="24"/>
          <w:lang w:val="en-US"/>
        </w:rPr>
        <w:t>, these populist messages</w:t>
      </w:r>
      <w:r w:rsidR="00C02605" w:rsidRPr="00CD1D8A">
        <w:rPr>
          <w:rFonts w:ascii="Times New Roman" w:hAnsi="Times New Roman" w:cs="Times New Roman"/>
          <w:bCs/>
          <w:sz w:val="24"/>
          <w:szCs w:val="24"/>
          <w:lang w:val="en-US"/>
        </w:rPr>
        <w:t xml:space="preserve"> emphasize the exceptionalism of the nation and</w:t>
      </w:r>
      <w:r w:rsidRPr="00CD1D8A">
        <w:rPr>
          <w:rFonts w:ascii="Times New Roman" w:hAnsi="Times New Roman" w:cs="Times New Roman"/>
          <w:bCs/>
          <w:sz w:val="24"/>
          <w:szCs w:val="24"/>
          <w:lang w:val="en-US"/>
        </w:rPr>
        <w:t xml:space="preserve"> </w:t>
      </w:r>
      <w:r w:rsidR="00DB0E2B" w:rsidRPr="00CD1D8A">
        <w:rPr>
          <w:rFonts w:ascii="Times New Roman" w:hAnsi="Times New Roman" w:cs="Times New Roman"/>
          <w:bCs/>
          <w:sz w:val="24"/>
          <w:szCs w:val="24"/>
          <w:lang w:val="en-US"/>
        </w:rPr>
        <w:t>deride</w:t>
      </w:r>
      <w:r w:rsidRPr="00CD1D8A">
        <w:rPr>
          <w:rFonts w:ascii="Times New Roman" w:hAnsi="Times New Roman" w:cs="Times New Roman"/>
          <w:bCs/>
          <w:sz w:val="24"/>
          <w:szCs w:val="24"/>
          <w:lang w:val="en-US"/>
        </w:rPr>
        <w:t xml:space="preserve"> international cooperation</w:t>
      </w:r>
      <w:r w:rsidR="00631EF6" w:rsidRPr="00CD1D8A">
        <w:rPr>
          <w:rFonts w:ascii="Times New Roman" w:hAnsi="Times New Roman" w:cs="Times New Roman"/>
          <w:bCs/>
          <w:sz w:val="24"/>
          <w:szCs w:val="24"/>
          <w:lang w:val="en-US"/>
        </w:rPr>
        <w:t xml:space="preserve"> </w:t>
      </w:r>
      <w:r w:rsidR="0054579B"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{"citationID":"UyCicoxX","properties":{"formattedCitation":"(Cichocka et al., 2023)","plainCitation":"(Cichocka et al., 2023)","noteIndex":0},"citationItems":[{"id":2286,"uris":["http://zotero.org/users/12664721/items/2D7BW2M4"],"itemData":{"id":2286,"type":"article-journal","abstract":"We present a largescale, preregistered examination of factors that explain why citizens of certain nations might show higher levels of national narcissism than others. National narcissism is the belief that one’s nation is exceptional yet undervalued. It is related to several social ills, including conspiracy beliefs, intergroup aggression, extremism, and rejection of science. We theorized that national narcissism would be related to the nature of relations between countries. We expected it to be associated with higher levels of external conflict and lower levels of globalization. Using multilevel modeling across 56 countries (n = 50,757), we found that citizens of less globalized nations showed higher average national narcissism. However, external conflict was unrelated to national narcissism. We also tested whether citizens’ national narcissism was higher in countries led by populists but found no evidence for this effect. At the individual level, higher individual narcissism, self-esteem, and right-wing political orientation positively predicted higher national narcissism.","container-title":"Social Psychological and Personality Science","DOI":"10.1177/19485506221103326","ISSN":"1948-5506","issue":"4","language":"en","note":"publisher: SAGE Publications Inc","page":"437-447","source":"SAGE Journals","title":"Globalization Is Associated With Lower Levels of National Narcissism: Evidence From 56 Countries","title-short":"Globalization Is Associated With Lower Levels of National Narcissism","volume":"14","author":[{"family":"Cichocka","given":"Aleksandra"},{"family":"Sengupta","given":"Nikhil"},{"family":"Cislak","given":"Aleksandra"},{"family":"Gronfeldt","given":"Bjarki"},{"family":"Azevedo","given":"Flavio"},{"family":"Boggio","given":"Paulo S."}],"issued":{"date-parts":[["2023",5,1]]}}}],"schema":"https://github.com/citation-style-language/schema/raw/master/csl-citation.json"} </w:instrText>
      </w:r>
      <w:r w:rsidR="0054579B" w:rsidRPr="00CD1D8A">
        <w:rPr>
          <w:rFonts w:ascii="Times New Roman" w:hAnsi="Times New Roman" w:cs="Times New Roman"/>
          <w:bCs/>
          <w:sz w:val="24"/>
          <w:szCs w:val="24"/>
          <w:lang w:val="en-US"/>
        </w:rPr>
        <w:fldChar w:fldCharType="separate"/>
      </w:r>
      <w:r w:rsidR="0054579B" w:rsidRPr="00CD1D8A">
        <w:rPr>
          <w:rFonts w:ascii="Times New Roman" w:hAnsi="Times New Roman" w:cs="Times New Roman"/>
          <w:sz w:val="24"/>
          <w:lang w:val="en-US"/>
        </w:rPr>
        <w:t>(</w:t>
      </w:r>
      <w:r w:rsidR="00BD55ED" w:rsidRPr="00E210F1">
        <w:rPr>
          <w:rFonts w:ascii="Times New Roman" w:hAnsi="Times New Roman" w:cs="Times New Roman"/>
          <w:iCs/>
          <w:sz w:val="24"/>
          <w:lang w:val="en-US"/>
        </w:rPr>
        <w:t>Cichocka</w:t>
      </w:r>
      <w:r w:rsidR="00BD55ED" w:rsidRPr="00CD1D8A">
        <w:rPr>
          <w:rFonts w:ascii="Times New Roman" w:hAnsi="Times New Roman" w:cs="Times New Roman"/>
          <w:sz w:val="24"/>
          <w:lang w:val="en-US"/>
        </w:rPr>
        <w:t xml:space="preserve"> </w:t>
      </w:r>
      <w:r w:rsidR="0054579B" w:rsidRPr="00CD1D8A">
        <w:rPr>
          <w:rFonts w:ascii="Times New Roman" w:hAnsi="Times New Roman" w:cs="Times New Roman"/>
          <w:sz w:val="24"/>
          <w:lang w:val="en-US"/>
        </w:rPr>
        <w:t>et al., 2023)</w:t>
      </w:r>
      <w:r w:rsidR="0054579B" w:rsidRPr="00CD1D8A">
        <w:rPr>
          <w:rFonts w:ascii="Times New Roman" w:hAnsi="Times New Roman" w:cs="Times New Roman"/>
          <w:bCs/>
          <w:sz w:val="24"/>
          <w:szCs w:val="24"/>
          <w:lang w:val="en-US"/>
        </w:rPr>
        <w:fldChar w:fldCharType="end"/>
      </w:r>
      <w:r w:rsidR="00612856" w:rsidRPr="00CD1D8A">
        <w:rPr>
          <w:rFonts w:ascii="Times New Roman" w:hAnsi="Times New Roman" w:cs="Times New Roman"/>
          <w:bCs/>
          <w:sz w:val="24"/>
          <w:szCs w:val="24"/>
          <w:lang w:val="en-US"/>
        </w:rPr>
        <w:t>.</w:t>
      </w:r>
    </w:p>
    <w:p w14:paraId="54A30EEB" w14:textId="28A574F2" w:rsidR="00825DA6" w:rsidRDefault="00EC39BD" w:rsidP="00AE7F90">
      <w:pPr>
        <w:spacing w:line="480" w:lineRule="auto"/>
        <w:ind w:firstLine="720"/>
        <w:rPr>
          <w:rFonts w:ascii="Times New Roman" w:hAnsi="Times New Roman" w:cs="Times New Roman"/>
          <w:bCs/>
          <w:sz w:val="24"/>
          <w:szCs w:val="24"/>
          <w:lang w:val="en-US"/>
        </w:rPr>
      </w:pPr>
      <w:r w:rsidRPr="00CD1D8A">
        <w:rPr>
          <w:rFonts w:ascii="Times New Roman" w:hAnsi="Times New Roman" w:cs="Times New Roman"/>
          <w:bCs/>
          <w:sz w:val="24"/>
          <w:szCs w:val="24"/>
          <w:lang w:val="en-US"/>
        </w:rPr>
        <w:t>At first glance</w:t>
      </w:r>
      <w:r w:rsidR="006C643A" w:rsidRPr="00CD1D8A">
        <w:rPr>
          <w:rFonts w:ascii="Times New Roman" w:hAnsi="Times New Roman" w:cs="Times New Roman"/>
          <w:bCs/>
          <w:sz w:val="24"/>
          <w:szCs w:val="24"/>
          <w:lang w:val="en-US"/>
        </w:rPr>
        <w:t xml:space="preserve">, it </w:t>
      </w:r>
      <w:r w:rsidRPr="00CD1D8A">
        <w:rPr>
          <w:rFonts w:ascii="Times New Roman" w:hAnsi="Times New Roman" w:cs="Times New Roman"/>
          <w:bCs/>
          <w:sz w:val="24"/>
          <w:szCs w:val="24"/>
          <w:lang w:val="en-US"/>
        </w:rPr>
        <w:t xml:space="preserve">may </w:t>
      </w:r>
      <w:r w:rsidR="006C643A" w:rsidRPr="00CD1D8A">
        <w:rPr>
          <w:rFonts w:ascii="Times New Roman" w:hAnsi="Times New Roman" w:cs="Times New Roman"/>
          <w:bCs/>
          <w:sz w:val="24"/>
          <w:szCs w:val="24"/>
          <w:lang w:val="en-US"/>
        </w:rPr>
        <w:t xml:space="preserve">seem paradoxical that the same people who are responsive to critiques of the nation as systematically </w:t>
      </w:r>
      <w:proofErr w:type="gramStart"/>
      <w:r w:rsidR="006C643A" w:rsidRPr="00CD1D8A">
        <w:rPr>
          <w:rFonts w:ascii="Times New Roman" w:hAnsi="Times New Roman" w:cs="Times New Roman"/>
          <w:bCs/>
          <w:sz w:val="24"/>
          <w:szCs w:val="24"/>
          <w:lang w:val="en-US"/>
        </w:rPr>
        <w:t>disadvantaging</w:t>
      </w:r>
      <w:proofErr w:type="gramEnd"/>
      <w:r w:rsidR="006C643A" w:rsidRPr="00CD1D8A">
        <w:rPr>
          <w:rFonts w:ascii="Times New Roman" w:hAnsi="Times New Roman" w:cs="Times New Roman"/>
          <w:bCs/>
          <w:sz w:val="24"/>
          <w:szCs w:val="24"/>
          <w:lang w:val="en-US"/>
        </w:rPr>
        <w:t xml:space="preserve"> the ethnic majority ingroup are also the ones drawn to rhetoric conveying national superiority. </w:t>
      </w:r>
      <w:r w:rsidR="00DB0E2B" w:rsidRPr="00CD1D8A">
        <w:rPr>
          <w:rFonts w:ascii="Times New Roman" w:hAnsi="Times New Roman" w:cs="Times New Roman"/>
          <w:bCs/>
          <w:sz w:val="24"/>
          <w:szCs w:val="24"/>
          <w:lang w:val="en-US"/>
        </w:rPr>
        <w:t>C</w:t>
      </w:r>
      <w:r w:rsidR="006C643A" w:rsidRPr="00CD1D8A">
        <w:rPr>
          <w:rFonts w:ascii="Times New Roman" w:hAnsi="Times New Roman" w:cs="Times New Roman"/>
          <w:bCs/>
          <w:sz w:val="24"/>
          <w:szCs w:val="24"/>
          <w:lang w:val="en-US"/>
        </w:rPr>
        <w:t xml:space="preserve">onsidering one’s group to be ill-treated in society </w:t>
      </w:r>
      <w:r w:rsidR="00DB0E2B" w:rsidRPr="00CD1D8A">
        <w:rPr>
          <w:rFonts w:ascii="Times New Roman" w:hAnsi="Times New Roman" w:cs="Times New Roman"/>
          <w:bCs/>
          <w:sz w:val="24"/>
          <w:szCs w:val="24"/>
          <w:lang w:val="en-US"/>
        </w:rPr>
        <w:t>can be seen as</w:t>
      </w:r>
      <w:r w:rsidR="006C643A" w:rsidRPr="00CD1D8A">
        <w:rPr>
          <w:rFonts w:ascii="Times New Roman" w:hAnsi="Times New Roman" w:cs="Times New Roman"/>
          <w:bCs/>
          <w:sz w:val="24"/>
          <w:szCs w:val="24"/>
          <w:lang w:val="en-US"/>
        </w:rPr>
        <w:t xml:space="preserve"> contradictory to </w:t>
      </w:r>
      <w:r w:rsidR="00DB0E2B" w:rsidRPr="00CD1D8A">
        <w:rPr>
          <w:rFonts w:ascii="Times New Roman" w:hAnsi="Times New Roman" w:cs="Times New Roman"/>
          <w:bCs/>
          <w:sz w:val="24"/>
          <w:szCs w:val="24"/>
          <w:lang w:val="en-US"/>
        </w:rPr>
        <w:t>the idea that</w:t>
      </w:r>
      <w:r w:rsidR="006C643A" w:rsidRPr="00CD1D8A">
        <w:rPr>
          <w:rFonts w:ascii="Times New Roman" w:hAnsi="Times New Roman" w:cs="Times New Roman"/>
          <w:bCs/>
          <w:sz w:val="24"/>
          <w:szCs w:val="24"/>
          <w:lang w:val="en-US"/>
        </w:rPr>
        <w:t xml:space="preserve"> the very same society is superior to others. </w:t>
      </w:r>
      <w:r w:rsidRPr="00CD1D8A">
        <w:rPr>
          <w:rFonts w:ascii="Times New Roman" w:hAnsi="Times New Roman" w:cs="Times New Roman"/>
          <w:bCs/>
          <w:sz w:val="24"/>
          <w:szCs w:val="24"/>
          <w:lang w:val="en-US"/>
        </w:rPr>
        <w:t>So it</w:t>
      </w:r>
      <w:r w:rsidR="00695AF1" w:rsidRPr="00CD1D8A">
        <w:rPr>
          <w:rFonts w:ascii="Times New Roman" w:hAnsi="Times New Roman" w:cs="Times New Roman"/>
          <w:bCs/>
          <w:sz w:val="24"/>
          <w:szCs w:val="24"/>
          <w:lang w:val="en-US"/>
        </w:rPr>
        <w:t xml:space="preserve"> is</w:t>
      </w:r>
      <w:r w:rsidRPr="00CD1D8A">
        <w:rPr>
          <w:rFonts w:ascii="Times New Roman" w:hAnsi="Times New Roman" w:cs="Times New Roman"/>
          <w:bCs/>
          <w:sz w:val="24"/>
          <w:szCs w:val="24"/>
          <w:lang w:val="en-US"/>
        </w:rPr>
        <w:t xml:space="preserve"> not surprising that</w:t>
      </w:r>
      <w:r w:rsidR="006C643A" w:rsidRPr="00CD1D8A">
        <w:rPr>
          <w:rFonts w:ascii="Times New Roman" w:hAnsi="Times New Roman" w:cs="Times New Roman"/>
          <w:bCs/>
          <w:sz w:val="24"/>
          <w:szCs w:val="24"/>
          <w:lang w:val="en-US"/>
        </w:rPr>
        <w:t xml:space="preserve"> although there are large literatures on both perceived disadvantage</w:t>
      </w:r>
      <w:r w:rsidR="00361E71" w:rsidRPr="00CD1D8A">
        <w:rPr>
          <w:rFonts w:ascii="Times New Roman" w:hAnsi="Times New Roman" w:cs="Times New Roman"/>
          <w:bCs/>
          <w:sz w:val="24"/>
          <w:szCs w:val="24"/>
          <w:lang w:val="en-US"/>
        </w:rPr>
        <w:t xml:space="preserve"> </w:t>
      </w:r>
      <w:r w:rsidR="00361E71"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{"citationID":"vDd6o8vh","properties":{"formattedCitation":"(Smith et al., 2012b)","plainCitation":"(Smith et al., 2012b)","dontUpdate":true,"noteIndex":0},"citationItems":[{"id":1146,"uris":["http://zotero.org/users/12664721/items/YIBUERG5"],"itemData":{"id":1146,"type":"article-journal","abstract":"Relative deprivation (RD) is the judgment that one is worse off compared to some standard accompanied by feelings of anger and resentment. Social scientists use RD to predict a wide range of significant outcome variables: collective action, individual achievement and deviance, intergroup attitudes, and physical and mental health. But the results are often weak and inconsistent. The authors draw on a theoretical and meta-analytic review (210 studies composing 293 independent samples, 421 tests, and 186,073 respondents) to present a model that integrates group and individual RD. RD measures that (a) include justice-related affect, (b) match the outcome level of analysis, and (c) use higher quality measures yield significantly stronger relationships. Future research should focus on appropriate RD measurement, angry resentment, and the inclusion of theoretically relevant situational appraisals. Such methodological improvements would revitalize RD as a useful social psychological predictor of a wide range of important individual and social processes.","container-title":"Personality and Social Psychology Review","DOI":"10.1177/1088868311430825","ISSN":"1088-8683, 1532-7957","issue":"3","journalAbbreviation":"Pers Soc Psychol Rev","language":"en","page":"203-232","source":"DOI.org (Crossref)","title":"Relative Deprivation: A Theoretical and Meta-Analytic Review","title-short":"Relative Deprivation","volume":"16","author":[{"family":"Smith","given":"Heather J."},{"family":"Pettigrew","given":"Thomas F."},{"family":"Pippin","given":"Gina M."},{"family":"Bialosiewicz","given":"Silvana"}],"issued":{"date-parts":[["2012",8]]}}}],"schema":"https://github.com/citation-style-language/schema/raw/master/csl-citation.json"} </w:instrText>
      </w:r>
      <w:r w:rsidR="00361E71" w:rsidRPr="00CD1D8A">
        <w:rPr>
          <w:rFonts w:ascii="Times New Roman" w:hAnsi="Times New Roman" w:cs="Times New Roman"/>
          <w:bCs/>
          <w:sz w:val="24"/>
          <w:szCs w:val="24"/>
          <w:lang w:val="en-US"/>
        </w:rPr>
        <w:fldChar w:fldCharType="separate"/>
      </w:r>
      <w:r w:rsidR="00361E71" w:rsidRPr="00CD1D8A">
        <w:rPr>
          <w:rFonts w:ascii="Times New Roman" w:hAnsi="Times New Roman" w:cs="Times New Roman"/>
          <w:sz w:val="24"/>
          <w:lang w:val="en-US"/>
        </w:rPr>
        <w:t>(</w:t>
      </w:r>
      <w:r w:rsidR="0069008C" w:rsidRPr="00CD1D8A">
        <w:rPr>
          <w:rFonts w:ascii="Times New Roman" w:hAnsi="Times New Roman" w:cs="Times New Roman"/>
          <w:sz w:val="24"/>
          <w:lang w:val="en-US"/>
        </w:rPr>
        <w:t xml:space="preserve">see </w:t>
      </w:r>
      <w:r w:rsidR="00361E71" w:rsidRPr="00CD1D8A">
        <w:rPr>
          <w:rFonts w:ascii="Times New Roman" w:hAnsi="Times New Roman" w:cs="Times New Roman"/>
          <w:sz w:val="24"/>
          <w:lang w:val="en-US"/>
        </w:rPr>
        <w:t>Smith et al., 2012</w:t>
      </w:r>
      <w:r w:rsidR="00340BFD" w:rsidRPr="00CD1D8A">
        <w:rPr>
          <w:rFonts w:ascii="Times New Roman" w:hAnsi="Times New Roman" w:cs="Times New Roman"/>
          <w:sz w:val="24"/>
          <w:lang w:val="en-US"/>
        </w:rPr>
        <w:t xml:space="preserve"> for a review</w:t>
      </w:r>
      <w:r w:rsidR="00361E71" w:rsidRPr="00CD1D8A">
        <w:rPr>
          <w:rFonts w:ascii="Times New Roman" w:hAnsi="Times New Roman" w:cs="Times New Roman"/>
          <w:sz w:val="24"/>
          <w:lang w:val="en-US"/>
        </w:rPr>
        <w:t>)</w:t>
      </w:r>
      <w:r w:rsidR="00361E71" w:rsidRPr="00CD1D8A">
        <w:rPr>
          <w:rFonts w:ascii="Times New Roman" w:hAnsi="Times New Roman" w:cs="Times New Roman"/>
          <w:bCs/>
          <w:sz w:val="24"/>
          <w:szCs w:val="24"/>
          <w:lang w:val="en-US"/>
        </w:rPr>
        <w:fldChar w:fldCharType="end"/>
      </w:r>
      <w:r w:rsidR="0069008C" w:rsidRPr="00CD1D8A">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and nationalism</w:t>
      </w:r>
      <w:r w:rsidR="00545F5A" w:rsidRPr="00CD1D8A">
        <w:rPr>
          <w:rFonts w:ascii="Times New Roman" w:hAnsi="Times New Roman" w:cs="Times New Roman"/>
          <w:bCs/>
          <w:sz w:val="24"/>
          <w:szCs w:val="24"/>
          <w:lang w:val="en-US"/>
        </w:rPr>
        <w:t xml:space="preserve"> </w:t>
      </w:r>
      <w:r w:rsidR="002E1AFC"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{"citationID":"224b9Skg","properties":{"formattedCitation":"(Bonikowski, 2016)","plainCitation":"(Bonikowski, 2016)","dontUpdate":true,"noteIndex":0},"citationItems":[{"id":2227,"uris":["http://zotero.org/users/12664721/items/LKL3GU4F"],"itemData":{"id":2227,"type":"article-journal","abstract":"Due to a preoccupation with periods of large-scale social change, nationalism research had long neglected everyday nationhood in contemporary democracies. Recent scholarship, however, has begun to shift the focus of this scholarly ﬁeld toward the study of nationalism not only as a political project but also as a cognitive, affective, and discursive category deployed in daily practice. Integrating insights from work on banal and everyday nationalism, collective rituals, national identity, and commemorative struggles with survey-based ﬁndings from political psychology, I demonstrate that meanings attached to the nation vary within and across populations as well as over time, with important implications for microinteraction and for political beliefs and behavior, including support for exclusionary policies and authoritarian politics. I conclude by suggesting how new developments in methods of data collection and analysis can inform future research on this topic.","container-title":"Annual Review of Sociology","DOI":"10.1146/annurev-soc-081715-074412","ISSN":"0360-0572, 1545-2115","issue":"1","journalAbbreviation":"Annu. Rev. Sociol.","language":"en","page":"427-449","source":"DOI.org (Crossref)","title":"Nationalism in Settled Times","volume":"42","author":[{"family":"Bonikowski","given":"Bart"}],"issued":{"date-parts":[["2016",7,30]]}}}],"schema":"https://github.com/citation-style-language/schema/raw/master/csl-citation.json"} </w:instrText>
      </w:r>
      <w:r w:rsidR="002E1AFC" w:rsidRPr="00CD1D8A">
        <w:rPr>
          <w:rFonts w:ascii="Times New Roman" w:hAnsi="Times New Roman" w:cs="Times New Roman"/>
          <w:bCs/>
          <w:sz w:val="24"/>
          <w:szCs w:val="24"/>
          <w:lang w:val="en-US"/>
        </w:rPr>
        <w:fldChar w:fldCharType="separate"/>
      </w:r>
      <w:r w:rsidR="002E1AFC" w:rsidRPr="00CD1D8A">
        <w:rPr>
          <w:rFonts w:ascii="Times New Roman" w:hAnsi="Times New Roman" w:cs="Times New Roman"/>
          <w:sz w:val="24"/>
          <w:lang w:val="en-US"/>
        </w:rPr>
        <w:t>(</w:t>
      </w:r>
      <w:r w:rsidR="001E75BC" w:rsidRPr="00CD1D8A">
        <w:rPr>
          <w:rFonts w:ascii="Times New Roman" w:hAnsi="Times New Roman" w:cs="Times New Roman"/>
          <w:sz w:val="24"/>
          <w:lang w:val="en-US"/>
        </w:rPr>
        <w:t xml:space="preserve">see </w:t>
      </w:r>
      <w:r w:rsidR="002E1AFC" w:rsidRPr="00CD1D8A">
        <w:rPr>
          <w:rFonts w:ascii="Times New Roman" w:hAnsi="Times New Roman" w:cs="Times New Roman"/>
          <w:sz w:val="24"/>
          <w:lang w:val="en-US"/>
        </w:rPr>
        <w:t>Bonikowski, 2016</w:t>
      </w:r>
      <w:r w:rsidR="00340BFD" w:rsidRPr="00CD1D8A">
        <w:rPr>
          <w:rFonts w:ascii="Times New Roman" w:hAnsi="Times New Roman" w:cs="Times New Roman"/>
          <w:sz w:val="24"/>
          <w:lang w:val="en-US"/>
        </w:rPr>
        <w:t xml:space="preserve"> for a review</w:t>
      </w:r>
      <w:r w:rsidR="002E1AFC" w:rsidRPr="00CD1D8A">
        <w:rPr>
          <w:rFonts w:ascii="Times New Roman" w:hAnsi="Times New Roman" w:cs="Times New Roman"/>
          <w:sz w:val="24"/>
          <w:lang w:val="en-US"/>
        </w:rPr>
        <w:t>)</w:t>
      </w:r>
      <w:r w:rsidR="002E1AFC" w:rsidRPr="00CD1D8A">
        <w:rPr>
          <w:rFonts w:ascii="Times New Roman" w:hAnsi="Times New Roman" w:cs="Times New Roman"/>
          <w:bCs/>
          <w:sz w:val="24"/>
          <w:szCs w:val="24"/>
          <w:lang w:val="en-US"/>
        </w:rPr>
        <w:fldChar w:fldCharType="end"/>
      </w:r>
      <w:r w:rsidR="006C643A" w:rsidRPr="00CD1D8A">
        <w:rPr>
          <w:rFonts w:ascii="Times New Roman" w:hAnsi="Times New Roman" w:cs="Times New Roman"/>
          <w:bCs/>
          <w:sz w:val="24"/>
          <w:szCs w:val="24"/>
          <w:lang w:val="en-US"/>
        </w:rPr>
        <w:t>, very little research has linked the two, especially among ethnic majority groups. Only recently have two studies attempted to directly connect the two phenomena in the light of the rise of the far right</w:t>
      </w:r>
      <w:bookmarkStart w:id="0" w:name="_Hlk164074232"/>
      <w:r w:rsidR="00545F5A" w:rsidRPr="00CD1D8A">
        <w:rPr>
          <w:rFonts w:ascii="Times New Roman" w:hAnsi="Times New Roman" w:cs="Times New Roman"/>
          <w:bCs/>
          <w:sz w:val="24"/>
          <w:szCs w:val="24"/>
          <w:lang w:val="en-US"/>
        </w:rPr>
        <w:t xml:space="preserve">, finding a positive link between perceived ethnic deprivation and nationalism in majority groups </w:t>
      </w:r>
      <w:r w:rsidR="00545F5A"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{"citationID":"rFjNpGcb","properties":{"formattedCitation":"(Sengupta et al., 2019; Wamsler, 2022)","plainCitation":"(Sengupta et al., 2019; Wamsler, 2022)","dontUpdate":true,"noteIndex":0},"citationItems":[{"id":126,"uris":["http://zotero.org/users/12664721/items/C7AYA4HU"],"itemData":{"id":126,"type":"article-journal","abstract":"A noticeable feature of the political discourse accompanying the rise of nationalism in white-majority countries is that white people fare worse than other ethnic groups in their societies. However, it is unclear based on the extant literature why group-based relative deprivation (GRD) would correlate with majority-group nationalism. Here, we propose that the psychological function of nationalism for majority-group members lies in its ability to assuage the negative feelings arising from GRD. Accordingly, in a New Zealand national probability sample (N = 15,607), we found that GRD among whites was negatively associated with well-being. However, we also found an opposing indirect association mediated by nationalism. GRD was associated with higher nationalism, which was in turn associated with higher well-being. These findings suggest that endorsing beliefs about national superiority is one way a nation’s dominant ethnic group can cope with the negative psychological consequences of perceiving that their group is deprived.","container-title":"Political Psychology","DOI":"10.1111/pops.12563","ISSN":"1467-9221","issue":"4","language":"en","note":"_eprint: https://onlinelibrary.wiley.com/doi/pdf/10.1111/pops.12563","page":"759-775","source":"Wiley Online Library","title":"On the Psychological Function of Nationalistic “Whitelash”","volume":"40","author":[{"family":"Sengupta","given":"Nikhil K."},{"family":"Osborne","given":"Danny"},{"family":"Sibley","given":"Chris G."}],"issued":{"date-parts":[["2019"]]}}},{"id":171,"uris":["http://zotero.org/users/12664721/items/QYN6ZHY4"],"itemData":{"id":171,"type":"article-journal","abstract":"Perceptions of violated entitlement resulting from group-based relative deprivation shape attitudes and behaviors decisively. Drawing on social identity theory, I hypothesize that nationalism and constructive patriotism portray divergent relationships with subjective feelings of being disadvantaged due to different coping strategies to overcome status inferiority. Employing an original, large-scale survey from six European countries, the results clearly show that group-based relative deprivation is positively linked to nationalism, whereas the reverse holds for constructive patriotism. These results hold irrespective of a wide array of robustness checks. Thus, the present study adds to extant literature by identifying feelings of disadvantage as crucial for predicting nationalism and constructive patriotism, two key manifestations of group membership and in-group identification.","container-title":"International Journal of Comparative Sociology","DOI":"10.1177/00207152221103123","ISSN":"0020-7152, 1745-2554","journalAbbreviation":"International Journal of Comparative Sociology","language":"en","page":"002071522211031","source":"DOI.org (Crossref)","title":"Violated entitlement and the nation: How feelings of relative deprivation shape nationalism and constructive patriotism","title-short":"Violated entitlement and the nation","author":[{"family":"Wamsler","given":"Steffen"}],"issued":{"date-parts":[["2022",6,7]]}}}],"schema":"https://github.com/citation-style-language/schema/raw/master/csl-citation.json"} </w:instrText>
      </w:r>
      <w:r w:rsidR="00545F5A" w:rsidRPr="00CD1D8A">
        <w:rPr>
          <w:rFonts w:ascii="Times New Roman" w:hAnsi="Times New Roman" w:cs="Times New Roman"/>
          <w:bCs/>
          <w:sz w:val="24"/>
          <w:szCs w:val="24"/>
          <w:lang w:val="en-US"/>
        </w:rPr>
        <w:fldChar w:fldCharType="separate"/>
      </w:r>
      <w:r w:rsidR="00545F5A" w:rsidRPr="00CD1D8A">
        <w:rPr>
          <w:rFonts w:ascii="Times New Roman" w:hAnsi="Times New Roman" w:cs="Times New Roman"/>
          <w:sz w:val="24"/>
          <w:lang w:val="en-US"/>
        </w:rPr>
        <w:t>(</w:t>
      </w:r>
      <w:r w:rsidR="00C162B3">
        <w:rPr>
          <w:rFonts w:ascii="Times New Roman" w:hAnsi="Times New Roman" w:cs="Times New Roman"/>
          <w:i/>
          <w:sz w:val="24"/>
          <w:lang w:val="en-US"/>
        </w:rPr>
        <w:t>BLINDED</w:t>
      </w:r>
      <w:r w:rsidR="00545F5A" w:rsidRPr="00CD1D8A">
        <w:rPr>
          <w:rFonts w:ascii="Times New Roman" w:hAnsi="Times New Roman" w:cs="Times New Roman"/>
          <w:sz w:val="24"/>
          <w:lang w:val="en-US"/>
        </w:rPr>
        <w:t xml:space="preserve"> et al., 2019; Wamsler, 2022)</w:t>
      </w:r>
      <w:r w:rsidR="00545F5A" w:rsidRPr="00CD1D8A">
        <w:rPr>
          <w:rFonts w:ascii="Times New Roman" w:hAnsi="Times New Roman" w:cs="Times New Roman"/>
          <w:bCs/>
          <w:sz w:val="24"/>
          <w:szCs w:val="24"/>
          <w:lang w:val="en-US"/>
        </w:rPr>
        <w:fldChar w:fldCharType="end"/>
      </w:r>
      <w:r w:rsidR="006C643A" w:rsidRPr="00CD1D8A">
        <w:rPr>
          <w:rFonts w:ascii="Times New Roman" w:hAnsi="Times New Roman" w:cs="Times New Roman"/>
          <w:bCs/>
          <w:sz w:val="24"/>
          <w:szCs w:val="24"/>
          <w:lang w:val="en-US"/>
        </w:rPr>
        <w:t>.</w:t>
      </w:r>
    </w:p>
    <w:p w14:paraId="7927CDA6" w14:textId="61C23A30" w:rsidR="00070C61" w:rsidRPr="00CD1D8A" w:rsidRDefault="00CB29D6" w:rsidP="00AE7F90">
      <w:pPr>
        <w:spacing w:line="480" w:lineRule="auto"/>
        <w:ind w:firstLine="720"/>
        <w:rPr>
          <w:rFonts w:ascii="Times New Roman" w:hAnsi="Times New Roman" w:cs="Times New Roman"/>
          <w:bCs/>
          <w:sz w:val="24"/>
          <w:szCs w:val="24"/>
          <w:lang w:val="en-US"/>
        </w:rPr>
      </w:pPr>
      <w:r w:rsidRPr="00E210F1">
        <w:rPr>
          <w:rFonts w:ascii="Times New Roman" w:hAnsi="Times New Roman" w:cs="Times New Roman"/>
          <w:bCs/>
          <w:sz w:val="24"/>
          <w:szCs w:val="24"/>
          <w:lang w:val="en-US"/>
        </w:rPr>
        <w:lastRenderedPageBreak/>
        <w:t xml:space="preserve">Based on this initial finding, </w:t>
      </w:r>
      <w:r w:rsidR="00C162B3" w:rsidRPr="00E210F1">
        <w:rPr>
          <w:rFonts w:ascii="Times New Roman" w:hAnsi="Times New Roman" w:cs="Times New Roman"/>
          <w:bCs/>
          <w:i/>
          <w:sz w:val="24"/>
          <w:szCs w:val="24"/>
          <w:lang w:val="en-US"/>
        </w:rPr>
        <w:t>BLINDED</w:t>
      </w:r>
      <w:r w:rsidR="00DB0E2B" w:rsidRPr="00E210F1">
        <w:rPr>
          <w:rFonts w:ascii="Times New Roman" w:hAnsi="Times New Roman" w:cs="Times New Roman"/>
          <w:bCs/>
          <w:sz w:val="24"/>
          <w:szCs w:val="24"/>
          <w:lang w:val="en-US"/>
        </w:rPr>
        <w:t xml:space="preserve"> et al. (2019) suggested </w:t>
      </w:r>
      <w:r w:rsidR="006C643A" w:rsidRPr="00E210F1">
        <w:rPr>
          <w:rFonts w:ascii="Times New Roman" w:hAnsi="Times New Roman" w:cs="Times New Roman"/>
          <w:bCs/>
          <w:sz w:val="24"/>
          <w:szCs w:val="24"/>
          <w:lang w:val="en-US"/>
        </w:rPr>
        <w:t xml:space="preserve">that </w:t>
      </w:r>
      <w:bookmarkEnd w:id="0"/>
      <w:r w:rsidR="00593987" w:rsidRPr="00E210F1">
        <w:rPr>
          <w:rFonts w:ascii="Times New Roman" w:hAnsi="Times New Roman" w:cs="Times New Roman"/>
          <w:bCs/>
          <w:sz w:val="24"/>
          <w:szCs w:val="24"/>
          <w:lang w:val="en-US"/>
        </w:rPr>
        <w:t xml:space="preserve">perceptions of losing out as a group threaten </w:t>
      </w:r>
      <w:r w:rsidR="00B161D8" w:rsidRPr="00E210F1">
        <w:rPr>
          <w:rFonts w:ascii="Times New Roman" w:hAnsi="Times New Roman" w:cs="Times New Roman"/>
          <w:bCs/>
          <w:sz w:val="24"/>
          <w:szCs w:val="24"/>
          <w:lang w:val="en-US"/>
        </w:rPr>
        <w:t xml:space="preserve">a key group-based </w:t>
      </w:r>
      <w:r w:rsidR="00653B4A" w:rsidRPr="00E210F1">
        <w:rPr>
          <w:rFonts w:ascii="Times New Roman" w:hAnsi="Times New Roman" w:cs="Times New Roman"/>
          <w:bCs/>
          <w:sz w:val="24"/>
          <w:szCs w:val="24"/>
          <w:lang w:val="en-US"/>
        </w:rPr>
        <w:t>need to perceive one’s group as having a competitive advantage over other groups.</w:t>
      </w:r>
      <w:r w:rsidR="009F1770" w:rsidRPr="00E210F1">
        <w:rPr>
          <w:rFonts w:ascii="Times New Roman" w:hAnsi="Times New Roman" w:cs="Times New Roman"/>
          <w:bCs/>
          <w:sz w:val="24"/>
          <w:szCs w:val="24"/>
          <w:lang w:val="en-US"/>
        </w:rPr>
        <w:t xml:space="preserve"> </w:t>
      </w:r>
      <w:r w:rsidR="00AE7F90" w:rsidRPr="00E210F1">
        <w:rPr>
          <w:rFonts w:ascii="Times New Roman" w:hAnsi="Times New Roman" w:cs="Times New Roman"/>
          <w:bCs/>
          <w:sz w:val="24"/>
          <w:szCs w:val="24"/>
          <w:lang w:val="en-US"/>
        </w:rPr>
        <w:t xml:space="preserve">The existence of this type of motivation is referred to as the motive for positive group distinctiveness (in the Social Identity tradition; Tajfel &amp; Turner, 1979) or for group-based dominance (in the Social Dominance tradition; </w:t>
      </w:r>
      <w:proofErr w:type="spellStart"/>
      <w:r w:rsidR="00AE7F90" w:rsidRPr="00E210F1">
        <w:rPr>
          <w:rFonts w:ascii="Times New Roman" w:hAnsi="Times New Roman" w:cs="Times New Roman"/>
          <w:bCs/>
          <w:sz w:val="24"/>
          <w:szCs w:val="24"/>
          <w:lang w:val="en-US"/>
        </w:rPr>
        <w:t>Sidanius</w:t>
      </w:r>
      <w:proofErr w:type="spellEnd"/>
      <w:r w:rsidR="00AE7F90" w:rsidRPr="00E210F1">
        <w:rPr>
          <w:rFonts w:ascii="Times New Roman" w:hAnsi="Times New Roman" w:cs="Times New Roman"/>
          <w:bCs/>
          <w:sz w:val="24"/>
          <w:szCs w:val="24"/>
          <w:lang w:val="en-US"/>
        </w:rPr>
        <w:t xml:space="preserve"> &amp; Pratto, 1999). </w:t>
      </w:r>
      <w:r w:rsidR="00573CAC" w:rsidRPr="00E210F1">
        <w:rPr>
          <w:rFonts w:ascii="Times New Roman" w:hAnsi="Times New Roman" w:cs="Times New Roman"/>
          <w:bCs/>
          <w:sz w:val="24"/>
          <w:szCs w:val="24"/>
          <w:lang w:val="en-US"/>
        </w:rPr>
        <w:t xml:space="preserve">Given that </w:t>
      </w:r>
      <w:r w:rsidR="00CB3CF8" w:rsidRPr="00E210F1">
        <w:rPr>
          <w:rFonts w:ascii="Times New Roman" w:hAnsi="Times New Roman" w:cs="Times New Roman"/>
          <w:bCs/>
          <w:sz w:val="24"/>
          <w:szCs w:val="24"/>
          <w:lang w:val="en-US"/>
        </w:rPr>
        <w:t>the</w:t>
      </w:r>
      <w:r w:rsidR="00573CAC" w:rsidRPr="00E210F1">
        <w:rPr>
          <w:rFonts w:ascii="Times New Roman" w:hAnsi="Times New Roman" w:cs="Times New Roman"/>
          <w:bCs/>
          <w:sz w:val="24"/>
          <w:szCs w:val="24"/>
          <w:lang w:val="en-US"/>
        </w:rPr>
        <w:t xml:space="preserve"> ethnic group is perceived as conferring lower status </w:t>
      </w:r>
      <w:r w:rsidR="00EB18CB" w:rsidRPr="00E210F1">
        <w:rPr>
          <w:rFonts w:ascii="Times New Roman" w:hAnsi="Times New Roman" w:cs="Times New Roman"/>
          <w:bCs/>
          <w:sz w:val="24"/>
          <w:szCs w:val="24"/>
          <w:lang w:val="en-US"/>
        </w:rPr>
        <w:t>in the face of</w:t>
      </w:r>
      <w:r w:rsidR="00573CAC" w:rsidRPr="00E210F1">
        <w:rPr>
          <w:rFonts w:ascii="Times New Roman" w:hAnsi="Times New Roman" w:cs="Times New Roman"/>
          <w:bCs/>
          <w:sz w:val="24"/>
          <w:szCs w:val="24"/>
          <w:lang w:val="en-US"/>
        </w:rPr>
        <w:t xml:space="preserve"> GRD</w:t>
      </w:r>
      <w:r w:rsidR="00CB3CF8" w:rsidRPr="00E210F1">
        <w:rPr>
          <w:rFonts w:ascii="Times New Roman" w:hAnsi="Times New Roman" w:cs="Times New Roman"/>
          <w:bCs/>
          <w:sz w:val="24"/>
          <w:szCs w:val="24"/>
          <w:lang w:val="en-US"/>
        </w:rPr>
        <w:t xml:space="preserve">, it </w:t>
      </w:r>
      <w:r w:rsidR="00573CAC" w:rsidRPr="00E210F1">
        <w:rPr>
          <w:rFonts w:ascii="Times New Roman" w:hAnsi="Times New Roman" w:cs="Times New Roman"/>
          <w:bCs/>
          <w:sz w:val="24"/>
          <w:szCs w:val="24"/>
          <w:lang w:val="en-US"/>
        </w:rPr>
        <w:t>cannot satisfy the motive for distinctiveness or dominance</w:t>
      </w:r>
      <w:r w:rsidR="00CB3CF8" w:rsidRPr="00E210F1">
        <w:rPr>
          <w:rFonts w:ascii="Times New Roman" w:hAnsi="Times New Roman" w:cs="Times New Roman"/>
          <w:bCs/>
          <w:sz w:val="24"/>
          <w:szCs w:val="24"/>
          <w:lang w:val="en-US"/>
        </w:rPr>
        <w:t>.</w:t>
      </w:r>
      <w:r w:rsidR="00573CAC" w:rsidRPr="00E210F1">
        <w:rPr>
          <w:rFonts w:ascii="Times New Roman" w:hAnsi="Times New Roman" w:cs="Times New Roman"/>
          <w:bCs/>
          <w:sz w:val="24"/>
          <w:szCs w:val="24"/>
          <w:lang w:val="en-US"/>
        </w:rPr>
        <w:t xml:space="preserve"> </w:t>
      </w:r>
      <w:r w:rsidR="00CB3CF8" w:rsidRPr="00E210F1">
        <w:rPr>
          <w:rFonts w:ascii="Times New Roman" w:hAnsi="Times New Roman" w:cs="Times New Roman"/>
          <w:bCs/>
          <w:sz w:val="24"/>
          <w:szCs w:val="24"/>
          <w:lang w:val="en-US"/>
        </w:rPr>
        <w:t>Majority</w:t>
      </w:r>
      <w:r w:rsidR="00573CAC" w:rsidRPr="00E210F1">
        <w:rPr>
          <w:rFonts w:ascii="Times New Roman" w:hAnsi="Times New Roman" w:cs="Times New Roman"/>
          <w:bCs/>
          <w:sz w:val="24"/>
          <w:szCs w:val="24"/>
          <w:lang w:val="en-US"/>
        </w:rPr>
        <w:t xml:space="preserve"> group members </w:t>
      </w:r>
      <w:r w:rsidR="00CB3CF8" w:rsidRPr="00E210F1">
        <w:rPr>
          <w:rFonts w:ascii="Times New Roman" w:hAnsi="Times New Roman" w:cs="Times New Roman"/>
          <w:bCs/>
          <w:sz w:val="24"/>
          <w:szCs w:val="24"/>
          <w:lang w:val="en-US"/>
        </w:rPr>
        <w:t>must therefore</w:t>
      </w:r>
      <w:r w:rsidR="00573CAC" w:rsidRPr="00E210F1">
        <w:rPr>
          <w:rFonts w:ascii="Times New Roman" w:hAnsi="Times New Roman" w:cs="Times New Roman"/>
          <w:bCs/>
          <w:sz w:val="24"/>
          <w:szCs w:val="24"/>
          <w:lang w:val="en-US"/>
        </w:rPr>
        <w:t xml:space="preserve"> turn to the national category as a source of positive social identity. Specifically, they are drawn to </w:t>
      </w:r>
      <w:r w:rsidR="00FA4CAE" w:rsidRPr="00E210F1">
        <w:rPr>
          <w:rFonts w:ascii="Times New Roman" w:hAnsi="Times New Roman" w:cs="Times New Roman"/>
          <w:bCs/>
          <w:sz w:val="24"/>
          <w:szCs w:val="24"/>
          <w:lang w:val="en-US"/>
        </w:rPr>
        <w:t>the type</w:t>
      </w:r>
      <w:r w:rsidR="00573CAC" w:rsidRPr="00E210F1">
        <w:rPr>
          <w:rFonts w:ascii="Times New Roman" w:hAnsi="Times New Roman" w:cs="Times New Roman"/>
          <w:bCs/>
          <w:sz w:val="24"/>
          <w:szCs w:val="24"/>
          <w:lang w:val="en-US"/>
        </w:rPr>
        <w:t xml:space="preserve"> of national identity that </w:t>
      </w:r>
      <w:r w:rsidR="00FA4CAE" w:rsidRPr="00E210F1">
        <w:rPr>
          <w:rFonts w:ascii="Times New Roman" w:hAnsi="Times New Roman" w:cs="Times New Roman"/>
          <w:bCs/>
          <w:sz w:val="24"/>
          <w:szCs w:val="24"/>
          <w:lang w:val="en-US"/>
        </w:rPr>
        <w:t>conveys</w:t>
      </w:r>
      <w:r w:rsidR="00573CAC" w:rsidRPr="00E210F1">
        <w:rPr>
          <w:rFonts w:ascii="Times New Roman" w:hAnsi="Times New Roman" w:cs="Times New Roman"/>
          <w:bCs/>
          <w:sz w:val="24"/>
          <w:szCs w:val="24"/>
          <w:lang w:val="en-US"/>
        </w:rPr>
        <w:t xml:space="preserve"> superiority over other groups, </w:t>
      </w:r>
      <w:r w:rsidR="008335E4" w:rsidRPr="00E210F1">
        <w:rPr>
          <w:rFonts w:ascii="Times New Roman" w:hAnsi="Times New Roman" w:cs="Times New Roman"/>
          <w:bCs/>
          <w:sz w:val="24"/>
          <w:szCs w:val="24"/>
          <w:lang w:val="en-US"/>
        </w:rPr>
        <w:t>which</w:t>
      </w:r>
      <w:r w:rsidR="00573CAC" w:rsidRPr="00E210F1">
        <w:rPr>
          <w:rFonts w:ascii="Times New Roman" w:hAnsi="Times New Roman" w:cs="Times New Roman"/>
          <w:bCs/>
          <w:sz w:val="24"/>
          <w:szCs w:val="24"/>
          <w:lang w:val="en-US"/>
        </w:rPr>
        <w:t xml:space="preserve"> compensat</w:t>
      </w:r>
      <w:r w:rsidR="008335E4" w:rsidRPr="00E210F1">
        <w:rPr>
          <w:rFonts w:ascii="Times New Roman" w:hAnsi="Times New Roman" w:cs="Times New Roman"/>
          <w:bCs/>
          <w:sz w:val="24"/>
          <w:szCs w:val="24"/>
          <w:lang w:val="en-US"/>
        </w:rPr>
        <w:t>es</w:t>
      </w:r>
      <w:r w:rsidR="00573CAC" w:rsidRPr="00E210F1">
        <w:rPr>
          <w:rFonts w:ascii="Times New Roman" w:hAnsi="Times New Roman" w:cs="Times New Roman"/>
          <w:bCs/>
          <w:sz w:val="24"/>
          <w:szCs w:val="24"/>
          <w:lang w:val="en-US"/>
        </w:rPr>
        <w:t xml:space="preserve"> for the perceived </w:t>
      </w:r>
      <w:r w:rsidR="006808DE" w:rsidRPr="00E210F1">
        <w:rPr>
          <w:rFonts w:ascii="Times New Roman" w:hAnsi="Times New Roman" w:cs="Times New Roman"/>
          <w:bCs/>
          <w:sz w:val="24"/>
          <w:szCs w:val="24"/>
          <w:lang w:val="en-US"/>
        </w:rPr>
        <w:t>loss</w:t>
      </w:r>
      <w:r w:rsidR="00573CAC" w:rsidRPr="00E210F1">
        <w:rPr>
          <w:rFonts w:ascii="Times New Roman" w:hAnsi="Times New Roman" w:cs="Times New Roman"/>
          <w:bCs/>
          <w:sz w:val="24"/>
          <w:szCs w:val="24"/>
          <w:lang w:val="en-US"/>
        </w:rPr>
        <w:t xml:space="preserve"> of ingroup advantage.</w:t>
      </w:r>
      <w:r w:rsidR="006808DE" w:rsidRPr="00E210F1">
        <w:rPr>
          <w:rFonts w:ascii="Times New Roman" w:hAnsi="Times New Roman" w:cs="Times New Roman"/>
          <w:bCs/>
          <w:sz w:val="24"/>
          <w:szCs w:val="24"/>
          <w:lang w:val="en-US"/>
        </w:rPr>
        <w:t xml:space="preserve"> </w:t>
      </w:r>
      <w:r w:rsidR="00070C61" w:rsidRPr="00E210F1">
        <w:rPr>
          <w:rFonts w:ascii="Times New Roman" w:hAnsi="Times New Roman" w:cs="Times New Roman"/>
          <w:bCs/>
          <w:i/>
          <w:sz w:val="24"/>
          <w:szCs w:val="24"/>
          <w:lang w:val="en-US"/>
        </w:rPr>
        <w:t>BLINDED</w:t>
      </w:r>
      <w:r w:rsidR="00070C61" w:rsidRPr="00E210F1">
        <w:rPr>
          <w:rFonts w:ascii="Times New Roman" w:hAnsi="Times New Roman" w:cs="Times New Roman"/>
          <w:bCs/>
          <w:sz w:val="24"/>
          <w:szCs w:val="24"/>
          <w:lang w:val="en-US"/>
        </w:rPr>
        <w:t xml:space="preserve"> et al. (2019) </w:t>
      </w:r>
      <w:r w:rsidRPr="00E210F1">
        <w:rPr>
          <w:rFonts w:ascii="Times New Roman" w:hAnsi="Times New Roman" w:cs="Times New Roman"/>
          <w:bCs/>
          <w:sz w:val="24"/>
          <w:szCs w:val="24"/>
          <w:lang w:val="en-US"/>
        </w:rPr>
        <w:t xml:space="preserve">accordingly </w:t>
      </w:r>
      <w:r w:rsidR="00070C61" w:rsidRPr="00E210F1">
        <w:rPr>
          <w:rFonts w:ascii="Times New Roman" w:hAnsi="Times New Roman" w:cs="Times New Roman"/>
          <w:bCs/>
          <w:sz w:val="24"/>
          <w:szCs w:val="24"/>
          <w:lang w:val="en-US"/>
        </w:rPr>
        <w:t>showed that nationalism, but not patriotism, buffered against the negative relationship between ethnic deprivation and wellbeing among White New Zealanders. However, they did not directly test whether nationalism was the result of a thwarted motivation for ingroup superiority. The present research aims to fill this gap.</w:t>
      </w:r>
    </w:p>
    <w:p w14:paraId="11116E15" w14:textId="59C5A245" w:rsidR="002539F0" w:rsidRPr="00CD1D8A" w:rsidRDefault="002A33C7" w:rsidP="00071B7D">
      <w:pPr>
        <w:spacing w:line="480" w:lineRule="auto"/>
        <w:ind w:firstLine="720"/>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Social Dominance Theory </w:t>
      </w:r>
      <w:r w:rsidR="00CF7502"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{"citationID":"IcZa9bUI","properties":{"formattedCitation":"(Sidanius &amp; Pratto, 1999)","plainCitation":"(Sidanius &amp; Pratto, 1999)","noteIndex":0},"citationItems":[{"id":2298,"uris":["http://zotero.org/users/12664721/items/DHR6A9BI"],"itemData":{"id":2298,"type":"book","abstract":"Focuses on 2 questions: Why do people from 1 social group oppress and discriminate against people from other groups? Why is this oppression so difficult to eliminate? The authors approach these questions using the conceptual framework of social dominance theory. This theory argues that the major forms of intergroup conflict, such as racism, classism, and patriarchy, all derive from the basic human predisposition to form, and that, beneath major and sometimes profound differences between different human societies, there is also a grammar of social power shared by all societies. The authors use social dominance theory in an attempt to identify the elements of this grammar and to understand how these elements interact and reinforce each other to produce and maintain group-based social hierarchy. (PsycInfo Database Record (c) 2020 APA, all rights reserved)","collection-title":"Social dominance: An intergroup theory of social hierarchy and oppression","event-place":"New York, NY, US","ISBN":"978-0-521-62290-5","note":"page: x, 403\nDOI: 10.1017/CBO9781139175043","number-of-pages":"x, 403","publisher":"Cambridge University Press","publisher-place":"New York, NY, US","source":"APA PsycNet","title":"Social dominance: An intergroup theory of social hierarchy and oppression","title-short":"Social dominance","author":[{"family":"Sidanius","given":"Jim"},{"family":"Pratto","given":"Felicia"}],"issued":{"date-parts":[["1999"]]}}}],"schema":"https://github.com/citation-style-language/schema/raw/master/csl-citation.json"} </w:instrText>
      </w:r>
      <w:r w:rsidR="00CF7502" w:rsidRPr="00CD1D8A">
        <w:rPr>
          <w:rFonts w:ascii="Times New Roman" w:hAnsi="Times New Roman" w:cs="Times New Roman"/>
          <w:bCs/>
          <w:sz w:val="24"/>
          <w:szCs w:val="24"/>
          <w:lang w:val="en-US"/>
        </w:rPr>
        <w:fldChar w:fldCharType="separate"/>
      </w:r>
      <w:r w:rsidR="00CF7502" w:rsidRPr="00CD1D8A">
        <w:rPr>
          <w:rFonts w:ascii="Times New Roman" w:hAnsi="Times New Roman" w:cs="Times New Roman"/>
          <w:sz w:val="24"/>
          <w:lang w:val="en-US"/>
        </w:rPr>
        <w:t>(</w:t>
      </w:r>
      <w:proofErr w:type="spellStart"/>
      <w:r w:rsidR="00CF7502" w:rsidRPr="00CD1D8A">
        <w:rPr>
          <w:rFonts w:ascii="Times New Roman" w:hAnsi="Times New Roman" w:cs="Times New Roman"/>
          <w:sz w:val="24"/>
          <w:lang w:val="en-US"/>
        </w:rPr>
        <w:t>Sidanius</w:t>
      </w:r>
      <w:proofErr w:type="spellEnd"/>
      <w:r w:rsidR="00CF7502" w:rsidRPr="00CD1D8A">
        <w:rPr>
          <w:rFonts w:ascii="Times New Roman" w:hAnsi="Times New Roman" w:cs="Times New Roman"/>
          <w:sz w:val="24"/>
          <w:lang w:val="en-US"/>
        </w:rPr>
        <w:t xml:space="preserve"> &amp; Pratto, 1999)</w:t>
      </w:r>
      <w:r w:rsidR="00CF7502" w:rsidRPr="00CD1D8A">
        <w:rPr>
          <w:rFonts w:ascii="Times New Roman" w:hAnsi="Times New Roman" w:cs="Times New Roman"/>
          <w:bCs/>
          <w:sz w:val="24"/>
          <w:szCs w:val="24"/>
          <w:lang w:val="en-US"/>
        </w:rPr>
        <w:fldChar w:fldCharType="end"/>
      </w:r>
      <w:r w:rsidR="00CF7502" w:rsidRPr="00CD1D8A">
        <w:rPr>
          <w:rFonts w:ascii="Times New Roman" w:hAnsi="Times New Roman" w:cs="Times New Roman"/>
          <w:bCs/>
          <w:sz w:val="24"/>
          <w:szCs w:val="24"/>
          <w:lang w:val="en-US"/>
        </w:rPr>
        <w:t xml:space="preserve"> </w:t>
      </w:r>
      <w:r w:rsidR="000D4F7D" w:rsidRPr="00CD1D8A">
        <w:rPr>
          <w:rFonts w:ascii="Times New Roman" w:hAnsi="Times New Roman" w:cs="Times New Roman"/>
          <w:bCs/>
          <w:sz w:val="24"/>
          <w:szCs w:val="24"/>
          <w:lang w:val="en-US"/>
        </w:rPr>
        <w:t xml:space="preserve">proposes that </w:t>
      </w:r>
      <w:r w:rsidRPr="00CD1D8A">
        <w:rPr>
          <w:rFonts w:ascii="Times New Roman" w:hAnsi="Times New Roman" w:cs="Times New Roman"/>
          <w:bCs/>
          <w:sz w:val="24"/>
          <w:szCs w:val="24"/>
          <w:lang w:val="en-US"/>
        </w:rPr>
        <w:t>people differ in their motivation to maintain</w:t>
      </w:r>
      <w:r w:rsidR="00071B7D" w:rsidRPr="00CD1D8A">
        <w:rPr>
          <w:rFonts w:ascii="Times New Roman" w:hAnsi="Times New Roman" w:cs="Times New Roman"/>
          <w:bCs/>
          <w:sz w:val="24"/>
          <w:szCs w:val="24"/>
          <w:lang w:val="en-US"/>
        </w:rPr>
        <w:t xml:space="preserve"> ingroup </w:t>
      </w:r>
      <w:r w:rsidR="006F5E3F" w:rsidRPr="00CD1D8A">
        <w:rPr>
          <w:rFonts w:ascii="Times New Roman" w:hAnsi="Times New Roman" w:cs="Times New Roman"/>
          <w:bCs/>
          <w:sz w:val="24"/>
          <w:szCs w:val="24"/>
          <w:lang w:val="en-US"/>
        </w:rPr>
        <w:t>superiority, and</w:t>
      </w:r>
      <w:r w:rsidRPr="00CD1D8A">
        <w:rPr>
          <w:rFonts w:ascii="Times New Roman" w:hAnsi="Times New Roman" w:cs="Times New Roman"/>
          <w:bCs/>
          <w:sz w:val="24"/>
          <w:szCs w:val="24"/>
          <w:lang w:val="en-US"/>
        </w:rPr>
        <w:t xml:space="preserve"> these differences can be indexed by the construct of </w:t>
      </w:r>
      <w:r w:rsidR="006C643A" w:rsidRPr="00CD1D8A">
        <w:rPr>
          <w:rFonts w:ascii="Times New Roman" w:hAnsi="Times New Roman" w:cs="Times New Roman"/>
          <w:bCs/>
          <w:sz w:val="24"/>
          <w:szCs w:val="24"/>
          <w:lang w:val="en-US"/>
        </w:rPr>
        <w:t>Social Dominance Orientation (SDO)</w:t>
      </w:r>
      <w:r w:rsidRPr="00CD1D8A">
        <w:rPr>
          <w:rFonts w:ascii="Times New Roman" w:hAnsi="Times New Roman" w:cs="Times New Roman"/>
          <w:bCs/>
          <w:sz w:val="24"/>
          <w:szCs w:val="24"/>
          <w:lang w:val="en-US"/>
        </w:rPr>
        <w:t xml:space="preserve">. </w:t>
      </w:r>
      <w:r w:rsidR="000D4F7D" w:rsidRPr="00CD1D8A">
        <w:rPr>
          <w:rFonts w:ascii="Times New Roman" w:hAnsi="Times New Roman" w:cs="Times New Roman"/>
          <w:bCs/>
          <w:sz w:val="24"/>
          <w:szCs w:val="24"/>
          <w:lang w:val="en-US"/>
        </w:rPr>
        <w:t>Consistent with the theory</w:t>
      </w:r>
      <w:r w:rsidRPr="00CD1D8A">
        <w:rPr>
          <w:rFonts w:ascii="Times New Roman" w:hAnsi="Times New Roman" w:cs="Times New Roman"/>
          <w:bCs/>
          <w:sz w:val="24"/>
          <w:szCs w:val="24"/>
          <w:lang w:val="en-US"/>
        </w:rPr>
        <w:t xml:space="preserve">, </w:t>
      </w:r>
      <w:r w:rsidR="000D4F7D" w:rsidRPr="00CD1D8A">
        <w:rPr>
          <w:rFonts w:ascii="Times New Roman" w:hAnsi="Times New Roman" w:cs="Times New Roman"/>
          <w:bCs/>
          <w:sz w:val="24"/>
          <w:szCs w:val="24"/>
          <w:lang w:val="en-US"/>
        </w:rPr>
        <w:t xml:space="preserve">decades of </w:t>
      </w:r>
      <w:r w:rsidRPr="00CD1D8A">
        <w:rPr>
          <w:rFonts w:ascii="Times New Roman" w:hAnsi="Times New Roman" w:cs="Times New Roman"/>
          <w:bCs/>
          <w:sz w:val="24"/>
          <w:szCs w:val="24"/>
          <w:lang w:val="en-US"/>
        </w:rPr>
        <w:t xml:space="preserve">research </w:t>
      </w:r>
      <w:r w:rsidR="002935F5" w:rsidRPr="00CD1D8A">
        <w:rPr>
          <w:rFonts w:ascii="Times New Roman" w:hAnsi="Times New Roman" w:cs="Times New Roman"/>
          <w:bCs/>
          <w:sz w:val="24"/>
          <w:szCs w:val="24"/>
          <w:lang w:val="en-US"/>
        </w:rPr>
        <w:t xml:space="preserve">have </w:t>
      </w:r>
      <w:r w:rsidRPr="00CD1D8A">
        <w:rPr>
          <w:rFonts w:ascii="Times New Roman" w:hAnsi="Times New Roman" w:cs="Times New Roman"/>
          <w:bCs/>
          <w:sz w:val="24"/>
          <w:szCs w:val="24"/>
          <w:lang w:val="en-US"/>
        </w:rPr>
        <w:t>shown that people high on SDO</w:t>
      </w:r>
      <w:r w:rsidR="00763BE8" w:rsidRPr="00CD1D8A">
        <w:rPr>
          <w:rFonts w:ascii="Times New Roman" w:hAnsi="Times New Roman" w:cs="Times New Roman"/>
          <w:bCs/>
          <w:sz w:val="24"/>
          <w:szCs w:val="24"/>
          <w:lang w:val="en-US"/>
        </w:rPr>
        <w:t xml:space="preserve"> show relatively more </w:t>
      </w:r>
      <w:r w:rsidR="005706E0" w:rsidRPr="00CD1D8A">
        <w:rPr>
          <w:rFonts w:ascii="Times New Roman" w:hAnsi="Times New Roman" w:cs="Times New Roman"/>
          <w:bCs/>
          <w:sz w:val="24"/>
          <w:szCs w:val="24"/>
          <w:lang w:val="en-US"/>
        </w:rPr>
        <w:t xml:space="preserve">outgroup </w:t>
      </w:r>
      <w:r w:rsidR="00812C8B" w:rsidRPr="00CD1D8A">
        <w:rPr>
          <w:rFonts w:ascii="Times New Roman" w:hAnsi="Times New Roman" w:cs="Times New Roman"/>
          <w:bCs/>
          <w:sz w:val="24"/>
          <w:szCs w:val="24"/>
          <w:lang w:val="en-US"/>
        </w:rPr>
        <w:t>prejudice</w:t>
      </w:r>
      <w:r w:rsidR="007A756E" w:rsidRPr="00CD1D8A">
        <w:rPr>
          <w:rFonts w:ascii="Times New Roman" w:hAnsi="Times New Roman" w:cs="Times New Roman"/>
          <w:bCs/>
          <w:sz w:val="24"/>
          <w:szCs w:val="24"/>
          <w:lang w:val="en-US"/>
        </w:rPr>
        <w:t xml:space="preserve"> </w:t>
      </w:r>
      <w:r w:rsidR="00763BE8" w:rsidRPr="00CD1D8A">
        <w:rPr>
          <w:rFonts w:ascii="Times New Roman" w:hAnsi="Times New Roman" w:cs="Times New Roman"/>
          <w:bCs/>
          <w:sz w:val="24"/>
          <w:szCs w:val="24"/>
          <w:lang w:val="en-US"/>
        </w:rPr>
        <w:t xml:space="preserve">and </w:t>
      </w:r>
      <w:r w:rsidR="00812C8B" w:rsidRPr="00CD1D8A">
        <w:rPr>
          <w:rFonts w:ascii="Times New Roman" w:hAnsi="Times New Roman" w:cs="Times New Roman"/>
          <w:bCs/>
          <w:sz w:val="24"/>
          <w:szCs w:val="24"/>
          <w:lang w:val="en-US"/>
        </w:rPr>
        <w:t>a preference for hierarchical social relations</w:t>
      </w:r>
      <w:r w:rsidR="002935F5" w:rsidRPr="00CD1D8A">
        <w:rPr>
          <w:rFonts w:ascii="Times New Roman" w:hAnsi="Times New Roman" w:cs="Times New Roman"/>
          <w:bCs/>
          <w:sz w:val="24"/>
          <w:szCs w:val="24"/>
          <w:lang w:val="en-US"/>
        </w:rPr>
        <w:t xml:space="preserve"> </w:t>
      </w:r>
      <w:r w:rsidR="00906730"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{"citationID":"v4cJq3SP","properties":{"formattedCitation":"(Duckitt &amp; Sibley, 2009)","plainCitation":"(Duckitt &amp; Sibley, 2009)","dontUpdate":true,"noteIndex":0},"citationItems":[{"id":211,"uris":["http://zotero.org/users/12664721/items/6UV5UDK8"],"itemData":{"id":211,"type":"article-journal","container-title":"Psychological Inquiry","DOI":"10.1080/10478400903028540","ISSN":"1047-840X, 1532-7965","issue":"2-3","journalAbbreviation":"Psychological Inquiry","language":"en","page":"98-109","source":"DOI.org (Crossref)","title":"A Dual-Process Motivational Model of Ideology, Politics, and Prejudice","volume":"20","author":[{"family":"Duckitt","given":"John"},{"family":"Sibley","given":"Chris G."}],"issued":{"date-parts":[["2009",8,25]]}}}],"schema":"https://github.com/citation-style-language/schema/raw/master/csl-citation.json"} </w:instrText>
      </w:r>
      <w:r w:rsidR="00906730" w:rsidRPr="00CD1D8A">
        <w:rPr>
          <w:rFonts w:ascii="Times New Roman" w:hAnsi="Times New Roman" w:cs="Times New Roman"/>
          <w:bCs/>
          <w:sz w:val="24"/>
          <w:szCs w:val="24"/>
          <w:lang w:val="en-US"/>
        </w:rPr>
        <w:fldChar w:fldCharType="separate"/>
      </w:r>
      <w:r w:rsidR="00906730" w:rsidRPr="00CD1D8A">
        <w:rPr>
          <w:rFonts w:ascii="Times New Roman" w:hAnsi="Times New Roman" w:cs="Times New Roman"/>
          <w:sz w:val="24"/>
          <w:lang w:val="en-US"/>
        </w:rPr>
        <w:t>(</w:t>
      </w:r>
      <w:r w:rsidR="00812C8B" w:rsidRPr="00CD1D8A">
        <w:rPr>
          <w:rFonts w:ascii="Times New Roman" w:hAnsi="Times New Roman" w:cs="Times New Roman"/>
          <w:sz w:val="24"/>
          <w:lang w:val="en-US"/>
        </w:rPr>
        <w:t xml:space="preserve">Berry, 2023; </w:t>
      </w:r>
      <w:proofErr w:type="spellStart"/>
      <w:r w:rsidR="00906730" w:rsidRPr="00CD1D8A">
        <w:rPr>
          <w:rFonts w:ascii="Times New Roman" w:hAnsi="Times New Roman" w:cs="Times New Roman"/>
          <w:sz w:val="24"/>
          <w:lang w:val="en-US"/>
        </w:rPr>
        <w:t>Duckitt</w:t>
      </w:r>
      <w:proofErr w:type="spellEnd"/>
      <w:r w:rsidR="00906730" w:rsidRPr="00CD1D8A">
        <w:rPr>
          <w:rFonts w:ascii="Times New Roman" w:hAnsi="Times New Roman" w:cs="Times New Roman"/>
          <w:sz w:val="24"/>
          <w:lang w:val="en-US"/>
        </w:rPr>
        <w:t xml:space="preserve"> &amp; Sibley, 2009</w:t>
      </w:r>
      <w:r w:rsidR="00812C8B" w:rsidRPr="00CD1D8A">
        <w:rPr>
          <w:rFonts w:ascii="Times New Roman" w:hAnsi="Times New Roman" w:cs="Times New Roman"/>
          <w:sz w:val="24"/>
          <w:lang w:val="en-US"/>
        </w:rPr>
        <w:t xml:space="preserve">; </w:t>
      </w:r>
      <w:r w:rsidR="00812C8B"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{"citationID":"V04oo2ux","properties":{"formattedCitation":"(Pratto et al., 1994)","plainCitation":"(Pratto et al., 1994)","dontUpdate":true,"noteIndex":0},"citationItems":[{"id":"ZvflNmJ0/MqkoaT51","uris":["http://zotero.org/users/10897781/items/AKWU4GU8"],"itemData":{"id":"ajUa1ihl/qHwL3PZJ","type":"article-journal","abstract":"Social dominance orientation (SDO), one's degree of preference for inequality among social groups, is introduced. On the basis of social dominance theory, it is shown that (1) men are more social dominance-oriented than women, (2) high-SDO people seek hierarchy-enhancing professional roles and low-SDO people seek hierarchy-attenuating roles, (3) SDO was related to beliefs in a large number of social and political ideologies that support group-based hierarchy (e.g., meritocracy and racism) and to support for policies that have implications for intergroup relations (e.g., war, civil rights, and social programs), including new policies. SDO was distinguished from interpersonal dominance, conservatism, and authoritarianism. SDO was negatively correlated with empathy, tolerance, communality, and altruism. The ramifications of SDO in social context are discussed. (PsycInfo Database Record (c) 2020 APA, all rights reserved)","container-title":"Journal of Personality and Social Psychology","DOI":"10.1037/0022-3514.67.4.741","ISSN":"1939-1315","note":"publisher-place: US\npublisher: American Psychological Association","page":"741-763","source":"APA PsycNet","title":"Social dominance orientation: A personality variable predicting social and political attitudes","title-short":"Social dominance orientation","volume":"67","author":[{"family":"Pratto","given":"Felicia"},{"family":"Sidanius","given":"Jim"},{"family":"Stallworth","given":"Lisa M."},{"family":"Malle","given":"Bertram F."}],"issued":{"date-parts":[["1994"]]}}}],"schema":"https://github.com/citation-style-language/schema/raw/master/csl-citation.json"} </w:instrText>
      </w:r>
      <w:r w:rsidR="00812C8B" w:rsidRPr="00CD1D8A">
        <w:rPr>
          <w:rFonts w:ascii="Times New Roman" w:hAnsi="Times New Roman" w:cs="Times New Roman"/>
          <w:bCs/>
          <w:sz w:val="24"/>
          <w:szCs w:val="24"/>
          <w:lang w:val="en-US"/>
        </w:rPr>
        <w:fldChar w:fldCharType="separate"/>
      </w:r>
      <w:r w:rsidR="00812C8B" w:rsidRPr="00CD1D8A">
        <w:rPr>
          <w:rFonts w:ascii="Times New Roman" w:hAnsi="Times New Roman" w:cs="Times New Roman"/>
          <w:sz w:val="24"/>
          <w:lang w:val="en-US"/>
        </w:rPr>
        <w:t>Pratto et al., 1994)</w:t>
      </w:r>
      <w:r w:rsidR="00812C8B" w:rsidRPr="00CD1D8A">
        <w:rPr>
          <w:rFonts w:ascii="Times New Roman" w:hAnsi="Times New Roman" w:cs="Times New Roman"/>
          <w:bCs/>
          <w:sz w:val="24"/>
          <w:szCs w:val="24"/>
          <w:lang w:val="en-US"/>
        </w:rPr>
        <w:fldChar w:fldCharType="end"/>
      </w:r>
      <w:r w:rsidR="00906730" w:rsidRPr="00CD1D8A">
        <w:rPr>
          <w:rFonts w:ascii="Times New Roman" w:hAnsi="Times New Roman" w:cs="Times New Roman"/>
          <w:sz w:val="24"/>
          <w:lang w:val="en-US"/>
        </w:rPr>
        <w:t>)</w:t>
      </w:r>
      <w:r w:rsidR="00906730" w:rsidRPr="00CD1D8A">
        <w:rPr>
          <w:rFonts w:ascii="Times New Roman" w:hAnsi="Times New Roman" w:cs="Times New Roman"/>
          <w:bCs/>
          <w:sz w:val="24"/>
          <w:szCs w:val="24"/>
          <w:lang w:val="en-US"/>
        </w:rPr>
        <w:fldChar w:fldCharType="end"/>
      </w:r>
      <w:r w:rsidR="00906730" w:rsidRPr="00CD1D8A">
        <w:rPr>
          <w:rFonts w:ascii="Times New Roman" w:hAnsi="Times New Roman" w:cs="Times New Roman"/>
          <w:bCs/>
          <w:sz w:val="24"/>
          <w:szCs w:val="24"/>
          <w:lang w:val="en-US"/>
        </w:rPr>
        <w:t xml:space="preserve">. </w:t>
      </w:r>
      <w:r w:rsidR="00763BE8" w:rsidRPr="00CD1D8A">
        <w:rPr>
          <w:rFonts w:ascii="Times New Roman" w:hAnsi="Times New Roman" w:cs="Times New Roman"/>
          <w:bCs/>
          <w:sz w:val="24"/>
          <w:szCs w:val="24"/>
          <w:lang w:val="en-US"/>
        </w:rPr>
        <w:t xml:space="preserve">We leverage this concept to </w:t>
      </w:r>
      <w:r w:rsidR="00BC2E74" w:rsidRPr="00CD1D8A">
        <w:rPr>
          <w:rFonts w:ascii="Times New Roman" w:hAnsi="Times New Roman" w:cs="Times New Roman"/>
          <w:bCs/>
          <w:sz w:val="24"/>
          <w:szCs w:val="24"/>
          <w:lang w:val="en-US"/>
        </w:rPr>
        <w:t>examine</w:t>
      </w:r>
      <w:r w:rsidR="00763BE8" w:rsidRPr="00CD1D8A">
        <w:rPr>
          <w:rFonts w:ascii="Times New Roman" w:hAnsi="Times New Roman" w:cs="Times New Roman"/>
          <w:bCs/>
          <w:sz w:val="24"/>
          <w:szCs w:val="24"/>
          <w:lang w:val="en-US"/>
        </w:rPr>
        <w:t xml:space="preserve"> the psychological function of nationalism</w:t>
      </w:r>
      <w:r w:rsidR="00BC2E74" w:rsidRPr="00CD1D8A">
        <w:rPr>
          <w:rFonts w:ascii="Times New Roman" w:hAnsi="Times New Roman" w:cs="Times New Roman"/>
          <w:bCs/>
          <w:sz w:val="24"/>
          <w:szCs w:val="24"/>
          <w:lang w:val="en-US"/>
        </w:rPr>
        <w:t xml:space="preserve"> </w:t>
      </w:r>
      <w:r w:rsidR="007E33A3" w:rsidRPr="00CD1D8A">
        <w:rPr>
          <w:rFonts w:ascii="Times New Roman" w:hAnsi="Times New Roman" w:cs="Times New Roman"/>
          <w:bCs/>
          <w:sz w:val="24"/>
          <w:szCs w:val="24"/>
          <w:lang w:val="en-US"/>
        </w:rPr>
        <w:t xml:space="preserve">among ethnic majority groups in two contexts, </w:t>
      </w:r>
      <w:r w:rsidR="00BC2E74" w:rsidRPr="00CD1D8A">
        <w:rPr>
          <w:rFonts w:ascii="Times New Roman" w:hAnsi="Times New Roman" w:cs="Times New Roman"/>
          <w:bCs/>
          <w:sz w:val="24"/>
          <w:szCs w:val="24"/>
          <w:lang w:val="en-US"/>
        </w:rPr>
        <w:t xml:space="preserve">the UK and NZ (total </w:t>
      </w:r>
      <w:r w:rsidR="00662945" w:rsidRPr="00E210F1">
        <w:rPr>
          <w:rFonts w:ascii="Times New Roman" w:hAnsi="Times New Roman" w:cs="Times New Roman"/>
          <w:bCs/>
          <w:i/>
          <w:iCs/>
          <w:sz w:val="24"/>
          <w:szCs w:val="24"/>
          <w:lang w:val="en-US"/>
        </w:rPr>
        <w:t>N</w:t>
      </w:r>
      <w:r w:rsidR="00BC2E74" w:rsidRPr="00CD1D8A">
        <w:rPr>
          <w:rFonts w:ascii="Times New Roman" w:hAnsi="Times New Roman" w:cs="Times New Roman"/>
          <w:bCs/>
          <w:sz w:val="24"/>
          <w:szCs w:val="24"/>
          <w:lang w:val="en-US"/>
        </w:rPr>
        <w:t xml:space="preserve"> = 3</w:t>
      </w:r>
      <w:r w:rsidR="000658BC" w:rsidRPr="00CD1D8A">
        <w:rPr>
          <w:rFonts w:ascii="Times New Roman" w:hAnsi="Times New Roman" w:cs="Times New Roman"/>
          <w:bCs/>
          <w:sz w:val="24"/>
          <w:szCs w:val="24"/>
          <w:lang w:val="en-US"/>
        </w:rPr>
        <w:t>7</w:t>
      </w:r>
      <w:r w:rsidR="0083565E">
        <w:rPr>
          <w:rFonts w:ascii="Times New Roman" w:hAnsi="Times New Roman" w:cs="Times New Roman"/>
          <w:bCs/>
          <w:sz w:val="24"/>
          <w:szCs w:val="24"/>
          <w:lang w:val="en-US"/>
        </w:rPr>
        <w:t>,</w:t>
      </w:r>
      <w:r w:rsidR="000658BC" w:rsidRPr="00CD1D8A">
        <w:rPr>
          <w:rFonts w:ascii="Times New Roman" w:hAnsi="Times New Roman" w:cs="Times New Roman"/>
          <w:bCs/>
          <w:sz w:val="24"/>
          <w:szCs w:val="24"/>
          <w:lang w:val="en-US"/>
        </w:rPr>
        <w:t>510</w:t>
      </w:r>
      <w:r w:rsidR="00BC2E74" w:rsidRPr="00CD1D8A">
        <w:rPr>
          <w:rFonts w:ascii="Times New Roman" w:hAnsi="Times New Roman" w:cs="Times New Roman"/>
          <w:bCs/>
          <w:sz w:val="24"/>
          <w:szCs w:val="24"/>
          <w:lang w:val="en-US"/>
        </w:rPr>
        <w:t>)</w:t>
      </w:r>
      <w:r w:rsidR="007E33A3" w:rsidRPr="00CD1D8A">
        <w:rPr>
          <w:rFonts w:ascii="Times New Roman" w:hAnsi="Times New Roman" w:cs="Times New Roman"/>
          <w:bCs/>
          <w:sz w:val="24"/>
          <w:szCs w:val="24"/>
          <w:lang w:val="en-US"/>
        </w:rPr>
        <w:t>. Specifically, we test whether the</w:t>
      </w:r>
      <w:r w:rsidR="006C643A" w:rsidRPr="00CD1D8A">
        <w:rPr>
          <w:rFonts w:ascii="Times New Roman" w:hAnsi="Times New Roman" w:cs="Times New Roman"/>
          <w:bCs/>
          <w:sz w:val="24"/>
          <w:szCs w:val="24"/>
          <w:lang w:val="en-US"/>
        </w:rPr>
        <w:t xml:space="preserve"> positive relationship between </w:t>
      </w:r>
      <w:r w:rsidR="00071B7D" w:rsidRPr="00CD1D8A">
        <w:rPr>
          <w:rFonts w:ascii="Times New Roman" w:hAnsi="Times New Roman" w:cs="Times New Roman"/>
          <w:bCs/>
          <w:sz w:val="24"/>
          <w:szCs w:val="24"/>
          <w:lang w:val="en-US"/>
        </w:rPr>
        <w:t xml:space="preserve">ethnic deprivation </w:t>
      </w:r>
      <w:r w:rsidR="006C643A" w:rsidRPr="00CD1D8A">
        <w:rPr>
          <w:rFonts w:ascii="Times New Roman" w:hAnsi="Times New Roman" w:cs="Times New Roman"/>
          <w:bCs/>
          <w:sz w:val="24"/>
          <w:szCs w:val="24"/>
          <w:lang w:val="en-US"/>
        </w:rPr>
        <w:t xml:space="preserve">and nationalism </w:t>
      </w:r>
      <w:r w:rsidR="00BC2E74" w:rsidRPr="00CD1D8A">
        <w:rPr>
          <w:rFonts w:ascii="Times New Roman" w:hAnsi="Times New Roman" w:cs="Times New Roman"/>
          <w:bCs/>
          <w:sz w:val="24"/>
          <w:szCs w:val="24"/>
          <w:lang w:val="en-US"/>
        </w:rPr>
        <w:t>is</w:t>
      </w:r>
      <w:r w:rsidR="006C643A" w:rsidRPr="00CD1D8A">
        <w:rPr>
          <w:rFonts w:ascii="Times New Roman" w:hAnsi="Times New Roman" w:cs="Times New Roman"/>
          <w:bCs/>
          <w:sz w:val="24"/>
          <w:szCs w:val="24"/>
          <w:lang w:val="en-US"/>
        </w:rPr>
        <w:t xml:space="preserve"> stronger for those higher in SDO. </w:t>
      </w:r>
      <w:r w:rsidR="00763BE8" w:rsidRPr="00CD1D8A">
        <w:rPr>
          <w:rFonts w:ascii="Times New Roman" w:hAnsi="Times New Roman" w:cs="Times New Roman"/>
          <w:bCs/>
          <w:sz w:val="24"/>
          <w:szCs w:val="24"/>
          <w:lang w:val="en-US"/>
        </w:rPr>
        <w:t xml:space="preserve">This pattern would suggest that nationalism is particularly appealing to majority-group members who have a high need for relative ingroup advantage and who cannot derive that sense of advantage from their ethnic ingroup. </w:t>
      </w:r>
      <w:bookmarkStart w:id="1" w:name="_Hlk163900687"/>
      <w:r w:rsidR="00BC2E74" w:rsidRPr="00CD1D8A">
        <w:rPr>
          <w:rFonts w:ascii="Times New Roman" w:hAnsi="Times New Roman" w:cs="Times New Roman"/>
          <w:bCs/>
          <w:sz w:val="24"/>
          <w:szCs w:val="24"/>
          <w:lang w:val="en-US"/>
        </w:rPr>
        <w:t>This would also provide additional data to inform the ongoing debate on whether</w:t>
      </w:r>
      <w:r w:rsidR="006C643A" w:rsidRPr="00CD1D8A">
        <w:rPr>
          <w:rFonts w:ascii="Times New Roman" w:hAnsi="Times New Roman" w:cs="Times New Roman"/>
          <w:bCs/>
          <w:sz w:val="24"/>
          <w:szCs w:val="24"/>
          <w:lang w:val="en-US"/>
        </w:rPr>
        <w:t xml:space="preserve"> </w:t>
      </w:r>
      <w:r w:rsidR="00BC2E74" w:rsidRPr="00CD1D8A">
        <w:rPr>
          <w:rFonts w:ascii="Times New Roman" w:hAnsi="Times New Roman" w:cs="Times New Roman"/>
          <w:bCs/>
          <w:sz w:val="24"/>
          <w:szCs w:val="24"/>
          <w:lang w:val="en-US"/>
        </w:rPr>
        <w:t xml:space="preserve">the rise in </w:t>
      </w:r>
      <w:r w:rsidR="006C643A" w:rsidRPr="00CD1D8A">
        <w:rPr>
          <w:rFonts w:ascii="Times New Roman" w:hAnsi="Times New Roman" w:cs="Times New Roman"/>
          <w:bCs/>
          <w:sz w:val="24"/>
          <w:szCs w:val="24"/>
          <w:lang w:val="en-US"/>
        </w:rPr>
        <w:t xml:space="preserve">nationalism </w:t>
      </w:r>
      <w:r w:rsidR="00BC2E74" w:rsidRPr="00CD1D8A">
        <w:rPr>
          <w:rFonts w:ascii="Times New Roman" w:hAnsi="Times New Roman" w:cs="Times New Roman"/>
          <w:bCs/>
          <w:sz w:val="24"/>
          <w:szCs w:val="24"/>
          <w:lang w:val="en-US"/>
        </w:rPr>
        <w:t xml:space="preserve">across the </w:t>
      </w:r>
      <w:r w:rsidR="00BC2E74" w:rsidRPr="00CD1D8A">
        <w:rPr>
          <w:rFonts w:ascii="Times New Roman" w:hAnsi="Times New Roman" w:cs="Times New Roman"/>
          <w:bCs/>
          <w:sz w:val="24"/>
          <w:szCs w:val="24"/>
          <w:lang w:val="en-US"/>
        </w:rPr>
        <w:lastRenderedPageBreak/>
        <w:t>West reflects symbolic, group-based motivations or realistic, economic motivations</w:t>
      </w:r>
      <w:r w:rsidR="0090584E" w:rsidRPr="00CD1D8A">
        <w:rPr>
          <w:rFonts w:ascii="Times New Roman" w:hAnsi="Times New Roman" w:cs="Times New Roman"/>
          <w:bCs/>
          <w:sz w:val="24"/>
          <w:szCs w:val="24"/>
          <w:lang w:val="en-US"/>
        </w:rPr>
        <w:t xml:space="preserve"> (see Green &amp; McElwee, 2018, for a review).</w:t>
      </w:r>
      <w:bookmarkEnd w:id="1"/>
    </w:p>
    <w:p w14:paraId="3435C033" w14:textId="77777777" w:rsidR="002539F0" w:rsidRPr="00CD1D8A" w:rsidRDefault="002539F0" w:rsidP="002539F0">
      <w:pPr>
        <w:spacing w:after="0" w:line="480" w:lineRule="auto"/>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Relative Deprivation Theory</w:t>
      </w:r>
    </w:p>
    <w:p w14:paraId="0D1B2B30" w14:textId="5F4887C8" w:rsidR="002539F0" w:rsidRPr="00CD1D8A" w:rsidRDefault="002539F0" w:rsidP="002539F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Beginning with the </w:t>
      </w:r>
      <w:r w:rsidR="00F115F8" w:rsidRPr="00CD1D8A">
        <w:rPr>
          <w:rFonts w:ascii="Times New Roman" w:hAnsi="Times New Roman" w:cs="Times New Roman"/>
          <w:bCs/>
          <w:sz w:val="24"/>
          <w:szCs w:val="24"/>
          <w:lang w:val="en-US"/>
        </w:rPr>
        <w:t xml:space="preserve">seminal </w:t>
      </w:r>
      <w:r w:rsidRPr="00CD1D8A">
        <w:rPr>
          <w:rFonts w:ascii="Times New Roman" w:hAnsi="Times New Roman" w:cs="Times New Roman"/>
          <w:bCs/>
          <w:sz w:val="24"/>
          <w:szCs w:val="24"/>
          <w:lang w:val="en-US"/>
        </w:rPr>
        <w:t xml:space="preserve">work by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{"citationID":"bIuyg7lJ","properties":{"formattedCitation":"(Stouffer et al., 1949)","plainCitation":"(Stouffer et al., 1949)","dontUpdate":true,"noteIndex":0},"citationItems":[{"id":143,"uris":["http://zotero.org/users/12664721/items/IG4HFKYX"],"itemData":{"id":143,"type":"book","event-place":"Princeton, NJ","number-of-pages":"599","publisher":"Princeton University Press","publisher-place":"Princeton, NJ","title":"The American Soldier: Adjustment during Army Life","title-short":"The American Soldier","volume":"1","author":[{"family":"Stouffer","given":"Samuel"},{"family":"Suchman","given":"Edward"},{"family":"DeVinney","given":"Leland"},{"family":"Star","given":"Shirley"},{"family":"Williams","given":"Robin"}],"issued":{"date-parts":[["1949"]]}}}],"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Stouffer et al. (1949)</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social scientists define relative deprivation as the people`s perceived level of their own or their ingroup’s disadvantage, compared to those with whom they compare themselves with. The key contribution of relative deprivation theory is that perceived disadvantage is more psychologically relevant than objective levels of deprivation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{"citationID":"7wXIBttD","properties":{"formattedCitation":"(Merton, 1957; Walker &amp; Pettigrew, 1984; Walker &amp; Smith, 2001)","plainCitation":"(Merton, 1957; Walker &amp; Pettigrew, 1984; Walker &amp; Smith, 2001)","noteIndex":0},"citationItems":[{"id":156,"uris":["http://zotero.org/users/12664721/items/AAP85SQU"],"itemData":{"id":156,"type":"book","event-place":"New York, NY","ISBN":"978-0-02-921130-4","language":"en","number-of-pages":"702","publisher":"Free Press","publisher-place":"New York, NY","source":"K10plus ISBN","title":"Social theory and social structure","author":[{"family":"Merton","given":"Robert King"}],"issued":{"date-parts":[["1957"]]}}},{"id":174,"uris":["http://zotero.org/users/12664721/items/WSABUF2A"],"itemData":{"id":174,"type":"article-journal","abstract":"The theory of relative deprivation (RD) offers an instructive special case of Tajfel's CIC theory. Six focal issues characterize the current state of RD theory: (1) the egoistic–fraternalistic distinction, (2) measurement level, (3) the cognitive–affective distinction, (4) the absolute–relative distinction, (5) specification of the referent, and (6) specification of the compared dimensions. Each issue is discussed and possible resolutions suggested.","container-title":"British Journal of Social Psychology","DOI":"10.1111/j.2044-8309.1984.tb00645.x","ISSN":"0144-6665, 2044-8309","issue":"4","journalAbbreviation":"British J Social Psychol","language":"en","page":"301-310","source":"DOI.org (Crossref)","title":"Relative deprivation theory: An overview and conceptual critique","title-short":"Relative deprivation theory","volume":"23","author":[{"family":"Walker","given":"Iain"},{"family":"Pettigrew","given":"Thomas F."}],"issued":{"date-parts":[["1984",11]]}}},{"id":173,"uris":["http://zotero.org/users/12664721/items/6MWA6BVR"],"itemData":{"id":173,"type":"book","abstract":"The relative deprivation construct has been widely used in the social sciences to explain phenomena from experiencing psychosomatic stress to participating in urban riots. It is currently a valuable tool in research, being used especially to understand processes of social identity and responses to disadvantage by both disadvantaged minorities and privileged majorities. Originally published in 2001, this book assembles chapters by leading relative deprivation researchers in order to present comprehensive synthesis of \nknowledge. Featuring integrative theoretical and empirical work from social psychology, sociology, and psychology, the book provides a highly detailed reference work. It is relevant to researchers in intergroup relations, prejudice, racism, social identity, group processes, social comparison, collective behavior, and social movements. The book will be of value to anyone with an interest in the topic and its practical application.","edition":"1","ISBN":"978-0-521-80132-4","note":"DOI: 10.1017/CBO9780511527753","publisher":"Cambridge University Press","source":"DOI.org (Crossref)","title":"Relative Deprivation: Specification, Development, and Integration","title-short":"Relative Deprivation","URL":"https://www.cambridge.org/core/product/identifier/9780511527753/type/book","editor":[{"family":"Walker","given":"Iain"},{"family":"Smith","given":"Heather J."}],"accessed":{"date-parts":[["2023",11,23]]},"issued":{"date-parts":[["2001",12,3]]}}}],"schema":"https://github.com/citation-style-language/schema/raw/master/csl-citation.json"}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bCs/>
          <w:sz w:val="24"/>
          <w:szCs w:val="24"/>
          <w:lang w:val="en-US"/>
        </w:rPr>
        <w:t>(Merton, 1957; Walker &amp; Pettigrew, 1984; Walker &amp; Smith, 2001)</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Accordingly, decades of research have confirmed this general principle, with meta-analysis showing that perceived deprivation predicts twice as much variance as objective deprivation (Smith et al., 2012). An important extension to the theory was provided by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{"citationID":"MgeSPXMn","properties":{"formattedCitation":"(Runciman, 1966)","plainCitation":"(Runciman, 1966)","dontUpdate":true,"noteIndex":0},"citationItems":[{"id":2269,"uris":["http://zotero.org/users/12664721/items/YQSPQ3P7"],"itemData":{"id":2269,"type":"article-journal","page":"338 pp.","title":"Relative Deprivation and Social Justice. A study of attitudes to social inequality in twentieth-century England.","volume":"Institude of Community Studies Routledge &amp; Kegan Paul","author":[{"family":"Runciman","given":"W.G."}],"issued":{"date-parts":[["1966"]]}}}],"schema":"https://github.com/citation-style-language/schema/raw/master/csl-citation.json"}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Runciman (1966)</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who proposed that different reference points influence how people experience relative deprivation. Individual-based relative deprivation (IRD) </w:t>
      </w:r>
      <w:proofErr w:type="gramStart"/>
      <w:r w:rsidRPr="00CD1D8A">
        <w:rPr>
          <w:rFonts w:ascii="Times New Roman" w:hAnsi="Times New Roman" w:cs="Times New Roman"/>
          <w:bCs/>
          <w:sz w:val="24"/>
          <w:szCs w:val="24"/>
          <w:lang w:val="en-US"/>
        </w:rPr>
        <w:t>results</w:t>
      </w:r>
      <w:proofErr w:type="gramEnd"/>
      <w:r w:rsidRPr="00CD1D8A">
        <w:rPr>
          <w:rFonts w:ascii="Times New Roman" w:hAnsi="Times New Roman" w:cs="Times New Roman"/>
          <w:bCs/>
          <w:sz w:val="24"/>
          <w:szCs w:val="24"/>
          <w:lang w:val="en-US"/>
        </w:rPr>
        <w:t xml:space="preserve"> when a person feels personally ill-treated relative to other individuals, whereas Group-based Relative Deprivation (GRD) arises from comparisons between one’s ingroup with relevant outgroups.</w:t>
      </w:r>
    </w:p>
    <w:p w14:paraId="66548EED" w14:textId="438FDDE9" w:rsidR="002539F0" w:rsidRPr="00CD1D8A" w:rsidRDefault="002539F0" w:rsidP="002539F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Over the past decades, a large literature on the outcomes of both types of relative deprivation has emerged (see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{"citationID":"nzg6De3F","properties":{"formattedCitation":"(Smith et al., 2012)","plainCitation":"(Smith et al., 2012)","dontUpdate":true,"noteIndex":0},"citationItems":[{"id":"ZvflNmJ0/ZbX0PePl","uris":["http://zotero.org/users/10897781/items/ZK3A5GRA"],"itemData":{"id":274,"type":"article-journal","abstract":"Relative deprivation (RD) is the judgment that one is worse off compared to some standard accompanied by feelings of anger and resentment. Social scientists use RD to predict a wide range of significant outcome variables: collective action, individual achievement and deviance, intergroup attitudes, and physical and mental health. But the results are often weak and inconsistent. The authors draw on a theoretical and meta-analytic review (210 studies composing 293 independent samples, 421 tests, and 186,073 respondents) to present a model that integrates group and individual RD. RD measures that (a) include justice-related affect, (b) match the outcome level of analysis, and (c) use higher quality measures yield significantly stronger relationships. Future research should focus on appropriate RD measurement, angry resentment, and the inclusion of theoretically relevant situational appraisals. Such methodological improvements would revitalize RD as a useful social psychological predictor of a wide range of important individual and social processes.","container-title":"Personality and Social Psychology Review","DOI":"10.1177/1088868311430825","ISSN":"1088-8683","issue":"3","journalAbbreviation":"Pers Soc Psychol Rev","language":"en","note":"publisher: SAGE Publications Inc","page":"203-232","source":"SAGE Journals","title":"Relative Deprivation: A Theoretical and Meta-Analytic Review","title-short":"Relative Deprivation","volume":"16","author":[{"family":"Smith","given":"Heather J."},{"family":"Pettigrew","given":"Thomas F."},{"family":"Pippin","given":"Gina M."},{"family":"Bialosiewicz","given":"Silvana"}],"issued":{"date-parts":[["2012",8,1]]}}}],"schema":"https://github.com/citation-style-language/schema/raw/master/csl-citation.json"}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bCs/>
          <w:sz w:val="24"/>
          <w:szCs w:val="24"/>
          <w:lang w:val="en-US"/>
        </w:rPr>
        <w:t>Smith et al., 2012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for a review). While IRD is typically associated with individual-based outcomes such as decreased mental and physical health (Beshai et al., 2017; Osborne et al., 2015; Smith et al., 2020; Walker, 1999), GRD is related to group-based outcomes such as prejudice (Pettigrew et al., 2008), collective action (Grant et al., 2015; Kawakami &amp; Dion, 1995) and collective violence (Obaidi et al., 2019). These group-based outcomes are all predicated on a more proximal outcome of perceiving GRD, which is an increase in the degree to which people identify with their disadvantaged ingroup (see van </w:t>
      </w:r>
      <w:proofErr w:type="spellStart"/>
      <w:r w:rsidRPr="00CD1D8A">
        <w:rPr>
          <w:rFonts w:ascii="Times New Roman" w:hAnsi="Times New Roman" w:cs="Times New Roman"/>
          <w:bCs/>
          <w:sz w:val="24"/>
          <w:szCs w:val="24"/>
          <w:lang w:val="en-US"/>
        </w:rPr>
        <w:t>Zomeren</w:t>
      </w:r>
      <w:proofErr w:type="spellEnd"/>
      <w:r w:rsidRPr="00CD1D8A">
        <w:rPr>
          <w:rFonts w:ascii="Times New Roman" w:hAnsi="Times New Roman" w:cs="Times New Roman"/>
          <w:bCs/>
          <w:sz w:val="24"/>
          <w:szCs w:val="24"/>
          <w:lang w:val="en-US"/>
        </w:rPr>
        <w:t xml:space="preserve"> et al., 2008 for a meta-analysis).</w:t>
      </w:r>
    </w:p>
    <w:p w14:paraId="54FC06AB" w14:textId="4258ACA2" w:rsidR="002539F0" w:rsidRPr="00CD1D8A" w:rsidRDefault="002539F0" w:rsidP="002539F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lastRenderedPageBreak/>
        <w:t xml:space="preserve">The rejection-identification model (Branscombe et al., 1999) provides a theoretical framework for the mechanism by which perceived disadvantage bolsters ingroup attachments. Their model suggests that identification with the disadvantaged ingroup benefits psychological well-being, as it meets needs for acceptance and belonging, and helps people make sense of their place in the social world (Branscombe et al., 1999). Therefore, the </w:t>
      </w:r>
      <w:r w:rsidR="00EC39BD" w:rsidRPr="00CD1D8A">
        <w:rPr>
          <w:rFonts w:ascii="Times New Roman" w:hAnsi="Times New Roman" w:cs="Times New Roman"/>
          <w:bCs/>
          <w:sz w:val="24"/>
          <w:szCs w:val="24"/>
          <w:lang w:val="en-US"/>
        </w:rPr>
        <w:t xml:space="preserve">rejection-identification model </w:t>
      </w:r>
      <w:r w:rsidRPr="00CD1D8A">
        <w:rPr>
          <w:rFonts w:ascii="Times New Roman" w:hAnsi="Times New Roman" w:cs="Times New Roman"/>
          <w:bCs/>
          <w:sz w:val="24"/>
          <w:szCs w:val="24"/>
          <w:lang w:val="en-US"/>
        </w:rPr>
        <w:t xml:space="preserve">posits that group identification can act as a psychological buffer against the negative consequences of perceiving the ingroup as being unfairly disadvantaged. However, particularly in the domain of ethnicity, most relative deprivation studies focus on </w:t>
      </w:r>
      <w:proofErr w:type="gramStart"/>
      <w:r w:rsidRPr="00CD1D8A">
        <w:rPr>
          <w:rFonts w:ascii="Times New Roman" w:hAnsi="Times New Roman" w:cs="Times New Roman"/>
          <w:bCs/>
          <w:sz w:val="24"/>
          <w:szCs w:val="24"/>
          <w:lang w:val="en-US"/>
        </w:rPr>
        <w:t>ethnic-minorities</w:t>
      </w:r>
      <w:proofErr w:type="gramEnd"/>
      <w:r w:rsidRPr="00CD1D8A">
        <w:rPr>
          <w:rFonts w:ascii="Times New Roman" w:hAnsi="Times New Roman" w:cs="Times New Roman"/>
          <w:bCs/>
          <w:sz w:val="24"/>
          <w:szCs w:val="24"/>
          <w:lang w:val="en-US"/>
        </w:rPr>
        <w:t>’ perceptions of deprivation (e.g., Obaidi et al., 2019; Bracegirdle et al., 2023), presumably because they have an objective reason to perceive at least some degree of deprivation relative to ethnic majorities. Yet, the subjectivity inherent in these perceptions means that, theoretically, deprivation can be experienced even if none exists.</w:t>
      </w:r>
    </w:p>
    <w:p w14:paraId="6398AF87" w14:textId="5BDCB108" w:rsidR="002539F0" w:rsidRPr="00CD1D8A" w:rsidRDefault="004806FF" w:rsidP="002539F0">
      <w:pPr>
        <w:spacing w:after="0" w:line="480" w:lineRule="auto"/>
        <w:rPr>
          <w:rFonts w:ascii="Times New Roman" w:hAnsi="Times New Roman" w:cs="Times New Roman"/>
          <w:b/>
          <w:sz w:val="24"/>
          <w:szCs w:val="24"/>
          <w:lang w:val="en-US"/>
        </w:rPr>
      </w:pPr>
      <w:r w:rsidRPr="00CD1D8A">
        <w:rPr>
          <w:rFonts w:ascii="Times New Roman" w:hAnsi="Times New Roman" w:cs="Times New Roman"/>
          <w:b/>
          <w:sz w:val="24"/>
          <w:szCs w:val="24"/>
          <w:lang w:val="en-US"/>
        </w:rPr>
        <w:t>Relative Deprivation</w:t>
      </w:r>
      <w:r w:rsidR="002539F0" w:rsidRPr="00CD1D8A">
        <w:rPr>
          <w:rFonts w:ascii="Times New Roman" w:hAnsi="Times New Roman" w:cs="Times New Roman"/>
          <w:b/>
          <w:sz w:val="24"/>
          <w:szCs w:val="24"/>
          <w:lang w:val="en-US"/>
        </w:rPr>
        <w:t xml:space="preserve"> among Advantaged</w:t>
      </w:r>
      <w:r w:rsidRPr="00CD1D8A">
        <w:rPr>
          <w:rFonts w:ascii="Times New Roman" w:hAnsi="Times New Roman" w:cs="Times New Roman"/>
          <w:b/>
          <w:sz w:val="24"/>
          <w:szCs w:val="24"/>
          <w:lang w:val="en-US"/>
        </w:rPr>
        <w:t xml:space="preserve"> Groups</w:t>
      </w:r>
    </w:p>
    <w:p w14:paraId="17479732" w14:textId="29C99231" w:rsidR="004806FF" w:rsidRPr="00CD1D8A" w:rsidRDefault="002539F0" w:rsidP="002539F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The idea that members of advantaged groups can see their group as being deprived relative to disadvantaged groups has recently received increased attention in the context of the rise of reactionary populist politics (e.g., Lilly et al., 2023; </w:t>
      </w:r>
      <w:r w:rsidR="00C162B3">
        <w:rPr>
          <w:rFonts w:ascii="Times New Roman" w:hAnsi="Times New Roman" w:cs="Times New Roman"/>
          <w:bCs/>
          <w:i/>
          <w:sz w:val="24"/>
          <w:szCs w:val="24"/>
          <w:lang w:val="en-US"/>
        </w:rPr>
        <w:t>BLINDED</w:t>
      </w:r>
      <w:r w:rsidRPr="00CD1D8A">
        <w:rPr>
          <w:rFonts w:ascii="Times New Roman" w:hAnsi="Times New Roman" w:cs="Times New Roman"/>
          <w:bCs/>
          <w:sz w:val="24"/>
          <w:szCs w:val="24"/>
          <w:lang w:val="en-US"/>
        </w:rPr>
        <w:t xml:space="preserve"> et al., 2019; Thomas et al., 2020; Wamsler et al., 2022). Norton </w:t>
      </w:r>
      <w:r w:rsidR="00D97B95">
        <w:rPr>
          <w:rFonts w:ascii="Times New Roman" w:hAnsi="Times New Roman" w:cs="Times New Roman"/>
          <w:bCs/>
          <w:sz w:val="24"/>
          <w:szCs w:val="24"/>
          <w:lang w:val="en-US"/>
        </w:rPr>
        <w:t>and</w:t>
      </w:r>
      <w:r w:rsidRPr="00CD1D8A">
        <w:rPr>
          <w:rFonts w:ascii="Times New Roman" w:hAnsi="Times New Roman" w:cs="Times New Roman"/>
          <w:bCs/>
          <w:sz w:val="24"/>
          <w:szCs w:val="24"/>
          <w:lang w:val="en-US"/>
        </w:rPr>
        <w:t xml:space="preserve"> Sommers (2011) documented a historical reversal in White American’s perceptions of discrimination, noting that they have recently begun perceiving anti-White discrimination as more prevalent than anti-Black discrimination. Journalists covering the Trump 2016 presidential campaign noted the pervasive discourse of outgroup advantage and ingroup disadvantage among Trump supporters (Ball, 2016). </w:t>
      </w:r>
    </w:p>
    <w:p w14:paraId="38C5C7F4" w14:textId="7EB7F063" w:rsidR="00EA1E2E" w:rsidRPr="00CD1D8A" w:rsidRDefault="002539F0" w:rsidP="002539F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Accordingly, scholars of social change have been updating prior theoretical models – which </w:t>
      </w:r>
      <w:r w:rsidR="00880DD7" w:rsidRPr="00CD1D8A">
        <w:rPr>
          <w:rFonts w:ascii="Times New Roman" w:hAnsi="Times New Roman" w:cs="Times New Roman"/>
          <w:bCs/>
          <w:sz w:val="24"/>
          <w:szCs w:val="24"/>
          <w:lang w:val="en-US"/>
        </w:rPr>
        <w:t>focused</w:t>
      </w:r>
      <w:r w:rsidRPr="00CD1D8A">
        <w:rPr>
          <w:rFonts w:ascii="Times New Roman" w:hAnsi="Times New Roman" w:cs="Times New Roman"/>
          <w:bCs/>
          <w:sz w:val="24"/>
          <w:szCs w:val="24"/>
          <w:lang w:val="en-US"/>
        </w:rPr>
        <w:t xml:space="preserve"> on minority-disadvantage as a catalyst of collective action – to additionally account for reactionary collective action among advantaged groups (Thomas et al., 2020</w:t>
      </w:r>
      <w:r w:rsidR="00812C8B" w:rsidRPr="00CD1D8A">
        <w:rPr>
          <w:rFonts w:ascii="Times New Roman" w:hAnsi="Times New Roman" w:cs="Times New Roman"/>
          <w:bCs/>
          <w:sz w:val="24"/>
          <w:szCs w:val="24"/>
          <w:lang w:val="en-US"/>
        </w:rPr>
        <w:t>; see also Choma et al., 2020</w:t>
      </w:r>
      <w:r w:rsidRPr="00CD1D8A">
        <w:rPr>
          <w:rFonts w:ascii="Times New Roman" w:hAnsi="Times New Roman" w:cs="Times New Roman"/>
          <w:bCs/>
          <w:sz w:val="24"/>
          <w:szCs w:val="24"/>
          <w:lang w:val="en-US"/>
        </w:rPr>
        <w:t xml:space="preserve">). This line of research has since shown that GRD may in fact have distinct outcomes among the structurally advantaged vs. disadvantaged. While relative </w:t>
      </w:r>
      <w:r w:rsidRPr="00CD1D8A">
        <w:rPr>
          <w:rFonts w:ascii="Times New Roman" w:hAnsi="Times New Roman" w:cs="Times New Roman"/>
          <w:bCs/>
          <w:sz w:val="24"/>
          <w:szCs w:val="24"/>
          <w:lang w:val="en-US"/>
        </w:rPr>
        <w:lastRenderedPageBreak/>
        <w:t>deprivation literature has posited that experiencing GRD motivates people to challenge the societal status-quo and the system that their group is part of (see Jost et al., 2017), Lilly et al. (2023) found that among dominant ethnic majority members, GRD was positively related with ideologies that perpetuate inequality, namely right-wing authoritarianism (RWA; Altemeyer, 1981) and SDO.</w:t>
      </w:r>
    </w:p>
    <w:p w14:paraId="5D02D1FA" w14:textId="7CA12D56" w:rsidR="002539F0" w:rsidRPr="00CD1D8A" w:rsidRDefault="002539F0" w:rsidP="00EA1E2E">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Despite these recent advances, research on the consequences of GRD among advantaged groups has not typically focused on the link between perceived ethnic deprivation and nationalism that has become salient in current political discourse. Instead, they have </w:t>
      </w:r>
      <w:r w:rsidR="009E642B" w:rsidRPr="00CD1D8A">
        <w:rPr>
          <w:rFonts w:ascii="Times New Roman" w:hAnsi="Times New Roman" w:cs="Times New Roman"/>
          <w:bCs/>
          <w:sz w:val="24"/>
          <w:szCs w:val="24"/>
          <w:lang w:val="en-US"/>
        </w:rPr>
        <w:t>looked at</w:t>
      </w:r>
      <w:r w:rsidRPr="00CD1D8A">
        <w:rPr>
          <w:rFonts w:ascii="Times New Roman" w:hAnsi="Times New Roman" w:cs="Times New Roman"/>
          <w:bCs/>
          <w:sz w:val="24"/>
          <w:szCs w:val="24"/>
          <w:lang w:val="en-US"/>
        </w:rPr>
        <w:t xml:space="preserve"> related phenomena that have accompanied the rise of nationalism, showing that GRD among majority groups predicts support for Brexit, Trump and far-right politics more generally (</w:t>
      </w:r>
      <w:proofErr w:type="spellStart"/>
      <w:r w:rsidRPr="00CD1D8A">
        <w:rPr>
          <w:rFonts w:ascii="Times New Roman" w:hAnsi="Times New Roman" w:cs="Times New Roman"/>
          <w:bCs/>
          <w:sz w:val="24"/>
          <w:szCs w:val="24"/>
          <w:lang w:val="en-US"/>
        </w:rPr>
        <w:t>Marchlewska</w:t>
      </w:r>
      <w:proofErr w:type="spellEnd"/>
      <w:r w:rsidRPr="00CD1D8A">
        <w:rPr>
          <w:rFonts w:ascii="Times New Roman" w:hAnsi="Times New Roman" w:cs="Times New Roman"/>
          <w:bCs/>
          <w:sz w:val="24"/>
          <w:szCs w:val="24"/>
          <w:lang w:val="en-US"/>
        </w:rPr>
        <w:t xml:space="preserve"> et al., 2018; </w:t>
      </w:r>
      <w:proofErr w:type="spellStart"/>
      <w:r w:rsidRPr="00CD1D8A">
        <w:rPr>
          <w:rFonts w:ascii="Times New Roman" w:hAnsi="Times New Roman" w:cs="Times New Roman"/>
          <w:bCs/>
          <w:sz w:val="24"/>
          <w:szCs w:val="24"/>
          <w:lang w:val="en-US"/>
        </w:rPr>
        <w:t>Urbanska</w:t>
      </w:r>
      <w:proofErr w:type="spellEnd"/>
      <w:r w:rsidRPr="00CD1D8A">
        <w:rPr>
          <w:rFonts w:ascii="Times New Roman" w:hAnsi="Times New Roman" w:cs="Times New Roman"/>
          <w:bCs/>
          <w:sz w:val="24"/>
          <w:szCs w:val="24"/>
          <w:lang w:val="en-US"/>
        </w:rPr>
        <w:t xml:space="preserve"> &amp; Guimond, 2018</w:t>
      </w:r>
      <w:r w:rsidR="00096AF7" w:rsidRPr="00CD1D8A">
        <w:rPr>
          <w:rFonts w:ascii="Times New Roman" w:hAnsi="Times New Roman" w:cs="Times New Roman"/>
          <w:bCs/>
          <w:sz w:val="24"/>
          <w:szCs w:val="24"/>
          <w:lang w:val="en-US"/>
        </w:rPr>
        <w:t>; see also Pettigrew, 2017</w:t>
      </w:r>
      <w:r w:rsidRPr="00CD1D8A">
        <w:rPr>
          <w:rFonts w:ascii="Times New Roman" w:hAnsi="Times New Roman" w:cs="Times New Roman"/>
          <w:bCs/>
          <w:sz w:val="24"/>
          <w:szCs w:val="24"/>
          <w:lang w:val="en-US"/>
        </w:rPr>
        <w:t xml:space="preserve">). </w:t>
      </w:r>
      <w:r w:rsidR="000B4A8A" w:rsidRPr="00CD1D8A">
        <w:rPr>
          <w:rFonts w:ascii="Times New Roman" w:hAnsi="Times New Roman" w:cs="Times New Roman"/>
          <w:bCs/>
          <w:sz w:val="24"/>
          <w:szCs w:val="24"/>
          <w:lang w:val="en-US"/>
        </w:rPr>
        <w:t>Even</w:t>
      </w:r>
      <w:r w:rsidRPr="00CD1D8A">
        <w:rPr>
          <w:rFonts w:ascii="Times New Roman" w:hAnsi="Times New Roman" w:cs="Times New Roman"/>
          <w:bCs/>
          <w:sz w:val="24"/>
          <w:szCs w:val="24"/>
          <w:lang w:val="en-US"/>
        </w:rPr>
        <w:t xml:space="preserve"> when national categories have appeared in previous research, they have been investigated in contexts where the target groups are both subjectively </w:t>
      </w:r>
      <w:r w:rsidRPr="00CD1D8A">
        <w:rPr>
          <w:rFonts w:ascii="Times New Roman" w:hAnsi="Times New Roman" w:cs="Times New Roman"/>
          <w:bCs/>
          <w:i/>
          <w:iCs/>
          <w:sz w:val="24"/>
          <w:szCs w:val="24"/>
          <w:lang w:val="en-US"/>
        </w:rPr>
        <w:t>and</w:t>
      </w:r>
      <w:r w:rsidRPr="00CD1D8A">
        <w:rPr>
          <w:rFonts w:ascii="Times New Roman" w:hAnsi="Times New Roman" w:cs="Times New Roman"/>
          <w:bCs/>
          <w:sz w:val="24"/>
          <w:szCs w:val="24"/>
          <w:lang w:val="en-US"/>
        </w:rPr>
        <w:t xml:space="preserve"> objectively disadvantaged compared to the hegemonic outgroup. For instance,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{"citationID":"WNza6Z39","properties":{"formattedCitation":"(Guimond &amp; Dub\\uc0\\u233{}-Simard, 1983)","plainCitation":"(Guimond &amp; Dubé-Simard, 1983)","dontUpdate":true,"noteIndex":0},"citationItems":[{"id":2166,"uris":["http://zotero.org/users/12664721/items/7FVBDDI3"],"itemData":{"id":2166,"type":"article-journal","abstract":"Investigated the effect of unfavorable intergroup comparisons on feelings of group discontent and the importance of various types of relative deprivation (RD) to explain militant sociopolitical attitudes (nationalism). 80 22–50 yr old Francophones answered a questionnaire that either informed them that according to several studies, Francophones have a lower average annual income than Anglophones or did not inform them at all. Results reveal that informed Ss perceived a wider economic difference between groups than uninformed Ss, but this manipulation had no effect on other variables including fraternal RD (group discontent). The feeling of fraternal RD was as strongly related to a global index of nationalism as the perceived economic gap between the groups. In contrast, measures of egoistic RD (personal discontent) were not related to this index. Results support theories that conceptualize RD as being more than simply a cognition or a perception of deprivation and imply that fraternal RD, rather than egoistic RD as current theories suggest, is an important factor in the explanation of protest movements. (50 ref) (PsycINFO Database Record (c) 2016 APA, all rights reserved)","container-title":"Journal of Personality and Social Psychology","DOI":"10.1037/0022-3514.44.3.526","ISSN":"1939-1315","issue":"3","note":"publisher-place: US\npublisher: American Psychological Association","page":"526-535","source":"APA PsycNet","title":"Relative deprivation theory and the Quebec nationalist movement: The cognition–emotion distinction and the personal–group deprivation issue","title-short":"Relative deprivation theory and the Quebec nationalist movement","volume":"44","author":[{"family":"Guimond","given":"Serge"},{"family":"Dubé-Simard","given":"Lise"}],"issued":{"date-parts":[["1983"]]}}}],"schema":"https://github.com/citation-style-language/schema/raw/master/csl-citation.json"}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szCs w:val="24"/>
          <w:lang w:val="en-US"/>
        </w:rPr>
        <w:t xml:space="preserve">Guimond </w:t>
      </w:r>
      <w:r w:rsidR="00CF3E85">
        <w:rPr>
          <w:rFonts w:ascii="Times New Roman" w:hAnsi="Times New Roman" w:cs="Times New Roman"/>
          <w:sz w:val="24"/>
          <w:szCs w:val="24"/>
          <w:lang w:val="en-US"/>
        </w:rPr>
        <w:t xml:space="preserve">and </w:t>
      </w:r>
      <w:r w:rsidRPr="00CD1D8A">
        <w:rPr>
          <w:rFonts w:ascii="Times New Roman" w:hAnsi="Times New Roman" w:cs="Times New Roman"/>
          <w:sz w:val="24"/>
          <w:szCs w:val="24"/>
          <w:lang w:val="en-US"/>
        </w:rPr>
        <w:t>Dubé-Simard (1983)</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demonstrated that GRD among Canadian Francophones was strongly related to support for the Quebec nationalist movement, while egoistic relative deprivation (i.e., IRD) was not. Similarly,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{"citationID":"JvlFeyGY","properties":{"formattedCitation":"(Abrams &amp; Grant, 2012)","plainCitation":"(Abrams &amp; Grant, 2012)","dontUpdate":true,"noteIndex":0},"citationItems":[{"id":2168,"uris":["http://zotero.org/users/12664721/items/GSPRXYXL"],"itemData":{"id":2168,"type":"article-journal","abstract":"We tested a social-identity relative deprivation (SIRD) model predicting Scottish nationalist beliefs and intention to vote for the separatist Scottish Nationalist Party (SNP). Data were from a survey of a large and representative sample of Scottish teenagers administered in the late 1980s. The SIRD model distinguishes effects of group-based and personal relative deprivation, which should be independent of one another. Importantly, social change beliefs should mediate the effects of both collective relative deprivation and group identification on protest intentions (in this case intention to vote for the SNP). Egoistic relative deprivation should be the strongest predictor of feelings of depression. Using structural equation modelling, the results strongly support this model and replicate in two different cohorts.","container-title":"British Journal of Social Psychology","DOI":"10.1111/j.2044-8309.2011.02032.x","ISSN":"2044-8309","issue":"4","language":"en","license":"©2011 The British Psychological Society","note":"_eprint: https://onlinelibrary.wiley.com/doi/pdf/10.1111/j.2044-8309.2011.02032.x","page":"674-689","source":"Wiley Online Library","title":"Testing the social identity relative deprivation (SIRD) model of social change: The political rise of Scottish nationalism","title-short":"Testing the social identity relative deprivation (SIRD) model of social change","volume":"51","author":[{"family":"Abrams","given":"Dominic"},{"family":"Grant","given":"Peter R."}],"issued":{"date-parts":[["2012"]]}}}],"schema":"https://github.com/citation-style-language/schema/raw/master/csl-citation.json"}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 xml:space="preserve">Abrams </w:t>
      </w:r>
      <w:r w:rsidR="00CF3E85">
        <w:rPr>
          <w:rFonts w:ascii="Times New Roman" w:hAnsi="Times New Roman" w:cs="Times New Roman"/>
          <w:sz w:val="24"/>
          <w:lang w:val="en-US"/>
        </w:rPr>
        <w:t>and</w:t>
      </w:r>
      <w:r w:rsidR="00CF3E85" w:rsidRPr="00CD1D8A">
        <w:rPr>
          <w:rFonts w:ascii="Times New Roman" w:hAnsi="Times New Roman" w:cs="Times New Roman"/>
          <w:sz w:val="24"/>
          <w:lang w:val="en-US"/>
        </w:rPr>
        <w:t xml:space="preserve"> </w:t>
      </w:r>
      <w:r w:rsidRPr="00CD1D8A">
        <w:rPr>
          <w:rFonts w:ascii="Times New Roman" w:hAnsi="Times New Roman" w:cs="Times New Roman"/>
          <w:sz w:val="24"/>
          <w:lang w:val="en-US"/>
        </w:rPr>
        <w:t>Grant (2012)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showed that GRD among Scottish citizens was linked to stronger support for the Scottish national party and Scottish independence from the United Kingdom. Consequently, </w:t>
      </w:r>
      <w:proofErr w:type="gramStart"/>
      <w:r w:rsidRPr="00CD1D8A">
        <w:rPr>
          <w:rFonts w:ascii="Times New Roman" w:hAnsi="Times New Roman" w:cs="Times New Roman"/>
          <w:bCs/>
          <w:sz w:val="24"/>
          <w:szCs w:val="24"/>
          <w:lang w:val="en-US"/>
        </w:rPr>
        <w:t>the literature</w:t>
      </w:r>
      <w:proofErr w:type="gramEnd"/>
      <w:r w:rsidRPr="00CD1D8A">
        <w:rPr>
          <w:rFonts w:ascii="Times New Roman" w:hAnsi="Times New Roman" w:cs="Times New Roman"/>
          <w:bCs/>
          <w:sz w:val="24"/>
          <w:szCs w:val="24"/>
          <w:lang w:val="en-US"/>
        </w:rPr>
        <w:t xml:space="preserve"> lacks substantial empirical information on the rise of nationalism among members of the dominant ethnic majority.</w:t>
      </w:r>
    </w:p>
    <w:p w14:paraId="14B518CE" w14:textId="4E5535DA" w:rsidR="00F676A3" w:rsidRPr="00CD1D8A" w:rsidRDefault="002539F0" w:rsidP="00EC39BD">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Apart from their focus on objectively disadvantaged groups, the studies on Quebecois and Scottish nationalism above also highlighted another potential oversight in the extant relative deprivation literature: </w:t>
      </w:r>
      <w:r w:rsidR="004806FF" w:rsidRPr="00CD1D8A">
        <w:rPr>
          <w:rFonts w:ascii="Times New Roman" w:hAnsi="Times New Roman" w:cs="Times New Roman"/>
          <w:bCs/>
          <w:sz w:val="24"/>
          <w:szCs w:val="24"/>
          <w:lang w:val="en-US"/>
        </w:rPr>
        <w:t xml:space="preserve">They </w:t>
      </w:r>
      <w:r w:rsidR="00880DD7" w:rsidRPr="00CD1D8A">
        <w:rPr>
          <w:rFonts w:ascii="Times New Roman" w:hAnsi="Times New Roman" w:cs="Times New Roman"/>
          <w:bCs/>
          <w:sz w:val="24"/>
          <w:szCs w:val="24"/>
          <w:lang w:val="en-US"/>
        </w:rPr>
        <w:t>conceptualize</w:t>
      </w:r>
      <w:r w:rsidRPr="00CD1D8A">
        <w:rPr>
          <w:rFonts w:ascii="Times New Roman" w:hAnsi="Times New Roman" w:cs="Times New Roman"/>
          <w:bCs/>
          <w:sz w:val="24"/>
          <w:szCs w:val="24"/>
          <w:lang w:val="en-US"/>
        </w:rPr>
        <w:t xml:space="preserve"> nationalism as a subordinate category within a broader intergroup context. In both cases, the type of nationalism measured relates to a subnational polity (Quebec and Scotland) within an existing nation state (Canada and the </w:t>
      </w:r>
      <w:r w:rsidRPr="00CD1D8A">
        <w:rPr>
          <w:rFonts w:ascii="Times New Roman" w:hAnsi="Times New Roman" w:cs="Times New Roman"/>
          <w:bCs/>
          <w:sz w:val="24"/>
          <w:szCs w:val="24"/>
          <w:lang w:val="en-US"/>
        </w:rPr>
        <w:lastRenderedPageBreak/>
        <w:t>UK). However, the social identity literature typically treats the nation as a superordinate group in which other group identities are nested (Gaertner et al., 1999; also see Tajfel &amp; Turner, 1979). According to the ingroup projection model (IPM; Wenzel et al., 2007), groups can attain positive value or status when they are perceived as prototypical of the positively valued superordinate group. As such, the nation may provide an additional source of positive ingroup identification for individuals perceiving their ethnic ingroup as deprived, but prototypical of the national group (</w:t>
      </w:r>
      <w:r w:rsidR="00C162B3">
        <w:rPr>
          <w:rFonts w:ascii="Times New Roman" w:hAnsi="Times New Roman" w:cs="Times New Roman"/>
          <w:bCs/>
          <w:i/>
          <w:sz w:val="24"/>
          <w:szCs w:val="24"/>
          <w:lang w:val="en-US"/>
        </w:rPr>
        <w:t>BLINDED</w:t>
      </w:r>
      <w:r w:rsidRPr="00CD1D8A">
        <w:rPr>
          <w:rFonts w:ascii="Times New Roman" w:hAnsi="Times New Roman" w:cs="Times New Roman"/>
          <w:bCs/>
          <w:sz w:val="24"/>
          <w:szCs w:val="24"/>
          <w:lang w:val="en-US"/>
        </w:rPr>
        <w:t xml:space="preserve"> et al., 2019). Nonetheless, because the nation is typically not the target of perceived ingroup disadvantage, research has largely overlooked this superordinate level of identification when examining the consequences of GRD.</w:t>
      </w:r>
    </w:p>
    <w:p w14:paraId="02C4208C" w14:textId="77777777" w:rsidR="002539F0" w:rsidRPr="00CD1D8A" w:rsidRDefault="002539F0" w:rsidP="002539F0">
      <w:pPr>
        <w:spacing w:after="0" w:line="480" w:lineRule="auto"/>
        <w:rPr>
          <w:rFonts w:ascii="Times New Roman" w:hAnsi="Times New Roman" w:cs="Times New Roman"/>
          <w:b/>
          <w:sz w:val="24"/>
          <w:szCs w:val="24"/>
          <w:lang w:val="en-US"/>
        </w:rPr>
      </w:pPr>
      <w:r w:rsidRPr="00CD1D8A">
        <w:rPr>
          <w:rFonts w:ascii="Times New Roman" w:hAnsi="Times New Roman" w:cs="Times New Roman"/>
          <w:b/>
          <w:sz w:val="24"/>
          <w:szCs w:val="24"/>
          <w:lang w:val="en-US"/>
        </w:rPr>
        <w:t>The Psychological Function of Nationalism</w:t>
      </w:r>
    </w:p>
    <w:p w14:paraId="39215514" w14:textId="2F3DA5E0" w:rsidR="002539F0" w:rsidRPr="00CD1D8A" w:rsidRDefault="002539F0" w:rsidP="002539F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Building on these </w:t>
      </w:r>
      <w:r w:rsidR="00EC39BD" w:rsidRPr="00CD1D8A">
        <w:rPr>
          <w:rFonts w:ascii="Times New Roman" w:hAnsi="Times New Roman" w:cs="Times New Roman"/>
          <w:bCs/>
          <w:sz w:val="24"/>
          <w:szCs w:val="24"/>
          <w:lang w:val="en-US"/>
        </w:rPr>
        <w:t>ideas</w:t>
      </w:r>
      <w:r w:rsidRPr="00CD1D8A">
        <w:rPr>
          <w:rFonts w:ascii="Times New Roman" w:hAnsi="Times New Roman" w:cs="Times New Roman"/>
          <w:bCs/>
          <w:sz w:val="24"/>
          <w:szCs w:val="24"/>
          <w:lang w:val="en-US"/>
        </w:rPr>
        <w:t xml:space="preserve">, </w:t>
      </w:r>
      <w:r w:rsidR="00C162B3">
        <w:rPr>
          <w:rFonts w:ascii="Times New Roman" w:hAnsi="Times New Roman" w:cs="Times New Roman"/>
          <w:bCs/>
          <w:i/>
          <w:sz w:val="24"/>
          <w:szCs w:val="24"/>
          <w:lang w:val="en-US"/>
        </w:rPr>
        <w:t>BLINDED</w:t>
      </w:r>
      <w:r w:rsidRPr="00CD1D8A">
        <w:rPr>
          <w:rFonts w:ascii="Times New Roman" w:hAnsi="Times New Roman" w:cs="Times New Roman"/>
          <w:bCs/>
          <w:sz w:val="24"/>
          <w:szCs w:val="24"/>
          <w:lang w:val="en-US"/>
        </w:rPr>
        <w:t xml:space="preserve"> et al. (2019) were the first to </w:t>
      </w:r>
      <w:r w:rsidR="005706E0" w:rsidRPr="00CD1D8A">
        <w:rPr>
          <w:rFonts w:ascii="Times New Roman" w:hAnsi="Times New Roman" w:cs="Times New Roman"/>
          <w:bCs/>
          <w:sz w:val="24"/>
          <w:szCs w:val="24"/>
          <w:lang w:val="en-US"/>
        </w:rPr>
        <w:t xml:space="preserve">hypothesize </w:t>
      </w:r>
      <w:r w:rsidRPr="00CD1D8A">
        <w:rPr>
          <w:rFonts w:ascii="Times New Roman" w:hAnsi="Times New Roman" w:cs="Times New Roman"/>
          <w:bCs/>
          <w:sz w:val="24"/>
          <w:szCs w:val="24"/>
          <w:lang w:val="en-US"/>
        </w:rPr>
        <w:t xml:space="preserve">a link between ethnic deprivation and nationalism among advantaged groups. The authors argued that, in addition to identifying with their ethnic identity, </w:t>
      </w:r>
      <w:proofErr w:type="gramStart"/>
      <w:r w:rsidRPr="00CD1D8A">
        <w:rPr>
          <w:rFonts w:ascii="Times New Roman" w:hAnsi="Times New Roman" w:cs="Times New Roman"/>
          <w:bCs/>
          <w:sz w:val="24"/>
          <w:szCs w:val="24"/>
          <w:lang w:val="en-US"/>
        </w:rPr>
        <w:t>advantaged</w:t>
      </w:r>
      <w:proofErr w:type="gramEnd"/>
      <w:r w:rsidRPr="00CD1D8A">
        <w:rPr>
          <w:rFonts w:ascii="Times New Roman" w:hAnsi="Times New Roman" w:cs="Times New Roman"/>
          <w:bCs/>
          <w:sz w:val="24"/>
          <w:szCs w:val="24"/>
          <w:lang w:val="en-US"/>
        </w:rPr>
        <w:t xml:space="preserve"> groups have another option to buffer their wellbeing against GRD: They can cling to their national identity. This superordinate national ingroup is accessible to ethnic majorities because national identity predominantly embodies the dominant cultural group within a nation (Devos &amp; Banaji, 2005). </w:t>
      </w:r>
      <w:r w:rsidR="00EF6D8C" w:rsidRPr="00CD1D8A">
        <w:rPr>
          <w:rFonts w:ascii="Times New Roman" w:hAnsi="Times New Roman" w:cs="Times New Roman"/>
          <w:bCs/>
          <w:sz w:val="24"/>
          <w:szCs w:val="24"/>
          <w:lang w:val="en-US"/>
        </w:rPr>
        <w:t>White</w:t>
      </w:r>
      <w:r w:rsidRPr="00CD1D8A">
        <w:rPr>
          <w:rFonts w:ascii="Times New Roman" w:hAnsi="Times New Roman" w:cs="Times New Roman"/>
          <w:bCs/>
          <w:sz w:val="24"/>
          <w:szCs w:val="24"/>
          <w:lang w:val="en-US"/>
        </w:rPr>
        <w:t xml:space="preserve"> people are</w:t>
      </w:r>
      <w:r w:rsidR="00EF6D8C" w:rsidRPr="00CD1D8A">
        <w:rPr>
          <w:rFonts w:ascii="Times New Roman" w:hAnsi="Times New Roman" w:cs="Times New Roman"/>
          <w:bCs/>
          <w:sz w:val="24"/>
          <w:szCs w:val="24"/>
          <w:lang w:val="en-US"/>
        </w:rPr>
        <w:t xml:space="preserve"> thus</w:t>
      </w:r>
      <w:r w:rsidRPr="00CD1D8A">
        <w:rPr>
          <w:rFonts w:ascii="Times New Roman" w:hAnsi="Times New Roman" w:cs="Times New Roman"/>
          <w:bCs/>
          <w:sz w:val="24"/>
          <w:szCs w:val="24"/>
          <w:lang w:val="en-US"/>
        </w:rPr>
        <w:t xml:space="preserve"> able to project their ethnic-majority identity on the superordinate national group to re-gain a sense of ingroup status and competitive advantage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{"citationID":"CzSTav9G","properties":{"formattedCitation":"(Wenzel et al., 2007)","plainCitation":"(Wenzel et al., 2007)","noteIndex":0},"citationItems":[{"id":49,"uris":["http://zotero.org/users/12664721/items/6IL2PUUU"],"itemData":{"id":49,"type":"article-journal","abstract":"This chapter summarises results from a research programme on the psychological basis of tolerance and discrimination in intergroup relations, with particular consideration of the role of superordinate identities. According to the ingroup projection model, a relevant superordinate group provides dimensions and norms for comparisons between ingroup and outgroup. Groups gain positive value or status when they are considered prototypical for the (positively valued) superordinate group. Group members tend to generalise (project) distinct ingroup characteristics onto the superordinate category, implying the relative prototypicality of their ingroup. To the extent that outgroup difference is regarded as a deviation from the ethnocentrically construed prototype it is evaluated negatively. Our research studied consequences and determinants of ingroup projection, as well as moderators of its implications. The findings contribute to a deeper understanding of the processes involved in intergroup discrimination and indicate new pathways for the reduction of prejudice, towards mutual intergroup appreciation and tolerance.","container-title":"European Review of Social Psychology","DOI":"10.1080/10463280701728302","journalAbbreviation":"European Review of Social Psychology","page":"331-372","source":"ResearchGate","title":"Superordinate identities and intergroup conflict: The ingroup projection model","title-short":"Superordinate identities and intergroup conflict","volume":"18","author":[{"family":"Wenzel","given":"Michael"},{"family":"Mummendey","given":"Amélie"},{"family":"Waldzus","given":"Sven"}],"issued":{"date-parts":[["2007",11,1]]}}}],"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(Wenzel et al., 2007)</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w:t>
      </w:r>
      <w:r w:rsidR="00184B77" w:rsidRPr="00CD1D8A">
        <w:rPr>
          <w:rFonts w:ascii="Times New Roman" w:hAnsi="Times New Roman" w:cs="Times New Roman"/>
          <w:bCs/>
          <w:sz w:val="24"/>
          <w:szCs w:val="24"/>
          <w:lang w:val="en-US"/>
        </w:rPr>
        <w:t>The</w:t>
      </w:r>
      <w:r w:rsidRPr="00CD1D8A">
        <w:rPr>
          <w:rFonts w:ascii="Times New Roman" w:hAnsi="Times New Roman" w:cs="Times New Roman"/>
          <w:bCs/>
          <w:sz w:val="24"/>
          <w:szCs w:val="24"/>
          <w:lang w:val="en-US"/>
        </w:rPr>
        <w:t xml:space="preserve"> national identity, and in particular nationalism, may </w:t>
      </w:r>
      <w:r w:rsidR="00184B77" w:rsidRPr="00CD1D8A">
        <w:rPr>
          <w:rFonts w:ascii="Times New Roman" w:hAnsi="Times New Roman" w:cs="Times New Roman"/>
          <w:bCs/>
          <w:sz w:val="24"/>
          <w:szCs w:val="24"/>
          <w:lang w:val="en-US"/>
        </w:rPr>
        <w:t xml:space="preserve">therefore </w:t>
      </w:r>
      <w:r w:rsidRPr="00CD1D8A">
        <w:rPr>
          <w:rFonts w:ascii="Times New Roman" w:hAnsi="Times New Roman" w:cs="Times New Roman"/>
          <w:bCs/>
          <w:sz w:val="24"/>
          <w:szCs w:val="24"/>
          <w:lang w:val="en-US"/>
        </w:rPr>
        <w:t>serve a compensatory function for motives for positive group distinctiveness (Tajfel &amp; Turner, 1979) and group-based dominance (</w:t>
      </w:r>
      <w:proofErr w:type="spellStart"/>
      <w:r w:rsidRPr="00CD1D8A">
        <w:rPr>
          <w:rFonts w:ascii="Times New Roman" w:hAnsi="Times New Roman" w:cs="Times New Roman"/>
          <w:bCs/>
          <w:sz w:val="24"/>
          <w:szCs w:val="24"/>
          <w:lang w:val="en-US"/>
        </w:rPr>
        <w:t>Sidanius</w:t>
      </w:r>
      <w:proofErr w:type="spellEnd"/>
      <w:r w:rsidRPr="00CD1D8A">
        <w:rPr>
          <w:rFonts w:ascii="Times New Roman" w:hAnsi="Times New Roman" w:cs="Times New Roman"/>
          <w:bCs/>
          <w:sz w:val="24"/>
          <w:szCs w:val="24"/>
          <w:lang w:val="en-US"/>
        </w:rPr>
        <w:t xml:space="preserve"> &amp; Pratto, 1999). Accordingly, </w:t>
      </w:r>
      <w:r w:rsidR="00C162B3">
        <w:rPr>
          <w:rFonts w:ascii="Times New Roman" w:hAnsi="Times New Roman" w:cs="Times New Roman"/>
          <w:bCs/>
          <w:i/>
          <w:sz w:val="24"/>
          <w:szCs w:val="24"/>
          <w:lang w:val="en-US"/>
        </w:rPr>
        <w:t>BLINDED</w:t>
      </w:r>
      <w:r w:rsidRPr="00CD1D8A">
        <w:rPr>
          <w:rFonts w:ascii="Times New Roman" w:hAnsi="Times New Roman" w:cs="Times New Roman"/>
          <w:bCs/>
          <w:sz w:val="24"/>
          <w:szCs w:val="24"/>
          <w:lang w:val="en-US"/>
        </w:rPr>
        <w:t xml:space="preserve"> and colleagues (2019) showed that ethnic GRD among white ethnic-majority members was associated with higher nationalism, but not patriotism. </w:t>
      </w:r>
      <w:r w:rsidR="00C2163F" w:rsidRPr="00CD1D8A">
        <w:rPr>
          <w:rFonts w:ascii="Times New Roman" w:hAnsi="Times New Roman" w:cs="Times New Roman"/>
          <w:bCs/>
          <w:sz w:val="24"/>
          <w:szCs w:val="24"/>
          <w:lang w:val="en-US"/>
        </w:rPr>
        <w:t xml:space="preserve">Moreover, </w:t>
      </w:r>
      <w:r w:rsidRPr="00CD1D8A">
        <w:rPr>
          <w:rFonts w:ascii="Times New Roman" w:hAnsi="Times New Roman" w:cs="Times New Roman"/>
          <w:bCs/>
          <w:sz w:val="24"/>
          <w:szCs w:val="24"/>
          <w:lang w:val="en-US"/>
        </w:rPr>
        <w:t xml:space="preserve">GRD was negatively associated with wellbeing, </w:t>
      </w:r>
      <w:r w:rsidR="00C2163F" w:rsidRPr="00CD1D8A">
        <w:rPr>
          <w:rFonts w:ascii="Times New Roman" w:hAnsi="Times New Roman" w:cs="Times New Roman"/>
          <w:bCs/>
          <w:sz w:val="24"/>
          <w:szCs w:val="24"/>
          <w:lang w:val="en-US"/>
        </w:rPr>
        <w:t xml:space="preserve">but </w:t>
      </w:r>
      <w:r w:rsidRPr="00CD1D8A">
        <w:rPr>
          <w:rFonts w:ascii="Times New Roman" w:hAnsi="Times New Roman" w:cs="Times New Roman"/>
          <w:bCs/>
          <w:sz w:val="24"/>
          <w:szCs w:val="24"/>
          <w:lang w:val="en-US"/>
        </w:rPr>
        <w:t xml:space="preserve">there was an indirect </w:t>
      </w:r>
      <w:r w:rsidRPr="00CD1D8A">
        <w:rPr>
          <w:rFonts w:ascii="Times New Roman" w:hAnsi="Times New Roman" w:cs="Times New Roman"/>
          <w:bCs/>
          <w:i/>
          <w:iCs/>
          <w:sz w:val="24"/>
          <w:szCs w:val="24"/>
          <w:lang w:val="en-US"/>
        </w:rPr>
        <w:t>positive</w:t>
      </w:r>
      <w:r w:rsidRPr="00CD1D8A">
        <w:rPr>
          <w:rFonts w:ascii="Times New Roman" w:hAnsi="Times New Roman" w:cs="Times New Roman"/>
          <w:bCs/>
          <w:sz w:val="24"/>
          <w:szCs w:val="24"/>
          <w:lang w:val="en-US"/>
        </w:rPr>
        <w:t xml:space="preserve"> association mediated by nationalism. The authors thus proposed that members of high-status groups may address </w:t>
      </w:r>
      <w:r w:rsidRPr="00CD1D8A">
        <w:rPr>
          <w:rFonts w:ascii="Times New Roman" w:hAnsi="Times New Roman" w:cs="Times New Roman"/>
          <w:bCs/>
          <w:sz w:val="24"/>
          <w:szCs w:val="24"/>
          <w:lang w:val="en-US"/>
        </w:rPr>
        <w:lastRenderedPageBreak/>
        <w:t>feelings of relative deprivation by satisfying their motives for ingroup dominance through nationalism, which conveys beliefs in national superiority.</w:t>
      </w:r>
    </w:p>
    <w:p w14:paraId="4EC9BF47" w14:textId="6C6097AC" w:rsidR="002539F0" w:rsidRPr="00CD1D8A" w:rsidRDefault="002539F0" w:rsidP="002539F0">
      <w:pPr>
        <w:spacing w:after="0" w:line="480" w:lineRule="auto"/>
        <w:rPr>
          <w:rFonts w:ascii="Times New Roman" w:hAnsi="Times New Roman" w:cs="Times New Roman"/>
          <w:bCs/>
          <w:sz w:val="24"/>
          <w:szCs w:val="24"/>
          <w:lang w:val="en-US"/>
        </w:rPr>
      </w:pPr>
      <w:r w:rsidRPr="00CD1D8A">
        <w:rPr>
          <w:rFonts w:ascii="Times New Roman" w:hAnsi="Times New Roman" w:cs="Times New Roman"/>
          <w:bCs/>
          <w:sz w:val="24"/>
          <w:szCs w:val="24"/>
          <w:lang w:val="en-US"/>
        </w:rPr>
        <w:tab/>
        <w:t xml:space="preserve">In a similar vein,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{"citationID":"vdApGUHX","properties":{"formattedCitation":"(Wamsler, 2022)","plainCitation":"(Wamsler, 2022)","dontUpdate":true,"noteIndex":0},"citationItems":[{"id":171,"uris":["http://zotero.org/users/12664721/items/QYN6ZHY4"],"itemData":{"id":171,"type":"article-journal","abstract":"Perceptions of violated entitlement resulting from group-based relative deprivation shape attitudes and behaviors decisively. Drawing on social identity theory, I hypothesize that nationalism and constructive patriotism portray divergent relationships with subjective feelings of being disadvantaged due to different coping strategies to overcome status inferiority. Employing an original, large-scale survey from six European countries, the results clearly show that group-based relative deprivation is positively linked to nationalism, whereas the reverse holds for constructive patriotism. These results hold irrespective of a wide array of robustness checks. Thus, the present study adds to extant literature by identifying feelings of disadvantage as crucial for predicting nationalism and constructive patriotism, two key manifestations of group membership and in-group identification.","container-title":"International Journal of Comparative Sociology","DOI":"10.1177/00207152221103123","ISSN":"0020-7152, 1745-2554","journalAbbreviation":"International Journal of Comparative Sociology","language":"en","page":"002071522211031","source":"DOI.org (Crossref)","title":"Violated entitlement and the nation: How feelings of relative deprivation shape nationalism and constructive patriotism","title-short":"Violated entitlement and the nation","author":[{"family":"Wamsler","given":"Steffen"}],"issued":{"date-parts":[["2022",6,7]]}}}],"schema":"https://github.com/citation-style-language/schema/raw/master/csl-citation.json"}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Wamsler (2022)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posited that nationalism may represent an affect-driven response to perceived “violated entitlement”. Individuals who view their in-group as deprived may become more hostile toward out-groups and thus more nationalistic to channel their anger. Accordingly, the authors demonstrated distinct associations of GRD with nationalism and patriotism, respectively. In a large-scale survey from six European countries, GRD was positively associated with nationalism, whereas the link between GRD and patriotism, a type of positive attachment to the nation that is free of ingroup superiority beliefs, was negative.</w:t>
      </w:r>
    </w:p>
    <w:p w14:paraId="2CBBDD90" w14:textId="3A85BD0D" w:rsidR="002539F0" w:rsidRPr="00CD1D8A" w:rsidRDefault="002539F0" w:rsidP="002539F0">
      <w:pPr>
        <w:spacing w:after="0" w:line="480" w:lineRule="auto"/>
        <w:rPr>
          <w:rFonts w:ascii="Times New Roman" w:hAnsi="Times New Roman" w:cs="Times New Roman"/>
          <w:b/>
          <w:sz w:val="24"/>
          <w:szCs w:val="24"/>
          <w:lang w:val="en-US"/>
        </w:rPr>
      </w:pPr>
      <w:r w:rsidRPr="00CD1D8A">
        <w:rPr>
          <w:rFonts w:ascii="Times New Roman" w:hAnsi="Times New Roman" w:cs="Times New Roman"/>
          <w:b/>
          <w:sz w:val="24"/>
          <w:szCs w:val="24"/>
          <w:lang w:val="en-US"/>
        </w:rPr>
        <w:t xml:space="preserve">The Moderating Role of Social Dominance Orientation </w:t>
      </w:r>
    </w:p>
    <w:p w14:paraId="3E2F9DD4" w14:textId="301C982F" w:rsidR="002539F0" w:rsidRPr="00CD1D8A" w:rsidRDefault="002539F0" w:rsidP="002539F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Taken together, previous research suggests that associations between GRD and nationalism among ethnic majorities may be explained by motives to restore perceptions of ingroup competitive advantage. </w:t>
      </w:r>
      <w:r w:rsidR="004730E4" w:rsidRPr="00CD1D8A">
        <w:rPr>
          <w:rFonts w:ascii="Times New Roman" w:hAnsi="Times New Roman" w:cs="Times New Roman"/>
          <w:bCs/>
          <w:sz w:val="24"/>
          <w:szCs w:val="24"/>
          <w:lang w:val="en-US"/>
        </w:rPr>
        <w:t>White</w:t>
      </w:r>
      <w:r w:rsidRPr="00CD1D8A">
        <w:rPr>
          <w:rFonts w:ascii="Times New Roman" w:hAnsi="Times New Roman" w:cs="Times New Roman"/>
          <w:bCs/>
          <w:sz w:val="24"/>
          <w:szCs w:val="24"/>
          <w:lang w:val="en-US"/>
        </w:rPr>
        <w:t xml:space="preserve"> nationalism is proposed to be a response to perceptions of ethnic ingroup deprivation, serving as a means for the advantaged to fulfil needs for ingroup dominance. However, these recent attempts to make sense of the link between relative deprivation and nationalism all have a key untested assumption: That a failure of one’s ethnic group to fulfil needs for status and superiority results in people turning to the nation as a source of positive identification.</w:t>
      </w:r>
    </w:p>
    <w:p w14:paraId="43C6908D" w14:textId="742704CA" w:rsidR="002539F0" w:rsidRPr="00CD1D8A" w:rsidRDefault="002539F0" w:rsidP="002539F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A critical test of this proposed compensatory function of nationalism would be whether ethnic-majority group members who have a stronger preference for ingroup dominance exhibit a stronger link between perceived ethnic GRD and nationalism. The literature </w:t>
      </w:r>
      <w:r w:rsidR="00880DD7" w:rsidRPr="00CD1D8A">
        <w:rPr>
          <w:rFonts w:ascii="Times New Roman" w:hAnsi="Times New Roman" w:cs="Times New Roman"/>
          <w:bCs/>
          <w:sz w:val="24"/>
          <w:szCs w:val="24"/>
          <w:lang w:val="en-US"/>
        </w:rPr>
        <w:t>conceptualizes</w:t>
      </w:r>
      <w:r w:rsidRPr="00CD1D8A">
        <w:rPr>
          <w:rFonts w:ascii="Times New Roman" w:hAnsi="Times New Roman" w:cs="Times New Roman"/>
          <w:bCs/>
          <w:sz w:val="24"/>
          <w:szCs w:val="24"/>
          <w:lang w:val="en-US"/>
        </w:rPr>
        <w:t xml:space="preserve"> such a general preference for ingroup dominance as social dominance orientation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{"citationID":"1ofqRXTr","properties":{"formattedCitation":"(Pratto et al., 1994)","plainCitation":"(Pratto et al., 1994)","dontUpdate":true,"noteIndex":0},"citationItems":[{"id":"ZvflNmJ0/MqkoaT51","uris":["http://zotero.org/users/10897781/items/AKWU4GU8"],"itemData":{"id":"rIOV0v9W/LzmKQEgX","type":"article-journal","abstract":"Social dominance orientation (SDO), one's degree of preference for inequality among social groups, is introduced. On the basis of social dominance theory, it is shown that (1) men are more social dominance-oriented than women, (2) high-SDO people seek hierarchy-enhancing professional roles and low-SDO people seek hierarchy-attenuating roles, (3) SDO was related to beliefs in a large number of social and political ideologies that support group-based hierarchy (e.g., meritocracy and racism) and to support for policies that have implications for intergroup relations (e.g., war, civil rights, and social programs), including new policies. SDO was distinguished from interpersonal dominance, conservatism, and authoritarianism. SDO was negatively correlated with empathy, tolerance, communality, and altruism. The ramifications of SDO in social context are discussed. (PsycInfo Database Record (c) 2020 APA, all rights reserved)","container-title":"Journal of Personality and Social Psychology","DOI":"10.1037/0022-3514.67.4.741","ISSN":"1939-1315","note":"publisher-place: US\npublisher: American Psychological Association","page":"741-763","source":"APA PsycNet","title":"Social dominance orientation: A personality variable predicting social and political attitudes","title-short":"Social dominance orientation","volume":"67","author":[{"family":"Pratto","given":"Felicia"},{"family":"Sidanius","given":"Jim"},{"family":"Stallworth","given":"Lisa M."},{"family":"Malle","given":"Bertram F."}],"issued":{"date-parts":[["1994"]]}}}],"schema":"https://github.com/citation-style-language/schema/raw/master/csl-citation.json"}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(SDO, Pratto et al., 1994)</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SDO depicts a perception of the world as a competitive arena in which stronger groups dominate over the weaker ones (a “dog-eat-dog” worldview;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{"citationID":"9C6VjoNW","properties":{"formattedCitation":"(Duckitt &amp; Sibley, 2009)","plainCitation":"(Duckitt &amp; Sibley, 2009)","dontUpdate":true,"noteIndex":0},"citationItems":[{"id":211,"uris":["http://zotero.org/users/12664721/items/6UV5UDK8"],"itemData":{"id":211,"type":"article-journal","container-title":"Psychological Inquiry","DOI":"10.1080/10478400903028540","ISSN":"1047-840X, 1532-7965","issue":"2-3","journalAbbreviation":"Psychological Inquiry","language":"en","page":"98-109","source":"DOI.org (Crossref)","title":"A Dual-Process Motivational Model of Ideology, Politics, and Prejudice","volume":"20","author":[{"family":"Duckitt","given":"John"},{"family":"Sibley","given":"Chris G."}],"issued":{"date-parts":[["2009",8,25]]}}}],"schema":"https://github.com/citation-style-language/schema/raw/master/csl-citation.json"} </w:instrText>
      </w:r>
      <w:r w:rsidRPr="00CD1D8A">
        <w:rPr>
          <w:rFonts w:ascii="Times New Roman" w:hAnsi="Times New Roman" w:cs="Times New Roman"/>
          <w:bCs/>
          <w:sz w:val="24"/>
          <w:szCs w:val="24"/>
          <w:lang w:val="en-US"/>
        </w:rPr>
        <w:fldChar w:fldCharType="separate"/>
      </w:r>
      <w:proofErr w:type="spellStart"/>
      <w:r w:rsidRPr="00CD1D8A">
        <w:rPr>
          <w:rFonts w:ascii="Times New Roman" w:hAnsi="Times New Roman" w:cs="Times New Roman"/>
          <w:sz w:val="24"/>
          <w:lang w:val="en-US"/>
        </w:rPr>
        <w:t>Duckitt</w:t>
      </w:r>
      <w:proofErr w:type="spellEnd"/>
      <w:r w:rsidRPr="00CD1D8A">
        <w:rPr>
          <w:rFonts w:ascii="Times New Roman" w:hAnsi="Times New Roman" w:cs="Times New Roman"/>
          <w:sz w:val="24"/>
          <w:lang w:val="en-US"/>
        </w:rPr>
        <w:t xml:space="preserve"> &amp; Sibley, 2009)</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w:t>
      </w:r>
      <w:r w:rsidR="006632D5" w:rsidRPr="00CD1D8A">
        <w:rPr>
          <w:rFonts w:ascii="Times New Roman" w:hAnsi="Times New Roman" w:cs="Times New Roman"/>
          <w:bCs/>
          <w:sz w:val="24"/>
          <w:szCs w:val="24"/>
          <w:lang w:val="en-US"/>
        </w:rPr>
        <w:t>SDO is thus</w:t>
      </w:r>
      <w:r w:rsidR="00FF2854"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related to prejudice toward groups </w:t>
      </w:r>
      <w:r w:rsidRPr="00CD1D8A">
        <w:rPr>
          <w:rFonts w:ascii="Times New Roman" w:hAnsi="Times New Roman" w:cs="Times New Roman"/>
          <w:bCs/>
          <w:sz w:val="24"/>
          <w:szCs w:val="24"/>
          <w:lang w:val="en-US"/>
        </w:rPr>
        <w:lastRenderedPageBreak/>
        <w:t xml:space="preserve">threatening the ingroup's status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{"citationID":"WJPZBvgz","properties":{"formattedCitation":"(Duckitt, 2006)","plainCitation":"(Duckitt, 2006)","noteIndex":0},"citationItems":[{"id":2252,"uris":["http://zotero.org/users/12664721/items/7IRCD8DA"],"itemData":{"id":2252,"type":"article-journal","abstract":"A dual-process model of individual differences in prejudice proneness proposes that Right Wing Authoritarianism (RWA) and Social Dominance Orientation (SDO) will influence prejudice against particular outgroups through different motivational mechanisms. RWA should cause negative attitudes toward groups seen as threatening social control, order, cohesion, and stability, such as deviant groups, and negativity toward these groups should be mediated through perceived threat from them. SDO should cause negative attitudes toward groups that activate competitiveness over relative dominance and superiority, such as socially subordinate groups low in power and status, and negativity toward these groups should be mediated through competitiveness toward them. Findings from four student samples that assessed attitudes toward seven social groups selected as likely to vary systematically in social threat and social subordination supported these predictions. The findings have implications for reconciling intergroup and individual difference explanations of prejudice and for interventions to reduce prejudice.","container-title":"Personality and Social Psychology Bulletin","DOI":"10.1177/0146167205284282","ISSN":"0146-1672, 1552-7433","issue":"5","journalAbbreviation":"Pers Soc Psychol Bull","language":"en","license":"http://journals.sagepub.com/page/policies/text-and-data-mining-license","page":"684-696","source":"DOI.org (Crossref)","title":"Differential Effects of Right Wing Authoritarianism and Social Dominance Orientation on Outgroup Attitudes and Their Mediation by Threat From and Competitiveness to Outgroups","volume":"32","author":[{"family":"Duckitt","given":"John"}],"issued":{"date-parts":[["2006",5]]}}}],"schema":"https://github.com/citation-style-language/schema/raw/master/csl-citation.json"}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proofErr w:type="spellStart"/>
      <w:r w:rsidRPr="00CD1D8A">
        <w:rPr>
          <w:rFonts w:ascii="Times New Roman" w:hAnsi="Times New Roman" w:cs="Times New Roman"/>
          <w:sz w:val="24"/>
          <w:lang w:val="en-US"/>
        </w:rPr>
        <w:t>Duckitt</w:t>
      </w:r>
      <w:proofErr w:type="spellEnd"/>
      <w:r w:rsidRPr="00CD1D8A">
        <w:rPr>
          <w:rFonts w:ascii="Times New Roman" w:hAnsi="Times New Roman" w:cs="Times New Roman"/>
          <w:sz w:val="24"/>
          <w:lang w:val="en-US"/>
        </w:rPr>
        <w:t>, 2006)</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Accordingly, SDO has been shown to predict subscription to hierarchy-enhancing ideologies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{"citationID":"UceyEhVk","properties":{"formattedCitation":"(Kteily et al., 2012)","plainCitation":"(Kteily et al., 2012)","noteIndex":0},"citationItems":[{"id":"ZvflNmJ0/3czDRT9e","uris":["http://zotero.org/users/10897781/items/RX2FVGLH"],"itemData":{"id":304,"type":"article-journal","abstract":"The question of whether social dominance orientation represents a generalized orientation towards group-based hierarchies continues to arouse heated debate. Some researchers maintain that rather than indexing support for hierarchy across a variety of situations and social contexts, social dominance orientation scores simply reflect individuals' attitudes towards whatever specific context individuals had in mind while completing the scale. We systematically examine the generality of SDO by investigating its pattern of relationships with a very wide range of variables across a variety of disparate contexts, exploring inequality both as an ideal and as manifested in specific policies towards particular groups. We also experimentally test an important question raised by Sibley and Liu (2010) about whether administration of modified instructions to think only of “groups in general” is required to ensure SDO's generality. Evidence that SDO functions as a generalized orientation only when administered with instructions to think of groups in general would be a cause for much concern among the many researchers who have used the unmodified scale to index such an orientation. As expected, our results are clear in suggesting (a) that SDO represents a generalized orientation towards group-based hierarchy, and (b) that this property is not dependent on specific instructions to participants to think only of groups in general. Theoretical and practical implications for the status of SDO are discussed.","container-title":"Journal of Experimental Social Psychology","DOI":"10.1016/j.jesp.2011.11.007","ISSN":"0022-1031","issue":"2","journalAbbreviation":"Journal of Experimental Social Psychology","language":"en","page":"543-549","source":"ScienceDirect","title":"Hierarchy in the mind: The predictive power of social dominance orientation across social contexts and domains","title-short":"Hierarchy in the mind","volume":"48","author":[{"family":"Kteily","given":"Nour"},{"family":"Ho","given":"Arnold K."},{"family":"Sidanius","given":"Jim"}],"issued":{"date-parts":[["2012",3,1]]}}}],"schema":"https://github.com/citation-style-language/schema/raw/master/csl-citation.json"}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proofErr w:type="spellStart"/>
      <w:r w:rsidRPr="00CD1D8A">
        <w:rPr>
          <w:rFonts w:ascii="Times New Roman" w:hAnsi="Times New Roman" w:cs="Times New Roman"/>
          <w:sz w:val="24"/>
          <w:lang w:val="en-US"/>
        </w:rPr>
        <w:t>Kteily</w:t>
      </w:r>
      <w:proofErr w:type="spellEnd"/>
      <w:r w:rsidRPr="00CD1D8A">
        <w:rPr>
          <w:rFonts w:ascii="Times New Roman" w:hAnsi="Times New Roman" w:cs="Times New Roman"/>
          <w:sz w:val="24"/>
          <w:lang w:val="en-US"/>
        </w:rPr>
        <w:t xml:space="preserve"> et al., 2012)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policies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{"citationID":"oKClkLcy","properties":{"formattedCitation":"(Ho et al., 2012; Pratto et al., 1994)","plainCitation":"(Ho et al., 2012; Pratto et al., 1994)","noteIndex":0},"citationItems":[{"id":"ZvflNmJ0/MkQyMJ3k","uris":["http://zotero.org/users/10897781/items/X4GDCGMZ"],"itemData":{"id":308,"type":"article-journal","abstract":"Social dominance orientation (SDO) is one of the most powerful predictors of intergroup attitudes and behavior. Although SDO works well as a unitary construct, some analyses suggest it might consist of two complementary dimensions—SDO-Dominance (SDO-D), or the preference for some groups to dominate others, and SDO-Egalitarianism (SDO-E), a preference for nonegalitarian intergroup relations. Using seven samples from the United States and Israel, the authors confirm factor-analytic evidence and show predictive validity for both dimensions. In the United States, SDO-D was theorized and found to be more related to old-fashioned racism, zero-sum competition, and aggressive intergroup phenomena than SDO-E; SDO-E better predicted more subtle legitimizing ideologies, conservatism, and opposition to redistributive social policies. In a contentious hierarchical intergroup context (the Israeli–Palestinian context), SDO-D better predicted both conservatism and aggressive intergroup attitudes. Fundamentally, these analyses begin to establish the existence of complementary psychological orientations underlying the preference for group-based dominance and inequality.","container-title":"Personality and Social Psychology Bulletin","language":"en","source":"Zotero","title":"Social Dominance Orientation","author":[{"family":"Ho","given":"Arnold K"},{"family":"Sidanius","given":"Jim"},{"family":"Pratto","given":"Felicia"},{"family":"Levin","given":"Shana"},{"family":"Thomsen","given":"Lotte"},{"family":"Kteily","given":"Nour"},{"family":"Sheehy-Skeffington","given":"Jennifer"}],"issued":{"date-parts":[["2012"]]}}},{"id":"ZvflNmJ0/MqkoaT51","uris":["http://zotero.org/users/10897781/items/AKWU4GU8"],"itemData":{"id":"2yQeeBJH/xoJUXOmZ","type":"article-journal","abstract":"Social dominance orientation (SDO), one's degree of preference for inequality among social groups, is introduced. On the basis of social dominance theory, it is shown that (1) men are more social dominance-oriented than women, (2) high-SDO people seek hierarchy-enhancing professional roles and low-SDO people seek hierarchy-attenuating roles, (3) SDO was related to beliefs in a large number of social and political ideologies that support group-based hierarchy (e.g., meritocracy and racism) and to support for policies that have implications for intergroup relations (e.g., war, civil rights, and social programs), including new policies. SDO was distinguished from interpersonal dominance, conservatism, and authoritarianism. SDO was negatively correlated with empathy, tolerance, communality, and altruism. The ramifications of SDO in social context are discussed. (PsycInfo Database Record (c) 2020 APA, all rights reserved)","container-title":"Journal of Personality and Social Psychology","DOI":"10.1037/0022-3514.67.4.741","ISSN":"1939-1315","note":"publisher-place: US\npublisher: American Psychological Association","page":"741-763","source":"APA PsycNet","title":"Social dominance orientation: A personality variable predicting social and political attitudes","title-short":"Social dominance orientation","volume":"67","author":[{"family":"Pratto","given":"Felicia"},{"family":"Sidanius","given":"Jim"},{"family":"Stallworth","given":"Lisa M."},{"family":"Malle","given":"Bertram F."}],"issued":{"date-parts":[["1994"]]}}}],"schema":"https://github.com/citation-style-language/schema/raw/master/csl-citation.json"}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(Ho et al., 2012; Pratto et al., 1994)</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social roles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{"citationID":"5ufmvPSY","properties":{"formattedCitation":"(Sidanius et al., 1994)","plainCitation":"(Sidanius et al., 1994)","noteIndex":0},"citationItems":[{"id":"ZvflNmJ0/Kgrm5SHN","uris":["http://zotero.org/users/10897781/items/PLAY6FMV"],"itemData":{"id":309,"type":"article-journal","abstract":"Social dominance theory assumes transsituational and transcultural differences between men and women in social dominance orientation (SDO), with men showing higher levels of SDO than women. SDO is a general individual-difference variable expressing preference for superordinate in-group status, hierarchical relationships between social groups, and a view of group relations as inherently 0-sum. Data from a random sample of 1,897 respondents from Los Angeles County confirmed the notion that men have significantly higher social dominance scores than women and that these differences were consistent across cultural, demographic, and situational factors such as age, social class, religion, educational level, political ideology, ethnicity, racism, region of national origin, and gender-role relevant opinion. The theoretical implications are discussed. (PsycInfo Database Record (c) 2020 APA, all rights reserved)","container-title":"Journal of Personality and Social Psychology","DOI":"10.1037/0022-3514.67.6.998","ISSN":"1939-1315","note":"publisher-place: US\npublisher: American Psychological Association","page":"998-1011","source":"APA PsycNet","title":"Social dominance orientation and the political psychology of gender: A case of invariance?","title-short":"Social dominance orientation and the political psychology of gender","volume":"67","author":[{"family":"Sidanius","given":"Jim"},{"family":"Pratto","given":"Felicia"},{"family":"Bobo","given":"Lawrence"}],"issued":{"date-parts":[["1994"]]}}}],"schema":"https://github.com/citation-style-language/schema/raw/master/csl-citation.json"}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proofErr w:type="spellStart"/>
      <w:r w:rsidRPr="00CD1D8A">
        <w:rPr>
          <w:rFonts w:ascii="Times New Roman" w:hAnsi="Times New Roman" w:cs="Times New Roman"/>
          <w:sz w:val="24"/>
          <w:lang w:val="en-US"/>
        </w:rPr>
        <w:t>Sidanius</w:t>
      </w:r>
      <w:proofErr w:type="spellEnd"/>
      <w:r w:rsidRPr="00CD1D8A">
        <w:rPr>
          <w:rFonts w:ascii="Times New Roman" w:hAnsi="Times New Roman" w:cs="Times New Roman"/>
          <w:sz w:val="24"/>
          <w:lang w:val="en-US"/>
        </w:rPr>
        <w:t xml:space="preserve"> et al., 1994)</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and even occupations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{"citationID":"7TXV6GYe","properties":{"formattedCitation":"(Zubielevitch et al., 2022)","plainCitation":"(Zubielevitch et al., 2022)","noteIndex":0},"citationItems":[{"id":"ZvflNmJ0/aFulZjzk","uris":["http://zotero.org/users/10897781/items/L79QIURJ"],"itemData":{"id":303,"type":"article-journal","abstract":"Social dominance orientation (SDO) is a widely researched construct that indexes a preference for hierarchical intergroup relations. However, it remains unclear whether this preference (a) motivates people to seek out occupations that enhance hierarchical relations between groups (i.e., occupational assortment), (b) develops as a result of working within hierarchy-enhancing occupations (i.e., occupational socialization), or (c) both. One reason for this gap is that the large-scale longitudinal data required to simultaneously model assortment and socialization processes are scarce. In this study, we analyzed data from two waves of longitudinal data (spaced either 1, 3, or 5 years apart) from a nationwide sample of adults ( N = 3,452–4,412) who were already working in either hierarchy-enhancing occupations (e.g., law enforcement) or hierarchy-attenuating occupations (e.g., social work). Results showed that SDO predicted an increased probability of working in a hierarchy-enhancing occupation 3 and 5 years later. Working in a hierarchy-enhancing occupation was also positively associated with SDO after 1 and 5 years. These patterns generally suggest that occupations both shape, and are shaped by, intergroup beliefs.","container-title":"Journal of Management","DOI":"10.1177/01492063211004993","ISSN":"0149-2063, 1557-1211","issue":"5","journalAbbreviation":"Journal of Management","language":"en","page":"1243-1269","source":"DOI.org (Crossref)","title":"People and the Place: Social Dominance Orientation Is Reciprocally Associated With Hierarchy-Enhancing Occupations Over Time","title-short":"People and the Place","volume":"48","author":[{"family":"Zubielevitch","given":"Elena"},{"family":"Cheung","given":"Gordon W."},{"family":"Sibley","given":"Chris G."},{"family":"Sengupta","given":"Nikhil"},{"family":"Osborne","given":"Danny"}],"issued":{"date-parts":[["2022",5]]}}}],"schema":"https://github.com/citation-style-language/schema/raw/master/csl-citation.json"}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proofErr w:type="spellStart"/>
      <w:r w:rsidRPr="00CD1D8A">
        <w:rPr>
          <w:rFonts w:ascii="Times New Roman" w:hAnsi="Times New Roman" w:cs="Times New Roman"/>
          <w:sz w:val="24"/>
          <w:lang w:val="en-US"/>
        </w:rPr>
        <w:t>Zubielevitch</w:t>
      </w:r>
      <w:proofErr w:type="spellEnd"/>
      <w:r w:rsidRPr="00CD1D8A">
        <w:rPr>
          <w:rFonts w:ascii="Times New Roman" w:hAnsi="Times New Roman" w:cs="Times New Roman"/>
          <w:sz w:val="24"/>
          <w:lang w:val="en-US"/>
        </w:rPr>
        <w:t xml:space="preserve"> et al., 2022)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Moreover,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{"citationID":"jTVvhdaE","properties":{"formattedCitation":"(Osborne et al., 2017)","plainCitation":"(Osborne et al., 2017)","dontUpdate":true,"noteIndex":0},"citationItems":[{"id":197,"uris":["http://zotero.org/users/12664721/items/LK6EERDT"],"itemData":{"id":197,"type":"article-journal","abstract":"The resurgence of right-wing political parties across the globe raises questions about the origins of national identity. Based on the Dual Process Model of Ideology and Prejudice, we argue that people’s tendency to submit to ingroup authorities (Right-Wing Authoritarianism [RWA]) and preference for group-based hierarchy (Social Dominance Orientation [SDO]) underlie people’s belief in the superiority of their nation (nationalism) and attachment to their homeland (patriotism). We examine these hypotheses using three waves of data from an annually conducted national longitudinal panel study of New Zealanders ( N = 3,838). As predicted, RWA had positive cross-lagged effects on nationalism and patriotism. Conversely, SDO had a positive cross-lagged effect on nationalism, but a negative cross-lagged effect on patriotism. Little evidence of reciprocal cross-lagged effects (i.e., national identity on authoritarianism) was found. These results demonstrate that nationalism and patriotism are related, albeit distinct, ways of identifying with one’s nation that are ultimately rooted in authoritarianism.","container-title":"Personality and Social Psychology Bulletin","DOI":"10.1177/0146167217704196","ISSN":"0146-1672, 1552-7433","issue":"8","journalAbbreviation":"Pers Soc Psychol Bull","language":"en","page":"1086-1099","source":"DOI.org (Crossref)","title":"Authoritarianism and National Identity: Examining the Longitudinal Effects of SDO and RWA on Nationalism and Patriotism","title-short":"Authoritarianism and National Identity","volume":"43","author":[{"family":"Osborne","given":"Danny"},{"family":"Milojev","given":"Petar"},{"family":"Sibley","given":"Chris G."}],"issued":{"date-parts":[["2017",8]]}}}],"schema":"https://github.com/citation-style-language/schema/raw/master/csl-citation.json"}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Osborne et al. (2017)</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w:t>
      </w:r>
      <w:r w:rsidRPr="00CD1D8A">
        <w:rPr>
          <w:rFonts w:ascii="Times New Roman" w:hAnsi="Times New Roman" w:cs="Times New Roman"/>
          <w:sz w:val="24"/>
          <w:szCs w:val="24"/>
          <w:lang w:val="en-US"/>
        </w:rPr>
        <w:t xml:space="preserve">demonstrated that SDO was negatively related to patriotism, but positively related to nationalism over time. </w:t>
      </w:r>
      <w:r w:rsidRPr="00CD1D8A">
        <w:rPr>
          <w:rFonts w:ascii="Times New Roman" w:hAnsi="Times New Roman" w:cs="Times New Roman"/>
          <w:bCs/>
          <w:sz w:val="24"/>
          <w:szCs w:val="24"/>
          <w:lang w:val="en-US"/>
        </w:rPr>
        <w:t xml:space="preserve">SDO was also shown to be a predictor of prejudice toward groups who are viewed as exploiting the in-group or being of low status, but not those seen as competitive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{"citationID":"TlbzXJdl","properties":{"formattedCitation":"(Cohrs &amp; Asbrock, 2009)","plainCitation":"(Cohrs &amp; Asbrock, 2009)","noteIndex":0},"citationItems":[{"id":"ZvflNmJ0/Xd8mjoQl","uris":["http://zotero.org/users/10897781/items/LFJ53QNP"],"itemData":{"id":317,"type":"article-journal","abstract":"This research rests on the assumption that individual differences approaches to prejudice benefit from an integration of intergroup factors. Following Duckitt (2001), we assumed that two prominent individual differences variables, right-wing authoritarianism (RWA) and social dominance orientation (SDO), would differentially predict majority members' levels of ethnic prejudice depending on specific factors of the intergroup context: RWA as an index of motivational concerns about social cohesion, stability and security should drive prejudice against outgroups perceived as socially threatening, and SDO as an index of concerns about ingroup superiority and dominance should predict prejudice against outgroups perceived as potential competitors for power-status. Across two studies (Ns = 82, 176), using between-participants and within-participants experimental designs, the effects of RWA on prejudice were particularly powerful when the outgroup was manipulated to be socially threatening, but the effects of SDO on prejudice appeared not to increase when the outgroup was manipulated to be competitive. In Study 2, presenting the outgroup as having low status also increased the effect of RWA, but not the effect of SDO. These results support the differential prediction assumption for RWA, but not for SDO. Implications for the conceptualisation of RWA and SDO are discussed. (PsycInfo Database Record (c) 2020 APA, all rights reserved)","container-title":"European Journal of Social Psychology","DOI":"10.1002/ejsp.545","ISSN":"1099-0992","note":"publisher-place: US\npublisher: John Wiley &amp; Sons","page":"270-289","source":"APA PsycNet","title":"Right-wing authoritarianism, social dominance orientation and prejudice against threatening and competitive ethnic groups","volume":"39","author":[{"family":"Cohrs","given":"J. Christopher"},{"family":"Asbrock","given":"Frank"}],"issued":{"date-parts":[["2009"]]}}}],"schema":"https://github.com/citation-style-language/schema/raw/master/csl-citation.json"}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(Cohrs &amp; Asbrock, 2009)</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Hence, the goal of SDO is not to elicit competition, but rather reflects a psychological need to maintain ingroup dominance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{"citationID":"VwbARjzv","properties":{"formattedCitation":"(Sibley et al., 2013)","plainCitation":"(Sibley et al., 2013)","noteIndex":0},"citationItems":[{"id":"ZvflNmJ0/IMZpktor","uris":["http://zotero.org/users/10897781/items/KT9ALJLR"],"itemData":{"id":315,"type":"article-journal","abstract":"This research took a person × situation approach to predicting prejudice by looking at how social worldviews interact with real-world environmental factors to predict how people respond to immigrants within their local area. Taking a Dual Process Motivational approach, we hypothesized that a higher proportion of immigrants in the local community would be associated with negative attitudes toward immigration for respondents high in dangerous world beliefs. Conversely, we hypothesized that living in a highly affluent (as opposed to socioeconomically deprived) community would be associated with negative attitudes toward immigration for respondents high in competitive world beliefs. Both hypotheses were supported using regional information derived from national census data combined with representative survey data from a large telephone sample conducted in New Zealand (N = 6,489). These findings support the proposition that individual differences interact with specific features of the environment to predict people's levels of prejudice in distinct ways.","container-title":"Political Psychology","ISSN":"0162-895X","issue":"4","note":"publisher: International Society of Political Psychology","page":"553-572","source":"JSTOR","title":"A Dual Process Model of Attitudes towards Immigration: Person × Residential Area Effects in a National Sample","title-short":"A Dual Process Model of Attitudes towards Immigration","volume":"34","author":[{"family":"Sibley","given":"Chris G."},{"family":"Duckitt","given":"John"},{"family":"Bergh","given":"Robin"},{"family":"Osborne","given":"Danny"},{"family":"Perry","given":"Ryan"},{"family":"Asbrock","given":"Frank"},{"family":"Robertson","given":"Andrew"},{"family":"Armstrong","given":"Gavin"},{"family":"Wilson","given":"Marc Stewart"},{"family":"Barlow","given":"Fiona Kate"}],"issued":{"date-parts":[["2013"]]}}}],"schema":"https://github.com/citation-style-language/schema/raw/master/csl-citation.json"}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(Sibley et al., 2013)</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w:t>
      </w:r>
    </w:p>
    <w:p w14:paraId="33A45674" w14:textId="6B1151DF" w:rsidR="002539F0" w:rsidRPr="00CD1D8A" w:rsidRDefault="002539F0" w:rsidP="002539F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We </w:t>
      </w:r>
      <w:r w:rsidR="00A761E8" w:rsidRPr="00CD1D8A">
        <w:rPr>
          <w:rFonts w:ascii="Times New Roman" w:hAnsi="Times New Roman" w:cs="Times New Roman"/>
          <w:bCs/>
          <w:sz w:val="24"/>
          <w:szCs w:val="24"/>
          <w:lang w:val="en-US"/>
        </w:rPr>
        <w:t xml:space="preserve">propose </w:t>
      </w:r>
      <w:r w:rsidRPr="00CD1D8A">
        <w:rPr>
          <w:rFonts w:ascii="Times New Roman" w:hAnsi="Times New Roman" w:cs="Times New Roman"/>
          <w:bCs/>
          <w:sz w:val="24"/>
          <w:szCs w:val="24"/>
          <w:lang w:val="en-US"/>
        </w:rPr>
        <w:t xml:space="preserve">that if motives to fulfil needs for ingroup superiority and competitive advantage drive the link between GRD and nationalism within dominant ethnic majority groups, as suggested by previous research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{"citationID":"LnF0cbVc","properties":{"formattedCitation":"(Sengupta et al., 2019; Wamsler, 2022)","plainCitation":"(Sengupta et al., 2019; Wamsler, 2022)","dontUpdate":true,"noteIndex":0},"citationItems":[{"id":126,"uris":["http://zotero.org/users/12664721/items/C7AYA4HU"],"itemData":{"id":126,"type":"article-journal","abstract":"A noticeable feature of the political discourse accompanying the rise of nationalism in white-majority countries is that white people fare worse than other ethnic groups in their societies. However, it is unclear based on the extant literature why group-based relative deprivation (GRD) would correlate with majority-group nationalism. Here, we propose that the psychological function of nationalism for majority-group members lies in its ability to assuage the negative feelings arising from GRD. Accordingly, in a New Zealand national probability sample (N = 15,607), we found that GRD among whites was negatively associated with well-being. However, we also found an opposing indirect association mediated by nationalism. GRD was associated with higher nationalism, which was in turn associated with higher well-being. These findings suggest that endorsing beliefs about national superiority is one way a nation’s dominant ethnic group can cope with the negative psychological consequences of perceiving that their group is deprived.","container-title":"Political Psychology","DOI":"10.1111/pops.12563","ISSN":"1467-9221","issue":"4","language":"en","note":"_eprint: https://onlinelibrary.wiley.com/doi/pdf/10.1111/pops.12563","page":"759-775","source":"Wiley Online Library","title":"On the Psychological Function of Nationalistic “Whitelash”","volume":"40","author":[{"family":"Sengupta","given":"Nikhil K."},{"family":"Osborne","given":"Danny"},{"family":"Sibley","given":"Chris G."}],"issued":{"date-parts":[["2019"]]}}},{"id":171,"uris":["http://zotero.org/users/12664721/items/QYN6ZHY4"],"itemData":{"id":171,"type":"article-journal","abstract":"Perceptions of violated entitlement resulting from group-based relative deprivation shape attitudes and behaviors decisively. Drawing on social identity theory, I hypothesize that nationalism and constructive patriotism portray divergent relationships with subjective feelings of being disadvantaged due to different coping strategies to overcome status inferiority. Employing an original, large-scale survey from six European countries, the results clearly show that group-based relative deprivation is positively linked to nationalism, whereas the reverse holds for constructive patriotism. These results hold irrespective of a wide array of robustness checks. Thus, the present study adds to extant literature by identifying feelings of disadvantage as crucial for predicting nationalism and constructive patriotism, two key manifestations of group membership and in-group identification.","container-title":"International Journal of Comparative Sociology","DOI":"10.1177/00207152221103123","ISSN":"0020-7152, 1745-2554","journalAbbreviation":"International Journal of Comparative Sociology","language":"en","page":"002071522211031","source":"DOI.org (Crossref)","title":"Violated entitlement and the nation: How feelings of relative deprivation shape nationalism and constructive patriotism","title-short":"Violated entitlement and the nation","author":[{"family":"Wamsler","given":"Steffen"}],"issued":{"date-parts":[["2022",6,7]]}}}],"schema":"https://github.com/citation-style-language/schema/raw/master/csl-citation.json"}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r w:rsidR="00C162B3">
        <w:rPr>
          <w:rFonts w:ascii="Times New Roman" w:hAnsi="Times New Roman" w:cs="Times New Roman"/>
          <w:i/>
          <w:sz w:val="24"/>
          <w:lang w:val="en-US"/>
        </w:rPr>
        <w:t>BLINDED</w:t>
      </w:r>
      <w:r w:rsidRPr="00CD1D8A">
        <w:rPr>
          <w:rFonts w:ascii="Times New Roman" w:hAnsi="Times New Roman" w:cs="Times New Roman"/>
          <w:sz w:val="24"/>
          <w:lang w:val="en-US"/>
        </w:rPr>
        <w:t xml:space="preserve"> et al., 2019; Wamsler, 2022)</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individuals with stronger motives for ingroup dominance should have a heightened need to reaffirm their sense of ingroup superiority if their perception of hierarchical advantage over other groups is threatened. </w:t>
      </w:r>
      <w:r w:rsidR="008B1C81" w:rsidRPr="00CD1D8A">
        <w:rPr>
          <w:rFonts w:ascii="Times New Roman" w:hAnsi="Times New Roman" w:cs="Times New Roman"/>
          <w:bCs/>
          <w:sz w:val="24"/>
          <w:szCs w:val="24"/>
          <w:lang w:val="en-US"/>
        </w:rPr>
        <w:t>Consequently</w:t>
      </w:r>
      <w:r w:rsidRPr="00CD1D8A">
        <w:rPr>
          <w:rFonts w:ascii="Times New Roman" w:hAnsi="Times New Roman" w:cs="Times New Roman"/>
          <w:bCs/>
          <w:sz w:val="24"/>
          <w:szCs w:val="24"/>
          <w:lang w:val="en-US"/>
        </w:rPr>
        <w:t>, these individuals should be more sensitive to experiencing ethnic GRD and should consequently develop stronger nationalist attitudes to compensate for the perceived threat to their ingroup advantage. The present research provides, to our knowledge, the first attempt to test this assumption directly.</w:t>
      </w:r>
    </w:p>
    <w:p w14:paraId="429562D4" w14:textId="7D3CBE42" w:rsidR="002539F0" w:rsidRPr="00CD1D8A" w:rsidRDefault="002539F0" w:rsidP="002539F0">
      <w:pPr>
        <w:spacing w:after="0" w:line="480" w:lineRule="auto"/>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 xml:space="preserve">The </w:t>
      </w:r>
      <w:r w:rsidR="00AD7FEC" w:rsidRPr="00CD1D8A">
        <w:rPr>
          <w:rFonts w:ascii="Times New Roman" w:hAnsi="Times New Roman" w:cs="Times New Roman"/>
          <w:b/>
          <w:bCs/>
          <w:sz w:val="24"/>
          <w:szCs w:val="24"/>
          <w:lang w:val="en-US"/>
        </w:rPr>
        <w:t>P</w:t>
      </w:r>
      <w:r w:rsidRPr="00CD1D8A">
        <w:rPr>
          <w:rFonts w:ascii="Times New Roman" w:hAnsi="Times New Roman" w:cs="Times New Roman"/>
          <w:b/>
          <w:bCs/>
          <w:sz w:val="24"/>
          <w:szCs w:val="24"/>
          <w:lang w:val="en-US"/>
        </w:rPr>
        <w:t xml:space="preserve">resent </w:t>
      </w:r>
      <w:r w:rsidR="00AD7FEC" w:rsidRPr="00CD1D8A">
        <w:rPr>
          <w:rFonts w:ascii="Times New Roman" w:hAnsi="Times New Roman" w:cs="Times New Roman"/>
          <w:b/>
          <w:bCs/>
          <w:sz w:val="24"/>
          <w:szCs w:val="24"/>
          <w:lang w:val="en-US"/>
        </w:rPr>
        <w:t>R</w:t>
      </w:r>
      <w:r w:rsidRPr="00CD1D8A">
        <w:rPr>
          <w:rFonts w:ascii="Times New Roman" w:hAnsi="Times New Roman" w:cs="Times New Roman"/>
          <w:b/>
          <w:bCs/>
          <w:sz w:val="24"/>
          <w:szCs w:val="24"/>
          <w:lang w:val="en-US"/>
        </w:rPr>
        <w:t>esearch</w:t>
      </w:r>
    </w:p>
    <w:p w14:paraId="77FD2BD0" w14:textId="259E7A26" w:rsidR="002539F0" w:rsidRPr="00CD1D8A" w:rsidRDefault="007E33A3" w:rsidP="00341F0A">
      <w:pPr>
        <w:spacing w:line="480" w:lineRule="auto"/>
        <w:ind w:firstLine="720"/>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Based on the analysis above, we </w:t>
      </w:r>
      <w:r w:rsidR="0088153B" w:rsidRPr="00CD1D8A">
        <w:rPr>
          <w:rFonts w:ascii="Times New Roman" w:hAnsi="Times New Roman" w:cs="Times New Roman"/>
          <w:bCs/>
          <w:sz w:val="24"/>
          <w:szCs w:val="24"/>
          <w:lang w:val="en-US"/>
        </w:rPr>
        <w:t>examine</w:t>
      </w:r>
      <w:r w:rsidR="002539F0" w:rsidRPr="00CD1D8A">
        <w:rPr>
          <w:rFonts w:ascii="Times New Roman" w:hAnsi="Times New Roman" w:cs="Times New Roman"/>
          <w:bCs/>
          <w:sz w:val="24"/>
          <w:szCs w:val="24"/>
          <w:lang w:val="en-US"/>
        </w:rPr>
        <w:t xml:space="preserve"> whether </w:t>
      </w:r>
      <w:r w:rsidRPr="00CD1D8A">
        <w:rPr>
          <w:rFonts w:ascii="Times New Roman" w:hAnsi="Times New Roman" w:cs="Times New Roman"/>
          <w:bCs/>
          <w:sz w:val="24"/>
          <w:szCs w:val="24"/>
          <w:lang w:val="en-US"/>
        </w:rPr>
        <w:t xml:space="preserve">the preference for ingroup superiority- indexed by </w:t>
      </w:r>
      <w:r w:rsidR="002539F0" w:rsidRPr="00CD1D8A">
        <w:rPr>
          <w:rFonts w:ascii="Times New Roman" w:hAnsi="Times New Roman" w:cs="Times New Roman"/>
          <w:bCs/>
          <w:sz w:val="24"/>
          <w:szCs w:val="24"/>
          <w:lang w:val="en-US"/>
        </w:rPr>
        <w:t xml:space="preserve">social dominance orientation (SDO) </w:t>
      </w:r>
      <w:r w:rsidRPr="00CD1D8A">
        <w:rPr>
          <w:rFonts w:ascii="Times New Roman" w:hAnsi="Times New Roman" w:cs="Times New Roman"/>
          <w:bCs/>
          <w:sz w:val="24"/>
          <w:szCs w:val="24"/>
          <w:lang w:val="en-US"/>
        </w:rPr>
        <w:t xml:space="preserve">– </w:t>
      </w:r>
      <w:r w:rsidR="002539F0" w:rsidRPr="00CD1D8A">
        <w:rPr>
          <w:rFonts w:ascii="Times New Roman" w:hAnsi="Times New Roman" w:cs="Times New Roman"/>
          <w:bCs/>
          <w:sz w:val="24"/>
          <w:szCs w:val="24"/>
          <w:lang w:val="en-US"/>
        </w:rPr>
        <w:t xml:space="preserve">moderates the effects of GRD on nationalism </w:t>
      </w:r>
      <w:r w:rsidR="00FB62B0" w:rsidRPr="00CD1D8A">
        <w:rPr>
          <w:rFonts w:ascii="Times New Roman" w:hAnsi="Times New Roman" w:cs="Times New Roman"/>
          <w:bCs/>
          <w:sz w:val="24"/>
          <w:szCs w:val="24"/>
          <w:lang w:val="en-US"/>
        </w:rPr>
        <w:t>among white people in white-majority countries</w:t>
      </w:r>
      <w:r w:rsidR="002539F0" w:rsidRPr="00CD1D8A">
        <w:rPr>
          <w:rFonts w:ascii="Times New Roman" w:hAnsi="Times New Roman" w:cs="Times New Roman"/>
          <w:bCs/>
          <w:sz w:val="24"/>
          <w:szCs w:val="24"/>
          <w:lang w:val="en-US"/>
        </w:rPr>
        <w:t xml:space="preserve">. </w:t>
      </w:r>
      <w:r w:rsidR="00341F0A" w:rsidRPr="00CD1D8A">
        <w:rPr>
          <w:rFonts w:ascii="Times New Roman" w:hAnsi="Times New Roman" w:cs="Times New Roman"/>
          <w:bCs/>
          <w:sz w:val="24"/>
          <w:szCs w:val="24"/>
          <w:lang w:val="en-US"/>
        </w:rPr>
        <w:t>We</w:t>
      </w:r>
      <w:r w:rsidR="00E46A3F" w:rsidRPr="00CD1D8A">
        <w:rPr>
          <w:rFonts w:ascii="Times New Roman" w:hAnsi="Times New Roman" w:cs="Times New Roman"/>
          <w:bCs/>
          <w:sz w:val="24"/>
          <w:szCs w:val="24"/>
          <w:lang w:val="en-US"/>
        </w:rPr>
        <w:t xml:space="preserve"> </w:t>
      </w:r>
      <w:r w:rsidR="002539F0" w:rsidRPr="00CD1D8A">
        <w:rPr>
          <w:rFonts w:ascii="Times New Roman" w:hAnsi="Times New Roman" w:cs="Times New Roman"/>
          <w:bCs/>
          <w:sz w:val="24"/>
          <w:szCs w:val="24"/>
          <w:lang w:val="en-US"/>
        </w:rPr>
        <w:t>expect a positive link between GRD and nationalism (H1)</w:t>
      </w:r>
      <w:r w:rsidR="00341F0A" w:rsidRPr="00CD1D8A">
        <w:rPr>
          <w:rFonts w:ascii="Times New Roman" w:hAnsi="Times New Roman" w:cs="Times New Roman"/>
          <w:bCs/>
          <w:sz w:val="24"/>
          <w:szCs w:val="24"/>
          <w:lang w:val="en-US"/>
        </w:rPr>
        <w:t xml:space="preserve">, </w:t>
      </w:r>
      <w:r w:rsidR="00A761E8" w:rsidRPr="00CD1D8A">
        <w:rPr>
          <w:rFonts w:ascii="Times New Roman" w:hAnsi="Times New Roman" w:cs="Times New Roman"/>
          <w:bCs/>
          <w:sz w:val="24"/>
          <w:szCs w:val="24"/>
          <w:lang w:val="en-US"/>
        </w:rPr>
        <w:t>as well as between SDO and</w:t>
      </w:r>
      <w:r w:rsidR="00FB62B0" w:rsidRPr="00CD1D8A">
        <w:rPr>
          <w:rFonts w:ascii="Times New Roman" w:hAnsi="Times New Roman" w:cs="Times New Roman"/>
          <w:bCs/>
          <w:sz w:val="24"/>
          <w:szCs w:val="24"/>
          <w:lang w:val="en-US"/>
        </w:rPr>
        <w:t xml:space="preserve"> </w:t>
      </w:r>
      <w:r w:rsidR="002539F0" w:rsidRPr="00CD1D8A">
        <w:rPr>
          <w:rFonts w:ascii="Times New Roman" w:hAnsi="Times New Roman" w:cs="Times New Roman"/>
          <w:bCs/>
          <w:sz w:val="24"/>
          <w:szCs w:val="24"/>
          <w:lang w:val="en-US"/>
        </w:rPr>
        <w:t xml:space="preserve">nationalism (H2). </w:t>
      </w:r>
      <w:r w:rsidR="00625360" w:rsidRPr="00CD1D8A">
        <w:rPr>
          <w:rFonts w:ascii="Times New Roman" w:hAnsi="Times New Roman" w:cs="Times New Roman"/>
          <w:bCs/>
          <w:sz w:val="24"/>
          <w:szCs w:val="24"/>
          <w:lang w:val="en-US"/>
        </w:rPr>
        <w:t>This merely replicates findings from previous research discussed above</w:t>
      </w:r>
      <w:r w:rsidR="00233481" w:rsidRPr="00CD1D8A">
        <w:rPr>
          <w:rFonts w:ascii="Times New Roman" w:hAnsi="Times New Roman" w:cs="Times New Roman"/>
          <w:bCs/>
          <w:sz w:val="24"/>
          <w:szCs w:val="24"/>
          <w:lang w:val="en-US"/>
        </w:rPr>
        <w:t xml:space="preserve"> (i.e., </w:t>
      </w:r>
      <w:r w:rsidR="005F26C7" w:rsidRPr="00CD1D8A">
        <w:rPr>
          <w:rFonts w:ascii="Times New Roman" w:hAnsi="Times New Roman" w:cs="Times New Roman"/>
          <w:bCs/>
          <w:sz w:val="24"/>
          <w:szCs w:val="24"/>
          <w:lang w:val="en-US"/>
        </w:rPr>
        <w:t xml:space="preserve">Osborne et al., 2017; </w:t>
      </w:r>
      <w:r w:rsidR="00C162B3">
        <w:rPr>
          <w:rFonts w:ascii="Times New Roman" w:hAnsi="Times New Roman" w:cs="Times New Roman"/>
          <w:bCs/>
          <w:i/>
          <w:sz w:val="24"/>
          <w:szCs w:val="24"/>
          <w:lang w:val="en-US"/>
        </w:rPr>
        <w:t>BLINDED</w:t>
      </w:r>
      <w:r w:rsidR="00233481" w:rsidRPr="00CD1D8A">
        <w:rPr>
          <w:rFonts w:ascii="Times New Roman" w:hAnsi="Times New Roman" w:cs="Times New Roman"/>
          <w:bCs/>
          <w:sz w:val="24"/>
          <w:szCs w:val="24"/>
          <w:lang w:val="en-US"/>
        </w:rPr>
        <w:t xml:space="preserve"> et al., 2019</w:t>
      </w:r>
      <w:r w:rsidR="005F26C7" w:rsidRPr="00CD1D8A">
        <w:rPr>
          <w:rFonts w:ascii="Times New Roman" w:hAnsi="Times New Roman" w:cs="Times New Roman"/>
          <w:bCs/>
          <w:sz w:val="24"/>
          <w:szCs w:val="24"/>
          <w:lang w:val="en-US"/>
        </w:rPr>
        <w:t>)</w:t>
      </w:r>
      <w:r w:rsidR="00625360" w:rsidRPr="00CD1D8A">
        <w:rPr>
          <w:rFonts w:ascii="Times New Roman" w:hAnsi="Times New Roman" w:cs="Times New Roman"/>
          <w:bCs/>
          <w:sz w:val="24"/>
          <w:szCs w:val="24"/>
          <w:lang w:val="en-US"/>
        </w:rPr>
        <w:t xml:space="preserve">. </w:t>
      </w:r>
      <w:r w:rsidR="00AA51B5" w:rsidRPr="00CD1D8A">
        <w:rPr>
          <w:rFonts w:ascii="Times New Roman" w:hAnsi="Times New Roman" w:cs="Times New Roman"/>
          <w:bCs/>
          <w:sz w:val="24"/>
          <w:szCs w:val="24"/>
          <w:lang w:val="en-US"/>
        </w:rPr>
        <w:t>Crucially</w:t>
      </w:r>
      <w:r w:rsidR="00E938EF" w:rsidRPr="00CD1D8A">
        <w:rPr>
          <w:rFonts w:ascii="Times New Roman" w:hAnsi="Times New Roman" w:cs="Times New Roman"/>
          <w:bCs/>
          <w:sz w:val="24"/>
          <w:szCs w:val="24"/>
          <w:lang w:val="en-US"/>
        </w:rPr>
        <w:t>, we</w:t>
      </w:r>
      <w:r w:rsidR="003F1F55" w:rsidRPr="00CD1D8A">
        <w:rPr>
          <w:rFonts w:ascii="Times New Roman" w:hAnsi="Times New Roman" w:cs="Times New Roman"/>
          <w:bCs/>
          <w:sz w:val="24"/>
          <w:szCs w:val="24"/>
          <w:lang w:val="en-US"/>
        </w:rPr>
        <w:t xml:space="preserve"> </w:t>
      </w:r>
      <w:r w:rsidR="002539F0" w:rsidRPr="00CD1D8A">
        <w:rPr>
          <w:rFonts w:ascii="Times New Roman" w:hAnsi="Times New Roman" w:cs="Times New Roman"/>
          <w:bCs/>
          <w:sz w:val="24"/>
          <w:szCs w:val="24"/>
          <w:lang w:val="en-US"/>
        </w:rPr>
        <w:t xml:space="preserve">expect that the positive relationship between GRD and nationalism will be stronger for those higher in SDO (H3). We test this idea in </w:t>
      </w:r>
      <w:r w:rsidR="00F104CE" w:rsidRPr="00CD1D8A">
        <w:rPr>
          <w:rFonts w:ascii="Times New Roman" w:hAnsi="Times New Roman" w:cs="Times New Roman"/>
          <w:bCs/>
          <w:sz w:val="24"/>
          <w:szCs w:val="24"/>
          <w:lang w:val="en-US"/>
        </w:rPr>
        <w:t xml:space="preserve">a </w:t>
      </w:r>
      <w:r w:rsidR="00FB62B0" w:rsidRPr="00CD1D8A">
        <w:rPr>
          <w:rFonts w:ascii="Times New Roman" w:hAnsi="Times New Roman" w:cs="Times New Roman"/>
          <w:bCs/>
          <w:sz w:val="24"/>
          <w:szCs w:val="24"/>
          <w:lang w:val="en-US"/>
        </w:rPr>
        <w:t>community</w:t>
      </w:r>
      <w:r w:rsidR="002539F0" w:rsidRPr="00CD1D8A">
        <w:rPr>
          <w:rFonts w:ascii="Times New Roman" w:hAnsi="Times New Roman" w:cs="Times New Roman"/>
          <w:bCs/>
          <w:sz w:val="24"/>
          <w:szCs w:val="24"/>
          <w:lang w:val="en-US"/>
        </w:rPr>
        <w:t xml:space="preserve"> </w:t>
      </w:r>
      <w:r w:rsidR="002539F0" w:rsidRPr="00CD1D8A">
        <w:rPr>
          <w:rFonts w:ascii="Times New Roman" w:hAnsi="Times New Roman" w:cs="Times New Roman"/>
          <w:bCs/>
          <w:sz w:val="24"/>
          <w:szCs w:val="24"/>
          <w:lang w:val="en-US"/>
        </w:rPr>
        <w:lastRenderedPageBreak/>
        <w:t xml:space="preserve">sample of white British citizens, and with </w:t>
      </w:r>
      <w:r w:rsidR="00FB62B0" w:rsidRPr="00CD1D8A">
        <w:rPr>
          <w:rFonts w:ascii="Times New Roman" w:hAnsi="Times New Roman" w:cs="Times New Roman"/>
          <w:bCs/>
          <w:sz w:val="24"/>
          <w:szCs w:val="24"/>
          <w:lang w:val="en-US"/>
        </w:rPr>
        <w:t>a national probability sample in New Zealand</w:t>
      </w:r>
      <w:r w:rsidR="002539F0" w:rsidRPr="00CD1D8A">
        <w:rPr>
          <w:rFonts w:ascii="Times New Roman" w:hAnsi="Times New Roman" w:cs="Times New Roman"/>
          <w:bCs/>
          <w:sz w:val="24"/>
          <w:szCs w:val="24"/>
          <w:lang w:val="en-US"/>
        </w:rPr>
        <w:t xml:space="preserve"> (NZAVS, total </w:t>
      </w:r>
      <w:r w:rsidR="00662945" w:rsidRPr="00E210F1">
        <w:rPr>
          <w:rFonts w:ascii="Times New Roman" w:hAnsi="Times New Roman" w:cs="Times New Roman"/>
          <w:bCs/>
          <w:i/>
          <w:iCs/>
          <w:sz w:val="24"/>
          <w:szCs w:val="24"/>
          <w:lang w:val="en-US"/>
        </w:rPr>
        <w:t>N</w:t>
      </w:r>
      <w:r w:rsidR="002539F0" w:rsidRPr="00CD1D8A">
        <w:rPr>
          <w:rFonts w:ascii="Times New Roman" w:hAnsi="Times New Roman" w:cs="Times New Roman"/>
          <w:bCs/>
          <w:sz w:val="24"/>
          <w:szCs w:val="24"/>
          <w:lang w:val="en-US"/>
        </w:rPr>
        <w:t xml:space="preserve"> = </w:t>
      </w:r>
      <w:r w:rsidR="0014258D" w:rsidRPr="00CD1D8A">
        <w:rPr>
          <w:rFonts w:ascii="Times New Roman" w:hAnsi="Times New Roman" w:cs="Times New Roman"/>
          <w:bCs/>
          <w:sz w:val="24"/>
          <w:szCs w:val="24"/>
          <w:lang w:val="en-US"/>
        </w:rPr>
        <w:t>3</w:t>
      </w:r>
      <w:r w:rsidR="005F06EB" w:rsidRPr="00CD1D8A">
        <w:rPr>
          <w:rFonts w:ascii="Times New Roman" w:hAnsi="Times New Roman" w:cs="Times New Roman"/>
          <w:bCs/>
          <w:sz w:val="24"/>
          <w:szCs w:val="24"/>
          <w:lang w:val="en-US"/>
        </w:rPr>
        <w:t>3</w:t>
      </w:r>
      <w:r w:rsidR="0014258D" w:rsidRPr="00CD1D8A">
        <w:rPr>
          <w:rFonts w:ascii="Times New Roman" w:hAnsi="Times New Roman" w:cs="Times New Roman"/>
          <w:bCs/>
          <w:sz w:val="24"/>
          <w:szCs w:val="24"/>
          <w:lang w:val="en-US"/>
        </w:rPr>
        <w:t>,</w:t>
      </w:r>
      <w:r w:rsidR="005F06EB" w:rsidRPr="00CD1D8A">
        <w:rPr>
          <w:rFonts w:ascii="Times New Roman" w:hAnsi="Times New Roman" w:cs="Times New Roman"/>
          <w:bCs/>
          <w:sz w:val="24"/>
          <w:szCs w:val="24"/>
          <w:lang w:val="en-US"/>
        </w:rPr>
        <w:t>784</w:t>
      </w:r>
      <w:r w:rsidR="002539F0" w:rsidRPr="00CD1D8A">
        <w:rPr>
          <w:rFonts w:ascii="Times New Roman" w:hAnsi="Times New Roman" w:cs="Times New Roman"/>
          <w:bCs/>
          <w:sz w:val="24"/>
          <w:szCs w:val="24"/>
          <w:lang w:val="en-US"/>
        </w:rPr>
        <w:t xml:space="preserve">). </w:t>
      </w:r>
      <w:r w:rsidR="00FB62B0" w:rsidRPr="00CD1D8A">
        <w:rPr>
          <w:rFonts w:ascii="Times New Roman" w:hAnsi="Times New Roman" w:cs="Times New Roman"/>
          <w:bCs/>
          <w:sz w:val="24"/>
          <w:szCs w:val="24"/>
          <w:lang w:val="en-US"/>
        </w:rPr>
        <w:t>In doing so</w:t>
      </w:r>
      <w:r w:rsidR="002539F0" w:rsidRPr="00CD1D8A">
        <w:rPr>
          <w:rFonts w:ascii="Times New Roman" w:hAnsi="Times New Roman" w:cs="Times New Roman"/>
          <w:bCs/>
          <w:sz w:val="24"/>
          <w:szCs w:val="24"/>
          <w:lang w:val="en-US"/>
        </w:rPr>
        <w:t xml:space="preserve">, we </w:t>
      </w:r>
      <w:r w:rsidR="00B651A6" w:rsidRPr="00CD1D8A">
        <w:rPr>
          <w:rFonts w:ascii="Times New Roman" w:hAnsi="Times New Roman" w:cs="Times New Roman"/>
          <w:bCs/>
          <w:sz w:val="24"/>
          <w:szCs w:val="24"/>
          <w:lang w:val="en-US"/>
        </w:rPr>
        <w:t xml:space="preserve">examine </w:t>
      </w:r>
      <w:r w:rsidRPr="00CD1D8A">
        <w:rPr>
          <w:rFonts w:ascii="Times New Roman" w:hAnsi="Times New Roman" w:cs="Times New Roman"/>
          <w:bCs/>
          <w:sz w:val="24"/>
          <w:szCs w:val="24"/>
          <w:lang w:val="en-US"/>
        </w:rPr>
        <w:t>a key proposed</w:t>
      </w:r>
      <w:r w:rsidR="002539F0" w:rsidRPr="00CD1D8A">
        <w:rPr>
          <w:rFonts w:ascii="Times New Roman" w:hAnsi="Times New Roman" w:cs="Times New Roman"/>
          <w:bCs/>
          <w:sz w:val="24"/>
          <w:szCs w:val="24"/>
          <w:lang w:val="en-US"/>
        </w:rPr>
        <w:t xml:space="preserve"> psychological mechanism underlying </w:t>
      </w:r>
      <w:r w:rsidRPr="00CD1D8A">
        <w:rPr>
          <w:rFonts w:ascii="Times New Roman" w:hAnsi="Times New Roman" w:cs="Times New Roman"/>
          <w:bCs/>
          <w:sz w:val="24"/>
          <w:szCs w:val="24"/>
          <w:lang w:val="en-US"/>
        </w:rPr>
        <w:t>the current popularity of</w:t>
      </w:r>
      <w:r w:rsidR="00FB62B0" w:rsidRPr="00CD1D8A">
        <w:rPr>
          <w:rFonts w:ascii="Times New Roman" w:hAnsi="Times New Roman" w:cs="Times New Roman"/>
          <w:bCs/>
          <w:sz w:val="24"/>
          <w:szCs w:val="24"/>
          <w:lang w:val="en-US"/>
        </w:rPr>
        <w:t xml:space="preserve"> nationalistic politics</w:t>
      </w:r>
      <w:r w:rsidR="002539F0" w:rsidRPr="00CD1D8A">
        <w:rPr>
          <w:rFonts w:ascii="Times New Roman" w:hAnsi="Times New Roman" w:cs="Times New Roman"/>
          <w:bCs/>
          <w:sz w:val="24"/>
          <w:szCs w:val="24"/>
          <w:lang w:val="en-US"/>
        </w:rPr>
        <w:t xml:space="preserve">. </w:t>
      </w:r>
      <w:r w:rsidR="00FB62B0" w:rsidRPr="00CD1D8A">
        <w:rPr>
          <w:rFonts w:ascii="Times New Roman" w:hAnsi="Times New Roman" w:cs="Times New Roman"/>
          <w:bCs/>
          <w:sz w:val="24"/>
          <w:szCs w:val="24"/>
          <w:lang w:val="en-US"/>
        </w:rPr>
        <w:t>We also contribute to the ongoing debate about whether</w:t>
      </w:r>
      <w:r w:rsidR="002539F0" w:rsidRPr="00CD1D8A">
        <w:rPr>
          <w:rFonts w:ascii="Times New Roman" w:hAnsi="Times New Roman" w:cs="Times New Roman"/>
          <w:bCs/>
          <w:sz w:val="24"/>
          <w:szCs w:val="24"/>
          <w:lang w:val="en-US"/>
        </w:rPr>
        <w:t xml:space="preserve"> the appeal of white nationalism </w:t>
      </w:r>
      <w:r w:rsidR="00FB62B0" w:rsidRPr="00CD1D8A">
        <w:rPr>
          <w:rFonts w:ascii="Times New Roman" w:hAnsi="Times New Roman" w:cs="Times New Roman"/>
          <w:bCs/>
          <w:sz w:val="24"/>
          <w:szCs w:val="24"/>
          <w:lang w:val="en-US"/>
        </w:rPr>
        <w:t xml:space="preserve">lies </w:t>
      </w:r>
      <w:r w:rsidR="002539F0" w:rsidRPr="00CD1D8A">
        <w:rPr>
          <w:rFonts w:ascii="Times New Roman" w:hAnsi="Times New Roman" w:cs="Times New Roman"/>
          <w:bCs/>
          <w:sz w:val="24"/>
          <w:szCs w:val="24"/>
          <w:lang w:val="en-US"/>
        </w:rPr>
        <w:t xml:space="preserve">is the maintenance of perceived ethnic ingroup hierarchical </w:t>
      </w:r>
      <w:proofErr w:type="gramStart"/>
      <w:r w:rsidR="002539F0" w:rsidRPr="00CD1D8A">
        <w:rPr>
          <w:rFonts w:ascii="Times New Roman" w:hAnsi="Times New Roman" w:cs="Times New Roman"/>
          <w:bCs/>
          <w:sz w:val="24"/>
          <w:szCs w:val="24"/>
          <w:lang w:val="en-US"/>
        </w:rPr>
        <w:t xml:space="preserve">advantage, </w:t>
      </w:r>
      <w:r w:rsidR="00FB62B0" w:rsidRPr="00CD1D8A">
        <w:rPr>
          <w:rFonts w:ascii="Times New Roman" w:hAnsi="Times New Roman" w:cs="Times New Roman"/>
          <w:bCs/>
          <w:sz w:val="24"/>
          <w:szCs w:val="24"/>
          <w:lang w:val="en-US"/>
        </w:rPr>
        <w:t>or</w:t>
      </w:r>
      <w:proofErr w:type="gramEnd"/>
      <w:r w:rsidR="00FB62B0" w:rsidRPr="00CD1D8A">
        <w:rPr>
          <w:rFonts w:ascii="Times New Roman" w:hAnsi="Times New Roman" w:cs="Times New Roman"/>
          <w:bCs/>
          <w:sz w:val="24"/>
          <w:szCs w:val="24"/>
          <w:lang w:val="en-US"/>
        </w:rPr>
        <w:t xml:space="preserve"> </w:t>
      </w:r>
      <w:r w:rsidR="00B651A6" w:rsidRPr="00CD1D8A">
        <w:rPr>
          <w:rFonts w:ascii="Times New Roman" w:hAnsi="Times New Roman" w:cs="Times New Roman"/>
          <w:bCs/>
          <w:sz w:val="24"/>
          <w:szCs w:val="24"/>
          <w:lang w:val="en-US"/>
        </w:rPr>
        <w:t>is merely</w:t>
      </w:r>
      <w:r w:rsidR="002539F0" w:rsidRPr="00CD1D8A">
        <w:rPr>
          <w:rFonts w:ascii="Times New Roman" w:hAnsi="Times New Roman" w:cs="Times New Roman"/>
          <w:bCs/>
          <w:sz w:val="24"/>
          <w:szCs w:val="24"/>
          <w:lang w:val="en-US"/>
        </w:rPr>
        <w:t xml:space="preserve"> a reflection of legitimate grievances</w:t>
      </w:r>
      <w:r w:rsidR="00FB62B0" w:rsidRPr="00CD1D8A">
        <w:rPr>
          <w:rFonts w:ascii="Times New Roman" w:hAnsi="Times New Roman" w:cs="Times New Roman"/>
          <w:bCs/>
          <w:sz w:val="24"/>
          <w:szCs w:val="24"/>
          <w:lang w:val="en-US"/>
        </w:rPr>
        <w:t xml:space="preserve"> </w:t>
      </w:r>
      <w:r w:rsidR="00EA1CCD" w:rsidRPr="00CD1D8A">
        <w:rPr>
          <w:rFonts w:ascii="Times New Roman" w:hAnsi="Times New Roman" w:cs="Times New Roman"/>
          <w:bCs/>
          <w:sz w:val="24"/>
          <w:szCs w:val="24"/>
          <w:lang w:val="en-US"/>
        </w:rPr>
        <w:t>(Green &amp; McElwee, 2019</w:t>
      </w:r>
      <w:r w:rsidR="00FB62B0" w:rsidRPr="00CD1D8A">
        <w:rPr>
          <w:rFonts w:ascii="Times New Roman" w:hAnsi="Times New Roman" w:cs="Times New Roman"/>
          <w:bCs/>
          <w:sz w:val="24"/>
          <w:szCs w:val="24"/>
          <w:lang w:val="en-US"/>
        </w:rPr>
        <w:t>)</w:t>
      </w:r>
      <w:r w:rsidR="002539F0" w:rsidRPr="00CD1D8A">
        <w:rPr>
          <w:rFonts w:ascii="Times New Roman" w:hAnsi="Times New Roman" w:cs="Times New Roman"/>
          <w:bCs/>
          <w:sz w:val="24"/>
          <w:szCs w:val="24"/>
          <w:lang w:val="en-US"/>
        </w:rPr>
        <w:t>.</w:t>
      </w:r>
    </w:p>
    <w:p w14:paraId="71275173" w14:textId="77777777" w:rsidR="00631506" w:rsidRPr="00CD1D8A" w:rsidRDefault="00631506" w:rsidP="002539F0">
      <w:pPr>
        <w:spacing w:line="480" w:lineRule="auto"/>
        <w:ind w:firstLine="720"/>
        <w:rPr>
          <w:rFonts w:ascii="Times New Roman" w:hAnsi="Times New Roman" w:cs="Times New Roman"/>
          <w:bCs/>
          <w:sz w:val="24"/>
          <w:szCs w:val="24"/>
          <w:lang w:val="en-US"/>
        </w:rPr>
      </w:pPr>
    </w:p>
    <w:p w14:paraId="547C9E32" w14:textId="3FEBEA5C" w:rsidR="006410A4" w:rsidRPr="00CD1D8A" w:rsidRDefault="006410A4" w:rsidP="00F44D09">
      <w:pPr>
        <w:spacing w:after="0" w:line="480" w:lineRule="auto"/>
        <w:jc w:val="center"/>
        <w:rPr>
          <w:rFonts w:ascii="Times New Roman" w:hAnsi="Times New Roman" w:cs="Times New Roman"/>
          <w:b/>
          <w:sz w:val="24"/>
          <w:szCs w:val="24"/>
          <w:lang w:val="en-US"/>
        </w:rPr>
      </w:pPr>
      <w:r w:rsidRPr="00CD1D8A">
        <w:rPr>
          <w:rFonts w:ascii="Times New Roman" w:hAnsi="Times New Roman" w:cs="Times New Roman"/>
          <w:b/>
          <w:sz w:val="24"/>
          <w:szCs w:val="24"/>
          <w:lang w:val="en-US"/>
        </w:rPr>
        <w:t>Study 1</w:t>
      </w:r>
    </w:p>
    <w:p w14:paraId="7EFF9E29" w14:textId="1492881E" w:rsidR="006C643A" w:rsidRPr="00CD1D8A" w:rsidRDefault="0094412B" w:rsidP="00215B3D">
      <w:pPr>
        <w:spacing w:after="0" w:line="480" w:lineRule="auto"/>
        <w:rPr>
          <w:rFonts w:ascii="Times New Roman" w:hAnsi="Times New Roman" w:cs="Times New Roman"/>
          <w:b/>
          <w:sz w:val="24"/>
          <w:szCs w:val="24"/>
          <w:lang w:val="en-US"/>
        </w:rPr>
      </w:pPr>
      <w:r w:rsidRPr="00CD1D8A">
        <w:rPr>
          <w:rFonts w:ascii="Times New Roman" w:hAnsi="Times New Roman" w:cs="Times New Roman"/>
          <w:b/>
          <w:sz w:val="24"/>
          <w:szCs w:val="24"/>
          <w:lang w:val="en-US"/>
        </w:rPr>
        <w:t>Method</w:t>
      </w:r>
    </w:p>
    <w:p w14:paraId="10034D75" w14:textId="77777777" w:rsidR="006C643A" w:rsidRPr="00CD1D8A" w:rsidRDefault="006C643A" w:rsidP="00EC01FC">
      <w:pPr>
        <w:spacing w:after="0" w:line="480" w:lineRule="auto"/>
        <w:rPr>
          <w:rFonts w:ascii="Times New Roman" w:hAnsi="Times New Roman" w:cs="Times New Roman"/>
          <w:b/>
          <w:i/>
          <w:iCs/>
          <w:sz w:val="24"/>
          <w:szCs w:val="24"/>
          <w:lang w:val="en-US"/>
        </w:rPr>
      </w:pPr>
      <w:r w:rsidRPr="00CD1D8A">
        <w:rPr>
          <w:rFonts w:ascii="Times New Roman" w:hAnsi="Times New Roman" w:cs="Times New Roman"/>
          <w:b/>
          <w:bCs/>
          <w:i/>
          <w:iCs/>
          <w:sz w:val="24"/>
          <w:szCs w:val="24"/>
          <w:lang w:val="en-US"/>
        </w:rPr>
        <w:t>Participants</w:t>
      </w:r>
    </w:p>
    <w:p w14:paraId="69BF392C" w14:textId="670B1490" w:rsidR="006C643A" w:rsidRPr="00CD1D8A" w:rsidRDefault="006C643A" w:rsidP="006C643A">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sz w:val="24"/>
          <w:szCs w:val="24"/>
          <w:lang w:val="en-US"/>
        </w:rPr>
        <w:t>Participants were recruited via Prolific Academic and completed a questionnaire that included all relevant measures</w:t>
      </w:r>
      <w:r w:rsidR="004C18B1" w:rsidRPr="00CD1D8A">
        <w:rPr>
          <w:rStyle w:val="FootnoteReference"/>
          <w:rFonts w:ascii="Times New Roman" w:hAnsi="Times New Roman" w:cs="Times New Roman"/>
          <w:sz w:val="24"/>
          <w:szCs w:val="24"/>
          <w:lang w:val="en-US"/>
        </w:rPr>
        <w:footnoteReference w:id="2"/>
      </w:r>
      <w:r w:rsidRPr="00CD1D8A">
        <w:rPr>
          <w:rFonts w:ascii="Times New Roman" w:hAnsi="Times New Roman" w:cs="Times New Roman"/>
          <w:sz w:val="24"/>
          <w:szCs w:val="24"/>
          <w:lang w:val="en-US"/>
        </w:rPr>
        <w:t>. The original sample included 509 participants, 263 of which identified as ethnically white and passed an attention check. After removing 5</w:t>
      </w:r>
      <w:r w:rsidR="008054BE" w:rsidRPr="00CD1D8A">
        <w:rPr>
          <w:rFonts w:ascii="Times New Roman" w:hAnsi="Times New Roman" w:cs="Times New Roman"/>
          <w:sz w:val="24"/>
          <w:szCs w:val="24"/>
          <w:lang w:val="en-US"/>
        </w:rPr>
        <w:t>4</w:t>
      </w:r>
      <w:r w:rsidRPr="00CD1D8A">
        <w:rPr>
          <w:rFonts w:ascii="Times New Roman" w:hAnsi="Times New Roman" w:cs="Times New Roman"/>
          <w:sz w:val="24"/>
          <w:szCs w:val="24"/>
          <w:lang w:val="en-US"/>
        </w:rPr>
        <w:t xml:space="preserve"> participants who did not provide an answer to every measure considered in our study, 20</w:t>
      </w:r>
      <w:r w:rsidR="008054BE" w:rsidRPr="00CD1D8A">
        <w:rPr>
          <w:rFonts w:ascii="Times New Roman" w:hAnsi="Times New Roman" w:cs="Times New Roman"/>
          <w:sz w:val="24"/>
          <w:szCs w:val="24"/>
          <w:lang w:val="en-US"/>
        </w:rPr>
        <w:t>9</w:t>
      </w:r>
      <w:r w:rsidRPr="00CD1D8A">
        <w:rPr>
          <w:rFonts w:ascii="Times New Roman" w:hAnsi="Times New Roman" w:cs="Times New Roman"/>
          <w:sz w:val="24"/>
          <w:szCs w:val="24"/>
          <w:lang w:val="en-US"/>
        </w:rPr>
        <w:t xml:space="preserve"> participants remained for the final analysis. The sample </w:t>
      </w:r>
      <w:r w:rsidRPr="00CD1D8A">
        <w:rPr>
          <w:rFonts w:ascii="Times New Roman" w:hAnsi="Times New Roman" w:cs="Times New Roman"/>
          <w:bCs/>
          <w:sz w:val="24"/>
          <w:szCs w:val="24"/>
          <w:lang w:val="en-US"/>
        </w:rPr>
        <w:t>was broadly representative of the white UK population in terms of key demographics such as age (</w:t>
      </w:r>
      <w:r w:rsidRPr="00E210F1">
        <w:rPr>
          <w:rFonts w:ascii="Times New Roman" w:hAnsi="Times New Roman" w:cs="Times New Roman"/>
          <w:bCs/>
          <w:i/>
          <w:iCs/>
          <w:sz w:val="24"/>
          <w:szCs w:val="24"/>
          <w:lang w:val="en-US"/>
        </w:rPr>
        <w:t>M</w:t>
      </w:r>
      <w:r w:rsidR="00183C75">
        <w:rPr>
          <w:rFonts w:ascii="Times New Roman" w:hAnsi="Times New Roman" w:cs="Times New Roman"/>
          <w:bCs/>
          <w:sz w:val="24"/>
          <w:szCs w:val="24"/>
          <w:vertAlign w:val="subscript"/>
          <w:lang w:val="en-US"/>
        </w:rPr>
        <w:t>age</w:t>
      </w:r>
      <w:r w:rsidRPr="00CD1D8A">
        <w:rPr>
          <w:rFonts w:ascii="Times New Roman" w:hAnsi="Times New Roman" w:cs="Times New Roman"/>
          <w:bCs/>
          <w:sz w:val="24"/>
          <w:szCs w:val="24"/>
          <w:lang w:val="en-US"/>
        </w:rPr>
        <w:t xml:space="preserve"> 47.36</w:t>
      </w:r>
      <w:r w:rsidR="00176D80">
        <w:rPr>
          <w:rFonts w:ascii="Times New Roman" w:hAnsi="Times New Roman" w:cs="Times New Roman"/>
          <w:bCs/>
          <w:sz w:val="24"/>
          <w:szCs w:val="24"/>
          <w:lang w:val="en-US"/>
        </w:rPr>
        <w:t xml:space="preserve"> years</w:t>
      </w:r>
      <w:r w:rsidRPr="00CD1D8A">
        <w:rPr>
          <w:rFonts w:ascii="Times New Roman" w:hAnsi="Times New Roman" w:cs="Times New Roman"/>
          <w:bCs/>
          <w:sz w:val="24"/>
          <w:szCs w:val="24"/>
          <w:lang w:val="en-US"/>
        </w:rPr>
        <w:t xml:space="preserve"> [</w:t>
      </w:r>
      <w:r w:rsidRPr="00E210F1">
        <w:rPr>
          <w:rFonts w:ascii="Times New Roman" w:hAnsi="Times New Roman" w:cs="Times New Roman"/>
          <w:bCs/>
          <w:i/>
          <w:iCs/>
          <w:sz w:val="24"/>
          <w:szCs w:val="24"/>
          <w:lang w:val="en-US"/>
        </w:rPr>
        <w:t>SD</w:t>
      </w:r>
      <w:r w:rsidRPr="00CD1D8A">
        <w:rPr>
          <w:rFonts w:ascii="Times New Roman" w:hAnsi="Times New Roman" w:cs="Times New Roman"/>
          <w:bCs/>
          <w:sz w:val="24"/>
          <w:szCs w:val="24"/>
          <w:lang w:val="en-US"/>
        </w:rPr>
        <w:t>=15.37]), gender (43 % male), and education (52.15 % with an undergraduate degree [BA/BSc/Other] or higher).</w:t>
      </w:r>
    </w:p>
    <w:p w14:paraId="68014B9C" w14:textId="77777777" w:rsidR="006C643A" w:rsidRPr="00CD1D8A" w:rsidRDefault="006C643A" w:rsidP="006C643A">
      <w:pPr>
        <w:spacing w:after="0" w:line="480" w:lineRule="auto"/>
        <w:rPr>
          <w:rFonts w:ascii="Times New Roman" w:hAnsi="Times New Roman" w:cs="Times New Roman"/>
          <w:b/>
          <w:i/>
          <w:iCs/>
          <w:sz w:val="24"/>
          <w:szCs w:val="24"/>
          <w:lang w:val="en-US"/>
        </w:rPr>
      </w:pPr>
      <w:r w:rsidRPr="00CD1D8A">
        <w:rPr>
          <w:rFonts w:ascii="Times New Roman" w:hAnsi="Times New Roman" w:cs="Times New Roman"/>
          <w:b/>
          <w:i/>
          <w:iCs/>
          <w:sz w:val="24"/>
          <w:szCs w:val="24"/>
          <w:lang w:val="en-US"/>
        </w:rPr>
        <w:t>Measures</w:t>
      </w:r>
    </w:p>
    <w:p w14:paraId="06836301" w14:textId="00EB30D9" w:rsidR="00D726FF" w:rsidRPr="00CD1D8A" w:rsidRDefault="00A5269B" w:rsidP="002F349A">
      <w:pPr>
        <w:spacing w:after="0" w:line="480" w:lineRule="auto"/>
        <w:ind w:firstLine="708"/>
        <w:rPr>
          <w:rFonts w:ascii="Times New Roman" w:hAnsi="Times New Roman" w:cs="Times New Roman"/>
          <w:sz w:val="24"/>
          <w:szCs w:val="24"/>
          <w:lang w:val="en-US"/>
        </w:rPr>
      </w:pPr>
      <w:r w:rsidRPr="00CD1D8A">
        <w:rPr>
          <w:rFonts w:ascii="Times New Roman" w:hAnsi="Times New Roman" w:cs="Times New Roman"/>
          <w:sz w:val="24"/>
          <w:szCs w:val="24"/>
          <w:lang w:val="en-US"/>
        </w:rPr>
        <w:t>Items were rated</w:t>
      </w:r>
      <w:r w:rsidR="006C643A" w:rsidRPr="00CD1D8A">
        <w:rPr>
          <w:rFonts w:ascii="Times New Roman" w:hAnsi="Times New Roman" w:cs="Times New Roman"/>
          <w:sz w:val="24"/>
          <w:szCs w:val="24"/>
          <w:lang w:val="en-US"/>
        </w:rPr>
        <w:t xml:space="preserve"> on a scale ranging from </w:t>
      </w:r>
      <w:r w:rsidR="006C643A" w:rsidRPr="00E210F1">
        <w:rPr>
          <w:rFonts w:ascii="Times New Roman" w:hAnsi="Times New Roman" w:cs="Times New Roman"/>
          <w:i/>
          <w:iCs/>
          <w:sz w:val="24"/>
          <w:szCs w:val="24"/>
          <w:lang w:val="en-US"/>
        </w:rPr>
        <w:t>1 (strongly disagree) to 5 (strongly agree)</w:t>
      </w:r>
      <w:r w:rsidR="006C643A" w:rsidRPr="00CD1D8A">
        <w:rPr>
          <w:rFonts w:ascii="Times New Roman" w:hAnsi="Times New Roman" w:cs="Times New Roman"/>
          <w:sz w:val="24"/>
          <w:szCs w:val="24"/>
          <w:lang w:val="en-US"/>
        </w:rPr>
        <w:t>.</w:t>
      </w:r>
      <w:r w:rsidR="006D14B7" w:rsidRPr="00CD1D8A">
        <w:rPr>
          <w:rFonts w:ascii="Times New Roman" w:hAnsi="Times New Roman" w:cs="Times New Roman"/>
          <w:sz w:val="24"/>
          <w:szCs w:val="24"/>
          <w:lang w:val="en-US"/>
        </w:rPr>
        <w:t xml:space="preserve"> Table 1 displays the descriptive statistics and bivariate correlations between our</w:t>
      </w:r>
      <w:r w:rsidR="00767925" w:rsidRPr="00CD1D8A">
        <w:rPr>
          <w:rFonts w:ascii="Times New Roman" w:hAnsi="Times New Roman" w:cs="Times New Roman"/>
          <w:sz w:val="24"/>
          <w:szCs w:val="24"/>
          <w:lang w:val="en-US"/>
        </w:rPr>
        <w:t xml:space="preserve"> focal</w:t>
      </w:r>
      <w:r w:rsidR="006D14B7" w:rsidRPr="00CD1D8A">
        <w:rPr>
          <w:rFonts w:ascii="Times New Roman" w:hAnsi="Times New Roman" w:cs="Times New Roman"/>
          <w:sz w:val="24"/>
          <w:szCs w:val="24"/>
          <w:lang w:val="en-US"/>
        </w:rPr>
        <w:t xml:space="preserve"> </w:t>
      </w:r>
      <w:r w:rsidR="00767925" w:rsidRPr="00CD1D8A">
        <w:rPr>
          <w:rFonts w:ascii="Times New Roman" w:hAnsi="Times New Roman" w:cs="Times New Roman"/>
          <w:sz w:val="24"/>
          <w:szCs w:val="24"/>
          <w:lang w:val="en-US"/>
        </w:rPr>
        <w:t>variables</w:t>
      </w:r>
      <w:r w:rsidR="006D14B7" w:rsidRPr="00CD1D8A">
        <w:rPr>
          <w:rFonts w:ascii="Times New Roman" w:hAnsi="Times New Roman" w:cs="Times New Roman"/>
          <w:sz w:val="24"/>
          <w:szCs w:val="24"/>
          <w:lang w:val="en-US"/>
        </w:rPr>
        <w:t>.</w:t>
      </w:r>
    </w:p>
    <w:p w14:paraId="0E1DC7E0" w14:textId="18954358" w:rsidR="00B146A7" w:rsidRPr="00CD1D8A" w:rsidRDefault="006C643A" w:rsidP="00B146A7">
      <w:pPr>
        <w:spacing w:after="0" w:line="480" w:lineRule="auto"/>
        <w:ind w:firstLine="708"/>
        <w:rPr>
          <w:rFonts w:ascii="Times New Roman" w:hAnsi="Times New Roman" w:cs="Times New Roman"/>
          <w:b/>
          <w:sz w:val="24"/>
          <w:szCs w:val="24"/>
          <w:lang w:val="en-US"/>
        </w:rPr>
      </w:pPr>
      <w:r w:rsidRPr="00CD1D8A">
        <w:rPr>
          <w:rFonts w:ascii="Times New Roman" w:hAnsi="Times New Roman" w:cs="Times New Roman"/>
          <w:b/>
          <w:bCs/>
          <w:sz w:val="24"/>
          <w:szCs w:val="24"/>
          <w:lang w:val="en-US"/>
        </w:rPr>
        <w:lastRenderedPageBreak/>
        <w:t>Nationalism</w:t>
      </w:r>
      <w:r w:rsidR="00B146A7" w:rsidRPr="00CD1D8A">
        <w:rPr>
          <w:rFonts w:ascii="Times New Roman" w:hAnsi="Times New Roman" w:cs="Times New Roman"/>
          <w:b/>
          <w:sz w:val="24"/>
          <w:szCs w:val="24"/>
          <w:lang w:val="en-US"/>
        </w:rPr>
        <w:t xml:space="preserve">. </w:t>
      </w:r>
      <w:r w:rsidRPr="00CD1D8A">
        <w:rPr>
          <w:rFonts w:ascii="Times New Roman" w:hAnsi="Times New Roman" w:cs="Times New Roman"/>
          <w:sz w:val="24"/>
          <w:szCs w:val="24"/>
          <w:lang w:val="en-US"/>
        </w:rPr>
        <w:t>Nationalism was assessed through eight items adapted from</w:t>
      </w:r>
      <w:r w:rsidR="008D11F1" w:rsidRPr="00CD1D8A">
        <w:rPr>
          <w:rFonts w:ascii="Times New Roman" w:hAnsi="Times New Roman" w:cs="Times New Roman"/>
          <w:sz w:val="24"/>
          <w:szCs w:val="24"/>
          <w:lang w:val="en-US"/>
        </w:rPr>
        <w:t xml:space="preserve"> </w:t>
      </w:r>
      <w:r w:rsidR="008D11F1"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{"citationID":"iv1t7jv2","properties":{"formattedCitation":"(Kosterman &amp; Feshbach, 1989)","plainCitation":"(Kosterman &amp; Feshbach, 1989)","dontUpdate":true,"noteIndex":0},"citationItems":[{"id":2297,"uris":["http://zotero.org/users/12664721/items/9G2RNCMQ"],"itemData":{"id":2297,"type":"article-journal","abstract":"Investigated the multidimensionality of patriotic and nationalistic attitudes and their relationship to nuclear policy opinions. 194 college students, 24 high school students, and 21 building contractors completed a patriotism/nationalism questionnaire (PNQ). 186 of the college students concurrently were administered a nuclear policy questionnaire. Iterative principal factor analysis yielded 6 factors on the PNQ (Patriotism, Nationalism, Internationalism, Civil Liberties, World Government, and Smugness). Findings support the contention that patriotic/nationalistic attitudes entail multiple dimensions that are differentially related to nuclear policy opinions. (PsycINFO Database Record (c) 2016 APA, all rights reserved)","container-title":"Political Psychology","DOI":"10.2307/3791647","ISSN":"1467-9221","issue":"2","note":"publisher-place: United Kingdom\npublisher: Blackwell Publishing","page":"257-274","source":"APA PsycNet","title":"Toward a measure of patriotic and nationalistic attitudes","volume":"10","author":[{"family":"Kosterman","given":"Rick"},{"family":"Feshbach","given":"Seymour"}],"issued":{"date-parts":[["1989"]]}}}],"schema":"https://github.com/citation-style-language/schema/raw/master/csl-citation.json"} </w:instrText>
      </w:r>
      <w:r w:rsidR="008D11F1" w:rsidRPr="00CD1D8A">
        <w:rPr>
          <w:rFonts w:ascii="Times New Roman" w:hAnsi="Times New Roman" w:cs="Times New Roman"/>
          <w:sz w:val="24"/>
          <w:szCs w:val="24"/>
          <w:lang w:val="en-US"/>
        </w:rPr>
        <w:fldChar w:fldCharType="separate"/>
      </w:r>
      <w:r w:rsidR="008D11F1" w:rsidRPr="00CD1D8A">
        <w:rPr>
          <w:rFonts w:ascii="Times New Roman" w:hAnsi="Times New Roman" w:cs="Times New Roman"/>
          <w:sz w:val="24"/>
          <w:lang w:val="en-US"/>
        </w:rPr>
        <w:t xml:space="preserve">Kosterman </w:t>
      </w:r>
      <w:r w:rsidR="00702B2B">
        <w:rPr>
          <w:rFonts w:ascii="Times New Roman" w:hAnsi="Times New Roman" w:cs="Times New Roman"/>
          <w:sz w:val="24"/>
          <w:lang w:val="en-US"/>
        </w:rPr>
        <w:t>and</w:t>
      </w:r>
      <w:r w:rsidR="008D11F1" w:rsidRPr="00CD1D8A">
        <w:rPr>
          <w:rFonts w:ascii="Times New Roman" w:hAnsi="Times New Roman" w:cs="Times New Roman"/>
          <w:sz w:val="24"/>
          <w:lang w:val="en-US"/>
        </w:rPr>
        <w:t xml:space="preserve"> </w:t>
      </w:r>
      <w:proofErr w:type="spellStart"/>
      <w:r w:rsidR="008D11F1" w:rsidRPr="00CD1D8A">
        <w:rPr>
          <w:rFonts w:ascii="Times New Roman" w:hAnsi="Times New Roman" w:cs="Times New Roman"/>
          <w:sz w:val="24"/>
          <w:lang w:val="en-US"/>
        </w:rPr>
        <w:t>Feshbach</w:t>
      </w:r>
      <w:proofErr w:type="spellEnd"/>
      <w:r w:rsidR="008D11F1" w:rsidRPr="00CD1D8A">
        <w:rPr>
          <w:rFonts w:ascii="Times New Roman" w:hAnsi="Times New Roman" w:cs="Times New Roman"/>
          <w:sz w:val="24"/>
          <w:lang w:val="en-US"/>
        </w:rPr>
        <w:t xml:space="preserve"> (1989)</w:t>
      </w:r>
      <w:r w:rsidR="008D11F1" w:rsidRPr="00CD1D8A">
        <w:rPr>
          <w:rFonts w:ascii="Times New Roman" w:hAnsi="Times New Roman" w:cs="Times New Roman"/>
          <w:sz w:val="24"/>
          <w:szCs w:val="24"/>
          <w:lang w:val="en-US"/>
        </w:rPr>
        <w:fldChar w:fldCharType="end"/>
      </w:r>
      <w:r w:rsidR="008D11F1"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Participants rated their agreement with statements such as “Generally, the more influence the UK has on other nations, the better off they are” (</w:t>
      </w:r>
      <w:r w:rsidR="00C35F55" w:rsidRPr="00E210F1">
        <w:rPr>
          <w:rFonts w:ascii="Times New Roman" w:hAnsi="Times New Roman" w:cs="Times New Roman"/>
          <w:sz w:val="24"/>
          <w:szCs w:val="24"/>
          <w:lang w:val="en-US"/>
        </w:rPr>
        <w:t>α</w:t>
      </w:r>
      <w:r w:rsidRPr="00CD1D8A">
        <w:rPr>
          <w:rFonts w:ascii="Times New Roman" w:hAnsi="Times New Roman" w:cs="Times New Roman"/>
          <w:sz w:val="24"/>
          <w:szCs w:val="24"/>
          <w:lang w:val="en-US"/>
        </w:rPr>
        <w:t xml:space="preserve"> = .80).</w:t>
      </w:r>
    </w:p>
    <w:p w14:paraId="3F61F282" w14:textId="3145557F" w:rsidR="00E508EE" w:rsidRPr="00CD1D8A" w:rsidRDefault="006C643A" w:rsidP="00E508EE">
      <w:pPr>
        <w:spacing w:after="0" w:line="480" w:lineRule="auto"/>
        <w:ind w:firstLine="708"/>
        <w:rPr>
          <w:rFonts w:ascii="Times New Roman" w:hAnsi="Times New Roman" w:cs="Times New Roman"/>
          <w:b/>
          <w:sz w:val="24"/>
          <w:szCs w:val="24"/>
          <w:lang w:val="en-US"/>
        </w:rPr>
      </w:pPr>
      <w:r w:rsidRPr="00CD1D8A">
        <w:rPr>
          <w:rFonts w:ascii="Times New Roman" w:hAnsi="Times New Roman" w:cs="Times New Roman"/>
          <w:b/>
          <w:bCs/>
          <w:sz w:val="24"/>
          <w:szCs w:val="24"/>
          <w:lang w:val="en-US"/>
        </w:rPr>
        <w:t>National Identification</w:t>
      </w:r>
      <w:r w:rsidR="00B146A7" w:rsidRPr="00CD1D8A">
        <w:rPr>
          <w:rFonts w:ascii="Times New Roman" w:hAnsi="Times New Roman" w:cs="Times New Roman"/>
          <w:b/>
          <w:bCs/>
          <w:sz w:val="24"/>
          <w:szCs w:val="24"/>
          <w:lang w:val="en-US"/>
        </w:rPr>
        <w:t xml:space="preserve">. </w:t>
      </w:r>
      <w:r w:rsidRPr="00CD1D8A">
        <w:rPr>
          <w:rFonts w:ascii="Times New Roman" w:hAnsi="Times New Roman" w:cs="Times New Roman"/>
          <w:bCs/>
          <w:sz w:val="24"/>
          <w:szCs w:val="24"/>
          <w:lang w:val="en-US"/>
        </w:rPr>
        <w:t>We measured national identification with</w:t>
      </w:r>
      <w:r w:rsidRPr="00CD1D8A">
        <w:rPr>
          <w:rFonts w:ascii="Times New Roman" w:hAnsi="Times New Roman" w:cs="Times New Roman"/>
          <w:color w:val="000000"/>
          <w:spacing w:val="1"/>
          <w:sz w:val="24"/>
          <w:lang w:val="en-US"/>
        </w:rPr>
        <w:t xml:space="preserve"> three items created for this study (“To what extent does your national identity matter to you?”, “To what extent is your national identity a part of your life?”, and “To what extent is your national identity central to who you are?”, </w:t>
      </w:r>
      <w:r w:rsidR="00C35F55" w:rsidRPr="00E210F1">
        <w:rPr>
          <w:rFonts w:ascii="Times New Roman" w:hAnsi="Times New Roman" w:cs="Times New Roman"/>
          <w:color w:val="000000"/>
          <w:spacing w:val="1"/>
          <w:sz w:val="24"/>
          <w:szCs w:val="24"/>
          <w:lang w:val="en-US"/>
        </w:rPr>
        <w:t>α</w:t>
      </w:r>
      <w:r w:rsidRPr="00CD1D8A">
        <w:rPr>
          <w:rFonts w:ascii="Times New Roman" w:hAnsi="Times New Roman" w:cs="Times New Roman"/>
          <w:color w:val="000000"/>
          <w:spacing w:val="1"/>
          <w:sz w:val="24"/>
          <w:szCs w:val="24"/>
          <w:lang w:val="en-US"/>
        </w:rPr>
        <w:t xml:space="preserve"> = .91).</w:t>
      </w:r>
    </w:p>
    <w:p w14:paraId="636AA771" w14:textId="77777777" w:rsidR="00E508EE" w:rsidRPr="00CD1D8A" w:rsidRDefault="00E508EE" w:rsidP="00E508EE">
      <w:pPr>
        <w:spacing w:after="0" w:line="480" w:lineRule="auto"/>
        <w:ind w:firstLine="708"/>
        <w:rPr>
          <w:rFonts w:ascii="Times New Roman" w:hAnsi="Times New Roman" w:cs="Times New Roman"/>
          <w:b/>
          <w:sz w:val="24"/>
          <w:szCs w:val="24"/>
          <w:lang w:val="en-US"/>
        </w:rPr>
      </w:pPr>
    </w:p>
    <w:p w14:paraId="5A26DD0D" w14:textId="77AEECE8" w:rsidR="006C643A" w:rsidRPr="00CD1D8A" w:rsidRDefault="006C643A" w:rsidP="00E508EE">
      <w:pPr>
        <w:spacing w:after="0" w:line="480" w:lineRule="auto"/>
        <w:ind w:firstLine="708"/>
        <w:rPr>
          <w:rFonts w:ascii="Times New Roman" w:hAnsi="Times New Roman" w:cs="Times New Roman"/>
          <w:b/>
          <w:sz w:val="24"/>
          <w:szCs w:val="24"/>
          <w:lang w:val="en-US"/>
        </w:rPr>
      </w:pPr>
      <w:r w:rsidRPr="00CD1D8A">
        <w:rPr>
          <w:rFonts w:ascii="Times New Roman" w:hAnsi="Times New Roman" w:cs="Times New Roman"/>
          <w:b/>
          <w:bCs/>
          <w:sz w:val="24"/>
          <w:szCs w:val="24"/>
          <w:lang w:val="en-US"/>
        </w:rPr>
        <w:t xml:space="preserve">Group-based </w:t>
      </w:r>
      <w:r w:rsidR="00A5269B" w:rsidRPr="00CD1D8A">
        <w:rPr>
          <w:rFonts w:ascii="Times New Roman" w:hAnsi="Times New Roman" w:cs="Times New Roman"/>
          <w:b/>
          <w:bCs/>
          <w:sz w:val="24"/>
          <w:szCs w:val="24"/>
          <w:lang w:val="en-US"/>
        </w:rPr>
        <w:t>R</w:t>
      </w:r>
      <w:r w:rsidRPr="00CD1D8A">
        <w:rPr>
          <w:rFonts w:ascii="Times New Roman" w:hAnsi="Times New Roman" w:cs="Times New Roman"/>
          <w:b/>
          <w:bCs/>
          <w:sz w:val="24"/>
          <w:szCs w:val="24"/>
          <w:lang w:val="en-US"/>
        </w:rPr>
        <w:t xml:space="preserve">elative </w:t>
      </w:r>
      <w:r w:rsidR="00A5269B" w:rsidRPr="00CD1D8A">
        <w:rPr>
          <w:rFonts w:ascii="Times New Roman" w:hAnsi="Times New Roman" w:cs="Times New Roman"/>
          <w:b/>
          <w:bCs/>
          <w:sz w:val="24"/>
          <w:szCs w:val="24"/>
          <w:lang w:val="en-US"/>
        </w:rPr>
        <w:t>D</w:t>
      </w:r>
      <w:r w:rsidRPr="00CD1D8A">
        <w:rPr>
          <w:rFonts w:ascii="Times New Roman" w:hAnsi="Times New Roman" w:cs="Times New Roman"/>
          <w:b/>
          <w:bCs/>
          <w:sz w:val="24"/>
          <w:szCs w:val="24"/>
          <w:lang w:val="en-US"/>
        </w:rPr>
        <w:t>eprivation</w:t>
      </w:r>
      <w:r w:rsidR="00E508EE" w:rsidRPr="00CD1D8A">
        <w:rPr>
          <w:rFonts w:ascii="Times New Roman" w:hAnsi="Times New Roman" w:cs="Times New Roman"/>
          <w:b/>
          <w:sz w:val="24"/>
          <w:szCs w:val="24"/>
          <w:lang w:val="en-US"/>
        </w:rPr>
        <w:t xml:space="preserve">. </w:t>
      </w:r>
      <w:r w:rsidRPr="00CD1D8A">
        <w:rPr>
          <w:rFonts w:ascii="Times New Roman" w:hAnsi="Times New Roman" w:cs="Times New Roman"/>
          <w:sz w:val="24"/>
          <w:szCs w:val="24"/>
          <w:lang w:val="en-US"/>
        </w:rPr>
        <w:t xml:space="preserve">We measured GRD with two items adapted from </w:t>
      </w:r>
      <w:r w:rsidR="008D11F1"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{"citationID":"tQuD3Th5","properties":{"formattedCitation":"(Abrams &amp; Grant, 2012)","plainCitation":"(Abrams &amp; Grant, 2012)","dontUpdate":true,"noteIndex":0},"citationItems":[{"id":2168,"uris":["http://zotero.org/users/12664721/items/GSPRXYXL"],"itemData":{"id":2168,"type":"article-journal","abstract":"We tested a social-identity relative deprivation (SIRD) model predicting Scottish nationalist beliefs and intention to vote for the separatist Scottish Nationalist Party (SNP). Data were from a survey of a large and representative sample of Scottish teenagers administered in the late 1980s. The SIRD model distinguishes effects of group-based and personal relative deprivation, which should be independent of one another. Importantly, social change beliefs should mediate the effects of both collective relative deprivation and group identification on protest intentions (in this case intention to vote for the SNP). Egoistic relative deprivation should be the strongest predictor of feelings of depression. Using structural equation modelling, the results strongly support this model and replicate in two different cohorts.","container-title":"British Journal of Social Psychology","DOI":"10.1111/j.2044-8309.2011.02032.x","ISSN":"2044-8309","issue":"4","language":"en","license":"©2011 The British Psychological Society","note":"_eprint: https://onlinelibrary.wiley.com/doi/pdf/10.1111/j.2044-8309.2011.02032.x","page":"674-689","source":"Wiley Online Library","title":"Testing the social identity relative deprivation (SIRD) model of social change: The political rise of Scottish nationalism","title-short":"Testing the social identity relative deprivation (SIRD) model of social change","volume":"51","author":[{"family":"Abrams","given":"Dominic"},{"family":"Grant","given":"Peter R."}],"issued":{"date-parts":[["2012"]]}}}],"schema":"https://github.com/citation-style-language/schema/raw/master/csl-citation.json"} </w:instrText>
      </w:r>
      <w:r w:rsidR="008D11F1" w:rsidRPr="00CD1D8A">
        <w:rPr>
          <w:rFonts w:ascii="Times New Roman" w:hAnsi="Times New Roman" w:cs="Times New Roman"/>
          <w:sz w:val="24"/>
          <w:szCs w:val="24"/>
          <w:lang w:val="en-US"/>
        </w:rPr>
        <w:fldChar w:fldCharType="separate"/>
      </w:r>
      <w:r w:rsidR="008D11F1" w:rsidRPr="00CD1D8A">
        <w:rPr>
          <w:rFonts w:ascii="Times New Roman" w:hAnsi="Times New Roman" w:cs="Times New Roman"/>
          <w:sz w:val="24"/>
          <w:lang w:val="en-US"/>
        </w:rPr>
        <w:t xml:space="preserve">Abrams </w:t>
      </w:r>
      <w:r w:rsidR="00702B2B">
        <w:rPr>
          <w:rFonts w:ascii="Times New Roman" w:hAnsi="Times New Roman" w:cs="Times New Roman"/>
          <w:sz w:val="24"/>
          <w:lang w:val="en-US"/>
        </w:rPr>
        <w:t>and</w:t>
      </w:r>
      <w:r w:rsidR="008D11F1" w:rsidRPr="00CD1D8A">
        <w:rPr>
          <w:rFonts w:ascii="Times New Roman" w:hAnsi="Times New Roman" w:cs="Times New Roman"/>
          <w:sz w:val="24"/>
          <w:lang w:val="en-US"/>
        </w:rPr>
        <w:t xml:space="preserve"> Grant</w:t>
      </w:r>
      <w:r w:rsidR="0041532B" w:rsidRPr="00CD1D8A">
        <w:rPr>
          <w:rFonts w:ascii="Times New Roman" w:hAnsi="Times New Roman" w:cs="Times New Roman"/>
          <w:sz w:val="24"/>
          <w:lang w:val="en-US"/>
        </w:rPr>
        <w:t xml:space="preserve"> (</w:t>
      </w:r>
      <w:r w:rsidR="008D11F1" w:rsidRPr="00CD1D8A">
        <w:rPr>
          <w:rFonts w:ascii="Times New Roman" w:hAnsi="Times New Roman" w:cs="Times New Roman"/>
          <w:sz w:val="24"/>
          <w:lang w:val="en-US"/>
        </w:rPr>
        <w:t>2012)</w:t>
      </w:r>
      <w:r w:rsidR="008D11F1" w:rsidRPr="00CD1D8A">
        <w:rPr>
          <w:rFonts w:ascii="Times New Roman" w:hAnsi="Times New Roman" w:cs="Times New Roman"/>
          <w:sz w:val="24"/>
          <w:szCs w:val="24"/>
          <w:lang w:val="en-US"/>
        </w:rPr>
        <w:fldChar w:fldCharType="end"/>
      </w:r>
      <w:r w:rsidR="0041532B"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“People from my ethnic group generally earn less than other groups in the UK”, and “I’m frustrated by what my ethnic group earns relative to other groups in the UK” (</w:t>
      </w:r>
      <w:r w:rsidRPr="00E210F1">
        <w:rPr>
          <w:rFonts w:ascii="Times New Roman" w:hAnsi="Times New Roman" w:cs="Times New Roman"/>
          <w:i/>
          <w:iCs/>
          <w:color w:val="000000"/>
          <w:spacing w:val="1"/>
          <w:sz w:val="24"/>
          <w:szCs w:val="24"/>
          <w:lang w:val="en-US"/>
        </w:rPr>
        <w:t>r</w:t>
      </w:r>
      <w:r w:rsidRPr="00CD1D8A">
        <w:rPr>
          <w:rFonts w:ascii="Times New Roman" w:hAnsi="Times New Roman" w:cs="Times New Roman"/>
          <w:color w:val="000000"/>
          <w:spacing w:val="1"/>
          <w:sz w:val="24"/>
          <w:szCs w:val="24"/>
          <w:lang w:val="en-US"/>
        </w:rPr>
        <w:t xml:space="preserve"> = .37</w:t>
      </w:r>
      <w:r w:rsidRPr="00CD1D8A">
        <w:rPr>
          <w:rFonts w:ascii="Times New Roman" w:hAnsi="Times New Roman" w:cs="Times New Roman"/>
          <w:sz w:val="24"/>
          <w:szCs w:val="24"/>
          <w:lang w:val="en-US"/>
        </w:rPr>
        <w:t xml:space="preserve">). The original two items were developed to assess the cognitive and affective facet of relative deprivation, respectively. These measures directly assess how individuals perceive their ethnic group’s status relative to other groups in the UK (i.e., the country of study 1). Participants are thus primed to think about their ethnic group identity which elicits responses comparing their ethnic group to other ethnic groups </w:t>
      </w:r>
      <w:r w:rsidR="004229BA"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{"citationID":"3f5a8KYm","properties":{"formattedCitation":"(Brewer, 1991)","plainCitation":"(Brewer, 1991)","dontUpdate":true,"noteIndex":0},"citationItems":[{"id":2251,"uris":["http://zotero.org/users/12664721/items/YEM22ZRI"],"itemData":{"id":2251,"type":"article-journal","abstract":"Contends that social identities are self-definitions that are more inclusive than the individuated self-concept of most American psychology. A model of optimal distinctiveness is proposed in which social identity is viewed as a reconciliation of opposing needs for assimilation and differentiation from others. According to this model, individuals avoid self-construals that are either too personalized or too inclusive and instead define themselves in terms of distinctive category memberships. Social identity and group loyalty are hypothesized to be strongest for those self-categorizations that simultaneously provide for a sense of belonging and a sense of distinctiveness. Results from a laboratory experiment support the prediction that depersonalization and group size interact as determinants of the strength of social identification. (PsycINFO Database Record (c) 2016 APA, all rights reserved)","container-title":"Personality and Social Psychology Bulletin","DOI":"10.1177/0146167291175001","ISSN":"1552-7433","issue":"5","note":"publisher-place: US\npublisher: Sage Publications","page":"475-482","source":"APA PsycNet","title":"The social self: On being the same and different at the same time","title-short":"The social self","volume":"17","author":[{"family":"Brewer","given":"Marilynn B."}],"issued":{"date-parts":[["1991"]]}}}],"schema":"https://github.com/citation-style-language/schema/raw/master/csl-citation.json"} </w:instrText>
      </w:r>
      <w:r w:rsidR="004229BA" w:rsidRPr="00CD1D8A">
        <w:rPr>
          <w:rFonts w:ascii="Times New Roman" w:hAnsi="Times New Roman" w:cs="Times New Roman"/>
          <w:sz w:val="24"/>
          <w:szCs w:val="24"/>
          <w:lang w:val="en-US"/>
        </w:rPr>
        <w:fldChar w:fldCharType="separate"/>
      </w:r>
      <w:r w:rsidR="004229BA" w:rsidRPr="00CD1D8A">
        <w:rPr>
          <w:rFonts w:ascii="Times New Roman" w:hAnsi="Times New Roman" w:cs="Times New Roman"/>
          <w:sz w:val="24"/>
          <w:lang w:val="en-US"/>
        </w:rPr>
        <w:t>(</w:t>
      </w:r>
      <w:r w:rsidR="00AC6EA1" w:rsidRPr="00CD1D8A">
        <w:rPr>
          <w:rFonts w:ascii="Times New Roman" w:hAnsi="Times New Roman" w:cs="Times New Roman"/>
          <w:sz w:val="24"/>
          <w:lang w:val="en-US"/>
        </w:rPr>
        <w:t xml:space="preserve">see </w:t>
      </w:r>
      <w:r w:rsidR="004229BA" w:rsidRPr="00CD1D8A">
        <w:rPr>
          <w:rFonts w:ascii="Times New Roman" w:hAnsi="Times New Roman" w:cs="Times New Roman"/>
          <w:sz w:val="24"/>
          <w:lang w:val="en-US"/>
        </w:rPr>
        <w:t>Brewer, 1991)</w:t>
      </w:r>
      <w:r w:rsidR="004229BA" w:rsidRPr="00CD1D8A">
        <w:rPr>
          <w:rFonts w:ascii="Times New Roman" w:hAnsi="Times New Roman" w:cs="Times New Roman"/>
          <w:sz w:val="24"/>
          <w:szCs w:val="24"/>
          <w:lang w:val="en-US"/>
        </w:rPr>
        <w:fldChar w:fldCharType="end"/>
      </w:r>
      <w:r w:rsidR="00AC6EA1"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 xml:space="preserve">While GRD has been </w:t>
      </w:r>
      <w:r w:rsidR="00880DD7" w:rsidRPr="00CD1D8A">
        <w:rPr>
          <w:rFonts w:ascii="Times New Roman" w:hAnsi="Times New Roman" w:cs="Times New Roman"/>
          <w:sz w:val="24"/>
          <w:szCs w:val="24"/>
          <w:lang w:val="en-US"/>
        </w:rPr>
        <w:t>conceptualized</w:t>
      </w:r>
      <w:r w:rsidRPr="00CD1D8A">
        <w:rPr>
          <w:rFonts w:ascii="Times New Roman" w:hAnsi="Times New Roman" w:cs="Times New Roman"/>
          <w:sz w:val="24"/>
          <w:szCs w:val="24"/>
          <w:lang w:val="en-US"/>
        </w:rPr>
        <w:t xml:space="preserve"> as the product of upward social comparisons among low-status group members (see Abrams &amp; Grant, 2012), any feelings of GRD relative to other groups likely reflect feelings of “losing out” to other ethnic groups. Thus, previous studies have employed these measures to assess how deprived members of high-status groups feel relative to other ethnic groups (Lilly et al., 2023; also see </w:t>
      </w:r>
      <w:r w:rsidR="00C162B3">
        <w:rPr>
          <w:rFonts w:ascii="Times New Roman" w:hAnsi="Times New Roman" w:cs="Times New Roman"/>
          <w:i/>
          <w:sz w:val="24"/>
          <w:szCs w:val="24"/>
          <w:lang w:val="en-US"/>
        </w:rPr>
        <w:t>BLINDED</w:t>
      </w:r>
      <w:r w:rsidRPr="00CD1D8A">
        <w:rPr>
          <w:rFonts w:ascii="Times New Roman" w:hAnsi="Times New Roman" w:cs="Times New Roman"/>
          <w:sz w:val="24"/>
          <w:szCs w:val="24"/>
          <w:lang w:val="en-US"/>
        </w:rPr>
        <w:t>, 2019).</w:t>
      </w:r>
    </w:p>
    <w:p w14:paraId="293D83FD" w14:textId="446C980D" w:rsidR="00834DEB" w:rsidRPr="00CD1D8A" w:rsidRDefault="006C643A" w:rsidP="00E508EE">
      <w:pPr>
        <w:spacing w:after="0" w:line="480" w:lineRule="auto"/>
        <w:ind w:firstLine="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Social</w:t>
      </w:r>
      <w:r w:rsidR="00767925" w:rsidRPr="00CD1D8A">
        <w:rPr>
          <w:rFonts w:ascii="Times New Roman" w:hAnsi="Times New Roman" w:cs="Times New Roman"/>
          <w:b/>
          <w:bCs/>
          <w:sz w:val="24"/>
          <w:szCs w:val="24"/>
          <w:lang w:val="en-US"/>
        </w:rPr>
        <w:t xml:space="preserve"> Dominance</w:t>
      </w:r>
      <w:r w:rsidRPr="00CD1D8A">
        <w:rPr>
          <w:rFonts w:ascii="Times New Roman" w:hAnsi="Times New Roman" w:cs="Times New Roman"/>
          <w:b/>
          <w:bCs/>
          <w:sz w:val="24"/>
          <w:szCs w:val="24"/>
          <w:lang w:val="en-US"/>
        </w:rPr>
        <w:t xml:space="preserve"> </w:t>
      </w:r>
      <w:r w:rsidR="00767925" w:rsidRPr="00CD1D8A">
        <w:rPr>
          <w:rFonts w:ascii="Times New Roman" w:hAnsi="Times New Roman" w:cs="Times New Roman"/>
          <w:b/>
          <w:bCs/>
          <w:sz w:val="24"/>
          <w:szCs w:val="24"/>
          <w:lang w:val="en-US"/>
        </w:rPr>
        <w:t>O</w:t>
      </w:r>
      <w:r w:rsidRPr="00CD1D8A">
        <w:rPr>
          <w:rFonts w:ascii="Times New Roman" w:hAnsi="Times New Roman" w:cs="Times New Roman"/>
          <w:b/>
          <w:bCs/>
          <w:sz w:val="24"/>
          <w:szCs w:val="24"/>
          <w:lang w:val="en-US"/>
        </w:rPr>
        <w:t>rientation</w:t>
      </w:r>
      <w:r w:rsidR="00E508EE" w:rsidRPr="00CD1D8A">
        <w:rPr>
          <w:rFonts w:ascii="Times New Roman" w:hAnsi="Times New Roman" w:cs="Times New Roman"/>
          <w:b/>
          <w:bCs/>
          <w:sz w:val="24"/>
          <w:szCs w:val="24"/>
          <w:lang w:val="en-US"/>
        </w:rPr>
        <w:t xml:space="preserve">. </w:t>
      </w:r>
      <w:r w:rsidR="00B562F5" w:rsidRPr="00CD1D8A">
        <w:rPr>
          <w:rFonts w:ascii="Times New Roman" w:hAnsi="Times New Roman" w:cs="Times New Roman"/>
          <w:sz w:val="24"/>
          <w:szCs w:val="24"/>
          <w:lang w:val="en-US"/>
        </w:rPr>
        <w:t>We assessed SDO</w:t>
      </w:r>
      <w:r w:rsidRPr="00CD1D8A">
        <w:rPr>
          <w:rFonts w:ascii="Times New Roman" w:hAnsi="Times New Roman" w:cs="Times New Roman"/>
          <w:sz w:val="24"/>
          <w:szCs w:val="24"/>
          <w:lang w:val="en-US"/>
        </w:rPr>
        <w:t xml:space="preserve"> using </w:t>
      </w:r>
      <w:r w:rsidR="00AC6EA1"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{"citationID":"LqbGElKA","properties":{"formattedCitation":"(Sidanius &amp; Pratto, 1999)","plainCitation":"(Sidanius &amp; Pratto, 1999)","dontUpdate":true,"noteIndex":0},"citationItems":[{"id":2298,"uris":["http://zotero.org/users/12664721/items/DHR6A9BI"],"itemData":{"id":2298,"type":"book","abstract":"Focuses on 2 questions: Why do people from 1 social group oppress and discriminate against people from other groups? Why is this oppression so difficult to eliminate? The authors approach these questions using the conceptual framework of social dominance theory. This theory argues that the major forms of intergroup conflict, such as racism, classism, and patriarchy, all derive from the basic human predisposition to form, and that, beneath major and sometimes profound differences between different human societies, there is also a grammar of social power shared by all societies. The authors use social dominance theory in an attempt to identify the elements of this grammar and to understand how these elements interact and reinforce each other to produce and maintain group-based social hierarchy. (PsycInfo Database Record (c) 2020 APA, all rights reserved)","collection-title":"Social dominance: An intergroup theory of social hierarchy and oppression","event-place":"New York, NY, US","ISBN":"978-0-521-62290-5","note":"page: x, 403\nDOI: 10.1017/CBO9781139175043","number-of-pages":"x, 403","publisher":"Cambridge University Press","publisher-place":"New York, NY, US","source":"APA PsycNet","title":"Social dominance: An intergroup theory of social hierarchy and oppression","title-short":"Social dominance","author":[{"family":"Sidanius","given":"Jim"},{"family":"Pratto","given":"Felicia"}],"issued":{"date-parts":[["1999"]]}}}],"schema":"https://github.com/citation-style-language/schema/raw/master/csl-citation.json"} </w:instrText>
      </w:r>
      <w:r w:rsidR="00AC6EA1" w:rsidRPr="00CD1D8A">
        <w:rPr>
          <w:rFonts w:ascii="Times New Roman" w:hAnsi="Times New Roman" w:cs="Times New Roman"/>
          <w:sz w:val="24"/>
          <w:szCs w:val="24"/>
          <w:lang w:val="en-US"/>
        </w:rPr>
        <w:fldChar w:fldCharType="separate"/>
      </w:r>
      <w:proofErr w:type="spellStart"/>
      <w:r w:rsidR="00AC6EA1" w:rsidRPr="00CD1D8A">
        <w:rPr>
          <w:rFonts w:ascii="Times New Roman" w:hAnsi="Times New Roman" w:cs="Times New Roman"/>
          <w:sz w:val="24"/>
          <w:lang w:val="en-US"/>
        </w:rPr>
        <w:t>Sidanius</w:t>
      </w:r>
      <w:proofErr w:type="spellEnd"/>
      <w:r w:rsidR="00AC6EA1" w:rsidRPr="00CD1D8A">
        <w:rPr>
          <w:rFonts w:ascii="Times New Roman" w:hAnsi="Times New Roman" w:cs="Times New Roman"/>
          <w:sz w:val="24"/>
          <w:lang w:val="en-US"/>
        </w:rPr>
        <w:t xml:space="preserve"> </w:t>
      </w:r>
      <w:r w:rsidR="00770D11">
        <w:rPr>
          <w:rFonts w:ascii="Times New Roman" w:hAnsi="Times New Roman" w:cs="Times New Roman"/>
          <w:sz w:val="24"/>
          <w:lang w:val="en-US"/>
        </w:rPr>
        <w:t>and</w:t>
      </w:r>
      <w:r w:rsidR="00AC6EA1" w:rsidRPr="00CD1D8A">
        <w:rPr>
          <w:rFonts w:ascii="Times New Roman" w:hAnsi="Times New Roman" w:cs="Times New Roman"/>
          <w:sz w:val="24"/>
          <w:lang w:val="en-US"/>
        </w:rPr>
        <w:t xml:space="preserve"> Pratto</w:t>
      </w:r>
      <w:r w:rsidR="00B562F5" w:rsidRPr="00CD1D8A">
        <w:rPr>
          <w:rFonts w:ascii="Times New Roman" w:hAnsi="Times New Roman" w:cs="Times New Roman"/>
          <w:sz w:val="24"/>
          <w:lang w:val="en-US"/>
        </w:rPr>
        <w:t>'s</w:t>
      </w:r>
      <w:r w:rsidR="00834DEB" w:rsidRPr="00CD1D8A">
        <w:rPr>
          <w:rFonts w:ascii="Times New Roman" w:hAnsi="Times New Roman" w:cs="Times New Roman"/>
          <w:sz w:val="24"/>
          <w:lang w:val="en-US"/>
        </w:rPr>
        <w:t xml:space="preserve"> (</w:t>
      </w:r>
      <w:r w:rsidR="00AC6EA1" w:rsidRPr="00CD1D8A">
        <w:rPr>
          <w:rFonts w:ascii="Times New Roman" w:hAnsi="Times New Roman" w:cs="Times New Roman"/>
          <w:sz w:val="24"/>
          <w:lang w:val="en-US"/>
        </w:rPr>
        <w:t>1999)</w:t>
      </w:r>
      <w:r w:rsidR="00AC6EA1" w:rsidRPr="00CD1D8A">
        <w:rPr>
          <w:rFonts w:ascii="Times New Roman" w:hAnsi="Times New Roman" w:cs="Times New Roman"/>
          <w:sz w:val="24"/>
          <w:szCs w:val="24"/>
          <w:lang w:val="en-US"/>
        </w:rPr>
        <w:fldChar w:fldCharType="end"/>
      </w:r>
      <w:r w:rsidR="00B562F5" w:rsidRPr="00CD1D8A">
        <w:rPr>
          <w:rFonts w:ascii="Times New Roman" w:hAnsi="Times New Roman" w:cs="Times New Roman"/>
          <w:sz w:val="24"/>
          <w:szCs w:val="24"/>
          <w:lang w:val="en-US"/>
        </w:rPr>
        <w:t xml:space="preserve"> 16-item SDO scale</w:t>
      </w:r>
      <w:r w:rsidR="00834DEB"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Example items are “To get ahead in life, it is sometimes necessary to step on other groups.”, and “All groups should be given an equal chance in life” (</w:t>
      </w:r>
      <w:r w:rsidR="006E00AB" w:rsidRPr="00CD1D8A">
        <w:rPr>
          <w:rFonts w:ascii="Times New Roman" w:hAnsi="Times New Roman" w:cs="Times New Roman"/>
          <w:sz w:val="24"/>
          <w:szCs w:val="24"/>
          <w:lang w:val="en-US"/>
        </w:rPr>
        <w:t xml:space="preserve">reverse-scored; </w:t>
      </w:r>
      <w:r w:rsidR="00C35F55" w:rsidRPr="00E210F1">
        <w:rPr>
          <w:rFonts w:ascii="Times New Roman" w:hAnsi="Times New Roman" w:cs="Times New Roman"/>
          <w:sz w:val="24"/>
          <w:szCs w:val="24"/>
          <w:lang w:val="en-US"/>
        </w:rPr>
        <w:t>α</w:t>
      </w:r>
      <w:r w:rsidRPr="00CD1D8A">
        <w:rPr>
          <w:rFonts w:ascii="Times New Roman" w:hAnsi="Times New Roman" w:cs="Times New Roman"/>
          <w:sz w:val="24"/>
          <w:szCs w:val="24"/>
          <w:lang w:val="en-US"/>
        </w:rPr>
        <w:t xml:space="preserve"> = .93). </w:t>
      </w:r>
    </w:p>
    <w:p w14:paraId="1DEDD3F0" w14:textId="0C6054B2" w:rsidR="002A2E0B" w:rsidRPr="00CD1D8A" w:rsidRDefault="006C643A" w:rsidP="00E508EE">
      <w:pPr>
        <w:spacing w:after="0" w:line="480" w:lineRule="auto"/>
        <w:ind w:left="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Demographic Covariates</w:t>
      </w:r>
      <w:r w:rsidR="00E508EE" w:rsidRPr="00CD1D8A">
        <w:rPr>
          <w:rFonts w:ascii="Times New Roman" w:hAnsi="Times New Roman" w:cs="Times New Roman"/>
          <w:b/>
          <w:bCs/>
          <w:sz w:val="24"/>
          <w:szCs w:val="24"/>
          <w:lang w:val="en-US"/>
        </w:rPr>
        <w:t xml:space="preserve">. </w:t>
      </w:r>
      <w:r w:rsidRPr="00CD1D8A">
        <w:rPr>
          <w:rFonts w:ascii="Times New Roman" w:hAnsi="Times New Roman" w:cs="Times New Roman"/>
          <w:color w:val="000000"/>
          <w:spacing w:val="1"/>
          <w:sz w:val="24"/>
          <w:lang w:val="en-US"/>
        </w:rPr>
        <w:t xml:space="preserve">We adjusted for age and gender (0 – female, 1 – women). </w:t>
      </w:r>
    </w:p>
    <w:p w14:paraId="3111DDC5" w14:textId="0866A0D2" w:rsidR="006C643A" w:rsidRPr="00CD1D8A" w:rsidRDefault="006C643A" w:rsidP="006C643A">
      <w:pPr>
        <w:rPr>
          <w:rFonts w:ascii="Times New Roman" w:hAnsi="Times New Roman" w:cs="Times New Roman"/>
          <w:bCs/>
          <w:sz w:val="24"/>
          <w:szCs w:val="24"/>
          <w:lang w:val="en-US"/>
        </w:rPr>
      </w:pPr>
      <w:r w:rsidRPr="00CD1D8A">
        <w:rPr>
          <w:rFonts w:ascii="Times New Roman" w:hAnsi="Times New Roman" w:cs="Times New Roman"/>
          <w:b/>
          <w:bCs/>
          <w:sz w:val="24"/>
          <w:szCs w:val="24"/>
          <w:lang w:val="en-US"/>
        </w:rPr>
        <w:lastRenderedPageBreak/>
        <w:t>Table 1</w:t>
      </w:r>
    </w:p>
    <w:p w14:paraId="157597D9" w14:textId="4E7191D7" w:rsidR="006C643A" w:rsidRPr="00CD1D8A" w:rsidRDefault="009717D7" w:rsidP="006C643A">
      <w:pPr>
        <w:widowControl w:val="0"/>
        <w:autoSpaceDE w:val="0"/>
        <w:autoSpaceDN w:val="0"/>
        <w:adjustRightInd w:val="0"/>
        <w:spacing w:after="0" w:line="240" w:lineRule="auto"/>
        <w:rPr>
          <w:rFonts w:ascii="Times New Roman" w:hAnsi="Times New Roman" w:cs="Times New Roman"/>
          <w:i/>
          <w:iCs/>
          <w:sz w:val="24"/>
          <w:szCs w:val="24"/>
          <w:lang w:val="en-US"/>
        </w:rPr>
      </w:pPr>
      <w:r w:rsidRPr="00CD1D8A">
        <w:rPr>
          <w:rFonts w:ascii="Times New Roman" w:hAnsi="Times New Roman" w:cs="Times New Roman"/>
          <w:i/>
          <w:iCs/>
          <w:sz w:val="24"/>
          <w:szCs w:val="24"/>
          <w:lang w:val="en-US"/>
        </w:rPr>
        <w:t>Descriptive statistics and correlations between all variables</w:t>
      </w:r>
    </w:p>
    <w:p w14:paraId="5B4F2C08" w14:textId="77777777" w:rsidR="006C643A" w:rsidRPr="00CD1D8A" w:rsidRDefault="006C643A" w:rsidP="006C643A">
      <w:pPr>
        <w:widowControl w:val="0"/>
        <w:autoSpaceDE w:val="0"/>
        <w:autoSpaceDN w:val="0"/>
        <w:adjustRightInd w:val="0"/>
        <w:spacing w:after="0" w:line="240" w:lineRule="auto"/>
        <w:rPr>
          <w:rFonts w:ascii="Times New Roman" w:hAnsi="Times New Roman" w:cs="Times New Roman"/>
          <w:i/>
          <w:iCs/>
          <w:sz w:val="24"/>
          <w:szCs w:val="24"/>
          <w:lang w:val="en-US"/>
        </w:rPr>
      </w:pPr>
    </w:p>
    <w:tbl>
      <w:tblPr>
        <w:tblW w:w="9120" w:type="dxa"/>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1980"/>
        <w:gridCol w:w="1020"/>
        <w:gridCol w:w="1020"/>
        <w:gridCol w:w="1020"/>
        <w:gridCol w:w="1020"/>
        <w:gridCol w:w="1020"/>
        <w:gridCol w:w="1020"/>
        <w:gridCol w:w="1020"/>
      </w:tblGrid>
      <w:tr w:rsidR="00834DEB" w:rsidRPr="00CD1D8A" w14:paraId="206D1874" w14:textId="77777777" w:rsidTr="000219B4">
        <w:trPr>
          <w:trHeight w:val="340"/>
        </w:trPr>
        <w:tc>
          <w:tcPr>
            <w:tcW w:w="1980" w:type="dxa"/>
            <w:tcBorders>
              <w:top w:val="single" w:sz="4" w:space="0" w:color="auto"/>
              <w:bottom w:val="single" w:sz="4" w:space="0" w:color="auto"/>
            </w:tcBorders>
            <w:vAlign w:val="center"/>
          </w:tcPr>
          <w:p w14:paraId="075924B3" w14:textId="7C8E11F4" w:rsidR="006C643A" w:rsidRPr="00CD1D8A" w:rsidRDefault="006C643A" w:rsidP="00F4719C">
            <w:pPr>
              <w:widowControl w:val="0"/>
              <w:autoSpaceDE w:val="0"/>
              <w:autoSpaceDN w:val="0"/>
              <w:adjustRightInd w:val="0"/>
              <w:spacing w:after="0" w:line="240" w:lineRule="auto"/>
              <w:rPr>
                <w:rFonts w:ascii="Times New Roman" w:hAnsi="Times New Roman" w:cs="Times New Roman"/>
                <w:sz w:val="24"/>
                <w:szCs w:val="24"/>
                <w:lang w:val="en-US"/>
              </w:rPr>
            </w:pPr>
          </w:p>
        </w:tc>
        <w:tc>
          <w:tcPr>
            <w:tcW w:w="1020" w:type="dxa"/>
            <w:tcBorders>
              <w:top w:val="single" w:sz="4" w:space="0" w:color="auto"/>
              <w:bottom w:val="single" w:sz="4" w:space="0" w:color="auto"/>
            </w:tcBorders>
            <w:vAlign w:val="center"/>
          </w:tcPr>
          <w:p w14:paraId="01E188D3" w14:textId="00667854"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444AB70E" w14:textId="79EC7045"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2</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015D7AF8" w14:textId="484E43B8"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3</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7A432F44" w14:textId="3A5C77EB"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4</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7E79463A" w14:textId="0BE65CC3"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5</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0D88147D" w14:textId="18DB924B"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6</w:t>
            </w:r>
            <w:r w:rsidR="00C00451" w:rsidRPr="00CD1D8A">
              <w:rPr>
                <w:rFonts w:ascii="Times New Roman" w:hAnsi="Times New Roman" w:cs="Times New Roman"/>
                <w:sz w:val="24"/>
                <w:szCs w:val="24"/>
                <w:lang w:val="en-US"/>
              </w:rPr>
              <w:t>.</w:t>
            </w:r>
          </w:p>
        </w:tc>
        <w:tc>
          <w:tcPr>
            <w:tcW w:w="1020" w:type="dxa"/>
            <w:tcBorders>
              <w:top w:val="single" w:sz="4" w:space="0" w:color="auto"/>
              <w:bottom w:val="single" w:sz="4" w:space="0" w:color="auto"/>
            </w:tcBorders>
            <w:vAlign w:val="center"/>
          </w:tcPr>
          <w:p w14:paraId="3886A4CD" w14:textId="08F5FFF6" w:rsidR="006C643A" w:rsidRPr="00CD1D8A" w:rsidRDefault="006C643A" w:rsidP="00F4719C">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7</w:t>
            </w:r>
            <w:r w:rsidR="00C00451" w:rsidRPr="00CD1D8A">
              <w:rPr>
                <w:rFonts w:ascii="Times New Roman" w:hAnsi="Times New Roman" w:cs="Times New Roman"/>
                <w:sz w:val="24"/>
                <w:szCs w:val="24"/>
                <w:lang w:val="en-US"/>
              </w:rPr>
              <w:t>.</w:t>
            </w:r>
          </w:p>
        </w:tc>
      </w:tr>
      <w:tr w:rsidR="00834DEB" w:rsidRPr="00CD1D8A" w14:paraId="27301C4F" w14:textId="77777777" w:rsidTr="000219B4">
        <w:trPr>
          <w:trHeight w:val="340"/>
        </w:trPr>
        <w:tc>
          <w:tcPr>
            <w:tcW w:w="1980" w:type="dxa"/>
            <w:tcBorders>
              <w:top w:val="single" w:sz="4" w:space="0" w:color="auto"/>
            </w:tcBorders>
            <w:vAlign w:val="center"/>
          </w:tcPr>
          <w:p w14:paraId="60305F41"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 Nationalism</w:t>
            </w:r>
          </w:p>
        </w:tc>
        <w:tc>
          <w:tcPr>
            <w:tcW w:w="1020" w:type="dxa"/>
            <w:tcBorders>
              <w:top w:val="single" w:sz="4" w:space="0" w:color="auto"/>
            </w:tcBorders>
            <w:vAlign w:val="center"/>
          </w:tcPr>
          <w:p w14:paraId="3AC31D00" w14:textId="02813D3B" w:rsidR="006C643A" w:rsidRPr="00CD1D8A" w:rsidRDefault="003F43E1"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tcBorders>
              <w:top w:val="single" w:sz="4" w:space="0" w:color="auto"/>
            </w:tcBorders>
            <w:vAlign w:val="center"/>
          </w:tcPr>
          <w:p w14:paraId="6A3C616A"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tcBorders>
              <w:top w:val="single" w:sz="4" w:space="0" w:color="auto"/>
            </w:tcBorders>
            <w:vAlign w:val="center"/>
          </w:tcPr>
          <w:p w14:paraId="2972063C"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tcBorders>
              <w:top w:val="single" w:sz="4" w:space="0" w:color="auto"/>
            </w:tcBorders>
            <w:vAlign w:val="center"/>
          </w:tcPr>
          <w:p w14:paraId="166606C3"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tcBorders>
              <w:top w:val="single" w:sz="4" w:space="0" w:color="auto"/>
            </w:tcBorders>
            <w:vAlign w:val="center"/>
          </w:tcPr>
          <w:p w14:paraId="631E2DF2"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tcBorders>
              <w:top w:val="single" w:sz="4" w:space="0" w:color="auto"/>
            </w:tcBorders>
            <w:vAlign w:val="center"/>
          </w:tcPr>
          <w:p w14:paraId="17D58538"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tcBorders>
              <w:top w:val="single" w:sz="4" w:space="0" w:color="auto"/>
            </w:tcBorders>
            <w:vAlign w:val="center"/>
          </w:tcPr>
          <w:p w14:paraId="756462D3"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092B508F" w14:textId="77777777" w:rsidTr="000219B4">
        <w:trPr>
          <w:trHeight w:val="340"/>
        </w:trPr>
        <w:tc>
          <w:tcPr>
            <w:tcW w:w="1980" w:type="dxa"/>
            <w:vAlign w:val="center"/>
          </w:tcPr>
          <w:p w14:paraId="0AD5F932"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 National ID</w:t>
            </w:r>
          </w:p>
        </w:tc>
        <w:tc>
          <w:tcPr>
            <w:tcW w:w="1020" w:type="dxa"/>
            <w:vAlign w:val="center"/>
          </w:tcPr>
          <w:p w14:paraId="4DC5B39A"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.51**</w:t>
            </w:r>
          </w:p>
        </w:tc>
        <w:tc>
          <w:tcPr>
            <w:tcW w:w="1020" w:type="dxa"/>
            <w:vAlign w:val="center"/>
          </w:tcPr>
          <w:p w14:paraId="3487FCE1" w14:textId="67CC5BDB" w:rsidR="006C643A" w:rsidRPr="00CD1D8A" w:rsidRDefault="003F43E1"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vAlign w:val="center"/>
          </w:tcPr>
          <w:p w14:paraId="5FFD06B9"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08F7CFE3"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25EEE16D"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584AE1A5"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4BBF68FB"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270556CD" w14:textId="77777777" w:rsidTr="000219B4">
        <w:trPr>
          <w:trHeight w:val="340"/>
        </w:trPr>
        <w:tc>
          <w:tcPr>
            <w:tcW w:w="1980" w:type="dxa"/>
            <w:vAlign w:val="center"/>
          </w:tcPr>
          <w:p w14:paraId="36B231BC"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 Affective GRD</w:t>
            </w:r>
          </w:p>
        </w:tc>
        <w:tc>
          <w:tcPr>
            <w:tcW w:w="1020" w:type="dxa"/>
            <w:vAlign w:val="center"/>
          </w:tcPr>
          <w:p w14:paraId="6D2AD588"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.23**</w:t>
            </w:r>
          </w:p>
        </w:tc>
        <w:tc>
          <w:tcPr>
            <w:tcW w:w="1020" w:type="dxa"/>
            <w:vAlign w:val="center"/>
          </w:tcPr>
          <w:p w14:paraId="1F4EB340" w14:textId="77777777" w:rsidR="006C643A" w:rsidRPr="00CD1D8A" w:rsidRDefault="006C643A" w:rsidP="00D963C1">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.18*</w:t>
            </w:r>
          </w:p>
        </w:tc>
        <w:tc>
          <w:tcPr>
            <w:tcW w:w="1020" w:type="dxa"/>
            <w:vAlign w:val="center"/>
          </w:tcPr>
          <w:p w14:paraId="293F6702" w14:textId="6EE5ED5F" w:rsidR="006C643A" w:rsidRPr="00CD1D8A" w:rsidRDefault="003F43E1"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vAlign w:val="center"/>
          </w:tcPr>
          <w:p w14:paraId="005F7985"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69C582DC"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593A1DD2"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2596D8BB"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6AF55C3E" w14:textId="77777777" w:rsidTr="000219B4">
        <w:trPr>
          <w:trHeight w:val="340"/>
        </w:trPr>
        <w:tc>
          <w:tcPr>
            <w:tcW w:w="1980" w:type="dxa"/>
            <w:vAlign w:val="center"/>
          </w:tcPr>
          <w:p w14:paraId="086301BC"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 Cognitive GRD</w:t>
            </w:r>
          </w:p>
        </w:tc>
        <w:tc>
          <w:tcPr>
            <w:tcW w:w="1020" w:type="dxa"/>
            <w:vAlign w:val="center"/>
          </w:tcPr>
          <w:p w14:paraId="59462DF0"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.20**</w:t>
            </w:r>
          </w:p>
        </w:tc>
        <w:tc>
          <w:tcPr>
            <w:tcW w:w="1020" w:type="dxa"/>
            <w:vAlign w:val="center"/>
          </w:tcPr>
          <w:p w14:paraId="745D2335" w14:textId="77777777" w:rsidR="006C643A" w:rsidRPr="00CD1D8A" w:rsidRDefault="006C643A" w:rsidP="00D963C1">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.14*</w:t>
            </w:r>
          </w:p>
        </w:tc>
        <w:tc>
          <w:tcPr>
            <w:tcW w:w="1020" w:type="dxa"/>
            <w:vAlign w:val="center"/>
          </w:tcPr>
          <w:p w14:paraId="341C8BFC" w14:textId="77777777" w:rsidR="006C643A" w:rsidRPr="00CD1D8A" w:rsidRDefault="006C643A" w:rsidP="00D963C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.37**</w:t>
            </w:r>
          </w:p>
        </w:tc>
        <w:tc>
          <w:tcPr>
            <w:tcW w:w="1020" w:type="dxa"/>
            <w:vAlign w:val="center"/>
          </w:tcPr>
          <w:p w14:paraId="46331365" w14:textId="0BEB7EBB" w:rsidR="006C643A" w:rsidRPr="00CD1D8A" w:rsidRDefault="003F43E1"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vAlign w:val="center"/>
          </w:tcPr>
          <w:p w14:paraId="307BE328"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1BC64ABA"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212D8934"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70530149" w14:textId="77777777" w:rsidTr="000219B4">
        <w:trPr>
          <w:trHeight w:val="340"/>
        </w:trPr>
        <w:tc>
          <w:tcPr>
            <w:tcW w:w="1980" w:type="dxa"/>
            <w:vAlign w:val="center"/>
          </w:tcPr>
          <w:p w14:paraId="3C9D8242"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 SDO</w:t>
            </w:r>
          </w:p>
        </w:tc>
        <w:tc>
          <w:tcPr>
            <w:tcW w:w="1020" w:type="dxa"/>
            <w:vAlign w:val="center"/>
          </w:tcPr>
          <w:p w14:paraId="019AE0E4"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.63**</w:t>
            </w:r>
          </w:p>
        </w:tc>
        <w:tc>
          <w:tcPr>
            <w:tcW w:w="1020" w:type="dxa"/>
            <w:vAlign w:val="center"/>
          </w:tcPr>
          <w:p w14:paraId="2DB2462C" w14:textId="77777777" w:rsidR="006C643A" w:rsidRPr="00CD1D8A" w:rsidRDefault="006C643A" w:rsidP="00D963C1">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.35**</w:t>
            </w:r>
          </w:p>
        </w:tc>
        <w:tc>
          <w:tcPr>
            <w:tcW w:w="1020" w:type="dxa"/>
            <w:vAlign w:val="center"/>
          </w:tcPr>
          <w:p w14:paraId="2B3ADA6E" w14:textId="77777777" w:rsidR="006C643A" w:rsidRPr="00CD1D8A" w:rsidRDefault="006C643A" w:rsidP="00D963C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.18**</w:t>
            </w:r>
          </w:p>
        </w:tc>
        <w:tc>
          <w:tcPr>
            <w:tcW w:w="1020" w:type="dxa"/>
            <w:vAlign w:val="center"/>
          </w:tcPr>
          <w:p w14:paraId="0BDA8824" w14:textId="77777777" w:rsidR="006C643A" w:rsidRPr="00CD1D8A" w:rsidRDefault="006C643A" w:rsidP="00D963C1">
            <w:pPr>
              <w:widowControl w:val="0"/>
              <w:tabs>
                <w:tab w:val="decimal" w:leader="dot" w:pos="47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w:t>
            </w:r>
          </w:p>
        </w:tc>
        <w:tc>
          <w:tcPr>
            <w:tcW w:w="1020" w:type="dxa"/>
            <w:vAlign w:val="center"/>
          </w:tcPr>
          <w:p w14:paraId="59A58490" w14:textId="3C05D1F2" w:rsidR="006C643A" w:rsidRPr="00CD1D8A" w:rsidRDefault="00C03490"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vAlign w:val="center"/>
          </w:tcPr>
          <w:p w14:paraId="3DDB6257"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1020" w:type="dxa"/>
            <w:vAlign w:val="center"/>
          </w:tcPr>
          <w:p w14:paraId="2458737B"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34E1F23E" w14:textId="77777777" w:rsidTr="000219B4">
        <w:trPr>
          <w:trHeight w:val="340"/>
        </w:trPr>
        <w:tc>
          <w:tcPr>
            <w:tcW w:w="1980" w:type="dxa"/>
            <w:vAlign w:val="center"/>
          </w:tcPr>
          <w:p w14:paraId="2FE4CBA2"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6. Age</w:t>
            </w:r>
          </w:p>
        </w:tc>
        <w:tc>
          <w:tcPr>
            <w:tcW w:w="1020" w:type="dxa"/>
            <w:vAlign w:val="center"/>
          </w:tcPr>
          <w:p w14:paraId="7764C96F"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w:t>
            </w:r>
          </w:p>
        </w:tc>
        <w:tc>
          <w:tcPr>
            <w:tcW w:w="1020" w:type="dxa"/>
            <w:vAlign w:val="center"/>
          </w:tcPr>
          <w:p w14:paraId="7090A161" w14:textId="77777777" w:rsidR="006C643A" w:rsidRPr="00CD1D8A" w:rsidRDefault="006C643A" w:rsidP="00D963C1">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.25**</w:t>
            </w:r>
          </w:p>
        </w:tc>
        <w:tc>
          <w:tcPr>
            <w:tcW w:w="1020" w:type="dxa"/>
            <w:vAlign w:val="center"/>
          </w:tcPr>
          <w:p w14:paraId="778C0264" w14:textId="77777777" w:rsidR="006C643A" w:rsidRPr="00CD1D8A" w:rsidRDefault="006C643A" w:rsidP="00D963C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1020" w:type="dxa"/>
            <w:vAlign w:val="center"/>
          </w:tcPr>
          <w:p w14:paraId="5144B5C8" w14:textId="77777777" w:rsidR="006C643A" w:rsidRPr="00CD1D8A" w:rsidRDefault="006C643A" w:rsidP="00D963C1">
            <w:pPr>
              <w:widowControl w:val="0"/>
              <w:tabs>
                <w:tab w:val="decimal" w:leader="dot" w:pos="47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.12</w:t>
            </w:r>
          </w:p>
        </w:tc>
        <w:tc>
          <w:tcPr>
            <w:tcW w:w="1020" w:type="dxa"/>
            <w:vAlign w:val="center"/>
          </w:tcPr>
          <w:p w14:paraId="53FE9272"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w:t>
            </w:r>
          </w:p>
        </w:tc>
        <w:tc>
          <w:tcPr>
            <w:tcW w:w="1020" w:type="dxa"/>
            <w:vAlign w:val="center"/>
          </w:tcPr>
          <w:p w14:paraId="6845029E" w14:textId="5493033E" w:rsidR="006C643A" w:rsidRPr="00CD1D8A" w:rsidRDefault="00C03490" w:rsidP="00A60CB7">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c>
          <w:tcPr>
            <w:tcW w:w="1020" w:type="dxa"/>
            <w:vAlign w:val="center"/>
          </w:tcPr>
          <w:p w14:paraId="3A82541F" w14:textId="77777777" w:rsidR="006C643A" w:rsidRPr="00CD1D8A" w:rsidRDefault="006C643A"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p>
        </w:tc>
      </w:tr>
      <w:tr w:rsidR="00834DEB" w:rsidRPr="00CD1D8A" w14:paraId="401DCE6C" w14:textId="77777777" w:rsidTr="000219B4">
        <w:trPr>
          <w:trHeight w:val="340"/>
        </w:trPr>
        <w:tc>
          <w:tcPr>
            <w:tcW w:w="1980" w:type="dxa"/>
            <w:tcBorders>
              <w:bottom w:val="single" w:sz="4" w:space="0" w:color="auto"/>
            </w:tcBorders>
            <w:vAlign w:val="center"/>
          </w:tcPr>
          <w:p w14:paraId="0F97041F" w14:textId="77777777" w:rsidR="006C643A" w:rsidRPr="00CD1D8A" w:rsidRDefault="006C643A" w:rsidP="00C0045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7. Gender</w:t>
            </w:r>
          </w:p>
        </w:tc>
        <w:tc>
          <w:tcPr>
            <w:tcW w:w="1020" w:type="dxa"/>
            <w:tcBorders>
              <w:bottom w:val="single" w:sz="4" w:space="0" w:color="auto"/>
            </w:tcBorders>
            <w:vAlign w:val="center"/>
          </w:tcPr>
          <w:p w14:paraId="2F85DBB9"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1020" w:type="dxa"/>
            <w:tcBorders>
              <w:bottom w:val="single" w:sz="4" w:space="0" w:color="auto"/>
            </w:tcBorders>
            <w:vAlign w:val="center"/>
          </w:tcPr>
          <w:p w14:paraId="3D4B2678" w14:textId="77777777" w:rsidR="006C643A" w:rsidRPr="00CD1D8A" w:rsidRDefault="006C643A" w:rsidP="00D963C1">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-.08</w:t>
            </w:r>
          </w:p>
        </w:tc>
        <w:tc>
          <w:tcPr>
            <w:tcW w:w="1020" w:type="dxa"/>
            <w:tcBorders>
              <w:bottom w:val="single" w:sz="4" w:space="0" w:color="auto"/>
            </w:tcBorders>
            <w:vAlign w:val="center"/>
          </w:tcPr>
          <w:p w14:paraId="070F9068" w14:textId="77777777" w:rsidR="006C643A" w:rsidRPr="00CD1D8A" w:rsidRDefault="006C643A" w:rsidP="00D963C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w:t>
            </w:r>
          </w:p>
        </w:tc>
        <w:tc>
          <w:tcPr>
            <w:tcW w:w="1020" w:type="dxa"/>
            <w:tcBorders>
              <w:bottom w:val="single" w:sz="4" w:space="0" w:color="auto"/>
            </w:tcBorders>
            <w:vAlign w:val="center"/>
          </w:tcPr>
          <w:p w14:paraId="7B238BD7" w14:textId="77777777" w:rsidR="006C643A" w:rsidRPr="00CD1D8A" w:rsidRDefault="006C643A" w:rsidP="00D963C1">
            <w:pPr>
              <w:widowControl w:val="0"/>
              <w:tabs>
                <w:tab w:val="decimal" w:leader="dot" w:pos="47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w:t>
            </w:r>
          </w:p>
        </w:tc>
        <w:tc>
          <w:tcPr>
            <w:tcW w:w="1020" w:type="dxa"/>
            <w:tcBorders>
              <w:bottom w:val="single" w:sz="4" w:space="0" w:color="auto"/>
            </w:tcBorders>
            <w:vAlign w:val="center"/>
          </w:tcPr>
          <w:p w14:paraId="1DB8C1CD" w14:textId="77777777" w:rsidR="006C643A" w:rsidRPr="00CD1D8A" w:rsidRDefault="006C643A" w:rsidP="00D963C1">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w:t>
            </w:r>
          </w:p>
        </w:tc>
        <w:tc>
          <w:tcPr>
            <w:tcW w:w="1020" w:type="dxa"/>
            <w:tcBorders>
              <w:bottom w:val="single" w:sz="4" w:space="0" w:color="auto"/>
            </w:tcBorders>
            <w:vAlign w:val="center"/>
          </w:tcPr>
          <w:p w14:paraId="53EF9157" w14:textId="77777777" w:rsidR="006C643A" w:rsidRPr="00CD1D8A" w:rsidRDefault="006C643A" w:rsidP="00D963C1">
            <w:pPr>
              <w:widowControl w:val="0"/>
              <w:tabs>
                <w:tab w:val="decimal" w:leader="dot" w:pos="472"/>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1020" w:type="dxa"/>
            <w:tcBorders>
              <w:bottom w:val="single" w:sz="4" w:space="0" w:color="auto"/>
            </w:tcBorders>
            <w:vAlign w:val="center"/>
          </w:tcPr>
          <w:p w14:paraId="28A79577" w14:textId="14B6B480" w:rsidR="006C643A" w:rsidRPr="00CD1D8A" w:rsidRDefault="00C03490" w:rsidP="00D963C1">
            <w:pPr>
              <w:widowControl w:val="0"/>
              <w:tabs>
                <w:tab w:val="decimal" w:leader="dot" w:pos="4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w:t>
            </w:r>
          </w:p>
        </w:tc>
      </w:tr>
      <w:tr w:rsidR="00834DEB" w:rsidRPr="00CD1D8A" w14:paraId="7D6995F9" w14:textId="77777777" w:rsidTr="000219B4">
        <w:trPr>
          <w:trHeight w:val="340"/>
        </w:trPr>
        <w:tc>
          <w:tcPr>
            <w:tcW w:w="1980" w:type="dxa"/>
            <w:tcBorders>
              <w:top w:val="single" w:sz="4" w:space="0" w:color="auto"/>
              <w:bottom w:val="nil"/>
            </w:tcBorders>
            <w:vAlign w:val="center"/>
          </w:tcPr>
          <w:p w14:paraId="480B54FE" w14:textId="77777777" w:rsidR="006C643A" w:rsidRPr="00BE4B44" w:rsidRDefault="006C643A" w:rsidP="00F4719C">
            <w:pPr>
              <w:widowControl w:val="0"/>
              <w:autoSpaceDE w:val="0"/>
              <w:autoSpaceDN w:val="0"/>
              <w:adjustRightInd w:val="0"/>
              <w:spacing w:after="0" w:line="240" w:lineRule="auto"/>
              <w:rPr>
                <w:rFonts w:ascii="Times New Roman" w:hAnsi="Times New Roman" w:cs="Times New Roman"/>
                <w:i/>
                <w:iCs/>
                <w:sz w:val="24"/>
                <w:szCs w:val="24"/>
                <w:lang w:val="en-US"/>
              </w:rPr>
            </w:pPr>
            <w:r w:rsidRPr="00BE4B44">
              <w:rPr>
                <w:rFonts w:ascii="Times New Roman" w:hAnsi="Times New Roman" w:cs="Times New Roman"/>
                <w:i/>
                <w:iCs/>
                <w:sz w:val="24"/>
                <w:szCs w:val="24"/>
                <w:lang w:val="en-US"/>
              </w:rPr>
              <w:t>M</w:t>
            </w:r>
          </w:p>
        </w:tc>
        <w:tc>
          <w:tcPr>
            <w:tcW w:w="1020" w:type="dxa"/>
            <w:tcBorders>
              <w:top w:val="single" w:sz="4" w:space="0" w:color="auto"/>
              <w:bottom w:val="nil"/>
            </w:tcBorders>
            <w:vAlign w:val="center"/>
          </w:tcPr>
          <w:p w14:paraId="75C85F20" w14:textId="77777777" w:rsidR="006C643A" w:rsidRPr="00CD1D8A" w:rsidRDefault="006C643A" w:rsidP="00C03490">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2.48</w:t>
            </w:r>
          </w:p>
        </w:tc>
        <w:tc>
          <w:tcPr>
            <w:tcW w:w="1020" w:type="dxa"/>
            <w:tcBorders>
              <w:top w:val="single" w:sz="4" w:space="0" w:color="auto"/>
              <w:bottom w:val="nil"/>
            </w:tcBorders>
            <w:vAlign w:val="center"/>
          </w:tcPr>
          <w:p w14:paraId="22F63A13" w14:textId="77777777" w:rsidR="006C643A" w:rsidRPr="00CD1D8A" w:rsidRDefault="006C643A" w:rsidP="00C03490">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2.61</w:t>
            </w:r>
          </w:p>
        </w:tc>
        <w:tc>
          <w:tcPr>
            <w:tcW w:w="1020" w:type="dxa"/>
            <w:tcBorders>
              <w:top w:val="single" w:sz="4" w:space="0" w:color="auto"/>
              <w:bottom w:val="nil"/>
            </w:tcBorders>
            <w:vAlign w:val="center"/>
          </w:tcPr>
          <w:p w14:paraId="5B1EB0A9" w14:textId="77777777" w:rsidR="006C643A" w:rsidRPr="00CD1D8A" w:rsidRDefault="006C643A" w:rsidP="00C03490">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2.15</w:t>
            </w:r>
          </w:p>
        </w:tc>
        <w:tc>
          <w:tcPr>
            <w:tcW w:w="1020" w:type="dxa"/>
            <w:tcBorders>
              <w:top w:val="single" w:sz="4" w:space="0" w:color="auto"/>
              <w:bottom w:val="nil"/>
            </w:tcBorders>
            <w:vAlign w:val="center"/>
          </w:tcPr>
          <w:p w14:paraId="436C215B" w14:textId="77777777" w:rsidR="006C643A" w:rsidRPr="00CD1D8A" w:rsidRDefault="006C643A" w:rsidP="00C03490">
            <w:pPr>
              <w:widowControl w:val="0"/>
              <w:tabs>
                <w:tab w:val="decimal" w:leader="dot" w:pos="47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1.89</w:t>
            </w:r>
          </w:p>
        </w:tc>
        <w:tc>
          <w:tcPr>
            <w:tcW w:w="1020" w:type="dxa"/>
            <w:tcBorders>
              <w:top w:val="single" w:sz="4" w:space="0" w:color="auto"/>
              <w:bottom w:val="nil"/>
            </w:tcBorders>
            <w:vAlign w:val="center"/>
          </w:tcPr>
          <w:p w14:paraId="2648715C" w14:textId="77777777" w:rsidR="006C643A" w:rsidRPr="00CD1D8A" w:rsidRDefault="006C643A" w:rsidP="00C03490">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1.83</w:t>
            </w:r>
          </w:p>
        </w:tc>
        <w:tc>
          <w:tcPr>
            <w:tcW w:w="1020" w:type="dxa"/>
            <w:tcBorders>
              <w:top w:val="single" w:sz="4" w:space="0" w:color="auto"/>
              <w:bottom w:val="nil"/>
            </w:tcBorders>
            <w:vAlign w:val="center"/>
          </w:tcPr>
          <w:p w14:paraId="44318CF8" w14:textId="77777777" w:rsidR="006C643A" w:rsidRPr="00CD1D8A" w:rsidRDefault="006C643A" w:rsidP="00C03490">
            <w:pPr>
              <w:widowControl w:val="0"/>
              <w:tabs>
                <w:tab w:val="decimal" w:leader="dot" w:pos="472"/>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47.40</w:t>
            </w:r>
          </w:p>
        </w:tc>
        <w:tc>
          <w:tcPr>
            <w:tcW w:w="1020" w:type="dxa"/>
            <w:tcBorders>
              <w:top w:val="single" w:sz="4" w:space="0" w:color="auto"/>
              <w:bottom w:val="nil"/>
            </w:tcBorders>
            <w:vAlign w:val="center"/>
          </w:tcPr>
          <w:p w14:paraId="3BF9E8ED" w14:textId="0FE202B7" w:rsidR="006C643A" w:rsidRPr="00CD1D8A" w:rsidRDefault="006C643A" w:rsidP="003F43E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.56</w:t>
            </w:r>
          </w:p>
        </w:tc>
      </w:tr>
      <w:tr w:rsidR="00834DEB" w:rsidRPr="00CD1D8A" w14:paraId="1FB9669A" w14:textId="77777777" w:rsidTr="000219B4">
        <w:trPr>
          <w:trHeight w:val="340"/>
        </w:trPr>
        <w:tc>
          <w:tcPr>
            <w:tcW w:w="1980" w:type="dxa"/>
            <w:tcBorders>
              <w:top w:val="nil"/>
            </w:tcBorders>
            <w:vAlign w:val="center"/>
          </w:tcPr>
          <w:p w14:paraId="56AB7568" w14:textId="77777777" w:rsidR="006C643A" w:rsidRPr="00BE4B44" w:rsidRDefault="006C643A" w:rsidP="00F4719C">
            <w:pPr>
              <w:widowControl w:val="0"/>
              <w:autoSpaceDE w:val="0"/>
              <w:autoSpaceDN w:val="0"/>
              <w:adjustRightInd w:val="0"/>
              <w:spacing w:after="0" w:line="240" w:lineRule="auto"/>
              <w:rPr>
                <w:rFonts w:ascii="Times New Roman" w:hAnsi="Times New Roman" w:cs="Times New Roman"/>
                <w:i/>
                <w:iCs/>
                <w:sz w:val="24"/>
                <w:szCs w:val="24"/>
                <w:lang w:val="en-US"/>
              </w:rPr>
            </w:pPr>
            <w:r w:rsidRPr="00BE4B44">
              <w:rPr>
                <w:rFonts w:ascii="Times New Roman" w:hAnsi="Times New Roman" w:cs="Times New Roman"/>
                <w:i/>
                <w:iCs/>
                <w:sz w:val="24"/>
                <w:szCs w:val="24"/>
                <w:lang w:val="en-US"/>
              </w:rPr>
              <w:t>SD</w:t>
            </w:r>
          </w:p>
        </w:tc>
        <w:tc>
          <w:tcPr>
            <w:tcW w:w="1020" w:type="dxa"/>
            <w:tcBorders>
              <w:top w:val="nil"/>
            </w:tcBorders>
            <w:vAlign w:val="center"/>
          </w:tcPr>
          <w:p w14:paraId="0AC3EBAE" w14:textId="1964B1D9" w:rsidR="006C643A" w:rsidRPr="00CD1D8A" w:rsidRDefault="006C643A" w:rsidP="00C03490">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.82</w:t>
            </w:r>
          </w:p>
        </w:tc>
        <w:tc>
          <w:tcPr>
            <w:tcW w:w="1020" w:type="dxa"/>
            <w:tcBorders>
              <w:top w:val="nil"/>
            </w:tcBorders>
            <w:vAlign w:val="center"/>
          </w:tcPr>
          <w:p w14:paraId="19351DF9" w14:textId="1D8C5B81" w:rsidR="006C643A" w:rsidRPr="00CD1D8A" w:rsidRDefault="006C643A" w:rsidP="00C03490">
            <w:pPr>
              <w:widowControl w:val="0"/>
              <w:tabs>
                <w:tab w:val="decimal" w:leader="dot" w:pos="33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.94</w:t>
            </w:r>
          </w:p>
        </w:tc>
        <w:tc>
          <w:tcPr>
            <w:tcW w:w="1020" w:type="dxa"/>
            <w:tcBorders>
              <w:top w:val="nil"/>
            </w:tcBorders>
            <w:vAlign w:val="center"/>
          </w:tcPr>
          <w:p w14:paraId="25CB8FEF" w14:textId="77777777" w:rsidR="006C643A" w:rsidRPr="00CD1D8A" w:rsidRDefault="006C643A" w:rsidP="00C03490">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1.04</w:t>
            </w:r>
          </w:p>
        </w:tc>
        <w:tc>
          <w:tcPr>
            <w:tcW w:w="1020" w:type="dxa"/>
            <w:tcBorders>
              <w:top w:val="nil"/>
            </w:tcBorders>
            <w:vAlign w:val="center"/>
          </w:tcPr>
          <w:p w14:paraId="0D5D7954" w14:textId="0D85D0FE" w:rsidR="006C643A" w:rsidRPr="00CD1D8A" w:rsidRDefault="006C643A" w:rsidP="00C03490">
            <w:pPr>
              <w:widowControl w:val="0"/>
              <w:tabs>
                <w:tab w:val="decimal" w:leader="dot" w:pos="474"/>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.95</w:t>
            </w:r>
          </w:p>
        </w:tc>
        <w:tc>
          <w:tcPr>
            <w:tcW w:w="1020" w:type="dxa"/>
            <w:tcBorders>
              <w:top w:val="nil"/>
            </w:tcBorders>
            <w:vAlign w:val="center"/>
          </w:tcPr>
          <w:p w14:paraId="56043327" w14:textId="00E6CD7B" w:rsidR="006C643A" w:rsidRPr="00CD1D8A" w:rsidRDefault="006C643A" w:rsidP="00C03490">
            <w:pPr>
              <w:widowControl w:val="0"/>
              <w:tabs>
                <w:tab w:val="decimal" w:leader="dot" w:pos="330"/>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.71</w:t>
            </w:r>
          </w:p>
        </w:tc>
        <w:tc>
          <w:tcPr>
            <w:tcW w:w="1020" w:type="dxa"/>
            <w:tcBorders>
              <w:top w:val="nil"/>
            </w:tcBorders>
            <w:vAlign w:val="center"/>
          </w:tcPr>
          <w:p w14:paraId="7A2B3C60" w14:textId="77777777" w:rsidR="006C643A" w:rsidRPr="00CD1D8A" w:rsidRDefault="006C643A" w:rsidP="00C03490">
            <w:pPr>
              <w:widowControl w:val="0"/>
              <w:tabs>
                <w:tab w:val="decimal" w:leader="dot" w:pos="472"/>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15.39</w:t>
            </w:r>
          </w:p>
        </w:tc>
        <w:tc>
          <w:tcPr>
            <w:tcW w:w="1020" w:type="dxa"/>
            <w:tcBorders>
              <w:top w:val="nil"/>
            </w:tcBorders>
            <w:vAlign w:val="center"/>
          </w:tcPr>
          <w:p w14:paraId="67B82D94" w14:textId="458163E4" w:rsidR="006C643A" w:rsidRPr="00CD1D8A" w:rsidRDefault="006C643A" w:rsidP="003F43E1">
            <w:pPr>
              <w:widowControl w:val="0"/>
              <w:tabs>
                <w:tab w:val="decimal" w:leader="dot" w:pos="328"/>
              </w:tabs>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.53</w:t>
            </w:r>
          </w:p>
        </w:tc>
      </w:tr>
    </w:tbl>
    <w:p w14:paraId="1D561422" w14:textId="71405903" w:rsidR="00D726FF" w:rsidRPr="00CD1D8A" w:rsidRDefault="006C643A" w:rsidP="00D726FF">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CD1D8A">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CD1D8A">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 </w:t>
      </w:r>
      <w:proofErr w:type="spellStart"/>
      <w:r w:rsidRPr="00CD1D8A">
        <w:rPr>
          <w:rFonts w:ascii="Times New Roman" w:hAnsi="Times New Roman" w:cs="Times New Roman"/>
          <w:sz w:val="24"/>
          <w:szCs w:val="24"/>
          <w:lang w:val="en-US"/>
        </w:rPr>
        <w:t>i</w:t>
      </w:r>
      <w:proofErr w:type="spellEnd"/>
      <w:r w:rsidRPr="00CD1D8A">
        <w:rPr>
          <w:rFonts w:ascii="Times New Roman" w:hAnsi="Times New Roman" w:cs="Times New Roman"/>
          <w:sz w:val="24"/>
          <w:szCs w:val="24"/>
          <w:lang w:val="en-US"/>
        </w:rPr>
        <w:t xml:space="preserve"> = Gender coded 0 – female, 1 – mal</w:t>
      </w:r>
      <w:r w:rsidR="00CC6530" w:rsidRPr="00CD1D8A">
        <w:rPr>
          <w:rFonts w:ascii="Times New Roman" w:hAnsi="Times New Roman" w:cs="Times New Roman"/>
          <w:sz w:val="24"/>
          <w:szCs w:val="24"/>
          <w:lang w:val="en-US"/>
        </w:rPr>
        <w:t>e.</w:t>
      </w:r>
    </w:p>
    <w:p w14:paraId="6F850936" w14:textId="77777777" w:rsidR="00EE1F59" w:rsidRPr="00CD1D8A" w:rsidRDefault="00EE1F59" w:rsidP="00D726FF">
      <w:pPr>
        <w:widowControl w:val="0"/>
        <w:autoSpaceDE w:val="0"/>
        <w:autoSpaceDN w:val="0"/>
        <w:adjustRightInd w:val="0"/>
        <w:spacing w:after="0" w:line="240" w:lineRule="auto"/>
        <w:rPr>
          <w:rFonts w:ascii="Times New Roman" w:hAnsi="Times New Roman" w:cs="Times New Roman"/>
          <w:sz w:val="24"/>
          <w:szCs w:val="24"/>
          <w:lang w:val="en-US"/>
        </w:rPr>
      </w:pPr>
    </w:p>
    <w:p w14:paraId="0E6E73BE" w14:textId="77777777" w:rsidR="006C643A" w:rsidRPr="00CD1D8A" w:rsidRDefault="006C643A" w:rsidP="00A642F1">
      <w:pPr>
        <w:rPr>
          <w:rFonts w:ascii="Times New Roman" w:hAnsi="Times New Roman" w:cs="Times New Roman"/>
          <w:sz w:val="24"/>
          <w:szCs w:val="24"/>
          <w:lang w:val="en-US"/>
        </w:rPr>
      </w:pPr>
      <w:r w:rsidRPr="00CD1D8A">
        <w:rPr>
          <w:rFonts w:ascii="Times New Roman" w:hAnsi="Times New Roman" w:cs="Times New Roman"/>
          <w:b/>
          <w:bCs/>
          <w:sz w:val="24"/>
          <w:szCs w:val="24"/>
          <w:lang w:val="en-US"/>
        </w:rPr>
        <w:t>Results</w:t>
      </w:r>
    </w:p>
    <w:p w14:paraId="2A454980" w14:textId="71E2CB74" w:rsidR="00202448" w:rsidRPr="00CD1D8A" w:rsidRDefault="006C643A" w:rsidP="006C643A">
      <w:pPr>
        <w:spacing w:line="480" w:lineRule="auto"/>
        <w:ind w:firstLine="708"/>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Data were </w:t>
      </w:r>
      <w:r w:rsidR="00880DD7" w:rsidRPr="00CD1D8A">
        <w:rPr>
          <w:rFonts w:ascii="Times New Roman" w:hAnsi="Times New Roman" w:cs="Times New Roman"/>
          <w:sz w:val="24"/>
          <w:szCs w:val="24"/>
          <w:lang w:val="en-US"/>
        </w:rPr>
        <w:t>analyzed</w:t>
      </w:r>
      <w:r w:rsidRPr="00CD1D8A">
        <w:rPr>
          <w:rFonts w:ascii="Times New Roman" w:hAnsi="Times New Roman" w:cs="Times New Roman"/>
          <w:sz w:val="24"/>
          <w:szCs w:val="24"/>
          <w:lang w:val="en-US"/>
        </w:rPr>
        <w:t xml:space="preserve"> using the R </w:t>
      </w:r>
      <w:proofErr w:type="spellStart"/>
      <w:r w:rsidRPr="00CD1D8A">
        <w:rPr>
          <w:rFonts w:ascii="Times New Roman" w:hAnsi="Times New Roman" w:cs="Times New Roman"/>
          <w:sz w:val="24"/>
          <w:szCs w:val="24"/>
          <w:lang w:val="en-US"/>
        </w:rPr>
        <w:t>lavaan</w:t>
      </w:r>
      <w:proofErr w:type="spellEnd"/>
      <w:r w:rsidRPr="00CD1D8A">
        <w:rPr>
          <w:rFonts w:ascii="Times New Roman" w:hAnsi="Times New Roman" w:cs="Times New Roman"/>
          <w:sz w:val="24"/>
          <w:szCs w:val="24"/>
          <w:lang w:val="en-US"/>
        </w:rPr>
        <w:t xml:space="preserve"> package </w:t>
      </w:r>
      <w:r w:rsidR="0086788B"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{"citationID":"Ghh0NmG0","properties":{"formattedCitation":"(Rosseel, 2012)","plainCitation":"(Rosseel, 2012)","noteIndex":0},"citationItems":[{"id":2250,"uris":["http://zotero.org/users/12664721/items/7GKMU66C"],"itemData":{"id":2250,"type":"article-journal","abstract":"Structural equation modeling (SEM) is a vast field and widely used by many applied researchers in the social and behavioral sciences. Over the years, many software packages for structural equation modeling have been developed, both free and commercial. However, perhaps the best state-of-the-art software packages in this field are still closed-source and/or commercial. The R package lavaan has been developed to provide applied researchers, teachers, and statisticians, a free, fully open-source, but commercial-quality package for latent variable modeling. This paper explains the aims behind the development of the package, gives an overview of its most important features, and provides some examples to illustrate how lavaan works in practice.","container-title":"Journal of Statistical Software","DOI":"10.18637/jss.v048.i02","ISSN":"1548-7660","language":"en","license":"Copyright (c) 2011 Yves Rosseel","page":"1-36","source":"www.jstatsoft.org","title":"lavaan: An R Package for Structural Equation Modeling","title-short":"lavaan","volume":"48","author":[{"family":"Rosseel","given":"Yves"}],"issued":{"date-parts":[["2012",5,24]]}}}],"schema":"https://github.com/citation-style-language/schema/raw/master/csl-citation.json"} </w:instrText>
      </w:r>
      <w:r w:rsidR="0086788B" w:rsidRPr="00CD1D8A">
        <w:rPr>
          <w:rFonts w:ascii="Times New Roman" w:hAnsi="Times New Roman" w:cs="Times New Roman"/>
          <w:sz w:val="24"/>
          <w:szCs w:val="24"/>
          <w:lang w:val="en-US"/>
        </w:rPr>
        <w:fldChar w:fldCharType="separate"/>
      </w:r>
      <w:r w:rsidR="0086788B" w:rsidRPr="00CD1D8A">
        <w:rPr>
          <w:rFonts w:ascii="Times New Roman" w:hAnsi="Times New Roman" w:cs="Times New Roman"/>
          <w:sz w:val="24"/>
          <w:lang w:val="en-US"/>
        </w:rPr>
        <w:t>(Rosseel, 2012)</w:t>
      </w:r>
      <w:r w:rsidR="0086788B" w:rsidRPr="00CD1D8A">
        <w:rPr>
          <w:rFonts w:ascii="Times New Roman" w:hAnsi="Times New Roman" w:cs="Times New Roman"/>
          <w:sz w:val="24"/>
          <w:szCs w:val="24"/>
          <w:lang w:val="en-US"/>
        </w:rPr>
        <w:fldChar w:fldCharType="end"/>
      </w:r>
      <w:r w:rsidRPr="00CD1D8A">
        <w:rPr>
          <w:rFonts w:ascii="Times New Roman" w:hAnsi="Times New Roman" w:cs="Times New Roman"/>
          <w:sz w:val="24"/>
          <w:szCs w:val="24"/>
          <w:lang w:val="en-US"/>
        </w:rPr>
        <w:t>.</w:t>
      </w:r>
      <w:r w:rsidR="00B24E69" w:rsidRPr="00CD1D8A">
        <w:rPr>
          <w:rFonts w:ascii="Times New Roman" w:hAnsi="Times New Roman" w:cs="Times New Roman"/>
          <w:sz w:val="24"/>
          <w:szCs w:val="24"/>
          <w:lang w:val="en-US"/>
        </w:rPr>
        <w:t xml:space="preserve"> We conducted a path analysis in which GRD, SDO and their interaction term simultaneously predicted both nationalism and national identification, while adjusting for the residual covariance between them</w:t>
      </w:r>
      <w:r w:rsidR="009717D7" w:rsidRPr="00CD1D8A">
        <w:rPr>
          <w:rFonts w:ascii="Times New Roman" w:hAnsi="Times New Roman" w:cs="Times New Roman"/>
          <w:sz w:val="24"/>
          <w:szCs w:val="24"/>
          <w:lang w:val="en-US"/>
        </w:rPr>
        <w:t xml:space="preserve"> (see Figure 1)</w:t>
      </w:r>
      <w:r w:rsidR="00B24E69" w:rsidRPr="00CD1D8A">
        <w:rPr>
          <w:rFonts w:ascii="Times New Roman" w:hAnsi="Times New Roman" w:cs="Times New Roman"/>
          <w:sz w:val="24"/>
          <w:szCs w:val="24"/>
          <w:lang w:val="en-US"/>
        </w:rPr>
        <w:t>.</w:t>
      </w:r>
      <w:r w:rsidRPr="00CD1D8A">
        <w:rPr>
          <w:rFonts w:ascii="Times New Roman" w:hAnsi="Times New Roman" w:cs="Times New Roman"/>
          <w:sz w:val="24"/>
          <w:szCs w:val="24"/>
          <w:lang w:val="en-US"/>
        </w:rPr>
        <w:t xml:space="preserve"> </w:t>
      </w:r>
      <w:r w:rsidR="00B24E69" w:rsidRPr="00CD1D8A">
        <w:rPr>
          <w:rFonts w:ascii="Times New Roman" w:hAnsi="Times New Roman" w:cs="Times New Roman"/>
          <w:sz w:val="24"/>
          <w:szCs w:val="24"/>
          <w:lang w:val="en-US"/>
        </w:rPr>
        <w:t>In a second model, we additional</w:t>
      </w:r>
      <w:r w:rsidR="00FC430A" w:rsidRPr="00CD1D8A">
        <w:rPr>
          <w:rFonts w:ascii="Times New Roman" w:hAnsi="Times New Roman" w:cs="Times New Roman"/>
          <w:sz w:val="24"/>
          <w:szCs w:val="24"/>
          <w:lang w:val="en-US"/>
        </w:rPr>
        <w:t>ly</w:t>
      </w:r>
      <w:r w:rsidR="00B24E69" w:rsidRPr="00CD1D8A">
        <w:rPr>
          <w:rFonts w:ascii="Times New Roman" w:hAnsi="Times New Roman" w:cs="Times New Roman"/>
          <w:sz w:val="24"/>
          <w:szCs w:val="24"/>
          <w:lang w:val="en-US"/>
        </w:rPr>
        <w:t xml:space="preserve"> adjusted for the demographic covariates of age and gender. Following current recommendations (Hünermund</w:t>
      </w:r>
      <w:r w:rsidR="00FC430A" w:rsidRPr="00CD1D8A">
        <w:rPr>
          <w:rFonts w:ascii="Times New Roman" w:hAnsi="Times New Roman" w:cs="Times New Roman"/>
          <w:sz w:val="24"/>
          <w:szCs w:val="24"/>
          <w:lang w:val="en-US"/>
        </w:rPr>
        <w:t xml:space="preserve"> &amp; Louw, 2023</w:t>
      </w:r>
      <w:r w:rsidR="00B24E69" w:rsidRPr="00CD1D8A">
        <w:rPr>
          <w:rFonts w:ascii="Times New Roman" w:hAnsi="Times New Roman" w:cs="Times New Roman"/>
          <w:sz w:val="24"/>
          <w:szCs w:val="24"/>
          <w:lang w:val="en-US"/>
        </w:rPr>
        <w:t>), we only present the results of the model without covariates here. The model with covariates is presented in the supplementary online materials.</w:t>
      </w:r>
      <w:r w:rsidR="009717D7" w:rsidRPr="00CD1D8A">
        <w:rPr>
          <w:rFonts w:ascii="Times New Roman" w:hAnsi="Times New Roman" w:cs="Times New Roman"/>
          <w:sz w:val="24"/>
          <w:szCs w:val="24"/>
          <w:lang w:val="en-US"/>
        </w:rPr>
        <w:t xml:space="preserve"> </w:t>
      </w:r>
      <w:r w:rsidR="009717D7" w:rsidRPr="00CD1D8A">
        <w:rPr>
          <w:rFonts w:ascii="Times New Roman" w:hAnsi="Times New Roman" w:cs="Times New Roman"/>
          <w:bCs/>
          <w:sz w:val="24"/>
          <w:szCs w:val="24"/>
          <w:lang w:val="en-US"/>
        </w:rPr>
        <w:t>Means, standard deviations, and correlations among all observed variables are reported in Table 1.</w:t>
      </w:r>
    </w:p>
    <w:p w14:paraId="430E34BC" w14:textId="190E5034" w:rsidR="006C643A" w:rsidRPr="00CD1D8A" w:rsidRDefault="005B6A88" w:rsidP="00E210F1">
      <w:pPr>
        <w:rPr>
          <w:rFonts w:ascii="Times New Roman" w:hAnsi="Times New Roman" w:cs="Times New Roman"/>
          <w:b/>
          <w:bCs/>
          <w:sz w:val="24"/>
          <w:szCs w:val="24"/>
          <w:lang w:val="en-US"/>
        </w:rPr>
      </w:pPr>
      <w:r>
        <w:rPr>
          <w:rFonts w:ascii="Times New Roman" w:hAnsi="Times New Roman" w:cs="Times New Roman"/>
          <w:b/>
          <w:bCs/>
          <w:sz w:val="24"/>
          <w:szCs w:val="24"/>
          <w:lang w:val="en-US"/>
        </w:rPr>
        <w:t>F</w:t>
      </w:r>
      <w:r w:rsidR="006C643A" w:rsidRPr="00CD1D8A">
        <w:rPr>
          <w:rFonts w:ascii="Times New Roman" w:hAnsi="Times New Roman" w:cs="Times New Roman"/>
          <w:b/>
          <w:bCs/>
          <w:sz w:val="24"/>
          <w:szCs w:val="24"/>
          <w:lang w:val="en-US"/>
        </w:rPr>
        <w:t>igure 1</w:t>
      </w:r>
    </w:p>
    <w:p w14:paraId="211AC37E" w14:textId="388B054F" w:rsidR="00C03490" w:rsidRPr="00CD1D8A" w:rsidRDefault="006507B7" w:rsidP="006C643A">
      <w:pPr>
        <w:rPr>
          <w:rFonts w:ascii="Times New Roman" w:hAnsi="Times New Roman" w:cs="Times New Roman"/>
          <w:i/>
          <w:iCs/>
          <w:sz w:val="24"/>
          <w:szCs w:val="24"/>
          <w:lang w:val="en-US"/>
        </w:rPr>
      </w:pPr>
      <w:r w:rsidRPr="00CD1D8A">
        <w:rPr>
          <w:rFonts w:ascii="Times New Roman" w:hAnsi="Times New Roman" w:cs="Times New Roman"/>
          <w:i/>
          <w:iCs/>
          <w:sz w:val="24"/>
          <w:szCs w:val="24"/>
          <w:lang w:val="en-US"/>
        </w:rPr>
        <w:t>Standardized p</w:t>
      </w:r>
      <w:r w:rsidR="00C03490" w:rsidRPr="00CD1D8A">
        <w:rPr>
          <w:rFonts w:ascii="Times New Roman" w:hAnsi="Times New Roman" w:cs="Times New Roman"/>
          <w:i/>
          <w:iCs/>
          <w:sz w:val="24"/>
          <w:szCs w:val="24"/>
          <w:lang w:val="en-US"/>
        </w:rPr>
        <w:t>arameter estimates for the path model in which GRD, SDO and the interaction between them simultaneously predic</w:t>
      </w:r>
      <w:r w:rsidR="000A1489">
        <w:rPr>
          <w:rFonts w:ascii="Times New Roman" w:hAnsi="Times New Roman" w:cs="Times New Roman"/>
          <w:i/>
          <w:iCs/>
          <w:sz w:val="24"/>
          <w:szCs w:val="24"/>
          <w:lang w:val="en-US"/>
        </w:rPr>
        <w:t>t</w:t>
      </w:r>
      <w:r w:rsidR="00C03490" w:rsidRPr="00CD1D8A">
        <w:rPr>
          <w:rFonts w:ascii="Times New Roman" w:hAnsi="Times New Roman" w:cs="Times New Roman"/>
          <w:i/>
          <w:iCs/>
          <w:sz w:val="24"/>
          <w:szCs w:val="24"/>
          <w:lang w:val="en-US"/>
        </w:rPr>
        <w:t xml:space="preserve"> nationalism and national identification</w:t>
      </w:r>
    </w:p>
    <w:p w14:paraId="429167FA" w14:textId="77777777" w:rsidR="00742FE4" w:rsidRPr="00CD1D8A" w:rsidRDefault="00742FE4" w:rsidP="006C643A">
      <w:pPr>
        <w:rPr>
          <w:rFonts w:ascii="Times New Roman" w:hAnsi="Times New Roman" w:cs="Times New Roman"/>
          <w:i/>
          <w:iCs/>
          <w:sz w:val="24"/>
          <w:szCs w:val="24"/>
          <w:lang w:val="en-US"/>
        </w:rPr>
      </w:pPr>
    </w:p>
    <w:p w14:paraId="7DE3D855" w14:textId="06A516B1" w:rsidR="006C643A" w:rsidRPr="00CD1D8A" w:rsidRDefault="00E369F8" w:rsidP="00E369F8">
      <w:pPr>
        <w:jc w:val="center"/>
        <w:rPr>
          <w:rFonts w:ascii="Times New Roman" w:hAnsi="Times New Roman" w:cs="Times New Roman"/>
          <w:b/>
          <w:noProof/>
          <w:sz w:val="24"/>
          <w:szCs w:val="24"/>
          <w:lang w:val="en-US"/>
        </w:rPr>
      </w:pPr>
      <w:r w:rsidRPr="00CD1D8A">
        <w:rPr>
          <w:rFonts w:ascii="Times New Roman" w:hAnsi="Times New Roman" w:cs="Times New Roman"/>
          <w:b/>
          <w:noProof/>
          <w:sz w:val="24"/>
          <w:szCs w:val="24"/>
          <w:lang w:val="en-US"/>
        </w:rPr>
        <w:t>[insert Figure 1.]</w:t>
      </w:r>
    </w:p>
    <w:p w14:paraId="693A62CF" w14:textId="77777777" w:rsidR="00742FE4" w:rsidRPr="00CD1D8A" w:rsidRDefault="00742FE4" w:rsidP="00E369F8">
      <w:pPr>
        <w:jc w:val="center"/>
        <w:rPr>
          <w:b/>
          <w:lang w:val="en-US"/>
        </w:rPr>
      </w:pPr>
    </w:p>
    <w:p w14:paraId="5937439C" w14:textId="2CCDE95A" w:rsidR="0012228A" w:rsidRPr="00CD1D8A" w:rsidRDefault="006C643A" w:rsidP="006C643A">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w:t>
      </w:r>
    </w:p>
    <w:p w14:paraId="7D7960A8" w14:textId="77777777" w:rsidR="0093799D" w:rsidRPr="00CD1D8A" w:rsidRDefault="0093799D" w:rsidP="006C643A">
      <w:pPr>
        <w:widowControl w:val="0"/>
        <w:autoSpaceDE w:val="0"/>
        <w:autoSpaceDN w:val="0"/>
        <w:adjustRightInd w:val="0"/>
        <w:spacing w:after="0" w:line="240" w:lineRule="auto"/>
        <w:rPr>
          <w:rFonts w:ascii="Times New Roman" w:hAnsi="Times New Roman" w:cs="Times New Roman"/>
          <w:sz w:val="24"/>
          <w:szCs w:val="24"/>
          <w:lang w:val="en-US"/>
        </w:rPr>
      </w:pPr>
    </w:p>
    <w:p w14:paraId="29DDF7C4" w14:textId="3B4CC9E4" w:rsidR="0012228A" w:rsidRPr="00CD1D8A" w:rsidRDefault="0012228A" w:rsidP="003329B8">
      <w:pPr>
        <w:widowControl w:val="0"/>
        <w:autoSpaceDE w:val="0"/>
        <w:autoSpaceDN w:val="0"/>
        <w:adjustRightInd w:val="0"/>
        <w:spacing w:after="0" w:line="240" w:lineRule="auto"/>
        <w:rPr>
          <w:rFonts w:ascii="Times New Roman" w:hAnsi="Times New Roman" w:cs="Times New Roman"/>
          <w:bCs/>
          <w:sz w:val="24"/>
          <w:szCs w:val="24"/>
          <w:lang w:val="en-US"/>
        </w:rPr>
      </w:pPr>
    </w:p>
    <w:p w14:paraId="6DF00FE9" w14:textId="4C877EC4" w:rsidR="005A756E" w:rsidRPr="00CD1D8A" w:rsidRDefault="00705343" w:rsidP="000F62B9">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As shown in Figure 1 (see also Table 2)</w:t>
      </w:r>
      <w:r w:rsidR="006C643A" w:rsidRPr="00CD1D8A">
        <w:rPr>
          <w:rFonts w:ascii="Times New Roman" w:hAnsi="Times New Roman" w:cs="Times New Roman"/>
          <w:bCs/>
          <w:sz w:val="24"/>
          <w:szCs w:val="24"/>
          <w:lang w:val="en-US"/>
        </w:rPr>
        <w:t>,</w:t>
      </w:r>
      <w:r w:rsidR="002F55E4" w:rsidRPr="00CD1D8A">
        <w:rPr>
          <w:rFonts w:ascii="Times New Roman" w:hAnsi="Times New Roman" w:cs="Times New Roman"/>
          <w:bCs/>
          <w:sz w:val="24"/>
          <w:szCs w:val="24"/>
          <w:lang w:val="en-US"/>
        </w:rPr>
        <w:t xml:space="preserve"> the </w:t>
      </w:r>
      <w:r w:rsidR="007D27B3" w:rsidRPr="00CD1D8A">
        <w:rPr>
          <w:rFonts w:ascii="Times New Roman" w:hAnsi="Times New Roman" w:cs="Times New Roman"/>
          <w:bCs/>
          <w:sz w:val="24"/>
          <w:szCs w:val="24"/>
          <w:lang w:val="en-US"/>
        </w:rPr>
        <w:t>regressions reveal that</w:t>
      </w:r>
      <w:r w:rsidR="006C643A" w:rsidRPr="00CD1D8A">
        <w:rPr>
          <w:rFonts w:ascii="Times New Roman" w:hAnsi="Times New Roman" w:cs="Times New Roman"/>
          <w:bCs/>
          <w:sz w:val="24"/>
          <w:szCs w:val="24"/>
          <w:lang w:val="en-US"/>
        </w:rPr>
        <w:t xml:space="preserve"> GRD</w:t>
      </w:r>
      <w:r w:rsidR="009717D7" w:rsidRPr="00CD1D8A">
        <w:rPr>
          <w:rFonts w:ascii="Times New Roman" w:hAnsi="Times New Roman" w:cs="Times New Roman"/>
          <w:bCs/>
          <w:sz w:val="24"/>
          <w:szCs w:val="24"/>
          <w:lang w:val="en-US"/>
        </w:rPr>
        <w:t xml:space="preserve"> </w:t>
      </w:r>
      <w:r w:rsidR="001011E7" w:rsidRPr="00CD1D8A">
        <w:rPr>
          <w:rFonts w:ascii="Times New Roman" w:hAnsi="Times New Roman" w:cs="Times New Roman"/>
          <w:bCs/>
          <w:sz w:val="24"/>
          <w:szCs w:val="24"/>
          <w:lang w:val="en-US"/>
        </w:rPr>
        <w:t>(</w:t>
      </w:r>
      <w:r w:rsidR="001011E7" w:rsidRPr="00E210F1">
        <w:rPr>
          <w:rFonts w:ascii="Times New Roman" w:hAnsi="Times New Roman" w:cs="Times New Roman"/>
          <w:bCs/>
          <w:i/>
          <w:iCs/>
          <w:sz w:val="24"/>
          <w:szCs w:val="24"/>
          <w:lang w:val="en-US"/>
        </w:rPr>
        <w:t>b</w:t>
      </w:r>
      <w:r w:rsidR="001011E7" w:rsidRPr="00CD1D8A">
        <w:rPr>
          <w:rFonts w:ascii="Times New Roman" w:hAnsi="Times New Roman" w:cs="Times New Roman"/>
          <w:bCs/>
          <w:sz w:val="24"/>
          <w:szCs w:val="24"/>
          <w:lang w:val="en-US"/>
        </w:rPr>
        <w:t xml:space="preserve"> = .1</w:t>
      </w:r>
      <w:r w:rsidR="00750840" w:rsidRPr="00CD1D8A">
        <w:rPr>
          <w:rFonts w:ascii="Times New Roman" w:hAnsi="Times New Roman" w:cs="Times New Roman"/>
          <w:bCs/>
          <w:sz w:val="24"/>
          <w:szCs w:val="24"/>
          <w:lang w:val="en-US"/>
        </w:rPr>
        <w:t>5</w:t>
      </w:r>
      <w:r w:rsidR="001011E7" w:rsidRPr="00CD1D8A">
        <w:rPr>
          <w:rFonts w:ascii="Times New Roman" w:hAnsi="Times New Roman" w:cs="Times New Roman"/>
          <w:bCs/>
          <w:sz w:val="24"/>
          <w:szCs w:val="24"/>
          <w:lang w:val="en-US"/>
        </w:rPr>
        <w:t xml:space="preserve">, </w:t>
      </w:r>
      <w:r w:rsidR="008B42AD" w:rsidRPr="00CD1D8A">
        <w:rPr>
          <w:rFonts w:ascii="Times New Roman" w:hAnsi="Times New Roman" w:cs="Times New Roman"/>
          <w:bCs/>
          <w:i/>
          <w:iCs/>
          <w:sz w:val="24"/>
          <w:szCs w:val="24"/>
          <w:lang w:val="en-US"/>
        </w:rPr>
        <w:t>SE</w:t>
      </w:r>
      <w:r w:rsidR="001011E7" w:rsidRPr="00CD1D8A">
        <w:rPr>
          <w:rFonts w:ascii="Times New Roman" w:hAnsi="Times New Roman" w:cs="Times New Roman"/>
          <w:bCs/>
          <w:sz w:val="24"/>
          <w:szCs w:val="24"/>
          <w:lang w:val="en-US"/>
        </w:rPr>
        <w:t xml:space="preserve"> = .0</w:t>
      </w:r>
      <w:r w:rsidR="00BB326A" w:rsidRPr="00CD1D8A">
        <w:rPr>
          <w:rFonts w:ascii="Times New Roman" w:hAnsi="Times New Roman" w:cs="Times New Roman"/>
          <w:bCs/>
          <w:sz w:val="24"/>
          <w:szCs w:val="24"/>
          <w:lang w:val="en-US"/>
        </w:rPr>
        <w:t>5</w:t>
      </w:r>
      <w:r w:rsidR="001011E7" w:rsidRPr="00CD1D8A">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1011E7" w:rsidRPr="00CD1D8A">
        <w:rPr>
          <w:rFonts w:ascii="Times New Roman" w:hAnsi="Times New Roman" w:cs="Times New Roman"/>
          <w:bCs/>
          <w:sz w:val="24"/>
          <w:szCs w:val="24"/>
          <w:lang w:val="en-US"/>
        </w:rPr>
        <w:t xml:space="preserve"> = .1</w:t>
      </w:r>
      <w:r w:rsidR="00BB326A" w:rsidRPr="00CD1D8A">
        <w:rPr>
          <w:rFonts w:ascii="Times New Roman" w:hAnsi="Times New Roman" w:cs="Times New Roman"/>
          <w:bCs/>
          <w:sz w:val="24"/>
          <w:szCs w:val="24"/>
          <w:lang w:val="en-US"/>
        </w:rPr>
        <w:t>5</w:t>
      </w:r>
      <w:r w:rsidR="001011E7" w:rsidRPr="00CD1D8A">
        <w:rPr>
          <w:rFonts w:ascii="Times New Roman" w:hAnsi="Times New Roman" w:cs="Times New Roman"/>
          <w:bCs/>
          <w:sz w:val="24"/>
          <w:szCs w:val="24"/>
          <w:lang w:val="en-US"/>
        </w:rPr>
        <w:t xml:space="preserve">, </w:t>
      </w:r>
      <w:r w:rsidR="001011E7" w:rsidRPr="00E210F1">
        <w:rPr>
          <w:rFonts w:ascii="Times New Roman" w:hAnsi="Times New Roman" w:cs="Times New Roman"/>
          <w:bCs/>
          <w:i/>
          <w:iCs/>
          <w:sz w:val="24"/>
          <w:szCs w:val="24"/>
          <w:lang w:val="en-US"/>
        </w:rPr>
        <w:t>p</w:t>
      </w:r>
      <w:r w:rsidR="001011E7" w:rsidRPr="00CD1D8A">
        <w:rPr>
          <w:rFonts w:ascii="Times New Roman" w:hAnsi="Times New Roman" w:cs="Times New Roman"/>
          <w:bCs/>
          <w:sz w:val="24"/>
          <w:szCs w:val="24"/>
          <w:lang w:val="en-US"/>
        </w:rPr>
        <w:t xml:space="preserve"> </w:t>
      </w:r>
      <w:r w:rsidR="00BB326A" w:rsidRPr="00CD1D8A">
        <w:rPr>
          <w:rFonts w:ascii="Times New Roman" w:hAnsi="Times New Roman" w:cs="Times New Roman"/>
          <w:bCs/>
          <w:sz w:val="24"/>
          <w:szCs w:val="24"/>
          <w:lang w:val="en-US"/>
        </w:rPr>
        <w:t>= .005</w:t>
      </w:r>
      <w:r w:rsidR="001011E7" w:rsidRPr="00CD1D8A">
        <w:rPr>
          <w:rFonts w:ascii="Times New Roman" w:hAnsi="Times New Roman" w:cs="Times New Roman"/>
          <w:bCs/>
          <w:sz w:val="24"/>
          <w:szCs w:val="24"/>
          <w:lang w:val="en-US"/>
        </w:rPr>
        <w:t xml:space="preserve">, 95% </w:t>
      </w:r>
      <w:r w:rsidR="00527777">
        <w:rPr>
          <w:rFonts w:ascii="Times New Roman" w:hAnsi="Times New Roman" w:cs="Times New Roman"/>
          <w:bCs/>
          <w:sz w:val="24"/>
          <w:szCs w:val="24"/>
          <w:lang w:val="en-US"/>
        </w:rPr>
        <w:t>CI</w:t>
      </w:r>
      <w:r w:rsidR="001011E7" w:rsidRPr="00CD1D8A">
        <w:rPr>
          <w:rFonts w:ascii="Times New Roman" w:hAnsi="Times New Roman" w:cs="Times New Roman"/>
          <w:bCs/>
          <w:sz w:val="24"/>
          <w:szCs w:val="24"/>
          <w:lang w:val="en-US"/>
        </w:rPr>
        <w:t xml:space="preserve"> [</w:t>
      </w:r>
      <w:r w:rsidR="007B4F2C" w:rsidRPr="00CD1D8A">
        <w:rPr>
          <w:rFonts w:ascii="Times New Roman" w:hAnsi="Times New Roman" w:cs="Times New Roman"/>
          <w:bCs/>
          <w:sz w:val="24"/>
          <w:szCs w:val="24"/>
          <w:lang w:val="en-US"/>
        </w:rPr>
        <w:t>0</w:t>
      </w:r>
      <w:r w:rsidR="001011E7" w:rsidRPr="00CD1D8A">
        <w:rPr>
          <w:rFonts w:ascii="Times New Roman" w:hAnsi="Times New Roman" w:cs="Times New Roman"/>
          <w:bCs/>
          <w:sz w:val="24"/>
          <w:szCs w:val="24"/>
          <w:lang w:val="en-US"/>
        </w:rPr>
        <w:t>.</w:t>
      </w:r>
      <w:r w:rsidR="00BB326A" w:rsidRPr="00CD1D8A">
        <w:rPr>
          <w:rFonts w:ascii="Times New Roman" w:hAnsi="Times New Roman" w:cs="Times New Roman"/>
          <w:bCs/>
          <w:sz w:val="24"/>
          <w:szCs w:val="24"/>
          <w:lang w:val="en-US"/>
        </w:rPr>
        <w:t>05</w:t>
      </w:r>
      <w:r w:rsidR="001011E7" w:rsidRPr="00CD1D8A">
        <w:rPr>
          <w:rFonts w:ascii="Times New Roman" w:hAnsi="Times New Roman" w:cs="Times New Roman"/>
          <w:bCs/>
          <w:sz w:val="24"/>
          <w:szCs w:val="24"/>
          <w:lang w:val="en-US"/>
        </w:rPr>
        <w:t xml:space="preserve">, </w:t>
      </w:r>
      <w:r w:rsidR="007B4F2C" w:rsidRPr="00CD1D8A">
        <w:rPr>
          <w:rFonts w:ascii="Times New Roman" w:hAnsi="Times New Roman" w:cs="Times New Roman"/>
          <w:bCs/>
          <w:sz w:val="24"/>
          <w:szCs w:val="24"/>
          <w:lang w:val="en-US"/>
        </w:rPr>
        <w:t>0</w:t>
      </w:r>
      <w:r w:rsidR="001011E7" w:rsidRPr="00CD1D8A">
        <w:rPr>
          <w:rFonts w:ascii="Times New Roman" w:hAnsi="Times New Roman" w:cs="Times New Roman"/>
          <w:bCs/>
          <w:sz w:val="24"/>
          <w:szCs w:val="24"/>
          <w:lang w:val="en-US"/>
        </w:rPr>
        <w:t>.</w:t>
      </w:r>
      <w:r w:rsidR="00BB326A" w:rsidRPr="00CD1D8A">
        <w:rPr>
          <w:rFonts w:ascii="Times New Roman" w:hAnsi="Times New Roman" w:cs="Times New Roman"/>
          <w:bCs/>
          <w:sz w:val="24"/>
          <w:szCs w:val="24"/>
          <w:lang w:val="en-US"/>
        </w:rPr>
        <w:t>26</w:t>
      </w:r>
      <w:r w:rsidR="001011E7" w:rsidRPr="00CD1D8A">
        <w:rPr>
          <w:rFonts w:ascii="Times New Roman" w:hAnsi="Times New Roman" w:cs="Times New Roman"/>
          <w:bCs/>
          <w:sz w:val="24"/>
          <w:szCs w:val="24"/>
          <w:lang w:val="en-US"/>
        </w:rPr>
        <w:t xml:space="preserve">]) </w:t>
      </w:r>
      <w:r w:rsidR="009717D7" w:rsidRPr="00CD1D8A">
        <w:rPr>
          <w:rFonts w:ascii="Times New Roman" w:hAnsi="Times New Roman" w:cs="Times New Roman"/>
          <w:bCs/>
          <w:sz w:val="24"/>
          <w:szCs w:val="24"/>
          <w:lang w:val="en-US"/>
        </w:rPr>
        <w:t xml:space="preserve">and SDO </w:t>
      </w:r>
      <w:r w:rsidR="001011E7" w:rsidRPr="00CD1D8A">
        <w:rPr>
          <w:rFonts w:ascii="Times New Roman" w:hAnsi="Times New Roman" w:cs="Times New Roman"/>
          <w:bCs/>
          <w:sz w:val="24"/>
          <w:szCs w:val="24"/>
          <w:lang w:val="en-US"/>
        </w:rPr>
        <w:t>(</w:t>
      </w:r>
      <w:r w:rsidR="001011E7" w:rsidRPr="00E210F1">
        <w:rPr>
          <w:rFonts w:ascii="Times New Roman" w:hAnsi="Times New Roman" w:cs="Times New Roman"/>
          <w:bCs/>
          <w:i/>
          <w:iCs/>
          <w:sz w:val="24"/>
          <w:szCs w:val="24"/>
          <w:lang w:val="en-US"/>
        </w:rPr>
        <w:t xml:space="preserve">b </w:t>
      </w:r>
      <w:r w:rsidR="001011E7" w:rsidRPr="00CD1D8A">
        <w:rPr>
          <w:rFonts w:ascii="Times New Roman" w:hAnsi="Times New Roman" w:cs="Times New Roman"/>
          <w:bCs/>
          <w:sz w:val="24"/>
          <w:szCs w:val="24"/>
          <w:lang w:val="en-US"/>
        </w:rPr>
        <w:t>= .</w:t>
      </w:r>
      <w:r w:rsidR="00BB326A" w:rsidRPr="00CD1D8A">
        <w:rPr>
          <w:rFonts w:ascii="Times New Roman" w:hAnsi="Times New Roman" w:cs="Times New Roman"/>
          <w:bCs/>
          <w:sz w:val="24"/>
          <w:szCs w:val="24"/>
          <w:lang w:val="en-US"/>
        </w:rPr>
        <w:t>70</w:t>
      </w:r>
      <w:r w:rsidR="001011E7" w:rsidRPr="00CD1D8A">
        <w:rPr>
          <w:rFonts w:ascii="Times New Roman" w:hAnsi="Times New Roman" w:cs="Times New Roman"/>
          <w:bCs/>
          <w:sz w:val="24"/>
          <w:szCs w:val="24"/>
          <w:lang w:val="en-US"/>
        </w:rPr>
        <w:t xml:space="preserve">, </w:t>
      </w:r>
      <w:r w:rsidR="00D0565B" w:rsidRPr="00CD1D8A">
        <w:rPr>
          <w:rFonts w:ascii="Times New Roman" w:hAnsi="Times New Roman" w:cs="Times New Roman"/>
          <w:bCs/>
          <w:i/>
          <w:iCs/>
          <w:sz w:val="24"/>
          <w:szCs w:val="24"/>
          <w:lang w:val="en-US"/>
        </w:rPr>
        <w:t>SE</w:t>
      </w:r>
      <w:r w:rsidR="001011E7" w:rsidRPr="00CD1D8A">
        <w:rPr>
          <w:rFonts w:ascii="Times New Roman" w:hAnsi="Times New Roman" w:cs="Times New Roman"/>
          <w:bCs/>
          <w:sz w:val="24"/>
          <w:szCs w:val="24"/>
          <w:lang w:val="en-US"/>
        </w:rPr>
        <w:t xml:space="preserve"> = .0</w:t>
      </w:r>
      <w:r w:rsidR="00BB326A" w:rsidRPr="00CD1D8A">
        <w:rPr>
          <w:rFonts w:ascii="Times New Roman" w:hAnsi="Times New Roman" w:cs="Times New Roman"/>
          <w:bCs/>
          <w:sz w:val="24"/>
          <w:szCs w:val="24"/>
          <w:lang w:val="en-US"/>
        </w:rPr>
        <w:t>6</w:t>
      </w:r>
      <w:r w:rsidR="001011E7" w:rsidRPr="00CD1D8A">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1011E7" w:rsidRPr="00E210F1">
        <w:rPr>
          <w:rFonts w:ascii="Times New Roman" w:hAnsi="Times New Roman" w:cs="Times New Roman"/>
          <w:bCs/>
          <w:i/>
          <w:iCs/>
          <w:sz w:val="24"/>
          <w:szCs w:val="24"/>
          <w:lang w:val="en-US"/>
        </w:rPr>
        <w:t xml:space="preserve"> </w:t>
      </w:r>
      <w:r w:rsidR="001011E7" w:rsidRPr="00CD1D8A">
        <w:rPr>
          <w:rFonts w:ascii="Times New Roman" w:hAnsi="Times New Roman" w:cs="Times New Roman"/>
          <w:bCs/>
          <w:sz w:val="24"/>
          <w:szCs w:val="24"/>
          <w:lang w:val="en-US"/>
        </w:rPr>
        <w:t>= .</w:t>
      </w:r>
      <w:r w:rsidR="00BB326A" w:rsidRPr="00CD1D8A">
        <w:rPr>
          <w:rFonts w:ascii="Times New Roman" w:hAnsi="Times New Roman" w:cs="Times New Roman"/>
          <w:bCs/>
          <w:sz w:val="24"/>
          <w:szCs w:val="24"/>
          <w:lang w:val="en-US"/>
        </w:rPr>
        <w:t>60</w:t>
      </w:r>
      <w:r w:rsidR="001011E7" w:rsidRPr="00CD1D8A">
        <w:rPr>
          <w:rFonts w:ascii="Times New Roman" w:hAnsi="Times New Roman" w:cs="Times New Roman"/>
          <w:bCs/>
          <w:sz w:val="24"/>
          <w:szCs w:val="24"/>
          <w:lang w:val="en-US"/>
        </w:rPr>
        <w:t xml:space="preserve">, </w:t>
      </w:r>
      <w:r w:rsidR="001011E7" w:rsidRPr="00E210F1">
        <w:rPr>
          <w:rFonts w:ascii="Times New Roman" w:hAnsi="Times New Roman" w:cs="Times New Roman"/>
          <w:bCs/>
          <w:i/>
          <w:iCs/>
          <w:sz w:val="24"/>
          <w:szCs w:val="24"/>
          <w:lang w:val="en-US"/>
        </w:rPr>
        <w:t>p</w:t>
      </w:r>
      <w:r w:rsidR="001011E7" w:rsidRPr="00CD1D8A">
        <w:rPr>
          <w:rFonts w:ascii="Times New Roman" w:hAnsi="Times New Roman" w:cs="Times New Roman"/>
          <w:bCs/>
          <w:sz w:val="24"/>
          <w:szCs w:val="24"/>
          <w:lang w:val="en-US"/>
        </w:rPr>
        <w:t xml:space="preserve"> &lt; .001, </w:t>
      </w:r>
      <w:r w:rsidR="001011E7" w:rsidRPr="00CD1D8A">
        <w:rPr>
          <w:rFonts w:ascii="Times New Roman" w:hAnsi="Times New Roman" w:cs="Times New Roman"/>
          <w:bCs/>
          <w:sz w:val="24"/>
          <w:szCs w:val="24"/>
          <w:lang w:val="en-US"/>
        </w:rPr>
        <w:lastRenderedPageBreak/>
        <w:t xml:space="preserve">95% </w:t>
      </w:r>
      <w:r w:rsidR="00527777">
        <w:rPr>
          <w:rFonts w:ascii="Times New Roman" w:hAnsi="Times New Roman" w:cs="Times New Roman"/>
          <w:bCs/>
          <w:sz w:val="24"/>
          <w:szCs w:val="24"/>
          <w:lang w:val="en-US"/>
        </w:rPr>
        <w:t>CI</w:t>
      </w:r>
      <w:r w:rsidR="001011E7" w:rsidRPr="00CD1D8A">
        <w:rPr>
          <w:rFonts w:ascii="Times New Roman" w:hAnsi="Times New Roman" w:cs="Times New Roman"/>
          <w:bCs/>
          <w:sz w:val="24"/>
          <w:szCs w:val="24"/>
          <w:lang w:val="en-US"/>
        </w:rPr>
        <w:t xml:space="preserve"> [</w:t>
      </w:r>
      <w:r w:rsidR="008B42AD" w:rsidRPr="00CD1D8A">
        <w:rPr>
          <w:rFonts w:ascii="Times New Roman" w:hAnsi="Times New Roman" w:cs="Times New Roman"/>
          <w:bCs/>
          <w:sz w:val="24"/>
          <w:szCs w:val="24"/>
          <w:lang w:val="en-US"/>
        </w:rPr>
        <w:t>0</w:t>
      </w:r>
      <w:r w:rsidR="001011E7" w:rsidRPr="00CD1D8A">
        <w:rPr>
          <w:rFonts w:ascii="Times New Roman" w:hAnsi="Times New Roman" w:cs="Times New Roman"/>
          <w:bCs/>
          <w:sz w:val="24"/>
          <w:szCs w:val="24"/>
          <w:lang w:val="en-US"/>
        </w:rPr>
        <w:t>.</w:t>
      </w:r>
      <w:r w:rsidR="00BB326A" w:rsidRPr="00CD1D8A">
        <w:rPr>
          <w:rFonts w:ascii="Times New Roman" w:hAnsi="Times New Roman" w:cs="Times New Roman"/>
          <w:bCs/>
          <w:sz w:val="24"/>
          <w:szCs w:val="24"/>
          <w:lang w:val="en-US"/>
        </w:rPr>
        <w:t>58</w:t>
      </w:r>
      <w:r w:rsidR="001011E7" w:rsidRPr="00CD1D8A">
        <w:rPr>
          <w:rFonts w:ascii="Times New Roman" w:hAnsi="Times New Roman" w:cs="Times New Roman"/>
          <w:bCs/>
          <w:sz w:val="24"/>
          <w:szCs w:val="24"/>
          <w:lang w:val="en-US"/>
        </w:rPr>
        <w:t xml:space="preserve">, </w:t>
      </w:r>
      <w:r w:rsidR="008B42AD" w:rsidRPr="00CD1D8A">
        <w:rPr>
          <w:rFonts w:ascii="Times New Roman" w:hAnsi="Times New Roman" w:cs="Times New Roman"/>
          <w:bCs/>
          <w:sz w:val="24"/>
          <w:szCs w:val="24"/>
          <w:lang w:val="en-US"/>
        </w:rPr>
        <w:t>0</w:t>
      </w:r>
      <w:r w:rsidR="001011E7" w:rsidRPr="00CD1D8A">
        <w:rPr>
          <w:rFonts w:ascii="Times New Roman" w:hAnsi="Times New Roman" w:cs="Times New Roman"/>
          <w:bCs/>
          <w:sz w:val="24"/>
          <w:szCs w:val="24"/>
          <w:lang w:val="en-US"/>
        </w:rPr>
        <w:t>.</w:t>
      </w:r>
      <w:r w:rsidR="00BB326A" w:rsidRPr="00CD1D8A">
        <w:rPr>
          <w:rFonts w:ascii="Times New Roman" w:hAnsi="Times New Roman" w:cs="Times New Roman"/>
          <w:bCs/>
          <w:sz w:val="24"/>
          <w:szCs w:val="24"/>
          <w:lang w:val="en-US"/>
        </w:rPr>
        <w:t>82</w:t>
      </w:r>
      <w:r w:rsidR="001011E7" w:rsidRPr="00CD1D8A">
        <w:rPr>
          <w:rFonts w:ascii="Times New Roman" w:hAnsi="Times New Roman" w:cs="Times New Roman"/>
          <w:bCs/>
          <w:sz w:val="24"/>
          <w:szCs w:val="24"/>
          <w:lang w:val="en-US"/>
        </w:rPr>
        <w:t xml:space="preserve">]) </w:t>
      </w:r>
      <w:r w:rsidR="009717D7" w:rsidRPr="00CD1D8A">
        <w:rPr>
          <w:rFonts w:ascii="Times New Roman" w:hAnsi="Times New Roman" w:cs="Times New Roman"/>
          <w:bCs/>
          <w:sz w:val="24"/>
          <w:szCs w:val="24"/>
          <w:lang w:val="en-US"/>
        </w:rPr>
        <w:t>were both</w:t>
      </w:r>
      <w:r w:rsidR="006C643A" w:rsidRPr="00CD1D8A">
        <w:rPr>
          <w:rFonts w:ascii="Times New Roman" w:hAnsi="Times New Roman" w:cs="Times New Roman"/>
          <w:bCs/>
          <w:sz w:val="24"/>
          <w:szCs w:val="24"/>
          <w:lang w:val="en-US"/>
        </w:rPr>
        <w:t xml:space="preserve"> </w:t>
      </w:r>
      <w:r w:rsidR="009717D7" w:rsidRPr="00CD1D8A">
        <w:rPr>
          <w:rFonts w:ascii="Times New Roman" w:hAnsi="Times New Roman" w:cs="Times New Roman"/>
          <w:bCs/>
          <w:sz w:val="24"/>
          <w:szCs w:val="24"/>
          <w:lang w:val="en-US"/>
        </w:rPr>
        <w:t>positively associated with nationalism</w:t>
      </w:r>
      <w:r w:rsidR="00FC1B04" w:rsidRPr="00CD1D8A">
        <w:rPr>
          <w:rFonts w:ascii="Times New Roman" w:hAnsi="Times New Roman" w:cs="Times New Roman"/>
          <w:bCs/>
          <w:sz w:val="24"/>
          <w:szCs w:val="24"/>
          <w:lang w:val="en-US"/>
        </w:rPr>
        <w:t xml:space="preserve">. </w:t>
      </w:r>
      <w:r w:rsidR="00594254" w:rsidRPr="00CD1D8A">
        <w:rPr>
          <w:rFonts w:ascii="Times New Roman" w:hAnsi="Times New Roman" w:cs="Times New Roman"/>
          <w:bCs/>
          <w:sz w:val="24"/>
          <w:szCs w:val="24"/>
          <w:lang w:val="en-US"/>
        </w:rPr>
        <w:t>Surprisingly,</w:t>
      </w:r>
      <w:r w:rsidR="009717D7" w:rsidRPr="00CD1D8A">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 xml:space="preserve">the interaction </w:t>
      </w:r>
      <w:r w:rsidR="009717D7" w:rsidRPr="00CD1D8A">
        <w:rPr>
          <w:rFonts w:ascii="Times New Roman" w:hAnsi="Times New Roman" w:cs="Times New Roman"/>
          <w:bCs/>
          <w:sz w:val="24"/>
          <w:szCs w:val="24"/>
          <w:lang w:val="en-US"/>
        </w:rPr>
        <w:t>between</w:t>
      </w:r>
      <w:r w:rsidR="006C643A" w:rsidRPr="00CD1D8A">
        <w:rPr>
          <w:rFonts w:ascii="Times New Roman" w:hAnsi="Times New Roman" w:cs="Times New Roman"/>
          <w:bCs/>
          <w:sz w:val="24"/>
          <w:szCs w:val="24"/>
          <w:lang w:val="en-US"/>
        </w:rPr>
        <w:t xml:space="preserve"> GRD and SDO </w:t>
      </w:r>
      <w:r w:rsidR="00FC1B04" w:rsidRPr="00CD1D8A">
        <w:rPr>
          <w:rFonts w:ascii="Times New Roman" w:hAnsi="Times New Roman" w:cs="Times New Roman"/>
          <w:bCs/>
          <w:sz w:val="24"/>
          <w:szCs w:val="24"/>
          <w:lang w:val="en-US"/>
        </w:rPr>
        <w:t>did not significantly predict nationalism</w:t>
      </w:r>
      <w:r w:rsidR="00900B93" w:rsidRPr="00CD1D8A">
        <w:rPr>
          <w:rFonts w:ascii="Times New Roman" w:hAnsi="Times New Roman" w:cs="Times New Roman"/>
          <w:bCs/>
          <w:sz w:val="24"/>
          <w:szCs w:val="24"/>
          <w:lang w:val="en-US"/>
        </w:rPr>
        <w:t xml:space="preserve"> </w:t>
      </w:r>
      <w:r w:rsidR="001011E7" w:rsidRPr="00CD1D8A">
        <w:rPr>
          <w:rFonts w:ascii="Times New Roman" w:hAnsi="Times New Roman" w:cs="Times New Roman"/>
          <w:bCs/>
          <w:sz w:val="24"/>
          <w:szCs w:val="24"/>
          <w:lang w:val="en-US"/>
        </w:rPr>
        <w:t>(</w:t>
      </w:r>
      <w:r w:rsidR="001011E7" w:rsidRPr="00E210F1">
        <w:rPr>
          <w:rFonts w:ascii="Times New Roman" w:hAnsi="Times New Roman" w:cs="Times New Roman"/>
          <w:bCs/>
          <w:i/>
          <w:iCs/>
          <w:sz w:val="24"/>
          <w:szCs w:val="24"/>
          <w:lang w:val="en-US"/>
        </w:rPr>
        <w:t xml:space="preserve">b </w:t>
      </w:r>
      <w:r w:rsidR="001011E7" w:rsidRPr="00CD1D8A">
        <w:rPr>
          <w:rFonts w:ascii="Times New Roman" w:hAnsi="Times New Roman" w:cs="Times New Roman"/>
          <w:bCs/>
          <w:sz w:val="24"/>
          <w:szCs w:val="24"/>
          <w:lang w:val="en-US"/>
        </w:rPr>
        <w:t>= .</w:t>
      </w:r>
      <w:r w:rsidR="00BB326A" w:rsidRPr="00CD1D8A">
        <w:rPr>
          <w:rFonts w:ascii="Times New Roman" w:hAnsi="Times New Roman" w:cs="Times New Roman"/>
          <w:bCs/>
          <w:sz w:val="24"/>
          <w:szCs w:val="24"/>
          <w:lang w:val="en-US"/>
        </w:rPr>
        <w:t>06</w:t>
      </w:r>
      <w:r w:rsidR="001011E7" w:rsidRPr="00CD1D8A">
        <w:rPr>
          <w:rFonts w:ascii="Times New Roman" w:hAnsi="Times New Roman" w:cs="Times New Roman"/>
          <w:bCs/>
          <w:sz w:val="24"/>
          <w:szCs w:val="24"/>
          <w:lang w:val="en-US"/>
        </w:rPr>
        <w:t xml:space="preserve">, </w:t>
      </w:r>
      <w:r w:rsidR="008B42AD" w:rsidRPr="00CD1D8A">
        <w:rPr>
          <w:rFonts w:ascii="Times New Roman" w:hAnsi="Times New Roman" w:cs="Times New Roman"/>
          <w:bCs/>
          <w:i/>
          <w:sz w:val="24"/>
          <w:szCs w:val="24"/>
          <w:lang w:val="en-US"/>
        </w:rPr>
        <w:t>SE</w:t>
      </w:r>
      <w:r w:rsidR="001011E7" w:rsidRPr="00CD1D8A">
        <w:rPr>
          <w:rFonts w:ascii="Times New Roman" w:hAnsi="Times New Roman" w:cs="Times New Roman"/>
          <w:bCs/>
          <w:sz w:val="24"/>
          <w:szCs w:val="24"/>
          <w:lang w:val="en-US"/>
        </w:rPr>
        <w:t xml:space="preserve"> = .0</w:t>
      </w:r>
      <w:r w:rsidR="00BB326A" w:rsidRPr="00CD1D8A">
        <w:rPr>
          <w:rFonts w:ascii="Times New Roman" w:hAnsi="Times New Roman" w:cs="Times New Roman"/>
          <w:bCs/>
          <w:sz w:val="24"/>
          <w:szCs w:val="24"/>
          <w:lang w:val="en-US"/>
        </w:rPr>
        <w:t>8</w:t>
      </w:r>
      <w:r w:rsidR="001011E7" w:rsidRPr="00CD1D8A">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1011E7" w:rsidRPr="00E210F1">
        <w:rPr>
          <w:rFonts w:ascii="Times New Roman" w:hAnsi="Times New Roman" w:cs="Times New Roman"/>
          <w:bCs/>
          <w:i/>
          <w:iCs/>
          <w:sz w:val="24"/>
          <w:szCs w:val="24"/>
          <w:lang w:val="en-US"/>
        </w:rPr>
        <w:t xml:space="preserve"> </w:t>
      </w:r>
      <w:r w:rsidR="001011E7" w:rsidRPr="00CD1D8A">
        <w:rPr>
          <w:rFonts w:ascii="Times New Roman" w:hAnsi="Times New Roman" w:cs="Times New Roman"/>
          <w:bCs/>
          <w:sz w:val="24"/>
          <w:szCs w:val="24"/>
          <w:lang w:val="en-US"/>
        </w:rPr>
        <w:t>= .</w:t>
      </w:r>
      <w:r w:rsidR="00BB326A" w:rsidRPr="00CD1D8A">
        <w:rPr>
          <w:rFonts w:ascii="Times New Roman" w:hAnsi="Times New Roman" w:cs="Times New Roman"/>
          <w:bCs/>
          <w:sz w:val="24"/>
          <w:szCs w:val="24"/>
          <w:lang w:val="en-US"/>
        </w:rPr>
        <w:t>08</w:t>
      </w:r>
      <w:r w:rsidR="001011E7" w:rsidRPr="00E470A1">
        <w:rPr>
          <w:rFonts w:ascii="Times New Roman" w:hAnsi="Times New Roman" w:cs="Times New Roman"/>
          <w:bCs/>
          <w:sz w:val="24"/>
          <w:szCs w:val="24"/>
          <w:lang w:val="en-US"/>
        </w:rPr>
        <w:t xml:space="preserve">, </w:t>
      </w:r>
      <w:r w:rsidR="001011E7" w:rsidRPr="00E210F1">
        <w:rPr>
          <w:rFonts w:ascii="Times New Roman" w:hAnsi="Times New Roman" w:cs="Times New Roman"/>
          <w:bCs/>
          <w:i/>
          <w:iCs/>
          <w:sz w:val="24"/>
          <w:szCs w:val="24"/>
          <w:lang w:val="en-US"/>
        </w:rPr>
        <w:t>p</w:t>
      </w:r>
      <w:r w:rsidR="001011E7" w:rsidRPr="00CD1D8A">
        <w:rPr>
          <w:rFonts w:ascii="Times New Roman" w:hAnsi="Times New Roman" w:cs="Times New Roman"/>
          <w:bCs/>
          <w:sz w:val="24"/>
          <w:szCs w:val="24"/>
          <w:lang w:val="en-US"/>
        </w:rPr>
        <w:t xml:space="preserve"> </w:t>
      </w:r>
      <w:r w:rsidR="00BB326A" w:rsidRPr="00CD1D8A">
        <w:rPr>
          <w:rFonts w:ascii="Times New Roman" w:hAnsi="Times New Roman" w:cs="Times New Roman"/>
          <w:bCs/>
          <w:sz w:val="24"/>
          <w:szCs w:val="24"/>
          <w:lang w:val="en-US"/>
        </w:rPr>
        <w:t>= .404</w:t>
      </w:r>
      <w:r w:rsidR="001011E7" w:rsidRPr="00CD1D8A">
        <w:rPr>
          <w:rFonts w:ascii="Times New Roman" w:hAnsi="Times New Roman" w:cs="Times New Roman"/>
          <w:bCs/>
          <w:sz w:val="24"/>
          <w:szCs w:val="24"/>
          <w:lang w:val="en-US"/>
        </w:rPr>
        <w:t xml:space="preserve">, 95% </w:t>
      </w:r>
      <w:r w:rsidR="00527777">
        <w:rPr>
          <w:rFonts w:ascii="Times New Roman" w:hAnsi="Times New Roman" w:cs="Times New Roman"/>
          <w:bCs/>
          <w:sz w:val="24"/>
          <w:szCs w:val="24"/>
          <w:lang w:val="en-US"/>
        </w:rPr>
        <w:t>CI</w:t>
      </w:r>
      <w:r w:rsidR="001011E7" w:rsidRPr="00CD1D8A">
        <w:rPr>
          <w:rFonts w:ascii="Times New Roman" w:hAnsi="Times New Roman" w:cs="Times New Roman"/>
          <w:bCs/>
          <w:sz w:val="24"/>
          <w:szCs w:val="24"/>
          <w:lang w:val="en-US"/>
        </w:rPr>
        <w:t xml:space="preserve"> [</w:t>
      </w:r>
      <w:r w:rsidR="00446363" w:rsidRPr="00CD1D8A">
        <w:rPr>
          <w:rFonts w:ascii="Times New Roman" w:hAnsi="Times New Roman" w:cs="Times New Roman"/>
          <w:bCs/>
          <w:sz w:val="24"/>
          <w:szCs w:val="24"/>
          <w:lang w:val="en-US"/>
        </w:rPr>
        <w:t>-</w:t>
      </w:r>
      <w:r w:rsidR="008F36F9" w:rsidRPr="00CD1D8A">
        <w:rPr>
          <w:rFonts w:ascii="Times New Roman" w:hAnsi="Times New Roman" w:cs="Times New Roman"/>
          <w:bCs/>
          <w:sz w:val="24"/>
          <w:szCs w:val="24"/>
          <w:lang w:val="en-US"/>
        </w:rPr>
        <w:t>0</w:t>
      </w:r>
      <w:r w:rsidR="00446363" w:rsidRPr="00CD1D8A">
        <w:rPr>
          <w:rFonts w:ascii="Times New Roman" w:hAnsi="Times New Roman" w:cs="Times New Roman"/>
          <w:bCs/>
          <w:sz w:val="24"/>
          <w:szCs w:val="24"/>
          <w:lang w:val="en-US"/>
        </w:rPr>
        <w:t>.09</w:t>
      </w:r>
      <w:r w:rsidR="001011E7" w:rsidRPr="00CD1D8A">
        <w:rPr>
          <w:rFonts w:ascii="Times New Roman" w:hAnsi="Times New Roman" w:cs="Times New Roman"/>
          <w:bCs/>
          <w:sz w:val="24"/>
          <w:szCs w:val="24"/>
          <w:lang w:val="en-US"/>
        </w:rPr>
        <w:t xml:space="preserve">, </w:t>
      </w:r>
      <w:r w:rsidR="008F36F9" w:rsidRPr="00CD1D8A">
        <w:rPr>
          <w:rFonts w:ascii="Times New Roman" w:hAnsi="Times New Roman" w:cs="Times New Roman"/>
          <w:bCs/>
          <w:sz w:val="24"/>
          <w:szCs w:val="24"/>
          <w:lang w:val="en-US"/>
        </w:rPr>
        <w:t>0</w:t>
      </w:r>
      <w:r w:rsidR="001011E7" w:rsidRPr="00CD1D8A">
        <w:rPr>
          <w:rFonts w:ascii="Times New Roman" w:hAnsi="Times New Roman" w:cs="Times New Roman"/>
          <w:bCs/>
          <w:sz w:val="24"/>
          <w:szCs w:val="24"/>
          <w:lang w:val="en-US"/>
        </w:rPr>
        <w:t>.</w:t>
      </w:r>
      <w:r w:rsidR="00446363" w:rsidRPr="00CD1D8A">
        <w:rPr>
          <w:rFonts w:ascii="Times New Roman" w:hAnsi="Times New Roman" w:cs="Times New Roman"/>
          <w:bCs/>
          <w:sz w:val="24"/>
          <w:szCs w:val="24"/>
          <w:lang w:val="en-US"/>
        </w:rPr>
        <w:t>21</w:t>
      </w:r>
      <w:r w:rsidR="001011E7" w:rsidRPr="00CD1D8A">
        <w:rPr>
          <w:rFonts w:ascii="Times New Roman" w:hAnsi="Times New Roman" w:cs="Times New Roman"/>
          <w:bCs/>
          <w:sz w:val="24"/>
          <w:szCs w:val="24"/>
          <w:lang w:val="en-US"/>
        </w:rPr>
        <w:t>])</w:t>
      </w:r>
      <w:r w:rsidR="001C29C6" w:rsidRPr="00CD1D8A">
        <w:rPr>
          <w:rFonts w:ascii="Times New Roman" w:hAnsi="Times New Roman" w:cs="Times New Roman"/>
          <w:bCs/>
          <w:sz w:val="24"/>
          <w:szCs w:val="24"/>
          <w:lang w:val="en-US"/>
        </w:rPr>
        <w:t>.</w:t>
      </w:r>
      <w:r w:rsidR="00FC1B04" w:rsidRPr="00CD1D8A">
        <w:rPr>
          <w:rFonts w:ascii="Times New Roman" w:hAnsi="Times New Roman" w:cs="Times New Roman"/>
          <w:bCs/>
          <w:sz w:val="24"/>
          <w:szCs w:val="24"/>
          <w:lang w:val="en-US"/>
        </w:rPr>
        <w:t xml:space="preserve"> </w:t>
      </w:r>
      <w:r w:rsidR="000F62B9" w:rsidRPr="00CD1D8A">
        <w:rPr>
          <w:rFonts w:ascii="Times New Roman" w:hAnsi="Times New Roman" w:cs="Times New Roman"/>
          <w:bCs/>
          <w:sz w:val="24"/>
          <w:szCs w:val="24"/>
          <w:lang w:val="en-US"/>
        </w:rPr>
        <w:t>Moreover, only SDO was significantly</w:t>
      </w:r>
      <w:r w:rsidR="0087618B" w:rsidRPr="00CD1D8A">
        <w:rPr>
          <w:rFonts w:ascii="Times New Roman" w:hAnsi="Times New Roman" w:cs="Times New Roman"/>
          <w:bCs/>
          <w:sz w:val="24"/>
          <w:szCs w:val="24"/>
          <w:lang w:val="en-US"/>
        </w:rPr>
        <w:t xml:space="preserve"> </w:t>
      </w:r>
      <w:r w:rsidR="000F62B9" w:rsidRPr="00CD1D8A">
        <w:rPr>
          <w:rFonts w:ascii="Times New Roman" w:hAnsi="Times New Roman" w:cs="Times New Roman"/>
          <w:bCs/>
          <w:sz w:val="24"/>
          <w:szCs w:val="24"/>
          <w:lang w:val="en-US"/>
        </w:rPr>
        <w:t>associated with national identification (</w:t>
      </w:r>
      <w:r w:rsidR="000F62B9" w:rsidRPr="00E210F1">
        <w:rPr>
          <w:rFonts w:ascii="Times New Roman" w:hAnsi="Times New Roman" w:cs="Times New Roman"/>
          <w:bCs/>
          <w:i/>
          <w:iCs/>
          <w:sz w:val="24"/>
          <w:szCs w:val="24"/>
          <w:lang w:val="en-US"/>
        </w:rPr>
        <w:t>b</w:t>
      </w:r>
      <w:r w:rsidR="000F62B9" w:rsidRPr="00CD1D8A">
        <w:rPr>
          <w:rFonts w:ascii="Times New Roman" w:hAnsi="Times New Roman" w:cs="Times New Roman"/>
          <w:bCs/>
          <w:sz w:val="24"/>
          <w:szCs w:val="24"/>
          <w:lang w:val="en-US"/>
        </w:rPr>
        <w:t xml:space="preserve"> = .</w:t>
      </w:r>
      <w:r w:rsidR="008B42AD" w:rsidRPr="00CD1D8A">
        <w:rPr>
          <w:rFonts w:ascii="Times New Roman" w:hAnsi="Times New Roman" w:cs="Times New Roman"/>
          <w:bCs/>
          <w:sz w:val="24"/>
          <w:szCs w:val="24"/>
          <w:lang w:val="en-US"/>
        </w:rPr>
        <w:t>44</w:t>
      </w:r>
      <w:r w:rsidR="000F62B9" w:rsidRPr="00CD1D8A">
        <w:rPr>
          <w:rFonts w:ascii="Times New Roman" w:hAnsi="Times New Roman" w:cs="Times New Roman"/>
          <w:bCs/>
          <w:sz w:val="24"/>
          <w:szCs w:val="24"/>
          <w:lang w:val="en-US"/>
        </w:rPr>
        <w:t xml:space="preserve">, </w:t>
      </w:r>
      <w:r w:rsidR="008F36F9" w:rsidRPr="00CD1D8A">
        <w:rPr>
          <w:rFonts w:ascii="Times New Roman" w:hAnsi="Times New Roman" w:cs="Times New Roman"/>
          <w:bCs/>
          <w:i/>
          <w:sz w:val="24"/>
          <w:szCs w:val="24"/>
          <w:lang w:val="en-US"/>
        </w:rPr>
        <w:t>SE</w:t>
      </w:r>
      <w:r w:rsidR="000F62B9" w:rsidRPr="00CD1D8A">
        <w:rPr>
          <w:rFonts w:ascii="Times New Roman" w:hAnsi="Times New Roman" w:cs="Times New Roman"/>
          <w:bCs/>
          <w:sz w:val="24"/>
          <w:szCs w:val="24"/>
          <w:lang w:val="en-US"/>
        </w:rPr>
        <w:t xml:space="preserve"> = .0</w:t>
      </w:r>
      <w:r w:rsidR="008B42AD" w:rsidRPr="00CD1D8A">
        <w:rPr>
          <w:rFonts w:ascii="Times New Roman" w:hAnsi="Times New Roman" w:cs="Times New Roman"/>
          <w:bCs/>
          <w:sz w:val="24"/>
          <w:szCs w:val="24"/>
          <w:lang w:val="en-US"/>
        </w:rPr>
        <w:t>9</w:t>
      </w:r>
      <w:r w:rsidR="000F62B9" w:rsidRPr="00CD1D8A">
        <w:rPr>
          <w:rFonts w:ascii="Times New Roman" w:hAnsi="Times New Roman" w:cs="Times New Roman"/>
          <w:bCs/>
          <w:sz w:val="24"/>
          <w:szCs w:val="24"/>
          <w:lang w:val="en-US"/>
        </w:rPr>
        <w:t>,</w:t>
      </w:r>
      <w:r w:rsidR="000F62B9" w:rsidRPr="00E210F1">
        <w:rPr>
          <w:rFonts w:ascii="Times New Roman" w:hAnsi="Times New Roman" w:cs="Times New Roman"/>
          <w:bCs/>
          <w:i/>
          <w:iCs/>
          <w:sz w:val="24"/>
          <w:szCs w:val="24"/>
          <w:lang w:val="en-US"/>
        </w:rPr>
        <w:t xml:space="preserve"> </w:t>
      </w:r>
      <w:r w:rsidR="0066731E" w:rsidRPr="00E210F1">
        <w:rPr>
          <w:rFonts w:ascii="Times New Roman" w:hAnsi="Times New Roman" w:cs="Times New Roman"/>
          <w:bCs/>
          <w:sz w:val="24"/>
          <w:szCs w:val="24"/>
          <w:lang w:val="en-US"/>
        </w:rPr>
        <w:t>β</w:t>
      </w:r>
      <w:r w:rsidR="000F62B9" w:rsidRPr="00E210F1">
        <w:rPr>
          <w:rFonts w:ascii="Times New Roman" w:hAnsi="Times New Roman" w:cs="Times New Roman"/>
          <w:bCs/>
          <w:i/>
          <w:iCs/>
          <w:sz w:val="24"/>
          <w:szCs w:val="24"/>
          <w:lang w:val="en-US"/>
        </w:rPr>
        <w:t xml:space="preserve"> </w:t>
      </w:r>
      <w:r w:rsidR="000F62B9" w:rsidRPr="00CD1D8A">
        <w:rPr>
          <w:rFonts w:ascii="Times New Roman" w:hAnsi="Times New Roman" w:cs="Times New Roman"/>
          <w:bCs/>
          <w:sz w:val="24"/>
          <w:szCs w:val="24"/>
          <w:lang w:val="en-US"/>
        </w:rPr>
        <w:t>= .</w:t>
      </w:r>
      <w:r w:rsidR="008B42AD" w:rsidRPr="00CD1D8A">
        <w:rPr>
          <w:rFonts w:ascii="Times New Roman" w:hAnsi="Times New Roman" w:cs="Times New Roman"/>
          <w:bCs/>
          <w:sz w:val="24"/>
          <w:szCs w:val="24"/>
          <w:lang w:val="en-US"/>
        </w:rPr>
        <w:t>33</w:t>
      </w:r>
      <w:r w:rsidR="000F62B9" w:rsidRPr="00CD1D8A">
        <w:rPr>
          <w:rFonts w:ascii="Times New Roman" w:hAnsi="Times New Roman" w:cs="Times New Roman"/>
          <w:bCs/>
          <w:sz w:val="24"/>
          <w:szCs w:val="24"/>
          <w:lang w:val="en-US"/>
        </w:rPr>
        <w:t xml:space="preserve">, </w:t>
      </w:r>
      <w:r w:rsidR="000F62B9" w:rsidRPr="00E210F1">
        <w:rPr>
          <w:rFonts w:ascii="Times New Roman" w:hAnsi="Times New Roman" w:cs="Times New Roman"/>
          <w:bCs/>
          <w:i/>
          <w:iCs/>
          <w:sz w:val="24"/>
          <w:szCs w:val="24"/>
          <w:lang w:val="en-US"/>
        </w:rPr>
        <w:t>p</w:t>
      </w:r>
      <w:r w:rsidR="000F62B9"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0F62B9" w:rsidRPr="00CD1D8A">
        <w:rPr>
          <w:rFonts w:ascii="Times New Roman" w:hAnsi="Times New Roman" w:cs="Times New Roman"/>
          <w:bCs/>
          <w:sz w:val="24"/>
          <w:szCs w:val="24"/>
          <w:lang w:val="en-US"/>
        </w:rPr>
        <w:t xml:space="preserve"> [</w:t>
      </w:r>
      <w:r w:rsidR="008F36F9" w:rsidRPr="00CD1D8A">
        <w:rPr>
          <w:rFonts w:ascii="Times New Roman" w:hAnsi="Times New Roman" w:cs="Times New Roman"/>
          <w:bCs/>
          <w:sz w:val="24"/>
          <w:szCs w:val="24"/>
          <w:lang w:val="en-US"/>
        </w:rPr>
        <w:t>0</w:t>
      </w:r>
      <w:r w:rsidR="000F62B9" w:rsidRPr="00CD1D8A">
        <w:rPr>
          <w:rFonts w:ascii="Times New Roman" w:hAnsi="Times New Roman" w:cs="Times New Roman"/>
          <w:bCs/>
          <w:sz w:val="24"/>
          <w:szCs w:val="24"/>
          <w:lang w:val="en-US"/>
        </w:rPr>
        <w:t>.</w:t>
      </w:r>
      <w:r w:rsidR="008B42AD" w:rsidRPr="00CD1D8A">
        <w:rPr>
          <w:rFonts w:ascii="Times New Roman" w:hAnsi="Times New Roman" w:cs="Times New Roman"/>
          <w:bCs/>
          <w:sz w:val="24"/>
          <w:szCs w:val="24"/>
          <w:lang w:val="en-US"/>
        </w:rPr>
        <w:t>27</w:t>
      </w:r>
      <w:r w:rsidR="000F62B9" w:rsidRPr="00CD1D8A">
        <w:rPr>
          <w:rFonts w:ascii="Times New Roman" w:hAnsi="Times New Roman" w:cs="Times New Roman"/>
          <w:bCs/>
          <w:sz w:val="24"/>
          <w:szCs w:val="24"/>
          <w:lang w:val="en-US"/>
        </w:rPr>
        <w:t xml:space="preserve">, </w:t>
      </w:r>
      <w:r w:rsidR="008F36F9" w:rsidRPr="00CD1D8A">
        <w:rPr>
          <w:rFonts w:ascii="Times New Roman" w:hAnsi="Times New Roman" w:cs="Times New Roman"/>
          <w:bCs/>
          <w:sz w:val="24"/>
          <w:szCs w:val="24"/>
          <w:lang w:val="en-US"/>
        </w:rPr>
        <w:t>0</w:t>
      </w:r>
      <w:r w:rsidR="000F62B9" w:rsidRPr="00CD1D8A">
        <w:rPr>
          <w:rFonts w:ascii="Times New Roman" w:hAnsi="Times New Roman" w:cs="Times New Roman"/>
          <w:bCs/>
          <w:sz w:val="24"/>
          <w:szCs w:val="24"/>
          <w:lang w:val="en-US"/>
        </w:rPr>
        <w:t>.</w:t>
      </w:r>
      <w:r w:rsidR="008B42AD" w:rsidRPr="00CD1D8A">
        <w:rPr>
          <w:rFonts w:ascii="Times New Roman" w:hAnsi="Times New Roman" w:cs="Times New Roman"/>
          <w:bCs/>
          <w:sz w:val="24"/>
          <w:szCs w:val="24"/>
          <w:lang w:val="en-US"/>
        </w:rPr>
        <w:t>61</w:t>
      </w:r>
      <w:r w:rsidR="000F62B9" w:rsidRPr="00CD1D8A">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Th</w:t>
      </w:r>
      <w:r w:rsidR="009717D7" w:rsidRPr="00CD1D8A">
        <w:rPr>
          <w:rFonts w:ascii="Times New Roman" w:hAnsi="Times New Roman" w:cs="Times New Roman"/>
          <w:bCs/>
          <w:sz w:val="24"/>
          <w:szCs w:val="24"/>
          <w:lang w:val="en-US"/>
        </w:rPr>
        <w:t xml:space="preserve">is pattern of results remained consistent when adjusting for the demographic </w:t>
      </w:r>
      <w:r w:rsidR="00BF63B9" w:rsidRPr="00CD1D8A">
        <w:rPr>
          <w:rFonts w:ascii="Times New Roman" w:hAnsi="Times New Roman" w:cs="Times New Roman"/>
          <w:bCs/>
          <w:sz w:val="24"/>
          <w:szCs w:val="24"/>
          <w:lang w:val="en-US"/>
        </w:rPr>
        <w:t>covariates</w:t>
      </w:r>
      <w:r w:rsidR="009717D7" w:rsidRPr="00CD1D8A">
        <w:rPr>
          <w:rFonts w:ascii="Times New Roman" w:hAnsi="Times New Roman" w:cs="Times New Roman"/>
          <w:bCs/>
          <w:sz w:val="24"/>
          <w:szCs w:val="24"/>
          <w:lang w:val="en-US"/>
        </w:rPr>
        <w:t xml:space="preserve"> of age and gender (</w:t>
      </w:r>
      <w:r w:rsidR="0012228A" w:rsidRPr="00CD1D8A">
        <w:rPr>
          <w:rFonts w:ascii="Times New Roman" w:hAnsi="Times New Roman" w:cs="Times New Roman"/>
          <w:bCs/>
          <w:sz w:val="24"/>
          <w:szCs w:val="24"/>
          <w:lang w:val="en-US"/>
        </w:rPr>
        <w:t>see supplementary</w:t>
      </w:r>
      <w:r w:rsidR="00FC430A" w:rsidRPr="00CD1D8A">
        <w:rPr>
          <w:rFonts w:ascii="Times New Roman" w:hAnsi="Times New Roman" w:cs="Times New Roman"/>
          <w:bCs/>
          <w:sz w:val="24"/>
          <w:szCs w:val="24"/>
          <w:lang w:val="en-US"/>
        </w:rPr>
        <w:t xml:space="preserve"> online materials</w:t>
      </w:r>
      <w:r w:rsidR="009717D7" w:rsidRPr="00CD1D8A">
        <w:rPr>
          <w:rFonts w:ascii="Times New Roman" w:hAnsi="Times New Roman" w:cs="Times New Roman"/>
          <w:bCs/>
          <w:sz w:val="24"/>
          <w:szCs w:val="24"/>
          <w:lang w:val="en-US"/>
        </w:rPr>
        <w:t>)</w:t>
      </w:r>
      <w:r w:rsidR="006C643A" w:rsidRPr="00CD1D8A">
        <w:rPr>
          <w:rFonts w:ascii="Times New Roman" w:hAnsi="Times New Roman" w:cs="Times New Roman"/>
          <w:bCs/>
          <w:sz w:val="24"/>
          <w:szCs w:val="24"/>
          <w:lang w:val="en-US"/>
        </w:rPr>
        <w:t>.</w:t>
      </w:r>
    </w:p>
    <w:p w14:paraId="382BCFC1" w14:textId="1613454E" w:rsidR="006C643A" w:rsidRPr="00CD1D8A" w:rsidRDefault="00526A96" w:rsidP="00A642F1">
      <w:pPr>
        <w:spacing w:after="0" w:line="480" w:lineRule="auto"/>
        <w:rPr>
          <w:rFonts w:ascii="Times New Roman" w:hAnsi="Times New Roman" w:cs="Times New Roman"/>
          <w:b/>
          <w:i/>
          <w:iCs/>
          <w:sz w:val="24"/>
          <w:szCs w:val="24"/>
          <w:lang w:val="en-US"/>
        </w:rPr>
      </w:pPr>
      <w:r w:rsidRPr="00CD1D8A">
        <w:rPr>
          <w:rFonts w:ascii="Times New Roman" w:hAnsi="Times New Roman" w:cs="Times New Roman"/>
          <w:b/>
          <w:i/>
          <w:iCs/>
          <w:sz w:val="24"/>
          <w:szCs w:val="24"/>
          <w:lang w:val="en-US"/>
        </w:rPr>
        <w:t>Analysis of Simple Slopes</w:t>
      </w:r>
    </w:p>
    <w:p w14:paraId="2369C0DF" w14:textId="66C3CBD9" w:rsidR="00742FE4" w:rsidRPr="00CD1D8A" w:rsidRDefault="006C643A" w:rsidP="00E210F1">
      <w:pPr>
        <w:spacing w:line="480" w:lineRule="auto"/>
        <w:ind w:firstLine="708"/>
        <w:rPr>
          <w:rFonts w:ascii="Times New Roman" w:hAnsi="Times New Roman" w:cs="Times New Roman"/>
          <w:b/>
          <w:bCs/>
          <w:sz w:val="24"/>
          <w:szCs w:val="24"/>
          <w:lang w:val="en-US"/>
        </w:rPr>
      </w:pPr>
      <w:r w:rsidRPr="00CD1D8A">
        <w:rPr>
          <w:rFonts w:ascii="Times New Roman" w:hAnsi="Times New Roman" w:cs="Times New Roman"/>
          <w:bCs/>
          <w:sz w:val="24"/>
          <w:szCs w:val="24"/>
          <w:lang w:val="en-US"/>
        </w:rPr>
        <w:t xml:space="preserve">While the </w:t>
      </w:r>
      <w:r w:rsidR="00DC6B9F" w:rsidRPr="00CD1D8A">
        <w:rPr>
          <w:rFonts w:ascii="Times New Roman" w:hAnsi="Times New Roman" w:cs="Times New Roman"/>
          <w:bCs/>
          <w:sz w:val="24"/>
          <w:szCs w:val="24"/>
          <w:lang w:val="en-US"/>
        </w:rPr>
        <w:t xml:space="preserve">hypothesized </w:t>
      </w:r>
      <w:r w:rsidRPr="00CD1D8A">
        <w:rPr>
          <w:rFonts w:ascii="Times New Roman" w:hAnsi="Times New Roman" w:cs="Times New Roman"/>
          <w:bCs/>
          <w:sz w:val="24"/>
          <w:szCs w:val="24"/>
          <w:lang w:val="en-US"/>
        </w:rPr>
        <w:t xml:space="preserve">interaction was non-significant, the </w:t>
      </w:r>
      <w:r w:rsidR="00BF63B9" w:rsidRPr="00CD1D8A">
        <w:rPr>
          <w:rFonts w:ascii="Times New Roman" w:hAnsi="Times New Roman" w:cs="Times New Roman"/>
          <w:bCs/>
          <w:sz w:val="24"/>
          <w:szCs w:val="24"/>
          <w:lang w:val="en-US"/>
        </w:rPr>
        <w:t xml:space="preserve">sign </w:t>
      </w:r>
      <w:r w:rsidRPr="00CD1D8A">
        <w:rPr>
          <w:rFonts w:ascii="Times New Roman" w:hAnsi="Times New Roman" w:cs="Times New Roman"/>
          <w:bCs/>
          <w:sz w:val="24"/>
          <w:szCs w:val="24"/>
          <w:lang w:val="en-US"/>
        </w:rPr>
        <w:t xml:space="preserve">of the interaction effect </w:t>
      </w:r>
      <w:r w:rsidR="00BF63B9" w:rsidRPr="00CD1D8A">
        <w:rPr>
          <w:rFonts w:ascii="Times New Roman" w:hAnsi="Times New Roman" w:cs="Times New Roman"/>
          <w:bCs/>
          <w:sz w:val="24"/>
          <w:szCs w:val="24"/>
          <w:lang w:val="en-US"/>
        </w:rPr>
        <w:t>indicated a pattern somewhat consistent with our expectations</w:t>
      </w:r>
      <w:r w:rsidRPr="00CD1D8A">
        <w:rPr>
          <w:rFonts w:ascii="Times New Roman" w:hAnsi="Times New Roman" w:cs="Times New Roman"/>
          <w:bCs/>
          <w:sz w:val="24"/>
          <w:szCs w:val="24"/>
          <w:lang w:val="en-US"/>
        </w:rPr>
        <w:t xml:space="preserve">. </w:t>
      </w:r>
      <w:r w:rsidR="00BF63B9" w:rsidRPr="00CD1D8A">
        <w:rPr>
          <w:rFonts w:ascii="Times New Roman" w:hAnsi="Times New Roman" w:cs="Times New Roman"/>
          <w:bCs/>
          <w:sz w:val="24"/>
          <w:szCs w:val="24"/>
          <w:lang w:val="en-US"/>
        </w:rPr>
        <w:t>T</w:t>
      </w:r>
      <w:r w:rsidRPr="00CD1D8A">
        <w:rPr>
          <w:rFonts w:ascii="Times New Roman" w:hAnsi="Times New Roman" w:cs="Times New Roman"/>
          <w:bCs/>
          <w:sz w:val="24"/>
          <w:szCs w:val="24"/>
          <w:lang w:val="en-US"/>
        </w:rPr>
        <w:t>hus</w:t>
      </w:r>
      <w:r w:rsidR="00FD6DC8" w:rsidRPr="00CD1D8A">
        <w:rPr>
          <w:rFonts w:ascii="Times New Roman" w:hAnsi="Times New Roman" w:cs="Times New Roman"/>
          <w:bCs/>
          <w:sz w:val="24"/>
          <w:szCs w:val="24"/>
          <w:lang w:val="en-US"/>
        </w:rPr>
        <w:t xml:space="preserve">, we </w:t>
      </w:r>
      <w:r w:rsidRPr="00CD1D8A">
        <w:rPr>
          <w:rFonts w:ascii="Times New Roman" w:hAnsi="Times New Roman" w:cs="Times New Roman"/>
          <w:bCs/>
          <w:sz w:val="24"/>
          <w:szCs w:val="24"/>
          <w:lang w:val="en-US"/>
        </w:rPr>
        <w:t xml:space="preserve">further probed the interaction </w:t>
      </w:r>
      <w:r w:rsidR="00526A96" w:rsidRPr="00CD1D8A">
        <w:rPr>
          <w:rFonts w:ascii="Times New Roman" w:hAnsi="Times New Roman" w:cs="Times New Roman"/>
          <w:bCs/>
          <w:sz w:val="24"/>
          <w:szCs w:val="24"/>
          <w:lang w:val="en-US"/>
        </w:rPr>
        <w:t>by</w:t>
      </w:r>
      <w:r w:rsidRPr="00CD1D8A">
        <w:rPr>
          <w:rFonts w:ascii="Times New Roman" w:hAnsi="Times New Roman" w:cs="Times New Roman"/>
          <w:bCs/>
          <w:sz w:val="24"/>
          <w:szCs w:val="24"/>
          <w:lang w:val="en-US"/>
        </w:rPr>
        <w:t xml:space="preserve"> assess</w:t>
      </w:r>
      <w:r w:rsidR="00526A96" w:rsidRPr="00CD1D8A">
        <w:rPr>
          <w:rFonts w:ascii="Times New Roman" w:hAnsi="Times New Roman" w:cs="Times New Roman"/>
          <w:bCs/>
          <w:sz w:val="24"/>
          <w:szCs w:val="24"/>
          <w:lang w:val="en-US"/>
        </w:rPr>
        <w:t>ing</w:t>
      </w:r>
      <w:r w:rsidRPr="00CD1D8A">
        <w:rPr>
          <w:rFonts w:ascii="Times New Roman" w:hAnsi="Times New Roman" w:cs="Times New Roman"/>
          <w:bCs/>
          <w:sz w:val="24"/>
          <w:szCs w:val="24"/>
          <w:lang w:val="en-US"/>
        </w:rPr>
        <w:t xml:space="preserve"> the effect of GRD at </w:t>
      </w:r>
      <w:r w:rsidR="00283676" w:rsidRPr="00CD1D8A">
        <w:rPr>
          <w:rFonts w:ascii="Times New Roman" w:hAnsi="Times New Roman" w:cs="Times New Roman"/>
          <w:bCs/>
          <w:sz w:val="24"/>
          <w:szCs w:val="24"/>
          <w:lang w:val="en-US"/>
        </w:rPr>
        <w:t>high and low levels</w:t>
      </w:r>
      <w:r w:rsidRPr="00CD1D8A">
        <w:rPr>
          <w:rFonts w:ascii="Times New Roman" w:hAnsi="Times New Roman" w:cs="Times New Roman"/>
          <w:bCs/>
          <w:sz w:val="24"/>
          <w:szCs w:val="24"/>
          <w:lang w:val="en-US"/>
        </w:rPr>
        <w:t xml:space="preserve"> of SDO</w:t>
      </w:r>
      <w:r w:rsidR="00283676" w:rsidRPr="00CD1D8A">
        <w:rPr>
          <w:rFonts w:ascii="Times New Roman" w:hAnsi="Times New Roman" w:cs="Times New Roman"/>
          <w:bCs/>
          <w:sz w:val="24"/>
          <w:szCs w:val="24"/>
          <w:lang w:val="en-US"/>
        </w:rPr>
        <w:t xml:space="preserve"> (one standard deviation above and below the mean)</w:t>
      </w:r>
      <w:r w:rsidRPr="00CD1D8A">
        <w:rPr>
          <w:rFonts w:ascii="Times New Roman" w:hAnsi="Times New Roman" w:cs="Times New Roman"/>
          <w:bCs/>
          <w:sz w:val="24"/>
          <w:szCs w:val="24"/>
          <w:lang w:val="en-US"/>
        </w:rPr>
        <w:t xml:space="preserve">. </w:t>
      </w:r>
      <w:r w:rsidR="00787DC2" w:rsidRPr="00CD1D8A">
        <w:rPr>
          <w:rFonts w:ascii="Times New Roman" w:hAnsi="Times New Roman" w:cs="Times New Roman"/>
          <w:bCs/>
          <w:sz w:val="24"/>
          <w:szCs w:val="24"/>
          <w:lang w:val="en-US"/>
        </w:rPr>
        <w:t xml:space="preserve">As shown in Figure 2, </w:t>
      </w:r>
      <w:r w:rsidRPr="00CD1D8A">
        <w:rPr>
          <w:rFonts w:ascii="Times New Roman" w:hAnsi="Times New Roman" w:cs="Times New Roman"/>
          <w:sz w:val="24"/>
          <w:szCs w:val="24"/>
          <w:lang w:val="en-US"/>
        </w:rPr>
        <w:t xml:space="preserve">GRD was not significantly related to nationalism </w:t>
      </w:r>
      <w:r w:rsidR="004677E6" w:rsidRPr="00CD1D8A">
        <w:rPr>
          <w:rFonts w:ascii="Times New Roman" w:hAnsi="Times New Roman" w:cs="Times New Roman"/>
          <w:sz w:val="24"/>
          <w:szCs w:val="24"/>
          <w:lang w:val="en-US"/>
        </w:rPr>
        <w:t>for those low in SDO</w:t>
      </w:r>
      <w:r w:rsidRPr="00CD1D8A">
        <w:rPr>
          <w:rFonts w:ascii="Times New Roman" w:hAnsi="Times New Roman" w:cs="Times New Roman"/>
          <w:sz w:val="24"/>
          <w:szCs w:val="24"/>
          <w:lang w:val="en-US"/>
        </w:rPr>
        <w:t xml:space="preserve"> (</w:t>
      </w:r>
      <w:r w:rsidRPr="00E210F1">
        <w:rPr>
          <w:rFonts w:ascii="Times New Roman" w:hAnsi="Times New Roman" w:cs="Times New Roman"/>
          <w:i/>
          <w:iCs/>
          <w:sz w:val="24"/>
          <w:szCs w:val="24"/>
          <w:lang w:val="en-US"/>
        </w:rPr>
        <w:t>b</w:t>
      </w:r>
      <w:r w:rsidRPr="00CD1D8A">
        <w:rPr>
          <w:rFonts w:ascii="Times New Roman" w:hAnsi="Times New Roman" w:cs="Times New Roman"/>
          <w:sz w:val="24"/>
          <w:szCs w:val="24"/>
          <w:lang w:val="en-US"/>
        </w:rPr>
        <w:t xml:space="preserve"> = .11, </w:t>
      </w:r>
      <w:r w:rsidR="006D2340" w:rsidRPr="00CD1D8A">
        <w:rPr>
          <w:rFonts w:ascii="Times New Roman" w:hAnsi="Times New Roman" w:cs="Times New Roman"/>
          <w:i/>
          <w:sz w:val="24"/>
          <w:szCs w:val="24"/>
          <w:lang w:val="en-US"/>
        </w:rPr>
        <w:t>SE</w:t>
      </w:r>
      <w:r w:rsidR="006D2340"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 xml:space="preserve">= .07, </w:t>
      </w:r>
      <w:r w:rsidR="0066731E" w:rsidRPr="00E210F1">
        <w:rPr>
          <w:rFonts w:ascii="Times New Roman" w:hAnsi="Times New Roman" w:cs="Times New Roman"/>
          <w:bCs/>
          <w:sz w:val="24"/>
          <w:szCs w:val="24"/>
          <w:lang w:val="en-US"/>
        </w:rPr>
        <w:t>β</w:t>
      </w:r>
      <w:r w:rsidRPr="00B334B3">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 .08,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 .145, 95% </w:t>
      </w:r>
      <w:r w:rsidR="00527777">
        <w:rPr>
          <w:rFonts w:ascii="Times New Roman" w:hAnsi="Times New Roman" w:cs="Times New Roman"/>
          <w:sz w:val="24"/>
          <w:szCs w:val="24"/>
          <w:lang w:val="en-US"/>
        </w:rPr>
        <w:t>CI</w:t>
      </w:r>
      <w:r w:rsidRPr="00CD1D8A">
        <w:rPr>
          <w:rFonts w:ascii="Times New Roman" w:hAnsi="Times New Roman" w:cs="Times New Roman"/>
          <w:sz w:val="24"/>
          <w:szCs w:val="24"/>
          <w:lang w:val="en-US"/>
        </w:rPr>
        <w:t xml:space="preserve"> [-0.04, 0.25]), but significant </w:t>
      </w:r>
      <w:r w:rsidR="00241303" w:rsidRPr="00CD1D8A">
        <w:rPr>
          <w:rFonts w:ascii="Times New Roman" w:hAnsi="Times New Roman" w:cs="Times New Roman"/>
          <w:sz w:val="24"/>
          <w:szCs w:val="24"/>
          <w:lang w:val="en-US"/>
        </w:rPr>
        <w:t>for those high in SDO</w:t>
      </w:r>
      <w:r w:rsidRPr="00CD1D8A">
        <w:rPr>
          <w:rFonts w:ascii="Times New Roman" w:hAnsi="Times New Roman" w:cs="Times New Roman"/>
          <w:sz w:val="24"/>
          <w:szCs w:val="24"/>
          <w:lang w:val="en-US"/>
        </w:rPr>
        <w:t xml:space="preserve"> (</w:t>
      </w:r>
      <w:r w:rsidRPr="00E210F1">
        <w:rPr>
          <w:rFonts w:ascii="Times New Roman" w:hAnsi="Times New Roman" w:cs="Times New Roman"/>
          <w:i/>
          <w:iCs/>
          <w:sz w:val="24"/>
          <w:szCs w:val="24"/>
          <w:lang w:val="en-US"/>
        </w:rPr>
        <w:t xml:space="preserve">b </w:t>
      </w:r>
      <w:r w:rsidRPr="00CD1D8A">
        <w:rPr>
          <w:rFonts w:ascii="Times New Roman" w:hAnsi="Times New Roman" w:cs="Times New Roman"/>
          <w:sz w:val="24"/>
          <w:szCs w:val="24"/>
          <w:lang w:val="en-US"/>
        </w:rPr>
        <w:t xml:space="preserve">= .20, </w:t>
      </w:r>
      <w:r w:rsidR="006D2340" w:rsidRPr="00CD1D8A">
        <w:rPr>
          <w:rFonts w:ascii="Times New Roman" w:hAnsi="Times New Roman" w:cs="Times New Roman"/>
          <w:i/>
          <w:sz w:val="24"/>
          <w:szCs w:val="24"/>
          <w:lang w:val="en-US"/>
        </w:rPr>
        <w:t>SE</w:t>
      </w:r>
      <w:r w:rsidR="006D2340"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 xml:space="preserve">= .08, </w:t>
      </w:r>
      <w:r w:rsidR="0066731E" w:rsidRPr="00E210F1">
        <w:rPr>
          <w:rFonts w:ascii="Times New Roman" w:hAnsi="Times New Roman" w:cs="Times New Roman"/>
          <w:bCs/>
          <w:sz w:val="24"/>
          <w:szCs w:val="24"/>
          <w:lang w:val="en-US"/>
        </w:rPr>
        <w:t>β</w:t>
      </w:r>
      <w:r w:rsidRPr="00E210F1">
        <w:rPr>
          <w:rFonts w:ascii="Times New Roman" w:hAnsi="Times New Roman" w:cs="Times New Roman"/>
          <w:bCs/>
          <w:i/>
          <w:iCs/>
          <w:sz w:val="24"/>
          <w:szCs w:val="24"/>
          <w:lang w:val="en-US"/>
        </w:rPr>
        <w:t xml:space="preserve"> </w:t>
      </w:r>
      <w:r w:rsidRPr="00CD1D8A">
        <w:rPr>
          <w:rFonts w:ascii="Times New Roman" w:hAnsi="Times New Roman" w:cs="Times New Roman"/>
          <w:bCs/>
          <w:sz w:val="24"/>
          <w:szCs w:val="24"/>
          <w:lang w:val="en-US"/>
        </w:rPr>
        <w:t xml:space="preserve">= .17,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 .011, 95% </w:t>
      </w:r>
      <w:r w:rsidR="00527777">
        <w:rPr>
          <w:rFonts w:ascii="Times New Roman" w:hAnsi="Times New Roman" w:cs="Times New Roman"/>
          <w:sz w:val="24"/>
          <w:szCs w:val="24"/>
          <w:lang w:val="en-US"/>
        </w:rPr>
        <w:t>CI</w:t>
      </w:r>
      <w:r w:rsidR="004F7347"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[0.04, 0.35])</w:t>
      </w:r>
      <w:r w:rsidR="000D79E0" w:rsidRPr="00CD1D8A">
        <w:rPr>
          <w:rFonts w:ascii="Times New Roman" w:hAnsi="Times New Roman" w:cs="Times New Roman"/>
          <w:sz w:val="24"/>
          <w:szCs w:val="24"/>
          <w:lang w:val="en-US"/>
        </w:rPr>
        <w:t>.</w:t>
      </w:r>
      <w:r w:rsidRPr="00CD1D8A">
        <w:rPr>
          <w:rFonts w:ascii="Times New Roman" w:hAnsi="Times New Roman" w:cs="Times New Roman"/>
          <w:sz w:val="24"/>
          <w:szCs w:val="24"/>
          <w:lang w:val="en-US"/>
        </w:rPr>
        <w:t xml:space="preserve"> </w:t>
      </w:r>
      <w:r w:rsidR="00241303" w:rsidRPr="00CD1D8A">
        <w:rPr>
          <w:rFonts w:ascii="Times New Roman" w:hAnsi="Times New Roman" w:cs="Times New Roman"/>
          <w:sz w:val="24"/>
          <w:szCs w:val="24"/>
          <w:lang w:val="en-US"/>
        </w:rPr>
        <w:t>This pattern provides tentative support for our hypothes</w:t>
      </w:r>
      <w:r w:rsidR="00277861" w:rsidRPr="00CD1D8A">
        <w:rPr>
          <w:rFonts w:ascii="Times New Roman" w:hAnsi="Times New Roman" w:cs="Times New Roman"/>
          <w:sz w:val="24"/>
          <w:szCs w:val="24"/>
          <w:lang w:val="en-US"/>
        </w:rPr>
        <w:t>i</w:t>
      </w:r>
      <w:r w:rsidR="00241303" w:rsidRPr="00CD1D8A">
        <w:rPr>
          <w:rFonts w:ascii="Times New Roman" w:hAnsi="Times New Roman" w:cs="Times New Roman"/>
          <w:sz w:val="24"/>
          <w:szCs w:val="24"/>
          <w:lang w:val="en-US"/>
        </w:rPr>
        <w:t>s</w:t>
      </w:r>
      <w:r w:rsidR="00526A96" w:rsidRPr="00CD1D8A">
        <w:rPr>
          <w:rFonts w:ascii="Times New Roman" w:hAnsi="Times New Roman" w:cs="Times New Roman"/>
          <w:sz w:val="24"/>
          <w:szCs w:val="24"/>
          <w:lang w:val="en-US"/>
        </w:rPr>
        <w:t xml:space="preserve"> that those higher in SDO would show a stronger link between GRD and nationalism</w:t>
      </w:r>
      <w:r w:rsidRPr="00CD1D8A">
        <w:rPr>
          <w:rFonts w:ascii="Times New Roman" w:hAnsi="Times New Roman" w:cs="Times New Roman"/>
          <w:sz w:val="24"/>
          <w:szCs w:val="24"/>
          <w:lang w:val="en-US"/>
        </w:rPr>
        <w:t>.</w:t>
      </w:r>
    </w:p>
    <w:p w14:paraId="2D96D3C6" w14:textId="2B18EDED" w:rsidR="00D454A1" w:rsidRPr="00CD1D8A" w:rsidRDefault="006C643A" w:rsidP="00350972">
      <w:pPr>
        <w:rPr>
          <w:rFonts w:ascii="Times New Roman" w:hAnsi="Times New Roman" w:cs="Times New Roman"/>
          <w:sz w:val="24"/>
          <w:szCs w:val="24"/>
          <w:lang w:val="en-US"/>
        </w:rPr>
      </w:pPr>
      <w:r w:rsidRPr="00CD1D8A">
        <w:rPr>
          <w:rFonts w:ascii="Times New Roman" w:hAnsi="Times New Roman" w:cs="Times New Roman"/>
          <w:b/>
          <w:bCs/>
          <w:sz w:val="24"/>
          <w:szCs w:val="24"/>
          <w:lang w:val="en-US"/>
        </w:rPr>
        <w:t>Table 2</w:t>
      </w:r>
    </w:p>
    <w:p w14:paraId="6F5DC0A5" w14:textId="70ACFA70" w:rsidR="006C643A" w:rsidRPr="00CD1D8A" w:rsidRDefault="00880DD7" w:rsidP="00350972">
      <w:pPr>
        <w:rPr>
          <w:rFonts w:ascii="Times New Roman" w:hAnsi="Times New Roman" w:cs="Times New Roman"/>
          <w:sz w:val="24"/>
          <w:szCs w:val="24"/>
          <w:lang w:val="en-US"/>
        </w:rPr>
      </w:pPr>
      <w:r w:rsidRPr="00CD1D8A">
        <w:rPr>
          <w:rFonts w:ascii="Times New Roman" w:hAnsi="Times New Roman" w:cs="Times New Roman"/>
          <w:i/>
          <w:iCs/>
          <w:sz w:val="24"/>
          <w:szCs w:val="24"/>
          <w:lang w:val="en-US"/>
        </w:rPr>
        <w:t>Standardized</w:t>
      </w:r>
      <w:r w:rsidR="006C643A" w:rsidRPr="00CD1D8A">
        <w:rPr>
          <w:rFonts w:ascii="Times New Roman" w:hAnsi="Times New Roman" w:cs="Times New Roman"/>
          <w:i/>
          <w:iCs/>
          <w:sz w:val="24"/>
          <w:szCs w:val="24"/>
          <w:lang w:val="en-US"/>
        </w:rPr>
        <w:t xml:space="preserve"> and </w:t>
      </w:r>
      <w:r w:rsidRPr="00CD1D8A">
        <w:rPr>
          <w:rFonts w:ascii="Times New Roman" w:hAnsi="Times New Roman" w:cs="Times New Roman"/>
          <w:i/>
          <w:iCs/>
          <w:sz w:val="24"/>
          <w:szCs w:val="24"/>
          <w:lang w:val="en-US"/>
        </w:rPr>
        <w:t>unstandardized</w:t>
      </w:r>
      <w:r w:rsidR="006C643A" w:rsidRPr="00CD1D8A">
        <w:rPr>
          <w:rFonts w:ascii="Times New Roman" w:hAnsi="Times New Roman" w:cs="Times New Roman"/>
          <w:i/>
          <w:iCs/>
          <w:sz w:val="24"/>
          <w:szCs w:val="24"/>
          <w:lang w:val="en-US"/>
        </w:rPr>
        <w:t xml:space="preserve"> parameter estimates for the path model</w:t>
      </w:r>
      <w:r w:rsidR="00526A96" w:rsidRPr="00CD1D8A">
        <w:rPr>
          <w:rFonts w:ascii="Times New Roman" w:hAnsi="Times New Roman" w:cs="Times New Roman"/>
          <w:i/>
          <w:iCs/>
          <w:sz w:val="24"/>
          <w:szCs w:val="24"/>
          <w:lang w:val="en-US"/>
        </w:rPr>
        <w:t xml:space="preserve"> </w:t>
      </w:r>
      <w:r w:rsidR="00350972" w:rsidRPr="00CD1D8A">
        <w:rPr>
          <w:rFonts w:ascii="Times New Roman" w:hAnsi="Times New Roman" w:cs="Times New Roman"/>
          <w:i/>
          <w:iCs/>
          <w:sz w:val="24"/>
          <w:szCs w:val="24"/>
          <w:lang w:val="en-US"/>
        </w:rPr>
        <w:t xml:space="preserve">simultaneously predicting nationalism and national </w:t>
      </w:r>
      <w:r w:rsidR="00D454A1" w:rsidRPr="00CD1D8A">
        <w:rPr>
          <w:rFonts w:ascii="Times New Roman" w:hAnsi="Times New Roman" w:cs="Times New Roman"/>
          <w:i/>
          <w:iCs/>
          <w:sz w:val="24"/>
          <w:szCs w:val="24"/>
          <w:lang w:val="en-US"/>
        </w:rPr>
        <w:t>identification</w:t>
      </w:r>
      <w:r w:rsidR="00350972" w:rsidRPr="00CD1D8A">
        <w:rPr>
          <w:rFonts w:ascii="Times New Roman" w:hAnsi="Times New Roman" w:cs="Times New Roman"/>
          <w:i/>
          <w:iCs/>
          <w:sz w:val="24"/>
          <w:szCs w:val="24"/>
          <w:lang w:val="en-US"/>
        </w:rPr>
        <w:t>.</w:t>
      </w:r>
    </w:p>
    <w:tbl>
      <w:tblPr>
        <w:tblW w:w="4847" w:type="pct"/>
        <w:jc w:val="center"/>
        <w:tblBorders>
          <w:top w:val="single" w:sz="4" w:space="0" w:color="auto"/>
          <w:bottom w:val="single" w:sz="4" w:space="0" w:color="auto"/>
        </w:tblBorders>
        <w:tblLayout w:type="fixed"/>
        <w:tblLook w:val="0420" w:firstRow="1" w:lastRow="0" w:firstColumn="0" w:lastColumn="0" w:noHBand="0" w:noVBand="1"/>
      </w:tblPr>
      <w:tblGrid>
        <w:gridCol w:w="1645"/>
        <w:gridCol w:w="1416"/>
        <w:gridCol w:w="55"/>
        <w:gridCol w:w="853"/>
        <w:gridCol w:w="60"/>
        <w:gridCol w:w="934"/>
        <w:gridCol w:w="32"/>
        <w:gridCol w:w="967"/>
        <w:gridCol w:w="1134"/>
        <w:gridCol w:w="1636"/>
        <w:gridCol w:w="62"/>
      </w:tblGrid>
      <w:tr w:rsidR="007F2370" w:rsidRPr="00CD1D8A" w14:paraId="0C2A07DD" w14:textId="77777777" w:rsidTr="00A642F1">
        <w:trPr>
          <w:trHeight w:val="494"/>
          <w:tblHeader/>
          <w:jc w:val="center"/>
        </w:trPr>
        <w:tc>
          <w:tcPr>
            <w:tcW w:w="936" w:type="pct"/>
            <w:tcBorders>
              <w:top w:val="single" w:sz="4" w:space="0" w:color="auto"/>
              <w:bottom w:val="single" w:sz="4" w:space="0" w:color="auto"/>
            </w:tcBorders>
            <w:shd w:val="clear" w:color="auto" w:fill="FFFFFF"/>
          </w:tcPr>
          <w:p w14:paraId="7AB45CEB" w14:textId="77777777" w:rsidR="006C643A" w:rsidRPr="00CD1D8A" w:rsidRDefault="006C643A"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Outcome</w:t>
            </w:r>
          </w:p>
        </w:tc>
        <w:tc>
          <w:tcPr>
            <w:tcW w:w="836"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745DA19F" w14:textId="77777777" w:rsidR="006C643A" w:rsidRPr="00CD1D8A" w:rsidRDefault="006C643A" w:rsidP="00A642F1">
            <w:pPr>
              <w:pBdr>
                <w:top w:val="none" w:sz="0" w:space="0" w:color="000000"/>
                <w:left w:val="none" w:sz="0" w:space="0" w:color="000000"/>
                <w:bottom w:val="none" w:sz="0" w:space="0" w:color="000000"/>
                <w:right w:val="none" w:sz="0" w:space="0" w:color="000000"/>
              </w:pBdr>
              <w:spacing w:before="100" w:after="100" w:line="240" w:lineRule="auto"/>
              <w:ind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Predictor</w:t>
            </w:r>
          </w:p>
        </w:tc>
        <w:tc>
          <w:tcPr>
            <w:tcW w:w="485" w:type="pct"/>
            <w:tcBorders>
              <w:top w:val="single" w:sz="4" w:space="0" w:color="auto"/>
              <w:bottom w:val="single" w:sz="4" w:space="0" w:color="auto"/>
            </w:tcBorders>
            <w:shd w:val="clear" w:color="auto" w:fill="FFFFFF"/>
            <w:vAlign w:val="center"/>
          </w:tcPr>
          <w:p w14:paraId="470E5383" w14:textId="77777777" w:rsidR="006C643A" w:rsidRPr="00E210F1"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i/>
                <w:iCs/>
                <w:color w:val="000000"/>
                <w:sz w:val="24"/>
                <w:szCs w:val="24"/>
                <w:lang w:val="en-US"/>
              </w:rPr>
            </w:pPr>
            <w:r w:rsidRPr="00E210F1">
              <w:rPr>
                <w:rFonts w:ascii="Times New Roman" w:hAnsi="Times New Roman" w:cs="Times New Roman"/>
                <w:i/>
                <w:iCs/>
                <w:sz w:val="24"/>
                <w:szCs w:val="24"/>
                <w:lang w:val="en-US"/>
              </w:rPr>
              <w:t>b</w:t>
            </w:r>
          </w:p>
        </w:tc>
        <w:tc>
          <w:tcPr>
            <w:tcW w:w="565"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0BA6A115"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i/>
                <w:color w:val="000000"/>
                <w:sz w:val="24"/>
                <w:szCs w:val="24"/>
                <w:lang w:val="en-US"/>
              </w:rPr>
              <w:t>SE</w:t>
            </w:r>
          </w:p>
        </w:tc>
        <w:tc>
          <w:tcPr>
            <w:tcW w:w="568" w:type="pct"/>
            <w:gridSpan w:val="2"/>
            <w:tcBorders>
              <w:top w:val="single" w:sz="4" w:space="0" w:color="auto"/>
              <w:bottom w:val="single" w:sz="4" w:space="0" w:color="auto"/>
            </w:tcBorders>
            <w:shd w:val="clear" w:color="auto" w:fill="FFFFFF"/>
            <w:vAlign w:val="center"/>
          </w:tcPr>
          <w:p w14:paraId="127E69F7" w14:textId="0070301C" w:rsidR="006C643A" w:rsidRPr="00CD1D8A" w:rsidRDefault="005C1485"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i/>
                <w:color w:val="000000"/>
                <w:sz w:val="24"/>
                <w:szCs w:val="24"/>
                <w:lang w:val="en-US"/>
              </w:rPr>
            </w:pPr>
            <w:r w:rsidRPr="00344E16">
              <w:rPr>
                <w:rFonts w:ascii="Times New Roman" w:hAnsi="Times New Roman" w:cs="Times New Roman"/>
                <w:bCs/>
                <w:sz w:val="24"/>
                <w:szCs w:val="24"/>
                <w:lang w:val="en-US"/>
              </w:rPr>
              <w:t>β</w:t>
            </w:r>
          </w:p>
        </w:tc>
        <w:tc>
          <w:tcPr>
            <w:tcW w:w="645"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16B3D936"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i/>
                <w:color w:val="000000"/>
                <w:sz w:val="24"/>
                <w:szCs w:val="24"/>
                <w:lang w:val="en-US"/>
              </w:rPr>
              <w:t>p</w:t>
            </w:r>
          </w:p>
        </w:tc>
        <w:tc>
          <w:tcPr>
            <w:tcW w:w="966"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0CA0B41A"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95% CI</w:t>
            </w:r>
          </w:p>
        </w:tc>
      </w:tr>
      <w:tr w:rsidR="007F2370" w:rsidRPr="00CD1D8A" w14:paraId="68E10354" w14:textId="77777777" w:rsidTr="00A642F1">
        <w:trPr>
          <w:gridAfter w:val="1"/>
          <w:wAfter w:w="36" w:type="pct"/>
          <w:trHeight w:val="494"/>
          <w:jc w:val="center"/>
        </w:trPr>
        <w:tc>
          <w:tcPr>
            <w:tcW w:w="936" w:type="pct"/>
            <w:shd w:val="clear" w:color="auto" w:fill="FFFFFF"/>
          </w:tcPr>
          <w:p w14:paraId="437C6886" w14:textId="77777777"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hAnsi="Times New Roman" w:cs="Times New Roman"/>
                <w:sz w:val="24"/>
                <w:szCs w:val="24"/>
                <w:lang w:val="en-US"/>
              </w:rPr>
            </w:pPr>
            <w:r w:rsidRPr="00CD1D8A">
              <w:rPr>
                <w:rFonts w:ascii="Times New Roman" w:hAnsi="Times New Roman" w:cs="Times New Roman"/>
                <w:sz w:val="24"/>
                <w:szCs w:val="24"/>
                <w:lang w:val="en-US"/>
              </w:rPr>
              <w:t>Nationalism</w:t>
            </w:r>
          </w:p>
        </w:tc>
        <w:tc>
          <w:tcPr>
            <w:tcW w:w="805" w:type="pct"/>
            <w:shd w:val="clear" w:color="auto" w:fill="FFFFFF"/>
            <w:tcMar>
              <w:top w:w="0" w:type="dxa"/>
              <w:left w:w="0" w:type="dxa"/>
              <w:bottom w:w="0" w:type="dxa"/>
              <w:right w:w="0" w:type="dxa"/>
            </w:tcMar>
            <w:vAlign w:val="center"/>
          </w:tcPr>
          <w:p w14:paraId="16C2C236" w14:textId="6AAD6F94"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w:t>
            </w:r>
          </w:p>
        </w:tc>
        <w:tc>
          <w:tcPr>
            <w:tcW w:w="550" w:type="pct"/>
            <w:gridSpan w:val="3"/>
            <w:shd w:val="clear" w:color="auto" w:fill="FFFFFF"/>
            <w:vAlign w:val="center"/>
          </w:tcPr>
          <w:p w14:paraId="48A149D0" w14:textId="1A9E7A01"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0.15</w:t>
            </w:r>
          </w:p>
        </w:tc>
        <w:tc>
          <w:tcPr>
            <w:tcW w:w="549" w:type="pct"/>
            <w:gridSpan w:val="2"/>
            <w:shd w:val="clear" w:color="auto" w:fill="FFFFFF"/>
            <w:tcMar>
              <w:top w:w="0" w:type="dxa"/>
              <w:left w:w="0" w:type="dxa"/>
              <w:bottom w:w="0" w:type="dxa"/>
              <w:right w:w="0" w:type="dxa"/>
            </w:tcMar>
            <w:vAlign w:val="center"/>
          </w:tcPr>
          <w:p w14:paraId="6E99933E" w14:textId="4CBB27CB"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0.05</w:t>
            </w:r>
          </w:p>
        </w:tc>
        <w:tc>
          <w:tcPr>
            <w:tcW w:w="548" w:type="pct"/>
            <w:shd w:val="clear" w:color="auto" w:fill="FFFFFF"/>
            <w:vAlign w:val="center"/>
          </w:tcPr>
          <w:p w14:paraId="14B293D5" w14:textId="42F26FC3"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0.15</w:t>
            </w:r>
          </w:p>
        </w:tc>
        <w:tc>
          <w:tcPr>
            <w:tcW w:w="645" w:type="pct"/>
            <w:shd w:val="clear" w:color="auto" w:fill="FFFFFF"/>
            <w:tcMar>
              <w:top w:w="0" w:type="dxa"/>
              <w:left w:w="0" w:type="dxa"/>
              <w:bottom w:w="0" w:type="dxa"/>
              <w:right w:w="0" w:type="dxa"/>
            </w:tcMar>
            <w:vAlign w:val="center"/>
          </w:tcPr>
          <w:p w14:paraId="21DE11D8" w14:textId="2D9A732D" w:rsidR="00526A96" w:rsidRPr="00CD1D8A" w:rsidRDefault="00C45621"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 xml:space="preserve">   </w:t>
            </w:r>
            <w:r w:rsidR="00526A96" w:rsidRPr="00CD1D8A">
              <w:rPr>
                <w:rFonts w:ascii="Times New Roman" w:eastAsia="Times New Roman" w:hAnsi="Times New Roman" w:cs="Times New Roman"/>
                <w:color w:val="000000"/>
                <w:sz w:val="24"/>
                <w:szCs w:val="24"/>
                <w:lang w:val="en-US"/>
              </w:rPr>
              <w:t>.005**</w:t>
            </w:r>
          </w:p>
        </w:tc>
        <w:tc>
          <w:tcPr>
            <w:tcW w:w="930" w:type="pct"/>
            <w:shd w:val="clear" w:color="auto" w:fill="FFFFFF"/>
            <w:tcMar>
              <w:top w:w="0" w:type="dxa"/>
              <w:left w:w="0" w:type="dxa"/>
              <w:bottom w:w="0" w:type="dxa"/>
              <w:right w:w="0" w:type="dxa"/>
            </w:tcMar>
            <w:vAlign w:val="center"/>
          </w:tcPr>
          <w:p w14:paraId="5F5F5F89" w14:textId="143123DA"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[0.05, 0.26]</w:t>
            </w:r>
          </w:p>
        </w:tc>
      </w:tr>
      <w:tr w:rsidR="007F2370" w:rsidRPr="00CD1D8A" w14:paraId="14A3E262" w14:textId="77777777" w:rsidTr="00A642F1">
        <w:trPr>
          <w:gridAfter w:val="1"/>
          <w:wAfter w:w="36" w:type="pct"/>
          <w:trHeight w:val="494"/>
          <w:jc w:val="center"/>
        </w:trPr>
        <w:tc>
          <w:tcPr>
            <w:tcW w:w="936" w:type="pct"/>
            <w:shd w:val="clear" w:color="auto" w:fill="FFFFFF"/>
          </w:tcPr>
          <w:p w14:paraId="1B499153" w14:textId="77777777"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hAnsi="Times New Roman" w:cs="Times New Roman"/>
                <w:sz w:val="24"/>
                <w:szCs w:val="24"/>
                <w:lang w:val="en-US"/>
              </w:rPr>
            </w:pPr>
          </w:p>
        </w:tc>
        <w:tc>
          <w:tcPr>
            <w:tcW w:w="805" w:type="pct"/>
            <w:shd w:val="clear" w:color="auto" w:fill="FFFFFF"/>
            <w:tcMar>
              <w:top w:w="0" w:type="dxa"/>
              <w:left w:w="0" w:type="dxa"/>
              <w:bottom w:w="0" w:type="dxa"/>
              <w:right w:w="0" w:type="dxa"/>
            </w:tcMar>
            <w:vAlign w:val="center"/>
          </w:tcPr>
          <w:p w14:paraId="7058CE87" w14:textId="3C392C4D"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SDO</w:t>
            </w:r>
          </w:p>
        </w:tc>
        <w:tc>
          <w:tcPr>
            <w:tcW w:w="550" w:type="pct"/>
            <w:gridSpan w:val="3"/>
            <w:shd w:val="clear" w:color="auto" w:fill="FFFFFF"/>
            <w:vAlign w:val="center"/>
          </w:tcPr>
          <w:p w14:paraId="19F805C9" w14:textId="78655219"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0.70</w:t>
            </w:r>
          </w:p>
        </w:tc>
        <w:tc>
          <w:tcPr>
            <w:tcW w:w="549" w:type="pct"/>
            <w:gridSpan w:val="2"/>
            <w:shd w:val="clear" w:color="auto" w:fill="FFFFFF"/>
            <w:tcMar>
              <w:top w:w="0" w:type="dxa"/>
              <w:left w:w="0" w:type="dxa"/>
              <w:bottom w:w="0" w:type="dxa"/>
              <w:right w:w="0" w:type="dxa"/>
            </w:tcMar>
            <w:vAlign w:val="center"/>
          </w:tcPr>
          <w:p w14:paraId="5B02A37E" w14:textId="620B77E6"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0.06</w:t>
            </w:r>
          </w:p>
        </w:tc>
        <w:tc>
          <w:tcPr>
            <w:tcW w:w="548" w:type="pct"/>
            <w:shd w:val="clear" w:color="auto" w:fill="FFFFFF"/>
            <w:vAlign w:val="center"/>
          </w:tcPr>
          <w:p w14:paraId="0F4710D0" w14:textId="6D03A544"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0.60</w:t>
            </w:r>
          </w:p>
        </w:tc>
        <w:tc>
          <w:tcPr>
            <w:tcW w:w="645" w:type="pct"/>
            <w:shd w:val="clear" w:color="auto" w:fill="FFFFFF"/>
            <w:tcMar>
              <w:top w:w="0" w:type="dxa"/>
              <w:left w:w="0" w:type="dxa"/>
              <w:bottom w:w="0" w:type="dxa"/>
              <w:right w:w="0" w:type="dxa"/>
            </w:tcMar>
            <w:vAlign w:val="center"/>
          </w:tcPr>
          <w:p w14:paraId="345CAE97" w14:textId="3FE8256D" w:rsidR="00526A96" w:rsidRPr="00CD1D8A" w:rsidRDefault="00526A96"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30" w:type="pct"/>
            <w:shd w:val="clear" w:color="auto" w:fill="FFFFFF"/>
            <w:tcMar>
              <w:top w:w="0" w:type="dxa"/>
              <w:left w:w="0" w:type="dxa"/>
              <w:bottom w:w="0" w:type="dxa"/>
              <w:right w:w="0" w:type="dxa"/>
            </w:tcMar>
            <w:vAlign w:val="center"/>
          </w:tcPr>
          <w:p w14:paraId="62A2A514" w14:textId="47F0AD06"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[0.58, 0.82]</w:t>
            </w:r>
          </w:p>
        </w:tc>
      </w:tr>
      <w:tr w:rsidR="0077003D" w:rsidRPr="00CD1D8A" w14:paraId="41EFC0CF" w14:textId="77777777" w:rsidTr="00A642F1">
        <w:trPr>
          <w:gridAfter w:val="1"/>
          <w:wAfter w:w="36" w:type="pct"/>
          <w:trHeight w:val="494"/>
          <w:jc w:val="center"/>
        </w:trPr>
        <w:tc>
          <w:tcPr>
            <w:tcW w:w="936" w:type="pct"/>
            <w:tcBorders>
              <w:bottom w:val="single" w:sz="4" w:space="0" w:color="auto"/>
            </w:tcBorders>
            <w:shd w:val="clear" w:color="auto" w:fill="FFFFFF"/>
          </w:tcPr>
          <w:p w14:paraId="6E309594" w14:textId="77777777"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eastAsia="Times New Roman" w:hAnsi="Times New Roman" w:cs="Times New Roman"/>
                <w:color w:val="000000"/>
                <w:sz w:val="24"/>
                <w:szCs w:val="24"/>
                <w:lang w:val="en-US"/>
              </w:rPr>
            </w:pPr>
          </w:p>
        </w:tc>
        <w:tc>
          <w:tcPr>
            <w:tcW w:w="805" w:type="pct"/>
            <w:tcBorders>
              <w:bottom w:val="single" w:sz="4" w:space="0" w:color="auto"/>
            </w:tcBorders>
            <w:shd w:val="clear" w:color="auto" w:fill="FFFFFF"/>
            <w:tcMar>
              <w:top w:w="0" w:type="dxa"/>
              <w:left w:w="0" w:type="dxa"/>
              <w:bottom w:w="0" w:type="dxa"/>
              <w:right w:w="0" w:type="dxa"/>
            </w:tcMar>
            <w:vAlign w:val="center"/>
          </w:tcPr>
          <w:p w14:paraId="58E72FA6" w14:textId="772AA4A1"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GRD*SDO</w:t>
            </w:r>
          </w:p>
        </w:tc>
        <w:tc>
          <w:tcPr>
            <w:tcW w:w="550" w:type="pct"/>
            <w:gridSpan w:val="3"/>
            <w:tcBorders>
              <w:bottom w:val="single" w:sz="4" w:space="0" w:color="auto"/>
            </w:tcBorders>
            <w:shd w:val="clear" w:color="auto" w:fill="FFFFFF"/>
            <w:vAlign w:val="center"/>
          </w:tcPr>
          <w:p w14:paraId="381BC7E6" w14:textId="39FAB272"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0.06</w:t>
            </w:r>
          </w:p>
        </w:tc>
        <w:tc>
          <w:tcPr>
            <w:tcW w:w="549" w:type="pct"/>
            <w:gridSpan w:val="2"/>
            <w:tcBorders>
              <w:bottom w:val="single" w:sz="4" w:space="0" w:color="auto"/>
            </w:tcBorders>
            <w:shd w:val="clear" w:color="auto" w:fill="FFFFFF"/>
            <w:tcMar>
              <w:top w:w="0" w:type="dxa"/>
              <w:left w:w="0" w:type="dxa"/>
              <w:bottom w:w="0" w:type="dxa"/>
              <w:right w:w="0" w:type="dxa"/>
            </w:tcMar>
            <w:vAlign w:val="center"/>
          </w:tcPr>
          <w:p w14:paraId="1CD09F2B" w14:textId="619C7FED"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0.08</w:t>
            </w:r>
          </w:p>
        </w:tc>
        <w:tc>
          <w:tcPr>
            <w:tcW w:w="548" w:type="pct"/>
            <w:tcBorders>
              <w:bottom w:val="single" w:sz="4" w:space="0" w:color="auto"/>
            </w:tcBorders>
            <w:shd w:val="clear" w:color="auto" w:fill="FFFFFF"/>
            <w:vAlign w:val="center"/>
          </w:tcPr>
          <w:p w14:paraId="0A76FB95" w14:textId="4BE48FFF"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0.08</w:t>
            </w:r>
          </w:p>
        </w:tc>
        <w:tc>
          <w:tcPr>
            <w:tcW w:w="645" w:type="pct"/>
            <w:tcBorders>
              <w:bottom w:val="single" w:sz="4" w:space="0" w:color="auto"/>
            </w:tcBorders>
            <w:shd w:val="clear" w:color="auto" w:fill="FFFFFF"/>
            <w:tcMar>
              <w:top w:w="0" w:type="dxa"/>
              <w:left w:w="0" w:type="dxa"/>
              <w:bottom w:w="0" w:type="dxa"/>
              <w:right w:w="0" w:type="dxa"/>
            </w:tcMar>
            <w:vAlign w:val="center"/>
          </w:tcPr>
          <w:p w14:paraId="119E3722" w14:textId="1A750EDE" w:rsidR="00526A96" w:rsidRPr="00CD1D8A" w:rsidRDefault="00526A96"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.404</w:t>
            </w:r>
          </w:p>
        </w:tc>
        <w:tc>
          <w:tcPr>
            <w:tcW w:w="930" w:type="pct"/>
            <w:tcBorders>
              <w:bottom w:val="single" w:sz="4" w:space="0" w:color="auto"/>
            </w:tcBorders>
            <w:shd w:val="clear" w:color="auto" w:fill="FFFFFF"/>
            <w:tcMar>
              <w:top w:w="0" w:type="dxa"/>
              <w:left w:w="0" w:type="dxa"/>
              <w:bottom w:w="0" w:type="dxa"/>
              <w:right w:w="0" w:type="dxa"/>
            </w:tcMar>
            <w:vAlign w:val="center"/>
          </w:tcPr>
          <w:p w14:paraId="7DB5C912" w14:textId="17C81D56"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[-0.09, 0.21]</w:t>
            </w:r>
          </w:p>
        </w:tc>
      </w:tr>
      <w:tr w:rsidR="0077003D" w:rsidRPr="00CD1D8A" w14:paraId="707D1C3E" w14:textId="77777777" w:rsidTr="00A642F1">
        <w:trPr>
          <w:gridAfter w:val="1"/>
          <w:wAfter w:w="36" w:type="pct"/>
          <w:trHeight w:val="494"/>
          <w:jc w:val="center"/>
        </w:trPr>
        <w:tc>
          <w:tcPr>
            <w:tcW w:w="936" w:type="pct"/>
            <w:tcBorders>
              <w:top w:val="single" w:sz="4" w:space="0" w:color="auto"/>
              <w:bottom w:val="nil"/>
            </w:tcBorders>
            <w:shd w:val="clear" w:color="auto" w:fill="FFFFFF"/>
          </w:tcPr>
          <w:p w14:paraId="1CB3C842" w14:textId="551D521F" w:rsidR="00526A96" w:rsidRPr="00CD1D8A" w:rsidRDefault="003E164D"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National Identification</w:t>
            </w:r>
          </w:p>
        </w:tc>
        <w:tc>
          <w:tcPr>
            <w:tcW w:w="805" w:type="pct"/>
            <w:tcBorders>
              <w:top w:val="single" w:sz="4" w:space="0" w:color="auto"/>
              <w:bottom w:val="nil"/>
            </w:tcBorders>
            <w:shd w:val="clear" w:color="auto" w:fill="FFFFFF"/>
            <w:tcMar>
              <w:top w:w="0" w:type="dxa"/>
              <w:left w:w="0" w:type="dxa"/>
              <w:bottom w:w="0" w:type="dxa"/>
              <w:right w:w="0" w:type="dxa"/>
            </w:tcMar>
            <w:vAlign w:val="center"/>
          </w:tcPr>
          <w:p w14:paraId="38164FCA" w14:textId="1EB9D24B"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w:t>
            </w:r>
          </w:p>
        </w:tc>
        <w:tc>
          <w:tcPr>
            <w:tcW w:w="550" w:type="pct"/>
            <w:gridSpan w:val="3"/>
            <w:tcBorders>
              <w:top w:val="single" w:sz="4" w:space="0" w:color="auto"/>
              <w:bottom w:val="nil"/>
            </w:tcBorders>
            <w:shd w:val="clear" w:color="auto" w:fill="FFFFFF"/>
            <w:vAlign w:val="center"/>
          </w:tcPr>
          <w:p w14:paraId="4AFFBA9E" w14:textId="59C543B6"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0.14</w:t>
            </w:r>
          </w:p>
        </w:tc>
        <w:tc>
          <w:tcPr>
            <w:tcW w:w="549" w:type="pct"/>
            <w:gridSpan w:val="2"/>
            <w:tcBorders>
              <w:top w:val="single" w:sz="4" w:space="0" w:color="auto"/>
              <w:bottom w:val="nil"/>
            </w:tcBorders>
            <w:shd w:val="clear" w:color="auto" w:fill="FFFFFF"/>
            <w:tcMar>
              <w:top w:w="0" w:type="dxa"/>
              <w:left w:w="0" w:type="dxa"/>
              <w:bottom w:w="0" w:type="dxa"/>
              <w:right w:w="0" w:type="dxa"/>
            </w:tcMar>
            <w:vAlign w:val="center"/>
          </w:tcPr>
          <w:p w14:paraId="4FA72F1E" w14:textId="7FC38D5B"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0.07</w:t>
            </w:r>
          </w:p>
        </w:tc>
        <w:tc>
          <w:tcPr>
            <w:tcW w:w="548" w:type="pct"/>
            <w:tcBorders>
              <w:top w:val="single" w:sz="4" w:space="0" w:color="auto"/>
              <w:bottom w:val="nil"/>
            </w:tcBorders>
            <w:shd w:val="clear" w:color="auto" w:fill="FFFFFF"/>
            <w:vAlign w:val="center"/>
          </w:tcPr>
          <w:p w14:paraId="5BC76511" w14:textId="0C12E003"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0.12</w:t>
            </w:r>
          </w:p>
        </w:tc>
        <w:tc>
          <w:tcPr>
            <w:tcW w:w="645" w:type="pct"/>
            <w:tcBorders>
              <w:top w:val="single" w:sz="4" w:space="0" w:color="auto"/>
              <w:bottom w:val="nil"/>
            </w:tcBorders>
            <w:shd w:val="clear" w:color="auto" w:fill="FFFFFF"/>
            <w:tcMar>
              <w:top w:w="0" w:type="dxa"/>
              <w:left w:w="0" w:type="dxa"/>
              <w:bottom w:w="0" w:type="dxa"/>
              <w:right w:w="0" w:type="dxa"/>
            </w:tcMar>
            <w:vAlign w:val="center"/>
          </w:tcPr>
          <w:p w14:paraId="0B7D2ED8" w14:textId="4B28819F" w:rsidR="00526A96" w:rsidRPr="00CD1D8A" w:rsidRDefault="00526A96"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.058</w:t>
            </w:r>
          </w:p>
        </w:tc>
        <w:tc>
          <w:tcPr>
            <w:tcW w:w="930" w:type="pct"/>
            <w:tcBorders>
              <w:top w:val="single" w:sz="4" w:space="0" w:color="auto"/>
              <w:bottom w:val="nil"/>
            </w:tcBorders>
            <w:shd w:val="clear" w:color="auto" w:fill="FFFFFF"/>
            <w:tcMar>
              <w:top w:w="0" w:type="dxa"/>
              <w:left w:w="0" w:type="dxa"/>
              <w:bottom w:w="0" w:type="dxa"/>
              <w:right w:w="0" w:type="dxa"/>
            </w:tcMar>
            <w:vAlign w:val="center"/>
          </w:tcPr>
          <w:p w14:paraId="5C7ADCFF" w14:textId="6C0182E1"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 0.29]</w:t>
            </w:r>
          </w:p>
        </w:tc>
      </w:tr>
      <w:tr w:rsidR="0077003D" w:rsidRPr="00CD1D8A" w14:paraId="0168E7F3" w14:textId="77777777" w:rsidTr="00A642F1">
        <w:trPr>
          <w:gridAfter w:val="1"/>
          <w:wAfter w:w="36" w:type="pct"/>
          <w:trHeight w:val="494"/>
          <w:jc w:val="center"/>
        </w:trPr>
        <w:tc>
          <w:tcPr>
            <w:tcW w:w="936" w:type="pct"/>
            <w:tcBorders>
              <w:top w:val="nil"/>
            </w:tcBorders>
            <w:shd w:val="clear" w:color="auto" w:fill="FFFFFF"/>
          </w:tcPr>
          <w:p w14:paraId="0AB16F29" w14:textId="77777777"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hAnsi="Times New Roman" w:cs="Times New Roman"/>
                <w:sz w:val="24"/>
                <w:szCs w:val="24"/>
                <w:lang w:val="en-US"/>
              </w:rPr>
            </w:pPr>
          </w:p>
        </w:tc>
        <w:tc>
          <w:tcPr>
            <w:tcW w:w="805" w:type="pct"/>
            <w:tcBorders>
              <w:top w:val="nil"/>
            </w:tcBorders>
            <w:shd w:val="clear" w:color="auto" w:fill="FFFFFF"/>
            <w:tcMar>
              <w:top w:w="0" w:type="dxa"/>
              <w:left w:w="0" w:type="dxa"/>
              <w:bottom w:w="0" w:type="dxa"/>
              <w:right w:w="0" w:type="dxa"/>
            </w:tcMar>
            <w:vAlign w:val="center"/>
          </w:tcPr>
          <w:p w14:paraId="54023C74" w14:textId="1106F4F1"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SDO</w:t>
            </w:r>
          </w:p>
        </w:tc>
        <w:tc>
          <w:tcPr>
            <w:tcW w:w="550" w:type="pct"/>
            <w:gridSpan w:val="3"/>
            <w:tcBorders>
              <w:top w:val="nil"/>
            </w:tcBorders>
            <w:shd w:val="clear" w:color="auto" w:fill="FFFFFF"/>
            <w:vAlign w:val="center"/>
          </w:tcPr>
          <w:p w14:paraId="74D60FB2" w14:textId="52EF7720"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0.44</w:t>
            </w:r>
          </w:p>
        </w:tc>
        <w:tc>
          <w:tcPr>
            <w:tcW w:w="549" w:type="pct"/>
            <w:gridSpan w:val="2"/>
            <w:tcBorders>
              <w:top w:val="nil"/>
            </w:tcBorders>
            <w:shd w:val="clear" w:color="auto" w:fill="FFFFFF"/>
            <w:tcMar>
              <w:top w:w="0" w:type="dxa"/>
              <w:left w:w="0" w:type="dxa"/>
              <w:bottom w:w="0" w:type="dxa"/>
              <w:right w:w="0" w:type="dxa"/>
            </w:tcMar>
            <w:vAlign w:val="center"/>
          </w:tcPr>
          <w:p w14:paraId="53250C89" w14:textId="47B9DB98"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0.09</w:t>
            </w:r>
          </w:p>
        </w:tc>
        <w:tc>
          <w:tcPr>
            <w:tcW w:w="548" w:type="pct"/>
            <w:tcBorders>
              <w:top w:val="nil"/>
            </w:tcBorders>
            <w:shd w:val="clear" w:color="auto" w:fill="FFFFFF"/>
            <w:vAlign w:val="center"/>
          </w:tcPr>
          <w:p w14:paraId="4F5EBAC3" w14:textId="402A2F4F"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0.33</w:t>
            </w:r>
          </w:p>
        </w:tc>
        <w:tc>
          <w:tcPr>
            <w:tcW w:w="645" w:type="pct"/>
            <w:tcBorders>
              <w:top w:val="nil"/>
            </w:tcBorders>
            <w:shd w:val="clear" w:color="auto" w:fill="FFFFFF"/>
            <w:tcMar>
              <w:top w:w="0" w:type="dxa"/>
              <w:left w:w="0" w:type="dxa"/>
              <w:bottom w:w="0" w:type="dxa"/>
              <w:right w:w="0" w:type="dxa"/>
            </w:tcMar>
            <w:vAlign w:val="center"/>
          </w:tcPr>
          <w:p w14:paraId="002FA043" w14:textId="2D65C26A" w:rsidR="00526A96" w:rsidRPr="00CD1D8A" w:rsidRDefault="00526A96"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30" w:type="pct"/>
            <w:tcBorders>
              <w:top w:val="nil"/>
            </w:tcBorders>
            <w:shd w:val="clear" w:color="auto" w:fill="FFFFFF"/>
            <w:tcMar>
              <w:top w:w="0" w:type="dxa"/>
              <w:left w:w="0" w:type="dxa"/>
              <w:bottom w:w="0" w:type="dxa"/>
              <w:right w:w="0" w:type="dxa"/>
            </w:tcMar>
            <w:vAlign w:val="center"/>
          </w:tcPr>
          <w:p w14:paraId="3E23E083" w14:textId="33E038BF"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[0.27, 0.61]</w:t>
            </w:r>
          </w:p>
        </w:tc>
      </w:tr>
      <w:tr w:rsidR="007F2370" w:rsidRPr="00CD1D8A" w14:paraId="362F813D" w14:textId="77777777" w:rsidTr="00A642F1">
        <w:trPr>
          <w:gridAfter w:val="1"/>
          <w:wAfter w:w="36" w:type="pct"/>
          <w:trHeight w:val="494"/>
          <w:jc w:val="center"/>
        </w:trPr>
        <w:tc>
          <w:tcPr>
            <w:tcW w:w="936" w:type="pct"/>
            <w:shd w:val="clear" w:color="auto" w:fill="FFFFFF"/>
          </w:tcPr>
          <w:p w14:paraId="3096F56C" w14:textId="77777777"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eastAsia="Times New Roman" w:hAnsi="Times New Roman" w:cs="Times New Roman"/>
                <w:color w:val="000000"/>
                <w:sz w:val="24"/>
                <w:szCs w:val="24"/>
                <w:lang w:val="en-US"/>
              </w:rPr>
            </w:pPr>
          </w:p>
        </w:tc>
        <w:tc>
          <w:tcPr>
            <w:tcW w:w="805" w:type="pct"/>
            <w:shd w:val="clear" w:color="auto" w:fill="FFFFFF"/>
            <w:tcMar>
              <w:top w:w="0" w:type="dxa"/>
              <w:left w:w="0" w:type="dxa"/>
              <w:bottom w:w="0" w:type="dxa"/>
              <w:right w:w="0" w:type="dxa"/>
            </w:tcMar>
            <w:vAlign w:val="center"/>
          </w:tcPr>
          <w:p w14:paraId="2A520727" w14:textId="3BEDC1DE" w:rsidR="00526A96" w:rsidRPr="00CD1D8A" w:rsidRDefault="00526A96" w:rsidP="007F2370">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GRD*SDO</w:t>
            </w:r>
          </w:p>
        </w:tc>
        <w:tc>
          <w:tcPr>
            <w:tcW w:w="550" w:type="pct"/>
            <w:gridSpan w:val="3"/>
            <w:shd w:val="clear" w:color="auto" w:fill="FFFFFF"/>
            <w:vAlign w:val="center"/>
          </w:tcPr>
          <w:p w14:paraId="27E93D1F" w14:textId="2B332A41"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-0.14</w:t>
            </w:r>
          </w:p>
        </w:tc>
        <w:tc>
          <w:tcPr>
            <w:tcW w:w="549" w:type="pct"/>
            <w:gridSpan w:val="2"/>
            <w:shd w:val="clear" w:color="auto" w:fill="FFFFFF"/>
            <w:tcMar>
              <w:top w:w="0" w:type="dxa"/>
              <w:left w:w="0" w:type="dxa"/>
              <w:bottom w:w="0" w:type="dxa"/>
              <w:right w:w="0" w:type="dxa"/>
            </w:tcMar>
            <w:vAlign w:val="center"/>
          </w:tcPr>
          <w:p w14:paraId="39DA9735" w14:textId="64E8D9D3"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0.11</w:t>
            </w:r>
          </w:p>
        </w:tc>
        <w:tc>
          <w:tcPr>
            <w:tcW w:w="548" w:type="pct"/>
            <w:shd w:val="clear" w:color="auto" w:fill="FFFFFF"/>
            <w:vAlign w:val="center"/>
          </w:tcPr>
          <w:p w14:paraId="11E78C49" w14:textId="53F9682A"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-0.15</w:t>
            </w:r>
          </w:p>
        </w:tc>
        <w:tc>
          <w:tcPr>
            <w:tcW w:w="645" w:type="pct"/>
            <w:shd w:val="clear" w:color="auto" w:fill="FFFFFF"/>
            <w:tcMar>
              <w:top w:w="0" w:type="dxa"/>
              <w:left w:w="0" w:type="dxa"/>
              <w:bottom w:w="0" w:type="dxa"/>
              <w:right w:w="0" w:type="dxa"/>
            </w:tcMar>
            <w:vAlign w:val="center"/>
          </w:tcPr>
          <w:p w14:paraId="7AFD74FA" w14:textId="221DFE68" w:rsidR="00526A96" w:rsidRPr="00CD1D8A" w:rsidRDefault="00526A96" w:rsidP="00CE29C3">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.175</w:t>
            </w:r>
          </w:p>
        </w:tc>
        <w:tc>
          <w:tcPr>
            <w:tcW w:w="930" w:type="pct"/>
            <w:shd w:val="clear" w:color="auto" w:fill="FFFFFF"/>
            <w:tcMar>
              <w:top w:w="0" w:type="dxa"/>
              <w:left w:w="0" w:type="dxa"/>
              <w:bottom w:w="0" w:type="dxa"/>
              <w:right w:w="0" w:type="dxa"/>
            </w:tcMar>
            <w:vAlign w:val="center"/>
          </w:tcPr>
          <w:p w14:paraId="687D9E51" w14:textId="73B5ABE0" w:rsidR="00526A96" w:rsidRPr="00CD1D8A" w:rsidRDefault="00526A96" w:rsidP="00526A96">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[-0.35, 0.06]</w:t>
            </w:r>
          </w:p>
        </w:tc>
      </w:tr>
    </w:tbl>
    <w:p w14:paraId="5DE7A02F" w14:textId="77777777" w:rsidR="006C643A" w:rsidRPr="00CD1D8A" w:rsidRDefault="006C643A" w:rsidP="006C643A">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w:t>
      </w:r>
    </w:p>
    <w:p w14:paraId="0104E633" w14:textId="2BFB0744" w:rsidR="00D726FF" w:rsidRPr="00CD1D8A" w:rsidRDefault="00D726FF" w:rsidP="006C643A">
      <w:pPr>
        <w:rPr>
          <w:rFonts w:ascii="Times New Roman" w:hAnsi="Times New Roman" w:cs="Times New Roman"/>
          <w:b/>
          <w:bCs/>
          <w:sz w:val="24"/>
          <w:szCs w:val="24"/>
          <w:lang w:val="en-US"/>
        </w:rPr>
      </w:pPr>
    </w:p>
    <w:p w14:paraId="0191B2EF" w14:textId="06123697" w:rsidR="006C643A" w:rsidRPr="00CD1D8A" w:rsidRDefault="006C643A" w:rsidP="006C643A">
      <w:pP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lastRenderedPageBreak/>
        <w:t>Figure 2</w:t>
      </w:r>
    </w:p>
    <w:p w14:paraId="4D8A296E" w14:textId="3B0677E6" w:rsidR="006C643A" w:rsidRPr="00CD1D8A" w:rsidRDefault="006C643A" w:rsidP="006C643A">
      <w:pPr>
        <w:rPr>
          <w:rFonts w:ascii="Times New Roman" w:hAnsi="Times New Roman" w:cs="Times New Roman"/>
          <w:i/>
          <w:sz w:val="24"/>
          <w:szCs w:val="24"/>
          <w:lang w:val="en-US"/>
        </w:rPr>
      </w:pPr>
      <w:r w:rsidRPr="00CD1D8A">
        <w:rPr>
          <w:rFonts w:ascii="Times New Roman" w:hAnsi="Times New Roman" w:cs="Times New Roman"/>
          <w:i/>
          <w:sz w:val="24"/>
          <w:szCs w:val="24"/>
          <w:lang w:val="en-US"/>
        </w:rPr>
        <w:t xml:space="preserve">Simple Slopes </w:t>
      </w:r>
      <w:r w:rsidR="00D454A1" w:rsidRPr="00CD1D8A">
        <w:rPr>
          <w:rFonts w:ascii="Times New Roman" w:hAnsi="Times New Roman" w:cs="Times New Roman"/>
          <w:i/>
          <w:sz w:val="24"/>
          <w:szCs w:val="24"/>
          <w:lang w:val="en-US"/>
        </w:rPr>
        <w:t>for the effect of GRD on Nationalism at high and low levels of SDO</w:t>
      </w:r>
    </w:p>
    <w:p w14:paraId="5DD52F39" w14:textId="77777777" w:rsidR="00742FE4" w:rsidRPr="00CD1D8A" w:rsidRDefault="00742FE4" w:rsidP="006C643A">
      <w:pPr>
        <w:rPr>
          <w:lang w:val="en-US"/>
        </w:rPr>
      </w:pPr>
    </w:p>
    <w:p w14:paraId="5F8FEC0E" w14:textId="6310E3B3" w:rsidR="00742FE4" w:rsidRPr="00CD1D8A" w:rsidRDefault="00742FE4" w:rsidP="00742FE4">
      <w:pPr>
        <w:jc w:val="center"/>
        <w:rPr>
          <w:b/>
          <w:lang w:val="en-US"/>
        </w:rPr>
      </w:pPr>
      <w:r w:rsidRPr="00CD1D8A">
        <w:rPr>
          <w:rFonts w:ascii="Times New Roman" w:hAnsi="Times New Roman" w:cs="Times New Roman"/>
          <w:b/>
          <w:noProof/>
          <w:sz w:val="24"/>
          <w:szCs w:val="24"/>
          <w:lang w:val="en-US"/>
        </w:rPr>
        <w:t>[insert Figure 2.]</w:t>
      </w:r>
    </w:p>
    <w:p w14:paraId="147D5FED" w14:textId="0DB122C7" w:rsidR="00BF63B9" w:rsidRPr="00CD1D8A" w:rsidRDefault="00FA6CD5" w:rsidP="00A642F1">
      <w:pPr>
        <w:rPr>
          <w:rFonts w:ascii="Times New Roman" w:hAnsi="Times New Roman" w:cs="Times New Roman"/>
          <w:b/>
          <w:sz w:val="24"/>
          <w:szCs w:val="24"/>
          <w:lang w:val="en-US"/>
        </w:rPr>
      </w:pPr>
      <w:r w:rsidRPr="00CD1D8A">
        <w:rPr>
          <w:noProof/>
          <w:lang w:val="en-US"/>
        </w:rPr>
        <w:t xml:space="preserve"> </w:t>
      </w:r>
    </w:p>
    <w:p w14:paraId="3BAB25D5" w14:textId="32395CC0" w:rsidR="00BF63B9" w:rsidRPr="00CD1D8A" w:rsidRDefault="00BF63B9" w:rsidP="00BF63B9">
      <w:pPr>
        <w:spacing w:after="0" w:line="480" w:lineRule="auto"/>
        <w:rPr>
          <w:rFonts w:ascii="Times New Roman" w:hAnsi="Times New Roman" w:cs="Times New Roman"/>
          <w:b/>
          <w:i/>
          <w:iCs/>
          <w:sz w:val="24"/>
          <w:szCs w:val="24"/>
          <w:lang w:val="en-US"/>
        </w:rPr>
      </w:pPr>
      <w:r w:rsidRPr="00CD1D8A">
        <w:rPr>
          <w:rFonts w:ascii="Times New Roman" w:hAnsi="Times New Roman" w:cs="Times New Roman"/>
          <w:b/>
          <w:i/>
          <w:iCs/>
          <w:sz w:val="24"/>
          <w:szCs w:val="24"/>
          <w:lang w:val="en-US"/>
        </w:rPr>
        <w:t>Exploratory Analyses</w:t>
      </w:r>
    </w:p>
    <w:p w14:paraId="2633737D" w14:textId="52CD8415" w:rsidR="00C42BD8" w:rsidRPr="00E210F1" w:rsidRDefault="00942C82" w:rsidP="00C42BD8">
      <w:pPr>
        <w:spacing w:after="0" w:line="480" w:lineRule="auto"/>
        <w:ind w:firstLine="720"/>
        <w:rPr>
          <w:rFonts w:ascii="Times New Roman" w:hAnsi="Times New Roman" w:cs="Times New Roman"/>
          <w:bCs/>
          <w:sz w:val="24"/>
          <w:szCs w:val="24"/>
          <w:highlight w:val="yellow"/>
        </w:rPr>
      </w:pPr>
      <w:r w:rsidRPr="00E210F1">
        <w:rPr>
          <w:rFonts w:ascii="Times New Roman" w:hAnsi="Times New Roman" w:cs="Times New Roman"/>
          <w:bCs/>
          <w:sz w:val="24"/>
          <w:szCs w:val="24"/>
          <w:highlight w:val="yellow"/>
          <w:lang w:val="en-US"/>
        </w:rPr>
        <w:t xml:space="preserve">In line with theoretical descriptions of GRD (see Abrams &amp; Grant, 2012; Smith et al., 2012), the measure </w:t>
      </w:r>
      <w:r w:rsidR="00CF7A1E" w:rsidRPr="00E210F1">
        <w:rPr>
          <w:rFonts w:ascii="Times New Roman" w:hAnsi="Times New Roman" w:cs="Times New Roman"/>
          <w:bCs/>
          <w:sz w:val="24"/>
          <w:szCs w:val="24"/>
          <w:highlight w:val="yellow"/>
          <w:lang w:val="en-US"/>
        </w:rPr>
        <w:t xml:space="preserve">used in this study </w:t>
      </w:r>
      <w:r w:rsidRPr="00E210F1">
        <w:rPr>
          <w:rFonts w:ascii="Times New Roman" w:hAnsi="Times New Roman" w:cs="Times New Roman"/>
          <w:bCs/>
          <w:sz w:val="24"/>
          <w:szCs w:val="24"/>
          <w:highlight w:val="yellow"/>
          <w:lang w:val="en-US"/>
        </w:rPr>
        <w:t xml:space="preserve">comprises a cognitive component (perceiving relative disadvantage) and an affective component (feeling frustrated by this disadvantage). </w:t>
      </w:r>
      <w:r w:rsidR="00CF7A1E" w:rsidRPr="00E210F1">
        <w:rPr>
          <w:rFonts w:ascii="Times New Roman" w:hAnsi="Times New Roman" w:cs="Times New Roman"/>
          <w:bCs/>
          <w:sz w:val="24"/>
          <w:szCs w:val="24"/>
          <w:highlight w:val="yellow"/>
          <w:lang w:val="en-US"/>
        </w:rPr>
        <w:t>This</w:t>
      </w:r>
      <w:r w:rsidR="004D1DAE" w:rsidRPr="00E210F1">
        <w:rPr>
          <w:rFonts w:ascii="Times New Roman" w:hAnsi="Times New Roman" w:cs="Times New Roman"/>
          <w:bCs/>
          <w:sz w:val="24"/>
          <w:szCs w:val="24"/>
          <w:highlight w:val="yellow"/>
          <w:lang w:val="en-US"/>
        </w:rPr>
        <w:t xml:space="preserve"> two-component measure is well-established and has demonstrated excellent criterion-related validity over nearly two decades of consistent use in the literature (e.g., Abrams &amp; Grant, 2012;</w:t>
      </w:r>
      <w:r w:rsidR="00257746">
        <w:rPr>
          <w:rFonts w:ascii="Times New Roman" w:hAnsi="Times New Roman" w:cs="Times New Roman"/>
          <w:bCs/>
          <w:sz w:val="24"/>
          <w:szCs w:val="24"/>
          <w:highlight w:val="yellow"/>
          <w:lang w:val="en-US"/>
        </w:rPr>
        <w:t xml:space="preserve"> </w:t>
      </w:r>
      <w:r w:rsidR="00257746" w:rsidRPr="00E210F1">
        <w:rPr>
          <w:rFonts w:ascii="Times New Roman" w:hAnsi="Times New Roman" w:cs="Times New Roman"/>
          <w:bCs/>
          <w:sz w:val="24"/>
          <w:szCs w:val="24"/>
          <w:highlight w:val="yellow"/>
          <w:lang w:val="en-US"/>
        </w:rPr>
        <w:t>Grant et al., 2015;</w:t>
      </w:r>
      <w:r w:rsidR="004D1DAE" w:rsidRPr="00E210F1">
        <w:rPr>
          <w:rFonts w:ascii="Times New Roman" w:hAnsi="Times New Roman" w:cs="Times New Roman"/>
          <w:bCs/>
          <w:sz w:val="24"/>
          <w:szCs w:val="24"/>
          <w:highlight w:val="yellow"/>
          <w:lang w:val="en-US"/>
        </w:rPr>
        <w:t xml:space="preserve"> Lilly et al., 202</w:t>
      </w:r>
      <w:r w:rsidR="00F36FD4">
        <w:rPr>
          <w:rFonts w:ascii="Times New Roman" w:hAnsi="Times New Roman" w:cs="Times New Roman"/>
          <w:bCs/>
          <w:sz w:val="24"/>
          <w:szCs w:val="24"/>
          <w:highlight w:val="yellow"/>
          <w:lang w:val="en-US"/>
        </w:rPr>
        <w:t>3</w:t>
      </w:r>
      <w:r w:rsidR="004D1DAE" w:rsidRPr="00E210F1">
        <w:rPr>
          <w:rFonts w:ascii="Times New Roman" w:hAnsi="Times New Roman" w:cs="Times New Roman"/>
          <w:bCs/>
          <w:sz w:val="24"/>
          <w:szCs w:val="24"/>
          <w:highlight w:val="yellow"/>
          <w:lang w:val="en-US"/>
        </w:rPr>
        <w:t xml:space="preserve">; Osborne &amp; Sibley, 2015; </w:t>
      </w:r>
      <w:r w:rsidR="00502ACA" w:rsidRPr="00E210F1">
        <w:rPr>
          <w:rFonts w:ascii="Times New Roman" w:hAnsi="Times New Roman" w:cs="Times New Roman"/>
          <w:bCs/>
          <w:i/>
          <w:iCs/>
          <w:sz w:val="24"/>
          <w:szCs w:val="24"/>
          <w:highlight w:val="yellow"/>
          <w:lang w:val="en-US"/>
        </w:rPr>
        <w:t>BLINDED</w:t>
      </w:r>
      <w:r w:rsidR="004D1DAE" w:rsidRPr="00E210F1">
        <w:rPr>
          <w:rFonts w:ascii="Times New Roman" w:hAnsi="Times New Roman" w:cs="Times New Roman"/>
          <w:bCs/>
          <w:sz w:val="24"/>
          <w:szCs w:val="24"/>
          <w:highlight w:val="yellow"/>
          <w:lang w:val="en-US"/>
        </w:rPr>
        <w:t xml:space="preserve"> et al., 2019; </w:t>
      </w:r>
      <w:proofErr w:type="spellStart"/>
      <w:r w:rsidR="004D1DAE" w:rsidRPr="00E210F1">
        <w:rPr>
          <w:rFonts w:ascii="Times New Roman" w:hAnsi="Times New Roman" w:cs="Times New Roman"/>
          <w:bCs/>
          <w:sz w:val="24"/>
          <w:szCs w:val="24"/>
          <w:highlight w:val="yellow"/>
          <w:lang w:val="en-US"/>
        </w:rPr>
        <w:t>Zubielevitch</w:t>
      </w:r>
      <w:proofErr w:type="spellEnd"/>
      <w:r w:rsidR="004D1DAE" w:rsidRPr="00E210F1">
        <w:rPr>
          <w:rFonts w:ascii="Times New Roman" w:hAnsi="Times New Roman" w:cs="Times New Roman"/>
          <w:bCs/>
          <w:sz w:val="24"/>
          <w:szCs w:val="24"/>
          <w:highlight w:val="yellow"/>
          <w:lang w:val="en-US"/>
        </w:rPr>
        <w:t xml:space="preserve"> et al., 2022).</w:t>
      </w:r>
      <w:r w:rsidR="004D1DAE" w:rsidRPr="00E210F1">
        <w:rPr>
          <w:color w:val="FF0000"/>
          <w:highlight w:val="yellow"/>
        </w:rPr>
        <w:t xml:space="preserve"> </w:t>
      </w:r>
      <w:r w:rsidR="00E10298" w:rsidRPr="00E210F1">
        <w:rPr>
          <w:rFonts w:ascii="Times New Roman" w:hAnsi="Times New Roman" w:cs="Times New Roman"/>
          <w:bCs/>
          <w:sz w:val="24"/>
          <w:szCs w:val="24"/>
          <w:highlight w:val="yellow"/>
          <w:lang w:val="en-US"/>
        </w:rPr>
        <w:t xml:space="preserve">Despite </w:t>
      </w:r>
      <w:r w:rsidR="00CD04D1" w:rsidRPr="00E210F1">
        <w:rPr>
          <w:rFonts w:ascii="Times New Roman" w:hAnsi="Times New Roman" w:cs="Times New Roman"/>
          <w:bCs/>
          <w:sz w:val="24"/>
          <w:szCs w:val="24"/>
          <w:highlight w:val="yellow"/>
          <w:lang w:val="en-US"/>
        </w:rPr>
        <w:t>this theoretical and empirical backing</w:t>
      </w:r>
      <w:r w:rsidR="00E10298" w:rsidRPr="00E210F1">
        <w:rPr>
          <w:rFonts w:ascii="Times New Roman" w:hAnsi="Times New Roman" w:cs="Times New Roman"/>
          <w:bCs/>
          <w:sz w:val="24"/>
          <w:szCs w:val="24"/>
          <w:highlight w:val="yellow"/>
          <w:lang w:val="en-US"/>
        </w:rPr>
        <w:t xml:space="preserve">, </w:t>
      </w:r>
      <w:r w:rsidR="001953FC" w:rsidRPr="00E210F1">
        <w:rPr>
          <w:rFonts w:ascii="Times New Roman" w:hAnsi="Times New Roman" w:cs="Times New Roman"/>
          <w:bCs/>
          <w:sz w:val="24"/>
          <w:szCs w:val="24"/>
          <w:highlight w:val="yellow"/>
        </w:rPr>
        <w:t xml:space="preserve">however, it is possible consider the theoretical implications of separating these dimensions. </w:t>
      </w:r>
      <w:r w:rsidR="00C302C9" w:rsidRPr="00E210F1">
        <w:rPr>
          <w:rFonts w:ascii="Times New Roman" w:hAnsi="Times New Roman" w:cs="Times New Roman"/>
          <w:bCs/>
          <w:sz w:val="24"/>
          <w:szCs w:val="24"/>
          <w:highlight w:val="yellow"/>
        </w:rPr>
        <w:t xml:space="preserve">This may be a fruitful direction to explore specifically because the relative lack of relative deprivation research among advantaged groups </w:t>
      </w:r>
      <w:r w:rsidR="007B5FA0" w:rsidRPr="00E210F1">
        <w:rPr>
          <w:rFonts w:ascii="Times New Roman" w:hAnsi="Times New Roman" w:cs="Times New Roman"/>
          <w:bCs/>
          <w:sz w:val="24"/>
          <w:szCs w:val="24"/>
          <w:highlight w:val="yellow"/>
        </w:rPr>
        <w:t>leaves</w:t>
      </w:r>
      <w:r w:rsidR="00C302C9" w:rsidRPr="00E210F1">
        <w:rPr>
          <w:rFonts w:ascii="Times New Roman" w:hAnsi="Times New Roman" w:cs="Times New Roman"/>
          <w:bCs/>
          <w:sz w:val="24"/>
          <w:szCs w:val="24"/>
          <w:highlight w:val="yellow"/>
        </w:rPr>
        <w:t xml:space="preserve"> open the possibility that the theory misses important dynamics operating among these groups. Thus, we separated the components to examine the new and tentative possibility that the affective response in advantaged groups may partially reflect frustration about minority groups gaining on them - without perceiving the own group to be disadvantaged.</w:t>
      </w:r>
      <w:r w:rsidR="00C42BD8">
        <w:rPr>
          <w:rFonts w:ascii="Times New Roman" w:hAnsi="Times New Roman" w:cs="Times New Roman"/>
          <w:bCs/>
          <w:sz w:val="24"/>
          <w:szCs w:val="24"/>
          <w:highlight w:val="yellow"/>
        </w:rPr>
        <w:t xml:space="preserve"> </w:t>
      </w:r>
      <w:r w:rsidR="00D93791" w:rsidRPr="00314D65">
        <w:rPr>
          <w:rFonts w:ascii="Times New Roman" w:hAnsi="Times New Roman" w:cs="Times New Roman"/>
          <w:bCs/>
          <w:sz w:val="24"/>
          <w:szCs w:val="24"/>
          <w:highlight w:val="yellow"/>
          <w:lang w:val="en-US"/>
        </w:rPr>
        <w:t>To exa</w:t>
      </w:r>
      <w:r w:rsidR="00800A83" w:rsidRPr="00314D65">
        <w:rPr>
          <w:rFonts w:ascii="Times New Roman" w:hAnsi="Times New Roman" w:cs="Times New Roman"/>
          <w:bCs/>
          <w:sz w:val="24"/>
          <w:szCs w:val="24"/>
          <w:highlight w:val="yellow"/>
          <w:lang w:val="en-US"/>
        </w:rPr>
        <w:t xml:space="preserve">mine these </w:t>
      </w:r>
      <w:r w:rsidR="00314D65" w:rsidRPr="00314D65">
        <w:rPr>
          <w:rFonts w:ascii="Times New Roman" w:hAnsi="Times New Roman" w:cs="Times New Roman"/>
          <w:bCs/>
          <w:sz w:val="24"/>
          <w:szCs w:val="24"/>
          <w:highlight w:val="yellow"/>
          <w:lang w:val="en-US"/>
        </w:rPr>
        <w:t>possibilities</w:t>
      </w:r>
      <w:r w:rsidR="00D415A0" w:rsidRPr="00E210F1">
        <w:rPr>
          <w:rFonts w:ascii="Times New Roman" w:hAnsi="Times New Roman" w:cs="Times New Roman"/>
          <w:bCs/>
          <w:sz w:val="24"/>
          <w:szCs w:val="24"/>
          <w:highlight w:val="yellow"/>
          <w:lang w:val="en-US"/>
        </w:rPr>
        <w:t xml:space="preserve">, we conducted an </w:t>
      </w:r>
      <w:r w:rsidR="009672F3" w:rsidRPr="00E210F1">
        <w:rPr>
          <w:rFonts w:ascii="Times New Roman" w:hAnsi="Times New Roman" w:cs="Times New Roman"/>
          <w:bCs/>
          <w:sz w:val="24"/>
          <w:szCs w:val="24"/>
          <w:highlight w:val="yellow"/>
          <w:lang w:val="en-US"/>
        </w:rPr>
        <w:t>exploratory analysis</w:t>
      </w:r>
      <w:r w:rsidR="00D415A0" w:rsidRPr="00E210F1">
        <w:rPr>
          <w:rFonts w:ascii="Times New Roman" w:hAnsi="Times New Roman" w:cs="Times New Roman"/>
          <w:bCs/>
          <w:sz w:val="24"/>
          <w:szCs w:val="24"/>
          <w:highlight w:val="yellow"/>
          <w:lang w:val="en-US"/>
        </w:rPr>
        <w:t xml:space="preserve"> in which SDO </w:t>
      </w:r>
      <w:proofErr w:type="gramStart"/>
      <w:r w:rsidR="00D415A0" w:rsidRPr="00E210F1">
        <w:rPr>
          <w:rFonts w:ascii="Times New Roman" w:hAnsi="Times New Roman" w:cs="Times New Roman"/>
          <w:bCs/>
          <w:sz w:val="24"/>
          <w:szCs w:val="24"/>
          <w:highlight w:val="yellow"/>
          <w:lang w:val="en-US"/>
        </w:rPr>
        <w:t>moderated</w:t>
      </w:r>
      <w:proofErr w:type="gramEnd"/>
      <w:r w:rsidR="00D415A0" w:rsidRPr="00E210F1">
        <w:rPr>
          <w:rFonts w:ascii="Times New Roman" w:hAnsi="Times New Roman" w:cs="Times New Roman"/>
          <w:bCs/>
          <w:sz w:val="24"/>
          <w:szCs w:val="24"/>
          <w:highlight w:val="yellow"/>
          <w:lang w:val="en-US"/>
        </w:rPr>
        <w:t xml:space="preserve"> the effect of cognitive GRD </w:t>
      </w:r>
      <w:r w:rsidR="00CB3B5A" w:rsidRPr="00E210F1">
        <w:rPr>
          <w:rFonts w:ascii="Times New Roman" w:hAnsi="Times New Roman" w:cs="Times New Roman"/>
          <w:bCs/>
          <w:sz w:val="24"/>
          <w:szCs w:val="24"/>
          <w:highlight w:val="yellow"/>
          <w:lang w:val="en-US"/>
        </w:rPr>
        <w:t xml:space="preserve">and </w:t>
      </w:r>
      <w:proofErr w:type="gramStart"/>
      <w:r w:rsidR="00D415A0" w:rsidRPr="00E210F1">
        <w:rPr>
          <w:rFonts w:ascii="Times New Roman" w:hAnsi="Times New Roman" w:cs="Times New Roman"/>
          <w:bCs/>
          <w:sz w:val="24"/>
          <w:szCs w:val="24"/>
          <w:highlight w:val="yellow"/>
          <w:lang w:val="en-US"/>
        </w:rPr>
        <w:t>affective</w:t>
      </w:r>
      <w:proofErr w:type="gramEnd"/>
      <w:r w:rsidR="00D415A0" w:rsidRPr="00E210F1">
        <w:rPr>
          <w:rFonts w:ascii="Times New Roman" w:hAnsi="Times New Roman" w:cs="Times New Roman"/>
          <w:bCs/>
          <w:sz w:val="24"/>
          <w:szCs w:val="24"/>
          <w:highlight w:val="yellow"/>
          <w:lang w:val="en-US"/>
        </w:rPr>
        <w:t xml:space="preserve"> GRD on nationalism</w:t>
      </w:r>
      <w:r w:rsidR="00CB3B5A" w:rsidRPr="00E210F1">
        <w:rPr>
          <w:rFonts w:ascii="Times New Roman" w:hAnsi="Times New Roman" w:cs="Times New Roman"/>
          <w:bCs/>
          <w:sz w:val="24"/>
          <w:szCs w:val="24"/>
          <w:highlight w:val="yellow"/>
          <w:lang w:val="en-US"/>
        </w:rPr>
        <w:t xml:space="preserve"> separately</w:t>
      </w:r>
      <w:r w:rsidR="00D415A0" w:rsidRPr="00E210F1">
        <w:rPr>
          <w:rFonts w:ascii="Times New Roman" w:hAnsi="Times New Roman" w:cs="Times New Roman"/>
          <w:bCs/>
          <w:sz w:val="24"/>
          <w:szCs w:val="24"/>
          <w:highlight w:val="yellow"/>
          <w:lang w:val="en-US"/>
        </w:rPr>
        <w:t>.</w:t>
      </w:r>
    </w:p>
    <w:p w14:paraId="40E95AB0" w14:textId="0AAD07DB" w:rsidR="00D415A0" w:rsidRPr="00CD1D8A" w:rsidRDefault="00C42BD8" w:rsidP="00C42BD8">
      <w:pPr>
        <w:spacing w:after="0" w:line="480" w:lineRule="auto"/>
        <w:rPr>
          <w:rFonts w:ascii="Times New Roman" w:hAnsi="Times New Roman" w:cs="Times New Roman"/>
          <w:sz w:val="24"/>
          <w:szCs w:val="24"/>
          <w:lang w:val="en-US"/>
        </w:rPr>
      </w:pPr>
      <w:r>
        <w:rPr>
          <w:rFonts w:ascii="Times New Roman" w:hAnsi="Times New Roman" w:cs="Times New Roman"/>
          <w:bCs/>
          <w:sz w:val="24"/>
          <w:szCs w:val="24"/>
          <w:lang w:val="en-US"/>
        </w:rPr>
        <w:tab/>
      </w:r>
      <w:r w:rsidR="00D415A0" w:rsidRPr="00CD1D8A">
        <w:rPr>
          <w:rFonts w:ascii="Times New Roman" w:hAnsi="Times New Roman" w:cs="Times New Roman"/>
          <w:bCs/>
          <w:sz w:val="24"/>
          <w:szCs w:val="24"/>
          <w:lang w:val="en-US"/>
        </w:rPr>
        <w:t xml:space="preserve">Specifically, we tested the same path model described </w:t>
      </w:r>
      <w:proofErr w:type="gramStart"/>
      <w:r w:rsidR="00D415A0" w:rsidRPr="00CD1D8A">
        <w:rPr>
          <w:rFonts w:ascii="Times New Roman" w:hAnsi="Times New Roman" w:cs="Times New Roman"/>
          <w:bCs/>
          <w:sz w:val="24"/>
          <w:szCs w:val="24"/>
          <w:lang w:val="en-US"/>
        </w:rPr>
        <w:t>above, but</w:t>
      </w:r>
      <w:proofErr w:type="gramEnd"/>
      <w:r w:rsidR="00D415A0" w:rsidRPr="00CD1D8A">
        <w:rPr>
          <w:rFonts w:ascii="Times New Roman" w:hAnsi="Times New Roman" w:cs="Times New Roman"/>
          <w:bCs/>
          <w:sz w:val="24"/>
          <w:szCs w:val="24"/>
          <w:lang w:val="en-US"/>
        </w:rPr>
        <w:t xml:space="preserve"> replaced the full GRD scale with either the </w:t>
      </w:r>
      <w:proofErr w:type="gramStart"/>
      <w:r w:rsidR="00D415A0" w:rsidRPr="00CD1D8A">
        <w:rPr>
          <w:rFonts w:ascii="Times New Roman" w:hAnsi="Times New Roman" w:cs="Times New Roman"/>
          <w:bCs/>
          <w:sz w:val="24"/>
          <w:szCs w:val="24"/>
          <w:lang w:val="en-US"/>
        </w:rPr>
        <w:t>affective</w:t>
      </w:r>
      <w:proofErr w:type="gramEnd"/>
      <w:r w:rsidR="00D415A0" w:rsidRPr="00CD1D8A">
        <w:rPr>
          <w:rFonts w:ascii="Times New Roman" w:hAnsi="Times New Roman" w:cs="Times New Roman"/>
          <w:bCs/>
          <w:sz w:val="24"/>
          <w:szCs w:val="24"/>
          <w:lang w:val="en-US"/>
        </w:rPr>
        <w:t xml:space="preserve"> or the cognitive component of GRD. </w:t>
      </w:r>
      <w:r w:rsidR="00427B4A" w:rsidRPr="00CD1D8A">
        <w:rPr>
          <w:rFonts w:ascii="Times New Roman" w:hAnsi="Times New Roman" w:cs="Times New Roman"/>
          <w:bCs/>
          <w:sz w:val="24"/>
          <w:szCs w:val="24"/>
          <w:lang w:val="en-US"/>
        </w:rPr>
        <w:t xml:space="preserve">We </w:t>
      </w:r>
      <w:r w:rsidR="00D415A0" w:rsidRPr="00CD1D8A">
        <w:rPr>
          <w:rFonts w:ascii="Times New Roman" w:hAnsi="Times New Roman" w:cs="Times New Roman"/>
          <w:bCs/>
          <w:sz w:val="24"/>
          <w:szCs w:val="24"/>
          <w:lang w:val="en-US"/>
        </w:rPr>
        <w:t xml:space="preserve">ran all models </w:t>
      </w:r>
      <w:r w:rsidR="00D415A0" w:rsidRPr="00CD1D8A">
        <w:rPr>
          <w:rFonts w:ascii="Times New Roman" w:hAnsi="Times New Roman" w:cs="Times New Roman"/>
          <w:sz w:val="24"/>
          <w:szCs w:val="24"/>
          <w:lang w:val="en-US"/>
        </w:rPr>
        <w:t xml:space="preserve">with only the key </w:t>
      </w:r>
      <w:proofErr w:type="gramStart"/>
      <w:r w:rsidR="00D415A0" w:rsidRPr="00CD1D8A">
        <w:rPr>
          <w:rFonts w:ascii="Times New Roman" w:hAnsi="Times New Roman" w:cs="Times New Roman"/>
          <w:sz w:val="24"/>
          <w:szCs w:val="24"/>
          <w:lang w:val="en-US"/>
        </w:rPr>
        <w:t>variables, and</w:t>
      </w:r>
      <w:proofErr w:type="gramEnd"/>
      <w:r w:rsidR="00D415A0" w:rsidRPr="00CD1D8A">
        <w:rPr>
          <w:rFonts w:ascii="Times New Roman" w:hAnsi="Times New Roman" w:cs="Times New Roman"/>
          <w:sz w:val="24"/>
          <w:szCs w:val="24"/>
          <w:lang w:val="en-US"/>
        </w:rPr>
        <w:t xml:space="preserve"> then ran them again accounting for </w:t>
      </w:r>
      <w:r w:rsidR="005B0958">
        <w:rPr>
          <w:rFonts w:ascii="Times New Roman" w:hAnsi="Times New Roman" w:cs="Times New Roman"/>
          <w:sz w:val="24"/>
          <w:szCs w:val="24"/>
          <w:lang w:val="en-US"/>
        </w:rPr>
        <w:t>covariates</w:t>
      </w:r>
      <w:r w:rsidR="00D415A0" w:rsidRPr="00CD1D8A">
        <w:rPr>
          <w:rFonts w:ascii="Times New Roman" w:hAnsi="Times New Roman" w:cs="Times New Roman"/>
          <w:sz w:val="24"/>
          <w:szCs w:val="24"/>
          <w:lang w:val="en-US"/>
        </w:rPr>
        <w:t>.</w:t>
      </w:r>
      <w:r w:rsidR="00D4669B" w:rsidRPr="00CD1D8A">
        <w:rPr>
          <w:rFonts w:ascii="Times New Roman" w:hAnsi="Times New Roman" w:cs="Times New Roman"/>
          <w:sz w:val="24"/>
          <w:szCs w:val="24"/>
          <w:lang w:val="en-US"/>
        </w:rPr>
        <w:t xml:space="preserve"> Mean-</w:t>
      </w:r>
      <w:r w:rsidR="00880DD7" w:rsidRPr="00CD1D8A">
        <w:rPr>
          <w:rFonts w:ascii="Times New Roman" w:hAnsi="Times New Roman" w:cs="Times New Roman"/>
          <w:sz w:val="24"/>
          <w:szCs w:val="24"/>
          <w:lang w:val="en-US"/>
        </w:rPr>
        <w:t>centered</w:t>
      </w:r>
      <w:r w:rsidR="00D4669B" w:rsidRPr="00CD1D8A">
        <w:rPr>
          <w:rFonts w:ascii="Times New Roman" w:hAnsi="Times New Roman" w:cs="Times New Roman"/>
          <w:sz w:val="24"/>
          <w:szCs w:val="24"/>
          <w:lang w:val="en-US"/>
        </w:rPr>
        <w:t xml:space="preserve"> and </w:t>
      </w:r>
      <w:r w:rsidR="00880DD7" w:rsidRPr="00CD1D8A">
        <w:rPr>
          <w:rFonts w:ascii="Times New Roman" w:hAnsi="Times New Roman" w:cs="Times New Roman"/>
          <w:sz w:val="24"/>
          <w:szCs w:val="24"/>
          <w:lang w:val="en-US"/>
        </w:rPr>
        <w:t>standardized</w:t>
      </w:r>
      <w:r w:rsidR="00D4669B" w:rsidRPr="00CD1D8A">
        <w:rPr>
          <w:rFonts w:ascii="Times New Roman" w:hAnsi="Times New Roman" w:cs="Times New Roman"/>
          <w:sz w:val="24"/>
          <w:szCs w:val="24"/>
          <w:lang w:val="en-US"/>
        </w:rPr>
        <w:t xml:space="preserve"> parameter estimates for both models</w:t>
      </w:r>
      <w:r w:rsidR="00332C60" w:rsidRPr="00CD1D8A">
        <w:rPr>
          <w:rFonts w:ascii="Times New Roman" w:hAnsi="Times New Roman" w:cs="Times New Roman"/>
          <w:sz w:val="24"/>
          <w:szCs w:val="24"/>
          <w:lang w:val="en-US"/>
        </w:rPr>
        <w:t>, as well as parameter estimates</w:t>
      </w:r>
      <w:r w:rsidR="00D4669B" w:rsidRPr="00CD1D8A">
        <w:rPr>
          <w:rFonts w:ascii="Times New Roman" w:hAnsi="Times New Roman" w:cs="Times New Roman"/>
          <w:sz w:val="24"/>
          <w:szCs w:val="24"/>
          <w:lang w:val="en-US"/>
        </w:rPr>
        <w:t xml:space="preserve"> for the exploratory models adjusting for covariates are </w:t>
      </w:r>
      <w:r w:rsidR="00332C60" w:rsidRPr="00CD1D8A">
        <w:rPr>
          <w:rFonts w:ascii="Times New Roman" w:hAnsi="Times New Roman" w:cs="Times New Roman"/>
          <w:sz w:val="24"/>
          <w:szCs w:val="24"/>
          <w:lang w:val="en-US"/>
        </w:rPr>
        <w:t xml:space="preserve">shown </w:t>
      </w:r>
      <w:r w:rsidR="00D4669B" w:rsidRPr="00CD1D8A">
        <w:rPr>
          <w:rFonts w:ascii="Times New Roman" w:hAnsi="Times New Roman" w:cs="Times New Roman"/>
          <w:sz w:val="24"/>
          <w:szCs w:val="24"/>
          <w:lang w:val="en-US"/>
        </w:rPr>
        <w:t>in the supplementary online materials.</w:t>
      </w:r>
    </w:p>
    <w:p w14:paraId="2882A42D" w14:textId="78764F83" w:rsidR="005D545D" w:rsidRPr="00CD1D8A" w:rsidRDefault="005D545D" w:rsidP="005D545D">
      <w:pPr>
        <w:spacing w:after="0" w:line="480" w:lineRule="auto"/>
        <w:ind w:firstLine="708"/>
        <w:rPr>
          <w:rFonts w:ascii="Times New Roman" w:hAnsi="Times New Roman" w:cs="Times New Roman"/>
          <w:sz w:val="24"/>
          <w:szCs w:val="24"/>
          <w:lang w:val="en-US"/>
        </w:rPr>
      </w:pPr>
      <w:r w:rsidRPr="00CD1D8A">
        <w:rPr>
          <w:rFonts w:ascii="Times New Roman" w:hAnsi="Times New Roman" w:cs="Times New Roman"/>
          <w:bCs/>
          <w:sz w:val="24"/>
          <w:szCs w:val="24"/>
          <w:lang w:val="en-US"/>
        </w:rPr>
        <w:lastRenderedPageBreak/>
        <w:t>Results showed that the cognitive component of GRD significantly predicted nationalism (</w:t>
      </w:r>
      <w:r w:rsidRPr="00E210F1">
        <w:rPr>
          <w:rFonts w:ascii="Times New Roman" w:hAnsi="Times New Roman" w:cs="Times New Roman"/>
          <w:bCs/>
          <w:i/>
          <w:iCs/>
          <w:sz w:val="24"/>
          <w:szCs w:val="24"/>
          <w:lang w:val="en-US"/>
        </w:rPr>
        <w:t>b</w:t>
      </w:r>
      <w:r w:rsidRPr="00CD1D8A">
        <w:rPr>
          <w:rFonts w:ascii="Times New Roman" w:hAnsi="Times New Roman" w:cs="Times New Roman"/>
          <w:bCs/>
          <w:sz w:val="24"/>
          <w:szCs w:val="24"/>
          <w:lang w:val="en-US"/>
        </w:rPr>
        <w:t xml:space="preserve"> = .10, </w:t>
      </w:r>
      <w:r w:rsidR="004F7347" w:rsidRPr="00CD1D8A">
        <w:rPr>
          <w:rFonts w:ascii="Times New Roman" w:hAnsi="Times New Roman" w:cs="Times New Roman"/>
          <w:bCs/>
          <w:i/>
          <w:sz w:val="24"/>
          <w:szCs w:val="24"/>
          <w:lang w:val="en-US"/>
        </w:rPr>
        <w:t>SE</w:t>
      </w:r>
      <w:r w:rsidR="004F7347"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 .05, </w:t>
      </w:r>
      <w:r w:rsidR="0066731E" w:rsidRPr="00E210F1">
        <w:rPr>
          <w:rFonts w:ascii="Times New Roman" w:hAnsi="Times New Roman" w:cs="Times New Roman"/>
          <w:bCs/>
          <w:sz w:val="24"/>
          <w:szCs w:val="24"/>
          <w:lang w:val="en-US"/>
        </w:rPr>
        <w:t>β</w:t>
      </w:r>
      <w:r w:rsidRPr="00B334B3">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 .12, </w:t>
      </w:r>
      <w:r w:rsidRPr="00E210F1">
        <w:rPr>
          <w:rFonts w:ascii="Times New Roman" w:hAnsi="Times New Roman" w:cs="Times New Roman"/>
          <w:bCs/>
          <w:i/>
          <w:iCs/>
          <w:sz w:val="24"/>
          <w:szCs w:val="24"/>
          <w:lang w:val="en-US"/>
        </w:rPr>
        <w:t>p</w:t>
      </w:r>
      <w:r w:rsidRPr="00CD1D8A">
        <w:rPr>
          <w:rFonts w:ascii="Times New Roman" w:hAnsi="Times New Roman" w:cs="Times New Roman"/>
          <w:bCs/>
          <w:sz w:val="24"/>
          <w:szCs w:val="24"/>
          <w:lang w:val="en-US"/>
        </w:rPr>
        <w:t xml:space="preserve"> = .028, 95% </w:t>
      </w:r>
      <w:r w:rsidR="00527777">
        <w:rPr>
          <w:rFonts w:ascii="Times New Roman" w:hAnsi="Times New Roman" w:cs="Times New Roman"/>
          <w:bCs/>
          <w:sz w:val="24"/>
          <w:szCs w:val="24"/>
          <w:lang w:val="en-US"/>
        </w:rPr>
        <w:t>CI</w:t>
      </w:r>
      <w:r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 xml:space="preserve">.01,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.19]), as did SDO (</w:t>
      </w:r>
      <w:r w:rsidRPr="00E210F1">
        <w:rPr>
          <w:rFonts w:ascii="Times New Roman" w:hAnsi="Times New Roman" w:cs="Times New Roman"/>
          <w:bCs/>
          <w:i/>
          <w:iCs/>
          <w:sz w:val="24"/>
          <w:szCs w:val="24"/>
          <w:lang w:val="en-US"/>
        </w:rPr>
        <w:t>b</w:t>
      </w:r>
      <w:r w:rsidRPr="00CD1D8A">
        <w:rPr>
          <w:rFonts w:ascii="Times New Roman" w:hAnsi="Times New Roman" w:cs="Times New Roman"/>
          <w:bCs/>
          <w:sz w:val="24"/>
          <w:szCs w:val="24"/>
          <w:lang w:val="en-US"/>
        </w:rPr>
        <w:t xml:space="preserve"> = .50, </w:t>
      </w:r>
      <w:r w:rsidR="0075144F" w:rsidRPr="00CD1D8A">
        <w:rPr>
          <w:rFonts w:ascii="Times New Roman" w:hAnsi="Times New Roman" w:cs="Times New Roman"/>
          <w:bCs/>
          <w:i/>
          <w:sz w:val="24"/>
          <w:szCs w:val="24"/>
          <w:lang w:val="en-US"/>
        </w:rPr>
        <w:t>SE</w:t>
      </w:r>
      <w:r w:rsidR="0075144F"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 .04, </w:t>
      </w:r>
      <w:r w:rsidR="0066731E" w:rsidRPr="00E210F1">
        <w:rPr>
          <w:rFonts w:ascii="Times New Roman" w:hAnsi="Times New Roman" w:cs="Times New Roman"/>
          <w:bCs/>
          <w:sz w:val="24"/>
          <w:szCs w:val="24"/>
          <w:lang w:val="en-US"/>
        </w:rPr>
        <w:t>β</w:t>
      </w:r>
      <w:r w:rsidRPr="00E210F1">
        <w:rPr>
          <w:rFonts w:ascii="Times New Roman" w:hAnsi="Times New Roman" w:cs="Times New Roman"/>
          <w:bCs/>
          <w:i/>
          <w:iCs/>
          <w:sz w:val="24"/>
          <w:szCs w:val="24"/>
          <w:lang w:val="en-US"/>
        </w:rPr>
        <w:t xml:space="preserve"> </w:t>
      </w:r>
      <w:r w:rsidRPr="00FD1BD4">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.62, </w:t>
      </w:r>
      <w:r w:rsidRPr="00E210F1">
        <w:rPr>
          <w:rFonts w:ascii="Times New Roman" w:hAnsi="Times New Roman" w:cs="Times New Roman"/>
          <w:bCs/>
          <w:i/>
          <w:iCs/>
          <w:sz w:val="24"/>
          <w:szCs w:val="24"/>
          <w:lang w:val="en-US"/>
        </w:rPr>
        <w:t>p</w:t>
      </w:r>
      <w:r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 xml:space="preserve">.42,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.59]). However, the interaction between cognitive GRD and SDO did not significantly predict nationalism, as in the main model (</w:t>
      </w:r>
      <w:r w:rsidRPr="00E210F1">
        <w:rPr>
          <w:rFonts w:ascii="Times New Roman" w:hAnsi="Times New Roman" w:cs="Times New Roman"/>
          <w:bCs/>
          <w:i/>
          <w:iCs/>
          <w:sz w:val="24"/>
          <w:szCs w:val="24"/>
          <w:lang w:val="en-US"/>
        </w:rPr>
        <w:t>b</w:t>
      </w:r>
      <w:r w:rsidRPr="00CD1D8A">
        <w:rPr>
          <w:rFonts w:ascii="Times New Roman" w:hAnsi="Times New Roman" w:cs="Times New Roman"/>
          <w:bCs/>
          <w:sz w:val="24"/>
          <w:szCs w:val="24"/>
          <w:lang w:val="en-US"/>
        </w:rPr>
        <w:t xml:space="preserve"> = -.03, </w:t>
      </w:r>
      <w:r w:rsidR="0075144F" w:rsidRPr="00CD1D8A">
        <w:rPr>
          <w:rFonts w:ascii="Times New Roman" w:hAnsi="Times New Roman" w:cs="Times New Roman"/>
          <w:bCs/>
          <w:i/>
          <w:sz w:val="24"/>
          <w:szCs w:val="24"/>
          <w:lang w:val="en-US"/>
        </w:rPr>
        <w:t>SE</w:t>
      </w:r>
      <w:r w:rsidR="0075144F"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 .04, </w:t>
      </w:r>
      <w:r w:rsidR="0066731E" w:rsidRPr="00E210F1">
        <w:rPr>
          <w:rFonts w:ascii="Times New Roman" w:hAnsi="Times New Roman" w:cs="Times New Roman"/>
          <w:bCs/>
          <w:sz w:val="24"/>
          <w:szCs w:val="24"/>
          <w:lang w:val="en-US"/>
        </w:rPr>
        <w:t>β</w:t>
      </w:r>
      <w:r w:rsidRPr="00CD1D8A">
        <w:rPr>
          <w:rFonts w:ascii="Times New Roman" w:hAnsi="Times New Roman" w:cs="Times New Roman"/>
          <w:bCs/>
          <w:sz w:val="24"/>
          <w:szCs w:val="24"/>
          <w:lang w:val="en-US"/>
        </w:rPr>
        <w:t xml:space="preserve"> = -.04, </w:t>
      </w:r>
      <w:r w:rsidRPr="00E210F1">
        <w:rPr>
          <w:rFonts w:ascii="Times New Roman" w:hAnsi="Times New Roman" w:cs="Times New Roman"/>
          <w:bCs/>
          <w:i/>
          <w:iCs/>
          <w:sz w:val="24"/>
          <w:szCs w:val="24"/>
          <w:lang w:val="en-US"/>
        </w:rPr>
        <w:t>p</w:t>
      </w:r>
      <w:r w:rsidRPr="00CD1D8A">
        <w:rPr>
          <w:rFonts w:ascii="Times New Roman" w:hAnsi="Times New Roman" w:cs="Times New Roman"/>
          <w:bCs/>
          <w:sz w:val="24"/>
          <w:szCs w:val="24"/>
          <w:lang w:val="en-US"/>
        </w:rPr>
        <w:t xml:space="preserve"> = .482, 95% </w:t>
      </w:r>
      <w:r w:rsidR="00527777">
        <w:rPr>
          <w:rFonts w:ascii="Times New Roman" w:hAnsi="Times New Roman" w:cs="Times New Roman"/>
          <w:bCs/>
          <w:sz w:val="24"/>
          <w:szCs w:val="24"/>
          <w:lang w:val="en-US"/>
        </w:rPr>
        <w:t>CI</w:t>
      </w:r>
      <w:r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 xml:space="preserve">.11, </w:t>
      </w:r>
      <w:r w:rsidR="00EE002C" w:rsidRPr="00CD1D8A">
        <w:rPr>
          <w:rFonts w:ascii="Times New Roman" w:hAnsi="Times New Roman" w:cs="Times New Roman"/>
          <w:bCs/>
          <w:sz w:val="24"/>
          <w:szCs w:val="24"/>
          <w:lang w:val="en-US"/>
        </w:rPr>
        <w:t>0</w:t>
      </w:r>
      <w:r w:rsidRPr="00CD1D8A">
        <w:rPr>
          <w:rFonts w:ascii="Times New Roman" w:hAnsi="Times New Roman" w:cs="Times New Roman"/>
          <w:bCs/>
          <w:sz w:val="24"/>
          <w:szCs w:val="24"/>
          <w:lang w:val="en-US"/>
        </w:rPr>
        <w:t xml:space="preserve">.05]). </w:t>
      </w:r>
    </w:p>
    <w:p w14:paraId="1D3B3F82" w14:textId="4B60529A" w:rsidR="00130B49" w:rsidRPr="00CD1D8A" w:rsidRDefault="005D545D" w:rsidP="00D415A0">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For the affective component of GRD, we again found a positive association with</w:t>
      </w:r>
      <w:r w:rsidR="00D415A0" w:rsidRPr="00CD1D8A">
        <w:rPr>
          <w:rFonts w:ascii="Times New Roman" w:hAnsi="Times New Roman" w:cs="Times New Roman"/>
          <w:bCs/>
          <w:sz w:val="24"/>
          <w:szCs w:val="24"/>
          <w:lang w:val="en-US"/>
        </w:rPr>
        <w:t xml:space="preserve"> nationalism (</w:t>
      </w:r>
      <w:r w:rsidR="00D415A0" w:rsidRPr="00E210F1">
        <w:rPr>
          <w:rFonts w:ascii="Times New Roman" w:hAnsi="Times New Roman" w:cs="Times New Roman"/>
          <w:bCs/>
          <w:i/>
          <w:iCs/>
          <w:sz w:val="24"/>
          <w:szCs w:val="24"/>
          <w:lang w:val="en-US"/>
        </w:rPr>
        <w:t xml:space="preserve">b </w:t>
      </w:r>
      <w:r w:rsidR="00D415A0" w:rsidRPr="00CD1D8A">
        <w:rPr>
          <w:rFonts w:ascii="Times New Roman" w:hAnsi="Times New Roman" w:cs="Times New Roman"/>
          <w:bCs/>
          <w:sz w:val="24"/>
          <w:szCs w:val="24"/>
          <w:lang w:val="en-US"/>
        </w:rPr>
        <w:t xml:space="preserve">= .11, </w:t>
      </w:r>
      <w:r w:rsidR="00D53A56" w:rsidRPr="00CD1D8A">
        <w:rPr>
          <w:rFonts w:ascii="Times New Roman" w:hAnsi="Times New Roman" w:cs="Times New Roman"/>
          <w:bCs/>
          <w:i/>
          <w:sz w:val="24"/>
          <w:szCs w:val="24"/>
          <w:lang w:val="en-US"/>
        </w:rPr>
        <w:t>SE</w:t>
      </w:r>
      <w:r w:rsidR="00D53A56" w:rsidRPr="00CD1D8A">
        <w:rPr>
          <w:rFonts w:ascii="Times New Roman" w:hAnsi="Times New Roman" w:cs="Times New Roman"/>
          <w:bCs/>
          <w:sz w:val="24"/>
          <w:szCs w:val="24"/>
          <w:lang w:val="en-US"/>
        </w:rPr>
        <w:t xml:space="preserve"> </w:t>
      </w:r>
      <w:r w:rsidR="00D415A0" w:rsidRPr="00CD1D8A">
        <w:rPr>
          <w:rFonts w:ascii="Times New Roman" w:hAnsi="Times New Roman" w:cs="Times New Roman"/>
          <w:bCs/>
          <w:sz w:val="24"/>
          <w:szCs w:val="24"/>
          <w:lang w:val="en-US"/>
        </w:rPr>
        <w:t>= .04,</w:t>
      </w:r>
      <w:r w:rsidR="00D415A0" w:rsidRPr="00E210F1">
        <w:rPr>
          <w:rFonts w:ascii="Times New Roman" w:hAnsi="Times New Roman" w:cs="Times New Roman"/>
          <w:bCs/>
          <w:i/>
          <w:iCs/>
          <w:sz w:val="24"/>
          <w:szCs w:val="24"/>
          <w:lang w:val="en-US"/>
        </w:rPr>
        <w:t xml:space="preserve"> </w:t>
      </w:r>
      <w:r w:rsidR="0066731E" w:rsidRPr="00E210F1">
        <w:rPr>
          <w:rFonts w:ascii="Times New Roman" w:hAnsi="Times New Roman" w:cs="Times New Roman"/>
          <w:bCs/>
          <w:sz w:val="24"/>
          <w:szCs w:val="24"/>
          <w:lang w:val="en-US"/>
        </w:rPr>
        <w:t>β</w:t>
      </w:r>
      <w:r w:rsidR="00D415A0" w:rsidRPr="00E210F1">
        <w:rPr>
          <w:rFonts w:ascii="Times New Roman" w:hAnsi="Times New Roman" w:cs="Times New Roman"/>
          <w:bCs/>
          <w:i/>
          <w:iCs/>
          <w:sz w:val="24"/>
          <w:szCs w:val="24"/>
          <w:lang w:val="en-US"/>
        </w:rPr>
        <w:t xml:space="preserve"> </w:t>
      </w:r>
      <w:r w:rsidR="00D415A0" w:rsidRPr="00CD1D8A">
        <w:rPr>
          <w:rFonts w:ascii="Times New Roman" w:hAnsi="Times New Roman" w:cs="Times New Roman"/>
          <w:bCs/>
          <w:sz w:val="24"/>
          <w:szCs w:val="24"/>
          <w:lang w:val="en-US"/>
        </w:rPr>
        <w:t xml:space="preserve">= .11, </w:t>
      </w:r>
      <w:r w:rsidR="00D415A0" w:rsidRPr="00E210F1">
        <w:rPr>
          <w:rFonts w:ascii="Times New Roman" w:hAnsi="Times New Roman" w:cs="Times New Roman"/>
          <w:bCs/>
          <w:i/>
          <w:iCs/>
          <w:sz w:val="24"/>
          <w:szCs w:val="24"/>
          <w:lang w:val="en-US"/>
        </w:rPr>
        <w:t>p</w:t>
      </w:r>
      <w:r w:rsidR="00D415A0" w:rsidRPr="00CD1D8A">
        <w:rPr>
          <w:rFonts w:ascii="Times New Roman" w:hAnsi="Times New Roman" w:cs="Times New Roman"/>
          <w:bCs/>
          <w:sz w:val="24"/>
          <w:szCs w:val="24"/>
          <w:lang w:val="en-US"/>
        </w:rPr>
        <w:t xml:space="preserve"> = .013, 95% </w:t>
      </w:r>
      <w:r w:rsidR="00527777">
        <w:rPr>
          <w:rFonts w:ascii="Times New Roman" w:hAnsi="Times New Roman" w:cs="Times New Roman"/>
          <w:bCs/>
          <w:sz w:val="24"/>
          <w:szCs w:val="24"/>
          <w:lang w:val="en-US"/>
        </w:rPr>
        <w:t>CI</w:t>
      </w:r>
      <w:r w:rsidR="00D415A0"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.02,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.20]), </w:t>
      </w:r>
      <w:r w:rsidRPr="00CD1D8A">
        <w:rPr>
          <w:rFonts w:ascii="Times New Roman" w:hAnsi="Times New Roman" w:cs="Times New Roman"/>
          <w:bCs/>
          <w:sz w:val="24"/>
          <w:szCs w:val="24"/>
          <w:lang w:val="en-US"/>
        </w:rPr>
        <w:t xml:space="preserve">and </w:t>
      </w:r>
      <w:r w:rsidR="00D415A0" w:rsidRPr="00CD1D8A">
        <w:rPr>
          <w:rFonts w:ascii="Times New Roman" w:hAnsi="Times New Roman" w:cs="Times New Roman"/>
          <w:bCs/>
          <w:sz w:val="24"/>
          <w:szCs w:val="24"/>
          <w:lang w:val="en-US"/>
        </w:rPr>
        <w:t>SDO (</w:t>
      </w:r>
      <w:r w:rsidR="00D415A0" w:rsidRPr="00E210F1">
        <w:rPr>
          <w:rFonts w:ascii="Times New Roman" w:hAnsi="Times New Roman" w:cs="Times New Roman"/>
          <w:bCs/>
          <w:i/>
          <w:iCs/>
          <w:sz w:val="24"/>
          <w:szCs w:val="24"/>
          <w:lang w:val="en-US"/>
        </w:rPr>
        <w:t>b</w:t>
      </w:r>
      <w:r w:rsidR="00D415A0" w:rsidRPr="00CD1D8A">
        <w:rPr>
          <w:rFonts w:ascii="Times New Roman" w:hAnsi="Times New Roman" w:cs="Times New Roman"/>
          <w:bCs/>
          <w:sz w:val="24"/>
          <w:szCs w:val="24"/>
          <w:lang w:val="en-US"/>
        </w:rPr>
        <w:t xml:space="preserve"> = .71, </w:t>
      </w:r>
      <w:r w:rsidR="00D53A56" w:rsidRPr="00CD1D8A">
        <w:rPr>
          <w:rFonts w:ascii="Times New Roman" w:hAnsi="Times New Roman" w:cs="Times New Roman"/>
          <w:bCs/>
          <w:i/>
          <w:sz w:val="24"/>
          <w:szCs w:val="24"/>
          <w:lang w:val="en-US"/>
        </w:rPr>
        <w:t>SE</w:t>
      </w:r>
      <w:r w:rsidR="00D53A56" w:rsidRPr="00CD1D8A">
        <w:rPr>
          <w:rFonts w:ascii="Times New Roman" w:hAnsi="Times New Roman" w:cs="Times New Roman"/>
          <w:bCs/>
          <w:sz w:val="24"/>
          <w:szCs w:val="24"/>
          <w:lang w:val="en-US"/>
        </w:rPr>
        <w:t xml:space="preserve"> </w:t>
      </w:r>
      <w:r w:rsidR="00D415A0" w:rsidRPr="00CD1D8A">
        <w:rPr>
          <w:rFonts w:ascii="Times New Roman" w:hAnsi="Times New Roman" w:cs="Times New Roman"/>
          <w:bCs/>
          <w:sz w:val="24"/>
          <w:szCs w:val="24"/>
          <w:lang w:val="en-US"/>
        </w:rPr>
        <w:t xml:space="preserve">= .06, </w:t>
      </w:r>
      <w:r w:rsidR="0066731E" w:rsidRPr="00E210F1">
        <w:rPr>
          <w:rFonts w:ascii="Times New Roman" w:hAnsi="Times New Roman" w:cs="Times New Roman"/>
          <w:bCs/>
          <w:sz w:val="24"/>
          <w:szCs w:val="24"/>
          <w:lang w:val="en-US"/>
        </w:rPr>
        <w:t>β</w:t>
      </w:r>
      <w:r w:rsidR="00D415A0" w:rsidRPr="00E210F1">
        <w:rPr>
          <w:rFonts w:ascii="Times New Roman" w:hAnsi="Times New Roman" w:cs="Times New Roman"/>
          <w:bCs/>
          <w:i/>
          <w:iCs/>
          <w:sz w:val="24"/>
          <w:szCs w:val="24"/>
          <w:lang w:val="en-US"/>
        </w:rPr>
        <w:t xml:space="preserve"> </w:t>
      </w:r>
      <w:r w:rsidR="00D415A0" w:rsidRPr="00CD1D8A">
        <w:rPr>
          <w:rFonts w:ascii="Times New Roman" w:hAnsi="Times New Roman" w:cs="Times New Roman"/>
          <w:bCs/>
          <w:sz w:val="24"/>
          <w:szCs w:val="24"/>
          <w:lang w:val="en-US"/>
        </w:rPr>
        <w:t xml:space="preserve">= .50, </w:t>
      </w:r>
      <w:r w:rsidR="00D415A0" w:rsidRPr="00E210F1">
        <w:rPr>
          <w:rFonts w:ascii="Times New Roman" w:hAnsi="Times New Roman" w:cs="Times New Roman"/>
          <w:bCs/>
          <w:i/>
          <w:iCs/>
          <w:sz w:val="24"/>
          <w:szCs w:val="24"/>
          <w:lang w:val="en-US"/>
        </w:rPr>
        <w:t>p</w:t>
      </w:r>
      <w:r w:rsidR="00D415A0"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D415A0"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.41,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.58]). </w:t>
      </w:r>
      <w:r w:rsidRPr="00CD1D8A">
        <w:rPr>
          <w:rFonts w:ascii="Times New Roman" w:hAnsi="Times New Roman" w:cs="Times New Roman"/>
          <w:bCs/>
          <w:sz w:val="24"/>
          <w:szCs w:val="24"/>
          <w:lang w:val="en-US"/>
        </w:rPr>
        <w:t>Crucially,</w:t>
      </w:r>
      <w:r w:rsidR="00D415A0" w:rsidRPr="00CD1D8A">
        <w:rPr>
          <w:rFonts w:ascii="Times New Roman" w:hAnsi="Times New Roman" w:cs="Times New Roman"/>
          <w:bCs/>
          <w:sz w:val="24"/>
          <w:szCs w:val="24"/>
          <w:lang w:val="en-US"/>
        </w:rPr>
        <w:t xml:space="preserve"> the interaction between affective GRD and SDO </w:t>
      </w:r>
      <w:r w:rsidRPr="00CD1D8A">
        <w:rPr>
          <w:rFonts w:ascii="Times New Roman" w:hAnsi="Times New Roman" w:cs="Times New Roman"/>
          <w:bCs/>
          <w:sz w:val="24"/>
          <w:szCs w:val="24"/>
          <w:lang w:val="en-US"/>
        </w:rPr>
        <w:t>was significant, as hypothesized</w:t>
      </w:r>
      <w:r w:rsidR="00D415A0" w:rsidRPr="00CD1D8A">
        <w:rPr>
          <w:rFonts w:ascii="Times New Roman" w:hAnsi="Times New Roman" w:cs="Times New Roman"/>
          <w:bCs/>
          <w:sz w:val="24"/>
          <w:szCs w:val="24"/>
          <w:lang w:val="en-US"/>
        </w:rPr>
        <w:t xml:space="preserve"> (</w:t>
      </w:r>
      <w:r w:rsidR="00D415A0" w:rsidRPr="00E210F1">
        <w:rPr>
          <w:rFonts w:ascii="Times New Roman" w:hAnsi="Times New Roman" w:cs="Times New Roman"/>
          <w:bCs/>
          <w:i/>
          <w:iCs/>
          <w:sz w:val="24"/>
          <w:szCs w:val="24"/>
          <w:lang w:val="en-US"/>
        </w:rPr>
        <w:t>b</w:t>
      </w:r>
      <w:r w:rsidR="00D415A0" w:rsidRPr="00CD1D8A">
        <w:rPr>
          <w:rFonts w:ascii="Times New Roman" w:hAnsi="Times New Roman" w:cs="Times New Roman"/>
          <w:bCs/>
          <w:sz w:val="24"/>
          <w:szCs w:val="24"/>
          <w:lang w:val="en-US"/>
        </w:rPr>
        <w:t xml:space="preserve"> = .13, </w:t>
      </w:r>
      <w:r w:rsidR="00D53A56" w:rsidRPr="00CD1D8A">
        <w:rPr>
          <w:rFonts w:ascii="Times New Roman" w:hAnsi="Times New Roman" w:cs="Times New Roman"/>
          <w:bCs/>
          <w:i/>
          <w:sz w:val="24"/>
          <w:szCs w:val="24"/>
          <w:lang w:val="en-US"/>
        </w:rPr>
        <w:t>SE</w:t>
      </w:r>
      <w:r w:rsidR="00D53A56" w:rsidRPr="00CD1D8A">
        <w:rPr>
          <w:rFonts w:ascii="Times New Roman" w:hAnsi="Times New Roman" w:cs="Times New Roman"/>
          <w:bCs/>
          <w:sz w:val="24"/>
          <w:szCs w:val="24"/>
          <w:lang w:val="en-US"/>
        </w:rPr>
        <w:t xml:space="preserve"> </w:t>
      </w:r>
      <w:r w:rsidR="00D415A0" w:rsidRPr="00CD1D8A">
        <w:rPr>
          <w:rFonts w:ascii="Times New Roman" w:hAnsi="Times New Roman" w:cs="Times New Roman"/>
          <w:bCs/>
          <w:sz w:val="24"/>
          <w:szCs w:val="24"/>
          <w:lang w:val="en-US"/>
        </w:rPr>
        <w:t xml:space="preserve">= .06, </w:t>
      </w:r>
      <w:r w:rsidR="0066731E" w:rsidRPr="00E210F1">
        <w:rPr>
          <w:rFonts w:ascii="Times New Roman" w:hAnsi="Times New Roman" w:cs="Times New Roman"/>
          <w:bCs/>
          <w:sz w:val="24"/>
          <w:szCs w:val="24"/>
          <w:lang w:val="en-US"/>
        </w:rPr>
        <w:t>β</w:t>
      </w:r>
      <w:r w:rsidR="00D415A0" w:rsidRPr="00CD1D8A">
        <w:rPr>
          <w:rFonts w:ascii="Times New Roman" w:hAnsi="Times New Roman" w:cs="Times New Roman"/>
          <w:bCs/>
          <w:sz w:val="24"/>
          <w:szCs w:val="24"/>
          <w:lang w:val="en-US"/>
        </w:rPr>
        <w:t xml:space="preserve"> = .16, </w:t>
      </w:r>
      <w:r w:rsidR="00D415A0" w:rsidRPr="00E210F1">
        <w:rPr>
          <w:rFonts w:ascii="Times New Roman" w:hAnsi="Times New Roman" w:cs="Times New Roman"/>
          <w:bCs/>
          <w:i/>
          <w:iCs/>
          <w:sz w:val="24"/>
          <w:szCs w:val="24"/>
          <w:lang w:val="en-US"/>
        </w:rPr>
        <w:t>p</w:t>
      </w:r>
      <w:r w:rsidR="00D415A0" w:rsidRPr="00CD1D8A">
        <w:rPr>
          <w:rFonts w:ascii="Times New Roman" w:hAnsi="Times New Roman" w:cs="Times New Roman"/>
          <w:bCs/>
          <w:sz w:val="24"/>
          <w:szCs w:val="24"/>
          <w:lang w:val="en-US"/>
        </w:rPr>
        <w:t xml:space="preserve"> = .035, 95% </w:t>
      </w:r>
      <w:r w:rsidR="00527777">
        <w:rPr>
          <w:rFonts w:ascii="Times New Roman" w:hAnsi="Times New Roman" w:cs="Times New Roman"/>
          <w:bCs/>
          <w:sz w:val="24"/>
          <w:szCs w:val="24"/>
          <w:lang w:val="en-US"/>
        </w:rPr>
        <w:t>CI</w:t>
      </w:r>
      <w:r w:rsidR="00D415A0"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.01, </w:t>
      </w:r>
      <w:r w:rsidR="00EE002C" w:rsidRPr="00CD1D8A">
        <w:rPr>
          <w:rFonts w:ascii="Times New Roman" w:hAnsi="Times New Roman" w:cs="Times New Roman"/>
          <w:bCs/>
          <w:sz w:val="24"/>
          <w:szCs w:val="24"/>
          <w:lang w:val="en-US"/>
        </w:rPr>
        <w:t>0</w:t>
      </w:r>
      <w:r w:rsidR="00D415A0" w:rsidRPr="00CD1D8A">
        <w:rPr>
          <w:rFonts w:ascii="Times New Roman" w:hAnsi="Times New Roman" w:cs="Times New Roman"/>
          <w:bCs/>
          <w:sz w:val="24"/>
          <w:szCs w:val="24"/>
          <w:lang w:val="en-US"/>
        </w:rPr>
        <w:t xml:space="preserve">.25]). </w:t>
      </w:r>
      <w:r w:rsidR="00D415A0" w:rsidRPr="00CD1D8A">
        <w:rPr>
          <w:rFonts w:ascii="Times New Roman" w:hAnsi="Times New Roman" w:cs="Times New Roman"/>
          <w:sz w:val="24"/>
          <w:szCs w:val="24"/>
          <w:lang w:val="en-US"/>
        </w:rPr>
        <w:t xml:space="preserve">A subsequent </w:t>
      </w:r>
      <w:r w:rsidRPr="00CD1D8A">
        <w:rPr>
          <w:rFonts w:ascii="Times New Roman" w:hAnsi="Times New Roman" w:cs="Times New Roman"/>
          <w:sz w:val="24"/>
          <w:szCs w:val="24"/>
          <w:lang w:val="en-US"/>
        </w:rPr>
        <w:t>analysis of the simple slopes</w:t>
      </w:r>
      <w:r w:rsidR="00D415A0" w:rsidRPr="00CD1D8A">
        <w:rPr>
          <w:rFonts w:ascii="Times New Roman" w:hAnsi="Times New Roman" w:cs="Times New Roman"/>
          <w:sz w:val="24"/>
          <w:szCs w:val="24"/>
          <w:lang w:val="en-US"/>
        </w:rPr>
        <w:t xml:space="preserve"> showed that affective GRD was not significantly related to nationalism for people low on SDO (</w:t>
      </w:r>
      <w:r w:rsidR="00D415A0" w:rsidRPr="00E210F1">
        <w:rPr>
          <w:rFonts w:ascii="Times New Roman" w:hAnsi="Times New Roman" w:cs="Times New Roman"/>
          <w:i/>
          <w:iCs/>
          <w:sz w:val="24"/>
          <w:szCs w:val="24"/>
          <w:lang w:val="en-US"/>
        </w:rPr>
        <w:t xml:space="preserve">b </w:t>
      </w:r>
      <w:r w:rsidR="00D415A0" w:rsidRPr="00CD1D8A">
        <w:rPr>
          <w:rFonts w:ascii="Times New Roman" w:hAnsi="Times New Roman" w:cs="Times New Roman"/>
          <w:sz w:val="24"/>
          <w:szCs w:val="24"/>
          <w:lang w:val="en-US"/>
        </w:rPr>
        <w:t xml:space="preserve">= .01, </w:t>
      </w:r>
      <w:r w:rsidR="00D53A56" w:rsidRPr="00CD1D8A">
        <w:rPr>
          <w:rFonts w:ascii="Times New Roman" w:hAnsi="Times New Roman" w:cs="Times New Roman"/>
          <w:i/>
          <w:sz w:val="24"/>
          <w:szCs w:val="24"/>
          <w:lang w:val="en-US"/>
        </w:rPr>
        <w:t>SE</w:t>
      </w:r>
      <w:r w:rsidR="00D53A56" w:rsidRPr="00CD1D8A">
        <w:rPr>
          <w:rFonts w:ascii="Times New Roman" w:hAnsi="Times New Roman" w:cs="Times New Roman"/>
          <w:sz w:val="24"/>
          <w:szCs w:val="24"/>
          <w:lang w:val="en-US"/>
        </w:rPr>
        <w:t xml:space="preserve"> </w:t>
      </w:r>
      <w:r w:rsidR="00D415A0" w:rsidRPr="00CD1D8A">
        <w:rPr>
          <w:rFonts w:ascii="Times New Roman" w:hAnsi="Times New Roman" w:cs="Times New Roman"/>
          <w:sz w:val="24"/>
          <w:szCs w:val="24"/>
          <w:lang w:val="en-US"/>
        </w:rPr>
        <w:t xml:space="preserve">= .06, </w:t>
      </w:r>
      <w:r w:rsidR="0066731E" w:rsidRPr="00E210F1">
        <w:rPr>
          <w:rFonts w:ascii="Times New Roman" w:hAnsi="Times New Roman" w:cs="Times New Roman"/>
          <w:bCs/>
          <w:sz w:val="24"/>
          <w:szCs w:val="24"/>
          <w:lang w:val="en-US"/>
        </w:rPr>
        <w:t>β</w:t>
      </w:r>
      <w:r w:rsidR="00D415A0" w:rsidRPr="00CD1D8A">
        <w:rPr>
          <w:rFonts w:ascii="Times New Roman" w:hAnsi="Times New Roman" w:cs="Times New Roman"/>
          <w:bCs/>
          <w:sz w:val="24"/>
          <w:szCs w:val="24"/>
          <w:lang w:val="en-US"/>
        </w:rPr>
        <w:t xml:space="preserve"> = .02, </w:t>
      </w:r>
      <w:r w:rsidR="00D415A0" w:rsidRPr="00E210F1">
        <w:rPr>
          <w:rFonts w:ascii="Times New Roman" w:hAnsi="Times New Roman" w:cs="Times New Roman"/>
          <w:i/>
          <w:iCs/>
          <w:sz w:val="24"/>
          <w:szCs w:val="24"/>
          <w:lang w:val="en-US"/>
        </w:rPr>
        <w:t>p</w:t>
      </w:r>
      <w:r w:rsidR="00D415A0" w:rsidRPr="00CD1D8A">
        <w:rPr>
          <w:rFonts w:ascii="Times New Roman" w:hAnsi="Times New Roman" w:cs="Times New Roman"/>
          <w:sz w:val="24"/>
          <w:szCs w:val="24"/>
          <w:lang w:val="en-US"/>
        </w:rPr>
        <w:t xml:space="preserve"> = .805, 95% </w:t>
      </w:r>
      <w:r w:rsidR="00527777">
        <w:rPr>
          <w:rFonts w:ascii="Times New Roman" w:hAnsi="Times New Roman" w:cs="Times New Roman"/>
          <w:sz w:val="24"/>
          <w:szCs w:val="24"/>
          <w:lang w:val="en-US"/>
        </w:rPr>
        <w:t>CI</w:t>
      </w:r>
      <w:r w:rsidR="00D415A0" w:rsidRPr="00CD1D8A">
        <w:rPr>
          <w:rFonts w:ascii="Times New Roman" w:hAnsi="Times New Roman" w:cs="Times New Roman"/>
          <w:sz w:val="24"/>
          <w:szCs w:val="24"/>
          <w:lang w:val="en-US"/>
        </w:rPr>
        <w:t xml:space="preserve"> [-</w:t>
      </w:r>
      <w:r w:rsidR="00EE002C" w:rsidRPr="00CD1D8A">
        <w:rPr>
          <w:rFonts w:ascii="Times New Roman" w:hAnsi="Times New Roman" w:cs="Times New Roman"/>
          <w:sz w:val="24"/>
          <w:szCs w:val="24"/>
          <w:lang w:val="en-US"/>
        </w:rPr>
        <w:t>0</w:t>
      </w:r>
      <w:r w:rsidR="00D415A0" w:rsidRPr="00CD1D8A">
        <w:rPr>
          <w:rFonts w:ascii="Times New Roman" w:hAnsi="Times New Roman" w:cs="Times New Roman"/>
          <w:sz w:val="24"/>
          <w:szCs w:val="24"/>
          <w:lang w:val="en-US"/>
        </w:rPr>
        <w:t xml:space="preserve">.10, </w:t>
      </w:r>
      <w:r w:rsidR="00EE002C" w:rsidRPr="00CD1D8A">
        <w:rPr>
          <w:rFonts w:ascii="Times New Roman" w:hAnsi="Times New Roman" w:cs="Times New Roman"/>
          <w:sz w:val="24"/>
          <w:szCs w:val="24"/>
          <w:lang w:val="en-US"/>
        </w:rPr>
        <w:t>0</w:t>
      </w:r>
      <w:r w:rsidR="00D415A0" w:rsidRPr="00CD1D8A">
        <w:rPr>
          <w:rFonts w:ascii="Times New Roman" w:hAnsi="Times New Roman" w:cs="Times New Roman"/>
          <w:sz w:val="24"/>
          <w:szCs w:val="24"/>
          <w:lang w:val="en-US"/>
        </w:rPr>
        <w:t xml:space="preserve">.14]), but was positively related to nationalism for people high </w:t>
      </w:r>
      <w:r w:rsidR="008E7D20" w:rsidRPr="00CD1D8A">
        <w:rPr>
          <w:rFonts w:ascii="Times New Roman" w:hAnsi="Times New Roman" w:cs="Times New Roman"/>
          <w:sz w:val="24"/>
          <w:szCs w:val="24"/>
          <w:lang w:val="en-US"/>
        </w:rPr>
        <w:t>in</w:t>
      </w:r>
      <w:r w:rsidR="00D415A0" w:rsidRPr="00CD1D8A">
        <w:rPr>
          <w:rFonts w:ascii="Times New Roman" w:hAnsi="Times New Roman" w:cs="Times New Roman"/>
          <w:sz w:val="24"/>
          <w:szCs w:val="24"/>
          <w:lang w:val="en-US"/>
        </w:rPr>
        <w:t xml:space="preserve"> SDO (</w:t>
      </w:r>
      <w:r w:rsidR="00D415A0" w:rsidRPr="00E210F1">
        <w:rPr>
          <w:rFonts w:ascii="Times New Roman" w:hAnsi="Times New Roman" w:cs="Times New Roman"/>
          <w:i/>
          <w:iCs/>
          <w:sz w:val="24"/>
          <w:szCs w:val="24"/>
          <w:lang w:val="en-US"/>
        </w:rPr>
        <w:t>b</w:t>
      </w:r>
      <w:r w:rsidR="00D415A0" w:rsidRPr="00CD1D8A">
        <w:rPr>
          <w:rFonts w:ascii="Times New Roman" w:hAnsi="Times New Roman" w:cs="Times New Roman"/>
          <w:sz w:val="24"/>
          <w:szCs w:val="24"/>
          <w:lang w:val="en-US"/>
        </w:rPr>
        <w:t xml:space="preserve"> = .20, </w:t>
      </w:r>
      <w:r w:rsidR="00D53A56" w:rsidRPr="00CD1D8A">
        <w:rPr>
          <w:rFonts w:ascii="Times New Roman" w:hAnsi="Times New Roman" w:cs="Times New Roman"/>
          <w:i/>
          <w:sz w:val="24"/>
          <w:szCs w:val="24"/>
          <w:lang w:val="en-US"/>
        </w:rPr>
        <w:t>SE</w:t>
      </w:r>
      <w:r w:rsidR="00D53A56" w:rsidRPr="00CD1D8A">
        <w:rPr>
          <w:rFonts w:ascii="Times New Roman" w:hAnsi="Times New Roman" w:cs="Times New Roman"/>
          <w:sz w:val="24"/>
          <w:szCs w:val="24"/>
          <w:lang w:val="en-US"/>
        </w:rPr>
        <w:t xml:space="preserve"> </w:t>
      </w:r>
      <w:r w:rsidR="00D415A0" w:rsidRPr="00CD1D8A">
        <w:rPr>
          <w:rFonts w:ascii="Times New Roman" w:hAnsi="Times New Roman" w:cs="Times New Roman"/>
          <w:sz w:val="24"/>
          <w:szCs w:val="24"/>
          <w:lang w:val="en-US"/>
        </w:rPr>
        <w:t xml:space="preserve">= .06, </w:t>
      </w:r>
      <w:r w:rsidR="0066731E" w:rsidRPr="00E210F1">
        <w:rPr>
          <w:rFonts w:ascii="Times New Roman" w:hAnsi="Times New Roman" w:cs="Times New Roman"/>
          <w:bCs/>
          <w:sz w:val="24"/>
          <w:szCs w:val="24"/>
          <w:lang w:val="en-US"/>
        </w:rPr>
        <w:t>β</w:t>
      </w:r>
      <w:r w:rsidR="00D415A0" w:rsidRPr="00CD1D8A">
        <w:rPr>
          <w:rFonts w:ascii="Times New Roman" w:hAnsi="Times New Roman" w:cs="Times New Roman"/>
          <w:bCs/>
          <w:sz w:val="24"/>
          <w:szCs w:val="24"/>
          <w:lang w:val="en-US"/>
        </w:rPr>
        <w:t xml:space="preserve"> = .20, </w:t>
      </w:r>
      <w:r w:rsidR="00D415A0" w:rsidRPr="00E210F1">
        <w:rPr>
          <w:rFonts w:ascii="Times New Roman" w:hAnsi="Times New Roman" w:cs="Times New Roman"/>
          <w:i/>
          <w:iCs/>
          <w:sz w:val="24"/>
          <w:szCs w:val="24"/>
          <w:lang w:val="en-US"/>
        </w:rPr>
        <w:t>p</w:t>
      </w:r>
      <w:r w:rsidR="00D415A0" w:rsidRPr="00CD1D8A">
        <w:rPr>
          <w:rFonts w:ascii="Times New Roman" w:hAnsi="Times New Roman" w:cs="Times New Roman"/>
          <w:sz w:val="24"/>
          <w:szCs w:val="24"/>
          <w:lang w:val="en-US"/>
        </w:rPr>
        <w:t xml:space="preserve"> = .002, 95%</w:t>
      </w:r>
      <w:r w:rsidR="001537D7" w:rsidRPr="00CD1D8A">
        <w:rPr>
          <w:rFonts w:ascii="Times New Roman" w:hAnsi="Times New Roman" w:cs="Times New Roman"/>
          <w:sz w:val="24"/>
          <w:szCs w:val="24"/>
          <w:lang w:val="en-US"/>
        </w:rPr>
        <w:t xml:space="preserve"> </w:t>
      </w:r>
      <w:r w:rsidR="00527777">
        <w:rPr>
          <w:rFonts w:ascii="Times New Roman" w:hAnsi="Times New Roman" w:cs="Times New Roman"/>
          <w:sz w:val="24"/>
          <w:szCs w:val="24"/>
          <w:lang w:val="en-US"/>
        </w:rPr>
        <w:t>CI</w:t>
      </w:r>
      <w:r w:rsidR="00D415A0" w:rsidRPr="00CD1D8A">
        <w:rPr>
          <w:rFonts w:ascii="Times New Roman" w:hAnsi="Times New Roman" w:cs="Times New Roman"/>
          <w:sz w:val="24"/>
          <w:szCs w:val="24"/>
          <w:lang w:val="en-US"/>
        </w:rPr>
        <w:t xml:space="preserve"> [</w:t>
      </w:r>
      <w:r w:rsidR="00EE002C" w:rsidRPr="00CD1D8A">
        <w:rPr>
          <w:rFonts w:ascii="Times New Roman" w:hAnsi="Times New Roman" w:cs="Times New Roman"/>
          <w:sz w:val="24"/>
          <w:szCs w:val="24"/>
          <w:lang w:val="en-US"/>
        </w:rPr>
        <w:t>0</w:t>
      </w:r>
      <w:r w:rsidR="00D415A0" w:rsidRPr="00CD1D8A">
        <w:rPr>
          <w:rFonts w:ascii="Times New Roman" w:hAnsi="Times New Roman" w:cs="Times New Roman"/>
          <w:sz w:val="24"/>
          <w:szCs w:val="24"/>
          <w:lang w:val="en-US"/>
        </w:rPr>
        <w:t xml:space="preserve">.08, </w:t>
      </w:r>
      <w:r w:rsidR="00EE002C" w:rsidRPr="00CD1D8A">
        <w:rPr>
          <w:rFonts w:ascii="Times New Roman" w:hAnsi="Times New Roman" w:cs="Times New Roman"/>
          <w:sz w:val="24"/>
          <w:szCs w:val="24"/>
          <w:lang w:val="en-US"/>
        </w:rPr>
        <w:t>0</w:t>
      </w:r>
      <w:r w:rsidR="00D415A0" w:rsidRPr="00CD1D8A">
        <w:rPr>
          <w:rFonts w:ascii="Times New Roman" w:hAnsi="Times New Roman" w:cs="Times New Roman"/>
          <w:sz w:val="24"/>
          <w:szCs w:val="24"/>
          <w:lang w:val="en-US"/>
        </w:rPr>
        <w:t xml:space="preserve">.32]), which was consistent with our hypothesis. </w:t>
      </w:r>
      <w:r w:rsidR="005E2704" w:rsidRPr="00CD1D8A">
        <w:rPr>
          <w:rFonts w:ascii="Times New Roman" w:hAnsi="Times New Roman" w:cs="Times New Roman"/>
          <w:bCs/>
          <w:sz w:val="24"/>
          <w:szCs w:val="24"/>
          <w:lang w:val="en-US"/>
        </w:rPr>
        <w:t>These</w:t>
      </w:r>
      <w:r w:rsidRPr="00CD1D8A">
        <w:rPr>
          <w:rFonts w:ascii="Times New Roman" w:hAnsi="Times New Roman" w:cs="Times New Roman"/>
          <w:bCs/>
          <w:sz w:val="24"/>
          <w:szCs w:val="24"/>
          <w:lang w:val="en-US"/>
        </w:rPr>
        <w:t xml:space="preserve"> findings provide a tentative indication that </w:t>
      </w:r>
      <w:r w:rsidR="00130B49" w:rsidRPr="00CD1D8A">
        <w:rPr>
          <w:rFonts w:ascii="Times New Roman" w:hAnsi="Times New Roman" w:cs="Times New Roman"/>
          <w:bCs/>
          <w:sz w:val="24"/>
          <w:szCs w:val="24"/>
          <w:lang w:val="en-US"/>
        </w:rPr>
        <w:t xml:space="preserve">it is the </w:t>
      </w:r>
      <w:r w:rsidR="005A06BB" w:rsidRPr="00CD1D8A">
        <w:rPr>
          <w:rFonts w:ascii="Times New Roman" w:hAnsi="Times New Roman" w:cs="Times New Roman"/>
          <w:bCs/>
          <w:sz w:val="24"/>
          <w:szCs w:val="24"/>
          <w:lang w:val="en-US"/>
        </w:rPr>
        <w:t>affective reaction to perceived d</w:t>
      </w:r>
      <w:r w:rsidRPr="00CD1D8A">
        <w:rPr>
          <w:rFonts w:ascii="Times New Roman" w:hAnsi="Times New Roman" w:cs="Times New Roman"/>
          <w:bCs/>
          <w:sz w:val="24"/>
          <w:szCs w:val="24"/>
          <w:lang w:val="en-US"/>
        </w:rPr>
        <w:t xml:space="preserve">isadvantage </w:t>
      </w:r>
      <w:r w:rsidR="008525C1" w:rsidRPr="00CD1D8A">
        <w:rPr>
          <w:rFonts w:ascii="Times New Roman" w:hAnsi="Times New Roman" w:cs="Times New Roman"/>
          <w:bCs/>
          <w:sz w:val="24"/>
          <w:szCs w:val="24"/>
          <w:lang w:val="en-US"/>
        </w:rPr>
        <w:t>that</w:t>
      </w:r>
      <w:r w:rsidR="00130B49" w:rsidRPr="00CD1D8A">
        <w:rPr>
          <w:rFonts w:ascii="Times New Roman" w:hAnsi="Times New Roman" w:cs="Times New Roman"/>
          <w:bCs/>
          <w:sz w:val="24"/>
          <w:szCs w:val="24"/>
          <w:lang w:val="en-US"/>
        </w:rPr>
        <w:t xml:space="preserve"> seems to </w:t>
      </w:r>
      <w:r w:rsidR="008B1E06">
        <w:rPr>
          <w:rFonts w:ascii="Times New Roman" w:hAnsi="Times New Roman" w:cs="Times New Roman"/>
          <w:bCs/>
          <w:sz w:val="24"/>
          <w:szCs w:val="24"/>
          <w:lang w:val="en-US"/>
        </w:rPr>
        <w:t>be the most central in evoking a</w:t>
      </w:r>
      <w:r w:rsidR="00130B49" w:rsidRPr="00CD1D8A">
        <w:rPr>
          <w:rFonts w:ascii="Times New Roman" w:hAnsi="Times New Roman" w:cs="Times New Roman"/>
          <w:bCs/>
          <w:sz w:val="24"/>
          <w:szCs w:val="24"/>
          <w:lang w:val="en-US"/>
        </w:rPr>
        <w:t xml:space="preserve"> need to </w:t>
      </w:r>
      <w:r w:rsidR="008525C1" w:rsidRPr="00CD1D8A">
        <w:rPr>
          <w:rFonts w:ascii="Times New Roman" w:hAnsi="Times New Roman" w:cs="Times New Roman"/>
          <w:bCs/>
          <w:sz w:val="24"/>
          <w:szCs w:val="24"/>
          <w:lang w:val="en-US"/>
        </w:rPr>
        <w:t>cling</w:t>
      </w:r>
      <w:r w:rsidR="00130B49" w:rsidRPr="00CD1D8A">
        <w:rPr>
          <w:rFonts w:ascii="Times New Roman" w:hAnsi="Times New Roman" w:cs="Times New Roman"/>
          <w:bCs/>
          <w:sz w:val="24"/>
          <w:szCs w:val="24"/>
          <w:lang w:val="en-US"/>
        </w:rPr>
        <w:t xml:space="preserve"> onto </w:t>
      </w:r>
      <w:r w:rsidR="006A3586" w:rsidRPr="00CD1D8A">
        <w:rPr>
          <w:rFonts w:ascii="Times New Roman" w:hAnsi="Times New Roman" w:cs="Times New Roman"/>
          <w:bCs/>
          <w:sz w:val="24"/>
          <w:szCs w:val="24"/>
          <w:lang w:val="en-US"/>
        </w:rPr>
        <w:t xml:space="preserve">the nation as </w:t>
      </w:r>
      <w:r w:rsidR="00130B49" w:rsidRPr="00CD1D8A">
        <w:rPr>
          <w:rFonts w:ascii="Times New Roman" w:hAnsi="Times New Roman" w:cs="Times New Roman"/>
          <w:bCs/>
          <w:sz w:val="24"/>
          <w:szCs w:val="24"/>
          <w:lang w:val="en-US"/>
        </w:rPr>
        <w:t>a compensatory identity.</w:t>
      </w:r>
    </w:p>
    <w:p w14:paraId="6823B0D9" w14:textId="0D4B1550" w:rsidR="006C643A" w:rsidRPr="00CD1D8A" w:rsidRDefault="006C643A" w:rsidP="00A642F1">
      <w:pPr>
        <w:spacing w:after="0" w:line="480" w:lineRule="auto"/>
        <w:rPr>
          <w:rFonts w:ascii="Times New Roman" w:hAnsi="Times New Roman" w:cs="Times New Roman"/>
          <w:b/>
          <w:sz w:val="24"/>
          <w:szCs w:val="24"/>
          <w:lang w:val="en-US"/>
        </w:rPr>
      </w:pPr>
      <w:r w:rsidRPr="00CD1D8A">
        <w:rPr>
          <w:rFonts w:ascii="Times New Roman" w:hAnsi="Times New Roman" w:cs="Times New Roman"/>
          <w:b/>
          <w:sz w:val="24"/>
          <w:szCs w:val="24"/>
          <w:lang w:val="en-US"/>
        </w:rPr>
        <w:t>Discussion</w:t>
      </w:r>
    </w:p>
    <w:p w14:paraId="6B2FC733" w14:textId="1E244584" w:rsidR="00CB3B5A" w:rsidRPr="00BC2CD2" w:rsidRDefault="006C643A" w:rsidP="00BC2CD2">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Study 1 replicated previous findings that have demonstrated a positive relationship between GRD and nationalism within dominant ethnic-majority group members. However, the hypothesized moderating effect of SDO on this link was </w:t>
      </w:r>
      <w:proofErr w:type="gramStart"/>
      <w:r w:rsidRPr="00CD1D8A">
        <w:rPr>
          <w:rFonts w:ascii="Times New Roman" w:hAnsi="Times New Roman" w:cs="Times New Roman"/>
          <w:bCs/>
          <w:sz w:val="24"/>
          <w:szCs w:val="24"/>
          <w:lang w:val="en-US"/>
        </w:rPr>
        <w:t>non-significant</w:t>
      </w:r>
      <w:proofErr w:type="gramEnd"/>
      <w:r w:rsidRPr="00CD1D8A">
        <w:rPr>
          <w:rFonts w:ascii="Times New Roman" w:hAnsi="Times New Roman" w:cs="Times New Roman"/>
          <w:bCs/>
          <w:sz w:val="24"/>
          <w:szCs w:val="24"/>
          <w:lang w:val="en-US"/>
        </w:rPr>
        <w:t xml:space="preserve">, which was contrary to </w:t>
      </w:r>
      <w:r w:rsidRPr="00BC2CD2">
        <w:rPr>
          <w:rFonts w:ascii="Times New Roman" w:hAnsi="Times New Roman" w:cs="Times New Roman"/>
          <w:bCs/>
          <w:sz w:val="24"/>
          <w:szCs w:val="24"/>
          <w:lang w:val="en-US"/>
        </w:rPr>
        <w:t>our expectations. Nonetheless, the simple slopes trended in the expected direction</w:t>
      </w:r>
      <w:r w:rsidR="00DF4C20" w:rsidRPr="00BC2CD2">
        <w:rPr>
          <w:rFonts w:ascii="Times New Roman" w:hAnsi="Times New Roman" w:cs="Times New Roman"/>
          <w:bCs/>
          <w:sz w:val="24"/>
          <w:szCs w:val="24"/>
          <w:lang w:val="en-US"/>
        </w:rPr>
        <w:t xml:space="preserve">, suggesting that </w:t>
      </w:r>
      <w:r w:rsidR="00213EE8" w:rsidRPr="00BC2CD2">
        <w:rPr>
          <w:rFonts w:ascii="Times New Roman" w:hAnsi="Times New Roman" w:cs="Times New Roman"/>
          <w:bCs/>
          <w:sz w:val="24"/>
          <w:szCs w:val="24"/>
          <w:lang w:val="en-US"/>
        </w:rPr>
        <w:t>further investigation was warranted</w:t>
      </w:r>
      <w:r w:rsidRPr="00BC2CD2">
        <w:rPr>
          <w:rFonts w:ascii="Times New Roman" w:hAnsi="Times New Roman" w:cs="Times New Roman"/>
          <w:bCs/>
          <w:sz w:val="24"/>
          <w:szCs w:val="24"/>
          <w:lang w:val="en-US"/>
        </w:rPr>
        <w:t>.</w:t>
      </w:r>
      <w:r w:rsidR="00DF4C20" w:rsidRPr="00BC2CD2">
        <w:rPr>
          <w:rFonts w:ascii="Times New Roman" w:hAnsi="Times New Roman" w:cs="Times New Roman"/>
          <w:bCs/>
          <w:sz w:val="24"/>
          <w:szCs w:val="24"/>
          <w:lang w:val="en-US"/>
        </w:rPr>
        <w:t xml:space="preserve"> </w:t>
      </w:r>
      <w:r w:rsidR="00B10E60" w:rsidRPr="00BC2CD2">
        <w:rPr>
          <w:rFonts w:ascii="Times New Roman" w:hAnsi="Times New Roman" w:cs="Times New Roman"/>
          <w:bCs/>
          <w:sz w:val="24"/>
          <w:szCs w:val="24"/>
          <w:highlight w:val="yellow"/>
          <w:lang w:val="en-US"/>
        </w:rPr>
        <w:t xml:space="preserve">Notably, </w:t>
      </w:r>
      <w:r w:rsidR="00384A3F" w:rsidRPr="00BC2CD2">
        <w:rPr>
          <w:rFonts w:ascii="Times New Roman" w:hAnsi="Times New Roman" w:cs="Times New Roman"/>
          <w:bCs/>
          <w:sz w:val="24"/>
          <w:szCs w:val="24"/>
          <w:highlight w:val="yellow"/>
          <w:lang w:val="en-US"/>
        </w:rPr>
        <w:t>the results</w:t>
      </w:r>
      <w:r w:rsidR="00B10E60" w:rsidRPr="00BC2CD2">
        <w:rPr>
          <w:rFonts w:ascii="Times New Roman" w:hAnsi="Times New Roman" w:cs="Times New Roman"/>
          <w:bCs/>
          <w:sz w:val="24"/>
          <w:szCs w:val="24"/>
          <w:highlight w:val="yellow"/>
          <w:lang w:val="en-US"/>
        </w:rPr>
        <w:t xml:space="preserve"> of the exploratory analyses revealed </w:t>
      </w:r>
      <w:r w:rsidR="00A823A2" w:rsidRPr="00E210F1">
        <w:rPr>
          <w:rFonts w:ascii="Times New Roman" w:hAnsi="Times New Roman" w:cs="Times New Roman"/>
          <w:bCs/>
          <w:sz w:val="24"/>
          <w:szCs w:val="24"/>
          <w:highlight w:val="yellow"/>
          <w:lang w:val="en-US"/>
        </w:rPr>
        <w:t>a significant interaction of affective GRD and SDO predicting nationalism, but no significant interaction between cognitive GRD and SDO.</w:t>
      </w:r>
      <w:r w:rsidR="005214A3" w:rsidRPr="00E210F1">
        <w:rPr>
          <w:rFonts w:ascii="Times New Roman" w:hAnsi="Times New Roman" w:cs="Times New Roman"/>
          <w:bCs/>
          <w:sz w:val="24"/>
          <w:szCs w:val="24"/>
          <w:highlight w:val="yellow"/>
          <w:lang w:val="en-US"/>
        </w:rPr>
        <w:t xml:space="preserve"> </w:t>
      </w:r>
      <w:r w:rsidR="005E20CA" w:rsidRPr="00BC2CD2">
        <w:rPr>
          <w:rFonts w:ascii="Times New Roman" w:hAnsi="Times New Roman" w:cs="Times New Roman"/>
          <w:bCs/>
          <w:sz w:val="24"/>
          <w:szCs w:val="24"/>
          <w:highlight w:val="yellow"/>
          <w:lang w:val="en-US"/>
        </w:rPr>
        <w:t xml:space="preserve">These findings suggest that </w:t>
      </w:r>
      <w:r w:rsidR="00806F89" w:rsidRPr="00BC2CD2">
        <w:rPr>
          <w:rFonts w:ascii="Times New Roman" w:hAnsi="Times New Roman" w:cs="Times New Roman"/>
          <w:bCs/>
          <w:sz w:val="24"/>
          <w:szCs w:val="24"/>
          <w:highlight w:val="yellow"/>
          <w:lang w:val="en-US"/>
        </w:rPr>
        <w:t xml:space="preserve">people’s frustration with their ingroup status may not exclusively be due to perceptions of genuine economic disadvantage, but, for some, may also </w:t>
      </w:r>
      <w:r w:rsidR="00813644" w:rsidRPr="00BC2CD2">
        <w:rPr>
          <w:rFonts w:ascii="Times New Roman" w:hAnsi="Times New Roman" w:cs="Times New Roman"/>
          <w:bCs/>
          <w:sz w:val="24"/>
          <w:szCs w:val="24"/>
          <w:highlight w:val="yellow"/>
          <w:lang w:val="en-US"/>
        </w:rPr>
        <w:t xml:space="preserve">reflect a perceived threat to the </w:t>
      </w:r>
      <w:r w:rsidR="00813644" w:rsidRPr="00BC2CD2">
        <w:rPr>
          <w:rFonts w:ascii="Times New Roman" w:hAnsi="Times New Roman" w:cs="Times New Roman"/>
          <w:bCs/>
          <w:sz w:val="24"/>
          <w:szCs w:val="24"/>
          <w:highlight w:val="yellow"/>
          <w:lang w:val="en-US"/>
        </w:rPr>
        <w:lastRenderedPageBreak/>
        <w:t xml:space="preserve">ingroup status by minority groups gaining on them. </w:t>
      </w:r>
      <w:r w:rsidR="00D037C0" w:rsidRPr="00E210F1">
        <w:rPr>
          <w:rFonts w:ascii="Times New Roman" w:hAnsi="Times New Roman" w:cs="Times New Roman"/>
          <w:bCs/>
          <w:sz w:val="24"/>
          <w:szCs w:val="24"/>
          <w:highlight w:val="yellow"/>
          <w:lang w:val="en-US"/>
        </w:rPr>
        <w:t xml:space="preserve">That said, while this provides additional informative value in the light of the current social and political phenomena we explore in this paper, it is important to acknowledge that the affective component alone does not constitute relative deprivation according to the theory. This is because it lacks the key cognitive element of perceiving ingroup disadvantage. As such, </w:t>
      </w:r>
      <w:r w:rsidR="00BC2CD2" w:rsidRPr="00E210F1">
        <w:rPr>
          <w:rFonts w:ascii="Times New Roman" w:hAnsi="Times New Roman" w:cs="Times New Roman"/>
          <w:bCs/>
          <w:sz w:val="24"/>
          <w:szCs w:val="24"/>
          <w:highlight w:val="yellow"/>
          <w:lang w:val="en-US"/>
        </w:rPr>
        <w:t>t</w:t>
      </w:r>
      <w:r w:rsidR="00CC2725" w:rsidRPr="00E210F1">
        <w:rPr>
          <w:rFonts w:ascii="Times New Roman" w:hAnsi="Times New Roman" w:cs="Times New Roman"/>
          <w:bCs/>
          <w:sz w:val="24"/>
          <w:szCs w:val="24"/>
          <w:highlight w:val="yellow"/>
          <w:lang w:val="en-US"/>
        </w:rPr>
        <w:t xml:space="preserve">hese findings should thus be interpreted with caution, </w:t>
      </w:r>
      <w:r w:rsidR="0013316C" w:rsidRPr="00E210F1">
        <w:rPr>
          <w:rFonts w:ascii="Times New Roman" w:hAnsi="Times New Roman" w:cs="Times New Roman"/>
          <w:bCs/>
          <w:sz w:val="24"/>
          <w:szCs w:val="24"/>
          <w:highlight w:val="yellow"/>
          <w:lang w:val="en-US"/>
        </w:rPr>
        <w:t xml:space="preserve">as they </w:t>
      </w:r>
      <w:r w:rsidR="009C6106" w:rsidRPr="00E210F1">
        <w:rPr>
          <w:rFonts w:ascii="Times New Roman" w:hAnsi="Times New Roman" w:cs="Times New Roman"/>
          <w:bCs/>
          <w:sz w:val="24"/>
          <w:szCs w:val="24"/>
          <w:highlight w:val="yellow"/>
          <w:lang w:val="en-US"/>
        </w:rPr>
        <w:t>fall outside the scope of traditional relative deprivation theory</w:t>
      </w:r>
      <w:r w:rsidR="00CC2725" w:rsidRPr="00E210F1">
        <w:rPr>
          <w:rFonts w:ascii="Times New Roman" w:hAnsi="Times New Roman" w:cs="Times New Roman"/>
          <w:bCs/>
          <w:sz w:val="24"/>
          <w:szCs w:val="24"/>
          <w:highlight w:val="yellow"/>
          <w:lang w:val="en-US"/>
        </w:rPr>
        <w:t xml:space="preserve">. </w:t>
      </w:r>
      <w:r w:rsidR="00963237" w:rsidRPr="00E210F1">
        <w:rPr>
          <w:rFonts w:ascii="Times New Roman" w:hAnsi="Times New Roman" w:cs="Times New Roman"/>
          <w:bCs/>
          <w:sz w:val="24"/>
          <w:szCs w:val="24"/>
          <w:highlight w:val="yellow"/>
          <w:lang w:val="en-US"/>
        </w:rPr>
        <w:t>We</w:t>
      </w:r>
      <w:r w:rsidR="001D5970" w:rsidRPr="00E210F1">
        <w:rPr>
          <w:rFonts w:ascii="Times New Roman" w:hAnsi="Times New Roman" w:cs="Times New Roman"/>
          <w:bCs/>
          <w:sz w:val="24"/>
          <w:szCs w:val="24"/>
          <w:highlight w:val="yellow"/>
          <w:lang w:val="en-US"/>
        </w:rPr>
        <w:t xml:space="preserve"> return to this point in the general discussion.</w:t>
      </w:r>
    </w:p>
    <w:p w14:paraId="636B15B9" w14:textId="4DB368EA" w:rsidR="00B410A0" w:rsidRPr="00CD1D8A" w:rsidRDefault="006C643A" w:rsidP="00B410A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Moreover, </w:t>
      </w:r>
      <w:r w:rsidR="00213EE8" w:rsidRPr="00CD1D8A">
        <w:rPr>
          <w:rFonts w:ascii="Times New Roman" w:hAnsi="Times New Roman" w:cs="Times New Roman"/>
          <w:bCs/>
          <w:sz w:val="24"/>
          <w:szCs w:val="24"/>
          <w:lang w:val="en-US"/>
        </w:rPr>
        <w:t xml:space="preserve">we sought to address some limitations in </w:t>
      </w:r>
      <w:r w:rsidR="00B55FF7" w:rsidRPr="00CD1D8A">
        <w:rPr>
          <w:rFonts w:ascii="Times New Roman" w:hAnsi="Times New Roman" w:cs="Times New Roman"/>
          <w:bCs/>
          <w:sz w:val="24"/>
          <w:szCs w:val="24"/>
          <w:lang w:val="en-US"/>
        </w:rPr>
        <w:t>s</w:t>
      </w:r>
      <w:r w:rsidRPr="00CD1D8A">
        <w:rPr>
          <w:rFonts w:ascii="Times New Roman" w:hAnsi="Times New Roman" w:cs="Times New Roman"/>
          <w:bCs/>
          <w:sz w:val="24"/>
          <w:szCs w:val="24"/>
          <w:lang w:val="en-US"/>
        </w:rPr>
        <w:t xml:space="preserve">tudy 1 </w:t>
      </w:r>
      <w:r w:rsidR="00213EE8" w:rsidRPr="00CD1D8A">
        <w:rPr>
          <w:rFonts w:ascii="Times New Roman" w:hAnsi="Times New Roman" w:cs="Times New Roman"/>
          <w:bCs/>
          <w:sz w:val="24"/>
          <w:szCs w:val="24"/>
          <w:lang w:val="en-US"/>
        </w:rPr>
        <w:t>that may have reduced our ability to detect the hypothesized effects</w:t>
      </w:r>
      <w:r w:rsidRPr="00CD1D8A">
        <w:rPr>
          <w:rFonts w:ascii="Times New Roman" w:hAnsi="Times New Roman" w:cs="Times New Roman"/>
          <w:bCs/>
          <w:sz w:val="24"/>
          <w:szCs w:val="24"/>
          <w:lang w:val="en-US"/>
        </w:rPr>
        <w:t xml:space="preserve">. First, the </w:t>
      </w:r>
      <w:r w:rsidR="00241303" w:rsidRPr="00CD1D8A">
        <w:rPr>
          <w:rFonts w:ascii="Times New Roman" w:hAnsi="Times New Roman" w:cs="Times New Roman"/>
          <w:bCs/>
          <w:sz w:val="24"/>
          <w:szCs w:val="24"/>
          <w:lang w:val="en-US"/>
        </w:rPr>
        <w:t>small sample size limited its statistical power</w:t>
      </w:r>
      <w:r w:rsidRPr="00CD1D8A">
        <w:rPr>
          <w:rFonts w:ascii="Times New Roman" w:hAnsi="Times New Roman" w:cs="Times New Roman"/>
          <w:bCs/>
          <w:sz w:val="24"/>
          <w:szCs w:val="24"/>
          <w:lang w:val="en-US"/>
        </w:rPr>
        <w:t xml:space="preserve">. </w:t>
      </w:r>
      <w:r w:rsidR="00241303" w:rsidRPr="00CD1D8A">
        <w:rPr>
          <w:rFonts w:ascii="Times New Roman" w:hAnsi="Times New Roman" w:cs="Times New Roman"/>
          <w:bCs/>
          <w:sz w:val="24"/>
          <w:szCs w:val="24"/>
          <w:lang w:val="en-US"/>
        </w:rPr>
        <w:t>Second</w:t>
      </w:r>
      <w:r w:rsidRPr="00CD1D8A">
        <w:rPr>
          <w:rFonts w:ascii="Times New Roman" w:hAnsi="Times New Roman" w:cs="Times New Roman"/>
          <w:bCs/>
          <w:sz w:val="24"/>
          <w:szCs w:val="24"/>
          <w:lang w:val="en-US"/>
        </w:rPr>
        <w:t xml:space="preserve">, </w:t>
      </w:r>
      <w:r w:rsidR="00B55FF7" w:rsidRPr="00CD1D8A">
        <w:rPr>
          <w:rFonts w:ascii="Times New Roman" w:hAnsi="Times New Roman" w:cs="Times New Roman"/>
          <w:bCs/>
          <w:sz w:val="24"/>
          <w:szCs w:val="24"/>
          <w:lang w:val="en-US"/>
        </w:rPr>
        <w:t>s</w:t>
      </w:r>
      <w:r w:rsidRPr="00CD1D8A">
        <w:rPr>
          <w:rFonts w:ascii="Times New Roman" w:hAnsi="Times New Roman" w:cs="Times New Roman"/>
          <w:bCs/>
          <w:sz w:val="24"/>
          <w:szCs w:val="24"/>
          <w:lang w:val="en-US"/>
        </w:rPr>
        <w:t xml:space="preserve">tudy 1 was missing </w:t>
      </w:r>
      <w:r w:rsidR="00D806FB" w:rsidRPr="00CD1D8A">
        <w:rPr>
          <w:rFonts w:ascii="Times New Roman" w:hAnsi="Times New Roman" w:cs="Times New Roman"/>
          <w:bCs/>
          <w:sz w:val="24"/>
          <w:szCs w:val="24"/>
          <w:lang w:val="en-US"/>
        </w:rPr>
        <w:t xml:space="preserve">important </w:t>
      </w:r>
      <w:r w:rsidRPr="00CD1D8A">
        <w:rPr>
          <w:rFonts w:ascii="Times New Roman" w:hAnsi="Times New Roman" w:cs="Times New Roman"/>
          <w:bCs/>
          <w:sz w:val="24"/>
          <w:szCs w:val="24"/>
          <w:lang w:val="en-US"/>
        </w:rPr>
        <w:t>covariates</w:t>
      </w:r>
      <w:r w:rsidR="007B49F6">
        <w:rPr>
          <w:rFonts w:ascii="Times New Roman" w:hAnsi="Times New Roman" w:cs="Times New Roman"/>
          <w:bCs/>
          <w:sz w:val="24"/>
          <w:szCs w:val="24"/>
          <w:lang w:val="en-US"/>
        </w:rPr>
        <w:t xml:space="preserve"> that would have enabled us to rule out </w:t>
      </w:r>
      <w:r w:rsidR="00A878D6">
        <w:rPr>
          <w:rFonts w:ascii="Times New Roman" w:hAnsi="Times New Roman" w:cs="Times New Roman"/>
          <w:bCs/>
          <w:sz w:val="24"/>
          <w:szCs w:val="24"/>
          <w:lang w:val="en-US"/>
        </w:rPr>
        <w:t>the most theoretically relevant confounds</w:t>
      </w:r>
      <w:r w:rsidR="005367F2">
        <w:rPr>
          <w:rFonts w:ascii="Times New Roman" w:hAnsi="Times New Roman" w:cs="Times New Roman"/>
          <w:sz w:val="24"/>
          <w:szCs w:val="24"/>
          <w:lang w:val="en-US"/>
        </w:rPr>
        <w:t xml:space="preserve"> like patriotism,</w:t>
      </w:r>
      <w:r w:rsidR="00213EE8" w:rsidRPr="00CD1D8A">
        <w:rPr>
          <w:rFonts w:ascii="Times New Roman" w:hAnsi="Times New Roman" w:cs="Times New Roman"/>
          <w:sz w:val="24"/>
          <w:szCs w:val="24"/>
          <w:lang w:val="en-US"/>
        </w:rPr>
        <w:t xml:space="preserve"> </w:t>
      </w:r>
      <w:r w:rsidR="008E5982">
        <w:rPr>
          <w:rFonts w:ascii="Times New Roman" w:hAnsi="Times New Roman" w:cs="Times New Roman"/>
          <w:sz w:val="24"/>
          <w:szCs w:val="24"/>
          <w:lang w:val="en-US"/>
        </w:rPr>
        <w:t xml:space="preserve">ethnic identification, </w:t>
      </w:r>
      <w:r w:rsidR="00FA16B3">
        <w:rPr>
          <w:rFonts w:ascii="Times New Roman" w:hAnsi="Times New Roman" w:cs="Times New Roman"/>
          <w:sz w:val="24"/>
          <w:szCs w:val="24"/>
          <w:lang w:val="en-US"/>
        </w:rPr>
        <w:t>individual relative deprivation (IRD)</w:t>
      </w:r>
      <w:r w:rsidR="00516F62">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objective deprivation</w:t>
      </w:r>
      <w:r w:rsidR="00213EE8" w:rsidRPr="00CD1D8A">
        <w:rPr>
          <w:rFonts w:ascii="Times New Roman" w:hAnsi="Times New Roman" w:cs="Times New Roman"/>
          <w:sz w:val="24"/>
          <w:szCs w:val="24"/>
          <w:lang w:val="en-US"/>
        </w:rPr>
        <w:t xml:space="preserve">, </w:t>
      </w:r>
      <w:r w:rsidR="00461863">
        <w:rPr>
          <w:rFonts w:ascii="Times New Roman" w:hAnsi="Times New Roman" w:cs="Times New Roman"/>
          <w:sz w:val="24"/>
          <w:szCs w:val="24"/>
          <w:lang w:val="en-US"/>
        </w:rPr>
        <w:t xml:space="preserve">and </w:t>
      </w:r>
      <w:r w:rsidR="00516F62">
        <w:rPr>
          <w:rFonts w:ascii="Times New Roman" w:hAnsi="Times New Roman" w:cs="Times New Roman"/>
          <w:sz w:val="24"/>
          <w:szCs w:val="24"/>
          <w:lang w:val="en-US"/>
        </w:rPr>
        <w:t>political attitudes</w:t>
      </w:r>
      <w:r w:rsidRPr="00CD1D8A">
        <w:rPr>
          <w:rFonts w:ascii="Times New Roman" w:hAnsi="Times New Roman" w:cs="Times New Roman"/>
          <w:sz w:val="24"/>
          <w:szCs w:val="24"/>
          <w:lang w:val="en-US"/>
        </w:rPr>
        <w:t xml:space="preserve">. </w:t>
      </w:r>
      <w:r w:rsidRPr="00CD1D8A">
        <w:rPr>
          <w:rFonts w:ascii="Times New Roman" w:hAnsi="Times New Roman" w:cs="Times New Roman"/>
          <w:color w:val="000000"/>
          <w:spacing w:val="1"/>
          <w:sz w:val="24"/>
          <w:lang w:val="en-US"/>
        </w:rPr>
        <w:t xml:space="preserve">We addressed these </w:t>
      </w:r>
      <w:r w:rsidR="00241303" w:rsidRPr="00CD1D8A">
        <w:rPr>
          <w:rFonts w:ascii="Times New Roman" w:hAnsi="Times New Roman" w:cs="Times New Roman"/>
          <w:color w:val="000000"/>
          <w:spacing w:val="1"/>
          <w:sz w:val="24"/>
          <w:lang w:val="en-US"/>
        </w:rPr>
        <w:t xml:space="preserve">limitations in </w:t>
      </w:r>
      <w:r w:rsidR="00B55FF7" w:rsidRPr="00CD1D8A">
        <w:rPr>
          <w:rFonts w:ascii="Times New Roman" w:hAnsi="Times New Roman" w:cs="Times New Roman"/>
          <w:color w:val="000000"/>
          <w:spacing w:val="1"/>
          <w:sz w:val="24"/>
          <w:lang w:val="en-US"/>
        </w:rPr>
        <w:t>s</w:t>
      </w:r>
      <w:r w:rsidR="00241303" w:rsidRPr="00CD1D8A">
        <w:rPr>
          <w:rFonts w:ascii="Times New Roman" w:hAnsi="Times New Roman" w:cs="Times New Roman"/>
          <w:color w:val="000000"/>
          <w:spacing w:val="1"/>
          <w:sz w:val="24"/>
          <w:lang w:val="en-US"/>
        </w:rPr>
        <w:t>tudy</w:t>
      </w:r>
      <w:r w:rsidRPr="00CD1D8A">
        <w:rPr>
          <w:rFonts w:ascii="Times New Roman" w:hAnsi="Times New Roman" w:cs="Times New Roman"/>
          <w:color w:val="000000"/>
          <w:spacing w:val="1"/>
          <w:sz w:val="24"/>
          <w:lang w:val="en-US"/>
        </w:rPr>
        <w:t xml:space="preserve"> 2, which </w:t>
      </w:r>
      <w:r w:rsidRPr="00CD1D8A">
        <w:rPr>
          <w:rFonts w:ascii="Times New Roman" w:hAnsi="Times New Roman" w:cs="Times New Roman"/>
          <w:bCs/>
          <w:sz w:val="24"/>
          <w:szCs w:val="24"/>
          <w:lang w:val="en-US"/>
        </w:rPr>
        <w:t xml:space="preserve">featured a significantly larger, representative sample from a different national context, </w:t>
      </w:r>
      <w:r w:rsidR="008953AD" w:rsidRPr="00CD1D8A">
        <w:rPr>
          <w:rFonts w:ascii="Times New Roman" w:hAnsi="Times New Roman" w:cs="Times New Roman"/>
          <w:bCs/>
          <w:sz w:val="24"/>
          <w:szCs w:val="24"/>
          <w:lang w:val="en-US"/>
        </w:rPr>
        <w:t xml:space="preserve">and </w:t>
      </w:r>
      <w:r w:rsidR="00461863">
        <w:rPr>
          <w:rFonts w:ascii="Times New Roman" w:hAnsi="Times New Roman" w:cs="Times New Roman"/>
          <w:bCs/>
          <w:sz w:val="24"/>
          <w:szCs w:val="24"/>
          <w:lang w:val="en-US"/>
        </w:rPr>
        <w:t xml:space="preserve">adjusted for </w:t>
      </w:r>
      <w:r w:rsidRPr="00CD1D8A">
        <w:rPr>
          <w:rFonts w:ascii="Times New Roman" w:hAnsi="Times New Roman" w:cs="Times New Roman"/>
          <w:bCs/>
          <w:sz w:val="24"/>
          <w:szCs w:val="24"/>
          <w:lang w:val="en-US"/>
        </w:rPr>
        <w:t>key covariates.</w:t>
      </w:r>
    </w:p>
    <w:p w14:paraId="4CF5F036" w14:textId="76CCAB6D" w:rsidR="00B410A0" w:rsidRPr="00CD1D8A" w:rsidRDefault="00B410A0" w:rsidP="00A60CB7">
      <w:pPr>
        <w:rPr>
          <w:rFonts w:ascii="Times New Roman" w:hAnsi="Times New Roman" w:cs="Times New Roman"/>
          <w:bCs/>
          <w:sz w:val="24"/>
          <w:szCs w:val="24"/>
          <w:lang w:val="en-US"/>
        </w:rPr>
      </w:pPr>
    </w:p>
    <w:p w14:paraId="0C32D169" w14:textId="1E3934FB" w:rsidR="006C643A" w:rsidRPr="00CD1D8A" w:rsidRDefault="006C643A" w:rsidP="00215B3D">
      <w:pPr>
        <w:jc w:val="cente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Study 2</w:t>
      </w:r>
    </w:p>
    <w:p w14:paraId="145ECCCA" w14:textId="4AAB49CC" w:rsidR="00215B3D" w:rsidRPr="00CD1D8A" w:rsidRDefault="00215B3D" w:rsidP="00215B3D">
      <w:pP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Methods</w:t>
      </w:r>
    </w:p>
    <w:p w14:paraId="33B3169C" w14:textId="77777777" w:rsidR="006C643A" w:rsidRPr="00CD1D8A" w:rsidRDefault="006C643A" w:rsidP="00E273C2">
      <w:pPr>
        <w:spacing w:before="240" w:after="0" w:line="480" w:lineRule="auto"/>
        <w:rPr>
          <w:rFonts w:ascii="Times New Roman" w:hAnsi="Times New Roman" w:cs="Times New Roman"/>
          <w:b/>
          <w:bCs/>
          <w:i/>
          <w:iCs/>
          <w:sz w:val="24"/>
          <w:szCs w:val="24"/>
          <w:lang w:val="en-US"/>
        </w:rPr>
      </w:pPr>
      <w:r w:rsidRPr="00CD1D8A">
        <w:rPr>
          <w:rFonts w:ascii="Times New Roman" w:hAnsi="Times New Roman" w:cs="Times New Roman"/>
          <w:b/>
          <w:bCs/>
          <w:i/>
          <w:iCs/>
          <w:sz w:val="24"/>
          <w:szCs w:val="24"/>
          <w:lang w:val="en-US"/>
        </w:rPr>
        <w:t>Participants</w:t>
      </w:r>
    </w:p>
    <w:p w14:paraId="78771D16" w14:textId="24D96D4F" w:rsidR="006C643A" w:rsidRPr="00CD1D8A" w:rsidRDefault="006C643A" w:rsidP="006C643A">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Study 2 </w:t>
      </w:r>
      <w:r w:rsidR="00880DD7" w:rsidRPr="00CD1D8A">
        <w:rPr>
          <w:rFonts w:ascii="Times New Roman" w:hAnsi="Times New Roman" w:cs="Times New Roman"/>
          <w:bCs/>
          <w:sz w:val="24"/>
          <w:szCs w:val="24"/>
          <w:lang w:val="en-US"/>
        </w:rPr>
        <w:t>analyzed</w:t>
      </w:r>
      <w:r w:rsidRPr="00CD1D8A">
        <w:rPr>
          <w:rFonts w:ascii="Times New Roman" w:hAnsi="Times New Roman" w:cs="Times New Roman"/>
          <w:bCs/>
          <w:sz w:val="24"/>
          <w:szCs w:val="24"/>
          <w:lang w:val="en-US"/>
        </w:rPr>
        <w:t xml:space="preserve"> data from Time 10 (2018) of the New Zealand Attitudes and Values Study (NZAVS)</w:t>
      </w:r>
      <w:r w:rsidRPr="00CD1D8A">
        <w:rPr>
          <w:rStyle w:val="FootnoteReference"/>
          <w:rFonts w:ascii="Times New Roman" w:hAnsi="Times New Roman" w:cs="Times New Roman"/>
          <w:bCs/>
          <w:sz w:val="24"/>
          <w:szCs w:val="24"/>
          <w:lang w:val="en-US"/>
        </w:rPr>
        <w:footnoteReference w:id="3"/>
      </w:r>
      <w:r w:rsidRPr="00CD1D8A">
        <w:rPr>
          <w:rFonts w:ascii="Times New Roman" w:hAnsi="Times New Roman" w:cs="Times New Roman"/>
          <w:bCs/>
          <w:sz w:val="24"/>
          <w:szCs w:val="24"/>
          <w:lang w:val="en-US"/>
        </w:rPr>
        <w:t xml:space="preserve">, an ongoing longitudinal, national probability panel study drawn from the New Zealand electoral roll (which provides contact details for all registered voters aged 18 or </w:t>
      </w:r>
      <w:r w:rsidRPr="00CD1D8A">
        <w:rPr>
          <w:rFonts w:ascii="Times New Roman" w:hAnsi="Times New Roman" w:cs="Times New Roman"/>
          <w:bCs/>
          <w:sz w:val="24"/>
          <w:szCs w:val="24"/>
          <w:lang w:val="en-US"/>
        </w:rPr>
        <w:lastRenderedPageBreak/>
        <w:t xml:space="preserve">over). We chose to </w:t>
      </w:r>
      <w:proofErr w:type="spellStart"/>
      <w:r w:rsidR="00DA3A23" w:rsidRPr="00CD1D8A">
        <w:rPr>
          <w:rFonts w:ascii="Times New Roman" w:hAnsi="Times New Roman" w:cs="Times New Roman"/>
          <w:bCs/>
          <w:sz w:val="24"/>
          <w:szCs w:val="24"/>
          <w:lang w:val="en-US"/>
        </w:rPr>
        <w:t>analyse</w:t>
      </w:r>
      <w:proofErr w:type="spellEnd"/>
      <w:r w:rsidRPr="00CD1D8A">
        <w:rPr>
          <w:rFonts w:ascii="Times New Roman" w:hAnsi="Times New Roman" w:cs="Times New Roman"/>
          <w:bCs/>
          <w:sz w:val="24"/>
          <w:szCs w:val="24"/>
          <w:lang w:val="en-US"/>
        </w:rPr>
        <w:t xml:space="preserve"> data from this wave of the study because it represented the most recent version that provided </w:t>
      </w:r>
      <w:r w:rsidR="005A510F" w:rsidRPr="00CD1D8A">
        <w:rPr>
          <w:rFonts w:ascii="Times New Roman" w:hAnsi="Times New Roman" w:cs="Times New Roman"/>
          <w:bCs/>
          <w:sz w:val="24"/>
          <w:szCs w:val="24"/>
          <w:lang w:val="en-US"/>
        </w:rPr>
        <w:t>all</w:t>
      </w:r>
      <w:r w:rsidRPr="00CD1D8A">
        <w:rPr>
          <w:rFonts w:ascii="Times New Roman" w:hAnsi="Times New Roman" w:cs="Times New Roman"/>
          <w:bCs/>
          <w:sz w:val="24"/>
          <w:szCs w:val="24"/>
          <w:lang w:val="en-US"/>
        </w:rPr>
        <w:t xml:space="preserve"> the required measures. The Time 10 NZAVS contained responses from 3</w:t>
      </w:r>
      <w:r w:rsidR="00F631D9" w:rsidRPr="00CD1D8A">
        <w:rPr>
          <w:rFonts w:ascii="Times New Roman" w:hAnsi="Times New Roman" w:cs="Times New Roman"/>
          <w:bCs/>
          <w:sz w:val="24"/>
          <w:szCs w:val="24"/>
          <w:lang w:val="en-US"/>
        </w:rPr>
        <w:t>7</w:t>
      </w:r>
      <w:r w:rsidRPr="00CD1D8A">
        <w:rPr>
          <w:rFonts w:ascii="Times New Roman" w:hAnsi="Times New Roman" w:cs="Times New Roman"/>
          <w:bCs/>
          <w:sz w:val="24"/>
          <w:szCs w:val="24"/>
          <w:lang w:val="en-US"/>
        </w:rPr>
        <w:t>,</w:t>
      </w:r>
      <w:r w:rsidR="00F631D9" w:rsidRPr="00CD1D8A">
        <w:rPr>
          <w:rFonts w:ascii="Times New Roman" w:hAnsi="Times New Roman" w:cs="Times New Roman"/>
          <w:bCs/>
          <w:sz w:val="24"/>
          <w:szCs w:val="24"/>
          <w:lang w:val="en-US"/>
        </w:rPr>
        <w:t>301</w:t>
      </w:r>
      <w:r w:rsidRPr="00CD1D8A">
        <w:rPr>
          <w:rFonts w:ascii="Times New Roman" w:hAnsi="Times New Roman" w:cs="Times New Roman"/>
          <w:bCs/>
          <w:sz w:val="24"/>
          <w:szCs w:val="24"/>
          <w:lang w:val="en-US"/>
        </w:rPr>
        <w:t xml:space="preserve"> participants who identified as New Zealand European, and who had provided answers to all the relevant measures. The mean age of the sample was 49.</w:t>
      </w:r>
      <w:r w:rsidR="00BD0F1B" w:rsidRPr="00CD1D8A">
        <w:rPr>
          <w:rFonts w:ascii="Times New Roman" w:hAnsi="Times New Roman" w:cs="Times New Roman"/>
          <w:bCs/>
          <w:sz w:val="24"/>
          <w:szCs w:val="24"/>
          <w:lang w:val="en-US"/>
        </w:rPr>
        <w:t>40</w:t>
      </w:r>
      <w:r w:rsidRPr="00CD1D8A">
        <w:rPr>
          <w:rFonts w:ascii="Times New Roman" w:hAnsi="Times New Roman" w:cs="Times New Roman"/>
          <w:bCs/>
          <w:sz w:val="24"/>
          <w:szCs w:val="24"/>
          <w:lang w:val="en-US"/>
        </w:rPr>
        <w:t xml:space="preserve"> (</w:t>
      </w:r>
      <w:r w:rsidRPr="00E210F1">
        <w:rPr>
          <w:rFonts w:ascii="Times New Roman" w:hAnsi="Times New Roman" w:cs="Times New Roman"/>
          <w:bCs/>
          <w:i/>
          <w:iCs/>
          <w:sz w:val="24"/>
          <w:szCs w:val="24"/>
          <w:lang w:val="en-US"/>
        </w:rPr>
        <w:t>SD</w:t>
      </w:r>
      <w:r w:rsidRPr="00CD1D8A">
        <w:rPr>
          <w:rFonts w:ascii="Times New Roman" w:hAnsi="Times New Roman" w:cs="Times New Roman"/>
          <w:bCs/>
          <w:sz w:val="24"/>
          <w:szCs w:val="24"/>
          <w:lang w:val="en-US"/>
        </w:rPr>
        <w:t>=13.</w:t>
      </w:r>
      <w:r w:rsidR="008D183C" w:rsidRPr="00CD1D8A">
        <w:rPr>
          <w:rFonts w:ascii="Times New Roman" w:hAnsi="Times New Roman" w:cs="Times New Roman"/>
          <w:bCs/>
          <w:sz w:val="24"/>
          <w:szCs w:val="24"/>
          <w:lang w:val="en-US"/>
        </w:rPr>
        <w:t>87</w:t>
      </w:r>
      <w:r w:rsidRPr="00CD1D8A">
        <w:rPr>
          <w:rFonts w:ascii="Times New Roman" w:hAnsi="Times New Roman" w:cs="Times New Roman"/>
          <w:bCs/>
          <w:sz w:val="24"/>
          <w:szCs w:val="24"/>
          <w:lang w:val="en-US"/>
        </w:rPr>
        <w:t>) and 6</w:t>
      </w:r>
      <w:r w:rsidR="004C4346" w:rsidRPr="00CD1D8A">
        <w:rPr>
          <w:rFonts w:ascii="Times New Roman" w:hAnsi="Times New Roman" w:cs="Times New Roman"/>
          <w:bCs/>
          <w:sz w:val="24"/>
          <w:szCs w:val="24"/>
          <w:lang w:val="en-US"/>
        </w:rPr>
        <w:t>3</w:t>
      </w:r>
      <w:r w:rsidRPr="00CD1D8A">
        <w:rPr>
          <w:rFonts w:ascii="Times New Roman" w:hAnsi="Times New Roman" w:cs="Times New Roman"/>
          <w:bCs/>
          <w:sz w:val="24"/>
          <w:szCs w:val="24"/>
          <w:lang w:val="en-US"/>
        </w:rPr>
        <w:t>% were women.</w:t>
      </w:r>
    </w:p>
    <w:p w14:paraId="0CA3BA99" w14:textId="77777777" w:rsidR="006C643A" w:rsidRPr="00CD1D8A" w:rsidRDefault="006C643A" w:rsidP="00E273C2">
      <w:pPr>
        <w:spacing w:after="0" w:line="480" w:lineRule="auto"/>
        <w:rPr>
          <w:rFonts w:ascii="Times New Roman" w:hAnsi="Times New Roman" w:cs="Times New Roman"/>
          <w:b/>
          <w:bCs/>
          <w:i/>
          <w:iCs/>
          <w:sz w:val="24"/>
          <w:szCs w:val="24"/>
          <w:lang w:val="en-US"/>
        </w:rPr>
      </w:pPr>
      <w:r w:rsidRPr="00CD1D8A">
        <w:rPr>
          <w:rFonts w:ascii="Times New Roman" w:hAnsi="Times New Roman" w:cs="Times New Roman"/>
          <w:b/>
          <w:bCs/>
          <w:i/>
          <w:iCs/>
          <w:sz w:val="24"/>
          <w:szCs w:val="24"/>
          <w:lang w:val="en-US"/>
        </w:rPr>
        <w:t>Measures</w:t>
      </w:r>
    </w:p>
    <w:p w14:paraId="003A3EC0" w14:textId="62411DA2" w:rsidR="006C643A" w:rsidRPr="00CD1D8A" w:rsidRDefault="008F00D7" w:rsidP="00A642F1">
      <w:pPr>
        <w:spacing w:after="0" w:line="480" w:lineRule="auto"/>
        <w:ind w:firstLine="708"/>
        <w:rPr>
          <w:rFonts w:ascii="Times New Roman" w:hAnsi="Times New Roman" w:cs="Times New Roman"/>
          <w:color w:val="000000"/>
          <w:spacing w:val="1"/>
          <w:sz w:val="24"/>
          <w:lang w:val="en-US"/>
        </w:rPr>
      </w:pPr>
      <w:r w:rsidRPr="00CD1D8A">
        <w:rPr>
          <w:rFonts w:ascii="Times New Roman" w:hAnsi="Times New Roman" w:cs="Times New Roman"/>
          <w:sz w:val="24"/>
          <w:szCs w:val="24"/>
          <w:lang w:val="en-US"/>
        </w:rPr>
        <w:t xml:space="preserve">Items were rated on a </w:t>
      </w:r>
      <w:r w:rsidRPr="00E210F1">
        <w:rPr>
          <w:rFonts w:ascii="Times New Roman" w:hAnsi="Times New Roman" w:cs="Times New Roman"/>
          <w:i/>
          <w:iCs/>
          <w:sz w:val="24"/>
          <w:szCs w:val="24"/>
          <w:lang w:val="en-US"/>
        </w:rPr>
        <w:t>1 (</w:t>
      </w:r>
      <w:r w:rsidRPr="005635FE">
        <w:rPr>
          <w:rFonts w:ascii="Times New Roman" w:hAnsi="Times New Roman" w:cs="Times New Roman"/>
          <w:i/>
          <w:iCs/>
          <w:sz w:val="24"/>
          <w:szCs w:val="24"/>
          <w:lang w:val="en-US"/>
        </w:rPr>
        <w:t>strongly disagree</w:t>
      </w:r>
      <w:r w:rsidRPr="00E210F1">
        <w:rPr>
          <w:rFonts w:ascii="Times New Roman" w:hAnsi="Times New Roman" w:cs="Times New Roman"/>
          <w:i/>
          <w:iCs/>
          <w:sz w:val="24"/>
          <w:szCs w:val="24"/>
          <w:lang w:val="en-US"/>
        </w:rPr>
        <w:t>) to 7 (</w:t>
      </w:r>
      <w:r w:rsidRPr="005635FE">
        <w:rPr>
          <w:rFonts w:ascii="Times New Roman" w:hAnsi="Times New Roman" w:cs="Times New Roman"/>
          <w:i/>
          <w:iCs/>
          <w:sz w:val="24"/>
          <w:szCs w:val="24"/>
          <w:lang w:val="en-US"/>
        </w:rPr>
        <w:t>strongly agree</w:t>
      </w:r>
      <w:r w:rsidRPr="00E210F1">
        <w:rPr>
          <w:rFonts w:ascii="Times New Roman" w:hAnsi="Times New Roman" w:cs="Times New Roman"/>
          <w:i/>
          <w:iCs/>
          <w:sz w:val="24"/>
          <w:szCs w:val="24"/>
          <w:lang w:val="en-US"/>
        </w:rPr>
        <w:t>)</w:t>
      </w:r>
      <w:r w:rsidRPr="00CD1D8A">
        <w:rPr>
          <w:rFonts w:ascii="Times New Roman" w:hAnsi="Times New Roman" w:cs="Times New Roman"/>
          <w:sz w:val="24"/>
          <w:szCs w:val="24"/>
          <w:lang w:val="en-US"/>
        </w:rPr>
        <w:t xml:space="preserve"> scale.</w:t>
      </w:r>
      <w:r w:rsidR="006C643A" w:rsidRPr="00CD1D8A">
        <w:rPr>
          <w:rFonts w:ascii="Times New Roman" w:hAnsi="Times New Roman" w:cs="Times New Roman"/>
          <w:sz w:val="24"/>
          <w:szCs w:val="24"/>
          <w:lang w:val="en-US"/>
        </w:rPr>
        <w:t xml:space="preserve"> </w:t>
      </w:r>
      <w:r w:rsidR="00465742" w:rsidRPr="00CD1D8A">
        <w:rPr>
          <w:rFonts w:ascii="Times New Roman" w:hAnsi="Times New Roman" w:cs="Times New Roman"/>
          <w:sz w:val="24"/>
          <w:szCs w:val="24"/>
          <w:lang w:val="en-US"/>
        </w:rPr>
        <w:t xml:space="preserve">Due to space constraints associated with a large omnibus survey, our focal measures are </w:t>
      </w:r>
      <w:proofErr w:type="gramStart"/>
      <w:r w:rsidR="00465742" w:rsidRPr="00CD1D8A">
        <w:rPr>
          <w:rFonts w:ascii="Times New Roman" w:hAnsi="Times New Roman" w:cs="Times New Roman"/>
          <w:sz w:val="24"/>
          <w:szCs w:val="24"/>
          <w:lang w:val="en-US"/>
        </w:rPr>
        <w:t>short-form</w:t>
      </w:r>
      <w:proofErr w:type="gramEnd"/>
      <w:r w:rsidR="00465742" w:rsidRPr="00CD1D8A">
        <w:rPr>
          <w:rFonts w:ascii="Times New Roman" w:hAnsi="Times New Roman" w:cs="Times New Roman"/>
          <w:sz w:val="24"/>
          <w:szCs w:val="24"/>
          <w:lang w:val="en-US"/>
        </w:rPr>
        <w:t xml:space="preserve"> scales of their respective constructs. However, measures containing three or more items (i.e., SDO) were validated against their full-form parent counterparts and displayed acceptable reliability </w:t>
      </w:r>
      <w:r w:rsidR="00465742" w:rsidRPr="00CD1D8A">
        <w:rPr>
          <w:rFonts w:ascii="Times New Roman" w:hAnsi="Times New Roman" w:cs="Times New Roman"/>
          <w:sz w:val="24"/>
          <w:szCs w:val="24"/>
          <w:lang w:val="en-US"/>
        </w:rPr>
        <w:fldChar w:fldCharType="begin"/>
      </w:r>
      <w:r w:rsidR="00465742" w:rsidRPr="00CD1D8A">
        <w:rPr>
          <w:rFonts w:ascii="Times New Roman" w:hAnsi="Times New Roman" w:cs="Times New Roman"/>
          <w:sz w:val="24"/>
          <w:szCs w:val="24"/>
          <w:lang w:val="en-US"/>
        </w:rPr>
        <w:instrText xml:space="preserve"> ADDIN EN.CITE &lt;EndNote&gt;&lt;Cite&gt;&lt;Author&gt;Sibley&lt;/Author&gt;&lt;Year&gt;in press&lt;/Year&gt;&lt;RecNum&gt;5452&lt;/RecNum&gt;&lt;Prefix&gt;see &lt;/Prefix&gt;&lt;DisplayText&gt;(see Sibley et al., in press)&lt;/DisplayText&gt;&lt;record&gt;&lt;rec-number&gt;5452&lt;/rec-number&gt;&lt;foreign-keys&gt;&lt;key app="EN" db-id="xzdaz5vpt2t59re5rayxzerjr5trvt029tzs" timestamp="1700266279"&gt;5452&lt;/key&gt;&lt;/foreign-keys&gt;&lt;ref-type name="Journal Article"&gt;17&lt;/ref-type&gt;&lt;contributors&gt;&lt;authors&gt;&lt;author&gt;Sibley, C. G.&lt;/author&gt;&lt;author&gt;Stronge, Samantha&lt;/author&gt;&lt;author&gt;Lilly, Kieren J.&lt;/author&gt;&lt;author&gt;Yogeeswaran, Kumar&lt;/author&gt;&lt;author&gt;Van Tongeren, D. R.&lt;/author&gt;&lt;author&gt;Milfont, Taciano L&lt;/author&gt;&lt;author&gt;Zubielevitch, Elena&lt;/author&gt;&lt;author&gt;Bulbulia, Joseph&lt;/author&gt;&lt;author&gt;Wilson, Marc S&lt;/author&gt;&lt;author&gt;Overall, Nickola C&lt;/author&gt;&lt;author&gt;Osborne, Danny&lt;/author&gt;&lt;/authors&gt;&lt;/contributors&gt;&lt;titles&gt;&lt;title&gt;Comparative psychometric properties of 108 scales and their short-form counterparts: Validation of brief measures included in the New Zealand Attitudes and Values Study.&lt;/title&gt;&lt;secondary-title&gt;New Zealand Journal of Psychology&lt;/secondary-title&gt;&lt;/titles&gt;&lt;periodical&gt;&lt;full-title&gt;New Zealand Journal of Psychology&lt;/full-title&gt;&lt;/periodical&gt;&lt;dates&gt;&lt;year&gt;in press&lt;/year&gt;&lt;/dates&gt;&lt;urls&gt;&lt;related-urls&gt;&lt;url&gt;https://osf.io/75snb/wiki/Scale%20Validation%20Study/&lt;/url&gt;&lt;/related-urls&gt;&lt;/urls&gt;&lt;/record&gt;&lt;/Cite&gt;&lt;/EndNote&gt;</w:instrText>
      </w:r>
      <w:r w:rsidR="00465742" w:rsidRPr="00CD1D8A">
        <w:rPr>
          <w:rFonts w:ascii="Times New Roman" w:hAnsi="Times New Roman" w:cs="Times New Roman"/>
          <w:sz w:val="24"/>
          <w:szCs w:val="24"/>
          <w:lang w:val="en-US"/>
        </w:rPr>
        <w:fldChar w:fldCharType="separate"/>
      </w:r>
      <w:r w:rsidR="00465742" w:rsidRPr="00CD1D8A">
        <w:rPr>
          <w:rFonts w:ascii="Times New Roman" w:hAnsi="Times New Roman" w:cs="Times New Roman"/>
          <w:sz w:val="24"/>
          <w:szCs w:val="24"/>
          <w:lang w:val="en-US"/>
        </w:rPr>
        <w:t>(see Sibley et al., in press)</w:t>
      </w:r>
      <w:r w:rsidR="00465742" w:rsidRPr="00CD1D8A">
        <w:rPr>
          <w:rFonts w:ascii="Times New Roman" w:hAnsi="Times New Roman" w:cs="Times New Roman"/>
          <w:sz w:val="24"/>
          <w:szCs w:val="24"/>
          <w:lang w:val="en-US"/>
        </w:rPr>
        <w:fldChar w:fldCharType="end"/>
      </w:r>
      <w:r w:rsidR="00465742" w:rsidRPr="00CD1D8A">
        <w:rPr>
          <w:rFonts w:ascii="Times New Roman" w:hAnsi="Times New Roman" w:cs="Times New Roman"/>
          <w:sz w:val="24"/>
          <w:szCs w:val="24"/>
          <w:lang w:val="en-US"/>
        </w:rPr>
        <w:t xml:space="preserve">. </w:t>
      </w:r>
      <w:r w:rsidR="001D146B" w:rsidRPr="00CD1D8A">
        <w:rPr>
          <w:rFonts w:ascii="Times New Roman" w:hAnsi="Times New Roman" w:cs="Times New Roman"/>
          <w:sz w:val="24"/>
          <w:szCs w:val="24"/>
          <w:lang w:val="en-US"/>
        </w:rPr>
        <w:t xml:space="preserve">Table </w:t>
      </w:r>
      <w:r w:rsidR="00336164">
        <w:rPr>
          <w:rFonts w:ascii="Times New Roman" w:hAnsi="Times New Roman" w:cs="Times New Roman"/>
          <w:sz w:val="24"/>
          <w:szCs w:val="24"/>
          <w:lang w:val="en-US"/>
        </w:rPr>
        <w:t>3</w:t>
      </w:r>
      <w:r w:rsidR="001D146B" w:rsidRPr="00CD1D8A">
        <w:rPr>
          <w:rFonts w:ascii="Times New Roman" w:hAnsi="Times New Roman" w:cs="Times New Roman"/>
          <w:sz w:val="24"/>
          <w:szCs w:val="24"/>
          <w:lang w:val="en-US"/>
        </w:rPr>
        <w:t xml:space="preserve"> displays </w:t>
      </w:r>
      <w:r w:rsidR="005635FE" w:rsidRPr="00CD1D8A">
        <w:rPr>
          <w:rFonts w:ascii="Times New Roman" w:hAnsi="Times New Roman" w:cs="Times New Roman"/>
          <w:sz w:val="24"/>
          <w:szCs w:val="24"/>
          <w:lang w:val="en-US"/>
        </w:rPr>
        <w:t>descriptive</w:t>
      </w:r>
      <w:r w:rsidR="001D146B" w:rsidRPr="00CD1D8A">
        <w:rPr>
          <w:rFonts w:ascii="Times New Roman" w:hAnsi="Times New Roman" w:cs="Times New Roman"/>
          <w:sz w:val="24"/>
          <w:szCs w:val="24"/>
          <w:lang w:val="en-US"/>
        </w:rPr>
        <w:t xml:space="preserve"> statistics and bivariate correlations between our focal variables. </w:t>
      </w:r>
    </w:p>
    <w:p w14:paraId="11523D99" w14:textId="5873545D" w:rsidR="006C643A" w:rsidRPr="00CD1D8A" w:rsidRDefault="006C643A" w:rsidP="007E1F57">
      <w:pPr>
        <w:spacing w:after="0" w:line="480" w:lineRule="auto"/>
        <w:ind w:firstLine="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Nationalism</w:t>
      </w:r>
      <w:r w:rsidR="007E1F57" w:rsidRPr="00CD1D8A">
        <w:rPr>
          <w:rFonts w:ascii="Times New Roman" w:hAnsi="Times New Roman" w:cs="Times New Roman"/>
          <w:b/>
          <w:bCs/>
          <w:sz w:val="24"/>
          <w:szCs w:val="24"/>
          <w:lang w:val="en-US"/>
        </w:rPr>
        <w:t xml:space="preserve">. </w:t>
      </w:r>
      <w:r w:rsidRPr="00CD1D8A">
        <w:rPr>
          <w:rFonts w:ascii="Times New Roman" w:hAnsi="Times New Roman" w:cs="Times New Roman"/>
          <w:sz w:val="24"/>
          <w:szCs w:val="24"/>
          <w:lang w:val="en-US"/>
        </w:rPr>
        <w:t xml:space="preserve">Nationalism was measured using two items adapted from </w:t>
      </w:r>
      <w:r w:rsidR="00E1631E"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{"citationID":"sFCZEL5w","properties":{"formattedCitation":"(Kosterman &amp; Feshbach, 1989)","plainCitation":"(Kosterman &amp; Feshbach, 1989)","dontUpdate":true,"noteIndex":0},"citationItems":[{"id":2297,"uris":["http://zotero.org/users/12664721/items/9G2RNCMQ"],"itemData":{"id":2297,"type":"article-journal","abstract":"Investigated the multidimensionality of patriotic and nationalistic attitudes and their relationship to nuclear policy opinions. 194 college students, 24 high school students, and 21 building contractors completed a patriotism/nationalism questionnaire (PNQ). 186 of the college students concurrently were administered a nuclear policy questionnaire. Iterative principal factor analysis yielded 6 factors on the PNQ (Patriotism, Nationalism, Internationalism, Civil Liberties, World Government, and Smugness). Findings support the contention that patriotic/nationalistic attitudes entail multiple dimensions that are differentially related to nuclear policy opinions. (PsycINFO Database Record (c) 2016 APA, all rights reserved)","container-title":"Political Psychology","DOI":"10.2307/3791647","ISSN":"1467-9221","issue":"2","note":"publisher-place: United Kingdom\npublisher: Blackwell Publishing","page":"257-274","source":"APA PsycNet","title":"Toward a measure of patriotic and nationalistic attitudes","volume":"10","author":[{"family":"Kosterman","given":"Rick"},{"family":"Feshbach","given":"Seymour"}],"issued":{"date-parts":[["1989"]]}}}],"schema":"https://github.com/citation-style-language/schema/raw/master/csl-citation.json"} </w:instrText>
      </w:r>
      <w:r w:rsidR="00E1631E" w:rsidRPr="00CD1D8A">
        <w:rPr>
          <w:rFonts w:ascii="Times New Roman" w:hAnsi="Times New Roman" w:cs="Times New Roman"/>
          <w:sz w:val="24"/>
          <w:szCs w:val="24"/>
          <w:lang w:val="en-US"/>
        </w:rPr>
        <w:fldChar w:fldCharType="separate"/>
      </w:r>
      <w:r w:rsidR="00E1631E" w:rsidRPr="00CD1D8A">
        <w:rPr>
          <w:rFonts w:ascii="Times New Roman" w:hAnsi="Times New Roman" w:cs="Times New Roman"/>
          <w:sz w:val="24"/>
          <w:lang w:val="en-US"/>
        </w:rPr>
        <w:t>Kosterman</w:t>
      </w:r>
      <w:r w:rsidR="00770D11">
        <w:rPr>
          <w:rFonts w:ascii="Times New Roman" w:hAnsi="Times New Roman" w:cs="Times New Roman"/>
          <w:sz w:val="24"/>
          <w:lang w:val="en-US"/>
        </w:rPr>
        <w:t xml:space="preserve"> and </w:t>
      </w:r>
      <w:proofErr w:type="spellStart"/>
      <w:r w:rsidR="00E1631E" w:rsidRPr="00CD1D8A">
        <w:rPr>
          <w:rFonts w:ascii="Times New Roman" w:hAnsi="Times New Roman" w:cs="Times New Roman"/>
          <w:sz w:val="24"/>
          <w:lang w:val="en-US"/>
        </w:rPr>
        <w:t>Feshbach</w:t>
      </w:r>
      <w:proofErr w:type="spellEnd"/>
      <w:r w:rsidR="0013672E" w:rsidRPr="00CD1D8A">
        <w:rPr>
          <w:rFonts w:ascii="Times New Roman" w:hAnsi="Times New Roman" w:cs="Times New Roman"/>
          <w:sz w:val="24"/>
          <w:lang w:val="en-US"/>
        </w:rPr>
        <w:t xml:space="preserve"> (</w:t>
      </w:r>
      <w:r w:rsidR="00E1631E" w:rsidRPr="00CD1D8A">
        <w:rPr>
          <w:rFonts w:ascii="Times New Roman" w:hAnsi="Times New Roman" w:cs="Times New Roman"/>
          <w:sz w:val="24"/>
          <w:lang w:val="en-US"/>
        </w:rPr>
        <w:t>1989)</w:t>
      </w:r>
      <w:r w:rsidR="00E1631E" w:rsidRPr="00CD1D8A">
        <w:rPr>
          <w:rFonts w:ascii="Times New Roman" w:hAnsi="Times New Roman" w:cs="Times New Roman"/>
          <w:sz w:val="24"/>
          <w:szCs w:val="24"/>
          <w:lang w:val="en-US"/>
        </w:rPr>
        <w:fldChar w:fldCharType="end"/>
      </w:r>
      <w:r w:rsidRPr="00CD1D8A">
        <w:rPr>
          <w:rFonts w:ascii="Times New Roman" w:hAnsi="Times New Roman" w:cs="Times New Roman"/>
          <w:sz w:val="24"/>
          <w:szCs w:val="24"/>
          <w:lang w:val="en-US"/>
        </w:rPr>
        <w:t>, “Generally, the more influence NZ has on other nations, the better off they are”, and “Foreign nations have done some very fine things, but it takes NZ to do things in a big way” (</w:t>
      </w:r>
      <w:r w:rsidRPr="00E210F1">
        <w:rPr>
          <w:rFonts w:ascii="Times New Roman" w:hAnsi="Times New Roman" w:cs="Times New Roman"/>
          <w:i/>
          <w:iCs/>
          <w:sz w:val="24"/>
          <w:szCs w:val="24"/>
          <w:lang w:val="en-US"/>
        </w:rPr>
        <w:t>r</w:t>
      </w:r>
      <w:r w:rsidRPr="00CD1D8A">
        <w:rPr>
          <w:rFonts w:ascii="Times New Roman" w:hAnsi="Times New Roman" w:cs="Times New Roman"/>
          <w:sz w:val="24"/>
          <w:szCs w:val="24"/>
          <w:lang w:val="en-US"/>
        </w:rPr>
        <w:t xml:space="preserve"> = .3</w:t>
      </w:r>
      <w:r w:rsidR="00AD3708" w:rsidRPr="00CD1D8A">
        <w:rPr>
          <w:rFonts w:ascii="Times New Roman" w:hAnsi="Times New Roman" w:cs="Times New Roman"/>
          <w:sz w:val="24"/>
          <w:szCs w:val="24"/>
          <w:lang w:val="en-US"/>
        </w:rPr>
        <w:t>6</w:t>
      </w:r>
      <w:r w:rsidRPr="00CD1D8A">
        <w:rPr>
          <w:rFonts w:ascii="Times New Roman" w:hAnsi="Times New Roman" w:cs="Times New Roman"/>
          <w:sz w:val="24"/>
          <w:szCs w:val="24"/>
          <w:lang w:val="en-US"/>
        </w:rPr>
        <w:t>).</w:t>
      </w:r>
    </w:p>
    <w:p w14:paraId="17EE2BAE" w14:textId="5B785783" w:rsidR="006C643A" w:rsidRPr="00CD1D8A" w:rsidRDefault="006C643A" w:rsidP="007E1F57">
      <w:pPr>
        <w:spacing w:after="0" w:line="480" w:lineRule="auto"/>
        <w:ind w:firstLine="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Patriotism</w:t>
      </w:r>
      <w:r w:rsidR="007E1F57" w:rsidRPr="00CD1D8A">
        <w:rPr>
          <w:rFonts w:ascii="Times New Roman" w:hAnsi="Times New Roman" w:cs="Times New Roman"/>
          <w:b/>
          <w:bCs/>
          <w:sz w:val="24"/>
          <w:szCs w:val="24"/>
          <w:lang w:val="en-US"/>
        </w:rPr>
        <w:t xml:space="preserve">. </w:t>
      </w:r>
      <w:r w:rsidR="006E16A4" w:rsidRPr="00E210F1">
        <w:rPr>
          <w:rFonts w:ascii="Times New Roman" w:hAnsi="Times New Roman" w:cs="Times New Roman"/>
          <w:bCs/>
          <w:sz w:val="24"/>
          <w:szCs w:val="24"/>
          <w:lang w:val="en-US"/>
        </w:rPr>
        <w:t xml:space="preserve">Patriotism represents the positive facet of national identification without the dominance-driven, exclusionary elements of nationalism </w:t>
      </w:r>
      <w:r w:rsidR="006E16A4" w:rsidRPr="00E210F1">
        <w:rPr>
          <w:rFonts w:ascii="Times New Roman" w:hAnsi="Times New Roman" w:cs="Times New Roman"/>
          <w:bCs/>
          <w:sz w:val="24"/>
          <w:szCs w:val="24"/>
          <w:lang w:val="en-US"/>
        </w:rPr>
        <w:fldChar w:fldCharType="begin"/>
      </w:r>
      <w:r w:rsidR="00454430" w:rsidRPr="00E210F1">
        <w:rPr>
          <w:rFonts w:ascii="Times New Roman" w:hAnsi="Times New Roman" w:cs="Times New Roman"/>
          <w:bCs/>
          <w:sz w:val="24"/>
          <w:szCs w:val="24"/>
          <w:lang w:val="en-US"/>
        </w:rPr>
        <w:instrText xml:space="preserve"> ADDIN ZOTERO_ITEM CSL_CITATION {"citationID":"8B5ZXFmY","properties":{"formattedCitation":"(Blank &amp; Schmidt, 2003)","plainCitation":"(Blank &amp; Schmidt, 2003)","noteIndex":0},"citationItems":[{"id":221,"uris":["http://zotero.org/users/12664721/items/SL4YDWLB"],"itemData":{"id":221,"type":"article-journal","abstract":"Nationalism and patriotism can be thought of as consequences of national identity that represent positive evaluations of one's own group but imply different social goals. This paper investigates the ways in which these concepts are related to attitudes toward minorities. The data analyzed were drawn from a representative sample of residents of the former East and West Germany who responded to items on the national identity of Germans in 1996 as part of a panel study. A model with multiple indicators was tested via a multiple‐group analysis of a structural equations model followed by latent class analyses. Both East and West Germans displayed attitudinal patterns that link national identity with tolerance toward others; in both subsamples, nationalism and patriotism were respectively associated with greater intolerance and greater tolerance toward minorities.","container-title":"Political Psychology","DOI":"10.1111/0162-895X.00329","ISSN":"0162-895X, 1467-9221","issue":"2","journalAbbreviation":"Political Psychology","language":"en","page":"289-312","source":"DOI.org (Crossref)","title":"National Identity in a United Germany: Nationalism or Patriotism? An Empirical Test With Representative Data","title-short":"National Identity in a United Germany","volume":"24","author":[{"family":"Blank","given":"Thomas"},{"family":"Schmidt","given":"Peter"}],"issued":{"date-parts":[["2003",6]]}}}],"schema":"https://github.com/citation-style-language/schema/raw/master/csl-citation.json"} </w:instrText>
      </w:r>
      <w:r w:rsidR="006E16A4" w:rsidRPr="00E210F1">
        <w:rPr>
          <w:rFonts w:ascii="Times New Roman" w:hAnsi="Times New Roman" w:cs="Times New Roman"/>
          <w:bCs/>
          <w:sz w:val="24"/>
          <w:szCs w:val="24"/>
          <w:lang w:val="en-US"/>
        </w:rPr>
        <w:fldChar w:fldCharType="separate"/>
      </w:r>
      <w:r w:rsidR="006E16A4" w:rsidRPr="00E210F1">
        <w:rPr>
          <w:rFonts w:ascii="Times New Roman" w:hAnsi="Times New Roman" w:cs="Times New Roman"/>
          <w:sz w:val="24"/>
          <w:lang w:val="en-US"/>
        </w:rPr>
        <w:t>(Blank &amp; Schmidt, 2003)</w:t>
      </w:r>
      <w:r w:rsidR="006E16A4" w:rsidRPr="00E210F1">
        <w:rPr>
          <w:rFonts w:ascii="Times New Roman" w:hAnsi="Times New Roman" w:cs="Times New Roman"/>
          <w:bCs/>
          <w:sz w:val="24"/>
          <w:szCs w:val="24"/>
          <w:lang w:val="en-US"/>
        </w:rPr>
        <w:fldChar w:fldCharType="end"/>
      </w:r>
      <w:r w:rsidR="006E16A4" w:rsidRPr="00E210F1">
        <w:rPr>
          <w:rFonts w:ascii="Times New Roman" w:hAnsi="Times New Roman" w:cs="Times New Roman"/>
          <w:bCs/>
          <w:sz w:val="24"/>
          <w:szCs w:val="24"/>
          <w:lang w:val="en-US"/>
        </w:rPr>
        <w:t xml:space="preserve">. </w:t>
      </w:r>
      <w:proofErr w:type="gramStart"/>
      <w:r w:rsidR="006E16A4" w:rsidRPr="00E210F1">
        <w:rPr>
          <w:rFonts w:ascii="Times New Roman" w:hAnsi="Times New Roman" w:cs="Times New Roman"/>
          <w:bCs/>
          <w:sz w:val="24"/>
          <w:szCs w:val="24"/>
          <w:lang w:val="en-US"/>
        </w:rPr>
        <w:t>Controlling for</w:t>
      </w:r>
      <w:proofErr w:type="gramEnd"/>
      <w:r w:rsidR="006E16A4" w:rsidRPr="00E210F1">
        <w:rPr>
          <w:rFonts w:ascii="Times New Roman" w:hAnsi="Times New Roman" w:cs="Times New Roman"/>
          <w:bCs/>
          <w:sz w:val="24"/>
          <w:szCs w:val="24"/>
          <w:lang w:val="en-US"/>
        </w:rPr>
        <w:t xml:space="preserve"> the residual covariance of patriotism </w:t>
      </w:r>
      <w:r w:rsidR="001234D9" w:rsidRPr="00E210F1">
        <w:rPr>
          <w:rFonts w:ascii="Times New Roman" w:hAnsi="Times New Roman" w:cs="Times New Roman"/>
          <w:bCs/>
          <w:sz w:val="24"/>
          <w:szCs w:val="24"/>
          <w:lang w:val="en-US"/>
        </w:rPr>
        <w:t>is</w:t>
      </w:r>
      <w:r w:rsidR="006E16A4" w:rsidRPr="00E210F1">
        <w:rPr>
          <w:rFonts w:ascii="Times New Roman" w:hAnsi="Times New Roman" w:cs="Times New Roman"/>
          <w:bCs/>
          <w:sz w:val="24"/>
          <w:szCs w:val="24"/>
          <w:lang w:val="en-US"/>
        </w:rPr>
        <w:t xml:space="preserve"> important to confirm our hypothesis that it is in fact the superiority-driven part of national identification that is compensating for the effect of GRD among those high in SDO</w:t>
      </w:r>
      <w:r w:rsidR="006E16A4" w:rsidRPr="00E210F1">
        <w:rPr>
          <w:rFonts w:ascii="Times New Roman" w:hAnsi="Times New Roman" w:cs="Times New Roman"/>
          <w:sz w:val="24"/>
          <w:szCs w:val="24"/>
          <w:lang w:val="en-US"/>
        </w:rPr>
        <w:t xml:space="preserve">. </w:t>
      </w:r>
      <w:r w:rsidRPr="00E210F1">
        <w:rPr>
          <w:rFonts w:ascii="Times New Roman" w:hAnsi="Times New Roman" w:cs="Times New Roman"/>
          <w:color w:val="000000"/>
          <w:spacing w:val="1"/>
          <w:sz w:val="24"/>
          <w:lang w:val="en-US"/>
        </w:rPr>
        <w:t>We</w:t>
      </w:r>
      <w:r w:rsidRPr="00CD1D8A">
        <w:rPr>
          <w:rFonts w:ascii="Times New Roman" w:hAnsi="Times New Roman" w:cs="Times New Roman"/>
          <w:color w:val="000000"/>
          <w:spacing w:val="1"/>
          <w:sz w:val="24"/>
          <w:lang w:val="en-US"/>
        </w:rPr>
        <w:t xml:space="preserve"> measured patriotism with two items adapted from </w:t>
      </w:r>
      <w:r w:rsidR="0013672E" w:rsidRPr="00CD1D8A">
        <w:rPr>
          <w:rFonts w:ascii="Times New Roman" w:hAnsi="Times New Roman" w:cs="Times New Roman"/>
          <w:color w:val="000000"/>
          <w:spacing w:val="1"/>
          <w:sz w:val="24"/>
          <w:lang w:val="en-US"/>
        </w:rPr>
        <w:fldChar w:fldCharType="begin"/>
      </w:r>
      <w:r w:rsidR="00454430">
        <w:rPr>
          <w:rFonts w:ascii="Times New Roman" w:hAnsi="Times New Roman" w:cs="Times New Roman"/>
          <w:color w:val="000000"/>
          <w:spacing w:val="1"/>
          <w:sz w:val="24"/>
          <w:lang w:val="en-US"/>
        </w:rPr>
        <w:instrText xml:space="preserve"> ADDIN ZOTERO_ITEM CSL_CITATION {"citationID":"OQpgLAKf","properties":{"formattedCitation":"(Kosterman &amp; Feshbach, 1989)","plainCitation":"(Kosterman &amp; Feshbach, 1989)","dontUpdate":true,"noteIndex":0},"citationItems":[{"id":2297,"uris":["http://zotero.org/users/12664721/items/9G2RNCMQ"],"itemData":{"id":2297,"type":"article-journal","abstract":"Investigated the multidimensionality of patriotic and nationalistic attitudes and their relationship to nuclear policy opinions. 194 college students, 24 high school students, and 21 building contractors completed a patriotism/nationalism questionnaire (PNQ). 186 of the college students concurrently were administered a nuclear policy questionnaire. Iterative principal factor analysis yielded 6 factors on the PNQ (Patriotism, Nationalism, Internationalism, Civil Liberties, World Government, and Smugness). Findings support the contention that patriotic/nationalistic attitudes entail multiple dimensions that are differentially related to nuclear policy opinions. (PsycINFO Database Record (c) 2016 APA, all rights reserved)","container-title":"Political Psychology","DOI":"10.2307/3791647","ISSN":"1467-9221","issue":"2","note":"publisher-place: United Kingdom\npublisher: Blackwell Publishing","page":"257-274","source":"APA PsycNet","title":"Toward a measure of patriotic and nationalistic attitudes","volume":"10","author":[{"family":"Kosterman","given":"Rick"},{"family":"Feshbach","given":"Seymour"}],"issued":{"date-parts":[["1989"]]}}}],"schema":"https://github.com/citation-style-language/schema/raw/master/csl-citation.json"} </w:instrText>
      </w:r>
      <w:r w:rsidR="0013672E" w:rsidRPr="00CD1D8A">
        <w:rPr>
          <w:rFonts w:ascii="Times New Roman" w:hAnsi="Times New Roman" w:cs="Times New Roman"/>
          <w:color w:val="000000"/>
          <w:spacing w:val="1"/>
          <w:sz w:val="24"/>
          <w:lang w:val="en-US"/>
        </w:rPr>
        <w:fldChar w:fldCharType="separate"/>
      </w:r>
      <w:r w:rsidR="0013672E" w:rsidRPr="00CD1D8A">
        <w:rPr>
          <w:rFonts w:ascii="Times New Roman" w:hAnsi="Times New Roman" w:cs="Times New Roman"/>
          <w:sz w:val="24"/>
          <w:lang w:val="en-US"/>
        </w:rPr>
        <w:t xml:space="preserve">Kosterman </w:t>
      </w:r>
      <w:r w:rsidR="00770D11">
        <w:rPr>
          <w:rFonts w:ascii="Times New Roman" w:hAnsi="Times New Roman" w:cs="Times New Roman"/>
          <w:sz w:val="24"/>
          <w:lang w:val="en-US"/>
        </w:rPr>
        <w:t xml:space="preserve">and </w:t>
      </w:r>
      <w:proofErr w:type="spellStart"/>
      <w:r w:rsidR="0013672E" w:rsidRPr="00CD1D8A">
        <w:rPr>
          <w:rFonts w:ascii="Times New Roman" w:hAnsi="Times New Roman" w:cs="Times New Roman"/>
          <w:sz w:val="24"/>
          <w:lang w:val="en-US"/>
        </w:rPr>
        <w:t>Feshbach</w:t>
      </w:r>
      <w:proofErr w:type="spellEnd"/>
      <w:r w:rsidR="00812877" w:rsidRPr="00CD1D8A">
        <w:rPr>
          <w:rFonts w:ascii="Times New Roman" w:hAnsi="Times New Roman" w:cs="Times New Roman"/>
          <w:sz w:val="24"/>
          <w:lang w:val="en-US"/>
        </w:rPr>
        <w:t xml:space="preserve"> (</w:t>
      </w:r>
      <w:r w:rsidR="0013672E" w:rsidRPr="00CD1D8A">
        <w:rPr>
          <w:rFonts w:ascii="Times New Roman" w:hAnsi="Times New Roman" w:cs="Times New Roman"/>
          <w:sz w:val="24"/>
          <w:lang w:val="en-US"/>
        </w:rPr>
        <w:t>1989)</w:t>
      </w:r>
      <w:r w:rsidR="0013672E" w:rsidRPr="00CD1D8A">
        <w:rPr>
          <w:rFonts w:ascii="Times New Roman" w:hAnsi="Times New Roman" w:cs="Times New Roman"/>
          <w:color w:val="000000"/>
          <w:spacing w:val="1"/>
          <w:sz w:val="24"/>
          <w:lang w:val="en-US"/>
        </w:rPr>
        <w:fldChar w:fldCharType="end"/>
      </w:r>
      <w:r w:rsidR="00812877" w:rsidRPr="00CD1D8A">
        <w:rPr>
          <w:rFonts w:ascii="Times New Roman" w:hAnsi="Times New Roman" w:cs="Times New Roman"/>
          <w:color w:val="000000"/>
          <w:spacing w:val="1"/>
          <w:sz w:val="24"/>
          <w:lang w:val="en-US"/>
        </w:rPr>
        <w:t xml:space="preserve">: </w:t>
      </w:r>
      <w:r w:rsidRPr="00CD1D8A">
        <w:rPr>
          <w:rFonts w:ascii="Times New Roman" w:hAnsi="Times New Roman" w:cs="Times New Roman"/>
          <w:color w:val="000000"/>
          <w:spacing w:val="1"/>
          <w:sz w:val="24"/>
          <w:lang w:val="en-US"/>
        </w:rPr>
        <w:t>“I feel a great pride in the land that is our New Zealand.”, and “Although at times I may not agree with the government, my commitment to New Zealand always remains strong.” (</w:t>
      </w:r>
      <w:r w:rsidRPr="00E210F1">
        <w:rPr>
          <w:rFonts w:ascii="Times New Roman" w:hAnsi="Times New Roman" w:cs="Times New Roman"/>
          <w:i/>
          <w:iCs/>
          <w:color w:val="000000"/>
          <w:spacing w:val="1"/>
          <w:sz w:val="24"/>
          <w:lang w:val="en-US"/>
        </w:rPr>
        <w:t>r</w:t>
      </w:r>
      <w:r w:rsidRPr="00CD1D8A">
        <w:rPr>
          <w:rFonts w:ascii="Times New Roman" w:hAnsi="Times New Roman" w:cs="Times New Roman"/>
          <w:color w:val="000000"/>
          <w:spacing w:val="1"/>
          <w:sz w:val="24"/>
          <w:lang w:val="en-US"/>
        </w:rPr>
        <w:t xml:space="preserve"> = .5</w:t>
      </w:r>
      <w:r w:rsidR="00144ACF" w:rsidRPr="00CD1D8A">
        <w:rPr>
          <w:rFonts w:ascii="Times New Roman" w:hAnsi="Times New Roman" w:cs="Times New Roman"/>
          <w:color w:val="000000"/>
          <w:spacing w:val="1"/>
          <w:sz w:val="24"/>
          <w:lang w:val="en-US"/>
        </w:rPr>
        <w:t>1</w:t>
      </w:r>
      <w:r w:rsidRPr="00CD1D8A">
        <w:rPr>
          <w:rFonts w:ascii="Times New Roman" w:hAnsi="Times New Roman" w:cs="Times New Roman"/>
          <w:color w:val="000000"/>
          <w:spacing w:val="1"/>
          <w:sz w:val="24"/>
          <w:lang w:val="en-US"/>
        </w:rPr>
        <w:t xml:space="preserve">). Patriotism is </w:t>
      </w:r>
      <w:r w:rsidR="00880DD7" w:rsidRPr="00CD1D8A">
        <w:rPr>
          <w:rFonts w:ascii="Times New Roman" w:hAnsi="Times New Roman" w:cs="Times New Roman"/>
          <w:color w:val="000000"/>
          <w:spacing w:val="1"/>
          <w:sz w:val="24"/>
          <w:lang w:val="en-US"/>
        </w:rPr>
        <w:t>conceptualized</w:t>
      </w:r>
      <w:r w:rsidRPr="00CD1D8A">
        <w:rPr>
          <w:rFonts w:ascii="Times New Roman" w:hAnsi="Times New Roman" w:cs="Times New Roman"/>
          <w:color w:val="000000"/>
          <w:spacing w:val="1"/>
          <w:sz w:val="24"/>
          <w:lang w:val="en-US"/>
        </w:rPr>
        <w:t xml:space="preserve"> as positive national attachment without the superiority and dominance-driven elements of nationalism.</w:t>
      </w:r>
    </w:p>
    <w:p w14:paraId="6FAA73BC" w14:textId="7E730D77" w:rsidR="006C643A" w:rsidRPr="00CD1D8A" w:rsidRDefault="006C643A" w:rsidP="007E1F57">
      <w:pPr>
        <w:spacing w:after="0" w:line="480" w:lineRule="auto"/>
        <w:ind w:firstLine="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lastRenderedPageBreak/>
        <w:t xml:space="preserve">Group-based </w:t>
      </w:r>
      <w:r w:rsidR="001D146B" w:rsidRPr="00CD1D8A">
        <w:rPr>
          <w:rFonts w:ascii="Times New Roman" w:hAnsi="Times New Roman" w:cs="Times New Roman"/>
          <w:b/>
          <w:bCs/>
          <w:sz w:val="24"/>
          <w:szCs w:val="24"/>
          <w:lang w:val="en-US"/>
        </w:rPr>
        <w:t>R</w:t>
      </w:r>
      <w:r w:rsidRPr="00CD1D8A">
        <w:rPr>
          <w:rFonts w:ascii="Times New Roman" w:hAnsi="Times New Roman" w:cs="Times New Roman"/>
          <w:b/>
          <w:bCs/>
          <w:sz w:val="24"/>
          <w:szCs w:val="24"/>
          <w:lang w:val="en-US"/>
        </w:rPr>
        <w:t xml:space="preserve">elative </w:t>
      </w:r>
      <w:r w:rsidR="001D146B" w:rsidRPr="00CD1D8A">
        <w:rPr>
          <w:rFonts w:ascii="Times New Roman" w:hAnsi="Times New Roman" w:cs="Times New Roman"/>
          <w:b/>
          <w:bCs/>
          <w:sz w:val="24"/>
          <w:szCs w:val="24"/>
          <w:lang w:val="en-US"/>
        </w:rPr>
        <w:t>D</w:t>
      </w:r>
      <w:r w:rsidRPr="00CD1D8A">
        <w:rPr>
          <w:rFonts w:ascii="Times New Roman" w:hAnsi="Times New Roman" w:cs="Times New Roman"/>
          <w:b/>
          <w:bCs/>
          <w:sz w:val="24"/>
          <w:szCs w:val="24"/>
          <w:lang w:val="en-US"/>
        </w:rPr>
        <w:t>eprivation</w:t>
      </w:r>
      <w:r w:rsidR="007E1F57" w:rsidRPr="00CD1D8A">
        <w:rPr>
          <w:rFonts w:ascii="Times New Roman" w:hAnsi="Times New Roman" w:cs="Times New Roman"/>
          <w:b/>
          <w:bCs/>
          <w:sz w:val="24"/>
          <w:szCs w:val="24"/>
          <w:lang w:val="en-US"/>
        </w:rPr>
        <w:t xml:space="preserve">. </w:t>
      </w:r>
      <w:r w:rsidRPr="00CD1D8A">
        <w:rPr>
          <w:rFonts w:ascii="Times New Roman" w:hAnsi="Times New Roman" w:cs="Times New Roman"/>
          <w:sz w:val="24"/>
          <w:szCs w:val="24"/>
          <w:lang w:val="en-US"/>
        </w:rPr>
        <w:t xml:space="preserve">Perceived ethnic deprivation was assessed through the same two items as in study 1 assessing affective and cognitive GRD </w:t>
      </w:r>
      <w:r w:rsidR="00812877"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{"citationID":"GVz8x3t5","properties":{"formattedCitation":"(Abrams &amp; Grant, 2012)","plainCitation":"(Abrams &amp; Grant, 2012)","noteIndex":0},"citationItems":[{"id":2168,"uris":["http://zotero.org/users/12664721/items/GSPRXYXL"],"itemData":{"id":2168,"type":"article-journal","abstract":"We tested a social-identity relative deprivation (SIRD) model predicting Scottish nationalist beliefs and intention to vote for the separatist Scottish Nationalist Party (SNP). Data were from a survey of a large and representative sample of Scottish teenagers administered in the late 1980s. The SIRD model distinguishes effects of group-based and personal relative deprivation, which should be independent of one another. Importantly, social change beliefs should mediate the effects of both collective relative deprivation and group identification on protest intentions (in this case intention to vote for the SNP). Egoistic relative deprivation should be the strongest predictor of feelings of depression. Using structural equation modelling, the results strongly support this model and replicate in two different cohorts.","container-title":"British Journal of Social Psychology","DOI":"10.1111/j.2044-8309.2011.02032.x","ISSN":"2044-8309","issue":"4","language":"en","license":"©2011 The British Psychological Society","note":"_eprint: https://onlinelibrary.wiley.com/doi/pdf/10.1111/j.2044-8309.2011.02032.x","page":"674-689","source":"Wiley Online Library","title":"Testing the social identity relative deprivation (SIRD) model of social change: The political rise of Scottish nationalism","title-short":"Testing the social identity relative deprivation (SIRD) model of social change","volume":"51","author":[{"family":"Abrams","given":"Dominic"},{"family":"Grant","given":"Peter R."}],"issued":{"date-parts":[["2012"]]}}}],"schema":"https://github.com/citation-style-language/schema/raw/master/csl-citation.json"} </w:instrText>
      </w:r>
      <w:r w:rsidR="00812877" w:rsidRPr="00CD1D8A">
        <w:rPr>
          <w:rFonts w:ascii="Times New Roman" w:hAnsi="Times New Roman" w:cs="Times New Roman"/>
          <w:sz w:val="24"/>
          <w:szCs w:val="24"/>
          <w:lang w:val="en-US"/>
        </w:rPr>
        <w:fldChar w:fldCharType="separate"/>
      </w:r>
      <w:r w:rsidR="00812877" w:rsidRPr="00CD1D8A">
        <w:rPr>
          <w:rFonts w:ascii="Times New Roman" w:hAnsi="Times New Roman" w:cs="Times New Roman"/>
          <w:sz w:val="24"/>
          <w:lang w:val="en-US"/>
        </w:rPr>
        <w:t>(Abrams &amp; Grant, 2012)</w:t>
      </w:r>
      <w:r w:rsidR="00812877" w:rsidRPr="00CD1D8A">
        <w:rPr>
          <w:rFonts w:ascii="Times New Roman" w:hAnsi="Times New Roman" w:cs="Times New Roman"/>
          <w:sz w:val="24"/>
          <w:szCs w:val="24"/>
          <w:lang w:val="en-US"/>
        </w:rPr>
        <w:fldChar w:fldCharType="end"/>
      </w:r>
      <w:r w:rsidR="007F7C9F"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“I’m frustrated by what my ethnic group earns relative to other groups in NZ”, and “People from my ethnic group generally earn less than other groups in NZ” (</w:t>
      </w:r>
      <w:r w:rsidRPr="00E210F1">
        <w:rPr>
          <w:rFonts w:ascii="Times New Roman" w:hAnsi="Times New Roman" w:cs="Times New Roman"/>
          <w:i/>
          <w:iCs/>
          <w:color w:val="000000"/>
          <w:spacing w:val="1"/>
          <w:sz w:val="24"/>
          <w:lang w:val="en-US"/>
        </w:rPr>
        <w:t>r</w:t>
      </w:r>
      <w:r w:rsidRPr="00CD1D8A">
        <w:rPr>
          <w:rFonts w:ascii="Times New Roman" w:hAnsi="Times New Roman" w:cs="Times New Roman"/>
          <w:sz w:val="24"/>
          <w:szCs w:val="24"/>
          <w:lang w:val="en-US"/>
        </w:rPr>
        <w:t xml:space="preserve"> = .</w:t>
      </w:r>
      <w:r w:rsidR="00144ACF" w:rsidRPr="00CD1D8A">
        <w:rPr>
          <w:rFonts w:ascii="Times New Roman" w:hAnsi="Times New Roman" w:cs="Times New Roman"/>
          <w:sz w:val="24"/>
          <w:szCs w:val="24"/>
          <w:lang w:val="en-US"/>
        </w:rPr>
        <w:t>30</w:t>
      </w:r>
      <w:r w:rsidRPr="00CD1D8A">
        <w:rPr>
          <w:rFonts w:ascii="Times New Roman" w:hAnsi="Times New Roman" w:cs="Times New Roman"/>
          <w:sz w:val="24"/>
          <w:szCs w:val="24"/>
          <w:lang w:val="en-US"/>
        </w:rPr>
        <w:t>).</w:t>
      </w:r>
    </w:p>
    <w:p w14:paraId="643EBF5B" w14:textId="32C233BA" w:rsidR="006C643A" w:rsidRPr="00CD1D8A" w:rsidRDefault="006C643A" w:rsidP="007E1F57">
      <w:pPr>
        <w:spacing w:after="0" w:line="480" w:lineRule="auto"/>
        <w:ind w:firstLine="708"/>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Social</w:t>
      </w:r>
      <w:r w:rsidR="001D146B" w:rsidRPr="00CD1D8A">
        <w:rPr>
          <w:rFonts w:ascii="Times New Roman" w:hAnsi="Times New Roman" w:cs="Times New Roman"/>
          <w:b/>
          <w:bCs/>
          <w:sz w:val="24"/>
          <w:szCs w:val="24"/>
          <w:lang w:val="en-US"/>
        </w:rPr>
        <w:t xml:space="preserve"> D</w:t>
      </w:r>
      <w:r w:rsidRPr="00CD1D8A">
        <w:rPr>
          <w:rFonts w:ascii="Times New Roman" w:hAnsi="Times New Roman" w:cs="Times New Roman"/>
          <w:b/>
          <w:bCs/>
          <w:sz w:val="24"/>
          <w:szCs w:val="24"/>
          <w:lang w:val="en-US"/>
        </w:rPr>
        <w:t xml:space="preserve">ominance </w:t>
      </w:r>
      <w:r w:rsidR="001D146B" w:rsidRPr="00CD1D8A">
        <w:rPr>
          <w:rFonts w:ascii="Times New Roman" w:hAnsi="Times New Roman" w:cs="Times New Roman"/>
          <w:b/>
          <w:bCs/>
          <w:sz w:val="24"/>
          <w:szCs w:val="24"/>
          <w:lang w:val="en-US"/>
        </w:rPr>
        <w:t>O</w:t>
      </w:r>
      <w:r w:rsidRPr="00CD1D8A">
        <w:rPr>
          <w:rFonts w:ascii="Times New Roman" w:hAnsi="Times New Roman" w:cs="Times New Roman"/>
          <w:b/>
          <w:bCs/>
          <w:sz w:val="24"/>
          <w:szCs w:val="24"/>
          <w:lang w:val="en-US"/>
        </w:rPr>
        <w:t>rientation</w:t>
      </w:r>
      <w:r w:rsidR="007E1F57" w:rsidRPr="00CD1D8A">
        <w:rPr>
          <w:rFonts w:ascii="Times New Roman" w:hAnsi="Times New Roman" w:cs="Times New Roman"/>
          <w:b/>
          <w:bCs/>
          <w:sz w:val="24"/>
          <w:szCs w:val="24"/>
          <w:lang w:val="en-US"/>
        </w:rPr>
        <w:t xml:space="preserve">. </w:t>
      </w:r>
      <w:r w:rsidRPr="00CD1D8A">
        <w:rPr>
          <w:rFonts w:ascii="Times New Roman" w:hAnsi="Times New Roman" w:cs="Times New Roman"/>
          <w:color w:val="000000"/>
          <w:spacing w:val="1"/>
          <w:sz w:val="24"/>
          <w:lang w:val="en-US"/>
        </w:rPr>
        <w:t xml:space="preserve">SDO was measured </w:t>
      </w:r>
      <w:r w:rsidR="0089006E" w:rsidRPr="00CD1D8A">
        <w:rPr>
          <w:rFonts w:ascii="Times New Roman" w:hAnsi="Times New Roman" w:cs="Times New Roman"/>
          <w:color w:val="000000"/>
          <w:spacing w:val="1"/>
          <w:sz w:val="24"/>
          <w:lang w:val="en-US"/>
        </w:rPr>
        <w:t>with</w:t>
      </w:r>
      <w:r w:rsidRPr="00CD1D8A">
        <w:rPr>
          <w:rFonts w:ascii="Times New Roman" w:hAnsi="Times New Roman" w:cs="Times New Roman"/>
          <w:color w:val="000000"/>
          <w:spacing w:val="1"/>
          <w:sz w:val="24"/>
          <w:lang w:val="en-US"/>
        </w:rPr>
        <w:t xml:space="preserve"> six items</w:t>
      </w:r>
      <w:r w:rsidR="0089006E" w:rsidRPr="00CD1D8A">
        <w:rPr>
          <w:rFonts w:ascii="Times New Roman" w:hAnsi="Times New Roman" w:cs="Times New Roman"/>
          <w:color w:val="000000"/>
          <w:spacing w:val="1"/>
          <w:sz w:val="24"/>
          <w:lang w:val="en-US"/>
        </w:rPr>
        <w:t xml:space="preserve"> (e.g. “Inferior groups should stay in their place.”) </w:t>
      </w:r>
      <w:r w:rsidR="00AB18AB" w:rsidRPr="00CD1D8A">
        <w:rPr>
          <w:rFonts w:ascii="Times New Roman" w:hAnsi="Times New Roman" w:cs="Times New Roman"/>
          <w:color w:val="000000"/>
          <w:spacing w:val="1"/>
          <w:sz w:val="24"/>
          <w:lang w:val="en-US"/>
        </w:rPr>
        <w:t>from the 16-item SDO scale (</w:t>
      </w:r>
      <w:proofErr w:type="spellStart"/>
      <w:r w:rsidR="00AB18AB" w:rsidRPr="00CD1D8A">
        <w:rPr>
          <w:rFonts w:ascii="Times New Roman" w:hAnsi="Times New Roman" w:cs="Times New Roman"/>
          <w:color w:val="000000"/>
          <w:spacing w:val="1"/>
          <w:sz w:val="24"/>
          <w:lang w:val="en-US"/>
        </w:rPr>
        <w:t>Sidanius</w:t>
      </w:r>
      <w:proofErr w:type="spellEnd"/>
      <w:r w:rsidR="00AB18AB" w:rsidRPr="00CD1D8A">
        <w:rPr>
          <w:rFonts w:ascii="Times New Roman" w:hAnsi="Times New Roman" w:cs="Times New Roman"/>
          <w:color w:val="000000"/>
          <w:spacing w:val="1"/>
          <w:sz w:val="24"/>
          <w:lang w:val="en-US"/>
        </w:rPr>
        <w:t xml:space="preserve"> &amp; Pratto, 1999</w:t>
      </w:r>
      <w:r w:rsidR="0098784C" w:rsidRPr="00CD1D8A">
        <w:rPr>
          <w:rFonts w:ascii="Times New Roman" w:hAnsi="Times New Roman" w:cs="Times New Roman"/>
          <w:color w:val="000000"/>
          <w:spacing w:val="1"/>
          <w:sz w:val="24"/>
          <w:lang w:val="en-US"/>
        </w:rPr>
        <w:t xml:space="preserve">; </w:t>
      </w:r>
      <w:r w:rsidR="00C35F55">
        <w:rPr>
          <w:rFonts w:ascii="Times New Roman" w:hAnsi="Times New Roman" w:cs="Times New Roman"/>
          <w:color w:val="000000"/>
          <w:spacing w:val="1"/>
          <w:sz w:val="24"/>
          <w:lang w:val="en-US"/>
        </w:rPr>
        <w:t>α</w:t>
      </w:r>
      <w:r w:rsidRPr="00CD1D8A">
        <w:rPr>
          <w:rFonts w:ascii="Times New Roman" w:hAnsi="Times New Roman" w:cs="Times New Roman"/>
          <w:color w:val="000000"/>
          <w:spacing w:val="1"/>
          <w:sz w:val="24"/>
          <w:lang w:val="en-US"/>
        </w:rPr>
        <w:t xml:space="preserve"> = .7</w:t>
      </w:r>
      <w:r w:rsidR="005B25D3" w:rsidRPr="00CD1D8A">
        <w:rPr>
          <w:rFonts w:ascii="Times New Roman" w:hAnsi="Times New Roman" w:cs="Times New Roman"/>
          <w:color w:val="000000"/>
          <w:spacing w:val="1"/>
          <w:sz w:val="24"/>
          <w:lang w:val="en-US"/>
        </w:rPr>
        <w:t>6</w:t>
      </w:r>
      <w:r w:rsidRPr="00CD1D8A">
        <w:rPr>
          <w:rFonts w:ascii="Times New Roman" w:hAnsi="Times New Roman" w:cs="Times New Roman"/>
          <w:color w:val="000000"/>
          <w:spacing w:val="1"/>
          <w:sz w:val="24"/>
          <w:lang w:val="en-US"/>
        </w:rPr>
        <w:t xml:space="preserve">). </w:t>
      </w:r>
      <w:r w:rsidRPr="00CD1D8A">
        <w:rPr>
          <w:rFonts w:ascii="Times New Roman" w:hAnsi="Times New Roman" w:cs="Times New Roman"/>
          <w:sz w:val="24"/>
          <w:szCs w:val="24"/>
          <w:lang w:val="en-US"/>
        </w:rPr>
        <w:t>Again, the con-trait items were reverse-scored, and a composite scale mean was computed with higher values representing higher SDO.</w:t>
      </w:r>
    </w:p>
    <w:p w14:paraId="7127356B" w14:textId="5F473911" w:rsidR="00655881" w:rsidRPr="00E210F1" w:rsidRDefault="006C643A" w:rsidP="00655881">
      <w:pPr>
        <w:spacing w:after="0" w:line="480" w:lineRule="auto"/>
        <w:ind w:firstLine="708"/>
        <w:rPr>
          <w:rFonts w:ascii="Times New Roman" w:hAnsi="Times New Roman" w:cs="Times New Roman"/>
          <w:sz w:val="24"/>
          <w:szCs w:val="24"/>
        </w:rPr>
      </w:pPr>
      <w:r w:rsidRPr="00CD1D8A">
        <w:rPr>
          <w:rFonts w:ascii="Times New Roman" w:hAnsi="Times New Roman" w:cs="Times New Roman"/>
          <w:b/>
          <w:bCs/>
          <w:sz w:val="24"/>
          <w:szCs w:val="24"/>
          <w:lang w:val="en-US"/>
        </w:rPr>
        <w:t>Covariates</w:t>
      </w:r>
      <w:r w:rsidR="007E1F57" w:rsidRPr="00CD1D8A">
        <w:rPr>
          <w:rFonts w:ascii="Times New Roman" w:hAnsi="Times New Roman" w:cs="Times New Roman"/>
          <w:b/>
          <w:bCs/>
          <w:sz w:val="24"/>
          <w:szCs w:val="24"/>
          <w:lang w:val="en-US"/>
        </w:rPr>
        <w:t>.</w:t>
      </w:r>
      <w:r w:rsidR="00E13726">
        <w:rPr>
          <w:rFonts w:ascii="Times New Roman" w:hAnsi="Times New Roman" w:cs="Times New Roman"/>
          <w:sz w:val="24"/>
          <w:szCs w:val="24"/>
        </w:rPr>
        <w:t xml:space="preserve"> </w:t>
      </w:r>
      <w:r w:rsidR="00177938" w:rsidRPr="00E210F1">
        <w:rPr>
          <w:rFonts w:ascii="Times New Roman" w:hAnsi="Times New Roman" w:cs="Times New Roman"/>
          <w:sz w:val="24"/>
          <w:szCs w:val="24"/>
        </w:rPr>
        <w:t xml:space="preserve">The </w:t>
      </w:r>
      <w:r w:rsidR="00CB23D1" w:rsidRPr="00E210F1">
        <w:rPr>
          <w:rFonts w:ascii="Times New Roman" w:hAnsi="Times New Roman" w:cs="Times New Roman"/>
          <w:sz w:val="24"/>
          <w:szCs w:val="24"/>
        </w:rPr>
        <w:t>variables</w:t>
      </w:r>
      <w:r w:rsidR="00177938" w:rsidRPr="00E210F1">
        <w:rPr>
          <w:rFonts w:ascii="Times New Roman" w:hAnsi="Times New Roman" w:cs="Times New Roman"/>
          <w:sz w:val="24"/>
          <w:szCs w:val="24"/>
        </w:rPr>
        <w:t xml:space="preserve"> included in our model were carefully chosen to speak to our </w:t>
      </w:r>
      <w:r w:rsidR="007F015A" w:rsidRPr="00E210F1">
        <w:rPr>
          <w:rFonts w:ascii="Times New Roman" w:hAnsi="Times New Roman" w:cs="Times New Roman"/>
          <w:sz w:val="24"/>
          <w:szCs w:val="24"/>
        </w:rPr>
        <w:t>hypotheses</w:t>
      </w:r>
      <w:r w:rsidR="00177938" w:rsidRPr="00E210F1">
        <w:rPr>
          <w:rFonts w:ascii="Times New Roman" w:hAnsi="Times New Roman" w:cs="Times New Roman"/>
          <w:sz w:val="24"/>
          <w:szCs w:val="24"/>
        </w:rPr>
        <w:t xml:space="preserve"> and rule out the most theoretically relevant confounds. For instance,</w:t>
      </w:r>
      <w:r w:rsidR="00655881" w:rsidRPr="00E210F1">
        <w:rPr>
          <w:rFonts w:ascii="Times New Roman" w:hAnsi="Times New Roman" w:cs="Times New Roman"/>
          <w:sz w:val="24"/>
          <w:szCs w:val="24"/>
        </w:rPr>
        <w:t xml:space="preserve"> </w:t>
      </w:r>
      <w:r w:rsidR="007F015A" w:rsidRPr="00E210F1">
        <w:rPr>
          <w:rFonts w:ascii="Times New Roman" w:hAnsi="Times New Roman" w:cs="Times New Roman"/>
          <w:sz w:val="24"/>
          <w:szCs w:val="24"/>
        </w:rPr>
        <w:t>c</w:t>
      </w:r>
      <w:r w:rsidR="00655881" w:rsidRPr="00E210F1">
        <w:rPr>
          <w:rFonts w:ascii="Times New Roman" w:hAnsi="Times New Roman" w:cs="Times New Roman"/>
          <w:sz w:val="24"/>
          <w:szCs w:val="24"/>
        </w:rPr>
        <w:t xml:space="preserve">hoosing GRD as the focal predictor necessitated including individual relative deprivation (IRD) simultaneously in the model because these two perceptions of deprivation are positively correlated (see Osborne et al., 2015). </w:t>
      </w:r>
      <w:r w:rsidR="00655881" w:rsidRPr="00E210F1">
        <w:rPr>
          <w:rFonts w:ascii="Times New Roman" w:hAnsi="Times New Roman" w:cs="Times New Roman"/>
          <w:color w:val="000000"/>
          <w:spacing w:val="1"/>
          <w:sz w:val="24"/>
          <w:lang w:val="en-US"/>
        </w:rPr>
        <w:t>We measured IRD with two items adapted from Abrams and Grant (2012), “I’m frustrated by what I earn relative to other people”, and “I generally earn less than other people in NZ” (</w:t>
      </w:r>
      <w:r w:rsidR="00655881" w:rsidRPr="00E210F1">
        <w:rPr>
          <w:rFonts w:ascii="Times New Roman" w:hAnsi="Times New Roman" w:cs="Times New Roman"/>
          <w:i/>
          <w:iCs/>
          <w:color w:val="000000"/>
          <w:spacing w:val="1"/>
          <w:sz w:val="24"/>
          <w:lang w:val="en-US"/>
        </w:rPr>
        <w:t>r</w:t>
      </w:r>
      <w:r w:rsidR="00655881" w:rsidRPr="00E210F1">
        <w:rPr>
          <w:rFonts w:ascii="Times New Roman" w:hAnsi="Times New Roman" w:cs="Times New Roman"/>
          <w:color w:val="000000"/>
          <w:spacing w:val="1"/>
          <w:sz w:val="24"/>
          <w:lang w:val="en-US"/>
        </w:rPr>
        <w:t xml:space="preserve"> = .40). These items form the equivalent to the GRD items used in this study. </w:t>
      </w:r>
    </w:p>
    <w:p w14:paraId="2489A5A0" w14:textId="38158E74" w:rsidR="008B05F8" w:rsidRPr="00E210F1" w:rsidRDefault="00E15729" w:rsidP="008B05F8">
      <w:pPr>
        <w:spacing w:line="480" w:lineRule="auto"/>
        <w:ind w:firstLine="708"/>
        <w:rPr>
          <w:rFonts w:ascii="Times New Roman" w:hAnsi="Times New Roman" w:cs="Times New Roman"/>
          <w:color w:val="000000"/>
          <w:spacing w:val="1"/>
          <w:sz w:val="24"/>
        </w:rPr>
      </w:pPr>
      <w:r w:rsidRPr="00E210F1">
        <w:rPr>
          <w:rFonts w:ascii="Times New Roman" w:hAnsi="Times New Roman" w:cs="Times New Roman"/>
          <w:sz w:val="24"/>
          <w:szCs w:val="24"/>
        </w:rPr>
        <w:t>Including</w:t>
      </w:r>
      <w:r w:rsidR="00655881" w:rsidRPr="00E210F1">
        <w:rPr>
          <w:rFonts w:ascii="Times New Roman" w:hAnsi="Times New Roman" w:cs="Times New Roman"/>
          <w:sz w:val="24"/>
          <w:szCs w:val="24"/>
        </w:rPr>
        <w:t xml:space="preserve"> subjective perceptions of deprivation meant that we also needed to include objective indices of deprivation to show that perceptions matter </w:t>
      </w:r>
      <w:r w:rsidR="00A84C5C" w:rsidRPr="00E210F1">
        <w:rPr>
          <w:rFonts w:ascii="Times New Roman" w:hAnsi="Times New Roman" w:cs="Times New Roman"/>
          <w:sz w:val="24"/>
          <w:szCs w:val="24"/>
        </w:rPr>
        <w:t>beyond</w:t>
      </w:r>
      <w:r w:rsidR="00655881" w:rsidRPr="00E210F1">
        <w:rPr>
          <w:rFonts w:ascii="Times New Roman" w:hAnsi="Times New Roman" w:cs="Times New Roman"/>
          <w:sz w:val="24"/>
          <w:szCs w:val="24"/>
        </w:rPr>
        <w:t xml:space="preserve"> people’s objective </w:t>
      </w:r>
      <w:r w:rsidR="00A3748A" w:rsidRPr="00E210F1">
        <w:rPr>
          <w:rFonts w:ascii="Times New Roman" w:hAnsi="Times New Roman" w:cs="Times New Roman"/>
          <w:sz w:val="24"/>
          <w:szCs w:val="24"/>
        </w:rPr>
        <w:t>circumstances</w:t>
      </w:r>
      <w:r w:rsidR="00655881" w:rsidRPr="00E210F1">
        <w:rPr>
          <w:rFonts w:ascii="Times New Roman" w:hAnsi="Times New Roman" w:cs="Times New Roman"/>
          <w:sz w:val="24"/>
          <w:szCs w:val="24"/>
        </w:rPr>
        <w:t xml:space="preserve"> </w:t>
      </w:r>
      <w:r w:rsidR="00A3748A" w:rsidRPr="00E210F1">
        <w:rPr>
          <w:rFonts w:ascii="Times New Roman" w:hAnsi="Times New Roman" w:cs="Times New Roman"/>
          <w:sz w:val="24"/>
          <w:szCs w:val="24"/>
        </w:rPr>
        <w:t xml:space="preserve">- </w:t>
      </w:r>
      <w:r w:rsidR="00655881" w:rsidRPr="00E210F1">
        <w:rPr>
          <w:rFonts w:ascii="Times New Roman" w:hAnsi="Times New Roman" w:cs="Times New Roman"/>
          <w:sz w:val="24"/>
          <w:szCs w:val="24"/>
        </w:rPr>
        <w:t xml:space="preserve">a </w:t>
      </w:r>
      <w:r w:rsidR="00A3748A" w:rsidRPr="00E210F1">
        <w:rPr>
          <w:rFonts w:ascii="Times New Roman" w:hAnsi="Times New Roman" w:cs="Times New Roman"/>
          <w:sz w:val="24"/>
          <w:szCs w:val="24"/>
        </w:rPr>
        <w:t>core tenet</w:t>
      </w:r>
      <w:r w:rsidR="00655881" w:rsidRPr="00E210F1">
        <w:rPr>
          <w:rFonts w:ascii="Times New Roman" w:hAnsi="Times New Roman" w:cs="Times New Roman"/>
          <w:sz w:val="24"/>
          <w:szCs w:val="24"/>
        </w:rPr>
        <w:t xml:space="preserve"> of relative deprivation theory</w:t>
      </w:r>
      <w:r w:rsidR="00A3748A" w:rsidRPr="00E210F1">
        <w:rPr>
          <w:rFonts w:ascii="Times New Roman" w:hAnsi="Times New Roman" w:cs="Times New Roman"/>
          <w:sz w:val="24"/>
          <w:szCs w:val="24"/>
        </w:rPr>
        <w:t xml:space="preserve"> (</w:t>
      </w:r>
      <w:r w:rsidR="00655881" w:rsidRPr="00E210F1">
        <w:rPr>
          <w:rFonts w:ascii="Times New Roman" w:hAnsi="Times New Roman" w:cs="Times New Roman"/>
          <w:sz w:val="24"/>
          <w:szCs w:val="24"/>
        </w:rPr>
        <w:t>Smith et al., 2012). For this purpose, we included a broad range of indicators of objective social status – age, gender, income, area-level deprivation and education.</w:t>
      </w:r>
      <w:r w:rsidR="00177938" w:rsidRPr="00E210F1">
        <w:rPr>
          <w:rFonts w:ascii="Times New Roman" w:hAnsi="Times New Roman" w:cs="Times New Roman"/>
          <w:sz w:val="24"/>
          <w:szCs w:val="24"/>
        </w:rPr>
        <w:t xml:space="preserve"> </w:t>
      </w:r>
      <w:r w:rsidR="008B05F8" w:rsidRPr="00E210F1">
        <w:rPr>
          <w:rFonts w:ascii="Times New Roman" w:hAnsi="Times New Roman" w:cs="Times New Roman"/>
          <w:color w:val="000000"/>
          <w:spacing w:val="1"/>
          <w:sz w:val="24"/>
          <w:lang w:val="en-US"/>
        </w:rPr>
        <w:t xml:space="preserve">Neighborhood-level deprivation was assessed by matching each participant’s neighborhood (obtained via their address) with a measure of deprivation calculated by the Ministry of Health (NZDep2018; </w:t>
      </w:r>
      <w:r w:rsidR="008B05F8" w:rsidRPr="00E210F1">
        <w:rPr>
          <w:rFonts w:ascii="Times New Roman" w:hAnsi="Times New Roman" w:cs="Times New Roman"/>
          <w:color w:val="000000"/>
          <w:spacing w:val="1"/>
          <w:sz w:val="24"/>
          <w:lang w:val="en-US"/>
        </w:rPr>
        <w:fldChar w:fldCharType="begin"/>
      </w:r>
      <w:r w:rsidR="00454430" w:rsidRPr="00E210F1">
        <w:rPr>
          <w:rFonts w:ascii="Times New Roman" w:hAnsi="Times New Roman" w:cs="Times New Roman"/>
          <w:color w:val="000000"/>
          <w:spacing w:val="1"/>
          <w:sz w:val="24"/>
          <w:lang w:val="en-US"/>
        </w:rPr>
        <w:instrText xml:space="preserve"> ADDIN ZOTERO_ITEM CSL_CITATION {"citationID":"s7K1aM7b","properties":{"formattedCitation":"(Atkinson et al., 2019)","plainCitation":"(Atkinson et al., 2019)","dontUpdate":true,"noteIndex":0},"citationItems":[{"id":135,"uris":["http://zotero.org/users/12664721/items/A3AR2VAU"],"itemData":{"id":135,"type":"article-journal","issue":"Wellington: University of Otago","language":"en","source":"Zotero","title":"NZDep2018 Index of Deprivation","URL":"https://www.otago.ac.nz/wellington/otago730394.pdf","author":[{"family":"Atkinson","given":"June"},{"family":"Salmond","given":"Clare"},{"family":"Crampton","given":"Peter"}],"accessed":{"date-parts":[["2023",11,23]]},"issued":{"date-parts":[["2019"]]}}}],"schema":"https://github.com/citation-style-language/schema/raw/master/csl-citation.json"} </w:instrText>
      </w:r>
      <w:r w:rsidR="008B05F8" w:rsidRPr="00E210F1">
        <w:rPr>
          <w:rFonts w:ascii="Times New Roman" w:hAnsi="Times New Roman" w:cs="Times New Roman"/>
          <w:color w:val="000000"/>
          <w:spacing w:val="1"/>
          <w:sz w:val="24"/>
          <w:lang w:val="en-US"/>
        </w:rPr>
        <w:fldChar w:fldCharType="separate"/>
      </w:r>
      <w:r w:rsidR="008B05F8" w:rsidRPr="00E210F1">
        <w:rPr>
          <w:rFonts w:ascii="Times New Roman" w:hAnsi="Times New Roman" w:cs="Times New Roman"/>
          <w:sz w:val="24"/>
          <w:lang w:val="en-US"/>
        </w:rPr>
        <w:t>Atkinson et al., 2019)</w:t>
      </w:r>
      <w:r w:rsidR="008B05F8" w:rsidRPr="00E210F1">
        <w:rPr>
          <w:rFonts w:ascii="Times New Roman" w:hAnsi="Times New Roman" w:cs="Times New Roman"/>
          <w:color w:val="000000"/>
          <w:spacing w:val="1"/>
          <w:sz w:val="24"/>
          <w:lang w:val="en-US"/>
        </w:rPr>
        <w:fldChar w:fldCharType="end"/>
      </w:r>
      <w:r w:rsidR="008B05F8" w:rsidRPr="00E210F1">
        <w:rPr>
          <w:rFonts w:ascii="Times New Roman" w:hAnsi="Times New Roman" w:cs="Times New Roman"/>
          <w:color w:val="000000"/>
          <w:spacing w:val="1"/>
          <w:sz w:val="24"/>
          <w:lang w:val="en-US"/>
        </w:rPr>
        <w:t xml:space="preserve">. The NZDep2018 index assigns a ranked decile score </w:t>
      </w:r>
      <w:r w:rsidR="008B05F8" w:rsidRPr="00E210F1">
        <w:rPr>
          <w:rFonts w:ascii="Times New Roman" w:hAnsi="Times New Roman" w:cs="Times New Roman"/>
          <w:i/>
          <w:iCs/>
          <w:color w:val="000000"/>
          <w:spacing w:val="1"/>
          <w:sz w:val="24"/>
          <w:lang w:val="en-US"/>
        </w:rPr>
        <w:t>(1 = most affluent; 10 = most deprived)</w:t>
      </w:r>
      <w:r w:rsidR="008B05F8" w:rsidRPr="00E210F1">
        <w:rPr>
          <w:rFonts w:ascii="Times New Roman" w:hAnsi="Times New Roman" w:cs="Times New Roman"/>
          <w:color w:val="000000"/>
          <w:spacing w:val="1"/>
          <w:sz w:val="24"/>
          <w:lang w:val="en-US"/>
        </w:rPr>
        <w:t xml:space="preserve"> to each local neighborhood in New Zealand </w:t>
      </w:r>
      <w:r w:rsidR="005C2641" w:rsidRPr="00E210F1">
        <w:rPr>
          <w:rFonts w:ascii="Times New Roman" w:hAnsi="Times New Roman" w:cs="Times New Roman"/>
          <w:color w:val="000000"/>
          <w:spacing w:val="1"/>
          <w:sz w:val="24"/>
          <w:lang w:val="en-US"/>
        </w:rPr>
        <w:t>(</w:t>
      </w:r>
      <w:r w:rsidR="005C2641" w:rsidRPr="00E210F1">
        <w:rPr>
          <w:rFonts w:ascii="Times New Roman" w:hAnsi="Times New Roman" w:cs="Times New Roman"/>
          <w:i/>
          <w:iCs/>
          <w:color w:val="000000"/>
          <w:spacing w:val="1"/>
          <w:sz w:val="24"/>
          <w:lang w:val="en-US"/>
        </w:rPr>
        <w:t>M</w:t>
      </w:r>
      <w:r w:rsidR="005C2641" w:rsidRPr="00E210F1">
        <w:rPr>
          <w:rFonts w:ascii="Times New Roman" w:hAnsi="Times New Roman" w:cs="Times New Roman"/>
          <w:color w:val="000000"/>
          <w:spacing w:val="1"/>
          <w:sz w:val="24"/>
          <w:lang w:val="en-US"/>
        </w:rPr>
        <w:t xml:space="preserve"> = </w:t>
      </w:r>
      <w:r w:rsidR="008B05F8" w:rsidRPr="00E210F1">
        <w:rPr>
          <w:rFonts w:ascii="Times New Roman" w:hAnsi="Times New Roman" w:cs="Times New Roman"/>
          <w:color w:val="000000"/>
          <w:spacing w:val="1"/>
          <w:sz w:val="24"/>
          <w:lang w:val="en-US"/>
        </w:rPr>
        <w:t>4.60</w:t>
      </w:r>
      <w:r w:rsidR="005C2641" w:rsidRPr="00E210F1">
        <w:rPr>
          <w:rFonts w:ascii="Times New Roman" w:hAnsi="Times New Roman" w:cs="Times New Roman"/>
          <w:color w:val="000000"/>
          <w:spacing w:val="1"/>
          <w:sz w:val="24"/>
          <w:lang w:val="en-US"/>
        </w:rPr>
        <w:t xml:space="preserve">; </w:t>
      </w:r>
      <w:r w:rsidR="008B05F8" w:rsidRPr="00E210F1">
        <w:rPr>
          <w:rFonts w:ascii="Times New Roman" w:hAnsi="Times New Roman" w:cs="Times New Roman"/>
          <w:i/>
          <w:iCs/>
          <w:color w:val="000000"/>
          <w:spacing w:val="1"/>
          <w:sz w:val="24"/>
          <w:lang w:val="en-US"/>
        </w:rPr>
        <w:t>SD</w:t>
      </w:r>
      <w:r w:rsidR="008B05F8" w:rsidRPr="00E210F1">
        <w:rPr>
          <w:rFonts w:ascii="Times New Roman" w:hAnsi="Times New Roman" w:cs="Times New Roman"/>
          <w:color w:val="000000"/>
          <w:spacing w:val="1"/>
          <w:sz w:val="24"/>
          <w:lang w:val="en-US"/>
        </w:rPr>
        <w:t xml:space="preserve"> = 2.62).</w:t>
      </w:r>
    </w:p>
    <w:p w14:paraId="0411CF02" w14:textId="1033907A" w:rsidR="00B72A89" w:rsidRPr="00E210F1" w:rsidRDefault="002859DD" w:rsidP="00A35F6D">
      <w:pPr>
        <w:spacing w:line="480" w:lineRule="auto"/>
        <w:ind w:firstLine="708"/>
        <w:rPr>
          <w:rFonts w:ascii="Times New Roman" w:hAnsi="Times New Roman" w:cs="Times New Roman"/>
          <w:color w:val="000000"/>
          <w:spacing w:val="1"/>
          <w:sz w:val="24"/>
          <w:lang w:val="en-US"/>
        </w:rPr>
      </w:pPr>
      <w:r w:rsidRPr="00E210F1">
        <w:rPr>
          <w:rFonts w:ascii="Times New Roman" w:hAnsi="Times New Roman" w:cs="Times New Roman"/>
          <w:color w:val="000000"/>
          <w:spacing w:val="1"/>
          <w:sz w:val="24"/>
          <w:lang w:val="en-US"/>
        </w:rPr>
        <w:lastRenderedPageBreak/>
        <w:t xml:space="preserve">Moreover, our theoretical model proposes that the buffering function of nationalism operates independently of political stance. </w:t>
      </w:r>
      <w:r w:rsidR="00EF485C" w:rsidRPr="00E210F1">
        <w:rPr>
          <w:rFonts w:ascii="Times New Roman" w:hAnsi="Times New Roman" w:cs="Times New Roman"/>
          <w:color w:val="000000"/>
          <w:spacing w:val="1"/>
          <w:sz w:val="24"/>
          <w:lang w:val="en-US"/>
        </w:rPr>
        <w:t>This view reflects a defining feature of contemporary right-wing populism, which is its appeal across traditional political lines. Individuals</w:t>
      </w:r>
      <w:r w:rsidRPr="00E210F1">
        <w:rPr>
          <w:rFonts w:ascii="Times New Roman" w:hAnsi="Times New Roman" w:cs="Times New Roman"/>
          <w:color w:val="000000"/>
          <w:spacing w:val="1"/>
          <w:sz w:val="24"/>
          <w:lang w:val="en-US"/>
        </w:rPr>
        <w:t xml:space="preserve"> with high GRD (and higher SDO) </w:t>
      </w:r>
      <w:r w:rsidR="00C50EEB" w:rsidRPr="00E210F1">
        <w:rPr>
          <w:rFonts w:ascii="Times New Roman" w:hAnsi="Times New Roman" w:cs="Times New Roman"/>
          <w:color w:val="000000"/>
          <w:spacing w:val="1"/>
          <w:sz w:val="24"/>
          <w:lang w:val="en-US"/>
        </w:rPr>
        <w:t xml:space="preserve">are </w:t>
      </w:r>
      <w:r w:rsidR="00EF485C" w:rsidRPr="00E210F1">
        <w:rPr>
          <w:rFonts w:ascii="Times New Roman" w:hAnsi="Times New Roman" w:cs="Times New Roman"/>
          <w:color w:val="000000"/>
          <w:spacing w:val="1"/>
          <w:sz w:val="24"/>
          <w:lang w:val="en-US"/>
        </w:rPr>
        <w:t xml:space="preserve">thus </w:t>
      </w:r>
      <w:r w:rsidR="00C50EEB" w:rsidRPr="00E210F1">
        <w:rPr>
          <w:rFonts w:ascii="Times New Roman" w:hAnsi="Times New Roman" w:cs="Times New Roman"/>
          <w:color w:val="000000"/>
          <w:spacing w:val="1"/>
          <w:sz w:val="24"/>
          <w:lang w:val="en-US"/>
        </w:rPr>
        <w:t>expected to</w:t>
      </w:r>
      <w:r w:rsidRPr="00E210F1">
        <w:rPr>
          <w:rFonts w:ascii="Times New Roman" w:hAnsi="Times New Roman" w:cs="Times New Roman"/>
          <w:color w:val="000000"/>
          <w:spacing w:val="1"/>
          <w:sz w:val="24"/>
          <w:lang w:val="en-US"/>
        </w:rPr>
        <w:t xml:space="preserve"> </w:t>
      </w:r>
      <w:r w:rsidR="00EF485C" w:rsidRPr="00E210F1">
        <w:rPr>
          <w:rFonts w:ascii="Times New Roman" w:hAnsi="Times New Roman" w:cs="Times New Roman"/>
          <w:color w:val="000000"/>
          <w:spacing w:val="1"/>
          <w:sz w:val="24"/>
          <w:lang w:val="en-US"/>
        </w:rPr>
        <w:t>utilize</w:t>
      </w:r>
      <w:r w:rsidRPr="00E210F1">
        <w:rPr>
          <w:rFonts w:ascii="Times New Roman" w:hAnsi="Times New Roman" w:cs="Times New Roman"/>
          <w:color w:val="000000"/>
          <w:spacing w:val="1"/>
          <w:sz w:val="24"/>
          <w:lang w:val="en-US"/>
        </w:rPr>
        <w:t xml:space="preserve"> nationalism as a </w:t>
      </w:r>
      <w:r w:rsidR="00EF485C" w:rsidRPr="00E210F1">
        <w:rPr>
          <w:rFonts w:ascii="Times New Roman" w:hAnsi="Times New Roman" w:cs="Times New Roman"/>
          <w:color w:val="000000"/>
          <w:spacing w:val="1"/>
          <w:sz w:val="24"/>
          <w:lang w:val="en-US"/>
        </w:rPr>
        <w:t>compensatory</w:t>
      </w:r>
      <w:r w:rsidRPr="00E210F1">
        <w:rPr>
          <w:rFonts w:ascii="Times New Roman" w:hAnsi="Times New Roman" w:cs="Times New Roman"/>
          <w:color w:val="000000"/>
          <w:spacing w:val="1"/>
          <w:sz w:val="24"/>
          <w:lang w:val="en-US"/>
        </w:rPr>
        <w:t xml:space="preserve"> strategy regardless of whether they identify as left- or right-leaning. </w:t>
      </w:r>
      <w:r w:rsidR="000C6650" w:rsidRPr="00E210F1">
        <w:rPr>
          <w:rFonts w:ascii="Times New Roman" w:hAnsi="Times New Roman" w:cs="Times New Roman"/>
          <w:color w:val="000000"/>
          <w:spacing w:val="1"/>
          <w:sz w:val="24"/>
          <w:lang w:val="en-US"/>
        </w:rPr>
        <w:t>To reflect this</w:t>
      </w:r>
      <w:r w:rsidR="002C72C0" w:rsidRPr="00E210F1">
        <w:rPr>
          <w:rFonts w:ascii="Times New Roman" w:hAnsi="Times New Roman" w:cs="Times New Roman"/>
          <w:color w:val="000000"/>
          <w:spacing w:val="1"/>
          <w:sz w:val="24"/>
          <w:lang w:val="en-US"/>
        </w:rPr>
        <w:t xml:space="preserve">, </w:t>
      </w:r>
      <w:r w:rsidR="000C6650" w:rsidRPr="00E210F1">
        <w:rPr>
          <w:rFonts w:ascii="Times New Roman" w:hAnsi="Times New Roman" w:cs="Times New Roman"/>
          <w:color w:val="000000"/>
          <w:spacing w:val="1"/>
          <w:sz w:val="24"/>
          <w:lang w:val="en-US"/>
        </w:rPr>
        <w:t>we</w:t>
      </w:r>
      <w:r w:rsidR="002C72C0" w:rsidRPr="00E210F1">
        <w:rPr>
          <w:rFonts w:ascii="Times New Roman" w:hAnsi="Times New Roman" w:cs="Times New Roman"/>
          <w:color w:val="000000"/>
          <w:spacing w:val="1"/>
          <w:sz w:val="24"/>
          <w:lang w:val="en-US"/>
        </w:rPr>
        <w:t xml:space="preserve"> </w:t>
      </w:r>
      <w:proofErr w:type="gramStart"/>
      <w:r w:rsidR="000C6650" w:rsidRPr="00E210F1">
        <w:rPr>
          <w:rFonts w:ascii="Times New Roman" w:hAnsi="Times New Roman" w:cs="Times New Roman"/>
          <w:color w:val="000000"/>
          <w:spacing w:val="1"/>
          <w:sz w:val="24"/>
          <w:lang w:val="en-US"/>
        </w:rPr>
        <w:t>control</w:t>
      </w:r>
      <w:r w:rsidR="00B72A89" w:rsidRPr="00E210F1">
        <w:rPr>
          <w:rFonts w:ascii="Times New Roman" w:hAnsi="Times New Roman" w:cs="Times New Roman"/>
          <w:color w:val="000000"/>
          <w:spacing w:val="1"/>
          <w:sz w:val="24"/>
          <w:lang w:val="en-US"/>
        </w:rPr>
        <w:t xml:space="preserve">led </w:t>
      </w:r>
      <w:r w:rsidR="002C72C0" w:rsidRPr="00E210F1">
        <w:rPr>
          <w:rFonts w:ascii="Times New Roman" w:hAnsi="Times New Roman" w:cs="Times New Roman"/>
          <w:color w:val="000000"/>
          <w:spacing w:val="1"/>
          <w:sz w:val="24"/>
          <w:lang w:val="en-US"/>
        </w:rPr>
        <w:t>for</w:t>
      </w:r>
      <w:proofErr w:type="gramEnd"/>
      <w:r w:rsidR="002C72C0" w:rsidRPr="00E210F1">
        <w:rPr>
          <w:rFonts w:ascii="Times New Roman" w:hAnsi="Times New Roman" w:cs="Times New Roman"/>
          <w:color w:val="000000"/>
          <w:spacing w:val="1"/>
          <w:sz w:val="24"/>
          <w:lang w:val="en-US"/>
        </w:rPr>
        <w:t xml:space="preserve"> the influence of </w:t>
      </w:r>
      <w:r w:rsidR="000C6650" w:rsidRPr="00E210F1">
        <w:rPr>
          <w:rFonts w:ascii="Times New Roman" w:hAnsi="Times New Roman" w:cs="Times New Roman"/>
          <w:color w:val="000000"/>
          <w:spacing w:val="1"/>
          <w:sz w:val="24"/>
          <w:lang w:val="en-US"/>
        </w:rPr>
        <w:t>political orientation</w:t>
      </w:r>
      <w:r w:rsidR="002C72C0" w:rsidRPr="00E210F1">
        <w:rPr>
          <w:rFonts w:ascii="Times New Roman" w:hAnsi="Times New Roman" w:cs="Times New Roman"/>
          <w:color w:val="000000"/>
          <w:spacing w:val="1"/>
          <w:sz w:val="24"/>
          <w:lang w:val="en-US"/>
        </w:rPr>
        <w:t xml:space="preserve">. </w:t>
      </w:r>
      <w:r w:rsidR="00B72A89" w:rsidRPr="00E210F1">
        <w:rPr>
          <w:rFonts w:ascii="Times New Roman" w:hAnsi="Times New Roman" w:cs="Times New Roman"/>
          <w:color w:val="000000"/>
          <w:spacing w:val="1"/>
          <w:sz w:val="24"/>
          <w:lang w:val="en-US"/>
        </w:rPr>
        <w:t>We assessed political orientation with participants’ self-ratings</w:t>
      </w:r>
      <w:r w:rsidR="006C643A" w:rsidRPr="00E210F1">
        <w:rPr>
          <w:rFonts w:ascii="Times New Roman" w:hAnsi="Times New Roman" w:cs="Times New Roman"/>
          <w:color w:val="000000"/>
          <w:spacing w:val="1"/>
          <w:sz w:val="24"/>
          <w:lang w:val="en-US"/>
        </w:rPr>
        <w:t xml:space="preserve"> on a scale ranging from </w:t>
      </w:r>
      <w:r w:rsidR="006C643A" w:rsidRPr="00E210F1">
        <w:rPr>
          <w:rFonts w:ascii="Times New Roman" w:hAnsi="Times New Roman" w:cs="Times New Roman"/>
          <w:i/>
          <w:iCs/>
          <w:color w:val="000000"/>
          <w:spacing w:val="1"/>
          <w:sz w:val="24"/>
          <w:lang w:val="en-US"/>
        </w:rPr>
        <w:t>"Extremely Liberal" to "Extremely Conservative."</w:t>
      </w:r>
    </w:p>
    <w:p w14:paraId="44FD3DDE" w14:textId="470213B9" w:rsidR="00F32949" w:rsidRPr="00E210F1" w:rsidRDefault="0032079F" w:rsidP="00453841">
      <w:pPr>
        <w:spacing w:after="0" w:line="480" w:lineRule="auto"/>
        <w:ind w:firstLine="708"/>
        <w:rPr>
          <w:rFonts w:ascii="Times New Roman" w:hAnsi="Times New Roman" w:cs="Times New Roman"/>
          <w:color w:val="000000"/>
          <w:spacing w:val="1"/>
          <w:sz w:val="24"/>
          <w:lang w:val="en-US"/>
        </w:rPr>
      </w:pPr>
      <w:r w:rsidRPr="00E210F1">
        <w:rPr>
          <w:rFonts w:ascii="Times New Roman" w:hAnsi="Times New Roman" w:cs="Times New Roman"/>
          <w:color w:val="000000"/>
          <w:spacing w:val="1"/>
          <w:sz w:val="24"/>
          <w:lang w:val="en-US"/>
        </w:rPr>
        <w:t>Finally</w:t>
      </w:r>
      <w:r w:rsidR="003A2A57" w:rsidRPr="00E210F1">
        <w:rPr>
          <w:rFonts w:ascii="Times New Roman" w:hAnsi="Times New Roman" w:cs="Times New Roman"/>
          <w:color w:val="000000"/>
          <w:spacing w:val="1"/>
          <w:sz w:val="24"/>
        </w:rPr>
        <w:t>, our model was theoretically grounded in the rejection-identification model,</w:t>
      </w:r>
      <w:r w:rsidRPr="00E210F1">
        <w:rPr>
          <w:rFonts w:ascii="Times New Roman" w:hAnsi="Times New Roman" w:cs="Times New Roman"/>
          <w:color w:val="000000"/>
          <w:spacing w:val="1"/>
          <w:sz w:val="24"/>
          <w:lang w:val="en-US"/>
        </w:rPr>
        <w:t xml:space="preserve"> which proposes that ethnic identification buffers people against the negative effects of perceived disadvantag</w:t>
      </w:r>
      <w:r w:rsidR="00453841" w:rsidRPr="00E210F1">
        <w:rPr>
          <w:rFonts w:ascii="Times New Roman" w:hAnsi="Times New Roman" w:cs="Times New Roman"/>
          <w:color w:val="000000"/>
          <w:spacing w:val="1"/>
          <w:sz w:val="24"/>
          <w:lang w:val="en-US"/>
        </w:rPr>
        <w:t xml:space="preserve">e </w:t>
      </w:r>
      <w:r w:rsidRPr="00E210F1">
        <w:rPr>
          <w:rFonts w:ascii="Times New Roman" w:hAnsi="Times New Roman" w:cs="Times New Roman"/>
          <w:color w:val="000000"/>
          <w:spacing w:val="1"/>
          <w:sz w:val="24"/>
          <w:lang w:val="en-US"/>
        </w:rPr>
        <w:t xml:space="preserve">(Branscombe et al., 1999). We sought to establish that </w:t>
      </w:r>
      <w:r w:rsidR="003A2A57" w:rsidRPr="00E210F1">
        <w:rPr>
          <w:rFonts w:ascii="Times New Roman" w:hAnsi="Times New Roman" w:cs="Times New Roman"/>
          <w:color w:val="000000"/>
          <w:spacing w:val="1"/>
          <w:sz w:val="24"/>
          <w:lang w:val="en-US"/>
        </w:rPr>
        <w:t>n</w:t>
      </w:r>
      <w:r w:rsidRPr="00E210F1">
        <w:rPr>
          <w:rFonts w:ascii="Times New Roman" w:hAnsi="Times New Roman" w:cs="Times New Roman"/>
          <w:color w:val="000000"/>
          <w:spacing w:val="1"/>
          <w:sz w:val="24"/>
          <w:lang w:val="en-US"/>
        </w:rPr>
        <w:t>ationalism buffers minority groups in</w:t>
      </w:r>
      <w:r w:rsidR="00453841" w:rsidRPr="00E210F1">
        <w:rPr>
          <w:rFonts w:ascii="Times New Roman" w:hAnsi="Times New Roman" w:cs="Times New Roman"/>
          <w:color w:val="000000"/>
          <w:spacing w:val="1"/>
          <w:sz w:val="24"/>
          <w:lang w:val="en-US"/>
        </w:rPr>
        <w:t xml:space="preserve"> </w:t>
      </w:r>
      <w:r w:rsidR="00964AC0" w:rsidRPr="00E210F1">
        <w:rPr>
          <w:rFonts w:ascii="Times New Roman" w:hAnsi="Times New Roman" w:cs="Times New Roman"/>
          <w:color w:val="000000"/>
          <w:spacing w:val="1"/>
          <w:sz w:val="24"/>
        </w:rPr>
        <w:t>a manner distinct from ethnic identification</w:t>
      </w:r>
      <w:r w:rsidR="00964AC0" w:rsidRPr="00E210F1">
        <w:rPr>
          <w:rFonts w:ascii="Times New Roman" w:hAnsi="Times New Roman" w:cs="Times New Roman"/>
          <w:color w:val="000000"/>
          <w:spacing w:val="1"/>
          <w:sz w:val="24"/>
          <w:lang w:val="en-US"/>
        </w:rPr>
        <w:t xml:space="preserve"> </w:t>
      </w:r>
      <w:r w:rsidRPr="00E210F1">
        <w:rPr>
          <w:rFonts w:ascii="Times New Roman" w:hAnsi="Times New Roman" w:cs="Times New Roman"/>
          <w:color w:val="000000"/>
          <w:spacing w:val="1"/>
          <w:sz w:val="24"/>
          <w:lang w:val="en-US"/>
        </w:rPr>
        <w:t xml:space="preserve">(i.e., fulfilling the need for </w:t>
      </w:r>
      <w:r w:rsidR="00453841" w:rsidRPr="00E210F1">
        <w:rPr>
          <w:rFonts w:ascii="Times New Roman" w:hAnsi="Times New Roman" w:cs="Times New Roman"/>
          <w:color w:val="000000"/>
          <w:spacing w:val="1"/>
          <w:sz w:val="24"/>
          <w:lang w:val="en-US"/>
        </w:rPr>
        <w:t>ingroup dominance</w:t>
      </w:r>
      <w:r w:rsidRPr="00E210F1">
        <w:rPr>
          <w:rFonts w:ascii="Times New Roman" w:hAnsi="Times New Roman" w:cs="Times New Roman"/>
          <w:color w:val="000000"/>
          <w:spacing w:val="1"/>
          <w:sz w:val="24"/>
          <w:lang w:val="en-US"/>
        </w:rPr>
        <w:t xml:space="preserve"> rather than the need for affiliation, as </w:t>
      </w:r>
      <w:r w:rsidR="00964AC0" w:rsidRPr="00E210F1">
        <w:rPr>
          <w:rFonts w:ascii="Times New Roman" w:hAnsi="Times New Roman" w:cs="Times New Roman"/>
          <w:color w:val="000000"/>
          <w:spacing w:val="1"/>
          <w:sz w:val="24"/>
          <w:lang w:val="en-US"/>
        </w:rPr>
        <w:t>discussed</w:t>
      </w:r>
      <w:r w:rsidRPr="00E210F1">
        <w:rPr>
          <w:rFonts w:ascii="Times New Roman" w:hAnsi="Times New Roman" w:cs="Times New Roman"/>
          <w:color w:val="000000"/>
          <w:spacing w:val="1"/>
          <w:sz w:val="24"/>
          <w:lang w:val="en-US"/>
        </w:rPr>
        <w:t xml:space="preserve"> in the preceding section).</w:t>
      </w:r>
      <w:r w:rsidR="00453841" w:rsidRPr="00E210F1">
        <w:rPr>
          <w:rFonts w:ascii="Times New Roman" w:hAnsi="Times New Roman" w:cs="Times New Roman"/>
          <w:color w:val="000000"/>
          <w:spacing w:val="1"/>
          <w:sz w:val="24"/>
          <w:lang w:val="en-US"/>
        </w:rPr>
        <w:t xml:space="preserve"> </w:t>
      </w:r>
      <w:r w:rsidRPr="00E210F1">
        <w:rPr>
          <w:rFonts w:ascii="Times New Roman" w:hAnsi="Times New Roman" w:cs="Times New Roman"/>
          <w:color w:val="000000"/>
          <w:spacing w:val="1"/>
          <w:sz w:val="24"/>
          <w:lang w:val="en-US"/>
        </w:rPr>
        <w:t xml:space="preserve">Therefore, we included ethnic identification as an additional </w:t>
      </w:r>
      <w:r w:rsidR="00975393" w:rsidRPr="00E210F1">
        <w:rPr>
          <w:rFonts w:ascii="Times New Roman" w:hAnsi="Times New Roman" w:cs="Times New Roman"/>
          <w:color w:val="000000"/>
          <w:spacing w:val="1"/>
          <w:sz w:val="24"/>
          <w:lang w:val="en-US"/>
        </w:rPr>
        <w:t>dependent variable in our model, and controlled for its covariance with patriotism and nationalism, respectively</w:t>
      </w:r>
      <w:r w:rsidRPr="00E210F1">
        <w:rPr>
          <w:rFonts w:ascii="Times New Roman" w:hAnsi="Times New Roman" w:cs="Times New Roman"/>
          <w:color w:val="000000"/>
          <w:spacing w:val="1"/>
          <w:sz w:val="24"/>
          <w:lang w:val="en-US"/>
        </w:rPr>
        <w:t>.</w:t>
      </w:r>
      <w:r w:rsidR="00453841" w:rsidRPr="00E210F1">
        <w:rPr>
          <w:rFonts w:ascii="Times New Roman" w:hAnsi="Times New Roman" w:cs="Times New Roman"/>
          <w:color w:val="000000"/>
          <w:spacing w:val="1"/>
          <w:sz w:val="24"/>
          <w:lang w:val="en-US"/>
        </w:rPr>
        <w:t xml:space="preserve"> </w:t>
      </w:r>
      <w:r w:rsidR="00F32949" w:rsidRPr="00E210F1">
        <w:rPr>
          <w:rFonts w:ascii="Times New Roman" w:hAnsi="Times New Roman" w:cs="Times New Roman"/>
          <w:color w:val="000000"/>
          <w:spacing w:val="1"/>
          <w:sz w:val="24"/>
          <w:lang w:val="en-US"/>
        </w:rPr>
        <w:t>Ethnic identification was measured with three items adapted from Leach et al. (2008), “I often think about the fact that I am a member of my ethnic group”, “The fact that I am a member of my ethnic group is an important part of my life”, and “Being a member of my ethnic group is an important part of how I see myself” (α = .71).</w:t>
      </w:r>
    </w:p>
    <w:p w14:paraId="551AAAE4" w14:textId="5A696FB0" w:rsidR="00F32949" w:rsidRPr="00CD1D8A" w:rsidRDefault="00F32949" w:rsidP="00A35F6D">
      <w:pPr>
        <w:spacing w:line="480" w:lineRule="auto"/>
        <w:ind w:firstLine="708"/>
        <w:rPr>
          <w:rFonts w:ascii="Times New Roman" w:hAnsi="Times New Roman" w:cs="Times New Roman"/>
          <w:color w:val="000000"/>
          <w:spacing w:val="1"/>
          <w:sz w:val="24"/>
          <w:lang w:val="en-US"/>
        </w:rPr>
        <w:sectPr w:rsidR="00F32949" w:rsidRPr="00CD1D8A" w:rsidSect="006C643A">
          <w:headerReference w:type="default" r:id="rId8"/>
          <w:pgSz w:w="11906" w:h="16838"/>
          <w:pgMar w:top="1417" w:right="1417" w:bottom="1134" w:left="1417" w:header="708" w:footer="708" w:gutter="0"/>
          <w:cols w:space="708"/>
          <w:docGrid w:linePitch="360"/>
        </w:sectPr>
      </w:pPr>
    </w:p>
    <w:p w14:paraId="10DD462F" w14:textId="77777777" w:rsidR="00383401" w:rsidRPr="00CD1D8A" w:rsidRDefault="00383401" w:rsidP="00383401">
      <w:pPr>
        <w:widowControl w:val="0"/>
        <w:autoSpaceDE w:val="0"/>
        <w:autoSpaceDN w:val="0"/>
        <w:adjustRightInd w:val="0"/>
        <w:spacing w:line="240" w:lineRule="auto"/>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lastRenderedPageBreak/>
        <w:t xml:space="preserve">Table 3 </w:t>
      </w:r>
    </w:p>
    <w:p w14:paraId="13DA3432" w14:textId="059A6EC5" w:rsidR="00383401" w:rsidRPr="00CD1D8A" w:rsidRDefault="00383401" w:rsidP="00383401">
      <w:pPr>
        <w:widowControl w:val="0"/>
        <w:autoSpaceDE w:val="0"/>
        <w:autoSpaceDN w:val="0"/>
        <w:adjustRightInd w:val="0"/>
        <w:spacing w:after="0" w:line="240" w:lineRule="auto"/>
        <w:rPr>
          <w:rFonts w:ascii="Times New Roman" w:hAnsi="Times New Roman" w:cs="Times New Roman"/>
          <w:i/>
          <w:iCs/>
          <w:sz w:val="24"/>
          <w:szCs w:val="24"/>
          <w:lang w:val="en-US"/>
        </w:rPr>
      </w:pPr>
      <w:r w:rsidRPr="00CD1D8A">
        <w:rPr>
          <w:rFonts w:ascii="Times New Roman" w:hAnsi="Times New Roman" w:cs="Times New Roman"/>
          <w:sz w:val="24"/>
          <w:szCs w:val="24"/>
          <w:lang w:val="en-US"/>
        </w:rPr>
        <w:t xml:space="preserve"> </w:t>
      </w:r>
      <w:r w:rsidRPr="00CD1D8A">
        <w:rPr>
          <w:rFonts w:ascii="Times New Roman" w:hAnsi="Times New Roman" w:cs="Times New Roman"/>
          <w:i/>
          <w:iCs/>
          <w:sz w:val="24"/>
          <w:szCs w:val="24"/>
          <w:lang w:val="en-US"/>
        </w:rPr>
        <w:t>Means, standard deviations, and correlations</w:t>
      </w:r>
    </w:p>
    <w:p w14:paraId="351121B4" w14:textId="77777777" w:rsidR="00383401" w:rsidRPr="00CD1D8A" w:rsidRDefault="00383401" w:rsidP="0038340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bl>
      <w:tblPr>
        <w:tblW w:w="13124" w:type="dxa"/>
        <w:tblInd w:w="100" w:type="dxa"/>
        <w:tblLayout w:type="fixed"/>
        <w:tblCellMar>
          <w:left w:w="100" w:type="dxa"/>
          <w:right w:w="100" w:type="dxa"/>
        </w:tblCellMar>
        <w:tblLook w:val="04A0" w:firstRow="1" w:lastRow="0" w:firstColumn="1" w:lastColumn="0" w:noHBand="0" w:noVBand="1"/>
      </w:tblPr>
      <w:tblGrid>
        <w:gridCol w:w="2074"/>
        <w:gridCol w:w="850"/>
        <w:gridCol w:w="850"/>
        <w:gridCol w:w="850"/>
        <w:gridCol w:w="850"/>
        <w:gridCol w:w="850"/>
        <w:gridCol w:w="850"/>
        <w:gridCol w:w="850"/>
        <w:gridCol w:w="850"/>
        <w:gridCol w:w="850"/>
        <w:gridCol w:w="850"/>
        <w:gridCol w:w="850"/>
        <w:gridCol w:w="850"/>
        <w:gridCol w:w="850"/>
      </w:tblGrid>
      <w:tr w:rsidR="00383401" w:rsidRPr="00CD1D8A" w14:paraId="7B7E9E52" w14:textId="77777777" w:rsidTr="0087179E">
        <w:trPr>
          <w:trHeight w:val="57"/>
        </w:trPr>
        <w:tc>
          <w:tcPr>
            <w:tcW w:w="2074" w:type="dxa"/>
            <w:tcBorders>
              <w:top w:val="single" w:sz="6" w:space="0" w:color="auto"/>
              <w:left w:val="nil"/>
              <w:bottom w:val="single" w:sz="4" w:space="0" w:color="auto"/>
              <w:right w:val="nil"/>
            </w:tcBorders>
            <w:vAlign w:val="center"/>
            <w:hideMark/>
          </w:tcPr>
          <w:p w14:paraId="6D46D16D" w14:textId="77777777" w:rsidR="00383401" w:rsidRPr="00CD1D8A" w:rsidRDefault="00383401" w:rsidP="0087179E">
            <w:pPr>
              <w:widowControl w:val="0"/>
              <w:autoSpaceDE w:val="0"/>
              <w:autoSpaceDN w:val="0"/>
              <w:adjustRightInd w:val="0"/>
              <w:spacing w:after="0" w:line="360" w:lineRule="auto"/>
              <w:rPr>
                <w:rFonts w:ascii="Times New Roman" w:hAnsi="Times New Roman" w:cs="Times New Roman"/>
                <w:sz w:val="24"/>
                <w:szCs w:val="24"/>
                <w:lang w:val="en-US"/>
              </w:rPr>
            </w:pPr>
            <w:bookmarkStart w:id="2" w:name="_Hlk176528329"/>
            <w:r w:rsidRPr="00CD1D8A">
              <w:rPr>
                <w:rFonts w:ascii="Times New Roman" w:hAnsi="Times New Roman" w:cs="Times New Roman"/>
                <w:sz w:val="24"/>
                <w:szCs w:val="24"/>
                <w:lang w:val="en-US"/>
              </w:rPr>
              <w:t>Variable</w:t>
            </w:r>
          </w:p>
        </w:tc>
        <w:tc>
          <w:tcPr>
            <w:tcW w:w="850" w:type="dxa"/>
            <w:tcBorders>
              <w:top w:val="single" w:sz="6" w:space="0" w:color="auto"/>
              <w:left w:val="nil"/>
              <w:bottom w:val="single" w:sz="4" w:space="0" w:color="auto"/>
              <w:right w:val="nil"/>
            </w:tcBorders>
            <w:vAlign w:val="center"/>
            <w:hideMark/>
          </w:tcPr>
          <w:p w14:paraId="50DD3709" w14:textId="3A267561"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51953899" w14:textId="231F08A3"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2</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64A927BC" w14:textId="04036A5E"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3</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4866558D" w14:textId="410EBC41"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4</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18ECDE89" w14:textId="4C24C869"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5</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5221FF37" w14:textId="6A412C95"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6</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7D48CBD3" w14:textId="6F7168C5"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7</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6CC05E9A" w14:textId="09F884ED"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8</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2AFA2B04" w14:textId="757FB824"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9</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5A50EFAD" w14:textId="0FB69F7C"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10</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6E0794AA" w14:textId="2F34802C"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11</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vAlign w:val="center"/>
            <w:hideMark/>
          </w:tcPr>
          <w:p w14:paraId="33DF2F46" w14:textId="44939AAB"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12</w:t>
            </w:r>
            <w:r w:rsidR="00A14B8F" w:rsidRPr="00CD1D8A">
              <w:rPr>
                <w:rFonts w:ascii="Times New Roman" w:hAnsi="Times New Roman" w:cs="Times New Roman"/>
                <w:sz w:val="24"/>
                <w:szCs w:val="24"/>
                <w:lang w:val="en-US"/>
              </w:rPr>
              <w:t>.</w:t>
            </w:r>
          </w:p>
        </w:tc>
        <w:tc>
          <w:tcPr>
            <w:tcW w:w="850" w:type="dxa"/>
            <w:tcBorders>
              <w:top w:val="single" w:sz="6" w:space="0" w:color="auto"/>
              <w:left w:val="nil"/>
              <w:bottom w:val="single" w:sz="4" w:space="0" w:color="auto"/>
              <w:right w:val="nil"/>
            </w:tcBorders>
          </w:tcPr>
          <w:p w14:paraId="14257177" w14:textId="640A62ED" w:rsidR="00383401" w:rsidRPr="00CD1D8A" w:rsidRDefault="00383401" w:rsidP="0087179E">
            <w:pPr>
              <w:widowControl w:val="0"/>
              <w:autoSpaceDE w:val="0"/>
              <w:autoSpaceDN w:val="0"/>
              <w:adjustRightInd w:val="0"/>
              <w:spacing w:after="0" w:line="360" w:lineRule="auto"/>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13</w:t>
            </w:r>
            <w:r w:rsidR="00A14B8F" w:rsidRPr="00CD1D8A">
              <w:rPr>
                <w:rFonts w:ascii="Times New Roman" w:hAnsi="Times New Roman" w:cs="Times New Roman"/>
                <w:sz w:val="24"/>
                <w:szCs w:val="24"/>
                <w:lang w:val="en-US"/>
              </w:rPr>
              <w:t>.</w:t>
            </w:r>
          </w:p>
        </w:tc>
      </w:tr>
      <w:tr w:rsidR="00F213DE" w:rsidRPr="00CD1D8A" w14:paraId="79CE4F82" w14:textId="77777777" w:rsidTr="003329B8">
        <w:trPr>
          <w:trHeight w:val="57"/>
        </w:trPr>
        <w:tc>
          <w:tcPr>
            <w:tcW w:w="2074" w:type="dxa"/>
            <w:tcBorders>
              <w:top w:val="single" w:sz="4" w:space="0" w:color="auto"/>
            </w:tcBorders>
            <w:hideMark/>
          </w:tcPr>
          <w:p w14:paraId="438CA38E" w14:textId="6EBC64D5"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 Nationalism</w:t>
            </w:r>
          </w:p>
        </w:tc>
        <w:tc>
          <w:tcPr>
            <w:tcW w:w="850" w:type="dxa"/>
            <w:tcBorders>
              <w:top w:val="single" w:sz="4" w:space="0" w:color="auto"/>
            </w:tcBorders>
            <w:hideMark/>
          </w:tcPr>
          <w:p w14:paraId="056B4A7E" w14:textId="4C753D0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00157754" w14:textId="48B34D46"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528F83CB" w14:textId="21A8497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66BFD804" w14:textId="5016A482"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68CEEDB0" w14:textId="0FB1E001"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658169C7" w14:textId="35EB327F"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30C3E643" w14:textId="1AFD0B7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6665728D" w14:textId="78AD286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5CE87FBC" w14:textId="25F3A0EE"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5E793A71" w14:textId="0E71963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6BC3F783" w14:textId="369C87F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hideMark/>
          </w:tcPr>
          <w:p w14:paraId="57FB3D19" w14:textId="2E18A2E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Borders>
              <w:top w:val="single" w:sz="4" w:space="0" w:color="auto"/>
            </w:tcBorders>
          </w:tcPr>
          <w:p w14:paraId="5C63C01F"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2BD3EE84" w14:textId="77777777" w:rsidTr="003329B8">
        <w:trPr>
          <w:trHeight w:val="57"/>
        </w:trPr>
        <w:tc>
          <w:tcPr>
            <w:tcW w:w="2074" w:type="dxa"/>
            <w:hideMark/>
          </w:tcPr>
          <w:p w14:paraId="7ACD1DCB" w14:textId="022DB2FD"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 Patriotism</w:t>
            </w:r>
          </w:p>
        </w:tc>
        <w:tc>
          <w:tcPr>
            <w:tcW w:w="850" w:type="dxa"/>
            <w:hideMark/>
          </w:tcPr>
          <w:p w14:paraId="29FCE06B" w14:textId="2E384331"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.26**</w:t>
            </w:r>
          </w:p>
        </w:tc>
        <w:tc>
          <w:tcPr>
            <w:tcW w:w="850" w:type="dxa"/>
            <w:hideMark/>
          </w:tcPr>
          <w:p w14:paraId="653A4375" w14:textId="3F7679E2"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73AD080" w14:textId="3F2E9DB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65D6EAD" w14:textId="7A65E57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96BDB2E" w14:textId="32214B4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9C46920" w14:textId="42524B4C"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F01BC61" w14:textId="6A1F6E4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40A4A137" w14:textId="52D6D1E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6C99BDE" w14:textId="163EFCD6"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F6D41CD" w14:textId="09764B8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D82517B" w14:textId="1A3C2CD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B7CA6D7" w14:textId="11913A2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681940B3"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7F9881CC" w14:textId="77777777" w:rsidTr="003329B8">
        <w:trPr>
          <w:trHeight w:val="57"/>
        </w:trPr>
        <w:tc>
          <w:tcPr>
            <w:tcW w:w="2074" w:type="dxa"/>
            <w:hideMark/>
          </w:tcPr>
          <w:p w14:paraId="7C720F79" w14:textId="0B70C24A"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 Affective GRD</w:t>
            </w:r>
          </w:p>
        </w:tc>
        <w:tc>
          <w:tcPr>
            <w:tcW w:w="850" w:type="dxa"/>
            <w:hideMark/>
          </w:tcPr>
          <w:p w14:paraId="3EC886C6" w14:textId="7FDA355F"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2DE73079" w14:textId="713E68F5"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-.07**</w:t>
            </w:r>
          </w:p>
        </w:tc>
        <w:tc>
          <w:tcPr>
            <w:tcW w:w="850" w:type="dxa"/>
            <w:hideMark/>
          </w:tcPr>
          <w:p w14:paraId="193B63EE" w14:textId="024D6B21"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675705D" w14:textId="6F1388A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2645D87" w14:textId="5B6E93A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4F64D14B" w14:textId="3C23AA4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69BE0E7F" w14:textId="3F47AD7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B3F1FB0" w14:textId="3BD5D7D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FAF7EF2" w14:textId="15C61C6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AA60C38" w14:textId="6C3BCE2A"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F2F6F07" w14:textId="4D61170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9C3193C" w14:textId="20BDEF8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4CAC0DC1"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20B2A848" w14:textId="77777777" w:rsidTr="003329B8">
        <w:trPr>
          <w:trHeight w:val="57"/>
        </w:trPr>
        <w:tc>
          <w:tcPr>
            <w:tcW w:w="2074" w:type="dxa"/>
            <w:hideMark/>
          </w:tcPr>
          <w:p w14:paraId="18B86367" w14:textId="0D0986B9"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 Cognitive GRD</w:t>
            </w:r>
          </w:p>
        </w:tc>
        <w:tc>
          <w:tcPr>
            <w:tcW w:w="850" w:type="dxa"/>
            <w:hideMark/>
          </w:tcPr>
          <w:p w14:paraId="74CA164B" w14:textId="418229BE"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07C63E13" w14:textId="39884341"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w:t>
            </w:r>
          </w:p>
        </w:tc>
        <w:tc>
          <w:tcPr>
            <w:tcW w:w="850" w:type="dxa"/>
            <w:hideMark/>
          </w:tcPr>
          <w:p w14:paraId="5B481812" w14:textId="3B88D74D"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.30**</w:t>
            </w:r>
          </w:p>
        </w:tc>
        <w:tc>
          <w:tcPr>
            <w:tcW w:w="850" w:type="dxa"/>
            <w:hideMark/>
          </w:tcPr>
          <w:p w14:paraId="77D05B14" w14:textId="0BB871C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F4307BA" w14:textId="3DF199BD"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98C2EFC" w14:textId="78A3B53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1F326CE" w14:textId="3B6BB262"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8247B96" w14:textId="2DA7247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AA5FFAA" w14:textId="002E619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D4DCBE4" w14:textId="0E62A37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4C93A6F8" w14:textId="7925DC41"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7795A53" w14:textId="3C7F918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658B0102"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45067A9D" w14:textId="77777777" w:rsidTr="003329B8">
        <w:trPr>
          <w:trHeight w:val="57"/>
        </w:trPr>
        <w:tc>
          <w:tcPr>
            <w:tcW w:w="2074" w:type="dxa"/>
            <w:hideMark/>
          </w:tcPr>
          <w:p w14:paraId="00EEA3FB" w14:textId="04FE7A8E"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 SDO</w:t>
            </w:r>
          </w:p>
        </w:tc>
        <w:tc>
          <w:tcPr>
            <w:tcW w:w="850" w:type="dxa"/>
            <w:hideMark/>
          </w:tcPr>
          <w:p w14:paraId="5E159525" w14:textId="31B047E5"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w:t>
            </w:r>
          </w:p>
        </w:tc>
        <w:tc>
          <w:tcPr>
            <w:tcW w:w="850" w:type="dxa"/>
            <w:hideMark/>
          </w:tcPr>
          <w:p w14:paraId="7D0798C9" w14:textId="52C2D968"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-.06**</w:t>
            </w:r>
          </w:p>
        </w:tc>
        <w:tc>
          <w:tcPr>
            <w:tcW w:w="850" w:type="dxa"/>
            <w:hideMark/>
          </w:tcPr>
          <w:p w14:paraId="277D555A" w14:textId="181B53FC"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w:t>
            </w:r>
          </w:p>
        </w:tc>
        <w:tc>
          <w:tcPr>
            <w:tcW w:w="850" w:type="dxa"/>
            <w:hideMark/>
          </w:tcPr>
          <w:p w14:paraId="0E401AC4" w14:textId="6B719EEB"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w:t>
            </w:r>
          </w:p>
        </w:tc>
        <w:tc>
          <w:tcPr>
            <w:tcW w:w="850" w:type="dxa"/>
            <w:hideMark/>
          </w:tcPr>
          <w:p w14:paraId="4C4F861A" w14:textId="00EA9C4E"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1D8766E" w14:textId="437B046C"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8440B6B" w14:textId="616583E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576B6DA" w14:textId="0E81B346"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6519EC4" w14:textId="20C7380F"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4448951" w14:textId="15BE50B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454A02B" w14:textId="412A8DD0"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6D919737" w14:textId="188F338A"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05631417"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1FD3A679" w14:textId="77777777" w:rsidTr="003329B8">
        <w:trPr>
          <w:trHeight w:val="57"/>
        </w:trPr>
        <w:tc>
          <w:tcPr>
            <w:tcW w:w="2074" w:type="dxa"/>
            <w:hideMark/>
          </w:tcPr>
          <w:p w14:paraId="249AC515" w14:textId="48B8F9D8"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6. IRD</w:t>
            </w:r>
          </w:p>
        </w:tc>
        <w:tc>
          <w:tcPr>
            <w:tcW w:w="850" w:type="dxa"/>
            <w:hideMark/>
          </w:tcPr>
          <w:p w14:paraId="60878D9E" w14:textId="7B559C98"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4B50E22E" w14:textId="1E657E37"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w:t>
            </w:r>
          </w:p>
        </w:tc>
        <w:tc>
          <w:tcPr>
            <w:tcW w:w="850" w:type="dxa"/>
            <w:hideMark/>
          </w:tcPr>
          <w:p w14:paraId="7901DB3F" w14:textId="36A7B55C"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.23**</w:t>
            </w:r>
          </w:p>
        </w:tc>
        <w:tc>
          <w:tcPr>
            <w:tcW w:w="850" w:type="dxa"/>
            <w:hideMark/>
          </w:tcPr>
          <w:p w14:paraId="5744E63D" w14:textId="5AE558CC"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.19**</w:t>
            </w:r>
          </w:p>
        </w:tc>
        <w:tc>
          <w:tcPr>
            <w:tcW w:w="850" w:type="dxa"/>
            <w:hideMark/>
          </w:tcPr>
          <w:p w14:paraId="094190CC" w14:textId="2B8C63CD"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.05**</w:t>
            </w:r>
          </w:p>
        </w:tc>
        <w:tc>
          <w:tcPr>
            <w:tcW w:w="850" w:type="dxa"/>
            <w:hideMark/>
          </w:tcPr>
          <w:p w14:paraId="335CA565" w14:textId="43DD733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441F1E1" w14:textId="219999E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0E90493" w14:textId="1CB166F1"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6617251" w14:textId="5CC6FE5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36B4B17" w14:textId="59186B2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62C9E00" w14:textId="18D3BAA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08B64E61" w14:textId="0DAD037F"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54E993B0"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0C28241D" w14:textId="77777777" w:rsidTr="003329B8">
        <w:trPr>
          <w:trHeight w:val="57"/>
        </w:trPr>
        <w:tc>
          <w:tcPr>
            <w:tcW w:w="2074" w:type="dxa"/>
            <w:hideMark/>
          </w:tcPr>
          <w:p w14:paraId="15A63A24" w14:textId="61FCD160"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vertAlign w:val="superscript"/>
                <w:lang w:val="en-US"/>
              </w:rPr>
            </w:pPr>
            <w:r w:rsidRPr="00CD1D8A">
              <w:rPr>
                <w:rFonts w:ascii="Times New Roman" w:hAnsi="Times New Roman" w:cs="Times New Roman"/>
                <w:sz w:val="24"/>
                <w:szCs w:val="24"/>
                <w:lang w:val="en-US"/>
              </w:rPr>
              <w:t xml:space="preserve">7. </w:t>
            </w:r>
            <w:proofErr w:type="spellStart"/>
            <w:r w:rsidRPr="00CD1D8A">
              <w:rPr>
                <w:rFonts w:ascii="Times New Roman" w:hAnsi="Times New Roman" w:cs="Times New Roman"/>
                <w:sz w:val="24"/>
                <w:szCs w:val="24"/>
                <w:lang w:val="en-US"/>
              </w:rPr>
              <w:t>Education</w:t>
            </w:r>
            <w:r w:rsidR="00C355B2" w:rsidRPr="00CD1D8A">
              <w:rPr>
                <w:rFonts w:ascii="Times New Roman" w:hAnsi="Times New Roman" w:cs="Times New Roman"/>
                <w:sz w:val="24"/>
                <w:szCs w:val="24"/>
                <w:vertAlign w:val="superscript"/>
                <w:lang w:val="en-US"/>
              </w:rPr>
              <w:t>i</w:t>
            </w:r>
            <w:proofErr w:type="spellEnd"/>
          </w:p>
        </w:tc>
        <w:tc>
          <w:tcPr>
            <w:tcW w:w="850" w:type="dxa"/>
            <w:hideMark/>
          </w:tcPr>
          <w:p w14:paraId="251123D0" w14:textId="3AF9407E"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1D97A6E6" w14:textId="072BFBD7"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5DEA9234" w14:textId="3D692752"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.06**</w:t>
            </w:r>
          </w:p>
        </w:tc>
        <w:tc>
          <w:tcPr>
            <w:tcW w:w="850" w:type="dxa"/>
            <w:hideMark/>
          </w:tcPr>
          <w:p w14:paraId="0AF7CE21" w14:textId="061641D2"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5FAB776B" w14:textId="1EE7BE47"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.07**</w:t>
            </w:r>
          </w:p>
        </w:tc>
        <w:tc>
          <w:tcPr>
            <w:tcW w:w="850" w:type="dxa"/>
            <w:hideMark/>
          </w:tcPr>
          <w:p w14:paraId="50111CE3" w14:textId="3B7B6AFB"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w:t>
            </w:r>
          </w:p>
        </w:tc>
        <w:tc>
          <w:tcPr>
            <w:tcW w:w="850" w:type="dxa"/>
            <w:hideMark/>
          </w:tcPr>
          <w:p w14:paraId="3B8E0236" w14:textId="08C3FA1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1F7B1F9" w14:textId="615D6B0A"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6738DED" w14:textId="57E04B0E"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A18893A" w14:textId="52AC2B8E"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A553E86" w14:textId="320FCDC3"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34C8D53" w14:textId="23559040"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7AD6592E"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25DFF709" w14:textId="77777777" w:rsidTr="003329B8">
        <w:trPr>
          <w:trHeight w:val="57"/>
        </w:trPr>
        <w:tc>
          <w:tcPr>
            <w:tcW w:w="2074" w:type="dxa"/>
            <w:hideMark/>
          </w:tcPr>
          <w:p w14:paraId="7AFE1D4F" w14:textId="1FB7E9D3"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vertAlign w:val="superscript"/>
                <w:lang w:val="en-US"/>
              </w:rPr>
            </w:pPr>
            <w:r w:rsidRPr="00CD1D8A">
              <w:rPr>
                <w:rFonts w:ascii="Times New Roman" w:hAnsi="Times New Roman" w:cs="Times New Roman"/>
                <w:sz w:val="24"/>
                <w:szCs w:val="24"/>
                <w:lang w:val="en-US"/>
              </w:rPr>
              <w:t xml:space="preserve">8. </w:t>
            </w:r>
            <w:proofErr w:type="spellStart"/>
            <w:r w:rsidRPr="00CD1D8A">
              <w:rPr>
                <w:rFonts w:ascii="Times New Roman" w:hAnsi="Times New Roman" w:cs="Times New Roman"/>
                <w:sz w:val="24"/>
                <w:szCs w:val="24"/>
                <w:lang w:val="en-US"/>
              </w:rPr>
              <w:t>Income</w:t>
            </w:r>
            <w:r w:rsidR="00C355B2" w:rsidRPr="00CD1D8A">
              <w:rPr>
                <w:rFonts w:ascii="Times New Roman" w:hAnsi="Times New Roman" w:cs="Times New Roman"/>
                <w:sz w:val="24"/>
                <w:szCs w:val="24"/>
                <w:vertAlign w:val="superscript"/>
                <w:lang w:val="en-US"/>
              </w:rPr>
              <w:t>ii</w:t>
            </w:r>
            <w:proofErr w:type="spellEnd"/>
          </w:p>
        </w:tc>
        <w:tc>
          <w:tcPr>
            <w:tcW w:w="850" w:type="dxa"/>
            <w:hideMark/>
          </w:tcPr>
          <w:p w14:paraId="01B7696C" w14:textId="6D92025D"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74540250" w14:textId="1571AB44"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-.05**</w:t>
            </w:r>
          </w:p>
        </w:tc>
        <w:tc>
          <w:tcPr>
            <w:tcW w:w="850" w:type="dxa"/>
            <w:hideMark/>
          </w:tcPr>
          <w:p w14:paraId="55E9AC1A" w14:textId="44C3FE62"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007C47BA" w14:textId="2E02D5A9"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3AD85BB9" w14:textId="3DCB88FD"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1943A80B" w14:textId="44532E86"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.16**</w:t>
            </w:r>
          </w:p>
        </w:tc>
        <w:tc>
          <w:tcPr>
            <w:tcW w:w="850" w:type="dxa"/>
            <w:hideMark/>
          </w:tcPr>
          <w:p w14:paraId="53927926" w14:textId="462C91A3"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.62**</w:t>
            </w:r>
          </w:p>
        </w:tc>
        <w:tc>
          <w:tcPr>
            <w:tcW w:w="850" w:type="dxa"/>
            <w:hideMark/>
          </w:tcPr>
          <w:p w14:paraId="353E87C3" w14:textId="36DBF494"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AEB1F54" w14:textId="2F42ADD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691DAB09" w14:textId="2C14671A"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32376A16" w14:textId="25C4214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2EDA476" w14:textId="703E13B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41CB0DDF"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693CF71C" w14:textId="77777777" w:rsidTr="003329B8">
        <w:trPr>
          <w:trHeight w:val="57"/>
        </w:trPr>
        <w:tc>
          <w:tcPr>
            <w:tcW w:w="2074" w:type="dxa"/>
            <w:hideMark/>
          </w:tcPr>
          <w:p w14:paraId="1C14D1A3" w14:textId="0E707EC6"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9. Ethnic ID</w:t>
            </w:r>
          </w:p>
        </w:tc>
        <w:tc>
          <w:tcPr>
            <w:tcW w:w="850" w:type="dxa"/>
            <w:hideMark/>
          </w:tcPr>
          <w:p w14:paraId="65BB2AFC" w14:textId="0CBC1EE4"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w:t>
            </w:r>
          </w:p>
        </w:tc>
        <w:tc>
          <w:tcPr>
            <w:tcW w:w="850" w:type="dxa"/>
            <w:hideMark/>
          </w:tcPr>
          <w:p w14:paraId="586CFE68" w14:textId="27F9C3B5"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6868B518" w14:textId="33D5B70B"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.28**</w:t>
            </w:r>
          </w:p>
        </w:tc>
        <w:tc>
          <w:tcPr>
            <w:tcW w:w="850" w:type="dxa"/>
            <w:hideMark/>
          </w:tcPr>
          <w:p w14:paraId="13F84758" w14:textId="28DBF4FE"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.24**</w:t>
            </w:r>
          </w:p>
        </w:tc>
        <w:tc>
          <w:tcPr>
            <w:tcW w:w="850" w:type="dxa"/>
            <w:hideMark/>
          </w:tcPr>
          <w:p w14:paraId="36D5A47B" w14:textId="19527F81"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3D13CE49" w14:textId="0CF2396E"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3BDDAAED" w14:textId="4391E1F7"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41F308DC" w14:textId="4E9692A0"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23A7B3B2" w14:textId="0183F26C"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73A569FC" w14:textId="3DF7DB19"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BDFDCD6" w14:textId="689D1AF5"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4627D3FC" w14:textId="6E201C3E"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00FC4703"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444D32A5" w14:textId="77777777" w:rsidTr="003329B8">
        <w:trPr>
          <w:trHeight w:val="57"/>
        </w:trPr>
        <w:tc>
          <w:tcPr>
            <w:tcW w:w="2074" w:type="dxa"/>
            <w:hideMark/>
          </w:tcPr>
          <w:p w14:paraId="62E0CFC7" w14:textId="60E85E4C"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10. </w:t>
            </w:r>
            <w:proofErr w:type="spellStart"/>
            <w:r w:rsidRPr="00CD1D8A">
              <w:rPr>
                <w:rFonts w:ascii="Times New Roman" w:hAnsi="Times New Roman" w:cs="Times New Roman"/>
                <w:sz w:val="24"/>
                <w:szCs w:val="24"/>
                <w:lang w:val="en-US"/>
              </w:rPr>
              <w:t>Pol</w:t>
            </w:r>
            <w:proofErr w:type="gramStart"/>
            <w:r w:rsidRPr="00CD1D8A">
              <w:rPr>
                <w:rFonts w:ascii="Times New Roman" w:hAnsi="Times New Roman" w:cs="Times New Roman"/>
                <w:sz w:val="24"/>
                <w:szCs w:val="24"/>
                <w:lang w:val="en-US"/>
              </w:rPr>
              <w:t>.Orient</w:t>
            </w:r>
            <w:proofErr w:type="spellEnd"/>
            <w:proofErr w:type="gramEnd"/>
            <w:r w:rsidRPr="00CD1D8A">
              <w:rPr>
                <w:rFonts w:ascii="Times New Roman" w:hAnsi="Times New Roman" w:cs="Times New Roman"/>
                <w:sz w:val="24"/>
                <w:szCs w:val="24"/>
                <w:lang w:val="en-US"/>
              </w:rPr>
              <w:t>.</w:t>
            </w:r>
          </w:p>
        </w:tc>
        <w:tc>
          <w:tcPr>
            <w:tcW w:w="850" w:type="dxa"/>
            <w:hideMark/>
          </w:tcPr>
          <w:p w14:paraId="658FEC18" w14:textId="4D76797A"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w:t>
            </w:r>
          </w:p>
        </w:tc>
        <w:tc>
          <w:tcPr>
            <w:tcW w:w="850" w:type="dxa"/>
            <w:hideMark/>
          </w:tcPr>
          <w:p w14:paraId="5D6136A6" w14:textId="551F1E6D"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.12**</w:t>
            </w:r>
          </w:p>
        </w:tc>
        <w:tc>
          <w:tcPr>
            <w:tcW w:w="850" w:type="dxa"/>
            <w:hideMark/>
          </w:tcPr>
          <w:p w14:paraId="757A67A7" w14:textId="25DF2506"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-.07**</w:t>
            </w:r>
          </w:p>
        </w:tc>
        <w:tc>
          <w:tcPr>
            <w:tcW w:w="850" w:type="dxa"/>
            <w:hideMark/>
          </w:tcPr>
          <w:p w14:paraId="73E75A57" w14:textId="7C9C2075"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0D81B25F" w14:textId="0C961B13"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.39**</w:t>
            </w:r>
          </w:p>
        </w:tc>
        <w:tc>
          <w:tcPr>
            <w:tcW w:w="850" w:type="dxa"/>
            <w:hideMark/>
          </w:tcPr>
          <w:p w14:paraId="43A4963E" w14:textId="75995109"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1C24970D" w14:textId="15C6BBC3"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.08**</w:t>
            </w:r>
          </w:p>
        </w:tc>
        <w:tc>
          <w:tcPr>
            <w:tcW w:w="850" w:type="dxa"/>
            <w:hideMark/>
          </w:tcPr>
          <w:p w14:paraId="42C38EFC" w14:textId="041DD420"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63513B67" w14:textId="075F9084"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3E60C0CD" w14:textId="7837D6F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20D13EE8" w14:textId="113EB8B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16671A3C" w14:textId="2E412F68"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0C661C02"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0F02E5D4" w14:textId="77777777" w:rsidTr="003329B8">
        <w:trPr>
          <w:trHeight w:val="57"/>
        </w:trPr>
        <w:tc>
          <w:tcPr>
            <w:tcW w:w="2074" w:type="dxa"/>
            <w:hideMark/>
          </w:tcPr>
          <w:p w14:paraId="609CCD70" w14:textId="15C463FA"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 Deprivation</w:t>
            </w:r>
          </w:p>
        </w:tc>
        <w:tc>
          <w:tcPr>
            <w:tcW w:w="850" w:type="dxa"/>
            <w:hideMark/>
          </w:tcPr>
          <w:p w14:paraId="7A82384C" w14:textId="2A3C3454"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70B6AA0D" w14:textId="62B0516E"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-.06**</w:t>
            </w:r>
          </w:p>
        </w:tc>
        <w:tc>
          <w:tcPr>
            <w:tcW w:w="850" w:type="dxa"/>
            <w:hideMark/>
          </w:tcPr>
          <w:p w14:paraId="2AA6AB09" w14:textId="2130DDC7"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56FC4AEA" w14:textId="6AB8D596"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27D2DA43" w14:textId="4FE6C178"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5F0BFB5A" w14:textId="6298FA99"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.16**</w:t>
            </w:r>
          </w:p>
        </w:tc>
        <w:tc>
          <w:tcPr>
            <w:tcW w:w="850" w:type="dxa"/>
            <w:hideMark/>
          </w:tcPr>
          <w:p w14:paraId="69B6A2AE" w14:textId="21D2AFE7"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.53**</w:t>
            </w:r>
          </w:p>
        </w:tc>
        <w:tc>
          <w:tcPr>
            <w:tcW w:w="850" w:type="dxa"/>
            <w:hideMark/>
          </w:tcPr>
          <w:p w14:paraId="1E8BD823" w14:textId="2AB2EF1C"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.73**</w:t>
            </w:r>
          </w:p>
        </w:tc>
        <w:tc>
          <w:tcPr>
            <w:tcW w:w="850" w:type="dxa"/>
            <w:hideMark/>
          </w:tcPr>
          <w:p w14:paraId="75EF71E8" w14:textId="2D8BD5DF"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7DF1BE26" w14:textId="6898978A" w:rsidR="00F213DE" w:rsidRPr="00CD1D8A" w:rsidRDefault="00F213DE" w:rsidP="00F213DE">
            <w:pPr>
              <w:widowControl w:val="0"/>
              <w:tabs>
                <w:tab w:val="decimal" w:leader="dot" w:pos="135"/>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3E18B529" w14:textId="40FA6692"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hideMark/>
          </w:tcPr>
          <w:p w14:paraId="54EABB63" w14:textId="613DB5EB"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4C23A878"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24743F6E" w14:textId="77777777" w:rsidTr="003329B8">
        <w:trPr>
          <w:trHeight w:val="57"/>
        </w:trPr>
        <w:tc>
          <w:tcPr>
            <w:tcW w:w="2074" w:type="dxa"/>
            <w:hideMark/>
          </w:tcPr>
          <w:p w14:paraId="7D37AE82" w14:textId="1778F222"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12. Age</w:t>
            </w:r>
          </w:p>
        </w:tc>
        <w:tc>
          <w:tcPr>
            <w:tcW w:w="850" w:type="dxa"/>
            <w:hideMark/>
          </w:tcPr>
          <w:p w14:paraId="5C2EAFC7" w14:textId="15EDBC33"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w:t>
            </w:r>
          </w:p>
        </w:tc>
        <w:tc>
          <w:tcPr>
            <w:tcW w:w="850" w:type="dxa"/>
            <w:hideMark/>
          </w:tcPr>
          <w:p w14:paraId="061A5D8F" w14:textId="5C59ACB2"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.17**</w:t>
            </w:r>
          </w:p>
        </w:tc>
        <w:tc>
          <w:tcPr>
            <w:tcW w:w="850" w:type="dxa"/>
            <w:hideMark/>
          </w:tcPr>
          <w:p w14:paraId="3C83D885" w14:textId="7742FD08"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-.06**</w:t>
            </w:r>
          </w:p>
        </w:tc>
        <w:tc>
          <w:tcPr>
            <w:tcW w:w="850" w:type="dxa"/>
            <w:hideMark/>
          </w:tcPr>
          <w:p w14:paraId="2916282E" w14:textId="5FF209F9"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52103996" w14:textId="63758F37"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.11**</w:t>
            </w:r>
          </w:p>
        </w:tc>
        <w:tc>
          <w:tcPr>
            <w:tcW w:w="850" w:type="dxa"/>
            <w:hideMark/>
          </w:tcPr>
          <w:p w14:paraId="537E1744" w14:textId="30041131"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-.07**</w:t>
            </w:r>
          </w:p>
        </w:tc>
        <w:tc>
          <w:tcPr>
            <w:tcW w:w="850" w:type="dxa"/>
            <w:hideMark/>
          </w:tcPr>
          <w:p w14:paraId="274F7B7F" w14:textId="271440F8"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2F419147" w14:textId="4F0D3E76"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w:t>
            </w:r>
          </w:p>
        </w:tc>
        <w:tc>
          <w:tcPr>
            <w:tcW w:w="850" w:type="dxa"/>
            <w:hideMark/>
          </w:tcPr>
          <w:p w14:paraId="016F17FB" w14:textId="4A2222F0"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w:t>
            </w:r>
          </w:p>
        </w:tc>
        <w:tc>
          <w:tcPr>
            <w:tcW w:w="850" w:type="dxa"/>
            <w:hideMark/>
          </w:tcPr>
          <w:p w14:paraId="1DF79ABA" w14:textId="1AA32483" w:rsidR="00F213DE" w:rsidRPr="00CD1D8A" w:rsidRDefault="00F213DE" w:rsidP="00F213DE">
            <w:pPr>
              <w:widowControl w:val="0"/>
              <w:tabs>
                <w:tab w:val="decimal" w:leader="dot" w:pos="135"/>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.14**</w:t>
            </w:r>
          </w:p>
        </w:tc>
        <w:tc>
          <w:tcPr>
            <w:tcW w:w="850" w:type="dxa"/>
            <w:hideMark/>
          </w:tcPr>
          <w:p w14:paraId="3EF7A14C" w14:textId="7FBC6876"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3CF3A9C7" w14:textId="7A0083E1"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 xml:space="preserve"> </w:t>
            </w:r>
          </w:p>
        </w:tc>
        <w:tc>
          <w:tcPr>
            <w:tcW w:w="850" w:type="dxa"/>
          </w:tcPr>
          <w:p w14:paraId="6AC50C42"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600C9317" w14:textId="77777777" w:rsidTr="003329B8">
        <w:trPr>
          <w:trHeight w:val="57"/>
        </w:trPr>
        <w:tc>
          <w:tcPr>
            <w:tcW w:w="2074" w:type="dxa"/>
            <w:hideMark/>
          </w:tcPr>
          <w:p w14:paraId="1AB237C1" w14:textId="5196CF20"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vertAlign w:val="superscript"/>
                <w:lang w:val="en-US"/>
              </w:rPr>
            </w:pPr>
            <w:r w:rsidRPr="00CD1D8A">
              <w:rPr>
                <w:rFonts w:ascii="Times New Roman" w:hAnsi="Times New Roman" w:cs="Times New Roman"/>
                <w:sz w:val="24"/>
                <w:szCs w:val="24"/>
                <w:lang w:val="en-US"/>
              </w:rPr>
              <w:t xml:space="preserve">13. </w:t>
            </w:r>
            <w:proofErr w:type="spellStart"/>
            <w:r w:rsidRPr="00CD1D8A">
              <w:rPr>
                <w:rFonts w:ascii="Times New Roman" w:hAnsi="Times New Roman" w:cs="Times New Roman"/>
                <w:sz w:val="24"/>
                <w:szCs w:val="24"/>
                <w:lang w:val="en-US"/>
              </w:rPr>
              <w:t>Gender</w:t>
            </w:r>
            <w:r w:rsidR="00C355B2" w:rsidRPr="00CD1D8A">
              <w:rPr>
                <w:rFonts w:ascii="Times New Roman" w:hAnsi="Times New Roman" w:cs="Times New Roman"/>
                <w:sz w:val="24"/>
                <w:szCs w:val="24"/>
                <w:vertAlign w:val="superscript"/>
                <w:lang w:val="en-US"/>
              </w:rPr>
              <w:t>iii</w:t>
            </w:r>
            <w:proofErr w:type="spellEnd"/>
          </w:p>
        </w:tc>
        <w:tc>
          <w:tcPr>
            <w:tcW w:w="850" w:type="dxa"/>
            <w:hideMark/>
          </w:tcPr>
          <w:p w14:paraId="4211A3F5" w14:textId="2194E548"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w:t>
            </w:r>
          </w:p>
        </w:tc>
        <w:tc>
          <w:tcPr>
            <w:tcW w:w="850" w:type="dxa"/>
            <w:hideMark/>
          </w:tcPr>
          <w:p w14:paraId="39CBB45D" w14:textId="682CB440"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-.06**</w:t>
            </w:r>
          </w:p>
        </w:tc>
        <w:tc>
          <w:tcPr>
            <w:tcW w:w="850" w:type="dxa"/>
            <w:hideMark/>
          </w:tcPr>
          <w:p w14:paraId="56D31CC4" w14:textId="160BE4D4"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-.05**</w:t>
            </w:r>
          </w:p>
        </w:tc>
        <w:tc>
          <w:tcPr>
            <w:tcW w:w="850" w:type="dxa"/>
            <w:hideMark/>
          </w:tcPr>
          <w:p w14:paraId="7C0361E4" w14:textId="615649DE"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-.01</w:t>
            </w:r>
          </w:p>
        </w:tc>
        <w:tc>
          <w:tcPr>
            <w:tcW w:w="850" w:type="dxa"/>
            <w:hideMark/>
          </w:tcPr>
          <w:p w14:paraId="28CF6E1A" w14:textId="465CB3F9"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.22**</w:t>
            </w:r>
          </w:p>
        </w:tc>
        <w:tc>
          <w:tcPr>
            <w:tcW w:w="850" w:type="dxa"/>
            <w:hideMark/>
          </w:tcPr>
          <w:p w14:paraId="38BFA21A" w14:textId="6D7127A1"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w:t>
            </w:r>
          </w:p>
        </w:tc>
        <w:tc>
          <w:tcPr>
            <w:tcW w:w="850" w:type="dxa"/>
            <w:hideMark/>
          </w:tcPr>
          <w:p w14:paraId="2ABAA44D" w14:textId="290A32F7"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553DE42E" w14:textId="075201BB"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42679A1E" w14:textId="701907CC"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-.08**</w:t>
            </w:r>
          </w:p>
        </w:tc>
        <w:tc>
          <w:tcPr>
            <w:tcW w:w="850" w:type="dxa"/>
            <w:hideMark/>
          </w:tcPr>
          <w:p w14:paraId="1B904FD6" w14:textId="0B4D050A" w:rsidR="00F213DE" w:rsidRPr="00CD1D8A" w:rsidRDefault="00F213DE" w:rsidP="00F213DE">
            <w:pPr>
              <w:widowControl w:val="0"/>
              <w:tabs>
                <w:tab w:val="decimal" w:leader="dot" w:pos="135"/>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.05**</w:t>
            </w:r>
          </w:p>
        </w:tc>
        <w:tc>
          <w:tcPr>
            <w:tcW w:w="850" w:type="dxa"/>
            <w:hideMark/>
          </w:tcPr>
          <w:p w14:paraId="0A537D8B" w14:textId="24C701B6"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-.02**</w:t>
            </w:r>
          </w:p>
        </w:tc>
        <w:tc>
          <w:tcPr>
            <w:tcW w:w="850" w:type="dxa"/>
            <w:hideMark/>
          </w:tcPr>
          <w:p w14:paraId="4003E4D5" w14:textId="01997BFC"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.08**</w:t>
            </w:r>
          </w:p>
        </w:tc>
        <w:tc>
          <w:tcPr>
            <w:tcW w:w="850" w:type="dxa"/>
          </w:tcPr>
          <w:p w14:paraId="706EA714" w14:textId="77777777" w:rsidR="00F213DE" w:rsidRPr="00CD1D8A" w:rsidRDefault="00F213DE" w:rsidP="00F213DE">
            <w:pPr>
              <w:widowControl w:val="0"/>
              <w:tabs>
                <w:tab w:val="decimal" w:leader="dot" w:pos="428"/>
              </w:tabs>
              <w:autoSpaceDE w:val="0"/>
              <w:autoSpaceDN w:val="0"/>
              <w:adjustRightInd w:val="0"/>
              <w:spacing w:after="0" w:line="360" w:lineRule="auto"/>
              <w:rPr>
                <w:rFonts w:ascii="Times New Roman" w:hAnsi="Times New Roman" w:cs="Times New Roman"/>
                <w:sz w:val="24"/>
                <w:szCs w:val="24"/>
                <w:lang w:val="en-US"/>
              </w:rPr>
            </w:pPr>
          </w:p>
        </w:tc>
      </w:tr>
      <w:tr w:rsidR="00F213DE" w:rsidRPr="00CD1D8A" w14:paraId="171064DC" w14:textId="77777777" w:rsidTr="003329B8">
        <w:trPr>
          <w:trHeight w:val="57"/>
        </w:trPr>
        <w:tc>
          <w:tcPr>
            <w:tcW w:w="2074" w:type="dxa"/>
            <w:tcBorders>
              <w:top w:val="single" w:sz="4" w:space="0" w:color="auto"/>
              <w:left w:val="nil"/>
              <w:bottom w:val="nil"/>
              <w:right w:val="nil"/>
            </w:tcBorders>
          </w:tcPr>
          <w:p w14:paraId="5D73B7B0" w14:textId="7836365B" w:rsidR="00F213DE" w:rsidRPr="00203364" w:rsidRDefault="00F213DE" w:rsidP="00F213DE">
            <w:pPr>
              <w:widowControl w:val="0"/>
              <w:autoSpaceDE w:val="0"/>
              <w:autoSpaceDN w:val="0"/>
              <w:adjustRightInd w:val="0"/>
              <w:spacing w:after="0" w:line="360" w:lineRule="auto"/>
              <w:rPr>
                <w:rFonts w:ascii="Times New Roman" w:hAnsi="Times New Roman" w:cs="Times New Roman"/>
                <w:i/>
                <w:iCs/>
                <w:sz w:val="24"/>
                <w:szCs w:val="24"/>
                <w:lang w:val="en-US"/>
              </w:rPr>
            </w:pPr>
            <w:r w:rsidRPr="00E210F1">
              <w:rPr>
                <w:rFonts w:ascii="Times New Roman" w:hAnsi="Times New Roman" w:cs="Times New Roman"/>
                <w:i/>
                <w:iCs/>
                <w:sz w:val="24"/>
                <w:szCs w:val="24"/>
                <w:lang w:val="en-US"/>
              </w:rPr>
              <w:t>M</w:t>
            </w:r>
          </w:p>
        </w:tc>
        <w:tc>
          <w:tcPr>
            <w:tcW w:w="850" w:type="dxa"/>
            <w:tcBorders>
              <w:top w:val="single" w:sz="4" w:space="0" w:color="auto"/>
              <w:left w:val="nil"/>
              <w:bottom w:val="nil"/>
              <w:right w:val="nil"/>
            </w:tcBorders>
          </w:tcPr>
          <w:p w14:paraId="3B5ACF14" w14:textId="52D029A9"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3.60</w:t>
            </w:r>
          </w:p>
        </w:tc>
        <w:tc>
          <w:tcPr>
            <w:tcW w:w="850" w:type="dxa"/>
            <w:tcBorders>
              <w:top w:val="single" w:sz="4" w:space="0" w:color="auto"/>
              <w:left w:val="nil"/>
              <w:bottom w:val="nil"/>
              <w:right w:val="nil"/>
            </w:tcBorders>
          </w:tcPr>
          <w:p w14:paraId="25C6FA93" w14:textId="16DB0D4B"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5.85</w:t>
            </w:r>
          </w:p>
        </w:tc>
        <w:tc>
          <w:tcPr>
            <w:tcW w:w="850" w:type="dxa"/>
            <w:tcBorders>
              <w:top w:val="single" w:sz="4" w:space="0" w:color="auto"/>
              <w:left w:val="nil"/>
              <w:bottom w:val="nil"/>
              <w:right w:val="nil"/>
            </w:tcBorders>
          </w:tcPr>
          <w:p w14:paraId="5D8797BE" w14:textId="6C99A200"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2.43</w:t>
            </w:r>
          </w:p>
        </w:tc>
        <w:tc>
          <w:tcPr>
            <w:tcW w:w="850" w:type="dxa"/>
            <w:tcBorders>
              <w:top w:val="single" w:sz="4" w:space="0" w:color="auto"/>
              <w:left w:val="nil"/>
              <w:bottom w:val="nil"/>
              <w:right w:val="nil"/>
            </w:tcBorders>
          </w:tcPr>
          <w:p w14:paraId="35D532A9" w14:textId="5CE8DD33"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2.07</w:t>
            </w:r>
          </w:p>
        </w:tc>
        <w:tc>
          <w:tcPr>
            <w:tcW w:w="850" w:type="dxa"/>
            <w:tcBorders>
              <w:top w:val="single" w:sz="4" w:space="0" w:color="auto"/>
              <w:left w:val="nil"/>
              <w:bottom w:val="nil"/>
              <w:right w:val="nil"/>
            </w:tcBorders>
          </w:tcPr>
          <w:p w14:paraId="4F0540AE" w14:textId="6C7AC976"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2.29</w:t>
            </w:r>
          </w:p>
        </w:tc>
        <w:tc>
          <w:tcPr>
            <w:tcW w:w="850" w:type="dxa"/>
            <w:tcBorders>
              <w:top w:val="single" w:sz="4" w:space="0" w:color="auto"/>
              <w:left w:val="nil"/>
              <w:bottom w:val="nil"/>
              <w:right w:val="nil"/>
            </w:tcBorders>
          </w:tcPr>
          <w:p w14:paraId="178F3166" w14:textId="3D8FAF33"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3.41</w:t>
            </w:r>
          </w:p>
        </w:tc>
        <w:tc>
          <w:tcPr>
            <w:tcW w:w="850" w:type="dxa"/>
            <w:tcBorders>
              <w:top w:val="single" w:sz="4" w:space="0" w:color="auto"/>
              <w:left w:val="nil"/>
              <w:bottom w:val="nil"/>
              <w:right w:val="nil"/>
            </w:tcBorders>
          </w:tcPr>
          <w:p w14:paraId="6B66D5E4" w14:textId="4C4110C4"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0.41</w:t>
            </w:r>
          </w:p>
        </w:tc>
        <w:tc>
          <w:tcPr>
            <w:tcW w:w="850" w:type="dxa"/>
            <w:tcBorders>
              <w:top w:val="single" w:sz="4" w:space="0" w:color="auto"/>
              <w:left w:val="nil"/>
              <w:bottom w:val="nil"/>
              <w:right w:val="nil"/>
            </w:tcBorders>
          </w:tcPr>
          <w:p w14:paraId="632882BD" w14:textId="772D15DA"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4.81</w:t>
            </w:r>
          </w:p>
        </w:tc>
        <w:tc>
          <w:tcPr>
            <w:tcW w:w="850" w:type="dxa"/>
            <w:tcBorders>
              <w:top w:val="single" w:sz="4" w:space="0" w:color="auto"/>
              <w:left w:val="nil"/>
              <w:bottom w:val="nil"/>
              <w:right w:val="nil"/>
            </w:tcBorders>
          </w:tcPr>
          <w:p w14:paraId="242C70B1" w14:textId="17AC468E"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3.12</w:t>
            </w:r>
          </w:p>
        </w:tc>
        <w:tc>
          <w:tcPr>
            <w:tcW w:w="850" w:type="dxa"/>
            <w:tcBorders>
              <w:top w:val="single" w:sz="4" w:space="0" w:color="auto"/>
              <w:left w:val="nil"/>
              <w:bottom w:val="nil"/>
              <w:right w:val="nil"/>
            </w:tcBorders>
          </w:tcPr>
          <w:p w14:paraId="57EBFC95" w14:textId="471B80E4" w:rsidR="00F213DE" w:rsidRPr="00CD1D8A" w:rsidRDefault="00F213DE" w:rsidP="00F213DE">
            <w:pPr>
              <w:widowControl w:val="0"/>
              <w:tabs>
                <w:tab w:val="decimal" w:leader="dot" w:pos="135"/>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3.57</w:t>
            </w:r>
          </w:p>
        </w:tc>
        <w:tc>
          <w:tcPr>
            <w:tcW w:w="850" w:type="dxa"/>
            <w:tcBorders>
              <w:top w:val="single" w:sz="4" w:space="0" w:color="auto"/>
              <w:left w:val="nil"/>
              <w:bottom w:val="nil"/>
              <w:right w:val="nil"/>
            </w:tcBorders>
          </w:tcPr>
          <w:p w14:paraId="1345C882" w14:textId="052C735D"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4.64</w:t>
            </w:r>
          </w:p>
        </w:tc>
        <w:tc>
          <w:tcPr>
            <w:tcW w:w="850" w:type="dxa"/>
            <w:tcBorders>
              <w:top w:val="single" w:sz="4" w:space="0" w:color="auto"/>
              <w:left w:val="nil"/>
              <w:bottom w:val="nil"/>
              <w:right w:val="nil"/>
            </w:tcBorders>
          </w:tcPr>
          <w:p w14:paraId="7729D7AC" w14:textId="155263AC"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49.40</w:t>
            </w:r>
          </w:p>
        </w:tc>
        <w:tc>
          <w:tcPr>
            <w:tcW w:w="850" w:type="dxa"/>
            <w:tcBorders>
              <w:top w:val="single" w:sz="4" w:space="0" w:color="auto"/>
              <w:left w:val="nil"/>
              <w:bottom w:val="nil"/>
              <w:right w:val="nil"/>
            </w:tcBorders>
          </w:tcPr>
          <w:p w14:paraId="1B43E762" w14:textId="14C66965"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0.37</w:t>
            </w:r>
          </w:p>
        </w:tc>
      </w:tr>
      <w:tr w:rsidR="00F213DE" w:rsidRPr="00CD1D8A" w14:paraId="5F047250" w14:textId="77777777" w:rsidTr="003329B8">
        <w:trPr>
          <w:trHeight w:val="57"/>
        </w:trPr>
        <w:tc>
          <w:tcPr>
            <w:tcW w:w="2074" w:type="dxa"/>
            <w:tcBorders>
              <w:top w:val="nil"/>
              <w:left w:val="nil"/>
              <w:bottom w:val="single" w:sz="6" w:space="0" w:color="auto"/>
              <w:right w:val="nil"/>
            </w:tcBorders>
          </w:tcPr>
          <w:p w14:paraId="6AF9FF9F" w14:textId="1AC60C1B" w:rsidR="00F213DE" w:rsidRPr="00203364" w:rsidRDefault="00F213DE" w:rsidP="00F213DE">
            <w:pPr>
              <w:widowControl w:val="0"/>
              <w:autoSpaceDE w:val="0"/>
              <w:autoSpaceDN w:val="0"/>
              <w:adjustRightInd w:val="0"/>
              <w:spacing w:after="0" w:line="360" w:lineRule="auto"/>
              <w:rPr>
                <w:rFonts w:ascii="Times New Roman" w:hAnsi="Times New Roman" w:cs="Times New Roman"/>
                <w:i/>
                <w:iCs/>
                <w:sz w:val="24"/>
                <w:szCs w:val="24"/>
                <w:lang w:val="en-US"/>
              </w:rPr>
            </w:pPr>
            <w:r w:rsidRPr="00E210F1">
              <w:rPr>
                <w:rFonts w:ascii="Times New Roman" w:hAnsi="Times New Roman" w:cs="Times New Roman"/>
                <w:i/>
                <w:iCs/>
                <w:sz w:val="24"/>
                <w:szCs w:val="24"/>
                <w:lang w:val="en-US"/>
              </w:rPr>
              <w:t>SD</w:t>
            </w:r>
          </w:p>
        </w:tc>
        <w:tc>
          <w:tcPr>
            <w:tcW w:w="850" w:type="dxa"/>
            <w:tcBorders>
              <w:top w:val="nil"/>
              <w:left w:val="nil"/>
              <w:bottom w:val="single" w:sz="6" w:space="0" w:color="auto"/>
              <w:right w:val="nil"/>
            </w:tcBorders>
          </w:tcPr>
          <w:p w14:paraId="13D05D57" w14:textId="3ACB1511"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1.24</w:t>
            </w:r>
          </w:p>
        </w:tc>
        <w:tc>
          <w:tcPr>
            <w:tcW w:w="850" w:type="dxa"/>
            <w:tcBorders>
              <w:top w:val="nil"/>
              <w:left w:val="nil"/>
              <w:bottom w:val="single" w:sz="6" w:space="0" w:color="auto"/>
              <w:right w:val="nil"/>
            </w:tcBorders>
          </w:tcPr>
          <w:p w14:paraId="3B999FB5" w14:textId="1BF3FBEE"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1.04</w:t>
            </w:r>
          </w:p>
        </w:tc>
        <w:tc>
          <w:tcPr>
            <w:tcW w:w="850" w:type="dxa"/>
            <w:tcBorders>
              <w:top w:val="nil"/>
              <w:left w:val="nil"/>
              <w:bottom w:val="single" w:sz="6" w:space="0" w:color="auto"/>
              <w:right w:val="nil"/>
            </w:tcBorders>
          </w:tcPr>
          <w:p w14:paraId="0F90B913" w14:textId="7A148943" w:rsidR="00F213DE" w:rsidRPr="00CD1D8A" w:rsidRDefault="00F213DE" w:rsidP="00F213DE">
            <w:pPr>
              <w:widowControl w:val="0"/>
              <w:tabs>
                <w:tab w:val="decimal" w:leader="dot" w:pos="142"/>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1.62</w:t>
            </w:r>
          </w:p>
        </w:tc>
        <w:tc>
          <w:tcPr>
            <w:tcW w:w="850" w:type="dxa"/>
            <w:tcBorders>
              <w:top w:val="nil"/>
              <w:left w:val="nil"/>
              <w:bottom w:val="single" w:sz="6" w:space="0" w:color="auto"/>
              <w:right w:val="nil"/>
            </w:tcBorders>
          </w:tcPr>
          <w:p w14:paraId="3E18CAF8" w14:textId="00E2CB33" w:rsidR="00F213DE" w:rsidRPr="00CD1D8A" w:rsidRDefault="00F213DE" w:rsidP="00F213DE">
            <w:pPr>
              <w:widowControl w:val="0"/>
              <w:tabs>
                <w:tab w:val="decimal" w:leader="dot" w:pos="141"/>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1.54</w:t>
            </w:r>
          </w:p>
        </w:tc>
        <w:tc>
          <w:tcPr>
            <w:tcW w:w="850" w:type="dxa"/>
            <w:tcBorders>
              <w:top w:val="nil"/>
              <w:left w:val="nil"/>
              <w:bottom w:val="single" w:sz="6" w:space="0" w:color="auto"/>
              <w:right w:val="nil"/>
            </w:tcBorders>
          </w:tcPr>
          <w:p w14:paraId="582F675B" w14:textId="179A20BF" w:rsidR="00F213DE" w:rsidRPr="00CD1D8A" w:rsidRDefault="00F213DE" w:rsidP="00F213DE">
            <w:pPr>
              <w:widowControl w:val="0"/>
              <w:tabs>
                <w:tab w:val="decimal" w:leader="dot" w:pos="140"/>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0.95</w:t>
            </w:r>
          </w:p>
        </w:tc>
        <w:tc>
          <w:tcPr>
            <w:tcW w:w="850" w:type="dxa"/>
            <w:tcBorders>
              <w:top w:val="nil"/>
              <w:left w:val="nil"/>
              <w:bottom w:val="single" w:sz="6" w:space="0" w:color="auto"/>
              <w:right w:val="nil"/>
            </w:tcBorders>
          </w:tcPr>
          <w:p w14:paraId="2D9CF10A" w14:textId="0EE7023A" w:rsidR="00F213DE" w:rsidRPr="00CD1D8A" w:rsidRDefault="00F213DE" w:rsidP="00F213DE">
            <w:pPr>
              <w:widowControl w:val="0"/>
              <w:tabs>
                <w:tab w:val="decimal" w:leader="dot" w:pos="139"/>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1.53</w:t>
            </w:r>
          </w:p>
        </w:tc>
        <w:tc>
          <w:tcPr>
            <w:tcW w:w="850" w:type="dxa"/>
            <w:tcBorders>
              <w:top w:val="nil"/>
              <w:left w:val="nil"/>
              <w:bottom w:val="single" w:sz="6" w:space="0" w:color="auto"/>
              <w:right w:val="nil"/>
            </w:tcBorders>
          </w:tcPr>
          <w:p w14:paraId="78D7E472" w14:textId="4F4D2AF2" w:rsidR="00F213DE" w:rsidRPr="00CD1D8A" w:rsidRDefault="00F213DE" w:rsidP="00F213DE">
            <w:pPr>
              <w:widowControl w:val="0"/>
              <w:tabs>
                <w:tab w:val="decimal" w:leader="dot" w:pos="138"/>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0.49</w:t>
            </w:r>
          </w:p>
        </w:tc>
        <w:tc>
          <w:tcPr>
            <w:tcW w:w="850" w:type="dxa"/>
            <w:tcBorders>
              <w:top w:val="nil"/>
              <w:left w:val="nil"/>
              <w:bottom w:val="single" w:sz="6" w:space="0" w:color="auto"/>
              <w:right w:val="nil"/>
            </w:tcBorders>
          </w:tcPr>
          <w:p w14:paraId="0D63E520" w14:textId="5E756D20" w:rsidR="00F213DE" w:rsidRPr="00CD1D8A" w:rsidRDefault="00F213DE" w:rsidP="00F213DE">
            <w:pPr>
              <w:widowControl w:val="0"/>
              <w:tabs>
                <w:tab w:val="decimal" w:leader="dot" w:pos="137"/>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2.67</w:t>
            </w:r>
          </w:p>
        </w:tc>
        <w:tc>
          <w:tcPr>
            <w:tcW w:w="850" w:type="dxa"/>
            <w:tcBorders>
              <w:top w:val="nil"/>
              <w:left w:val="nil"/>
              <w:bottom w:val="single" w:sz="6" w:space="0" w:color="auto"/>
              <w:right w:val="nil"/>
            </w:tcBorders>
          </w:tcPr>
          <w:p w14:paraId="4C59ABE8" w14:textId="59E859A9" w:rsidR="00F213DE" w:rsidRPr="00CD1D8A" w:rsidRDefault="00F213DE" w:rsidP="00F213DE">
            <w:pPr>
              <w:widowControl w:val="0"/>
              <w:tabs>
                <w:tab w:val="decimal" w:leader="dot" w:pos="13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1.50</w:t>
            </w:r>
          </w:p>
        </w:tc>
        <w:tc>
          <w:tcPr>
            <w:tcW w:w="850" w:type="dxa"/>
            <w:tcBorders>
              <w:top w:val="nil"/>
              <w:left w:val="nil"/>
              <w:bottom w:val="single" w:sz="6" w:space="0" w:color="auto"/>
              <w:right w:val="nil"/>
            </w:tcBorders>
          </w:tcPr>
          <w:p w14:paraId="2724AE5C" w14:textId="41C49DF5" w:rsidR="00F213DE" w:rsidRPr="00CD1D8A" w:rsidRDefault="00F213DE" w:rsidP="00F213DE">
            <w:pPr>
              <w:widowControl w:val="0"/>
              <w:tabs>
                <w:tab w:val="decimal" w:leader="dot" w:pos="135"/>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1.38</w:t>
            </w:r>
          </w:p>
        </w:tc>
        <w:tc>
          <w:tcPr>
            <w:tcW w:w="850" w:type="dxa"/>
            <w:tcBorders>
              <w:top w:val="nil"/>
              <w:left w:val="nil"/>
              <w:bottom w:val="single" w:sz="6" w:space="0" w:color="auto"/>
              <w:right w:val="nil"/>
            </w:tcBorders>
          </w:tcPr>
          <w:p w14:paraId="4541D969" w14:textId="2EEC999F"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2.69</w:t>
            </w:r>
          </w:p>
        </w:tc>
        <w:tc>
          <w:tcPr>
            <w:tcW w:w="850" w:type="dxa"/>
            <w:tcBorders>
              <w:top w:val="nil"/>
              <w:left w:val="nil"/>
              <w:bottom w:val="single" w:sz="6" w:space="0" w:color="auto"/>
              <w:right w:val="nil"/>
            </w:tcBorders>
          </w:tcPr>
          <w:p w14:paraId="0A3E70C2" w14:textId="45CE2587" w:rsidR="00F213DE" w:rsidRPr="00CD1D8A" w:rsidRDefault="00F213DE" w:rsidP="00F213DE">
            <w:pPr>
              <w:widowControl w:val="0"/>
              <w:tabs>
                <w:tab w:val="decimal" w:leader="dot" w:pos="146"/>
              </w:tabs>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13.87</w:t>
            </w:r>
          </w:p>
        </w:tc>
        <w:tc>
          <w:tcPr>
            <w:tcW w:w="850" w:type="dxa"/>
            <w:tcBorders>
              <w:top w:val="nil"/>
              <w:left w:val="nil"/>
              <w:bottom w:val="single" w:sz="6" w:space="0" w:color="auto"/>
              <w:right w:val="nil"/>
            </w:tcBorders>
          </w:tcPr>
          <w:p w14:paraId="18786D43" w14:textId="108291CC" w:rsidR="00F213DE" w:rsidRPr="00CD1D8A" w:rsidRDefault="00F213DE" w:rsidP="00F213DE">
            <w:pPr>
              <w:widowControl w:val="0"/>
              <w:autoSpaceDE w:val="0"/>
              <w:autoSpaceDN w:val="0"/>
              <w:adjustRightInd w:val="0"/>
              <w:spacing w:after="0" w:line="360" w:lineRule="auto"/>
              <w:rPr>
                <w:rFonts w:ascii="Times New Roman" w:hAnsi="Times New Roman" w:cs="Times New Roman"/>
                <w:sz w:val="24"/>
                <w:szCs w:val="24"/>
                <w:lang w:val="en-US"/>
              </w:rPr>
            </w:pPr>
            <w:r w:rsidRPr="00CD1D8A">
              <w:rPr>
                <w:rFonts w:ascii="Times New Roman" w:hAnsi="Times New Roman" w:cs="Times New Roman"/>
                <w:sz w:val="24"/>
                <w:szCs w:val="24"/>
                <w:lang w:val="en-US"/>
              </w:rPr>
              <w:t>0.48</w:t>
            </w:r>
          </w:p>
        </w:tc>
      </w:tr>
    </w:tbl>
    <w:bookmarkEnd w:id="2"/>
    <w:p w14:paraId="48A25223" w14:textId="77777777" w:rsidR="00383401" w:rsidRPr="00CD1D8A" w:rsidRDefault="00383401" w:rsidP="00383401">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CD1D8A">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CD1D8A">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 </w:t>
      </w:r>
      <w:proofErr w:type="spellStart"/>
      <w:r w:rsidRPr="00CD1D8A">
        <w:rPr>
          <w:rFonts w:ascii="Times New Roman" w:hAnsi="Times New Roman" w:cs="Times New Roman"/>
          <w:sz w:val="24"/>
          <w:szCs w:val="24"/>
          <w:lang w:val="en-US"/>
        </w:rPr>
        <w:t>i</w:t>
      </w:r>
      <w:proofErr w:type="spellEnd"/>
      <w:r w:rsidRPr="00CD1D8A">
        <w:rPr>
          <w:rFonts w:ascii="Times New Roman" w:hAnsi="Times New Roman" w:cs="Times New Roman"/>
          <w:sz w:val="24"/>
          <w:szCs w:val="24"/>
          <w:lang w:val="en-US"/>
        </w:rPr>
        <w:t xml:space="preserve"> = Education coded 0 – lower five percentiles, 1 – upper five percentiles. ii = Income coded 0 – lower five percentiles,</w:t>
      </w:r>
    </w:p>
    <w:p w14:paraId="1635D1D9" w14:textId="77777777" w:rsidR="00383401" w:rsidRPr="00CD1D8A" w:rsidRDefault="00383401" w:rsidP="00383401">
      <w:pPr>
        <w:widowControl w:val="0"/>
        <w:autoSpaceDE w:val="0"/>
        <w:autoSpaceDN w:val="0"/>
        <w:adjustRightInd w:val="0"/>
        <w:spacing w:after="0" w:line="240" w:lineRule="auto"/>
        <w:rPr>
          <w:rFonts w:ascii="Times New Roman" w:hAnsi="Times New Roman" w:cs="Times New Roman"/>
          <w:sz w:val="24"/>
          <w:szCs w:val="24"/>
          <w:lang w:val="en-US"/>
        </w:rPr>
        <w:sectPr w:rsidR="00383401" w:rsidRPr="00CD1D8A" w:rsidSect="00383401">
          <w:pgSz w:w="16838" w:h="11906" w:orient="landscape"/>
          <w:pgMar w:top="1417" w:right="1417" w:bottom="1417" w:left="1134" w:header="708" w:footer="708" w:gutter="0"/>
          <w:cols w:space="708"/>
          <w:titlePg/>
          <w:docGrid w:linePitch="360"/>
        </w:sectPr>
      </w:pPr>
      <w:r w:rsidRPr="00CD1D8A">
        <w:rPr>
          <w:rFonts w:ascii="Times New Roman" w:hAnsi="Times New Roman" w:cs="Times New Roman"/>
          <w:sz w:val="24"/>
          <w:szCs w:val="24"/>
          <w:lang w:val="en-US"/>
        </w:rPr>
        <w:t>1 – upper five percentiles.  iii = Gender coded 0 – female, 1 – male.</w:t>
      </w:r>
    </w:p>
    <w:p w14:paraId="1F1E0984" w14:textId="77777777" w:rsidR="006C643A" w:rsidRPr="00CD1D8A" w:rsidRDefault="006C643A" w:rsidP="00A642F1">
      <w:pP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lastRenderedPageBreak/>
        <w:t>Results</w:t>
      </w:r>
    </w:p>
    <w:p w14:paraId="5F9EB7EE" w14:textId="13DFC756" w:rsidR="00010FC8" w:rsidRPr="00CD1D8A" w:rsidRDefault="00010FC8" w:rsidP="006C643A">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sz w:val="24"/>
          <w:szCs w:val="24"/>
          <w:lang w:val="en-US"/>
        </w:rPr>
        <w:t xml:space="preserve">Again, data were </w:t>
      </w:r>
      <w:r w:rsidR="00880DD7" w:rsidRPr="00CD1D8A">
        <w:rPr>
          <w:rFonts w:ascii="Times New Roman" w:hAnsi="Times New Roman" w:cs="Times New Roman"/>
          <w:sz w:val="24"/>
          <w:szCs w:val="24"/>
          <w:lang w:val="en-US"/>
        </w:rPr>
        <w:t>analyzed</w:t>
      </w:r>
      <w:r w:rsidRPr="00CD1D8A">
        <w:rPr>
          <w:rFonts w:ascii="Times New Roman" w:hAnsi="Times New Roman" w:cs="Times New Roman"/>
          <w:sz w:val="24"/>
          <w:szCs w:val="24"/>
          <w:lang w:val="en-US"/>
        </w:rPr>
        <w:t xml:space="preserve"> using the R </w:t>
      </w:r>
      <w:proofErr w:type="spellStart"/>
      <w:r w:rsidRPr="00CD1D8A">
        <w:rPr>
          <w:rFonts w:ascii="Times New Roman" w:hAnsi="Times New Roman" w:cs="Times New Roman"/>
          <w:sz w:val="24"/>
          <w:szCs w:val="24"/>
          <w:lang w:val="en-US"/>
        </w:rPr>
        <w:t>lavaan</w:t>
      </w:r>
      <w:proofErr w:type="spellEnd"/>
      <w:r w:rsidRPr="00CD1D8A">
        <w:rPr>
          <w:rFonts w:ascii="Times New Roman" w:hAnsi="Times New Roman" w:cs="Times New Roman"/>
          <w:sz w:val="24"/>
          <w:szCs w:val="24"/>
          <w:lang w:val="en-US"/>
        </w:rPr>
        <w:t xml:space="preserve"> package </w:t>
      </w:r>
      <w:r w:rsidRPr="00CD1D8A">
        <w:rPr>
          <w:rFonts w:ascii="Times New Roman" w:hAnsi="Times New Roman" w:cs="Times New Roman"/>
          <w:sz w:val="24"/>
          <w:szCs w:val="24"/>
          <w:lang w:val="en-US"/>
        </w:rPr>
        <w:fldChar w:fldCharType="begin"/>
      </w:r>
      <w:r w:rsidR="00454430">
        <w:rPr>
          <w:rFonts w:ascii="Times New Roman" w:hAnsi="Times New Roman" w:cs="Times New Roman"/>
          <w:sz w:val="24"/>
          <w:szCs w:val="24"/>
          <w:lang w:val="en-US"/>
        </w:rPr>
        <w:instrText xml:space="preserve"> ADDIN ZOTERO_ITEM CSL_CITATION {"citationID":"2ZjcqhIl","properties":{"formattedCitation":"(Rosseel, 2012)","plainCitation":"(Rosseel, 2012)","noteIndex":0},"citationItems":[{"id":2250,"uris":["http://zotero.org/users/12664721/items/7GKMU66C"],"itemData":{"id":2250,"type":"article-journal","abstract":"Structural equation modeling (SEM) is a vast field and widely used by many applied researchers in the social and behavioral sciences. Over the years, many software packages for structural equation modeling have been developed, both free and commercial. However, perhaps the best state-of-the-art software packages in this field are still closed-source and/or commercial. The R package lavaan has been developed to provide applied researchers, teachers, and statisticians, a free, fully open-source, but commercial-quality package for latent variable modeling. This paper explains the aims behind the development of the package, gives an overview of its most important features, and provides some examples to illustrate how lavaan works in practice.","container-title":"Journal of Statistical Software","DOI":"10.18637/jss.v048.i02","ISSN":"1548-7660","language":"en","license":"Copyright (c) 2011 Yves Rosseel","page":"1-36","source":"www.jstatsoft.org","title":"lavaan: An R Package for Structural Equation Modeling","title-short":"lavaan","volume":"48","author":[{"family":"Rosseel","given":"Yves"}],"issued":{"date-parts":[["2012",5,24]]}}}],"schema":"https://github.com/citation-style-language/schema/raw/master/csl-citation.json"} </w:instrText>
      </w:r>
      <w:r w:rsidRPr="00CD1D8A">
        <w:rPr>
          <w:rFonts w:ascii="Times New Roman" w:hAnsi="Times New Roman" w:cs="Times New Roman"/>
          <w:sz w:val="24"/>
          <w:szCs w:val="24"/>
          <w:lang w:val="en-US"/>
        </w:rPr>
        <w:fldChar w:fldCharType="separate"/>
      </w:r>
      <w:r w:rsidRPr="00CD1D8A">
        <w:rPr>
          <w:rFonts w:ascii="Times New Roman" w:hAnsi="Times New Roman" w:cs="Times New Roman"/>
          <w:sz w:val="24"/>
          <w:lang w:val="en-US"/>
        </w:rPr>
        <w:t>(Rosseel, 2012)</w:t>
      </w:r>
      <w:r w:rsidRPr="00CD1D8A">
        <w:rPr>
          <w:rFonts w:ascii="Times New Roman" w:hAnsi="Times New Roman" w:cs="Times New Roman"/>
          <w:sz w:val="24"/>
          <w:szCs w:val="24"/>
          <w:lang w:val="en-US"/>
        </w:rPr>
        <w:fldChar w:fldCharType="end"/>
      </w:r>
      <w:r w:rsidRPr="00CD1D8A">
        <w:rPr>
          <w:rFonts w:ascii="Times New Roman" w:hAnsi="Times New Roman" w:cs="Times New Roman"/>
          <w:sz w:val="24"/>
          <w:szCs w:val="24"/>
          <w:lang w:val="en-US"/>
        </w:rPr>
        <w:t xml:space="preserve">. We conducted a path analysis in which GRD, SDO and their interaction term simultaneously predicted both nationalism and patriotism, while adjusting for the residual covariance between them (see Figure </w:t>
      </w:r>
      <w:r w:rsidR="00526740" w:rsidRPr="00CD1D8A">
        <w:rPr>
          <w:rFonts w:ascii="Times New Roman" w:hAnsi="Times New Roman" w:cs="Times New Roman"/>
          <w:sz w:val="24"/>
          <w:szCs w:val="24"/>
          <w:lang w:val="en-US"/>
        </w:rPr>
        <w:t>3</w:t>
      </w:r>
      <w:r w:rsidRPr="00CD1D8A">
        <w:rPr>
          <w:rFonts w:ascii="Times New Roman" w:hAnsi="Times New Roman" w:cs="Times New Roman"/>
          <w:sz w:val="24"/>
          <w:szCs w:val="24"/>
          <w:lang w:val="en-US"/>
        </w:rPr>
        <w:t xml:space="preserve">). In a second model, we additionally adjusted for </w:t>
      </w:r>
      <w:r w:rsidR="00020F82" w:rsidRPr="00CD1D8A">
        <w:rPr>
          <w:rFonts w:ascii="Times New Roman" w:hAnsi="Times New Roman" w:cs="Times New Roman"/>
          <w:sz w:val="24"/>
          <w:szCs w:val="24"/>
          <w:lang w:val="en-US"/>
        </w:rPr>
        <w:t>key covariates (</w:t>
      </w:r>
      <w:r w:rsidR="00AE46E9" w:rsidRPr="00CD1D8A">
        <w:rPr>
          <w:rFonts w:ascii="Times New Roman" w:hAnsi="Times New Roman" w:cs="Times New Roman"/>
          <w:sz w:val="24"/>
          <w:szCs w:val="24"/>
          <w:lang w:val="en-US"/>
        </w:rPr>
        <w:t xml:space="preserve">Individual-based relative deprivation, ethnic identification, political orientation, </w:t>
      </w:r>
      <w:r w:rsidR="008F3F0C" w:rsidRPr="00CD1D8A">
        <w:rPr>
          <w:rFonts w:ascii="Times New Roman" w:hAnsi="Times New Roman" w:cs="Times New Roman"/>
          <w:sz w:val="24"/>
          <w:szCs w:val="24"/>
          <w:lang w:val="en-US"/>
        </w:rPr>
        <w:t>objective deprivation, education, income, age, and gender). Again, f</w:t>
      </w:r>
      <w:r w:rsidRPr="00CD1D8A">
        <w:rPr>
          <w:rFonts w:ascii="Times New Roman" w:hAnsi="Times New Roman" w:cs="Times New Roman"/>
          <w:sz w:val="24"/>
          <w:szCs w:val="24"/>
          <w:lang w:val="en-US"/>
        </w:rPr>
        <w:t xml:space="preserve">ollowing current recommendations (Hünermund &amp; Louw, 2023), we only present the results of the model without covariates here. The model with covariates is presented in the supplementary online materials. </w:t>
      </w:r>
      <w:r w:rsidRPr="00CD1D8A">
        <w:rPr>
          <w:rFonts w:ascii="Times New Roman" w:hAnsi="Times New Roman" w:cs="Times New Roman"/>
          <w:bCs/>
          <w:sz w:val="24"/>
          <w:szCs w:val="24"/>
          <w:lang w:val="en-US"/>
        </w:rPr>
        <w:t xml:space="preserve">Means, standard deviations, and correlations among all observed variables are reported in Table </w:t>
      </w:r>
      <w:r w:rsidR="00FF5DB7" w:rsidRPr="00CD1D8A">
        <w:rPr>
          <w:rFonts w:ascii="Times New Roman" w:hAnsi="Times New Roman" w:cs="Times New Roman"/>
          <w:bCs/>
          <w:sz w:val="24"/>
          <w:szCs w:val="24"/>
          <w:lang w:val="en-US"/>
        </w:rPr>
        <w:t>3</w:t>
      </w:r>
      <w:r w:rsidRPr="00CD1D8A">
        <w:rPr>
          <w:rFonts w:ascii="Times New Roman" w:hAnsi="Times New Roman" w:cs="Times New Roman"/>
          <w:bCs/>
          <w:sz w:val="24"/>
          <w:szCs w:val="24"/>
          <w:lang w:val="en-US"/>
        </w:rPr>
        <w:t>.</w:t>
      </w:r>
    </w:p>
    <w:p w14:paraId="1A96EB70" w14:textId="77777777" w:rsidR="006C643A" w:rsidRPr="00CD1D8A" w:rsidRDefault="006C643A" w:rsidP="006C643A">
      <w:pPr>
        <w:spacing w:after="0" w:line="360" w:lineRule="auto"/>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Figure 3</w:t>
      </w:r>
    </w:p>
    <w:p w14:paraId="1A7C9F00" w14:textId="613DAA51" w:rsidR="006507B7" w:rsidRPr="00CD1D8A" w:rsidRDefault="006507B7" w:rsidP="006507B7">
      <w:pPr>
        <w:rPr>
          <w:rFonts w:ascii="Times New Roman" w:hAnsi="Times New Roman" w:cs="Times New Roman"/>
          <w:i/>
          <w:iCs/>
          <w:sz w:val="24"/>
          <w:szCs w:val="24"/>
          <w:lang w:val="en-US"/>
        </w:rPr>
      </w:pPr>
      <w:r w:rsidRPr="00CD1D8A">
        <w:rPr>
          <w:rFonts w:ascii="Times New Roman" w:hAnsi="Times New Roman" w:cs="Times New Roman"/>
          <w:i/>
          <w:iCs/>
          <w:sz w:val="24"/>
          <w:szCs w:val="24"/>
          <w:lang w:val="en-US"/>
        </w:rPr>
        <w:t xml:space="preserve">Standardized parameter estimates for the path model in which GRD, SDO and the interaction between them simultaneously predict nationalism and </w:t>
      </w:r>
      <w:r w:rsidR="00395949">
        <w:rPr>
          <w:rFonts w:ascii="Times New Roman" w:hAnsi="Times New Roman" w:cs="Times New Roman"/>
          <w:i/>
          <w:iCs/>
          <w:sz w:val="24"/>
          <w:szCs w:val="24"/>
          <w:lang w:val="en-US"/>
        </w:rPr>
        <w:t>patriotism</w:t>
      </w:r>
    </w:p>
    <w:p w14:paraId="0D2A435A" w14:textId="77777777" w:rsidR="00742FE4" w:rsidRPr="00CD1D8A" w:rsidRDefault="00742FE4" w:rsidP="006507B7">
      <w:pPr>
        <w:rPr>
          <w:rFonts w:ascii="Times New Roman" w:hAnsi="Times New Roman" w:cs="Times New Roman"/>
          <w:i/>
          <w:iCs/>
          <w:sz w:val="24"/>
          <w:szCs w:val="24"/>
          <w:lang w:val="en-US"/>
        </w:rPr>
      </w:pPr>
    </w:p>
    <w:p w14:paraId="7C4BA709" w14:textId="2E57CE1C" w:rsidR="00742FE4" w:rsidRPr="00CD1D8A" w:rsidRDefault="00742FE4" w:rsidP="00742FE4">
      <w:pPr>
        <w:jc w:val="center"/>
        <w:rPr>
          <w:b/>
          <w:lang w:val="en-US"/>
        </w:rPr>
      </w:pPr>
      <w:r w:rsidRPr="00CD1D8A">
        <w:rPr>
          <w:rFonts w:ascii="Times New Roman" w:hAnsi="Times New Roman" w:cs="Times New Roman"/>
          <w:b/>
          <w:noProof/>
          <w:sz w:val="24"/>
          <w:szCs w:val="24"/>
          <w:lang w:val="en-US"/>
        </w:rPr>
        <w:t>[insert Figure 3.]</w:t>
      </w:r>
    </w:p>
    <w:p w14:paraId="771D4131" w14:textId="19FC3A0C" w:rsidR="006C643A" w:rsidRPr="00CD1D8A" w:rsidRDefault="006C643A" w:rsidP="006C643A">
      <w:pPr>
        <w:widowControl w:val="0"/>
        <w:autoSpaceDE w:val="0"/>
        <w:autoSpaceDN w:val="0"/>
        <w:adjustRightInd w:val="0"/>
        <w:spacing w:after="0" w:line="360" w:lineRule="auto"/>
        <w:rPr>
          <w:rFonts w:ascii="Times New Roman" w:hAnsi="Times New Roman" w:cs="Times New Roman"/>
          <w:i/>
          <w:iCs/>
          <w:sz w:val="24"/>
          <w:szCs w:val="24"/>
          <w:lang w:val="en-US"/>
        </w:rPr>
      </w:pPr>
    </w:p>
    <w:p w14:paraId="385AF7C7" w14:textId="77777777" w:rsidR="006C643A" w:rsidRPr="00CD1D8A" w:rsidRDefault="006C643A" w:rsidP="006C643A">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w:t>
      </w:r>
    </w:p>
    <w:p w14:paraId="61DA339C" w14:textId="77777777" w:rsidR="0093799D" w:rsidRPr="00CD1D8A" w:rsidRDefault="0093799D" w:rsidP="006C643A">
      <w:pPr>
        <w:widowControl w:val="0"/>
        <w:autoSpaceDE w:val="0"/>
        <w:autoSpaceDN w:val="0"/>
        <w:adjustRightInd w:val="0"/>
        <w:spacing w:after="0" w:line="240" w:lineRule="auto"/>
        <w:rPr>
          <w:rFonts w:ascii="Times New Roman" w:hAnsi="Times New Roman" w:cs="Times New Roman"/>
          <w:sz w:val="24"/>
          <w:szCs w:val="24"/>
          <w:lang w:val="en-US"/>
        </w:rPr>
      </w:pPr>
    </w:p>
    <w:p w14:paraId="14E05441" w14:textId="77777777" w:rsidR="006C643A" w:rsidRPr="00CD1D8A" w:rsidRDefault="006C643A" w:rsidP="006C643A">
      <w:pPr>
        <w:widowControl w:val="0"/>
        <w:autoSpaceDE w:val="0"/>
        <w:autoSpaceDN w:val="0"/>
        <w:adjustRightInd w:val="0"/>
        <w:spacing w:after="0" w:line="240" w:lineRule="auto"/>
        <w:rPr>
          <w:rFonts w:ascii="Times New Roman" w:hAnsi="Times New Roman" w:cs="Times New Roman"/>
          <w:sz w:val="24"/>
          <w:szCs w:val="24"/>
          <w:lang w:val="en-US"/>
        </w:rPr>
      </w:pPr>
    </w:p>
    <w:p w14:paraId="7D0CF59C" w14:textId="5B898EEF" w:rsidR="006C643A" w:rsidRPr="00CD1D8A" w:rsidRDefault="00AB3F91" w:rsidP="00496D70">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As shown in Figure 3 (see</w:t>
      </w:r>
      <w:r w:rsidR="007E1CA2" w:rsidRPr="00CD1D8A">
        <w:rPr>
          <w:rFonts w:ascii="Times New Roman" w:hAnsi="Times New Roman" w:cs="Times New Roman"/>
          <w:bCs/>
          <w:sz w:val="24"/>
          <w:szCs w:val="24"/>
          <w:lang w:val="en-US"/>
        </w:rPr>
        <w:t xml:space="preserve"> also</w:t>
      </w:r>
      <w:r w:rsidRPr="00CD1D8A">
        <w:rPr>
          <w:rFonts w:ascii="Times New Roman" w:hAnsi="Times New Roman" w:cs="Times New Roman"/>
          <w:bCs/>
          <w:sz w:val="24"/>
          <w:szCs w:val="24"/>
          <w:lang w:val="en-US"/>
        </w:rPr>
        <w:t xml:space="preserve"> Table 4), </w:t>
      </w:r>
      <w:r w:rsidR="006C643A" w:rsidRPr="00CD1D8A">
        <w:rPr>
          <w:rFonts w:ascii="Times New Roman" w:hAnsi="Times New Roman" w:cs="Times New Roman"/>
          <w:bCs/>
          <w:sz w:val="24"/>
          <w:szCs w:val="24"/>
          <w:lang w:val="en-US"/>
        </w:rPr>
        <w:t>GRD (</w:t>
      </w:r>
      <w:r w:rsidR="006C643A" w:rsidRPr="00E210F1">
        <w:rPr>
          <w:rFonts w:ascii="Times New Roman" w:hAnsi="Times New Roman" w:cs="Times New Roman"/>
          <w:bCs/>
          <w:i/>
          <w:iCs/>
          <w:sz w:val="24"/>
          <w:szCs w:val="24"/>
          <w:lang w:val="en-US"/>
        </w:rPr>
        <w:t>b</w:t>
      </w:r>
      <w:r w:rsidR="006C643A" w:rsidRPr="00CD1D8A">
        <w:rPr>
          <w:rFonts w:ascii="Times New Roman" w:hAnsi="Times New Roman" w:cs="Times New Roman"/>
          <w:bCs/>
          <w:sz w:val="24"/>
          <w:szCs w:val="24"/>
          <w:lang w:val="en-US"/>
        </w:rPr>
        <w:t xml:space="preserve"> = .1</w:t>
      </w:r>
      <w:r w:rsidR="00452039" w:rsidRPr="00CD1D8A">
        <w:rPr>
          <w:rFonts w:ascii="Times New Roman" w:hAnsi="Times New Roman" w:cs="Times New Roman"/>
          <w:bCs/>
          <w:sz w:val="24"/>
          <w:szCs w:val="24"/>
          <w:lang w:val="en-US"/>
        </w:rPr>
        <w:t>2</w:t>
      </w:r>
      <w:r w:rsidR="006C643A" w:rsidRPr="00CD1D8A">
        <w:rPr>
          <w:rFonts w:ascii="Times New Roman" w:hAnsi="Times New Roman" w:cs="Times New Roman"/>
          <w:bCs/>
          <w:sz w:val="24"/>
          <w:szCs w:val="24"/>
          <w:lang w:val="en-US"/>
        </w:rPr>
        <w:t xml:space="preserve">, </w:t>
      </w:r>
      <w:r w:rsidR="00EE002C" w:rsidRPr="00CD1D8A">
        <w:rPr>
          <w:rFonts w:ascii="Times New Roman" w:hAnsi="Times New Roman" w:cs="Times New Roman"/>
          <w:bCs/>
          <w:i/>
          <w:sz w:val="24"/>
          <w:szCs w:val="24"/>
          <w:lang w:val="en-US"/>
        </w:rPr>
        <w:t>SE</w:t>
      </w:r>
      <w:r w:rsidR="00EE002C" w:rsidRPr="00CD1D8A">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 xml:space="preserve">= .01, </w:t>
      </w:r>
      <w:r w:rsidR="0066731E" w:rsidRPr="00E210F1">
        <w:rPr>
          <w:rFonts w:ascii="Times New Roman" w:hAnsi="Times New Roman" w:cs="Times New Roman"/>
          <w:bCs/>
          <w:sz w:val="24"/>
          <w:szCs w:val="24"/>
          <w:lang w:val="en-US"/>
        </w:rPr>
        <w:t>β</w:t>
      </w:r>
      <w:r w:rsidR="006C643A" w:rsidRPr="00CD1D8A">
        <w:rPr>
          <w:rFonts w:ascii="Times New Roman" w:hAnsi="Times New Roman" w:cs="Times New Roman"/>
          <w:bCs/>
          <w:sz w:val="24"/>
          <w:szCs w:val="24"/>
          <w:lang w:val="en-US"/>
        </w:rPr>
        <w:t xml:space="preserve"> = .1</w:t>
      </w:r>
      <w:r w:rsidR="000863D2" w:rsidRPr="00CD1D8A">
        <w:rPr>
          <w:rFonts w:ascii="Times New Roman" w:hAnsi="Times New Roman" w:cs="Times New Roman"/>
          <w:bCs/>
          <w:sz w:val="24"/>
          <w:szCs w:val="24"/>
          <w:lang w:val="en-US"/>
        </w:rPr>
        <w:t>2</w:t>
      </w:r>
      <w:r w:rsidR="006C643A" w:rsidRPr="00CD1D8A">
        <w:rPr>
          <w:rFonts w:ascii="Times New Roman" w:hAnsi="Times New Roman" w:cs="Times New Roman"/>
          <w:bCs/>
          <w:sz w:val="24"/>
          <w:szCs w:val="24"/>
          <w:lang w:val="en-US"/>
        </w:rPr>
        <w:t xml:space="preserve">, </w:t>
      </w:r>
      <w:r w:rsidR="006C643A" w:rsidRPr="00E210F1">
        <w:rPr>
          <w:rFonts w:ascii="Times New Roman" w:hAnsi="Times New Roman" w:cs="Times New Roman"/>
          <w:bCs/>
          <w:i/>
          <w:iCs/>
          <w:sz w:val="24"/>
          <w:szCs w:val="24"/>
          <w:lang w:val="en-US"/>
        </w:rPr>
        <w:t>p</w:t>
      </w:r>
      <w:r w:rsidR="006C643A"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C643A" w:rsidRPr="00CD1D8A">
        <w:rPr>
          <w:rFonts w:ascii="Times New Roman" w:hAnsi="Times New Roman" w:cs="Times New Roman"/>
          <w:bCs/>
          <w:sz w:val="24"/>
          <w:szCs w:val="24"/>
          <w:lang w:val="en-US"/>
        </w:rPr>
        <w:t xml:space="preserve"> [</w:t>
      </w:r>
      <w:r w:rsidR="00915001"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 xml:space="preserve">.11, </w:t>
      </w:r>
      <w:r w:rsidR="00915001"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.1</w:t>
      </w:r>
      <w:r w:rsidR="001F6D4F" w:rsidRPr="00CD1D8A">
        <w:rPr>
          <w:rFonts w:ascii="Times New Roman" w:hAnsi="Times New Roman" w:cs="Times New Roman"/>
          <w:bCs/>
          <w:sz w:val="24"/>
          <w:szCs w:val="24"/>
          <w:lang w:val="en-US"/>
        </w:rPr>
        <w:t>3</w:t>
      </w:r>
      <w:r w:rsidR="006C643A" w:rsidRPr="00CD1D8A">
        <w:rPr>
          <w:rFonts w:ascii="Times New Roman" w:hAnsi="Times New Roman" w:cs="Times New Roman"/>
          <w:bCs/>
          <w:sz w:val="24"/>
          <w:szCs w:val="24"/>
          <w:lang w:val="en-US"/>
        </w:rPr>
        <w:t>]), and SDO (</w:t>
      </w:r>
      <w:r w:rsidR="006C643A" w:rsidRPr="00E210F1">
        <w:rPr>
          <w:rFonts w:ascii="Times New Roman" w:hAnsi="Times New Roman" w:cs="Times New Roman"/>
          <w:bCs/>
          <w:i/>
          <w:iCs/>
          <w:sz w:val="24"/>
          <w:szCs w:val="24"/>
          <w:lang w:val="en-US"/>
        </w:rPr>
        <w:t>b</w:t>
      </w:r>
      <w:r w:rsidR="006C643A" w:rsidRPr="00CD1D8A">
        <w:rPr>
          <w:rFonts w:ascii="Times New Roman" w:hAnsi="Times New Roman" w:cs="Times New Roman"/>
          <w:bCs/>
          <w:sz w:val="24"/>
          <w:szCs w:val="24"/>
          <w:lang w:val="en-US"/>
        </w:rPr>
        <w:t xml:space="preserve"> = .1</w:t>
      </w:r>
      <w:r w:rsidR="00452039" w:rsidRPr="00CD1D8A">
        <w:rPr>
          <w:rFonts w:ascii="Times New Roman" w:hAnsi="Times New Roman" w:cs="Times New Roman"/>
          <w:bCs/>
          <w:sz w:val="24"/>
          <w:szCs w:val="24"/>
          <w:lang w:val="en-US"/>
        </w:rPr>
        <w:t>6</w:t>
      </w:r>
      <w:r w:rsidR="006C643A" w:rsidRPr="00CD1D8A">
        <w:rPr>
          <w:rFonts w:ascii="Times New Roman" w:hAnsi="Times New Roman" w:cs="Times New Roman"/>
          <w:bCs/>
          <w:sz w:val="24"/>
          <w:szCs w:val="24"/>
          <w:lang w:val="en-US"/>
        </w:rPr>
        <w:t xml:space="preserve">, </w:t>
      </w:r>
      <w:r w:rsidR="00915001" w:rsidRPr="00CD1D8A">
        <w:rPr>
          <w:rFonts w:ascii="Times New Roman" w:hAnsi="Times New Roman" w:cs="Times New Roman"/>
          <w:bCs/>
          <w:i/>
          <w:sz w:val="24"/>
          <w:szCs w:val="24"/>
          <w:lang w:val="en-US"/>
        </w:rPr>
        <w:t>SE</w:t>
      </w:r>
      <w:r w:rsidR="00915001" w:rsidRPr="00CD1D8A">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 xml:space="preserve">= .01, </w:t>
      </w:r>
      <w:r w:rsidR="0066731E" w:rsidRPr="00E210F1">
        <w:rPr>
          <w:rFonts w:ascii="Times New Roman" w:hAnsi="Times New Roman" w:cs="Times New Roman"/>
          <w:bCs/>
          <w:sz w:val="24"/>
          <w:szCs w:val="24"/>
          <w:lang w:val="en-US"/>
        </w:rPr>
        <w:t>β</w:t>
      </w:r>
      <w:r w:rsidR="006C643A" w:rsidRPr="00CD1D8A">
        <w:rPr>
          <w:rFonts w:ascii="Times New Roman" w:hAnsi="Times New Roman" w:cs="Times New Roman"/>
          <w:bCs/>
          <w:sz w:val="24"/>
          <w:szCs w:val="24"/>
          <w:lang w:val="en-US"/>
        </w:rPr>
        <w:t xml:space="preserve"> = .1</w:t>
      </w:r>
      <w:r w:rsidR="000863D2" w:rsidRPr="00CD1D8A">
        <w:rPr>
          <w:rFonts w:ascii="Times New Roman" w:hAnsi="Times New Roman" w:cs="Times New Roman"/>
          <w:bCs/>
          <w:sz w:val="24"/>
          <w:szCs w:val="24"/>
          <w:lang w:val="en-US"/>
        </w:rPr>
        <w:t>2</w:t>
      </w:r>
      <w:r w:rsidR="006C643A" w:rsidRPr="00CD1D8A">
        <w:rPr>
          <w:rFonts w:ascii="Times New Roman" w:hAnsi="Times New Roman" w:cs="Times New Roman"/>
          <w:bCs/>
          <w:sz w:val="24"/>
          <w:szCs w:val="24"/>
          <w:lang w:val="en-US"/>
        </w:rPr>
        <w:t xml:space="preserve">, </w:t>
      </w:r>
      <w:r w:rsidR="006C643A" w:rsidRPr="00E210F1">
        <w:rPr>
          <w:rFonts w:ascii="Times New Roman" w:hAnsi="Times New Roman" w:cs="Times New Roman"/>
          <w:bCs/>
          <w:i/>
          <w:iCs/>
          <w:sz w:val="24"/>
          <w:szCs w:val="24"/>
          <w:lang w:val="en-US"/>
        </w:rPr>
        <w:t>p</w:t>
      </w:r>
      <w:r w:rsidR="006C643A"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C643A" w:rsidRPr="00CD1D8A">
        <w:rPr>
          <w:rFonts w:ascii="Times New Roman" w:hAnsi="Times New Roman" w:cs="Times New Roman"/>
          <w:bCs/>
          <w:sz w:val="24"/>
          <w:szCs w:val="24"/>
          <w:lang w:val="en-US"/>
        </w:rPr>
        <w:t xml:space="preserve"> [</w:t>
      </w:r>
      <w:r w:rsidR="00915001"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.1</w:t>
      </w:r>
      <w:r w:rsidR="001F6D4F" w:rsidRPr="00CD1D8A">
        <w:rPr>
          <w:rFonts w:ascii="Times New Roman" w:hAnsi="Times New Roman" w:cs="Times New Roman"/>
          <w:bCs/>
          <w:sz w:val="24"/>
          <w:szCs w:val="24"/>
          <w:lang w:val="en-US"/>
        </w:rPr>
        <w:t>4</w:t>
      </w:r>
      <w:r w:rsidR="006C643A" w:rsidRPr="00CD1D8A">
        <w:rPr>
          <w:rFonts w:ascii="Times New Roman" w:hAnsi="Times New Roman" w:cs="Times New Roman"/>
          <w:bCs/>
          <w:sz w:val="24"/>
          <w:szCs w:val="24"/>
          <w:lang w:val="en-US"/>
        </w:rPr>
        <w:t xml:space="preserve">, </w:t>
      </w:r>
      <w:r w:rsidR="00915001"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.1</w:t>
      </w:r>
      <w:r w:rsidR="001F6D4F" w:rsidRPr="00CD1D8A">
        <w:rPr>
          <w:rFonts w:ascii="Times New Roman" w:hAnsi="Times New Roman" w:cs="Times New Roman"/>
          <w:bCs/>
          <w:sz w:val="24"/>
          <w:szCs w:val="24"/>
          <w:lang w:val="en-US"/>
        </w:rPr>
        <w:t>7</w:t>
      </w:r>
      <w:r w:rsidR="006C643A" w:rsidRPr="00CD1D8A">
        <w:rPr>
          <w:rFonts w:ascii="Times New Roman" w:hAnsi="Times New Roman" w:cs="Times New Roman"/>
          <w:bCs/>
          <w:sz w:val="24"/>
          <w:szCs w:val="24"/>
          <w:lang w:val="en-US"/>
        </w:rPr>
        <w:t>])</w:t>
      </w:r>
      <w:r w:rsidR="00434B35">
        <w:rPr>
          <w:rFonts w:ascii="Times New Roman" w:hAnsi="Times New Roman" w:cs="Times New Roman"/>
          <w:bCs/>
          <w:sz w:val="24"/>
          <w:szCs w:val="24"/>
          <w:lang w:val="en-US"/>
        </w:rPr>
        <w:t xml:space="preserve"> were positively associated with nationalism</w:t>
      </w:r>
      <w:r w:rsidR="006C643A" w:rsidRPr="00CD1D8A">
        <w:rPr>
          <w:rFonts w:ascii="Times New Roman" w:hAnsi="Times New Roman" w:cs="Times New Roman"/>
          <w:bCs/>
          <w:sz w:val="24"/>
          <w:szCs w:val="24"/>
          <w:lang w:val="en-US"/>
        </w:rPr>
        <w:t>.</w:t>
      </w:r>
      <w:r w:rsidR="00900C1B">
        <w:rPr>
          <w:rFonts w:ascii="Times New Roman" w:hAnsi="Times New Roman" w:cs="Times New Roman"/>
          <w:bCs/>
          <w:sz w:val="24"/>
          <w:szCs w:val="24"/>
          <w:lang w:val="en-US"/>
        </w:rPr>
        <w:t xml:space="preserve"> </w:t>
      </w:r>
      <w:r w:rsidR="00900C1B" w:rsidRPr="00CD1D8A">
        <w:rPr>
          <w:rFonts w:ascii="Times New Roman" w:hAnsi="Times New Roman" w:cs="Times New Roman"/>
          <w:bCs/>
          <w:sz w:val="24"/>
          <w:szCs w:val="24"/>
          <w:lang w:val="en-US"/>
        </w:rPr>
        <w:t xml:space="preserve">Crucially, </w:t>
      </w:r>
      <w:r w:rsidR="00900C1B">
        <w:rPr>
          <w:rFonts w:ascii="Times New Roman" w:hAnsi="Times New Roman" w:cs="Times New Roman"/>
          <w:bCs/>
          <w:sz w:val="24"/>
          <w:szCs w:val="24"/>
          <w:lang w:val="en-US"/>
        </w:rPr>
        <w:t xml:space="preserve">the interaction between </w:t>
      </w:r>
      <w:r w:rsidR="00496D70">
        <w:rPr>
          <w:rFonts w:ascii="Times New Roman" w:hAnsi="Times New Roman" w:cs="Times New Roman"/>
          <w:bCs/>
          <w:sz w:val="24"/>
          <w:szCs w:val="24"/>
          <w:lang w:val="en-US"/>
        </w:rPr>
        <w:t xml:space="preserve">GRD and SDO was significant </w:t>
      </w:r>
      <w:r w:rsidR="00900C1B" w:rsidRPr="00CD1D8A">
        <w:rPr>
          <w:rFonts w:ascii="Times New Roman" w:hAnsi="Times New Roman" w:cs="Times New Roman"/>
          <w:bCs/>
          <w:sz w:val="24"/>
          <w:szCs w:val="24"/>
          <w:lang w:val="en-US"/>
        </w:rPr>
        <w:t>(</w:t>
      </w:r>
      <w:r w:rsidR="00900C1B" w:rsidRPr="00E210F1">
        <w:rPr>
          <w:rFonts w:ascii="Times New Roman" w:hAnsi="Times New Roman" w:cs="Times New Roman"/>
          <w:bCs/>
          <w:i/>
          <w:iCs/>
          <w:sz w:val="24"/>
          <w:szCs w:val="24"/>
          <w:lang w:val="en-US"/>
        </w:rPr>
        <w:t>b</w:t>
      </w:r>
      <w:r w:rsidR="00900C1B" w:rsidRPr="00CD1D8A">
        <w:rPr>
          <w:rFonts w:ascii="Times New Roman" w:hAnsi="Times New Roman" w:cs="Times New Roman"/>
          <w:bCs/>
          <w:sz w:val="24"/>
          <w:szCs w:val="24"/>
          <w:lang w:val="en-US"/>
        </w:rPr>
        <w:t xml:space="preserve"> = .04, </w:t>
      </w:r>
      <w:r w:rsidR="00900C1B" w:rsidRPr="00CD1D8A">
        <w:rPr>
          <w:rFonts w:ascii="Times New Roman" w:hAnsi="Times New Roman" w:cs="Times New Roman"/>
          <w:bCs/>
          <w:i/>
          <w:sz w:val="24"/>
          <w:szCs w:val="24"/>
          <w:lang w:val="en-US"/>
        </w:rPr>
        <w:t>SE</w:t>
      </w:r>
      <w:r w:rsidR="00900C1B" w:rsidRPr="00CD1D8A">
        <w:rPr>
          <w:rFonts w:ascii="Times New Roman" w:hAnsi="Times New Roman" w:cs="Times New Roman"/>
          <w:bCs/>
          <w:sz w:val="24"/>
          <w:szCs w:val="24"/>
          <w:lang w:val="en-US"/>
        </w:rPr>
        <w:t xml:space="preserve"> = .01, </w:t>
      </w:r>
      <w:r w:rsidR="0066731E" w:rsidRPr="00E210F1">
        <w:rPr>
          <w:rFonts w:ascii="Times New Roman" w:hAnsi="Times New Roman" w:cs="Times New Roman"/>
          <w:bCs/>
          <w:sz w:val="24"/>
          <w:szCs w:val="24"/>
          <w:lang w:val="en-US"/>
        </w:rPr>
        <w:t>β</w:t>
      </w:r>
      <w:r w:rsidR="00900C1B" w:rsidRPr="00E210F1">
        <w:rPr>
          <w:rFonts w:ascii="Times New Roman" w:hAnsi="Times New Roman" w:cs="Times New Roman"/>
          <w:bCs/>
          <w:i/>
          <w:iCs/>
          <w:sz w:val="24"/>
          <w:szCs w:val="24"/>
          <w:lang w:val="en-US"/>
        </w:rPr>
        <w:t xml:space="preserve"> </w:t>
      </w:r>
      <w:r w:rsidR="00900C1B" w:rsidRPr="00CD1D8A">
        <w:rPr>
          <w:rFonts w:ascii="Times New Roman" w:hAnsi="Times New Roman" w:cs="Times New Roman"/>
          <w:bCs/>
          <w:sz w:val="24"/>
          <w:szCs w:val="24"/>
          <w:lang w:val="en-US"/>
        </w:rPr>
        <w:t xml:space="preserve">= .03, </w:t>
      </w:r>
      <w:r w:rsidR="00900C1B" w:rsidRPr="00E210F1">
        <w:rPr>
          <w:rFonts w:ascii="Times New Roman" w:hAnsi="Times New Roman" w:cs="Times New Roman"/>
          <w:bCs/>
          <w:i/>
          <w:iCs/>
          <w:sz w:val="24"/>
          <w:szCs w:val="24"/>
          <w:lang w:val="en-US"/>
        </w:rPr>
        <w:t>p</w:t>
      </w:r>
      <w:r w:rsidR="00900C1B"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900C1B" w:rsidRPr="00CD1D8A">
        <w:rPr>
          <w:rFonts w:ascii="Times New Roman" w:hAnsi="Times New Roman" w:cs="Times New Roman"/>
          <w:bCs/>
          <w:sz w:val="24"/>
          <w:szCs w:val="24"/>
          <w:lang w:val="en-US"/>
        </w:rPr>
        <w:t xml:space="preserve"> [0.03, 0.05]).</w:t>
      </w:r>
      <w:r w:rsidR="00496D70">
        <w:rPr>
          <w:rFonts w:ascii="Times New Roman" w:hAnsi="Times New Roman" w:cs="Times New Roman"/>
          <w:bCs/>
          <w:sz w:val="24"/>
          <w:szCs w:val="24"/>
          <w:lang w:val="en-US"/>
        </w:rPr>
        <w:t xml:space="preserve"> </w:t>
      </w:r>
      <w:r w:rsidR="007A2F4F">
        <w:rPr>
          <w:rFonts w:ascii="Times New Roman" w:hAnsi="Times New Roman" w:cs="Times New Roman"/>
          <w:bCs/>
          <w:sz w:val="24"/>
          <w:szCs w:val="24"/>
          <w:lang w:val="en-US"/>
        </w:rPr>
        <w:t>In contrast</w:t>
      </w:r>
      <w:r w:rsidR="00B73D9A" w:rsidRPr="00CD1D8A">
        <w:rPr>
          <w:rFonts w:ascii="Times New Roman" w:hAnsi="Times New Roman" w:cs="Times New Roman"/>
          <w:bCs/>
          <w:sz w:val="24"/>
          <w:szCs w:val="24"/>
          <w:lang w:val="en-US"/>
        </w:rPr>
        <w:t xml:space="preserve">, </w:t>
      </w:r>
      <w:r w:rsidR="00D21796" w:rsidRPr="00CD1D8A">
        <w:rPr>
          <w:rFonts w:ascii="Times New Roman" w:hAnsi="Times New Roman" w:cs="Times New Roman"/>
          <w:bCs/>
          <w:sz w:val="24"/>
          <w:szCs w:val="24"/>
          <w:lang w:val="en-US"/>
        </w:rPr>
        <w:t>GRD (</w:t>
      </w:r>
      <w:r w:rsidR="00D21796" w:rsidRPr="00E210F1">
        <w:rPr>
          <w:rFonts w:ascii="Times New Roman" w:hAnsi="Times New Roman" w:cs="Times New Roman"/>
          <w:bCs/>
          <w:i/>
          <w:iCs/>
          <w:sz w:val="24"/>
          <w:szCs w:val="24"/>
          <w:lang w:val="en-US"/>
        </w:rPr>
        <w:t xml:space="preserve">b </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-.05</w:t>
      </w:r>
      <w:r w:rsidR="00D21796" w:rsidRPr="00CD1D8A">
        <w:rPr>
          <w:rFonts w:ascii="Times New Roman" w:hAnsi="Times New Roman" w:cs="Times New Roman"/>
          <w:bCs/>
          <w:sz w:val="24"/>
          <w:szCs w:val="24"/>
          <w:lang w:val="en-US"/>
        </w:rPr>
        <w:t xml:space="preserve">, </w:t>
      </w:r>
      <w:r w:rsidR="00D21796" w:rsidRPr="00CD1D8A">
        <w:rPr>
          <w:rFonts w:ascii="Times New Roman" w:hAnsi="Times New Roman" w:cs="Times New Roman"/>
          <w:bCs/>
          <w:i/>
          <w:sz w:val="24"/>
          <w:szCs w:val="24"/>
          <w:lang w:val="en-US"/>
        </w:rPr>
        <w:t>SE</w:t>
      </w:r>
      <w:r w:rsidR="00D21796" w:rsidRPr="00CD1D8A">
        <w:rPr>
          <w:rFonts w:ascii="Times New Roman" w:hAnsi="Times New Roman" w:cs="Times New Roman"/>
          <w:bCs/>
          <w:sz w:val="24"/>
          <w:szCs w:val="24"/>
          <w:lang w:val="en-US"/>
        </w:rPr>
        <w:t xml:space="preserve"> = .01, </w:t>
      </w:r>
      <w:r w:rsidR="0066731E" w:rsidRPr="00E210F1">
        <w:rPr>
          <w:rFonts w:ascii="Times New Roman" w:hAnsi="Times New Roman" w:cs="Times New Roman"/>
          <w:bCs/>
          <w:sz w:val="24"/>
          <w:szCs w:val="24"/>
          <w:lang w:val="en-US"/>
        </w:rPr>
        <w:t>β</w:t>
      </w:r>
      <w:r w:rsidR="00D21796" w:rsidRPr="00B334B3">
        <w:rPr>
          <w:rFonts w:ascii="Times New Roman" w:hAnsi="Times New Roman" w:cs="Times New Roman"/>
          <w:bCs/>
          <w:sz w:val="24"/>
          <w:szCs w:val="24"/>
          <w:lang w:val="en-US"/>
        </w:rPr>
        <w:t xml:space="preserve"> </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-.06</w:t>
      </w:r>
      <w:r w:rsidR="00D21796" w:rsidRPr="00CD1D8A">
        <w:rPr>
          <w:rFonts w:ascii="Times New Roman" w:hAnsi="Times New Roman" w:cs="Times New Roman"/>
          <w:bCs/>
          <w:sz w:val="24"/>
          <w:szCs w:val="24"/>
          <w:lang w:val="en-US"/>
        </w:rPr>
        <w:t xml:space="preserve">, </w:t>
      </w:r>
      <w:r w:rsidR="00D21796" w:rsidRPr="00E210F1">
        <w:rPr>
          <w:rFonts w:ascii="Times New Roman" w:hAnsi="Times New Roman" w:cs="Times New Roman"/>
          <w:bCs/>
          <w:i/>
          <w:iCs/>
          <w:sz w:val="24"/>
          <w:szCs w:val="24"/>
          <w:lang w:val="en-US"/>
        </w:rPr>
        <w:t>p</w:t>
      </w:r>
      <w:r w:rsidR="00D21796"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-0.06</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w:t>
      </w:r>
      <w:r w:rsidR="00D21796" w:rsidRPr="00CD1D8A">
        <w:rPr>
          <w:rFonts w:ascii="Times New Roman" w:hAnsi="Times New Roman" w:cs="Times New Roman"/>
          <w:bCs/>
          <w:sz w:val="24"/>
          <w:szCs w:val="24"/>
          <w:lang w:val="en-US"/>
        </w:rPr>
        <w:t>0.</w:t>
      </w:r>
      <w:r w:rsidR="00DF0648" w:rsidRPr="00CD1D8A">
        <w:rPr>
          <w:rFonts w:ascii="Times New Roman" w:hAnsi="Times New Roman" w:cs="Times New Roman"/>
          <w:bCs/>
          <w:sz w:val="24"/>
          <w:szCs w:val="24"/>
          <w:lang w:val="en-US"/>
        </w:rPr>
        <w:t>04</w:t>
      </w:r>
      <w:r w:rsidR="00D21796" w:rsidRPr="00CD1D8A">
        <w:rPr>
          <w:rFonts w:ascii="Times New Roman" w:hAnsi="Times New Roman" w:cs="Times New Roman"/>
          <w:bCs/>
          <w:sz w:val="24"/>
          <w:szCs w:val="24"/>
          <w:lang w:val="en-US"/>
        </w:rPr>
        <w:t>]) and SDO (</w:t>
      </w:r>
      <w:r w:rsidR="00D21796" w:rsidRPr="00E210F1">
        <w:rPr>
          <w:rFonts w:ascii="Times New Roman" w:hAnsi="Times New Roman" w:cs="Times New Roman"/>
          <w:bCs/>
          <w:i/>
          <w:iCs/>
          <w:sz w:val="24"/>
          <w:szCs w:val="24"/>
          <w:lang w:val="en-US"/>
        </w:rPr>
        <w:t xml:space="preserve">b </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-.06</w:t>
      </w:r>
      <w:r w:rsidR="00D21796" w:rsidRPr="00CD1D8A">
        <w:rPr>
          <w:rFonts w:ascii="Times New Roman" w:hAnsi="Times New Roman" w:cs="Times New Roman"/>
          <w:bCs/>
          <w:sz w:val="24"/>
          <w:szCs w:val="24"/>
          <w:lang w:val="en-US"/>
        </w:rPr>
        <w:t xml:space="preserve">, </w:t>
      </w:r>
      <w:r w:rsidR="00D21796" w:rsidRPr="00CD1D8A">
        <w:rPr>
          <w:rFonts w:ascii="Times New Roman" w:hAnsi="Times New Roman" w:cs="Times New Roman"/>
          <w:bCs/>
          <w:i/>
          <w:sz w:val="24"/>
          <w:szCs w:val="24"/>
          <w:lang w:val="en-US"/>
        </w:rPr>
        <w:t>SE</w:t>
      </w:r>
      <w:r w:rsidR="00D21796" w:rsidRPr="00CD1D8A">
        <w:rPr>
          <w:rFonts w:ascii="Times New Roman" w:hAnsi="Times New Roman" w:cs="Times New Roman"/>
          <w:bCs/>
          <w:sz w:val="24"/>
          <w:szCs w:val="24"/>
          <w:lang w:val="en-US"/>
        </w:rPr>
        <w:t xml:space="preserve"> = .01, </w:t>
      </w:r>
      <w:r w:rsidR="0066731E" w:rsidRPr="00E210F1">
        <w:rPr>
          <w:rFonts w:ascii="Times New Roman" w:hAnsi="Times New Roman" w:cs="Times New Roman"/>
          <w:bCs/>
          <w:sz w:val="24"/>
          <w:szCs w:val="24"/>
          <w:lang w:val="en-US"/>
        </w:rPr>
        <w:t>β</w:t>
      </w:r>
      <w:r w:rsidR="00D21796" w:rsidRPr="00B334B3">
        <w:rPr>
          <w:rFonts w:ascii="Times New Roman" w:hAnsi="Times New Roman" w:cs="Times New Roman"/>
          <w:bCs/>
          <w:sz w:val="24"/>
          <w:szCs w:val="24"/>
          <w:lang w:val="en-US"/>
        </w:rPr>
        <w:t xml:space="preserve"> </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-.05</w:t>
      </w:r>
      <w:r w:rsidR="00D21796" w:rsidRPr="00CD1D8A">
        <w:rPr>
          <w:rFonts w:ascii="Times New Roman" w:hAnsi="Times New Roman" w:cs="Times New Roman"/>
          <w:bCs/>
          <w:sz w:val="24"/>
          <w:szCs w:val="24"/>
          <w:lang w:val="en-US"/>
        </w:rPr>
        <w:t xml:space="preserve">, </w:t>
      </w:r>
      <w:r w:rsidR="00D21796" w:rsidRPr="00E210F1">
        <w:rPr>
          <w:rFonts w:ascii="Times New Roman" w:hAnsi="Times New Roman" w:cs="Times New Roman"/>
          <w:bCs/>
          <w:i/>
          <w:iCs/>
          <w:sz w:val="24"/>
          <w:szCs w:val="24"/>
          <w:lang w:val="en-US"/>
        </w:rPr>
        <w:t xml:space="preserve">p </w:t>
      </w:r>
      <w:r w:rsidR="00D21796" w:rsidRPr="00CD1D8A">
        <w:rPr>
          <w:rFonts w:ascii="Times New Roman" w:hAnsi="Times New Roman" w:cs="Times New Roman"/>
          <w:bCs/>
          <w:sz w:val="24"/>
          <w:szCs w:val="24"/>
          <w:lang w:val="en-US"/>
        </w:rPr>
        <w:t xml:space="preserve">&lt; .001, 95% </w:t>
      </w:r>
      <w:r w:rsidR="00527777">
        <w:rPr>
          <w:rFonts w:ascii="Times New Roman" w:hAnsi="Times New Roman" w:cs="Times New Roman"/>
          <w:bCs/>
          <w:sz w:val="24"/>
          <w:szCs w:val="24"/>
          <w:lang w:val="en-US"/>
        </w:rPr>
        <w:t>CI</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w:t>
      </w:r>
      <w:r w:rsidR="00D21796" w:rsidRPr="00CD1D8A">
        <w:rPr>
          <w:rFonts w:ascii="Times New Roman" w:hAnsi="Times New Roman" w:cs="Times New Roman"/>
          <w:bCs/>
          <w:sz w:val="24"/>
          <w:szCs w:val="24"/>
          <w:lang w:val="en-US"/>
        </w:rPr>
        <w:t>0.</w:t>
      </w:r>
      <w:r w:rsidR="00DF0648" w:rsidRPr="00CD1D8A">
        <w:rPr>
          <w:rFonts w:ascii="Times New Roman" w:hAnsi="Times New Roman" w:cs="Times New Roman"/>
          <w:bCs/>
          <w:sz w:val="24"/>
          <w:szCs w:val="24"/>
          <w:lang w:val="en-US"/>
        </w:rPr>
        <w:t>07</w:t>
      </w:r>
      <w:r w:rsidR="00D21796" w:rsidRPr="00CD1D8A">
        <w:rPr>
          <w:rFonts w:ascii="Times New Roman" w:hAnsi="Times New Roman" w:cs="Times New Roman"/>
          <w:bCs/>
          <w:sz w:val="24"/>
          <w:szCs w:val="24"/>
          <w:lang w:val="en-US"/>
        </w:rPr>
        <w:t xml:space="preserve">, </w:t>
      </w:r>
      <w:r w:rsidR="00DF0648" w:rsidRPr="00CD1D8A">
        <w:rPr>
          <w:rFonts w:ascii="Times New Roman" w:hAnsi="Times New Roman" w:cs="Times New Roman"/>
          <w:bCs/>
          <w:sz w:val="24"/>
          <w:szCs w:val="24"/>
          <w:lang w:val="en-US"/>
        </w:rPr>
        <w:t>-0.04</w:t>
      </w:r>
      <w:r w:rsidR="00D21796" w:rsidRPr="00CD1D8A">
        <w:rPr>
          <w:rFonts w:ascii="Times New Roman" w:hAnsi="Times New Roman" w:cs="Times New Roman"/>
          <w:bCs/>
          <w:sz w:val="24"/>
          <w:szCs w:val="24"/>
          <w:lang w:val="en-US"/>
        </w:rPr>
        <w:t xml:space="preserve">]) </w:t>
      </w:r>
      <w:r w:rsidR="00B67332" w:rsidRPr="00CD1D8A">
        <w:rPr>
          <w:rFonts w:ascii="Times New Roman" w:hAnsi="Times New Roman" w:cs="Times New Roman"/>
          <w:bCs/>
          <w:sz w:val="24"/>
          <w:szCs w:val="24"/>
          <w:lang w:val="en-US"/>
        </w:rPr>
        <w:t xml:space="preserve">were </w:t>
      </w:r>
      <w:r w:rsidR="00D21796" w:rsidRPr="00CD1D8A">
        <w:rPr>
          <w:rFonts w:ascii="Times New Roman" w:hAnsi="Times New Roman" w:cs="Times New Roman"/>
          <w:bCs/>
          <w:sz w:val="24"/>
          <w:szCs w:val="24"/>
          <w:lang w:val="en-US"/>
        </w:rPr>
        <w:t xml:space="preserve">associated with lower patriotism. </w:t>
      </w:r>
      <w:r w:rsidR="00AD0129">
        <w:rPr>
          <w:rFonts w:ascii="Times New Roman" w:hAnsi="Times New Roman" w:cs="Times New Roman"/>
          <w:bCs/>
          <w:sz w:val="24"/>
          <w:szCs w:val="24"/>
          <w:lang w:val="en-US"/>
        </w:rPr>
        <w:t xml:space="preserve">Again, results revealed a significant interaction between GRD and SDO </w:t>
      </w:r>
      <w:r w:rsidR="007D2F96" w:rsidRPr="00CD1D8A">
        <w:rPr>
          <w:rFonts w:ascii="Times New Roman" w:hAnsi="Times New Roman" w:cs="Times New Roman"/>
          <w:bCs/>
          <w:sz w:val="24"/>
          <w:szCs w:val="24"/>
          <w:lang w:val="en-US"/>
        </w:rPr>
        <w:t>(</w:t>
      </w:r>
      <w:r w:rsidR="007D2F96" w:rsidRPr="00E210F1">
        <w:rPr>
          <w:rFonts w:ascii="Times New Roman" w:hAnsi="Times New Roman" w:cs="Times New Roman"/>
          <w:bCs/>
          <w:i/>
          <w:iCs/>
          <w:sz w:val="24"/>
          <w:szCs w:val="24"/>
          <w:lang w:val="en-US"/>
        </w:rPr>
        <w:t>b</w:t>
      </w:r>
      <w:r w:rsidR="007D2F96" w:rsidRPr="00CD1D8A">
        <w:rPr>
          <w:rFonts w:ascii="Times New Roman" w:hAnsi="Times New Roman" w:cs="Times New Roman"/>
          <w:bCs/>
          <w:sz w:val="24"/>
          <w:szCs w:val="24"/>
          <w:lang w:val="en-US"/>
        </w:rPr>
        <w:t xml:space="preserve"> =</w:t>
      </w:r>
      <w:r w:rsidR="004B48B6" w:rsidRPr="00CD1D8A">
        <w:rPr>
          <w:rFonts w:ascii="Times New Roman" w:hAnsi="Times New Roman" w:cs="Times New Roman"/>
          <w:bCs/>
          <w:sz w:val="24"/>
          <w:szCs w:val="24"/>
          <w:lang w:val="en-US"/>
        </w:rPr>
        <w:t xml:space="preserve"> -.03</w:t>
      </w:r>
      <w:r w:rsidR="007D2F96" w:rsidRPr="00CD1D8A">
        <w:rPr>
          <w:rFonts w:ascii="Times New Roman" w:hAnsi="Times New Roman" w:cs="Times New Roman"/>
          <w:bCs/>
          <w:sz w:val="24"/>
          <w:szCs w:val="24"/>
          <w:lang w:val="en-US"/>
        </w:rPr>
        <w:t xml:space="preserve">, </w:t>
      </w:r>
      <w:r w:rsidR="007D2F96" w:rsidRPr="00CD1D8A">
        <w:rPr>
          <w:rFonts w:ascii="Times New Roman" w:hAnsi="Times New Roman" w:cs="Times New Roman"/>
          <w:bCs/>
          <w:i/>
          <w:sz w:val="24"/>
          <w:szCs w:val="24"/>
          <w:lang w:val="en-US"/>
        </w:rPr>
        <w:t>SE</w:t>
      </w:r>
      <w:r w:rsidR="007D2F96" w:rsidRPr="00CD1D8A">
        <w:rPr>
          <w:rFonts w:ascii="Times New Roman" w:hAnsi="Times New Roman" w:cs="Times New Roman"/>
          <w:bCs/>
          <w:sz w:val="24"/>
          <w:szCs w:val="24"/>
          <w:lang w:val="en-US"/>
        </w:rPr>
        <w:t xml:space="preserve"> = .01, </w:t>
      </w:r>
      <w:r w:rsidR="0066731E" w:rsidRPr="00E210F1">
        <w:rPr>
          <w:rFonts w:ascii="Times New Roman" w:hAnsi="Times New Roman" w:cs="Times New Roman"/>
          <w:bCs/>
          <w:sz w:val="24"/>
          <w:szCs w:val="24"/>
          <w:lang w:val="en-US"/>
        </w:rPr>
        <w:t>β</w:t>
      </w:r>
      <w:r w:rsidR="007D2F96" w:rsidRPr="00CD1D8A">
        <w:rPr>
          <w:rFonts w:ascii="Times New Roman" w:hAnsi="Times New Roman" w:cs="Times New Roman"/>
          <w:bCs/>
          <w:sz w:val="24"/>
          <w:szCs w:val="24"/>
          <w:lang w:val="en-US"/>
        </w:rPr>
        <w:t xml:space="preserve"> = </w:t>
      </w:r>
      <w:r w:rsidR="004B48B6" w:rsidRPr="00CD1D8A">
        <w:rPr>
          <w:rFonts w:ascii="Times New Roman" w:hAnsi="Times New Roman" w:cs="Times New Roman"/>
          <w:bCs/>
          <w:sz w:val="24"/>
          <w:szCs w:val="24"/>
          <w:lang w:val="en-US"/>
        </w:rPr>
        <w:t>-.03</w:t>
      </w:r>
      <w:r w:rsidR="007D2F96" w:rsidRPr="00CD1D8A">
        <w:rPr>
          <w:rFonts w:ascii="Times New Roman" w:hAnsi="Times New Roman" w:cs="Times New Roman"/>
          <w:bCs/>
          <w:sz w:val="24"/>
          <w:szCs w:val="24"/>
          <w:lang w:val="en-US"/>
        </w:rPr>
        <w:t xml:space="preserve">, </w:t>
      </w:r>
      <w:r w:rsidR="007D2F96" w:rsidRPr="00E210F1">
        <w:rPr>
          <w:rFonts w:ascii="Times New Roman" w:hAnsi="Times New Roman" w:cs="Times New Roman"/>
          <w:bCs/>
          <w:i/>
          <w:iCs/>
          <w:sz w:val="24"/>
          <w:szCs w:val="24"/>
          <w:lang w:val="en-US"/>
        </w:rPr>
        <w:t>p</w:t>
      </w:r>
      <w:r w:rsidR="007D2F96"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7D2F96" w:rsidRPr="00CD1D8A">
        <w:rPr>
          <w:rFonts w:ascii="Times New Roman" w:hAnsi="Times New Roman" w:cs="Times New Roman"/>
          <w:bCs/>
          <w:sz w:val="24"/>
          <w:szCs w:val="24"/>
          <w:lang w:val="en-US"/>
        </w:rPr>
        <w:t xml:space="preserve"> [</w:t>
      </w:r>
      <w:r w:rsidR="004B48B6" w:rsidRPr="00CD1D8A">
        <w:rPr>
          <w:rFonts w:ascii="Times New Roman" w:hAnsi="Times New Roman" w:cs="Times New Roman"/>
          <w:bCs/>
          <w:sz w:val="24"/>
          <w:szCs w:val="24"/>
          <w:lang w:val="en-US"/>
        </w:rPr>
        <w:t>-0.04</w:t>
      </w:r>
      <w:r w:rsidR="007D2F96" w:rsidRPr="00CD1D8A">
        <w:rPr>
          <w:rFonts w:ascii="Times New Roman" w:hAnsi="Times New Roman" w:cs="Times New Roman"/>
          <w:bCs/>
          <w:sz w:val="24"/>
          <w:szCs w:val="24"/>
          <w:lang w:val="en-US"/>
        </w:rPr>
        <w:t xml:space="preserve">, </w:t>
      </w:r>
      <w:r w:rsidR="004B48B6" w:rsidRPr="00CD1D8A">
        <w:rPr>
          <w:rFonts w:ascii="Times New Roman" w:hAnsi="Times New Roman" w:cs="Times New Roman"/>
          <w:bCs/>
          <w:sz w:val="24"/>
          <w:szCs w:val="24"/>
          <w:lang w:val="en-US"/>
        </w:rPr>
        <w:t>-</w:t>
      </w:r>
      <w:r w:rsidR="007D2F96" w:rsidRPr="00CD1D8A">
        <w:rPr>
          <w:rFonts w:ascii="Times New Roman" w:hAnsi="Times New Roman" w:cs="Times New Roman"/>
          <w:bCs/>
          <w:sz w:val="24"/>
          <w:szCs w:val="24"/>
          <w:lang w:val="en-US"/>
        </w:rPr>
        <w:t>0.</w:t>
      </w:r>
      <w:r w:rsidR="004B48B6" w:rsidRPr="00CD1D8A">
        <w:rPr>
          <w:rFonts w:ascii="Times New Roman" w:hAnsi="Times New Roman" w:cs="Times New Roman"/>
          <w:bCs/>
          <w:sz w:val="24"/>
          <w:szCs w:val="24"/>
          <w:lang w:val="en-US"/>
        </w:rPr>
        <w:t>02</w:t>
      </w:r>
      <w:r w:rsidR="007D2F96" w:rsidRPr="00CD1D8A">
        <w:rPr>
          <w:rFonts w:ascii="Times New Roman" w:hAnsi="Times New Roman" w:cs="Times New Roman"/>
          <w:bCs/>
          <w:sz w:val="24"/>
          <w:szCs w:val="24"/>
          <w:lang w:val="en-US"/>
        </w:rPr>
        <w:t>])</w:t>
      </w:r>
      <w:r w:rsidR="008F212F">
        <w:rPr>
          <w:rFonts w:ascii="Times New Roman" w:hAnsi="Times New Roman" w:cs="Times New Roman"/>
          <w:bCs/>
          <w:sz w:val="24"/>
          <w:szCs w:val="24"/>
          <w:lang w:val="en-US"/>
        </w:rPr>
        <w:t xml:space="preserve">, indicating that </w:t>
      </w:r>
      <w:r w:rsidR="008F22B3">
        <w:rPr>
          <w:rFonts w:ascii="Times New Roman" w:hAnsi="Times New Roman" w:cs="Times New Roman"/>
          <w:bCs/>
          <w:sz w:val="24"/>
          <w:szCs w:val="24"/>
          <w:lang w:val="en-US"/>
        </w:rPr>
        <w:t xml:space="preserve">the negative link between GRD and </w:t>
      </w:r>
      <w:r w:rsidR="001673BA">
        <w:rPr>
          <w:rFonts w:ascii="Times New Roman" w:hAnsi="Times New Roman" w:cs="Times New Roman"/>
          <w:bCs/>
          <w:sz w:val="24"/>
          <w:szCs w:val="24"/>
          <w:lang w:val="en-US"/>
        </w:rPr>
        <w:t>patriotism</w:t>
      </w:r>
      <w:r w:rsidR="008F22B3">
        <w:rPr>
          <w:rFonts w:ascii="Times New Roman" w:hAnsi="Times New Roman" w:cs="Times New Roman"/>
          <w:bCs/>
          <w:sz w:val="24"/>
          <w:szCs w:val="24"/>
          <w:lang w:val="en-US"/>
        </w:rPr>
        <w:t xml:space="preserve"> was stronger for those higher in SDO. </w:t>
      </w:r>
      <w:r w:rsidR="0064540F" w:rsidRPr="00CD1D8A">
        <w:rPr>
          <w:rFonts w:ascii="Times New Roman" w:hAnsi="Times New Roman" w:cs="Times New Roman"/>
          <w:bCs/>
          <w:sz w:val="24"/>
          <w:szCs w:val="24"/>
          <w:lang w:val="en-US"/>
        </w:rPr>
        <w:t>This pattern of results remained consistent when adjusting for covariates (see supplementary online materials)</w:t>
      </w:r>
      <w:r w:rsidR="002A03CE" w:rsidRPr="00CD1D8A">
        <w:rPr>
          <w:rFonts w:ascii="Times New Roman" w:hAnsi="Times New Roman" w:cs="Times New Roman"/>
          <w:bCs/>
          <w:sz w:val="24"/>
          <w:szCs w:val="24"/>
          <w:lang w:val="en-US"/>
        </w:rPr>
        <w:t>.</w:t>
      </w:r>
    </w:p>
    <w:p w14:paraId="08CD9771" w14:textId="77777777" w:rsidR="00465069" w:rsidRPr="00CD1D8A" w:rsidRDefault="00465069" w:rsidP="00A642F1">
      <w:pPr>
        <w:spacing w:after="0" w:line="480" w:lineRule="auto"/>
        <w:rPr>
          <w:rFonts w:ascii="Times New Roman" w:hAnsi="Times New Roman" w:cs="Times New Roman"/>
          <w:b/>
          <w:i/>
          <w:iCs/>
          <w:sz w:val="24"/>
          <w:szCs w:val="24"/>
          <w:lang w:val="en-US"/>
        </w:rPr>
      </w:pPr>
      <w:r w:rsidRPr="00CD1D8A">
        <w:rPr>
          <w:rFonts w:ascii="Times New Roman" w:hAnsi="Times New Roman" w:cs="Times New Roman"/>
          <w:b/>
          <w:i/>
          <w:iCs/>
          <w:sz w:val="24"/>
          <w:szCs w:val="24"/>
          <w:lang w:val="en-US"/>
        </w:rPr>
        <w:lastRenderedPageBreak/>
        <w:t>Analysis of Simple Slopes</w:t>
      </w:r>
    </w:p>
    <w:p w14:paraId="217D75EC" w14:textId="789B1ECA" w:rsidR="001128AC" w:rsidRPr="00CD1D8A" w:rsidRDefault="006C643A" w:rsidP="004712DA">
      <w:pPr>
        <w:spacing w:line="480" w:lineRule="auto"/>
        <w:ind w:firstLine="708"/>
        <w:rPr>
          <w:rFonts w:ascii="Times New Roman" w:hAnsi="Times New Roman" w:cs="Times New Roman"/>
          <w:sz w:val="24"/>
          <w:szCs w:val="24"/>
          <w:lang w:val="en-US"/>
        </w:rPr>
      </w:pPr>
      <w:r w:rsidRPr="00CD1D8A">
        <w:rPr>
          <w:rFonts w:ascii="Times New Roman" w:hAnsi="Times New Roman" w:cs="Times New Roman"/>
          <w:bCs/>
          <w:sz w:val="24"/>
          <w:szCs w:val="24"/>
          <w:lang w:val="en-US"/>
        </w:rPr>
        <w:t>Based on the significant interaction effect in the main path model,</w:t>
      </w:r>
      <w:r w:rsidR="00E814EF" w:rsidRPr="00CD1D8A">
        <w:rPr>
          <w:rFonts w:ascii="Times New Roman" w:hAnsi="Times New Roman" w:cs="Times New Roman"/>
          <w:bCs/>
          <w:sz w:val="24"/>
          <w:szCs w:val="24"/>
          <w:lang w:val="en-US"/>
        </w:rPr>
        <w:t xml:space="preserve"> we further probed the interaction by assessing the effect of GRD at high and low levels of SDO (one standard deviation above and below the mean). </w:t>
      </w:r>
      <w:r w:rsidR="00815565" w:rsidRPr="00CD1D8A">
        <w:rPr>
          <w:rFonts w:ascii="Times New Roman" w:hAnsi="Times New Roman" w:cs="Times New Roman"/>
          <w:bCs/>
          <w:sz w:val="24"/>
          <w:szCs w:val="24"/>
          <w:lang w:val="en-US"/>
        </w:rPr>
        <w:t xml:space="preserve">Figure 4 reveals that </w:t>
      </w:r>
      <w:r w:rsidRPr="00CD1D8A">
        <w:rPr>
          <w:rFonts w:ascii="Times New Roman" w:hAnsi="Times New Roman" w:cs="Times New Roman"/>
          <w:sz w:val="24"/>
          <w:szCs w:val="24"/>
          <w:lang w:val="en-US"/>
        </w:rPr>
        <w:t xml:space="preserve">GRD was significantly and positively related to nationalism for </w:t>
      </w:r>
      <w:r w:rsidR="000A721E" w:rsidRPr="00CD1D8A">
        <w:rPr>
          <w:rFonts w:ascii="Times New Roman" w:hAnsi="Times New Roman" w:cs="Times New Roman"/>
          <w:sz w:val="24"/>
          <w:szCs w:val="24"/>
          <w:lang w:val="en-US"/>
        </w:rPr>
        <w:t>those high in SDO</w:t>
      </w:r>
      <w:r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sym w:font="Symbol" w:char="F062"/>
      </w:r>
      <w:r w:rsidRPr="00CD1D8A">
        <w:rPr>
          <w:rFonts w:ascii="Times New Roman" w:hAnsi="Times New Roman" w:cs="Times New Roman"/>
          <w:sz w:val="24"/>
          <w:szCs w:val="24"/>
          <w:lang w:val="en-US"/>
        </w:rPr>
        <w:t xml:space="preserve"> = .1</w:t>
      </w:r>
      <w:r w:rsidR="00714813" w:rsidRPr="00CD1D8A">
        <w:rPr>
          <w:rFonts w:ascii="Times New Roman" w:hAnsi="Times New Roman" w:cs="Times New Roman"/>
          <w:sz w:val="24"/>
          <w:szCs w:val="24"/>
          <w:lang w:val="en-US"/>
        </w:rPr>
        <w:t>5</w:t>
      </w:r>
      <w:r w:rsidRPr="00CD1D8A">
        <w:rPr>
          <w:rFonts w:ascii="Times New Roman" w:hAnsi="Times New Roman" w:cs="Times New Roman"/>
          <w:sz w:val="24"/>
          <w:szCs w:val="24"/>
          <w:lang w:val="en-US"/>
        </w:rPr>
        <w:t xml:space="preserve">, </w:t>
      </w:r>
      <w:r w:rsidR="003463C8" w:rsidRPr="00CD1D8A">
        <w:rPr>
          <w:rFonts w:ascii="Times New Roman" w:hAnsi="Times New Roman" w:cs="Times New Roman"/>
          <w:i/>
          <w:sz w:val="24"/>
          <w:szCs w:val="24"/>
          <w:lang w:val="en-US"/>
        </w:rPr>
        <w:t>SE</w:t>
      </w:r>
      <w:r w:rsidR="003463C8"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 xml:space="preserve">= .01,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.001, 95% CI [</w:t>
      </w:r>
      <w:r w:rsidR="003463C8" w:rsidRPr="00CD1D8A">
        <w:rPr>
          <w:rFonts w:ascii="Times New Roman" w:hAnsi="Times New Roman" w:cs="Times New Roman"/>
          <w:sz w:val="24"/>
          <w:szCs w:val="24"/>
          <w:lang w:val="en-US"/>
        </w:rPr>
        <w:t>0</w:t>
      </w:r>
      <w:r w:rsidRPr="00CD1D8A">
        <w:rPr>
          <w:rFonts w:ascii="Times New Roman" w:hAnsi="Times New Roman" w:cs="Times New Roman"/>
          <w:sz w:val="24"/>
          <w:szCs w:val="24"/>
          <w:lang w:val="en-US"/>
        </w:rPr>
        <w:t>.1</w:t>
      </w:r>
      <w:r w:rsidR="00975B73" w:rsidRPr="00CD1D8A">
        <w:rPr>
          <w:rFonts w:ascii="Times New Roman" w:hAnsi="Times New Roman" w:cs="Times New Roman"/>
          <w:sz w:val="24"/>
          <w:szCs w:val="24"/>
          <w:lang w:val="en-US"/>
        </w:rPr>
        <w:t>4</w:t>
      </w:r>
      <w:r w:rsidRPr="00CD1D8A">
        <w:rPr>
          <w:rFonts w:ascii="Times New Roman" w:hAnsi="Times New Roman" w:cs="Times New Roman"/>
          <w:sz w:val="24"/>
          <w:szCs w:val="24"/>
          <w:lang w:val="en-US"/>
        </w:rPr>
        <w:t xml:space="preserve">, </w:t>
      </w:r>
      <w:r w:rsidR="003463C8" w:rsidRPr="00CD1D8A">
        <w:rPr>
          <w:rFonts w:ascii="Times New Roman" w:hAnsi="Times New Roman" w:cs="Times New Roman"/>
          <w:sz w:val="24"/>
          <w:szCs w:val="24"/>
          <w:lang w:val="en-US"/>
        </w:rPr>
        <w:t>0</w:t>
      </w:r>
      <w:r w:rsidRPr="00CD1D8A">
        <w:rPr>
          <w:rFonts w:ascii="Times New Roman" w:hAnsi="Times New Roman" w:cs="Times New Roman"/>
          <w:sz w:val="24"/>
          <w:szCs w:val="24"/>
          <w:lang w:val="en-US"/>
        </w:rPr>
        <w:t>.1</w:t>
      </w:r>
      <w:r w:rsidR="00975B73" w:rsidRPr="00CD1D8A">
        <w:rPr>
          <w:rFonts w:ascii="Times New Roman" w:hAnsi="Times New Roman" w:cs="Times New Roman"/>
          <w:sz w:val="24"/>
          <w:szCs w:val="24"/>
          <w:lang w:val="en-US"/>
        </w:rPr>
        <w:t>7</w:t>
      </w:r>
      <w:r w:rsidRPr="00CD1D8A">
        <w:rPr>
          <w:rFonts w:ascii="Times New Roman" w:hAnsi="Times New Roman" w:cs="Times New Roman"/>
          <w:sz w:val="24"/>
          <w:szCs w:val="24"/>
          <w:lang w:val="en-US"/>
        </w:rPr>
        <w:t xml:space="preserve">]), </w:t>
      </w:r>
      <w:r w:rsidR="00701A3A" w:rsidRPr="00CD1D8A">
        <w:rPr>
          <w:rFonts w:ascii="Times New Roman" w:hAnsi="Times New Roman" w:cs="Times New Roman"/>
          <w:sz w:val="24"/>
          <w:szCs w:val="24"/>
          <w:lang w:val="en-US"/>
        </w:rPr>
        <w:t>and</w:t>
      </w:r>
      <w:r w:rsidR="00476A7C" w:rsidRPr="00CD1D8A">
        <w:rPr>
          <w:rFonts w:ascii="Times New Roman" w:hAnsi="Times New Roman" w:cs="Times New Roman"/>
          <w:sz w:val="24"/>
          <w:szCs w:val="24"/>
          <w:lang w:val="en-US"/>
        </w:rPr>
        <w:t xml:space="preserve"> significantly</w:t>
      </w:r>
      <w:r w:rsidR="004712DA" w:rsidRPr="00CD1D8A">
        <w:rPr>
          <w:rFonts w:ascii="Times New Roman" w:hAnsi="Times New Roman" w:cs="Times New Roman"/>
          <w:sz w:val="24"/>
          <w:szCs w:val="24"/>
          <w:lang w:val="en-US"/>
        </w:rPr>
        <w:t xml:space="preserve"> </w:t>
      </w:r>
      <w:r w:rsidR="00476A7C" w:rsidRPr="00CD1D8A">
        <w:rPr>
          <w:rFonts w:ascii="Times New Roman" w:hAnsi="Times New Roman" w:cs="Times New Roman"/>
          <w:sz w:val="24"/>
          <w:szCs w:val="24"/>
          <w:lang w:val="en-US"/>
        </w:rPr>
        <w:t xml:space="preserve">but </w:t>
      </w:r>
      <w:r w:rsidR="004712DA" w:rsidRPr="00CD1D8A">
        <w:rPr>
          <w:rFonts w:ascii="Times New Roman" w:hAnsi="Times New Roman" w:cs="Times New Roman"/>
          <w:sz w:val="24"/>
          <w:szCs w:val="24"/>
          <w:lang w:val="en-US"/>
        </w:rPr>
        <w:t>weaker</w:t>
      </w:r>
      <w:r w:rsidR="004403C9" w:rsidRPr="00CD1D8A">
        <w:rPr>
          <w:rFonts w:ascii="Times New Roman" w:hAnsi="Times New Roman" w:cs="Times New Roman"/>
          <w:sz w:val="24"/>
          <w:szCs w:val="24"/>
          <w:lang w:val="en-US"/>
        </w:rPr>
        <w:t xml:space="preserve"> for those low in SDO</w:t>
      </w:r>
      <w:r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sym w:font="Symbol" w:char="F062"/>
      </w:r>
      <w:r w:rsidRPr="00CD1D8A">
        <w:rPr>
          <w:rFonts w:ascii="Times New Roman" w:hAnsi="Times New Roman" w:cs="Times New Roman"/>
          <w:sz w:val="24"/>
          <w:szCs w:val="24"/>
          <w:lang w:val="en-US"/>
        </w:rPr>
        <w:t xml:space="preserve"> = .</w:t>
      </w:r>
      <w:r w:rsidR="00714813" w:rsidRPr="00CD1D8A">
        <w:rPr>
          <w:rFonts w:ascii="Times New Roman" w:hAnsi="Times New Roman" w:cs="Times New Roman"/>
          <w:sz w:val="24"/>
          <w:szCs w:val="24"/>
          <w:lang w:val="en-US"/>
        </w:rPr>
        <w:t>0</w:t>
      </w:r>
      <w:r w:rsidR="0000045F">
        <w:rPr>
          <w:rFonts w:ascii="Times New Roman" w:hAnsi="Times New Roman" w:cs="Times New Roman"/>
          <w:sz w:val="24"/>
          <w:szCs w:val="24"/>
          <w:lang w:val="en-US"/>
        </w:rPr>
        <w:t>8</w:t>
      </w:r>
      <w:r w:rsidRPr="00CD1D8A">
        <w:rPr>
          <w:rFonts w:ascii="Times New Roman" w:hAnsi="Times New Roman" w:cs="Times New Roman"/>
          <w:sz w:val="24"/>
          <w:szCs w:val="24"/>
          <w:lang w:val="en-US"/>
        </w:rPr>
        <w:t xml:space="preserve">, </w:t>
      </w:r>
      <w:r w:rsidR="003463C8" w:rsidRPr="00CD1D8A">
        <w:rPr>
          <w:rFonts w:ascii="Times New Roman" w:hAnsi="Times New Roman" w:cs="Times New Roman"/>
          <w:i/>
          <w:sz w:val="24"/>
          <w:szCs w:val="24"/>
          <w:lang w:val="en-US"/>
        </w:rPr>
        <w:t>SE</w:t>
      </w:r>
      <w:r w:rsidR="003463C8" w:rsidRPr="00CD1D8A">
        <w:rPr>
          <w:rFonts w:ascii="Times New Roman" w:hAnsi="Times New Roman" w:cs="Times New Roman"/>
          <w:sz w:val="24"/>
          <w:szCs w:val="24"/>
          <w:lang w:val="en-US"/>
        </w:rPr>
        <w:t xml:space="preserve"> </w:t>
      </w:r>
      <w:r w:rsidRPr="00CD1D8A">
        <w:rPr>
          <w:rFonts w:ascii="Times New Roman" w:hAnsi="Times New Roman" w:cs="Times New Roman"/>
          <w:sz w:val="24"/>
          <w:szCs w:val="24"/>
          <w:lang w:val="en-US"/>
        </w:rPr>
        <w:t xml:space="preserve">= .01,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.001, 95% </w:t>
      </w:r>
      <w:r w:rsidR="00527777">
        <w:rPr>
          <w:rFonts w:ascii="Times New Roman" w:hAnsi="Times New Roman" w:cs="Times New Roman"/>
          <w:sz w:val="24"/>
          <w:szCs w:val="24"/>
          <w:lang w:val="en-US"/>
        </w:rPr>
        <w:t>CI</w:t>
      </w:r>
      <w:r w:rsidRPr="00CD1D8A">
        <w:rPr>
          <w:rFonts w:ascii="Times New Roman" w:hAnsi="Times New Roman" w:cs="Times New Roman"/>
          <w:sz w:val="24"/>
          <w:szCs w:val="24"/>
          <w:lang w:val="en-US"/>
        </w:rPr>
        <w:t xml:space="preserve"> [</w:t>
      </w:r>
      <w:r w:rsidR="003463C8" w:rsidRPr="00CD1D8A">
        <w:rPr>
          <w:rFonts w:ascii="Times New Roman" w:hAnsi="Times New Roman" w:cs="Times New Roman"/>
          <w:sz w:val="24"/>
          <w:szCs w:val="24"/>
          <w:lang w:val="en-US"/>
        </w:rPr>
        <w:t>0</w:t>
      </w:r>
      <w:r w:rsidRPr="00CD1D8A">
        <w:rPr>
          <w:rFonts w:ascii="Times New Roman" w:hAnsi="Times New Roman" w:cs="Times New Roman"/>
          <w:sz w:val="24"/>
          <w:szCs w:val="24"/>
          <w:lang w:val="en-US"/>
        </w:rPr>
        <w:t>.0</w:t>
      </w:r>
      <w:r w:rsidR="00714813" w:rsidRPr="00CD1D8A">
        <w:rPr>
          <w:rFonts w:ascii="Times New Roman" w:hAnsi="Times New Roman" w:cs="Times New Roman"/>
          <w:sz w:val="24"/>
          <w:szCs w:val="24"/>
          <w:lang w:val="en-US"/>
        </w:rPr>
        <w:t>7</w:t>
      </w:r>
      <w:r w:rsidRPr="00CD1D8A">
        <w:rPr>
          <w:rFonts w:ascii="Times New Roman" w:hAnsi="Times New Roman" w:cs="Times New Roman"/>
          <w:sz w:val="24"/>
          <w:szCs w:val="24"/>
          <w:lang w:val="en-US"/>
        </w:rPr>
        <w:t xml:space="preserve">, </w:t>
      </w:r>
      <w:r w:rsidR="003463C8" w:rsidRPr="00CD1D8A">
        <w:rPr>
          <w:rFonts w:ascii="Times New Roman" w:hAnsi="Times New Roman" w:cs="Times New Roman"/>
          <w:sz w:val="24"/>
          <w:szCs w:val="24"/>
          <w:lang w:val="en-US"/>
        </w:rPr>
        <w:t>0</w:t>
      </w:r>
      <w:r w:rsidRPr="00CD1D8A">
        <w:rPr>
          <w:rFonts w:ascii="Times New Roman" w:hAnsi="Times New Roman" w:cs="Times New Roman"/>
          <w:sz w:val="24"/>
          <w:szCs w:val="24"/>
          <w:lang w:val="en-US"/>
        </w:rPr>
        <w:t>.</w:t>
      </w:r>
      <w:r w:rsidR="00975B73" w:rsidRPr="00CD1D8A">
        <w:rPr>
          <w:rFonts w:ascii="Times New Roman" w:hAnsi="Times New Roman" w:cs="Times New Roman"/>
          <w:sz w:val="24"/>
          <w:szCs w:val="24"/>
          <w:lang w:val="en-US"/>
        </w:rPr>
        <w:t>09</w:t>
      </w:r>
      <w:r w:rsidRPr="00CD1D8A">
        <w:rPr>
          <w:rFonts w:ascii="Times New Roman" w:hAnsi="Times New Roman" w:cs="Times New Roman"/>
          <w:sz w:val="24"/>
          <w:szCs w:val="24"/>
          <w:lang w:val="en-US"/>
        </w:rPr>
        <w:t>])</w:t>
      </w:r>
      <w:r w:rsidR="004403C9" w:rsidRPr="00CD1D8A">
        <w:rPr>
          <w:rFonts w:ascii="Times New Roman" w:hAnsi="Times New Roman" w:cs="Times New Roman"/>
          <w:sz w:val="24"/>
          <w:szCs w:val="24"/>
          <w:lang w:val="en-US"/>
        </w:rPr>
        <w:t>.</w:t>
      </w:r>
      <w:r w:rsidR="004712DA" w:rsidRPr="00CD1D8A">
        <w:rPr>
          <w:rFonts w:ascii="Times New Roman" w:hAnsi="Times New Roman" w:cs="Times New Roman"/>
          <w:sz w:val="24"/>
          <w:szCs w:val="24"/>
          <w:lang w:val="en-US"/>
        </w:rPr>
        <w:t xml:space="preserve"> </w:t>
      </w:r>
      <w:r w:rsidR="00476A7C" w:rsidRPr="00CD1D8A">
        <w:rPr>
          <w:rFonts w:ascii="Times New Roman" w:hAnsi="Times New Roman" w:cs="Times New Roman"/>
          <w:sz w:val="24"/>
          <w:szCs w:val="24"/>
          <w:lang w:val="en-US"/>
        </w:rPr>
        <w:t xml:space="preserve">Consistent with Hypothesis 3, these results show that </w:t>
      </w:r>
      <w:r w:rsidR="00AD3F1A" w:rsidRPr="00CD1D8A">
        <w:rPr>
          <w:rFonts w:ascii="Times New Roman" w:hAnsi="Times New Roman" w:cs="Times New Roman"/>
          <w:sz w:val="24"/>
          <w:szCs w:val="24"/>
          <w:lang w:val="en-US"/>
        </w:rPr>
        <w:t>those higher in SDO show</w:t>
      </w:r>
      <w:r w:rsidR="004712DA" w:rsidRPr="00CD1D8A">
        <w:rPr>
          <w:rFonts w:ascii="Times New Roman" w:hAnsi="Times New Roman" w:cs="Times New Roman"/>
          <w:sz w:val="24"/>
          <w:szCs w:val="24"/>
          <w:lang w:val="en-US"/>
        </w:rPr>
        <w:t>ed</w:t>
      </w:r>
      <w:r w:rsidR="00AD3F1A" w:rsidRPr="00CD1D8A">
        <w:rPr>
          <w:rFonts w:ascii="Times New Roman" w:hAnsi="Times New Roman" w:cs="Times New Roman"/>
          <w:sz w:val="24"/>
          <w:szCs w:val="24"/>
          <w:lang w:val="en-US"/>
        </w:rPr>
        <w:t xml:space="preserve"> a stronger link between GRD and nationalism.</w:t>
      </w:r>
    </w:p>
    <w:p w14:paraId="13F60E6B" w14:textId="2B580DBE" w:rsidR="006C643A" w:rsidRPr="00CD1D8A" w:rsidRDefault="006C643A" w:rsidP="00A642F1">
      <w:pPr>
        <w:spacing w:after="0" w:line="480" w:lineRule="auto"/>
        <w:rPr>
          <w:rFonts w:ascii="Times New Roman" w:hAnsi="Times New Roman" w:cs="Times New Roman"/>
          <w:sz w:val="24"/>
          <w:szCs w:val="24"/>
          <w:lang w:val="en-US"/>
        </w:rPr>
      </w:pPr>
      <w:bookmarkStart w:id="3" w:name="_Hlk166583266"/>
      <w:r w:rsidRPr="00CD1D8A">
        <w:rPr>
          <w:rFonts w:ascii="Times New Roman" w:hAnsi="Times New Roman" w:cs="Times New Roman"/>
          <w:b/>
          <w:bCs/>
          <w:sz w:val="24"/>
          <w:szCs w:val="24"/>
          <w:lang w:val="en-US"/>
        </w:rPr>
        <w:t>Table 4</w:t>
      </w:r>
    </w:p>
    <w:p w14:paraId="42C03130" w14:textId="555ECD13" w:rsidR="00BC11AF" w:rsidRPr="00CD1D8A" w:rsidRDefault="006C643A" w:rsidP="006E7217">
      <w:pPr>
        <w:widowControl w:val="0"/>
        <w:autoSpaceDE w:val="0"/>
        <w:autoSpaceDN w:val="0"/>
        <w:adjustRightInd w:val="0"/>
        <w:spacing w:after="0" w:line="360" w:lineRule="auto"/>
        <w:rPr>
          <w:rFonts w:ascii="Times New Roman" w:hAnsi="Times New Roman" w:cs="Times New Roman"/>
          <w:i/>
          <w:iCs/>
          <w:sz w:val="24"/>
          <w:szCs w:val="24"/>
          <w:lang w:val="en-US"/>
        </w:rPr>
      </w:pPr>
      <w:proofErr w:type="spellStart"/>
      <w:r w:rsidRPr="00CD1D8A">
        <w:rPr>
          <w:rFonts w:ascii="Times New Roman" w:hAnsi="Times New Roman" w:cs="Times New Roman"/>
          <w:i/>
          <w:iCs/>
          <w:sz w:val="24"/>
          <w:szCs w:val="24"/>
          <w:lang w:val="en-US"/>
        </w:rPr>
        <w:t>Standardised</w:t>
      </w:r>
      <w:proofErr w:type="spellEnd"/>
      <w:r w:rsidRPr="00CD1D8A">
        <w:rPr>
          <w:rFonts w:ascii="Times New Roman" w:hAnsi="Times New Roman" w:cs="Times New Roman"/>
          <w:i/>
          <w:iCs/>
          <w:sz w:val="24"/>
          <w:szCs w:val="24"/>
          <w:lang w:val="en-US"/>
        </w:rPr>
        <w:t xml:space="preserve"> and </w:t>
      </w:r>
      <w:proofErr w:type="spellStart"/>
      <w:r w:rsidRPr="00CD1D8A">
        <w:rPr>
          <w:rFonts w:ascii="Times New Roman" w:hAnsi="Times New Roman" w:cs="Times New Roman"/>
          <w:i/>
          <w:iCs/>
          <w:sz w:val="24"/>
          <w:szCs w:val="24"/>
          <w:lang w:val="en-US"/>
        </w:rPr>
        <w:t>unstandardised</w:t>
      </w:r>
      <w:proofErr w:type="spellEnd"/>
      <w:r w:rsidRPr="00CD1D8A">
        <w:rPr>
          <w:rFonts w:ascii="Times New Roman" w:hAnsi="Times New Roman" w:cs="Times New Roman"/>
          <w:i/>
          <w:iCs/>
          <w:sz w:val="24"/>
          <w:szCs w:val="24"/>
          <w:lang w:val="en-US"/>
        </w:rPr>
        <w:t xml:space="preserve"> parameter estimates for the full path model</w:t>
      </w:r>
    </w:p>
    <w:tbl>
      <w:tblPr>
        <w:tblW w:w="4768" w:type="pct"/>
        <w:jc w:val="center"/>
        <w:tblBorders>
          <w:top w:val="single" w:sz="4" w:space="0" w:color="auto"/>
          <w:bottom w:val="single" w:sz="4" w:space="0" w:color="auto"/>
        </w:tblBorders>
        <w:tblLook w:val="0420" w:firstRow="1" w:lastRow="0" w:firstColumn="0" w:lastColumn="0" w:noHBand="0" w:noVBand="1"/>
      </w:tblPr>
      <w:tblGrid>
        <w:gridCol w:w="1600"/>
        <w:gridCol w:w="1805"/>
        <w:gridCol w:w="919"/>
        <w:gridCol w:w="685"/>
        <w:gridCol w:w="948"/>
        <w:gridCol w:w="1135"/>
        <w:gridCol w:w="1559"/>
      </w:tblGrid>
      <w:tr w:rsidR="006C643A" w:rsidRPr="00CD1D8A" w14:paraId="1A41A172" w14:textId="77777777" w:rsidTr="00B21C5C">
        <w:trPr>
          <w:trHeight w:hRule="exact" w:val="425"/>
          <w:tblHeader/>
          <w:jc w:val="center"/>
        </w:trPr>
        <w:tc>
          <w:tcPr>
            <w:tcW w:w="925" w:type="pct"/>
            <w:tcBorders>
              <w:top w:val="single" w:sz="4" w:space="0" w:color="auto"/>
              <w:bottom w:val="single" w:sz="4" w:space="0" w:color="auto"/>
            </w:tcBorders>
            <w:shd w:val="clear" w:color="auto" w:fill="FFFFFF"/>
          </w:tcPr>
          <w:p w14:paraId="79AB1024"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Outcome</w:t>
            </w:r>
          </w:p>
        </w:tc>
        <w:tc>
          <w:tcPr>
            <w:tcW w:w="1043"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3297362E" w14:textId="22BD86A5" w:rsidR="006C643A" w:rsidRPr="00CD1D8A" w:rsidRDefault="00B21C5C" w:rsidP="00F4719C">
            <w:pPr>
              <w:pBdr>
                <w:top w:val="none" w:sz="0" w:space="0" w:color="000000"/>
                <w:left w:val="none" w:sz="0" w:space="0" w:color="000000"/>
                <w:bottom w:val="none" w:sz="0" w:space="0" w:color="000000"/>
                <w:right w:val="none" w:sz="0" w:space="0" w:color="000000"/>
              </w:pBdr>
              <w:spacing w:before="100" w:after="100" w:line="240" w:lineRule="auto"/>
              <w:ind w:right="100"/>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 xml:space="preserve"> </w:t>
            </w:r>
            <w:r w:rsidR="006C643A" w:rsidRPr="00CD1D8A">
              <w:rPr>
                <w:rFonts w:ascii="Times New Roman" w:eastAsia="Times New Roman" w:hAnsi="Times New Roman" w:cs="Times New Roman"/>
                <w:color w:val="000000"/>
                <w:sz w:val="24"/>
                <w:szCs w:val="24"/>
                <w:lang w:val="en-US"/>
              </w:rPr>
              <w:t>Predictor</w:t>
            </w:r>
          </w:p>
        </w:tc>
        <w:tc>
          <w:tcPr>
            <w:tcW w:w="531" w:type="pct"/>
            <w:tcBorders>
              <w:top w:val="single" w:sz="4" w:space="0" w:color="auto"/>
              <w:bottom w:val="single" w:sz="4" w:space="0" w:color="auto"/>
            </w:tcBorders>
            <w:shd w:val="clear" w:color="auto" w:fill="FFFFFF"/>
            <w:vAlign w:val="center"/>
          </w:tcPr>
          <w:p w14:paraId="6E065B59" w14:textId="77777777" w:rsidR="006C643A" w:rsidRPr="00E210F1"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i/>
                <w:iCs/>
                <w:color w:val="000000"/>
                <w:sz w:val="24"/>
                <w:szCs w:val="24"/>
                <w:lang w:val="en-US"/>
              </w:rPr>
            </w:pPr>
            <w:r w:rsidRPr="00E210F1">
              <w:rPr>
                <w:rFonts w:ascii="Times New Roman" w:hAnsi="Times New Roman" w:cs="Times New Roman"/>
                <w:i/>
                <w:iCs/>
                <w:sz w:val="24"/>
                <w:szCs w:val="24"/>
                <w:lang w:val="en-US"/>
              </w:rPr>
              <w:t>b</w:t>
            </w:r>
          </w:p>
        </w:tc>
        <w:tc>
          <w:tcPr>
            <w:tcW w:w="39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04EB60F8"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i/>
                <w:color w:val="000000"/>
                <w:sz w:val="24"/>
                <w:szCs w:val="24"/>
                <w:lang w:val="en-US"/>
              </w:rPr>
              <w:t>SE</w:t>
            </w:r>
          </w:p>
        </w:tc>
        <w:tc>
          <w:tcPr>
            <w:tcW w:w="548" w:type="pct"/>
            <w:tcBorders>
              <w:top w:val="single" w:sz="4" w:space="0" w:color="auto"/>
              <w:bottom w:val="single" w:sz="4" w:space="0" w:color="auto"/>
            </w:tcBorders>
            <w:shd w:val="clear" w:color="auto" w:fill="FFFFFF"/>
            <w:vAlign w:val="center"/>
          </w:tcPr>
          <w:p w14:paraId="54F3B27B" w14:textId="71F92810" w:rsidR="006C643A" w:rsidRPr="00CD1D8A" w:rsidRDefault="005C1485"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i/>
                <w:color w:val="000000"/>
                <w:sz w:val="24"/>
                <w:szCs w:val="24"/>
                <w:lang w:val="en-US"/>
              </w:rPr>
            </w:pPr>
            <w:r w:rsidRPr="00344E16">
              <w:rPr>
                <w:rFonts w:ascii="Times New Roman" w:hAnsi="Times New Roman" w:cs="Times New Roman"/>
                <w:bCs/>
                <w:sz w:val="24"/>
                <w:szCs w:val="24"/>
                <w:lang w:val="en-US"/>
              </w:rPr>
              <w:t>β</w:t>
            </w:r>
          </w:p>
        </w:tc>
        <w:tc>
          <w:tcPr>
            <w:tcW w:w="65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2412EEDA"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i/>
                <w:color w:val="000000"/>
                <w:sz w:val="24"/>
                <w:szCs w:val="24"/>
                <w:lang w:val="en-US"/>
              </w:rPr>
              <w:t>p</w:t>
            </w:r>
          </w:p>
        </w:tc>
        <w:tc>
          <w:tcPr>
            <w:tcW w:w="902"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0561F6B1"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95% CI</w:t>
            </w:r>
          </w:p>
        </w:tc>
      </w:tr>
      <w:tr w:rsidR="006C643A" w:rsidRPr="00CD1D8A" w14:paraId="6D5A037F" w14:textId="77777777" w:rsidTr="00B21C5C">
        <w:trPr>
          <w:trHeight w:hRule="exact" w:val="425"/>
          <w:jc w:val="center"/>
        </w:trPr>
        <w:tc>
          <w:tcPr>
            <w:tcW w:w="925" w:type="pct"/>
            <w:tcBorders>
              <w:top w:val="single" w:sz="4" w:space="0" w:color="auto"/>
            </w:tcBorders>
            <w:shd w:val="clear" w:color="auto" w:fill="FFFFFF"/>
          </w:tcPr>
          <w:p w14:paraId="62DB4E48"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Nationalism</w:t>
            </w:r>
          </w:p>
        </w:tc>
        <w:tc>
          <w:tcPr>
            <w:tcW w:w="1043" w:type="pct"/>
            <w:tcBorders>
              <w:top w:val="single" w:sz="4" w:space="0" w:color="auto"/>
            </w:tcBorders>
            <w:shd w:val="clear" w:color="auto" w:fill="FFFFFF"/>
            <w:tcMar>
              <w:top w:w="0" w:type="dxa"/>
              <w:left w:w="0" w:type="dxa"/>
              <w:bottom w:w="0" w:type="dxa"/>
              <w:right w:w="0" w:type="dxa"/>
            </w:tcMar>
            <w:vAlign w:val="center"/>
          </w:tcPr>
          <w:p w14:paraId="1256FF05"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p>
        </w:tc>
        <w:tc>
          <w:tcPr>
            <w:tcW w:w="531" w:type="pct"/>
            <w:tcBorders>
              <w:top w:val="single" w:sz="4" w:space="0" w:color="auto"/>
            </w:tcBorders>
            <w:shd w:val="clear" w:color="auto" w:fill="FFFFFF"/>
            <w:vAlign w:val="center"/>
          </w:tcPr>
          <w:p w14:paraId="2E8214A5"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p>
        </w:tc>
        <w:tc>
          <w:tcPr>
            <w:tcW w:w="396" w:type="pct"/>
            <w:tcBorders>
              <w:top w:val="single" w:sz="4" w:space="0" w:color="auto"/>
            </w:tcBorders>
            <w:shd w:val="clear" w:color="auto" w:fill="FFFFFF"/>
            <w:tcMar>
              <w:top w:w="0" w:type="dxa"/>
              <w:left w:w="0" w:type="dxa"/>
              <w:bottom w:w="0" w:type="dxa"/>
              <w:right w:w="0" w:type="dxa"/>
            </w:tcMar>
            <w:vAlign w:val="center"/>
          </w:tcPr>
          <w:p w14:paraId="4F5ECFC3"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p>
        </w:tc>
        <w:tc>
          <w:tcPr>
            <w:tcW w:w="548" w:type="pct"/>
            <w:tcBorders>
              <w:top w:val="single" w:sz="4" w:space="0" w:color="auto"/>
            </w:tcBorders>
            <w:shd w:val="clear" w:color="auto" w:fill="FFFFFF"/>
            <w:vAlign w:val="center"/>
          </w:tcPr>
          <w:p w14:paraId="0355532C"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p>
        </w:tc>
        <w:tc>
          <w:tcPr>
            <w:tcW w:w="656" w:type="pct"/>
            <w:tcBorders>
              <w:top w:val="single" w:sz="4" w:space="0" w:color="auto"/>
            </w:tcBorders>
            <w:shd w:val="clear" w:color="auto" w:fill="FFFFFF"/>
            <w:tcMar>
              <w:top w:w="0" w:type="dxa"/>
              <w:left w:w="0" w:type="dxa"/>
              <w:bottom w:w="0" w:type="dxa"/>
              <w:right w:w="0" w:type="dxa"/>
            </w:tcMar>
            <w:vAlign w:val="center"/>
          </w:tcPr>
          <w:p w14:paraId="7B645E9A"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p>
        </w:tc>
        <w:tc>
          <w:tcPr>
            <w:tcW w:w="902" w:type="pct"/>
            <w:tcBorders>
              <w:top w:val="single" w:sz="4" w:space="0" w:color="auto"/>
            </w:tcBorders>
            <w:shd w:val="clear" w:color="auto" w:fill="FFFFFF"/>
            <w:tcMar>
              <w:top w:w="0" w:type="dxa"/>
              <w:left w:w="0" w:type="dxa"/>
              <w:bottom w:w="0" w:type="dxa"/>
              <w:right w:w="0" w:type="dxa"/>
            </w:tcMar>
            <w:vAlign w:val="center"/>
          </w:tcPr>
          <w:p w14:paraId="548E2CD0"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p>
        </w:tc>
      </w:tr>
      <w:tr w:rsidR="006C643A" w:rsidRPr="00CD1D8A" w14:paraId="3AF630DA" w14:textId="77777777" w:rsidTr="00B21C5C">
        <w:trPr>
          <w:trHeight w:hRule="exact" w:val="425"/>
          <w:jc w:val="center"/>
        </w:trPr>
        <w:tc>
          <w:tcPr>
            <w:tcW w:w="925" w:type="pct"/>
            <w:shd w:val="clear" w:color="auto" w:fill="FFFFFF"/>
          </w:tcPr>
          <w:p w14:paraId="31451A78"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p>
        </w:tc>
        <w:tc>
          <w:tcPr>
            <w:tcW w:w="1043" w:type="pct"/>
            <w:shd w:val="clear" w:color="auto" w:fill="FFFFFF"/>
            <w:tcMar>
              <w:top w:w="0" w:type="dxa"/>
              <w:left w:w="0" w:type="dxa"/>
              <w:bottom w:w="0" w:type="dxa"/>
              <w:right w:w="0" w:type="dxa"/>
            </w:tcMar>
            <w:vAlign w:val="center"/>
          </w:tcPr>
          <w:p w14:paraId="431546D5"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w:t>
            </w:r>
          </w:p>
        </w:tc>
        <w:tc>
          <w:tcPr>
            <w:tcW w:w="531" w:type="pct"/>
            <w:shd w:val="clear" w:color="auto" w:fill="FFFFFF"/>
            <w:vAlign w:val="center"/>
          </w:tcPr>
          <w:p w14:paraId="224B4008" w14:textId="4CEDB9D9"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0.1</w:t>
            </w:r>
            <w:r w:rsidR="0046040C" w:rsidRPr="00CD1D8A">
              <w:rPr>
                <w:rFonts w:ascii="Times New Roman" w:hAnsi="Times New Roman" w:cs="Times New Roman"/>
                <w:sz w:val="24"/>
                <w:szCs w:val="24"/>
                <w:lang w:val="en-US"/>
              </w:rPr>
              <w:t>2</w:t>
            </w:r>
          </w:p>
        </w:tc>
        <w:tc>
          <w:tcPr>
            <w:tcW w:w="396" w:type="pct"/>
            <w:shd w:val="clear" w:color="auto" w:fill="FFFFFF"/>
            <w:tcMar>
              <w:top w:w="0" w:type="dxa"/>
              <w:left w:w="0" w:type="dxa"/>
              <w:bottom w:w="0" w:type="dxa"/>
              <w:right w:w="0" w:type="dxa"/>
            </w:tcMar>
            <w:vAlign w:val="center"/>
          </w:tcPr>
          <w:p w14:paraId="3BE446E7"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shd w:val="clear" w:color="auto" w:fill="FFFFFF"/>
            <w:vAlign w:val="center"/>
          </w:tcPr>
          <w:p w14:paraId="3F80D725" w14:textId="56FFA60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0.1</w:t>
            </w:r>
            <w:r w:rsidR="000863D2" w:rsidRPr="00CD1D8A">
              <w:rPr>
                <w:rFonts w:ascii="Times New Roman" w:hAnsi="Times New Roman" w:cs="Times New Roman"/>
                <w:sz w:val="24"/>
                <w:szCs w:val="24"/>
                <w:lang w:val="en-US"/>
              </w:rPr>
              <w:t>2</w:t>
            </w:r>
          </w:p>
        </w:tc>
        <w:tc>
          <w:tcPr>
            <w:tcW w:w="656" w:type="pct"/>
            <w:shd w:val="clear" w:color="auto" w:fill="FFFFFF"/>
            <w:tcMar>
              <w:top w:w="0" w:type="dxa"/>
              <w:left w:w="0" w:type="dxa"/>
              <w:bottom w:w="0" w:type="dxa"/>
              <w:right w:w="0" w:type="dxa"/>
            </w:tcMar>
            <w:vAlign w:val="center"/>
          </w:tcPr>
          <w:p w14:paraId="4CCA8E5E"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shd w:val="clear" w:color="auto" w:fill="FFFFFF"/>
            <w:tcMar>
              <w:top w:w="0" w:type="dxa"/>
              <w:left w:w="0" w:type="dxa"/>
              <w:bottom w:w="0" w:type="dxa"/>
              <w:right w:w="0" w:type="dxa"/>
            </w:tcMar>
            <w:vAlign w:val="center"/>
          </w:tcPr>
          <w:p w14:paraId="11C48385" w14:textId="28913F79"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[0.11, 0.1</w:t>
            </w:r>
            <w:r w:rsidR="006B4B08" w:rsidRPr="00CD1D8A">
              <w:rPr>
                <w:rFonts w:ascii="Times New Roman" w:eastAsia="Times New Roman" w:hAnsi="Times New Roman" w:cs="Times New Roman"/>
                <w:color w:val="000000"/>
                <w:sz w:val="24"/>
                <w:szCs w:val="24"/>
                <w:lang w:val="en-US"/>
              </w:rPr>
              <w:t>3</w:t>
            </w:r>
            <w:r w:rsidRPr="00CD1D8A">
              <w:rPr>
                <w:rFonts w:ascii="Times New Roman" w:eastAsia="Times New Roman" w:hAnsi="Times New Roman" w:cs="Times New Roman"/>
                <w:color w:val="000000"/>
                <w:sz w:val="24"/>
                <w:szCs w:val="24"/>
                <w:lang w:val="en-US"/>
              </w:rPr>
              <w:t>]</w:t>
            </w:r>
          </w:p>
        </w:tc>
      </w:tr>
      <w:tr w:rsidR="006C643A" w:rsidRPr="00CD1D8A" w14:paraId="7FEE7D64" w14:textId="77777777" w:rsidTr="00B21C5C">
        <w:trPr>
          <w:trHeight w:hRule="exact" w:val="425"/>
          <w:jc w:val="center"/>
        </w:trPr>
        <w:tc>
          <w:tcPr>
            <w:tcW w:w="925" w:type="pct"/>
            <w:shd w:val="clear" w:color="auto" w:fill="FFFFFF"/>
          </w:tcPr>
          <w:p w14:paraId="11BCE321"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eastAsia="Times New Roman" w:hAnsi="Times New Roman" w:cs="Times New Roman"/>
                <w:color w:val="000000"/>
                <w:sz w:val="24"/>
                <w:szCs w:val="24"/>
                <w:lang w:val="en-US"/>
              </w:rPr>
            </w:pPr>
          </w:p>
        </w:tc>
        <w:tc>
          <w:tcPr>
            <w:tcW w:w="1043" w:type="pct"/>
            <w:shd w:val="clear" w:color="auto" w:fill="FFFFFF"/>
            <w:tcMar>
              <w:top w:w="0" w:type="dxa"/>
              <w:left w:w="0" w:type="dxa"/>
              <w:bottom w:w="0" w:type="dxa"/>
              <w:right w:w="0" w:type="dxa"/>
            </w:tcMar>
            <w:vAlign w:val="center"/>
          </w:tcPr>
          <w:p w14:paraId="16622ADA"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SDO</w:t>
            </w:r>
          </w:p>
        </w:tc>
        <w:tc>
          <w:tcPr>
            <w:tcW w:w="531" w:type="pct"/>
            <w:shd w:val="clear" w:color="auto" w:fill="FFFFFF"/>
            <w:vAlign w:val="center"/>
          </w:tcPr>
          <w:p w14:paraId="4F12BA12" w14:textId="673CD222"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0.1</w:t>
            </w:r>
            <w:r w:rsidR="0046040C" w:rsidRPr="00CD1D8A">
              <w:rPr>
                <w:rFonts w:ascii="Times New Roman" w:hAnsi="Times New Roman" w:cs="Times New Roman"/>
                <w:sz w:val="24"/>
                <w:szCs w:val="24"/>
                <w:lang w:val="en-US"/>
              </w:rPr>
              <w:t>6</w:t>
            </w:r>
          </w:p>
        </w:tc>
        <w:tc>
          <w:tcPr>
            <w:tcW w:w="396" w:type="pct"/>
            <w:shd w:val="clear" w:color="auto" w:fill="FFFFFF"/>
            <w:tcMar>
              <w:top w:w="0" w:type="dxa"/>
              <w:left w:w="0" w:type="dxa"/>
              <w:bottom w:w="0" w:type="dxa"/>
              <w:right w:w="0" w:type="dxa"/>
            </w:tcMar>
            <w:vAlign w:val="center"/>
          </w:tcPr>
          <w:p w14:paraId="1C792C51"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shd w:val="clear" w:color="auto" w:fill="FFFFFF"/>
            <w:vAlign w:val="center"/>
          </w:tcPr>
          <w:p w14:paraId="6FA5E8DA" w14:textId="23563FA4"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0.1</w:t>
            </w:r>
            <w:r w:rsidR="000863D2" w:rsidRPr="00CD1D8A">
              <w:rPr>
                <w:rFonts w:ascii="Times New Roman" w:hAnsi="Times New Roman" w:cs="Times New Roman"/>
                <w:sz w:val="24"/>
                <w:szCs w:val="24"/>
                <w:lang w:val="en-US"/>
              </w:rPr>
              <w:t>2</w:t>
            </w:r>
          </w:p>
        </w:tc>
        <w:tc>
          <w:tcPr>
            <w:tcW w:w="656" w:type="pct"/>
            <w:shd w:val="clear" w:color="auto" w:fill="FFFFFF"/>
            <w:tcMar>
              <w:top w:w="0" w:type="dxa"/>
              <w:left w:w="0" w:type="dxa"/>
              <w:bottom w:w="0" w:type="dxa"/>
              <w:right w:w="0" w:type="dxa"/>
            </w:tcMar>
            <w:vAlign w:val="center"/>
          </w:tcPr>
          <w:p w14:paraId="4AE2F3B2"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shd w:val="clear" w:color="auto" w:fill="FFFFFF"/>
            <w:tcMar>
              <w:top w:w="0" w:type="dxa"/>
              <w:left w:w="0" w:type="dxa"/>
              <w:bottom w:w="0" w:type="dxa"/>
              <w:right w:w="0" w:type="dxa"/>
            </w:tcMar>
            <w:vAlign w:val="center"/>
          </w:tcPr>
          <w:p w14:paraId="7FABE148" w14:textId="6D300351"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[0.1</w:t>
            </w:r>
            <w:r w:rsidR="006B4B08" w:rsidRPr="00CD1D8A">
              <w:rPr>
                <w:rFonts w:ascii="Times New Roman" w:eastAsia="Times New Roman" w:hAnsi="Times New Roman" w:cs="Times New Roman"/>
                <w:color w:val="000000"/>
                <w:sz w:val="24"/>
                <w:szCs w:val="24"/>
                <w:lang w:val="en-US"/>
              </w:rPr>
              <w:t>4</w:t>
            </w:r>
            <w:r w:rsidRPr="00CD1D8A">
              <w:rPr>
                <w:rFonts w:ascii="Times New Roman" w:eastAsia="Times New Roman" w:hAnsi="Times New Roman" w:cs="Times New Roman"/>
                <w:color w:val="000000"/>
                <w:sz w:val="24"/>
                <w:szCs w:val="24"/>
                <w:lang w:val="en-US"/>
              </w:rPr>
              <w:t>, 0.1</w:t>
            </w:r>
            <w:r w:rsidR="006B4B08" w:rsidRPr="00CD1D8A">
              <w:rPr>
                <w:rFonts w:ascii="Times New Roman" w:eastAsia="Times New Roman" w:hAnsi="Times New Roman" w:cs="Times New Roman"/>
                <w:color w:val="000000"/>
                <w:sz w:val="24"/>
                <w:szCs w:val="24"/>
                <w:lang w:val="en-US"/>
              </w:rPr>
              <w:t>7</w:t>
            </w:r>
            <w:r w:rsidRPr="00CD1D8A">
              <w:rPr>
                <w:rFonts w:ascii="Times New Roman" w:eastAsia="Times New Roman" w:hAnsi="Times New Roman" w:cs="Times New Roman"/>
                <w:color w:val="000000"/>
                <w:sz w:val="24"/>
                <w:szCs w:val="24"/>
                <w:lang w:val="en-US"/>
              </w:rPr>
              <w:t>]</w:t>
            </w:r>
          </w:p>
        </w:tc>
      </w:tr>
      <w:tr w:rsidR="006C643A" w:rsidRPr="00CD1D8A" w14:paraId="09967F15" w14:textId="77777777" w:rsidTr="00B21C5C">
        <w:trPr>
          <w:trHeight w:hRule="exact" w:val="425"/>
          <w:jc w:val="center"/>
        </w:trPr>
        <w:tc>
          <w:tcPr>
            <w:tcW w:w="925" w:type="pct"/>
            <w:tcBorders>
              <w:bottom w:val="single" w:sz="4" w:space="0" w:color="auto"/>
            </w:tcBorders>
            <w:shd w:val="clear" w:color="auto" w:fill="FFFFFF"/>
          </w:tcPr>
          <w:p w14:paraId="7B4D5771"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p>
        </w:tc>
        <w:tc>
          <w:tcPr>
            <w:tcW w:w="1043" w:type="pct"/>
            <w:tcBorders>
              <w:bottom w:val="single" w:sz="4" w:space="0" w:color="auto"/>
            </w:tcBorders>
            <w:shd w:val="clear" w:color="auto" w:fill="FFFFFF"/>
            <w:tcMar>
              <w:top w:w="0" w:type="dxa"/>
              <w:left w:w="0" w:type="dxa"/>
              <w:bottom w:w="0" w:type="dxa"/>
              <w:right w:w="0" w:type="dxa"/>
            </w:tcMar>
            <w:vAlign w:val="center"/>
          </w:tcPr>
          <w:p w14:paraId="61207C77"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GRD*SDO</w:t>
            </w:r>
          </w:p>
        </w:tc>
        <w:tc>
          <w:tcPr>
            <w:tcW w:w="531" w:type="pct"/>
            <w:tcBorders>
              <w:bottom w:val="single" w:sz="4" w:space="0" w:color="auto"/>
            </w:tcBorders>
            <w:shd w:val="clear" w:color="auto" w:fill="FFFFFF"/>
            <w:vAlign w:val="center"/>
          </w:tcPr>
          <w:p w14:paraId="3653C928" w14:textId="65FC19E2"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w:t>
            </w:r>
            <w:r w:rsidR="0046040C" w:rsidRPr="00CD1D8A">
              <w:rPr>
                <w:rFonts w:ascii="Times New Roman" w:hAnsi="Times New Roman" w:cs="Times New Roman"/>
                <w:sz w:val="24"/>
                <w:szCs w:val="24"/>
                <w:lang w:val="en-US"/>
              </w:rPr>
              <w:t>4</w:t>
            </w:r>
          </w:p>
        </w:tc>
        <w:tc>
          <w:tcPr>
            <w:tcW w:w="396" w:type="pct"/>
            <w:tcBorders>
              <w:bottom w:val="single" w:sz="4" w:space="0" w:color="auto"/>
            </w:tcBorders>
            <w:shd w:val="clear" w:color="auto" w:fill="FFFFFF"/>
            <w:tcMar>
              <w:top w:w="0" w:type="dxa"/>
              <w:left w:w="0" w:type="dxa"/>
              <w:bottom w:w="0" w:type="dxa"/>
              <w:right w:w="0" w:type="dxa"/>
            </w:tcMar>
            <w:vAlign w:val="center"/>
          </w:tcPr>
          <w:p w14:paraId="4758DAE6"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tcBorders>
              <w:bottom w:val="single" w:sz="4" w:space="0" w:color="auto"/>
            </w:tcBorders>
            <w:shd w:val="clear" w:color="auto" w:fill="FFFFFF"/>
            <w:vAlign w:val="center"/>
          </w:tcPr>
          <w:p w14:paraId="36D27B74" w14:textId="1379DCD4"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0.0</w:t>
            </w:r>
            <w:r w:rsidR="000863D2" w:rsidRPr="00CD1D8A">
              <w:rPr>
                <w:rFonts w:ascii="Times New Roman" w:hAnsi="Times New Roman" w:cs="Times New Roman"/>
                <w:sz w:val="24"/>
                <w:szCs w:val="24"/>
                <w:lang w:val="en-US"/>
              </w:rPr>
              <w:t>3</w:t>
            </w:r>
          </w:p>
        </w:tc>
        <w:tc>
          <w:tcPr>
            <w:tcW w:w="656" w:type="pct"/>
            <w:tcBorders>
              <w:bottom w:val="single" w:sz="4" w:space="0" w:color="auto"/>
            </w:tcBorders>
            <w:shd w:val="clear" w:color="auto" w:fill="FFFFFF"/>
            <w:tcMar>
              <w:top w:w="0" w:type="dxa"/>
              <w:left w:w="0" w:type="dxa"/>
              <w:bottom w:w="0" w:type="dxa"/>
              <w:right w:w="0" w:type="dxa"/>
            </w:tcMar>
            <w:vAlign w:val="center"/>
          </w:tcPr>
          <w:p w14:paraId="43D6D912"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tcBorders>
              <w:bottom w:val="single" w:sz="4" w:space="0" w:color="auto"/>
            </w:tcBorders>
            <w:shd w:val="clear" w:color="auto" w:fill="FFFFFF"/>
            <w:tcMar>
              <w:top w:w="0" w:type="dxa"/>
              <w:left w:w="0" w:type="dxa"/>
              <w:bottom w:w="0" w:type="dxa"/>
              <w:right w:w="0" w:type="dxa"/>
            </w:tcMar>
            <w:vAlign w:val="center"/>
          </w:tcPr>
          <w:p w14:paraId="24526FC4" w14:textId="7BE313EA"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w:t>
            </w:r>
            <w:r w:rsidR="006B4B08" w:rsidRPr="00CD1D8A">
              <w:rPr>
                <w:rFonts w:ascii="Times New Roman" w:eastAsia="Times New Roman" w:hAnsi="Times New Roman" w:cs="Times New Roman"/>
                <w:color w:val="000000"/>
                <w:sz w:val="24"/>
                <w:szCs w:val="24"/>
                <w:lang w:val="en-US"/>
              </w:rPr>
              <w:t>3</w:t>
            </w:r>
            <w:r w:rsidRPr="00CD1D8A">
              <w:rPr>
                <w:rFonts w:ascii="Times New Roman" w:eastAsia="Times New Roman" w:hAnsi="Times New Roman" w:cs="Times New Roman"/>
                <w:color w:val="000000"/>
                <w:sz w:val="24"/>
                <w:szCs w:val="24"/>
                <w:lang w:val="en-US"/>
              </w:rPr>
              <w:t>, 0.0</w:t>
            </w:r>
            <w:r w:rsidR="006B4B08" w:rsidRPr="00CD1D8A">
              <w:rPr>
                <w:rFonts w:ascii="Times New Roman" w:eastAsia="Times New Roman" w:hAnsi="Times New Roman" w:cs="Times New Roman"/>
                <w:color w:val="000000"/>
                <w:sz w:val="24"/>
                <w:szCs w:val="24"/>
                <w:lang w:val="en-US"/>
              </w:rPr>
              <w:t>5</w:t>
            </w:r>
            <w:r w:rsidRPr="00CD1D8A">
              <w:rPr>
                <w:rFonts w:ascii="Times New Roman" w:eastAsia="Times New Roman" w:hAnsi="Times New Roman" w:cs="Times New Roman"/>
                <w:color w:val="000000"/>
                <w:sz w:val="24"/>
                <w:szCs w:val="24"/>
                <w:lang w:val="en-US"/>
              </w:rPr>
              <w:t>]</w:t>
            </w:r>
          </w:p>
        </w:tc>
      </w:tr>
      <w:tr w:rsidR="006C643A" w:rsidRPr="00CD1D8A" w14:paraId="09EDD452" w14:textId="77777777" w:rsidTr="00B21C5C">
        <w:trPr>
          <w:trHeight w:hRule="exact" w:val="425"/>
          <w:jc w:val="center"/>
        </w:trPr>
        <w:tc>
          <w:tcPr>
            <w:tcW w:w="925" w:type="pct"/>
            <w:tcBorders>
              <w:top w:val="single" w:sz="4" w:space="0" w:color="auto"/>
              <w:bottom w:val="nil"/>
            </w:tcBorders>
            <w:shd w:val="clear" w:color="auto" w:fill="FFFFFF"/>
          </w:tcPr>
          <w:p w14:paraId="6D960A0A"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eastAsia="Times New Roman" w:hAnsi="Times New Roman" w:cs="Times New Roman"/>
                <w:color w:val="000000"/>
                <w:sz w:val="24"/>
                <w:szCs w:val="24"/>
                <w:lang w:val="en-US"/>
              </w:rPr>
            </w:pPr>
            <w:r w:rsidRPr="00CD1D8A">
              <w:rPr>
                <w:rFonts w:ascii="Times New Roman" w:eastAsia="Times New Roman" w:hAnsi="Times New Roman" w:cs="Times New Roman"/>
                <w:color w:val="000000"/>
                <w:sz w:val="24"/>
                <w:szCs w:val="24"/>
                <w:lang w:val="en-US"/>
              </w:rPr>
              <w:t>Patriotism</w:t>
            </w:r>
          </w:p>
        </w:tc>
        <w:tc>
          <w:tcPr>
            <w:tcW w:w="1043" w:type="pct"/>
            <w:tcBorders>
              <w:top w:val="single" w:sz="4" w:space="0" w:color="auto"/>
              <w:bottom w:val="nil"/>
            </w:tcBorders>
            <w:shd w:val="clear" w:color="auto" w:fill="FFFFFF"/>
            <w:tcMar>
              <w:top w:w="0" w:type="dxa"/>
              <w:left w:w="0" w:type="dxa"/>
              <w:bottom w:w="0" w:type="dxa"/>
              <w:right w:w="0" w:type="dxa"/>
            </w:tcMar>
            <w:vAlign w:val="center"/>
          </w:tcPr>
          <w:p w14:paraId="300C116D"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p>
        </w:tc>
        <w:tc>
          <w:tcPr>
            <w:tcW w:w="531" w:type="pct"/>
            <w:tcBorders>
              <w:top w:val="single" w:sz="4" w:space="0" w:color="auto"/>
              <w:bottom w:val="nil"/>
            </w:tcBorders>
            <w:shd w:val="clear" w:color="auto" w:fill="FFFFFF"/>
            <w:vAlign w:val="center"/>
          </w:tcPr>
          <w:p w14:paraId="5A055CBC"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p>
        </w:tc>
        <w:tc>
          <w:tcPr>
            <w:tcW w:w="396" w:type="pct"/>
            <w:tcBorders>
              <w:top w:val="single" w:sz="4" w:space="0" w:color="auto"/>
              <w:bottom w:val="nil"/>
            </w:tcBorders>
            <w:shd w:val="clear" w:color="auto" w:fill="FFFFFF"/>
            <w:tcMar>
              <w:top w:w="0" w:type="dxa"/>
              <w:left w:w="0" w:type="dxa"/>
              <w:bottom w:w="0" w:type="dxa"/>
              <w:right w:w="0" w:type="dxa"/>
            </w:tcMar>
            <w:vAlign w:val="center"/>
          </w:tcPr>
          <w:p w14:paraId="1AC385D8"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p>
        </w:tc>
        <w:tc>
          <w:tcPr>
            <w:tcW w:w="548" w:type="pct"/>
            <w:tcBorders>
              <w:top w:val="single" w:sz="4" w:space="0" w:color="auto"/>
              <w:bottom w:val="nil"/>
            </w:tcBorders>
            <w:shd w:val="clear" w:color="auto" w:fill="FFFFFF"/>
            <w:vAlign w:val="center"/>
          </w:tcPr>
          <w:p w14:paraId="59F2785F"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p>
        </w:tc>
        <w:tc>
          <w:tcPr>
            <w:tcW w:w="656" w:type="pct"/>
            <w:tcBorders>
              <w:top w:val="single" w:sz="4" w:space="0" w:color="auto"/>
              <w:bottom w:val="nil"/>
            </w:tcBorders>
            <w:shd w:val="clear" w:color="auto" w:fill="FFFFFF"/>
            <w:tcMar>
              <w:top w:w="0" w:type="dxa"/>
              <w:left w:w="0" w:type="dxa"/>
              <w:bottom w:w="0" w:type="dxa"/>
              <w:right w:w="0" w:type="dxa"/>
            </w:tcMar>
            <w:vAlign w:val="center"/>
          </w:tcPr>
          <w:p w14:paraId="4600CA99"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p>
        </w:tc>
        <w:tc>
          <w:tcPr>
            <w:tcW w:w="902" w:type="pct"/>
            <w:tcBorders>
              <w:top w:val="single" w:sz="4" w:space="0" w:color="auto"/>
              <w:bottom w:val="nil"/>
            </w:tcBorders>
            <w:shd w:val="clear" w:color="auto" w:fill="FFFFFF"/>
            <w:tcMar>
              <w:top w:w="0" w:type="dxa"/>
              <w:left w:w="0" w:type="dxa"/>
              <w:bottom w:w="0" w:type="dxa"/>
              <w:right w:w="0" w:type="dxa"/>
            </w:tcMar>
            <w:vAlign w:val="center"/>
          </w:tcPr>
          <w:p w14:paraId="2769339D"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p>
        </w:tc>
      </w:tr>
      <w:tr w:rsidR="006C643A" w:rsidRPr="00CD1D8A" w14:paraId="4E784F24" w14:textId="77777777" w:rsidTr="00B21C5C">
        <w:trPr>
          <w:trHeight w:hRule="exact" w:val="425"/>
          <w:jc w:val="center"/>
        </w:trPr>
        <w:tc>
          <w:tcPr>
            <w:tcW w:w="925" w:type="pct"/>
            <w:tcBorders>
              <w:top w:val="nil"/>
            </w:tcBorders>
            <w:shd w:val="clear" w:color="auto" w:fill="FFFFFF"/>
          </w:tcPr>
          <w:p w14:paraId="03F70FCE"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p>
        </w:tc>
        <w:tc>
          <w:tcPr>
            <w:tcW w:w="1043" w:type="pct"/>
            <w:tcBorders>
              <w:top w:val="nil"/>
            </w:tcBorders>
            <w:shd w:val="clear" w:color="auto" w:fill="FFFFFF"/>
            <w:tcMar>
              <w:top w:w="0" w:type="dxa"/>
              <w:left w:w="0" w:type="dxa"/>
              <w:bottom w:w="0" w:type="dxa"/>
              <w:right w:w="0" w:type="dxa"/>
            </w:tcMar>
            <w:vAlign w:val="center"/>
          </w:tcPr>
          <w:p w14:paraId="38260649"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w:t>
            </w:r>
          </w:p>
        </w:tc>
        <w:tc>
          <w:tcPr>
            <w:tcW w:w="531" w:type="pct"/>
            <w:tcBorders>
              <w:top w:val="nil"/>
            </w:tcBorders>
            <w:shd w:val="clear" w:color="auto" w:fill="FFFFFF"/>
            <w:vAlign w:val="center"/>
          </w:tcPr>
          <w:p w14:paraId="25CBFE0E" w14:textId="517FEF4B"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w:t>
            </w:r>
            <w:r w:rsidR="0046040C" w:rsidRPr="00CD1D8A">
              <w:rPr>
                <w:rFonts w:ascii="Times New Roman" w:hAnsi="Times New Roman" w:cs="Times New Roman"/>
                <w:sz w:val="24"/>
                <w:szCs w:val="24"/>
                <w:lang w:val="en-US"/>
              </w:rPr>
              <w:t>5</w:t>
            </w:r>
          </w:p>
        </w:tc>
        <w:tc>
          <w:tcPr>
            <w:tcW w:w="396" w:type="pct"/>
            <w:tcBorders>
              <w:top w:val="nil"/>
            </w:tcBorders>
            <w:shd w:val="clear" w:color="auto" w:fill="FFFFFF"/>
            <w:tcMar>
              <w:top w:w="0" w:type="dxa"/>
              <w:left w:w="0" w:type="dxa"/>
              <w:bottom w:w="0" w:type="dxa"/>
              <w:right w:w="0" w:type="dxa"/>
            </w:tcMar>
            <w:vAlign w:val="center"/>
          </w:tcPr>
          <w:p w14:paraId="1DDE2944"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tcBorders>
              <w:top w:val="nil"/>
            </w:tcBorders>
            <w:shd w:val="clear" w:color="auto" w:fill="FFFFFF"/>
            <w:vAlign w:val="center"/>
          </w:tcPr>
          <w:p w14:paraId="6EE1E8CC" w14:textId="340BF0AE"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w:t>
            </w:r>
            <w:r w:rsidR="003719A5" w:rsidRPr="00CD1D8A">
              <w:rPr>
                <w:rFonts w:ascii="Times New Roman" w:hAnsi="Times New Roman" w:cs="Times New Roman"/>
                <w:sz w:val="24"/>
                <w:szCs w:val="24"/>
                <w:lang w:val="en-US"/>
              </w:rPr>
              <w:t>06</w:t>
            </w:r>
          </w:p>
        </w:tc>
        <w:tc>
          <w:tcPr>
            <w:tcW w:w="656" w:type="pct"/>
            <w:tcBorders>
              <w:top w:val="nil"/>
            </w:tcBorders>
            <w:shd w:val="clear" w:color="auto" w:fill="FFFFFF"/>
            <w:tcMar>
              <w:top w:w="0" w:type="dxa"/>
              <w:left w:w="0" w:type="dxa"/>
              <w:bottom w:w="0" w:type="dxa"/>
              <w:right w:w="0" w:type="dxa"/>
            </w:tcMar>
            <w:vAlign w:val="center"/>
          </w:tcPr>
          <w:p w14:paraId="6BACC4CE"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tcBorders>
              <w:top w:val="nil"/>
            </w:tcBorders>
            <w:shd w:val="clear" w:color="auto" w:fill="FFFFFF"/>
            <w:tcMar>
              <w:top w:w="0" w:type="dxa"/>
              <w:left w:w="0" w:type="dxa"/>
              <w:bottom w:w="0" w:type="dxa"/>
              <w:right w:w="0" w:type="dxa"/>
            </w:tcMar>
            <w:vAlign w:val="center"/>
          </w:tcPr>
          <w:p w14:paraId="5E0705D9" w14:textId="7B9FFC86"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w:t>
            </w:r>
            <w:r w:rsidR="00F00A29" w:rsidRPr="00CD1D8A">
              <w:rPr>
                <w:rFonts w:ascii="Times New Roman" w:eastAsia="Times New Roman" w:hAnsi="Times New Roman" w:cs="Times New Roman"/>
                <w:color w:val="000000"/>
                <w:sz w:val="24"/>
                <w:szCs w:val="24"/>
                <w:lang w:val="en-US"/>
              </w:rPr>
              <w:t>6</w:t>
            </w:r>
            <w:r w:rsidRPr="00CD1D8A">
              <w:rPr>
                <w:rFonts w:ascii="Times New Roman" w:eastAsia="Times New Roman" w:hAnsi="Times New Roman" w:cs="Times New Roman"/>
                <w:color w:val="000000"/>
                <w:sz w:val="24"/>
                <w:szCs w:val="24"/>
                <w:lang w:val="en-US"/>
              </w:rPr>
              <w:t>, -0.0</w:t>
            </w:r>
            <w:r w:rsidR="00F00A29" w:rsidRPr="00CD1D8A">
              <w:rPr>
                <w:rFonts w:ascii="Times New Roman" w:eastAsia="Times New Roman" w:hAnsi="Times New Roman" w:cs="Times New Roman"/>
                <w:color w:val="000000"/>
                <w:sz w:val="24"/>
                <w:szCs w:val="24"/>
                <w:lang w:val="en-US"/>
              </w:rPr>
              <w:t>4</w:t>
            </w:r>
            <w:r w:rsidRPr="00CD1D8A">
              <w:rPr>
                <w:rFonts w:ascii="Times New Roman" w:eastAsia="Times New Roman" w:hAnsi="Times New Roman" w:cs="Times New Roman"/>
                <w:color w:val="000000"/>
                <w:sz w:val="24"/>
                <w:szCs w:val="24"/>
                <w:lang w:val="en-US"/>
              </w:rPr>
              <w:t>]</w:t>
            </w:r>
          </w:p>
        </w:tc>
      </w:tr>
      <w:tr w:rsidR="006C643A" w:rsidRPr="00CD1D8A" w14:paraId="57752597" w14:textId="77777777" w:rsidTr="00B21C5C">
        <w:trPr>
          <w:trHeight w:hRule="exact" w:val="425"/>
          <w:jc w:val="center"/>
        </w:trPr>
        <w:tc>
          <w:tcPr>
            <w:tcW w:w="925" w:type="pct"/>
            <w:shd w:val="clear" w:color="auto" w:fill="FFFFFF"/>
          </w:tcPr>
          <w:p w14:paraId="7880F4D6"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eastAsia="Times New Roman" w:hAnsi="Times New Roman" w:cs="Times New Roman"/>
                <w:color w:val="000000"/>
                <w:sz w:val="24"/>
                <w:szCs w:val="24"/>
                <w:lang w:val="en-US"/>
              </w:rPr>
            </w:pPr>
          </w:p>
        </w:tc>
        <w:tc>
          <w:tcPr>
            <w:tcW w:w="1043" w:type="pct"/>
            <w:shd w:val="clear" w:color="auto" w:fill="FFFFFF"/>
            <w:tcMar>
              <w:top w:w="0" w:type="dxa"/>
              <w:left w:w="0" w:type="dxa"/>
              <w:bottom w:w="0" w:type="dxa"/>
              <w:right w:w="0" w:type="dxa"/>
            </w:tcMar>
            <w:vAlign w:val="center"/>
          </w:tcPr>
          <w:p w14:paraId="063DB101"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SDO</w:t>
            </w:r>
          </w:p>
        </w:tc>
        <w:tc>
          <w:tcPr>
            <w:tcW w:w="531" w:type="pct"/>
            <w:shd w:val="clear" w:color="auto" w:fill="FFFFFF"/>
            <w:vAlign w:val="center"/>
          </w:tcPr>
          <w:p w14:paraId="07BC1F33" w14:textId="43A78FE0"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w:t>
            </w:r>
            <w:r w:rsidR="0046040C" w:rsidRPr="00CD1D8A">
              <w:rPr>
                <w:rFonts w:ascii="Times New Roman" w:hAnsi="Times New Roman" w:cs="Times New Roman"/>
                <w:sz w:val="24"/>
                <w:szCs w:val="24"/>
                <w:lang w:val="en-US"/>
              </w:rPr>
              <w:t>6</w:t>
            </w:r>
          </w:p>
        </w:tc>
        <w:tc>
          <w:tcPr>
            <w:tcW w:w="396" w:type="pct"/>
            <w:shd w:val="clear" w:color="auto" w:fill="FFFFFF"/>
            <w:tcMar>
              <w:top w:w="0" w:type="dxa"/>
              <w:left w:w="0" w:type="dxa"/>
              <w:bottom w:w="0" w:type="dxa"/>
              <w:right w:w="0" w:type="dxa"/>
            </w:tcMar>
            <w:vAlign w:val="center"/>
          </w:tcPr>
          <w:p w14:paraId="5705A4F8"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shd w:val="clear" w:color="auto" w:fill="FFFFFF"/>
            <w:vAlign w:val="center"/>
          </w:tcPr>
          <w:p w14:paraId="0E9695D7"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-0.05</w:t>
            </w:r>
          </w:p>
        </w:tc>
        <w:tc>
          <w:tcPr>
            <w:tcW w:w="656" w:type="pct"/>
            <w:shd w:val="clear" w:color="auto" w:fill="FFFFFF"/>
            <w:tcMar>
              <w:top w:w="0" w:type="dxa"/>
              <w:left w:w="0" w:type="dxa"/>
              <w:bottom w:w="0" w:type="dxa"/>
              <w:right w:w="0" w:type="dxa"/>
            </w:tcMar>
            <w:vAlign w:val="center"/>
          </w:tcPr>
          <w:p w14:paraId="41FF011E"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shd w:val="clear" w:color="auto" w:fill="FFFFFF"/>
            <w:tcMar>
              <w:top w:w="0" w:type="dxa"/>
              <w:left w:w="0" w:type="dxa"/>
              <w:bottom w:w="0" w:type="dxa"/>
              <w:right w:w="0" w:type="dxa"/>
            </w:tcMar>
            <w:vAlign w:val="center"/>
          </w:tcPr>
          <w:p w14:paraId="6EDAB596" w14:textId="6066D323"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w:t>
            </w:r>
            <w:r w:rsidR="00E8119C" w:rsidRPr="00CD1D8A">
              <w:rPr>
                <w:rFonts w:ascii="Times New Roman" w:eastAsia="Times New Roman" w:hAnsi="Times New Roman" w:cs="Times New Roman"/>
                <w:color w:val="000000"/>
                <w:sz w:val="24"/>
                <w:szCs w:val="24"/>
                <w:lang w:val="en-US"/>
              </w:rPr>
              <w:t>7</w:t>
            </w:r>
            <w:r w:rsidRPr="00CD1D8A">
              <w:rPr>
                <w:rFonts w:ascii="Times New Roman" w:eastAsia="Times New Roman" w:hAnsi="Times New Roman" w:cs="Times New Roman"/>
                <w:color w:val="000000"/>
                <w:sz w:val="24"/>
                <w:szCs w:val="24"/>
                <w:lang w:val="en-US"/>
              </w:rPr>
              <w:t>, -0.0</w:t>
            </w:r>
            <w:r w:rsidR="00E8119C" w:rsidRPr="00CD1D8A">
              <w:rPr>
                <w:rFonts w:ascii="Times New Roman" w:eastAsia="Times New Roman" w:hAnsi="Times New Roman" w:cs="Times New Roman"/>
                <w:color w:val="000000"/>
                <w:sz w:val="24"/>
                <w:szCs w:val="24"/>
                <w:lang w:val="en-US"/>
              </w:rPr>
              <w:t>4</w:t>
            </w:r>
            <w:r w:rsidRPr="00CD1D8A">
              <w:rPr>
                <w:rFonts w:ascii="Times New Roman" w:eastAsia="Times New Roman" w:hAnsi="Times New Roman" w:cs="Times New Roman"/>
                <w:color w:val="000000"/>
                <w:sz w:val="24"/>
                <w:szCs w:val="24"/>
                <w:lang w:val="en-US"/>
              </w:rPr>
              <w:t>]</w:t>
            </w:r>
          </w:p>
        </w:tc>
      </w:tr>
      <w:tr w:rsidR="006C643A" w:rsidRPr="00CD1D8A" w14:paraId="1B998888" w14:textId="77777777" w:rsidTr="00B21C5C">
        <w:trPr>
          <w:trHeight w:hRule="exact" w:val="425"/>
          <w:jc w:val="center"/>
        </w:trPr>
        <w:tc>
          <w:tcPr>
            <w:tcW w:w="925" w:type="pct"/>
            <w:shd w:val="clear" w:color="auto" w:fill="FFFFFF"/>
          </w:tcPr>
          <w:p w14:paraId="442FF37D"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eastAsia="Times New Roman" w:hAnsi="Times New Roman" w:cs="Times New Roman"/>
                <w:color w:val="000000"/>
                <w:sz w:val="24"/>
                <w:szCs w:val="24"/>
                <w:lang w:val="en-US"/>
              </w:rPr>
            </w:pPr>
          </w:p>
        </w:tc>
        <w:tc>
          <w:tcPr>
            <w:tcW w:w="1043" w:type="pct"/>
            <w:shd w:val="clear" w:color="auto" w:fill="FFFFFF"/>
            <w:tcMar>
              <w:top w:w="0" w:type="dxa"/>
              <w:left w:w="0" w:type="dxa"/>
              <w:bottom w:w="0" w:type="dxa"/>
              <w:right w:w="0" w:type="dxa"/>
            </w:tcMar>
            <w:vAlign w:val="center"/>
          </w:tcPr>
          <w:p w14:paraId="7E9CCFE2"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Times New Roman" w:hAnsi="Times New Roman" w:cs="Times New Roman"/>
                <w:sz w:val="24"/>
                <w:szCs w:val="24"/>
                <w:lang w:val="en-US"/>
              </w:rPr>
            </w:pPr>
            <w:r w:rsidRPr="00CD1D8A">
              <w:rPr>
                <w:rFonts w:ascii="Times New Roman" w:hAnsi="Times New Roman" w:cs="Times New Roman"/>
                <w:sz w:val="24"/>
                <w:szCs w:val="24"/>
                <w:lang w:val="en-US"/>
              </w:rPr>
              <w:t>GRD*SDO</w:t>
            </w:r>
          </w:p>
        </w:tc>
        <w:tc>
          <w:tcPr>
            <w:tcW w:w="531" w:type="pct"/>
            <w:shd w:val="clear" w:color="auto" w:fill="FFFFFF"/>
            <w:vAlign w:val="center"/>
          </w:tcPr>
          <w:p w14:paraId="60E00A42"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hAnsi="Times New Roman" w:cs="Times New Roman"/>
                <w:sz w:val="24"/>
                <w:szCs w:val="24"/>
                <w:lang w:val="en-US"/>
              </w:rPr>
              <w:t>-0.03</w:t>
            </w:r>
          </w:p>
        </w:tc>
        <w:tc>
          <w:tcPr>
            <w:tcW w:w="396" w:type="pct"/>
            <w:shd w:val="clear" w:color="auto" w:fill="FFFFFF"/>
            <w:tcMar>
              <w:top w:w="0" w:type="dxa"/>
              <w:left w:w="0" w:type="dxa"/>
              <w:bottom w:w="0" w:type="dxa"/>
              <w:right w:w="0" w:type="dxa"/>
            </w:tcMar>
            <w:vAlign w:val="center"/>
          </w:tcPr>
          <w:p w14:paraId="0DF67B3E"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0.01</w:t>
            </w:r>
          </w:p>
        </w:tc>
        <w:tc>
          <w:tcPr>
            <w:tcW w:w="548" w:type="pct"/>
            <w:shd w:val="clear" w:color="auto" w:fill="FFFFFF"/>
            <w:vAlign w:val="center"/>
          </w:tcPr>
          <w:p w14:paraId="43E2B744" w14:textId="63BED1FC"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eastAsia="Times New Roman" w:hAnsi="Times New Roman" w:cs="Times New Roman"/>
                <w:color w:val="000000"/>
                <w:sz w:val="24"/>
                <w:szCs w:val="24"/>
                <w:lang w:val="en-US"/>
              </w:rPr>
            </w:pPr>
            <w:r w:rsidRPr="00CD1D8A">
              <w:rPr>
                <w:rFonts w:ascii="Times New Roman" w:hAnsi="Times New Roman" w:cs="Times New Roman"/>
                <w:sz w:val="24"/>
                <w:szCs w:val="24"/>
                <w:lang w:val="en-US"/>
              </w:rPr>
              <w:t>-0.0</w:t>
            </w:r>
            <w:r w:rsidR="003719A5" w:rsidRPr="00CD1D8A">
              <w:rPr>
                <w:rFonts w:ascii="Times New Roman" w:hAnsi="Times New Roman" w:cs="Times New Roman"/>
                <w:sz w:val="24"/>
                <w:szCs w:val="24"/>
                <w:lang w:val="en-US"/>
              </w:rPr>
              <w:t>3</w:t>
            </w:r>
          </w:p>
        </w:tc>
        <w:tc>
          <w:tcPr>
            <w:tcW w:w="656" w:type="pct"/>
            <w:shd w:val="clear" w:color="auto" w:fill="FFFFFF"/>
            <w:tcMar>
              <w:top w:w="0" w:type="dxa"/>
              <w:left w:w="0" w:type="dxa"/>
              <w:bottom w:w="0" w:type="dxa"/>
              <w:right w:w="0" w:type="dxa"/>
            </w:tcMar>
            <w:vAlign w:val="center"/>
          </w:tcPr>
          <w:p w14:paraId="6B9D78F4"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&lt; .001**</w:t>
            </w:r>
          </w:p>
        </w:tc>
        <w:tc>
          <w:tcPr>
            <w:tcW w:w="902" w:type="pct"/>
            <w:shd w:val="clear" w:color="auto" w:fill="FFFFFF"/>
            <w:tcMar>
              <w:top w:w="0" w:type="dxa"/>
              <w:left w:w="0" w:type="dxa"/>
              <w:bottom w:w="0" w:type="dxa"/>
              <w:right w:w="0" w:type="dxa"/>
            </w:tcMar>
            <w:vAlign w:val="center"/>
          </w:tcPr>
          <w:p w14:paraId="13360CE6" w14:textId="77777777" w:rsidR="006C643A" w:rsidRPr="00CD1D8A" w:rsidRDefault="006C643A" w:rsidP="00F4719C">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Times New Roman" w:hAnsi="Times New Roman" w:cs="Times New Roman"/>
                <w:sz w:val="24"/>
                <w:szCs w:val="24"/>
                <w:lang w:val="en-US"/>
              </w:rPr>
            </w:pPr>
            <w:r w:rsidRPr="00CD1D8A">
              <w:rPr>
                <w:rFonts w:ascii="Times New Roman" w:eastAsia="Times New Roman" w:hAnsi="Times New Roman" w:cs="Times New Roman"/>
                <w:color w:val="000000"/>
                <w:sz w:val="24"/>
                <w:szCs w:val="24"/>
                <w:lang w:val="en-US"/>
              </w:rPr>
              <w:t>[-0.04, -0.02]</w:t>
            </w:r>
          </w:p>
        </w:tc>
      </w:tr>
    </w:tbl>
    <w:p w14:paraId="5E88BFF8" w14:textId="77777777" w:rsidR="006C643A" w:rsidRPr="00CD1D8A" w:rsidRDefault="006C643A" w:rsidP="006C643A">
      <w:pPr>
        <w:widowControl w:val="0"/>
        <w:autoSpaceDE w:val="0"/>
        <w:autoSpaceDN w:val="0"/>
        <w:adjustRightInd w:val="0"/>
        <w:spacing w:after="0" w:line="240" w:lineRule="auto"/>
        <w:rPr>
          <w:rFonts w:ascii="Times New Roman" w:hAnsi="Times New Roman" w:cs="Times New Roman"/>
          <w:sz w:val="24"/>
          <w:szCs w:val="24"/>
          <w:lang w:val="en-US"/>
        </w:rPr>
      </w:pPr>
      <w:r w:rsidRPr="00CD1D8A">
        <w:rPr>
          <w:rFonts w:ascii="Times New Roman" w:hAnsi="Times New Roman" w:cs="Times New Roman"/>
          <w:i/>
          <w:iCs/>
          <w:sz w:val="24"/>
          <w:szCs w:val="24"/>
          <w:lang w:val="en-US"/>
        </w:rPr>
        <w:t>Note.</w:t>
      </w:r>
      <w:r w:rsidRPr="00CD1D8A">
        <w:rPr>
          <w:rFonts w:ascii="Times New Roman" w:hAnsi="Times New Roman" w:cs="Times New Roman"/>
          <w:sz w:val="24"/>
          <w:szCs w:val="24"/>
          <w:lang w:val="en-US"/>
        </w:rPr>
        <w:t xml:space="preserve">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.05. ** </w:t>
      </w:r>
      <w:r w:rsidRPr="00E210F1">
        <w:rPr>
          <w:rFonts w:ascii="Times New Roman" w:hAnsi="Times New Roman" w:cs="Times New Roman"/>
          <w:i/>
          <w:iCs/>
          <w:sz w:val="24"/>
          <w:szCs w:val="24"/>
          <w:lang w:val="en-US"/>
        </w:rPr>
        <w:t>p</w:t>
      </w:r>
      <w:r w:rsidRPr="00CD1D8A">
        <w:rPr>
          <w:rFonts w:ascii="Times New Roman" w:hAnsi="Times New Roman" w:cs="Times New Roman"/>
          <w:sz w:val="24"/>
          <w:szCs w:val="24"/>
          <w:lang w:val="en-US"/>
        </w:rPr>
        <w:t xml:space="preserve"> &lt; .01.</w:t>
      </w:r>
    </w:p>
    <w:bookmarkEnd w:id="3"/>
    <w:p w14:paraId="271F43AF" w14:textId="77777777" w:rsidR="00007AC6" w:rsidRPr="00CD1D8A" w:rsidRDefault="00007AC6" w:rsidP="006C643A">
      <w:pPr>
        <w:rPr>
          <w:rFonts w:ascii="Times New Roman" w:hAnsi="Times New Roman" w:cs="Times New Roman"/>
          <w:b/>
          <w:bCs/>
          <w:sz w:val="24"/>
          <w:szCs w:val="24"/>
          <w:lang w:val="en-US"/>
        </w:rPr>
      </w:pPr>
    </w:p>
    <w:p w14:paraId="1793777C" w14:textId="009B8FB6" w:rsidR="006C643A" w:rsidRPr="00CD1D8A" w:rsidRDefault="006C643A" w:rsidP="006C643A">
      <w:pP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 xml:space="preserve">Figure </w:t>
      </w:r>
      <w:r w:rsidR="005B35B9" w:rsidRPr="00CD1D8A">
        <w:rPr>
          <w:rFonts w:ascii="Times New Roman" w:hAnsi="Times New Roman" w:cs="Times New Roman"/>
          <w:b/>
          <w:bCs/>
          <w:sz w:val="24"/>
          <w:szCs w:val="24"/>
          <w:lang w:val="en-US"/>
        </w:rPr>
        <w:t>4</w:t>
      </w:r>
    </w:p>
    <w:p w14:paraId="2D9C05AA" w14:textId="77777777" w:rsidR="006507B7" w:rsidRPr="00CD1D8A" w:rsidRDefault="006507B7" w:rsidP="006507B7">
      <w:pPr>
        <w:rPr>
          <w:rFonts w:ascii="Times New Roman" w:hAnsi="Times New Roman" w:cs="Times New Roman"/>
          <w:i/>
          <w:sz w:val="24"/>
          <w:szCs w:val="24"/>
          <w:lang w:val="en-US"/>
        </w:rPr>
      </w:pPr>
      <w:r w:rsidRPr="00CD1D8A">
        <w:rPr>
          <w:rFonts w:ascii="Times New Roman" w:hAnsi="Times New Roman" w:cs="Times New Roman"/>
          <w:i/>
          <w:sz w:val="24"/>
          <w:szCs w:val="24"/>
          <w:lang w:val="en-US"/>
        </w:rPr>
        <w:t>Simple Slopes for the effect of GRD on Nationalism at high and low levels of SDO</w:t>
      </w:r>
    </w:p>
    <w:p w14:paraId="07A0A72E" w14:textId="77777777" w:rsidR="00742FE4" w:rsidRPr="00CD1D8A" w:rsidRDefault="00742FE4" w:rsidP="006507B7">
      <w:pPr>
        <w:rPr>
          <w:lang w:val="en-US"/>
        </w:rPr>
      </w:pPr>
    </w:p>
    <w:p w14:paraId="5E7DD0BD" w14:textId="63F10C70" w:rsidR="00742FE4" w:rsidRPr="00CD1D8A" w:rsidRDefault="00742FE4" w:rsidP="00742FE4">
      <w:pPr>
        <w:jc w:val="center"/>
        <w:rPr>
          <w:b/>
          <w:lang w:val="en-US"/>
        </w:rPr>
      </w:pPr>
      <w:r w:rsidRPr="00CD1D8A">
        <w:rPr>
          <w:rFonts w:ascii="Times New Roman" w:hAnsi="Times New Roman" w:cs="Times New Roman"/>
          <w:b/>
          <w:noProof/>
          <w:sz w:val="24"/>
          <w:szCs w:val="24"/>
          <w:lang w:val="en-US"/>
        </w:rPr>
        <w:t>[insert Figure 4.]</w:t>
      </w:r>
    </w:p>
    <w:p w14:paraId="4606A4CA" w14:textId="798AD798" w:rsidR="00483170" w:rsidRPr="00CD1D8A" w:rsidRDefault="00483170" w:rsidP="00D52B51">
      <w:pPr>
        <w:rPr>
          <w:rFonts w:ascii="Times New Roman" w:hAnsi="Times New Roman" w:cs="Times New Roman"/>
          <w:i/>
          <w:sz w:val="24"/>
          <w:szCs w:val="24"/>
          <w:lang w:val="en-US"/>
        </w:rPr>
      </w:pPr>
    </w:p>
    <w:p w14:paraId="56B4A777" w14:textId="4D7417BF" w:rsidR="006C643A" w:rsidRPr="00CD1D8A" w:rsidRDefault="006C643A" w:rsidP="00A642F1">
      <w:pPr>
        <w:spacing w:after="0" w:line="480" w:lineRule="auto"/>
        <w:rPr>
          <w:rFonts w:ascii="Times New Roman" w:hAnsi="Times New Roman" w:cs="Times New Roman"/>
          <w:b/>
          <w:bCs/>
          <w:i/>
          <w:iCs/>
          <w:sz w:val="24"/>
          <w:szCs w:val="24"/>
          <w:lang w:val="en-US"/>
        </w:rPr>
      </w:pPr>
      <w:r w:rsidRPr="00CD1D8A">
        <w:rPr>
          <w:rFonts w:ascii="Times New Roman" w:hAnsi="Times New Roman" w:cs="Times New Roman"/>
          <w:b/>
          <w:bCs/>
          <w:i/>
          <w:iCs/>
          <w:sz w:val="24"/>
          <w:szCs w:val="24"/>
          <w:lang w:val="en-US"/>
        </w:rPr>
        <w:t>Exploratory Analyses</w:t>
      </w:r>
    </w:p>
    <w:p w14:paraId="14B018FB" w14:textId="2A806A24" w:rsidR="00603435" w:rsidRPr="00CD1D8A" w:rsidRDefault="009E5705" w:rsidP="003F53B5">
      <w:pPr>
        <w:spacing w:after="0" w:line="480" w:lineRule="auto"/>
        <w:ind w:firstLine="720"/>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Consistent with prior research (Abrams &amp; Grant 2012, Lilly et al., 2023), our main analysis used a measure of GRD that captured both its </w:t>
      </w:r>
      <w:proofErr w:type="gramStart"/>
      <w:r w:rsidRPr="00CD1D8A">
        <w:rPr>
          <w:rFonts w:ascii="Times New Roman" w:hAnsi="Times New Roman" w:cs="Times New Roman"/>
          <w:bCs/>
          <w:sz w:val="24"/>
          <w:szCs w:val="24"/>
          <w:lang w:val="en-US"/>
        </w:rPr>
        <w:t>affective</w:t>
      </w:r>
      <w:proofErr w:type="gramEnd"/>
      <w:r w:rsidRPr="00CD1D8A">
        <w:rPr>
          <w:rFonts w:ascii="Times New Roman" w:hAnsi="Times New Roman" w:cs="Times New Roman"/>
          <w:bCs/>
          <w:sz w:val="24"/>
          <w:szCs w:val="24"/>
          <w:lang w:val="en-US"/>
        </w:rPr>
        <w:t xml:space="preserve"> and cognitive components. </w:t>
      </w:r>
      <w:r w:rsidRPr="00CD1D8A">
        <w:rPr>
          <w:rFonts w:ascii="Times New Roman" w:hAnsi="Times New Roman" w:cs="Times New Roman"/>
          <w:bCs/>
          <w:sz w:val="24"/>
          <w:szCs w:val="24"/>
          <w:lang w:val="en-US"/>
        </w:rPr>
        <w:lastRenderedPageBreak/>
        <w:t xml:space="preserve">However, </w:t>
      </w:r>
      <w:r w:rsidR="00776FE0" w:rsidRPr="00CD1D8A">
        <w:rPr>
          <w:rFonts w:ascii="Times New Roman" w:hAnsi="Times New Roman" w:cs="Times New Roman"/>
          <w:bCs/>
          <w:sz w:val="24"/>
          <w:szCs w:val="24"/>
          <w:lang w:val="en-US"/>
        </w:rPr>
        <w:t>considering</w:t>
      </w:r>
      <w:r w:rsidRPr="00CD1D8A">
        <w:rPr>
          <w:rFonts w:ascii="Times New Roman" w:hAnsi="Times New Roman" w:cs="Times New Roman"/>
          <w:bCs/>
          <w:sz w:val="24"/>
          <w:szCs w:val="24"/>
          <w:lang w:val="en-US"/>
        </w:rPr>
        <w:t xml:space="preserve"> </w:t>
      </w:r>
      <w:r w:rsidR="00C012E2" w:rsidRPr="00CD1D8A">
        <w:rPr>
          <w:rFonts w:ascii="Times New Roman" w:hAnsi="Times New Roman" w:cs="Times New Roman"/>
          <w:bCs/>
          <w:sz w:val="24"/>
          <w:szCs w:val="24"/>
          <w:lang w:val="en-US"/>
        </w:rPr>
        <w:t xml:space="preserve">the findings of the exploratory analyses from Study 1, indicating differences in the effects of </w:t>
      </w:r>
      <w:r w:rsidRPr="00CD1D8A">
        <w:rPr>
          <w:rFonts w:ascii="Times New Roman" w:hAnsi="Times New Roman" w:cs="Times New Roman"/>
          <w:bCs/>
          <w:sz w:val="24"/>
          <w:szCs w:val="24"/>
          <w:lang w:val="en-US"/>
        </w:rPr>
        <w:t>these two components</w:t>
      </w:r>
      <w:r w:rsidR="00C012E2" w:rsidRPr="00CD1D8A">
        <w:rPr>
          <w:rFonts w:ascii="Times New Roman" w:hAnsi="Times New Roman" w:cs="Times New Roman"/>
          <w:bCs/>
          <w:sz w:val="24"/>
          <w:szCs w:val="24"/>
          <w:lang w:val="en-US"/>
        </w:rPr>
        <w:t xml:space="preserve">, we once again ran separate tests of our focal moderation hypotheses </w:t>
      </w:r>
      <w:r w:rsidRPr="00CD1D8A">
        <w:rPr>
          <w:rFonts w:ascii="Times New Roman" w:hAnsi="Times New Roman" w:cs="Times New Roman"/>
          <w:bCs/>
          <w:sz w:val="24"/>
          <w:szCs w:val="24"/>
          <w:lang w:val="en-US"/>
        </w:rPr>
        <w:t>using first the cognitive and then the affective component of</w:t>
      </w:r>
      <w:r w:rsidR="00C012E2" w:rsidRPr="00CD1D8A">
        <w:rPr>
          <w:rFonts w:ascii="Times New Roman" w:hAnsi="Times New Roman" w:cs="Times New Roman"/>
          <w:bCs/>
          <w:sz w:val="24"/>
          <w:szCs w:val="24"/>
          <w:lang w:val="en-US"/>
        </w:rPr>
        <w:t xml:space="preserve"> construct. </w:t>
      </w:r>
      <w:r w:rsidR="00603435" w:rsidRPr="00CD1D8A">
        <w:rPr>
          <w:rFonts w:ascii="Times New Roman" w:hAnsi="Times New Roman" w:cs="Times New Roman"/>
          <w:bCs/>
          <w:sz w:val="24"/>
          <w:szCs w:val="24"/>
          <w:lang w:val="en-US"/>
        </w:rPr>
        <w:t>Results showed that the cognitive component of GRD significantly predicted nationalism</w:t>
      </w:r>
      <w:r w:rsidR="00571A84" w:rsidRPr="00CD1D8A">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w:t>
      </w:r>
      <w:r w:rsidR="00603435" w:rsidRPr="00E210F1">
        <w:rPr>
          <w:rFonts w:ascii="Times New Roman" w:hAnsi="Times New Roman" w:cs="Times New Roman"/>
          <w:bCs/>
          <w:i/>
          <w:iCs/>
          <w:sz w:val="24"/>
          <w:szCs w:val="24"/>
          <w:lang w:val="en-US"/>
        </w:rPr>
        <w:t>b</w:t>
      </w:r>
      <w:r w:rsidR="00603435" w:rsidRPr="00CD1D8A">
        <w:rPr>
          <w:rFonts w:ascii="Times New Roman" w:hAnsi="Times New Roman" w:cs="Times New Roman"/>
          <w:bCs/>
          <w:sz w:val="24"/>
          <w:szCs w:val="24"/>
          <w:lang w:val="en-US"/>
        </w:rPr>
        <w:t xml:space="preserve"> = .0</w:t>
      </w:r>
      <w:r w:rsidR="00451CBE" w:rsidRPr="00CD1D8A">
        <w:rPr>
          <w:rFonts w:ascii="Times New Roman" w:hAnsi="Times New Roman" w:cs="Times New Roman"/>
          <w:bCs/>
          <w:sz w:val="24"/>
          <w:szCs w:val="24"/>
          <w:lang w:val="en-US"/>
        </w:rPr>
        <w:t>6</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 .0</w:t>
      </w:r>
      <w:r w:rsidR="00451CB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603435" w:rsidRPr="00B334B3">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 .0</w:t>
      </w:r>
      <w:r w:rsidR="00CB6678" w:rsidRPr="00CD1D8A">
        <w:rPr>
          <w:rFonts w:ascii="Times New Roman" w:hAnsi="Times New Roman" w:cs="Times New Roman"/>
          <w:bCs/>
          <w:sz w:val="24"/>
          <w:szCs w:val="24"/>
          <w:lang w:val="en-US"/>
        </w:rPr>
        <w:t>8</w:t>
      </w:r>
      <w:r w:rsidR="00603435" w:rsidRPr="00CD1D8A">
        <w:rPr>
          <w:rFonts w:ascii="Times New Roman" w:hAnsi="Times New Roman" w:cs="Times New Roman"/>
          <w:bCs/>
          <w:sz w:val="24"/>
          <w:szCs w:val="24"/>
          <w:lang w:val="en-US"/>
        </w:rPr>
        <w:t xml:space="preserve">, </w:t>
      </w:r>
      <w:r w:rsidR="00603435" w:rsidRPr="00E210F1">
        <w:rPr>
          <w:rFonts w:ascii="Times New Roman" w:hAnsi="Times New Roman" w:cs="Times New Roman"/>
          <w:bCs/>
          <w:i/>
          <w:iCs/>
          <w:sz w:val="24"/>
          <w:szCs w:val="24"/>
          <w:lang w:val="en-US"/>
        </w:rPr>
        <w:t>p</w:t>
      </w:r>
      <w:r w:rsidR="00603435"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.0</w:t>
      </w:r>
      <w:r w:rsidR="00451CBE" w:rsidRPr="00CD1D8A">
        <w:rPr>
          <w:rFonts w:ascii="Times New Roman" w:hAnsi="Times New Roman" w:cs="Times New Roman"/>
          <w:bCs/>
          <w:sz w:val="24"/>
          <w:szCs w:val="24"/>
          <w:lang w:val="en-US"/>
        </w:rPr>
        <w:t>5</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.0</w:t>
      </w:r>
      <w:r w:rsidR="00451CBE" w:rsidRPr="00CD1D8A">
        <w:rPr>
          <w:rFonts w:ascii="Times New Roman" w:hAnsi="Times New Roman" w:cs="Times New Roman"/>
          <w:bCs/>
          <w:sz w:val="24"/>
          <w:szCs w:val="24"/>
          <w:lang w:val="en-US"/>
        </w:rPr>
        <w:t>7</w:t>
      </w:r>
      <w:r w:rsidR="00603435" w:rsidRPr="00CD1D8A">
        <w:rPr>
          <w:rFonts w:ascii="Times New Roman" w:hAnsi="Times New Roman" w:cs="Times New Roman"/>
          <w:bCs/>
          <w:sz w:val="24"/>
          <w:szCs w:val="24"/>
          <w:lang w:val="en-US"/>
        </w:rPr>
        <w:t>]), as did SDO (</w:t>
      </w:r>
      <w:r w:rsidR="00603435" w:rsidRPr="00E210F1">
        <w:rPr>
          <w:rFonts w:ascii="Times New Roman" w:hAnsi="Times New Roman" w:cs="Times New Roman"/>
          <w:bCs/>
          <w:i/>
          <w:iCs/>
          <w:sz w:val="24"/>
          <w:szCs w:val="24"/>
          <w:lang w:val="en-US"/>
        </w:rPr>
        <w:t>b</w:t>
      </w:r>
      <w:r w:rsidR="00603435" w:rsidRPr="00CD1D8A">
        <w:rPr>
          <w:rFonts w:ascii="Times New Roman" w:hAnsi="Times New Roman" w:cs="Times New Roman"/>
          <w:bCs/>
          <w:sz w:val="24"/>
          <w:szCs w:val="24"/>
          <w:lang w:val="en-US"/>
        </w:rPr>
        <w:t xml:space="preserve"> = .15,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 xml:space="preserve">= .01, </w:t>
      </w:r>
      <w:r w:rsidR="0066731E" w:rsidRPr="00E210F1">
        <w:rPr>
          <w:rFonts w:ascii="Times New Roman" w:hAnsi="Times New Roman" w:cs="Times New Roman"/>
          <w:bCs/>
          <w:sz w:val="24"/>
          <w:szCs w:val="24"/>
          <w:lang w:val="en-US"/>
        </w:rPr>
        <w:t>β</w:t>
      </w:r>
      <w:r w:rsidR="00603435" w:rsidRPr="00CD1D8A">
        <w:rPr>
          <w:rFonts w:ascii="Times New Roman" w:hAnsi="Times New Roman" w:cs="Times New Roman"/>
          <w:bCs/>
          <w:sz w:val="24"/>
          <w:szCs w:val="24"/>
          <w:lang w:val="en-US"/>
        </w:rPr>
        <w:t xml:space="preserve"> = .1</w:t>
      </w:r>
      <w:r w:rsidR="00BE1FF8" w:rsidRPr="00CD1D8A">
        <w:rPr>
          <w:rFonts w:ascii="Times New Roman" w:hAnsi="Times New Roman" w:cs="Times New Roman"/>
          <w:bCs/>
          <w:sz w:val="24"/>
          <w:szCs w:val="24"/>
          <w:lang w:val="en-US"/>
        </w:rPr>
        <w:t>2</w:t>
      </w:r>
      <w:r w:rsidR="00603435" w:rsidRPr="00CD1D8A">
        <w:rPr>
          <w:rFonts w:ascii="Times New Roman" w:hAnsi="Times New Roman" w:cs="Times New Roman"/>
          <w:bCs/>
          <w:sz w:val="24"/>
          <w:szCs w:val="24"/>
          <w:lang w:val="en-US"/>
        </w:rPr>
        <w:t xml:space="preserve">, </w:t>
      </w:r>
      <w:r w:rsidR="00603435" w:rsidRPr="00E210F1">
        <w:rPr>
          <w:rFonts w:ascii="Times New Roman" w:hAnsi="Times New Roman" w:cs="Times New Roman"/>
          <w:bCs/>
          <w:i/>
          <w:iCs/>
          <w:sz w:val="24"/>
          <w:szCs w:val="24"/>
          <w:lang w:val="en-US"/>
        </w:rPr>
        <w:t>p</w:t>
      </w:r>
      <w:r w:rsidR="00603435"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 xml:space="preserve">.13,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.16]). However,</w:t>
      </w:r>
      <w:r w:rsidR="00C012E2" w:rsidRPr="00CD1D8A">
        <w:rPr>
          <w:rFonts w:ascii="Times New Roman" w:hAnsi="Times New Roman" w:cs="Times New Roman"/>
          <w:bCs/>
          <w:sz w:val="24"/>
          <w:szCs w:val="24"/>
          <w:lang w:val="en-US"/>
        </w:rPr>
        <w:t xml:space="preserve"> as in Study 1,</w:t>
      </w:r>
      <w:r w:rsidR="00603435" w:rsidRPr="00CD1D8A">
        <w:rPr>
          <w:rFonts w:ascii="Times New Roman" w:hAnsi="Times New Roman" w:cs="Times New Roman"/>
          <w:bCs/>
          <w:sz w:val="24"/>
          <w:szCs w:val="24"/>
          <w:lang w:val="en-US"/>
        </w:rPr>
        <w:t xml:space="preserve"> the interaction between cognitive GRD and SDO did not significantly predict nationalism (</w:t>
      </w:r>
      <w:r w:rsidR="00603435" w:rsidRPr="00E210F1">
        <w:rPr>
          <w:rFonts w:ascii="Times New Roman" w:hAnsi="Times New Roman" w:cs="Times New Roman"/>
          <w:bCs/>
          <w:i/>
          <w:iCs/>
          <w:sz w:val="24"/>
          <w:szCs w:val="24"/>
          <w:lang w:val="en-US"/>
        </w:rPr>
        <w:t xml:space="preserve">b </w:t>
      </w:r>
      <w:r w:rsidR="00603435" w:rsidRPr="00CD1D8A">
        <w:rPr>
          <w:rFonts w:ascii="Times New Roman" w:hAnsi="Times New Roman" w:cs="Times New Roman"/>
          <w:bCs/>
          <w:sz w:val="24"/>
          <w:szCs w:val="24"/>
          <w:lang w:val="en-US"/>
        </w:rPr>
        <w:t>= .0</w:t>
      </w:r>
      <w:r w:rsidR="00667C78" w:rsidRPr="00CD1D8A">
        <w:rPr>
          <w:rFonts w:ascii="Times New Roman" w:hAnsi="Times New Roman" w:cs="Times New Roman"/>
          <w:bCs/>
          <w:sz w:val="24"/>
          <w:szCs w:val="24"/>
          <w:lang w:val="en-US"/>
        </w:rPr>
        <w:t>1</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 .0</w:t>
      </w:r>
      <w:r w:rsidR="00667C78"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603435" w:rsidRPr="00B334B3">
        <w:rPr>
          <w:rFonts w:ascii="Times New Roman" w:hAnsi="Times New Roman" w:cs="Times New Roman"/>
          <w:bCs/>
          <w:sz w:val="24"/>
          <w:szCs w:val="24"/>
          <w:lang w:val="en-US"/>
        </w:rPr>
        <w:t xml:space="preserve"> </w:t>
      </w:r>
      <w:r w:rsidR="00603435" w:rsidRPr="00CD1D8A">
        <w:rPr>
          <w:rFonts w:ascii="Times New Roman" w:hAnsi="Times New Roman" w:cs="Times New Roman"/>
          <w:bCs/>
          <w:sz w:val="24"/>
          <w:szCs w:val="24"/>
          <w:lang w:val="en-US"/>
        </w:rPr>
        <w:t>= .0</w:t>
      </w:r>
      <w:r w:rsidR="00BE1FF8" w:rsidRPr="00CD1D8A">
        <w:rPr>
          <w:rFonts w:ascii="Times New Roman" w:hAnsi="Times New Roman" w:cs="Times New Roman"/>
          <w:bCs/>
          <w:sz w:val="24"/>
          <w:szCs w:val="24"/>
          <w:lang w:val="en-US"/>
        </w:rPr>
        <w:t>1</w:t>
      </w:r>
      <w:r w:rsidR="00603435" w:rsidRPr="00CD1D8A">
        <w:rPr>
          <w:rFonts w:ascii="Times New Roman" w:hAnsi="Times New Roman" w:cs="Times New Roman"/>
          <w:bCs/>
          <w:sz w:val="24"/>
          <w:szCs w:val="24"/>
          <w:lang w:val="en-US"/>
        </w:rPr>
        <w:t xml:space="preserve">, </w:t>
      </w:r>
      <w:r w:rsidR="00603435" w:rsidRPr="00E210F1">
        <w:rPr>
          <w:rFonts w:ascii="Times New Roman" w:hAnsi="Times New Roman" w:cs="Times New Roman"/>
          <w:bCs/>
          <w:i/>
          <w:iCs/>
          <w:sz w:val="24"/>
          <w:szCs w:val="24"/>
          <w:lang w:val="en-US"/>
        </w:rPr>
        <w:t>p</w:t>
      </w:r>
      <w:r w:rsidR="00603435" w:rsidRPr="00CD1D8A">
        <w:rPr>
          <w:rFonts w:ascii="Times New Roman" w:hAnsi="Times New Roman" w:cs="Times New Roman"/>
          <w:bCs/>
          <w:sz w:val="24"/>
          <w:szCs w:val="24"/>
          <w:lang w:val="en-US"/>
        </w:rPr>
        <w:t xml:space="preserve"> = .</w:t>
      </w:r>
      <w:r w:rsidR="00667C78" w:rsidRPr="00CD1D8A">
        <w:rPr>
          <w:rFonts w:ascii="Times New Roman" w:hAnsi="Times New Roman" w:cs="Times New Roman"/>
          <w:bCs/>
          <w:sz w:val="24"/>
          <w:szCs w:val="24"/>
          <w:lang w:val="en-US"/>
        </w:rPr>
        <w:t>074</w:t>
      </w:r>
      <w:r w:rsidR="00603435" w:rsidRPr="00CD1D8A">
        <w:rPr>
          <w:rFonts w:ascii="Times New Roman" w:hAnsi="Times New Roman" w:cs="Times New Roman"/>
          <w:bCs/>
          <w:sz w:val="24"/>
          <w:szCs w:val="24"/>
          <w:lang w:val="en-US"/>
        </w:rPr>
        <w:t xml:space="preserve">, 95% </w:t>
      </w:r>
      <w:r w:rsidR="00527777">
        <w:rPr>
          <w:rFonts w:ascii="Times New Roman" w:hAnsi="Times New Roman" w:cs="Times New Roman"/>
          <w:bCs/>
          <w:sz w:val="24"/>
          <w:szCs w:val="24"/>
          <w:lang w:val="en-US"/>
        </w:rPr>
        <w:t>CI</w:t>
      </w:r>
      <w:r w:rsidR="00603435"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 xml:space="preserve">.01, </w:t>
      </w:r>
      <w:r w:rsidR="00EB0A4E" w:rsidRPr="00CD1D8A">
        <w:rPr>
          <w:rFonts w:ascii="Times New Roman" w:hAnsi="Times New Roman" w:cs="Times New Roman"/>
          <w:bCs/>
          <w:sz w:val="24"/>
          <w:szCs w:val="24"/>
          <w:lang w:val="en-US"/>
        </w:rPr>
        <w:t>0</w:t>
      </w:r>
      <w:r w:rsidR="00603435" w:rsidRPr="00CD1D8A">
        <w:rPr>
          <w:rFonts w:ascii="Times New Roman" w:hAnsi="Times New Roman" w:cs="Times New Roman"/>
          <w:bCs/>
          <w:sz w:val="24"/>
          <w:szCs w:val="24"/>
          <w:lang w:val="en-US"/>
        </w:rPr>
        <w:t>.0</w:t>
      </w:r>
      <w:r w:rsidR="00667C78" w:rsidRPr="00CD1D8A">
        <w:rPr>
          <w:rFonts w:ascii="Times New Roman" w:hAnsi="Times New Roman" w:cs="Times New Roman"/>
          <w:bCs/>
          <w:sz w:val="24"/>
          <w:szCs w:val="24"/>
          <w:lang w:val="en-US"/>
        </w:rPr>
        <w:t>2</w:t>
      </w:r>
      <w:r w:rsidR="00603435" w:rsidRPr="00CD1D8A">
        <w:rPr>
          <w:rFonts w:ascii="Times New Roman" w:hAnsi="Times New Roman" w:cs="Times New Roman"/>
          <w:bCs/>
          <w:sz w:val="24"/>
          <w:szCs w:val="24"/>
          <w:lang w:val="en-US"/>
        </w:rPr>
        <w:t>]).</w:t>
      </w:r>
    </w:p>
    <w:p w14:paraId="1DEC8890" w14:textId="44711202" w:rsidR="0088245A" w:rsidRPr="00CD1D8A" w:rsidRDefault="00603435" w:rsidP="00603435">
      <w:pPr>
        <w:spacing w:after="0" w:line="480" w:lineRule="auto"/>
        <w:ind w:firstLine="720"/>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For the affective component of GRD, </w:t>
      </w:r>
      <w:r w:rsidR="000D5BDA" w:rsidRPr="00CD1D8A">
        <w:rPr>
          <w:rFonts w:ascii="Times New Roman" w:hAnsi="Times New Roman" w:cs="Times New Roman"/>
          <w:bCs/>
          <w:sz w:val="24"/>
          <w:szCs w:val="24"/>
          <w:lang w:val="en-US"/>
        </w:rPr>
        <w:t>results revealed</w:t>
      </w:r>
      <w:r w:rsidRPr="00CD1D8A">
        <w:rPr>
          <w:rFonts w:ascii="Times New Roman" w:hAnsi="Times New Roman" w:cs="Times New Roman"/>
          <w:bCs/>
          <w:sz w:val="24"/>
          <w:szCs w:val="24"/>
          <w:lang w:val="en-US"/>
        </w:rPr>
        <w:t xml:space="preserve"> a</w:t>
      </w:r>
      <w:r w:rsidR="0068194A"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positive association with </w:t>
      </w:r>
      <w:r w:rsidR="003C2B61" w:rsidRPr="00CD1D8A">
        <w:rPr>
          <w:rFonts w:ascii="Times New Roman" w:hAnsi="Times New Roman" w:cs="Times New Roman"/>
          <w:bCs/>
          <w:sz w:val="24"/>
          <w:szCs w:val="24"/>
          <w:lang w:val="en-US"/>
        </w:rPr>
        <w:t>nationalism</w:t>
      </w:r>
      <w:r w:rsidR="0068194A" w:rsidRPr="00CD1D8A">
        <w:rPr>
          <w:rFonts w:ascii="Times New Roman" w:hAnsi="Times New Roman" w:cs="Times New Roman"/>
          <w:bCs/>
          <w:sz w:val="24"/>
          <w:szCs w:val="24"/>
          <w:lang w:val="en-US"/>
        </w:rPr>
        <w:t xml:space="preserve"> (</w:t>
      </w:r>
      <w:r w:rsidR="0068194A" w:rsidRPr="00E210F1">
        <w:rPr>
          <w:rFonts w:ascii="Times New Roman" w:hAnsi="Times New Roman" w:cs="Times New Roman"/>
          <w:bCs/>
          <w:i/>
          <w:iCs/>
          <w:sz w:val="24"/>
          <w:szCs w:val="24"/>
          <w:lang w:val="en-US"/>
        </w:rPr>
        <w:t>b</w:t>
      </w:r>
      <w:r w:rsidR="0068194A" w:rsidRPr="00CD1D8A">
        <w:rPr>
          <w:rFonts w:ascii="Times New Roman" w:hAnsi="Times New Roman" w:cs="Times New Roman"/>
          <w:bCs/>
          <w:sz w:val="24"/>
          <w:szCs w:val="24"/>
          <w:lang w:val="en-US"/>
        </w:rPr>
        <w:t xml:space="preserve"> = .09,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68194A" w:rsidRPr="00CD1D8A">
        <w:rPr>
          <w:rFonts w:ascii="Times New Roman" w:hAnsi="Times New Roman" w:cs="Times New Roman"/>
          <w:bCs/>
          <w:sz w:val="24"/>
          <w:szCs w:val="24"/>
          <w:lang w:val="en-US"/>
        </w:rPr>
        <w:t xml:space="preserve">= .01, </w:t>
      </w:r>
      <w:r w:rsidR="0066731E" w:rsidRPr="00E210F1">
        <w:rPr>
          <w:rFonts w:ascii="Times New Roman" w:hAnsi="Times New Roman" w:cs="Times New Roman"/>
          <w:bCs/>
          <w:sz w:val="24"/>
          <w:szCs w:val="24"/>
          <w:lang w:val="en-US"/>
        </w:rPr>
        <w:t>β</w:t>
      </w:r>
      <w:r w:rsidR="0068194A" w:rsidRPr="00CD1D8A">
        <w:rPr>
          <w:rFonts w:ascii="Times New Roman" w:hAnsi="Times New Roman" w:cs="Times New Roman"/>
          <w:bCs/>
          <w:sz w:val="24"/>
          <w:szCs w:val="24"/>
          <w:lang w:val="en-US"/>
        </w:rPr>
        <w:t xml:space="preserve"> = .11,</w:t>
      </w:r>
      <w:r w:rsidR="0068194A" w:rsidRPr="00E210F1">
        <w:rPr>
          <w:rFonts w:ascii="Times New Roman" w:hAnsi="Times New Roman" w:cs="Times New Roman"/>
          <w:bCs/>
          <w:i/>
          <w:iCs/>
          <w:sz w:val="24"/>
          <w:szCs w:val="24"/>
          <w:lang w:val="en-US"/>
        </w:rPr>
        <w:t xml:space="preserve"> p </w:t>
      </w:r>
      <w:r w:rsidR="0068194A" w:rsidRPr="00CD1D8A">
        <w:rPr>
          <w:rFonts w:ascii="Times New Roman" w:hAnsi="Times New Roman" w:cs="Times New Roman"/>
          <w:bCs/>
          <w:sz w:val="24"/>
          <w:szCs w:val="24"/>
          <w:lang w:val="en-US"/>
        </w:rPr>
        <w:t xml:space="preserve">&lt; .001, 95% </w:t>
      </w:r>
      <w:r w:rsidR="00527777">
        <w:rPr>
          <w:rFonts w:ascii="Times New Roman" w:hAnsi="Times New Roman" w:cs="Times New Roman"/>
          <w:bCs/>
          <w:sz w:val="24"/>
          <w:szCs w:val="24"/>
          <w:lang w:val="en-US"/>
        </w:rPr>
        <w:t>CI</w:t>
      </w:r>
      <w:r w:rsidR="0068194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8194A" w:rsidRPr="00CD1D8A">
        <w:rPr>
          <w:rFonts w:ascii="Times New Roman" w:hAnsi="Times New Roman" w:cs="Times New Roman"/>
          <w:bCs/>
          <w:sz w:val="24"/>
          <w:szCs w:val="24"/>
          <w:lang w:val="en-US"/>
        </w:rPr>
        <w:t>.</w:t>
      </w:r>
      <w:r w:rsidR="002D1599" w:rsidRPr="00CD1D8A">
        <w:rPr>
          <w:rFonts w:ascii="Times New Roman" w:hAnsi="Times New Roman" w:cs="Times New Roman"/>
          <w:bCs/>
          <w:sz w:val="24"/>
          <w:szCs w:val="24"/>
          <w:lang w:val="en-US"/>
        </w:rPr>
        <w:t>08</w:t>
      </w:r>
      <w:r w:rsidR="0068194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8194A" w:rsidRPr="00CD1D8A">
        <w:rPr>
          <w:rFonts w:ascii="Times New Roman" w:hAnsi="Times New Roman" w:cs="Times New Roman"/>
          <w:bCs/>
          <w:sz w:val="24"/>
          <w:szCs w:val="24"/>
          <w:lang w:val="en-US"/>
        </w:rPr>
        <w:t>.</w:t>
      </w:r>
      <w:r w:rsidR="002D1599" w:rsidRPr="00CD1D8A">
        <w:rPr>
          <w:rFonts w:ascii="Times New Roman" w:hAnsi="Times New Roman" w:cs="Times New Roman"/>
          <w:bCs/>
          <w:sz w:val="24"/>
          <w:szCs w:val="24"/>
          <w:lang w:val="en-US"/>
        </w:rPr>
        <w:t>10</w:t>
      </w:r>
      <w:r w:rsidR="0068194A" w:rsidRPr="00CD1D8A">
        <w:rPr>
          <w:rFonts w:ascii="Times New Roman" w:hAnsi="Times New Roman" w:cs="Times New Roman"/>
          <w:bCs/>
          <w:sz w:val="24"/>
          <w:szCs w:val="24"/>
          <w:lang w:val="en-US"/>
        </w:rPr>
        <w:t xml:space="preserve">]), as </w:t>
      </w:r>
      <w:r w:rsidR="00354ECE" w:rsidRPr="00CD1D8A">
        <w:rPr>
          <w:rFonts w:ascii="Times New Roman" w:hAnsi="Times New Roman" w:cs="Times New Roman"/>
          <w:bCs/>
          <w:sz w:val="24"/>
          <w:szCs w:val="24"/>
          <w:lang w:val="en-US"/>
        </w:rPr>
        <w:t>with</w:t>
      </w:r>
      <w:r w:rsidRPr="00CD1D8A">
        <w:rPr>
          <w:rFonts w:ascii="Times New Roman" w:hAnsi="Times New Roman" w:cs="Times New Roman"/>
          <w:bCs/>
          <w:sz w:val="24"/>
          <w:szCs w:val="24"/>
          <w:lang w:val="en-US"/>
        </w:rPr>
        <w:t xml:space="preserve"> </w:t>
      </w:r>
      <w:r w:rsidR="0068194A" w:rsidRPr="00CD1D8A">
        <w:rPr>
          <w:rFonts w:ascii="Times New Roman" w:hAnsi="Times New Roman" w:cs="Times New Roman"/>
          <w:bCs/>
          <w:sz w:val="24"/>
          <w:szCs w:val="24"/>
          <w:lang w:val="en-US"/>
        </w:rPr>
        <w:t>SDO (</w:t>
      </w:r>
      <w:r w:rsidR="0068194A" w:rsidRPr="00E210F1">
        <w:rPr>
          <w:rFonts w:ascii="Times New Roman" w:hAnsi="Times New Roman" w:cs="Times New Roman"/>
          <w:bCs/>
          <w:i/>
          <w:iCs/>
          <w:sz w:val="24"/>
          <w:szCs w:val="24"/>
          <w:lang w:val="en-US"/>
        </w:rPr>
        <w:t>b</w:t>
      </w:r>
      <w:r w:rsidR="0068194A" w:rsidRPr="00CD1D8A">
        <w:rPr>
          <w:rFonts w:ascii="Times New Roman" w:hAnsi="Times New Roman" w:cs="Times New Roman"/>
          <w:bCs/>
          <w:sz w:val="24"/>
          <w:szCs w:val="24"/>
          <w:lang w:val="en-US"/>
        </w:rPr>
        <w:t xml:space="preserve"> = .</w:t>
      </w:r>
      <w:r w:rsidR="002D1599" w:rsidRPr="00CD1D8A">
        <w:rPr>
          <w:rFonts w:ascii="Times New Roman" w:hAnsi="Times New Roman" w:cs="Times New Roman"/>
          <w:bCs/>
          <w:sz w:val="24"/>
          <w:szCs w:val="24"/>
          <w:lang w:val="en-US"/>
        </w:rPr>
        <w:t>17</w:t>
      </w:r>
      <w:r w:rsidR="0068194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68194A" w:rsidRPr="00CD1D8A">
        <w:rPr>
          <w:rFonts w:ascii="Times New Roman" w:hAnsi="Times New Roman" w:cs="Times New Roman"/>
          <w:bCs/>
          <w:sz w:val="24"/>
          <w:szCs w:val="24"/>
          <w:lang w:val="en-US"/>
        </w:rPr>
        <w:t>= .</w:t>
      </w:r>
      <w:r w:rsidR="002D1599" w:rsidRPr="00CD1D8A">
        <w:rPr>
          <w:rFonts w:ascii="Times New Roman" w:hAnsi="Times New Roman" w:cs="Times New Roman"/>
          <w:bCs/>
          <w:sz w:val="24"/>
          <w:szCs w:val="24"/>
          <w:lang w:val="en-US"/>
        </w:rPr>
        <w:t>01</w:t>
      </w:r>
      <w:r w:rsidR="0068194A" w:rsidRPr="00CD1D8A">
        <w:rPr>
          <w:rFonts w:ascii="Times New Roman" w:hAnsi="Times New Roman" w:cs="Times New Roman"/>
          <w:bCs/>
          <w:sz w:val="24"/>
          <w:szCs w:val="24"/>
          <w:lang w:val="en-US"/>
        </w:rPr>
        <w:t>,</w:t>
      </w:r>
      <w:r w:rsidR="0068194A" w:rsidRPr="00E210F1">
        <w:rPr>
          <w:rFonts w:ascii="Times New Roman" w:hAnsi="Times New Roman" w:cs="Times New Roman"/>
          <w:bCs/>
          <w:i/>
          <w:iCs/>
          <w:sz w:val="24"/>
          <w:szCs w:val="24"/>
          <w:lang w:val="en-US"/>
        </w:rPr>
        <w:t xml:space="preserve"> </w:t>
      </w:r>
      <w:r w:rsidR="0066731E" w:rsidRPr="00E210F1">
        <w:rPr>
          <w:rFonts w:ascii="Times New Roman" w:hAnsi="Times New Roman" w:cs="Times New Roman"/>
          <w:bCs/>
          <w:sz w:val="24"/>
          <w:szCs w:val="24"/>
          <w:lang w:val="en-US"/>
        </w:rPr>
        <w:t>β</w:t>
      </w:r>
      <w:r w:rsidR="0068194A" w:rsidRPr="00E210F1">
        <w:rPr>
          <w:rFonts w:ascii="Times New Roman" w:hAnsi="Times New Roman" w:cs="Times New Roman"/>
          <w:bCs/>
          <w:i/>
          <w:iCs/>
          <w:sz w:val="24"/>
          <w:szCs w:val="24"/>
          <w:lang w:val="en-US"/>
        </w:rPr>
        <w:t xml:space="preserve"> </w:t>
      </w:r>
      <w:r w:rsidR="0068194A" w:rsidRPr="00CD1D8A">
        <w:rPr>
          <w:rFonts w:ascii="Times New Roman" w:hAnsi="Times New Roman" w:cs="Times New Roman"/>
          <w:bCs/>
          <w:sz w:val="24"/>
          <w:szCs w:val="24"/>
          <w:lang w:val="en-US"/>
        </w:rPr>
        <w:t>= .</w:t>
      </w:r>
      <w:r w:rsidR="002D1599" w:rsidRPr="00CD1D8A">
        <w:rPr>
          <w:rFonts w:ascii="Times New Roman" w:hAnsi="Times New Roman" w:cs="Times New Roman"/>
          <w:bCs/>
          <w:sz w:val="24"/>
          <w:szCs w:val="24"/>
          <w:lang w:val="en-US"/>
        </w:rPr>
        <w:t>13</w:t>
      </w:r>
      <w:r w:rsidR="0068194A" w:rsidRPr="00CD1D8A">
        <w:rPr>
          <w:rFonts w:ascii="Times New Roman" w:hAnsi="Times New Roman" w:cs="Times New Roman"/>
          <w:bCs/>
          <w:sz w:val="24"/>
          <w:szCs w:val="24"/>
          <w:lang w:val="en-US"/>
        </w:rPr>
        <w:t xml:space="preserve">, </w:t>
      </w:r>
      <w:r w:rsidR="0068194A" w:rsidRPr="00E210F1">
        <w:rPr>
          <w:rFonts w:ascii="Times New Roman" w:hAnsi="Times New Roman" w:cs="Times New Roman"/>
          <w:bCs/>
          <w:i/>
          <w:iCs/>
          <w:sz w:val="24"/>
          <w:szCs w:val="24"/>
          <w:lang w:val="en-US"/>
        </w:rPr>
        <w:t>p</w:t>
      </w:r>
      <w:r w:rsidR="0068194A"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8194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8194A" w:rsidRPr="00CD1D8A">
        <w:rPr>
          <w:rFonts w:ascii="Times New Roman" w:hAnsi="Times New Roman" w:cs="Times New Roman"/>
          <w:bCs/>
          <w:sz w:val="24"/>
          <w:szCs w:val="24"/>
          <w:lang w:val="en-US"/>
        </w:rPr>
        <w:t>.</w:t>
      </w:r>
      <w:r w:rsidR="002D1599" w:rsidRPr="00CD1D8A">
        <w:rPr>
          <w:rFonts w:ascii="Times New Roman" w:hAnsi="Times New Roman" w:cs="Times New Roman"/>
          <w:bCs/>
          <w:sz w:val="24"/>
          <w:szCs w:val="24"/>
          <w:lang w:val="en-US"/>
        </w:rPr>
        <w:t>15</w:t>
      </w:r>
      <w:r w:rsidR="0068194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8194A" w:rsidRPr="00CD1D8A">
        <w:rPr>
          <w:rFonts w:ascii="Times New Roman" w:hAnsi="Times New Roman" w:cs="Times New Roman"/>
          <w:bCs/>
          <w:sz w:val="24"/>
          <w:szCs w:val="24"/>
          <w:lang w:val="en-US"/>
        </w:rPr>
        <w:t>.</w:t>
      </w:r>
      <w:r w:rsidR="002D1599" w:rsidRPr="00CD1D8A">
        <w:rPr>
          <w:rFonts w:ascii="Times New Roman" w:hAnsi="Times New Roman" w:cs="Times New Roman"/>
          <w:bCs/>
          <w:sz w:val="24"/>
          <w:szCs w:val="24"/>
          <w:lang w:val="en-US"/>
        </w:rPr>
        <w:t>18</w:t>
      </w:r>
      <w:r w:rsidR="0068194A" w:rsidRPr="00CD1D8A">
        <w:rPr>
          <w:rFonts w:ascii="Times New Roman" w:hAnsi="Times New Roman" w:cs="Times New Roman"/>
          <w:bCs/>
          <w:sz w:val="24"/>
          <w:szCs w:val="24"/>
          <w:lang w:val="en-US"/>
        </w:rPr>
        <w:t xml:space="preserve">]). </w:t>
      </w:r>
      <w:r w:rsidR="00354ECE" w:rsidRPr="00CD1D8A">
        <w:rPr>
          <w:rFonts w:ascii="Times New Roman" w:hAnsi="Times New Roman" w:cs="Times New Roman"/>
          <w:bCs/>
          <w:sz w:val="24"/>
          <w:szCs w:val="24"/>
          <w:lang w:val="en-US"/>
        </w:rPr>
        <w:t>Moreover, and</w:t>
      </w:r>
      <w:r w:rsidR="00003C59" w:rsidRPr="00CD1D8A">
        <w:rPr>
          <w:rFonts w:ascii="Times New Roman" w:hAnsi="Times New Roman" w:cs="Times New Roman"/>
          <w:bCs/>
          <w:sz w:val="24"/>
          <w:szCs w:val="24"/>
          <w:lang w:val="en-US"/>
        </w:rPr>
        <w:t xml:space="preserve"> </w:t>
      </w:r>
      <w:r w:rsidR="00C012E2" w:rsidRPr="00CD1D8A">
        <w:rPr>
          <w:rFonts w:ascii="Times New Roman" w:hAnsi="Times New Roman" w:cs="Times New Roman"/>
          <w:bCs/>
          <w:sz w:val="24"/>
          <w:szCs w:val="24"/>
          <w:lang w:val="en-US"/>
        </w:rPr>
        <w:t>consistent with the findings in S</w:t>
      </w:r>
      <w:r w:rsidRPr="00CD1D8A">
        <w:rPr>
          <w:rFonts w:ascii="Times New Roman" w:hAnsi="Times New Roman" w:cs="Times New Roman"/>
          <w:bCs/>
          <w:sz w:val="24"/>
          <w:szCs w:val="24"/>
          <w:lang w:val="en-US"/>
        </w:rPr>
        <w:t>tudy 1,</w:t>
      </w:r>
      <w:r w:rsidR="00CA17C8" w:rsidRPr="00CD1D8A">
        <w:rPr>
          <w:rFonts w:ascii="Times New Roman" w:hAnsi="Times New Roman" w:cs="Times New Roman"/>
          <w:bCs/>
          <w:sz w:val="24"/>
          <w:szCs w:val="24"/>
          <w:lang w:val="en-US"/>
        </w:rPr>
        <w:t xml:space="preserve"> t</w:t>
      </w:r>
      <w:r w:rsidR="00F23A92" w:rsidRPr="00CD1D8A">
        <w:rPr>
          <w:rFonts w:ascii="Times New Roman" w:hAnsi="Times New Roman" w:cs="Times New Roman"/>
          <w:bCs/>
          <w:sz w:val="24"/>
          <w:szCs w:val="24"/>
          <w:lang w:val="en-US"/>
        </w:rPr>
        <w:t xml:space="preserve">he interaction between cognitive GRD and SDO significantly predicted nationalism </w:t>
      </w:r>
      <w:r w:rsidR="006C643A" w:rsidRPr="00CD1D8A">
        <w:rPr>
          <w:rFonts w:ascii="Times New Roman" w:hAnsi="Times New Roman" w:cs="Times New Roman"/>
          <w:bCs/>
          <w:sz w:val="24"/>
          <w:szCs w:val="24"/>
          <w:lang w:val="en-US"/>
        </w:rPr>
        <w:t>(</w:t>
      </w:r>
      <w:r w:rsidR="006C643A" w:rsidRPr="00E210F1">
        <w:rPr>
          <w:rFonts w:ascii="Times New Roman" w:hAnsi="Times New Roman" w:cs="Times New Roman"/>
          <w:bCs/>
          <w:i/>
          <w:iCs/>
          <w:sz w:val="24"/>
          <w:szCs w:val="24"/>
          <w:lang w:val="en-US"/>
        </w:rPr>
        <w:t xml:space="preserve">b </w:t>
      </w:r>
      <w:r w:rsidR="006C643A" w:rsidRPr="00CD1D8A">
        <w:rPr>
          <w:rFonts w:ascii="Times New Roman" w:hAnsi="Times New Roman" w:cs="Times New Roman"/>
          <w:bCs/>
          <w:sz w:val="24"/>
          <w:szCs w:val="24"/>
          <w:lang w:val="en-US"/>
        </w:rPr>
        <w:t xml:space="preserve">= .05, </w:t>
      </w:r>
      <w:r w:rsidR="00EB0A4E" w:rsidRPr="00CD1D8A">
        <w:rPr>
          <w:rFonts w:ascii="Times New Roman" w:hAnsi="Times New Roman" w:cs="Times New Roman"/>
          <w:bCs/>
          <w:i/>
          <w:sz w:val="24"/>
          <w:szCs w:val="24"/>
          <w:lang w:val="en-US"/>
        </w:rPr>
        <w:t>SE</w:t>
      </w:r>
      <w:r w:rsidR="00EB0A4E" w:rsidRPr="00CD1D8A">
        <w:rPr>
          <w:rFonts w:ascii="Times New Roman" w:hAnsi="Times New Roman" w:cs="Times New Roman"/>
          <w:bCs/>
          <w:sz w:val="24"/>
          <w:szCs w:val="24"/>
          <w:lang w:val="en-US"/>
        </w:rPr>
        <w:t xml:space="preserve"> </w:t>
      </w:r>
      <w:r w:rsidR="00C26C37">
        <w:rPr>
          <w:rFonts w:ascii="Times New Roman" w:hAnsi="Times New Roman" w:cs="Times New Roman"/>
          <w:bCs/>
          <w:sz w:val="24"/>
          <w:szCs w:val="24"/>
          <w:lang w:val="en-US"/>
        </w:rPr>
        <w:t>&lt; .005</w:t>
      </w:r>
      <w:r w:rsidR="006C643A" w:rsidRPr="00CD1D8A">
        <w:rPr>
          <w:rFonts w:ascii="Times New Roman" w:hAnsi="Times New Roman" w:cs="Times New Roman"/>
          <w:bCs/>
          <w:sz w:val="24"/>
          <w:szCs w:val="24"/>
          <w:lang w:val="en-US"/>
        </w:rPr>
        <w:t>,</w:t>
      </w:r>
      <w:r w:rsidR="006C643A" w:rsidRPr="00B334B3">
        <w:rPr>
          <w:rFonts w:ascii="Times New Roman" w:hAnsi="Times New Roman" w:cs="Times New Roman"/>
          <w:bCs/>
          <w:sz w:val="24"/>
          <w:szCs w:val="24"/>
          <w:lang w:val="en-US"/>
        </w:rPr>
        <w:t xml:space="preserve"> </w:t>
      </w:r>
      <w:r w:rsidR="0066731E" w:rsidRPr="00E210F1">
        <w:rPr>
          <w:rFonts w:ascii="Times New Roman" w:hAnsi="Times New Roman" w:cs="Times New Roman"/>
          <w:bCs/>
          <w:sz w:val="24"/>
          <w:szCs w:val="24"/>
          <w:lang w:val="en-US"/>
        </w:rPr>
        <w:t>β</w:t>
      </w:r>
      <w:r w:rsidR="006C643A" w:rsidRPr="00B334B3">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 .0</w:t>
      </w:r>
      <w:r w:rsidR="00F23A92" w:rsidRPr="00CD1D8A">
        <w:rPr>
          <w:rFonts w:ascii="Times New Roman" w:hAnsi="Times New Roman" w:cs="Times New Roman"/>
          <w:bCs/>
          <w:sz w:val="24"/>
          <w:szCs w:val="24"/>
          <w:lang w:val="en-US"/>
        </w:rPr>
        <w:t>4</w:t>
      </w:r>
      <w:r w:rsidR="006C643A" w:rsidRPr="00CD1D8A">
        <w:rPr>
          <w:rFonts w:ascii="Times New Roman" w:hAnsi="Times New Roman" w:cs="Times New Roman"/>
          <w:bCs/>
          <w:sz w:val="24"/>
          <w:szCs w:val="24"/>
          <w:lang w:val="en-US"/>
        </w:rPr>
        <w:t xml:space="preserve">, </w:t>
      </w:r>
      <w:r w:rsidR="006C643A" w:rsidRPr="00E210F1">
        <w:rPr>
          <w:rFonts w:ascii="Times New Roman" w:hAnsi="Times New Roman" w:cs="Times New Roman"/>
          <w:bCs/>
          <w:i/>
          <w:iCs/>
          <w:sz w:val="24"/>
          <w:szCs w:val="24"/>
          <w:lang w:val="en-US"/>
        </w:rPr>
        <w:t>p</w:t>
      </w:r>
      <w:r w:rsidR="006C643A" w:rsidRPr="00CD1D8A">
        <w:rPr>
          <w:rFonts w:ascii="Times New Roman" w:hAnsi="Times New Roman" w:cs="Times New Roman"/>
          <w:bCs/>
          <w:sz w:val="24"/>
          <w:szCs w:val="24"/>
          <w:lang w:val="en-US"/>
        </w:rPr>
        <w:t xml:space="preserve"> &lt; .001, 95% </w:t>
      </w:r>
      <w:r w:rsidR="00527777">
        <w:rPr>
          <w:rFonts w:ascii="Times New Roman" w:hAnsi="Times New Roman" w:cs="Times New Roman"/>
          <w:bCs/>
          <w:sz w:val="24"/>
          <w:szCs w:val="24"/>
          <w:lang w:val="en-US"/>
        </w:rPr>
        <w:t>CI</w:t>
      </w:r>
      <w:r w:rsidR="006C643A" w:rsidRPr="00CD1D8A">
        <w:rPr>
          <w:rFonts w:ascii="Times New Roman" w:hAnsi="Times New Roman" w:cs="Times New Roman"/>
          <w:bCs/>
          <w:sz w:val="24"/>
          <w:szCs w:val="24"/>
          <w:lang w:val="en-US"/>
        </w:rPr>
        <w:t xml:space="preserve"> [</w:t>
      </w:r>
      <w:r w:rsidR="00EB0A4E"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 xml:space="preserve">.04, </w:t>
      </w:r>
      <w:r w:rsidR="00EB0A4E" w:rsidRPr="00CD1D8A">
        <w:rPr>
          <w:rFonts w:ascii="Times New Roman" w:hAnsi="Times New Roman" w:cs="Times New Roman"/>
          <w:bCs/>
          <w:sz w:val="24"/>
          <w:szCs w:val="24"/>
          <w:lang w:val="en-US"/>
        </w:rPr>
        <w:t>0</w:t>
      </w:r>
      <w:r w:rsidR="006C643A" w:rsidRPr="00CD1D8A">
        <w:rPr>
          <w:rFonts w:ascii="Times New Roman" w:hAnsi="Times New Roman" w:cs="Times New Roman"/>
          <w:bCs/>
          <w:sz w:val="24"/>
          <w:szCs w:val="24"/>
          <w:lang w:val="en-US"/>
        </w:rPr>
        <w:t xml:space="preserve">.05]). </w:t>
      </w:r>
      <w:r w:rsidR="006C643A" w:rsidRPr="00CD1D8A">
        <w:rPr>
          <w:rFonts w:ascii="Times New Roman" w:hAnsi="Times New Roman" w:cs="Times New Roman"/>
          <w:sz w:val="24"/>
          <w:szCs w:val="24"/>
          <w:lang w:val="en-US"/>
        </w:rPr>
        <w:t xml:space="preserve">Analysis of the simple slopes revealed that affective GRD was significantly related to nationalism for people </w:t>
      </w:r>
      <w:r w:rsidR="00D84689" w:rsidRPr="00CD1D8A">
        <w:rPr>
          <w:rFonts w:ascii="Times New Roman" w:hAnsi="Times New Roman" w:cs="Times New Roman"/>
          <w:sz w:val="24"/>
          <w:szCs w:val="24"/>
          <w:lang w:val="en-US"/>
        </w:rPr>
        <w:t>with high levels of SDO</w:t>
      </w:r>
      <w:r w:rsidR="006C643A" w:rsidRPr="00CD1D8A">
        <w:rPr>
          <w:rFonts w:ascii="Times New Roman" w:hAnsi="Times New Roman" w:cs="Times New Roman"/>
          <w:sz w:val="24"/>
          <w:szCs w:val="24"/>
          <w:lang w:val="en-US"/>
        </w:rPr>
        <w:t xml:space="preserve"> (</w:t>
      </w:r>
      <w:r w:rsidR="006C643A" w:rsidRPr="00E210F1">
        <w:rPr>
          <w:rFonts w:ascii="Times New Roman" w:hAnsi="Times New Roman" w:cs="Times New Roman"/>
          <w:i/>
          <w:iCs/>
          <w:sz w:val="24"/>
          <w:szCs w:val="24"/>
          <w:lang w:val="en-US"/>
        </w:rPr>
        <w:t>b</w:t>
      </w:r>
      <w:r w:rsidR="006C643A" w:rsidRPr="00CD1D8A">
        <w:rPr>
          <w:rFonts w:ascii="Times New Roman" w:hAnsi="Times New Roman" w:cs="Times New Roman"/>
          <w:sz w:val="24"/>
          <w:szCs w:val="24"/>
          <w:lang w:val="en-US"/>
        </w:rPr>
        <w:t xml:space="preserve"> = .1</w:t>
      </w:r>
      <w:r w:rsidR="009F2546" w:rsidRPr="00CD1D8A">
        <w:rPr>
          <w:rFonts w:ascii="Times New Roman" w:hAnsi="Times New Roman" w:cs="Times New Roman"/>
          <w:sz w:val="24"/>
          <w:szCs w:val="24"/>
          <w:lang w:val="en-US"/>
        </w:rPr>
        <w:t>4</w:t>
      </w:r>
      <w:r w:rsidR="006C643A" w:rsidRPr="00CD1D8A">
        <w:rPr>
          <w:rFonts w:ascii="Times New Roman" w:hAnsi="Times New Roman" w:cs="Times New Roman"/>
          <w:sz w:val="24"/>
          <w:szCs w:val="24"/>
          <w:lang w:val="en-US"/>
        </w:rPr>
        <w:t xml:space="preserve">, </w:t>
      </w:r>
      <w:r w:rsidR="00EB0A4E" w:rsidRPr="00CD1D8A">
        <w:rPr>
          <w:rFonts w:ascii="Times New Roman" w:hAnsi="Times New Roman" w:cs="Times New Roman"/>
          <w:i/>
          <w:sz w:val="24"/>
          <w:szCs w:val="24"/>
          <w:lang w:val="en-US"/>
        </w:rPr>
        <w:t>SE</w:t>
      </w:r>
      <w:r w:rsidR="00EB0A4E" w:rsidRPr="00CD1D8A">
        <w:rPr>
          <w:rFonts w:ascii="Times New Roman" w:hAnsi="Times New Roman" w:cs="Times New Roman"/>
          <w:sz w:val="24"/>
          <w:szCs w:val="24"/>
          <w:lang w:val="en-US"/>
        </w:rPr>
        <w:t xml:space="preserve"> </w:t>
      </w:r>
      <w:r w:rsidR="006C643A" w:rsidRPr="00CD1D8A">
        <w:rPr>
          <w:rFonts w:ascii="Times New Roman" w:hAnsi="Times New Roman" w:cs="Times New Roman"/>
          <w:sz w:val="24"/>
          <w:szCs w:val="24"/>
          <w:lang w:val="en-US"/>
        </w:rPr>
        <w:t>= .01,</w:t>
      </w:r>
      <w:r w:rsidR="006C643A" w:rsidRPr="00B334B3">
        <w:rPr>
          <w:rFonts w:ascii="Times New Roman" w:hAnsi="Times New Roman" w:cs="Times New Roman"/>
          <w:sz w:val="24"/>
          <w:szCs w:val="24"/>
          <w:lang w:val="en-US"/>
        </w:rPr>
        <w:t xml:space="preserve"> </w:t>
      </w:r>
      <w:r w:rsidR="0066731E" w:rsidRPr="00E210F1">
        <w:rPr>
          <w:rFonts w:ascii="Times New Roman" w:hAnsi="Times New Roman" w:cs="Times New Roman"/>
          <w:bCs/>
          <w:sz w:val="24"/>
          <w:szCs w:val="24"/>
          <w:lang w:val="en-US"/>
        </w:rPr>
        <w:t>β</w:t>
      </w:r>
      <w:r w:rsidR="006C643A" w:rsidRPr="00B334B3">
        <w:rPr>
          <w:rFonts w:ascii="Times New Roman" w:hAnsi="Times New Roman" w:cs="Times New Roman"/>
          <w:bCs/>
          <w:sz w:val="24"/>
          <w:szCs w:val="24"/>
          <w:lang w:val="en-US"/>
        </w:rPr>
        <w:t xml:space="preserve"> </w:t>
      </w:r>
      <w:r w:rsidR="006C643A" w:rsidRPr="00CD1D8A">
        <w:rPr>
          <w:rFonts w:ascii="Times New Roman" w:hAnsi="Times New Roman" w:cs="Times New Roman"/>
          <w:bCs/>
          <w:sz w:val="24"/>
          <w:szCs w:val="24"/>
          <w:lang w:val="en-US"/>
        </w:rPr>
        <w:t>= .1</w:t>
      </w:r>
      <w:r w:rsidR="00D25632" w:rsidRPr="00CD1D8A">
        <w:rPr>
          <w:rFonts w:ascii="Times New Roman" w:hAnsi="Times New Roman" w:cs="Times New Roman"/>
          <w:bCs/>
          <w:sz w:val="24"/>
          <w:szCs w:val="24"/>
          <w:lang w:val="en-US"/>
        </w:rPr>
        <w:t>6</w:t>
      </w:r>
      <w:r w:rsidR="006C643A" w:rsidRPr="00CD1D8A">
        <w:rPr>
          <w:rFonts w:ascii="Times New Roman" w:hAnsi="Times New Roman" w:cs="Times New Roman"/>
          <w:bCs/>
          <w:sz w:val="24"/>
          <w:szCs w:val="24"/>
          <w:lang w:val="en-US"/>
        </w:rPr>
        <w:t xml:space="preserve">, </w:t>
      </w:r>
      <w:r w:rsidR="006C643A" w:rsidRPr="00E210F1">
        <w:rPr>
          <w:rFonts w:ascii="Times New Roman" w:hAnsi="Times New Roman" w:cs="Times New Roman"/>
          <w:i/>
          <w:iCs/>
          <w:sz w:val="24"/>
          <w:szCs w:val="24"/>
          <w:lang w:val="en-US"/>
        </w:rPr>
        <w:t>p</w:t>
      </w:r>
      <w:r w:rsidR="006C643A" w:rsidRPr="00CD1D8A">
        <w:rPr>
          <w:rFonts w:ascii="Times New Roman" w:hAnsi="Times New Roman" w:cs="Times New Roman"/>
          <w:sz w:val="24"/>
          <w:szCs w:val="24"/>
          <w:lang w:val="en-US"/>
        </w:rPr>
        <w:t xml:space="preserve"> &lt; .001, 95% </w:t>
      </w:r>
      <w:r w:rsidR="00527777">
        <w:rPr>
          <w:rFonts w:ascii="Times New Roman" w:hAnsi="Times New Roman" w:cs="Times New Roman"/>
          <w:sz w:val="24"/>
          <w:szCs w:val="24"/>
          <w:lang w:val="en-US"/>
        </w:rPr>
        <w:t>CI</w:t>
      </w:r>
      <w:r w:rsidR="006C643A" w:rsidRPr="00CD1D8A">
        <w:rPr>
          <w:rFonts w:ascii="Times New Roman" w:hAnsi="Times New Roman" w:cs="Times New Roman"/>
          <w:sz w:val="24"/>
          <w:szCs w:val="24"/>
          <w:lang w:val="en-US"/>
        </w:rPr>
        <w:t xml:space="preserve"> [</w:t>
      </w:r>
      <w:r w:rsidR="00EB0A4E" w:rsidRPr="00CD1D8A">
        <w:rPr>
          <w:rFonts w:ascii="Times New Roman" w:hAnsi="Times New Roman" w:cs="Times New Roman"/>
          <w:sz w:val="24"/>
          <w:szCs w:val="24"/>
          <w:lang w:val="en-US"/>
        </w:rPr>
        <w:t>0</w:t>
      </w:r>
      <w:r w:rsidR="006C643A" w:rsidRPr="00CD1D8A">
        <w:rPr>
          <w:rFonts w:ascii="Times New Roman" w:hAnsi="Times New Roman" w:cs="Times New Roman"/>
          <w:sz w:val="24"/>
          <w:szCs w:val="24"/>
          <w:lang w:val="en-US"/>
        </w:rPr>
        <w:t>.1</w:t>
      </w:r>
      <w:r w:rsidR="009F2546" w:rsidRPr="00CD1D8A">
        <w:rPr>
          <w:rFonts w:ascii="Times New Roman" w:hAnsi="Times New Roman" w:cs="Times New Roman"/>
          <w:sz w:val="24"/>
          <w:szCs w:val="24"/>
          <w:lang w:val="en-US"/>
        </w:rPr>
        <w:t>3</w:t>
      </w:r>
      <w:r w:rsidR="006C643A" w:rsidRPr="00CD1D8A">
        <w:rPr>
          <w:rFonts w:ascii="Times New Roman" w:hAnsi="Times New Roman" w:cs="Times New Roman"/>
          <w:sz w:val="24"/>
          <w:szCs w:val="24"/>
          <w:lang w:val="en-US"/>
        </w:rPr>
        <w:t xml:space="preserve">, </w:t>
      </w:r>
      <w:r w:rsidR="00EB0A4E" w:rsidRPr="00CD1D8A">
        <w:rPr>
          <w:rFonts w:ascii="Times New Roman" w:hAnsi="Times New Roman" w:cs="Times New Roman"/>
          <w:sz w:val="24"/>
          <w:szCs w:val="24"/>
          <w:lang w:val="en-US"/>
        </w:rPr>
        <w:t>0</w:t>
      </w:r>
      <w:r w:rsidR="006C643A" w:rsidRPr="00CD1D8A">
        <w:rPr>
          <w:rFonts w:ascii="Times New Roman" w:hAnsi="Times New Roman" w:cs="Times New Roman"/>
          <w:sz w:val="24"/>
          <w:szCs w:val="24"/>
          <w:lang w:val="en-US"/>
        </w:rPr>
        <w:t>.1</w:t>
      </w:r>
      <w:r w:rsidR="009F2546" w:rsidRPr="00CD1D8A">
        <w:rPr>
          <w:rFonts w:ascii="Times New Roman" w:hAnsi="Times New Roman" w:cs="Times New Roman"/>
          <w:sz w:val="24"/>
          <w:szCs w:val="24"/>
          <w:lang w:val="en-US"/>
        </w:rPr>
        <w:t>5</w:t>
      </w:r>
      <w:r w:rsidR="006C643A" w:rsidRPr="00CD1D8A">
        <w:rPr>
          <w:rFonts w:ascii="Times New Roman" w:hAnsi="Times New Roman" w:cs="Times New Roman"/>
          <w:sz w:val="24"/>
          <w:szCs w:val="24"/>
          <w:lang w:val="en-US"/>
        </w:rPr>
        <w:t xml:space="preserve">]), </w:t>
      </w:r>
      <w:r w:rsidR="002B2B3E" w:rsidRPr="00CD1D8A">
        <w:rPr>
          <w:rFonts w:ascii="Times New Roman" w:hAnsi="Times New Roman" w:cs="Times New Roman"/>
          <w:sz w:val="24"/>
          <w:szCs w:val="24"/>
          <w:lang w:val="en-US"/>
        </w:rPr>
        <w:t xml:space="preserve">and significantly </w:t>
      </w:r>
      <w:r w:rsidR="00CA17C8" w:rsidRPr="00CD1D8A">
        <w:rPr>
          <w:rFonts w:ascii="Times New Roman" w:hAnsi="Times New Roman" w:cs="Times New Roman"/>
          <w:sz w:val="24"/>
          <w:szCs w:val="24"/>
          <w:lang w:val="en-US"/>
        </w:rPr>
        <w:t xml:space="preserve">- </w:t>
      </w:r>
      <w:r w:rsidR="002B2B3E" w:rsidRPr="00CD1D8A">
        <w:rPr>
          <w:rFonts w:ascii="Times New Roman" w:hAnsi="Times New Roman" w:cs="Times New Roman"/>
          <w:sz w:val="24"/>
          <w:szCs w:val="24"/>
          <w:lang w:val="en-US"/>
        </w:rPr>
        <w:t>but</w:t>
      </w:r>
      <w:r w:rsidR="00A340A4" w:rsidRPr="00CD1D8A">
        <w:rPr>
          <w:rFonts w:ascii="Times New Roman" w:hAnsi="Times New Roman" w:cs="Times New Roman"/>
          <w:sz w:val="24"/>
          <w:szCs w:val="24"/>
          <w:lang w:val="en-US"/>
        </w:rPr>
        <w:t xml:space="preserve"> </w:t>
      </w:r>
      <w:r w:rsidR="00EB0A4E" w:rsidRPr="00CD1D8A">
        <w:rPr>
          <w:rFonts w:ascii="Times New Roman" w:hAnsi="Times New Roman" w:cs="Times New Roman"/>
          <w:sz w:val="24"/>
          <w:szCs w:val="24"/>
          <w:lang w:val="en-US"/>
        </w:rPr>
        <w:t xml:space="preserve">weaker </w:t>
      </w:r>
      <w:r w:rsidR="00CA17C8" w:rsidRPr="00CD1D8A">
        <w:rPr>
          <w:rFonts w:ascii="Times New Roman" w:hAnsi="Times New Roman" w:cs="Times New Roman"/>
          <w:sz w:val="24"/>
          <w:szCs w:val="24"/>
          <w:lang w:val="en-US"/>
        </w:rPr>
        <w:t xml:space="preserve">- </w:t>
      </w:r>
      <w:r w:rsidR="006C643A" w:rsidRPr="00CD1D8A">
        <w:rPr>
          <w:rFonts w:ascii="Times New Roman" w:hAnsi="Times New Roman" w:cs="Times New Roman"/>
          <w:sz w:val="24"/>
          <w:szCs w:val="24"/>
          <w:lang w:val="en-US"/>
        </w:rPr>
        <w:t xml:space="preserve">for people at </w:t>
      </w:r>
      <w:r w:rsidR="00D84689" w:rsidRPr="00CD1D8A">
        <w:rPr>
          <w:rFonts w:ascii="Times New Roman" w:hAnsi="Times New Roman" w:cs="Times New Roman"/>
          <w:sz w:val="24"/>
          <w:szCs w:val="24"/>
          <w:lang w:val="en-US"/>
        </w:rPr>
        <w:t>low levels of SDO</w:t>
      </w:r>
      <w:r w:rsidR="006C643A" w:rsidRPr="00CD1D8A">
        <w:rPr>
          <w:rFonts w:ascii="Times New Roman" w:hAnsi="Times New Roman" w:cs="Times New Roman"/>
          <w:sz w:val="24"/>
          <w:szCs w:val="24"/>
          <w:lang w:val="en-US"/>
        </w:rPr>
        <w:t xml:space="preserve"> (</w:t>
      </w:r>
      <w:r w:rsidR="006C643A" w:rsidRPr="00E210F1">
        <w:rPr>
          <w:rFonts w:ascii="Times New Roman" w:hAnsi="Times New Roman" w:cs="Times New Roman"/>
          <w:i/>
          <w:iCs/>
          <w:sz w:val="24"/>
          <w:szCs w:val="24"/>
          <w:lang w:val="en-US"/>
        </w:rPr>
        <w:t>b</w:t>
      </w:r>
      <w:r w:rsidR="006C643A" w:rsidRPr="00CD1D8A">
        <w:rPr>
          <w:rFonts w:ascii="Times New Roman" w:hAnsi="Times New Roman" w:cs="Times New Roman"/>
          <w:sz w:val="24"/>
          <w:szCs w:val="24"/>
          <w:lang w:val="en-US"/>
        </w:rPr>
        <w:t xml:space="preserve"> = .0</w:t>
      </w:r>
      <w:r w:rsidR="008A046B" w:rsidRPr="00CD1D8A">
        <w:rPr>
          <w:rFonts w:ascii="Times New Roman" w:hAnsi="Times New Roman" w:cs="Times New Roman"/>
          <w:sz w:val="24"/>
          <w:szCs w:val="24"/>
          <w:lang w:val="en-US"/>
        </w:rPr>
        <w:t>5</w:t>
      </w:r>
      <w:r w:rsidR="006C643A" w:rsidRPr="00CD1D8A">
        <w:rPr>
          <w:rFonts w:ascii="Times New Roman" w:hAnsi="Times New Roman" w:cs="Times New Roman"/>
          <w:sz w:val="24"/>
          <w:szCs w:val="24"/>
          <w:lang w:val="en-US"/>
        </w:rPr>
        <w:t xml:space="preserve">, </w:t>
      </w:r>
      <w:r w:rsidR="00400244" w:rsidRPr="00CD1D8A">
        <w:rPr>
          <w:rFonts w:ascii="Times New Roman" w:hAnsi="Times New Roman" w:cs="Times New Roman"/>
          <w:i/>
          <w:sz w:val="24"/>
          <w:szCs w:val="24"/>
          <w:lang w:val="en-US"/>
        </w:rPr>
        <w:t>SE</w:t>
      </w:r>
      <w:r w:rsidR="00400244" w:rsidRPr="00CD1D8A">
        <w:rPr>
          <w:rFonts w:ascii="Times New Roman" w:hAnsi="Times New Roman" w:cs="Times New Roman"/>
          <w:sz w:val="24"/>
          <w:szCs w:val="24"/>
          <w:lang w:val="en-US"/>
        </w:rPr>
        <w:t xml:space="preserve"> </w:t>
      </w:r>
      <w:r w:rsidR="006C643A" w:rsidRPr="00CD1D8A">
        <w:rPr>
          <w:rFonts w:ascii="Times New Roman" w:hAnsi="Times New Roman" w:cs="Times New Roman"/>
          <w:sz w:val="24"/>
          <w:szCs w:val="24"/>
          <w:lang w:val="en-US"/>
        </w:rPr>
        <w:t xml:space="preserve">= .01, </w:t>
      </w:r>
      <w:r w:rsidR="0066731E" w:rsidRPr="00E210F1">
        <w:rPr>
          <w:rFonts w:ascii="Times New Roman" w:hAnsi="Times New Roman" w:cs="Times New Roman"/>
          <w:bCs/>
          <w:sz w:val="24"/>
          <w:szCs w:val="24"/>
          <w:lang w:val="en-US"/>
        </w:rPr>
        <w:t>β</w:t>
      </w:r>
      <w:r w:rsidR="006C643A" w:rsidRPr="00E210F1">
        <w:rPr>
          <w:rFonts w:ascii="Times New Roman" w:hAnsi="Times New Roman" w:cs="Times New Roman"/>
          <w:bCs/>
          <w:i/>
          <w:iCs/>
          <w:sz w:val="24"/>
          <w:szCs w:val="24"/>
          <w:lang w:val="en-US"/>
        </w:rPr>
        <w:t xml:space="preserve"> </w:t>
      </w:r>
      <w:r w:rsidR="006C643A" w:rsidRPr="00CD1D8A">
        <w:rPr>
          <w:rFonts w:ascii="Times New Roman" w:hAnsi="Times New Roman" w:cs="Times New Roman"/>
          <w:bCs/>
          <w:sz w:val="24"/>
          <w:szCs w:val="24"/>
          <w:lang w:val="en-US"/>
        </w:rPr>
        <w:t>= .0</w:t>
      </w:r>
      <w:r w:rsidR="00D25632" w:rsidRPr="00CD1D8A">
        <w:rPr>
          <w:rFonts w:ascii="Times New Roman" w:hAnsi="Times New Roman" w:cs="Times New Roman"/>
          <w:bCs/>
          <w:sz w:val="24"/>
          <w:szCs w:val="24"/>
          <w:lang w:val="en-US"/>
        </w:rPr>
        <w:t>8</w:t>
      </w:r>
      <w:r w:rsidR="006C643A" w:rsidRPr="00CD1D8A">
        <w:rPr>
          <w:rFonts w:ascii="Times New Roman" w:hAnsi="Times New Roman" w:cs="Times New Roman"/>
          <w:bCs/>
          <w:sz w:val="24"/>
          <w:szCs w:val="24"/>
          <w:lang w:val="en-US"/>
        </w:rPr>
        <w:t xml:space="preserve">, </w:t>
      </w:r>
      <w:r w:rsidR="006C643A" w:rsidRPr="00E210F1">
        <w:rPr>
          <w:rFonts w:ascii="Times New Roman" w:hAnsi="Times New Roman" w:cs="Times New Roman"/>
          <w:i/>
          <w:iCs/>
          <w:sz w:val="24"/>
          <w:szCs w:val="24"/>
          <w:lang w:val="en-US"/>
        </w:rPr>
        <w:t>p</w:t>
      </w:r>
      <w:r w:rsidR="006C643A" w:rsidRPr="00CD1D8A">
        <w:rPr>
          <w:rFonts w:ascii="Times New Roman" w:hAnsi="Times New Roman" w:cs="Times New Roman"/>
          <w:sz w:val="24"/>
          <w:szCs w:val="24"/>
          <w:lang w:val="en-US"/>
        </w:rPr>
        <w:t xml:space="preserve"> &lt; .001, 95% </w:t>
      </w:r>
      <w:r w:rsidR="00527777">
        <w:rPr>
          <w:rFonts w:ascii="Times New Roman" w:hAnsi="Times New Roman" w:cs="Times New Roman"/>
          <w:sz w:val="24"/>
          <w:szCs w:val="24"/>
          <w:lang w:val="en-US"/>
        </w:rPr>
        <w:t>CI</w:t>
      </w:r>
      <w:r w:rsidR="006C643A" w:rsidRPr="00CD1D8A">
        <w:rPr>
          <w:rFonts w:ascii="Times New Roman" w:hAnsi="Times New Roman" w:cs="Times New Roman"/>
          <w:sz w:val="24"/>
          <w:szCs w:val="24"/>
          <w:lang w:val="en-US"/>
        </w:rPr>
        <w:t xml:space="preserve"> [</w:t>
      </w:r>
      <w:r w:rsidR="00400244" w:rsidRPr="00CD1D8A">
        <w:rPr>
          <w:rFonts w:ascii="Times New Roman" w:hAnsi="Times New Roman" w:cs="Times New Roman"/>
          <w:sz w:val="24"/>
          <w:szCs w:val="24"/>
          <w:lang w:val="en-US"/>
        </w:rPr>
        <w:t>0</w:t>
      </w:r>
      <w:r w:rsidR="006C643A" w:rsidRPr="00CD1D8A">
        <w:rPr>
          <w:rFonts w:ascii="Times New Roman" w:hAnsi="Times New Roman" w:cs="Times New Roman"/>
          <w:sz w:val="24"/>
          <w:szCs w:val="24"/>
          <w:lang w:val="en-US"/>
        </w:rPr>
        <w:t xml:space="preserve">.03, </w:t>
      </w:r>
      <w:r w:rsidR="00400244" w:rsidRPr="00CD1D8A">
        <w:rPr>
          <w:rFonts w:ascii="Times New Roman" w:hAnsi="Times New Roman" w:cs="Times New Roman"/>
          <w:sz w:val="24"/>
          <w:szCs w:val="24"/>
          <w:lang w:val="en-US"/>
        </w:rPr>
        <w:t>0</w:t>
      </w:r>
      <w:r w:rsidR="006C643A" w:rsidRPr="00CD1D8A">
        <w:rPr>
          <w:rFonts w:ascii="Times New Roman" w:hAnsi="Times New Roman" w:cs="Times New Roman"/>
          <w:sz w:val="24"/>
          <w:szCs w:val="24"/>
          <w:lang w:val="en-US"/>
        </w:rPr>
        <w:t>.05])</w:t>
      </w:r>
      <w:r w:rsidR="00D84689" w:rsidRPr="00CD1D8A">
        <w:rPr>
          <w:rFonts w:ascii="Times New Roman" w:hAnsi="Times New Roman" w:cs="Times New Roman"/>
          <w:sz w:val="24"/>
          <w:szCs w:val="24"/>
          <w:lang w:val="en-US"/>
        </w:rPr>
        <w:t>.</w:t>
      </w:r>
    </w:p>
    <w:p w14:paraId="2885F316" w14:textId="4C973D6D" w:rsidR="00DA7244" w:rsidRPr="00CD1D8A" w:rsidRDefault="007B63F2" w:rsidP="00A642F1">
      <w:pPr>
        <w:spacing w:after="0" w:line="480" w:lineRule="auto"/>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D</w:t>
      </w:r>
      <w:r w:rsidR="00DA7244" w:rsidRPr="00CD1D8A">
        <w:rPr>
          <w:rFonts w:ascii="Times New Roman" w:hAnsi="Times New Roman" w:cs="Times New Roman"/>
          <w:b/>
          <w:bCs/>
          <w:sz w:val="24"/>
          <w:szCs w:val="24"/>
          <w:lang w:val="en-US"/>
        </w:rPr>
        <w:t>iscussion</w:t>
      </w:r>
    </w:p>
    <w:p w14:paraId="35CB6BA2" w14:textId="6CB48928" w:rsidR="00DA7244" w:rsidRPr="00CD1D8A" w:rsidRDefault="00DA7244" w:rsidP="00DA7244">
      <w:pPr>
        <w:spacing w:line="480" w:lineRule="auto"/>
        <w:ind w:firstLine="720"/>
        <w:rPr>
          <w:rFonts w:ascii="Times New Roman" w:hAnsi="Times New Roman" w:cs="Times New Roman"/>
          <w:sz w:val="24"/>
          <w:szCs w:val="24"/>
          <w:lang w:val="en-US"/>
        </w:rPr>
      </w:pPr>
      <w:r w:rsidRPr="00CD1D8A">
        <w:rPr>
          <w:rFonts w:ascii="Times New Roman" w:hAnsi="Times New Roman" w:cs="Times New Roman"/>
          <w:sz w:val="24"/>
          <w:szCs w:val="24"/>
          <w:lang w:val="en-US"/>
        </w:rPr>
        <w:t>We conducted study 2 to follow-up on the findings of study 1 using largescale, representative data from a different national context. Moreover, with study 2 we aimed to tackle some of the key limitations from study 1. Results supported our hypotheses that GRD is associated with higher nationalism, and that this link is moderated by SDO within</w:t>
      </w:r>
      <w:r w:rsidR="00EF18D5" w:rsidRPr="00CD1D8A">
        <w:rPr>
          <w:rFonts w:ascii="Times New Roman" w:hAnsi="Times New Roman" w:cs="Times New Roman"/>
          <w:sz w:val="24"/>
          <w:szCs w:val="24"/>
          <w:lang w:val="en-US"/>
        </w:rPr>
        <w:t xml:space="preserve"> </w:t>
      </w:r>
      <w:r w:rsidR="00AB1D61" w:rsidRPr="00CD1D8A">
        <w:rPr>
          <w:rFonts w:ascii="Times New Roman" w:hAnsi="Times New Roman" w:cs="Times New Roman"/>
          <w:sz w:val="24"/>
          <w:szCs w:val="24"/>
          <w:lang w:val="en-US"/>
        </w:rPr>
        <w:t>dominant ethnic groups</w:t>
      </w:r>
      <w:r w:rsidRPr="00CD1D8A">
        <w:rPr>
          <w:rFonts w:ascii="Times New Roman" w:hAnsi="Times New Roman" w:cs="Times New Roman"/>
          <w:sz w:val="24"/>
          <w:szCs w:val="24"/>
          <w:lang w:val="en-US"/>
        </w:rPr>
        <w:t xml:space="preserve">. Notably, the interaction also remained significant after we accounted for relevant covariates. This signals that the hypothesized function of nationalism </w:t>
      </w:r>
      <w:r w:rsidR="009E5705" w:rsidRPr="00CD1D8A">
        <w:rPr>
          <w:rFonts w:ascii="Times New Roman" w:hAnsi="Times New Roman" w:cs="Times New Roman"/>
          <w:sz w:val="24"/>
          <w:szCs w:val="24"/>
          <w:lang w:val="en-US"/>
        </w:rPr>
        <w:t>in bolstering majority-group members against the loss of ingroup advantage as an explanatory factor in the contemporary appeal of nationalistic politics</w:t>
      </w:r>
      <w:r w:rsidRPr="00CD1D8A">
        <w:rPr>
          <w:rFonts w:ascii="Times New Roman" w:hAnsi="Times New Roman" w:cs="Times New Roman"/>
          <w:sz w:val="24"/>
          <w:szCs w:val="24"/>
          <w:lang w:val="en-US"/>
        </w:rPr>
        <w:t xml:space="preserve">. Notably, we found </w:t>
      </w:r>
      <w:r w:rsidR="00070C45" w:rsidRPr="00CD1D8A">
        <w:rPr>
          <w:rFonts w:ascii="Times New Roman" w:hAnsi="Times New Roman" w:cs="Times New Roman"/>
          <w:sz w:val="24"/>
          <w:szCs w:val="24"/>
          <w:lang w:val="en-US"/>
        </w:rPr>
        <w:t xml:space="preserve">converse </w:t>
      </w:r>
      <w:r w:rsidRPr="00CD1D8A">
        <w:rPr>
          <w:rFonts w:ascii="Times New Roman" w:hAnsi="Times New Roman" w:cs="Times New Roman"/>
          <w:sz w:val="24"/>
          <w:szCs w:val="24"/>
          <w:lang w:val="en-US"/>
        </w:rPr>
        <w:t xml:space="preserve">effects when </w:t>
      </w:r>
      <w:r w:rsidRPr="00CD1D8A">
        <w:rPr>
          <w:rFonts w:ascii="Times New Roman" w:hAnsi="Times New Roman" w:cs="Times New Roman"/>
          <w:sz w:val="24"/>
          <w:szCs w:val="24"/>
          <w:lang w:val="en-US"/>
        </w:rPr>
        <w:lastRenderedPageBreak/>
        <w:t xml:space="preserve">predicting patriotism. GRD was associated with lower patriotism, and this negative relationship was stronger for people higher in SDO. These results further </w:t>
      </w:r>
      <w:r w:rsidR="009549AD" w:rsidRPr="00CD1D8A">
        <w:rPr>
          <w:rFonts w:ascii="Times New Roman" w:hAnsi="Times New Roman" w:cs="Times New Roman"/>
          <w:sz w:val="24"/>
          <w:szCs w:val="24"/>
          <w:lang w:val="en-US"/>
        </w:rPr>
        <w:t xml:space="preserve">strengthen </w:t>
      </w:r>
      <w:r w:rsidRPr="00CD1D8A">
        <w:rPr>
          <w:rFonts w:ascii="Times New Roman" w:hAnsi="Times New Roman" w:cs="Times New Roman"/>
          <w:sz w:val="24"/>
          <w:szCs w:val="24"/>
          <w:lang w:val="en-US"/>
        </w:rPr>
        <w:t xml:space="preserve">the argument that </w:t>
      </w:r>
      <w:r w:rsidR="00935798" w:rsidRPr="00CD1D8A">
        <w:rPr>
          <w:rFonts w:ascii="Times New Roman" w:hAnsi="Times New Roman" w:cs="Times New Roman"/>
          <w:sz w:val="24"/>
          <w:szCs w:val="24"/>
          <w:lang w:val="en-US"/>
        </w:rPr>
        <w:t xml:space="preserve">group-based dominance </w:t>
      </w:r>
      <w:r w:rsidRPr="00CD1D8A">
        <w:rPr>
          <w:rFonts w:ascii="Times New Roman" w:hAnsi="Times New Roman" w:cs="Times New Roman"/>
          <w:sz w:val="24"/>
          <w:szCs w:val="24"/>
          <w:lang w:val="en-US"/>
        </w:rPr>
        <w:t xml:space="preserve">motives make ethnic-majority group members turn towards exclusionary nationalism </w:t>
      </w:r>
      <w:r w:rsidR="00935798" w:rsidRPr="00CD1D8A">
        <w:rPr>
          <w:rFonts w:ascii="Times New Roman" w:hAnsi="Times New Roman" w:cs="Times New Roman"/>
          <w:sz w:val="24"/>
          <w:szCs w:val="24"/>
          <w:lang w:val="en-US"/>
        </w:rPr>
        <w:t>instead of</w:t>
      </w:r>
      <w:r w:rsidRPr="00CD1D8A">
        <w:rPr>
          <w:rFonts w:ascii="Times New Roman" w:hAnsi="Times New Roman" w:cs="Times New Roman"/>
          <w:sz w:val="24"/>
          <w:szCs w:val="24"/>
          <w:lang w:val="en-US"/>
        </w:rPr>
        <w:t xml:space="preserve"> a genera</w:t>
      </w:r>
      <w:r w:rsidR="009549AD" w:rsidRPr="00CD1D8A">
        <w:rPr>
          <w:rFonts w:ascii="Times New Roman" w:hAnsi="Times New Roman" w:cs="Times New Roman"/>
          <w:sz w:val="24"/>
          <w:szCs w:val="24"/>
          <w:lang w:val="en-US"/>
        </w:rPr>
        <w:t>l positive attachment to the nation</w:t>
      </w:r>
      <w:r w:rsidR="00935798" w:rsidRPr="00CD1D8A">
        <w:rPr>
          <w:rFonts w:ascii="Times New Roman" w:hAnsi="Times New Roman" w:cs="Times New Roman"/>
          <w:sz w:val="24"/>
          <w:szCs w:val="24"/>
          <w:lang w:val="en-US"/>
        </w:rPr>
        <w:t xml:space="preserve"> to satisfy these group-based needs.</w:t>
      </w:r>
    </w:p>
    <w:p w14:paraId="527FE244" w14:textId="77777777" w:rsidR="008B4522" w:rsidRPr="00CD1D8A" w:rsidRDefault="008B4522" w:rsidP="008B4522">
      <w:pPr>
        <w:jc w:val="cente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General Discussion</w:t>
      </w:r>
    </w:p>
    <w:p w14:paraId="0F1828BE" w14:textId="40CCA088" w:rsidR="008B4522" w:rsidRPr="00CD1D8A" w:rsidRDefault="008B4522" w:rsidP="008B4522">
      <w:pPr>
        <w:spacing w:line="480" w:lineRule="auto"/>
        <w:ind w:firstLine="360"/>
        <w:rPr>
          <w:rFonts w:ascii="Times New Roman" w:hAnsi="Times New Roman" w:cs="Times New Roman"/>
          <w:bCs/>
          <w:sz w:val="24"/>
          <w:szCs w:val="24"/>
          <w:lang w:val="en-US"/>
        </w:rPr>
      </w:pPr>
      <w:r w:rsidRPr="00CD1D8A">
        <w:rPr>
          <w:rFonts w:ascii="Times New Roman" w:hAnsi="Times New Roman" w:cs="Times New Roman"/>
          <w:bCs/>
          <w:sz w:val="24"/>
          <w:szCs w:val="24"/>
          <w:lang w:val="en-US"/>
        </w:rPr>
        <w:t>In this study, we tested the idea that nationalism helps</w:t>
      </w:r>
      <w:r w:rsidR="00D94E2D" w:rsidRPr="00CD1D8A">
        <w:rPr>
          <w:rFonts w:ascii="Times New Roman" w:hAnsi="Times New Roman" w:cs="Times New Roman"/>
          <w:bCs/>
          <w:sz w:val="24"/>
          <w:szCs w:val="24"/>
          <w:lang w:val="en-US"/>
        </w:rPr>
        <w:t xml:space="preserve"> to</w:t>
      </w:r>
      <w:r w:rsidRPr="00CD1D8A">
        <w:rPr>
          <w:rFonts w:ascii="Times New Roman" w:hAnsi="Times New Roman" w:cs="Times New Roman"/>
          <w:bCs/>
          <w:sz w:val="24"/>
          <w:szCs w:val="24"/>
          <w:lang w:val="en-US"/>
        </w:rPr>
        <w:t xml:space="preserve"> compensate for perceptions that the ethnic-majority ingroup is losing out relative to ethnic-minority outgroups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{"citationID":"07sdAFMi","properties":{"formattedCitation":"(Sengupta et al., 2019; Wamsler, 2022)","plainCitation":"(Sengupta et al., 2019; Wamsler, 2022)","dontUpdate":true,"noteIndex":0},"citationItems":[{"id":126,"uris":["http://zotero.org/users/12664721/items/C7AYA4HU"],"itemData":{"id":126,"type":"article-journal","abstract":"A noticeable feature of the political discourse accompanying the rise of nationalism in white-majority countries is that white people fare worse than other ethnic groups in their societies. However, it is unclear based on the extant literature why group-based relative deprivation (GRD) would correlate with majority-group nationalism. Here, we propose that the psychological function of nationalism for majority-group members lies in its ability to assuage the negative feelings arising from GRD. Accordingly, in a New Zealand national probability sample (N = 15,607), we found that GRD among whites was negatively associated with well-being. However, we also found an opposing indirect association mediated by nationalism. GRD was associated with higher nationalism, which was in turn associated with higher well-being. These findings suggest that endorsing beliefs about national superiority is one way a nation’s dominant ethnic group can cope with the negative psychological consequences of perceiving that their group is deprived.","container-title":"Political Psychology","DOI":"10.1111/pops.12563","ISSN":"1467-9221","issue":"4","language":"en","note":"_eprint: https://onlinelibrary.wiley.com/doi/pdf/10.1111/pops.12563","page":"759-775","source":"Wiley Online Library","title":"On the Psychological Function of Nationalistic “Whitelash”","volume":"40","author":[{"family":"Sengupta","given":"Nikhil K."},{"family":"Osborne","given":"Danny"},{"family":"Sibley","given":"Chris G."}],"issued":{"date-parts":[["2019"]]}}},{"id":171,"uris":["http://zotero.org/users/12664721/items/QYN6ZHY4"],"itemData":{"id":171,"type":"article-journal","abstract":"Perceptions of violated entitlement resulting from group-based relative deprivation shape attitudes and behaviors decisively. Drawing on social identity theory, I hypothesize that nationalism and constructive patriotism portray divergent relationships with subjective feelings of being disadvantaged due to different coping strategies to overcome status inferiority. Employing an original, large-scale survey from six European countries, the results clearly show that group-based relative deprivation is positively linked to nationalism, whereas the reverse holds for constructive patriotism. These results hold irrespective of a wide array of robustness checks. Thus, the present study adds to extant literature by identifying feelings of disadvantage as crucial for predicting nationalism and constructive patriotism, two key manifestations of group membership and in-group identification.","container-title":"International Journal of Comparative Sociology","DOI":"10.1177/00207152221103123","ISSN":"0020-7152, 1745-2554","journalAbbreviation":"International Journal of Comparative Sociology","language":"en","page":"002071522211031","source":"DOI.org (Crossref)","title":"Violated entitlement and the nation: How feelings of relative deprivation shape nationalism and constructive patriotism","title-short":"Violated entitlement and the nation","author":[{"family":"Wamsler","given":"Steffen"}],"issued":{"date-parts":[["2022",6,7]]}}}],"schema":"https://github.com/citation-style-language/schema/raw/master/csl-citation.json"}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r w:rsidR="00C162B3">
        <w:rPr>
          <w:rFonts w:ascii="Times New Roman" w:hAnsi="Times New Roman" w:cs="Times New Roman"/>
          <w:i/>
          <w:sz w:val="24"/>
          <w:lang w:val="en-US"/>
        </w:rPr>
        <w:t>BLINDED</w:t>
      </w:r>
      <w:r w:rsidRPr="00CD1D8A">
        <w:rPr>
          <w:rFonts w:ascii="Times New Roman" w:hAnsi="Times New Roman" w:cs="Times New Roman"/>
          <w:sz w:val="24"/>
          <w:lang w:val="en-US"/>
        </w:rPr>
        <w:t xml:space="preserve"> et al., 2019</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In two representative samples of white British citizens and European New Zealanders, we find that the positive relationship between group-based relative deprivation (GRD) and nationalism was stronger for those higher in social-dominance orientation (SDO). Our findings provide a critical, and more direct support for a key psychological mechanism underlying present-day white nationalism, by suggesting that a strong appeal of present-day nationalism may lie in its psychological function to </w:t>
      </w:r>
      <w:r w:rsidR="00B26F9A" w:rsidRPr="00CD1D8A">
        <w:rPr>
          <w:rFonts w:ascii="Times New Roman" w:hAnsi="Times New Roman" w:cs="Times New Roman"/>
          <w:bCs/>
          <w:sz w:val="24"/>
          <w:szCs w:val="24"/>
          <w:lang w:val="en-US"/>
        </w:rPr>
        <w:t xml:space="preserve">satisfy group-based needs for </w:t>
      </w:r>
      <w:r w:rsidR="00E2151B" w:rsidRPr="00CD1D8A">
        <w:rPr>
          <w:rFonts w:ascii="Times New Roman" w:hAnsi="Times New Roman" w:cs="Times New Roman"/>
          <w:bCs/>
          <w:sz w:val="24"/>
          <w:szCs w:val="24"/>
          <w:lang w:val="en-US"/>
        </w:rPr>
        <w:t>competitive advantage.</w:t>
      </w:r>
    </w:p>
    <w:p w14:paraId="2CDFB2ED" w14:textId="05375807" w:rsidR="008B4522" w:rsidRPr="00CD1D8A" w:rsidRDefault="008B4522" w:rsidP="008B4522">
      <w:pPr>
        <w:spacing w:line="480" w:lineRule="auto"/>
        <w:ind w:firstLine="360"/>
        <w:rPr>
          <w:rFonts w:ascii="Times New Roman" w:hAnsi="Times New Roman" w:cs="Times New Roman"/>
          <w:bCs/>
          <w:sz w:val="24"/>
          <w:szCs w:val="24"/>
          <w:lang w:val="en-US"/>
        </w:rPr>
      </w:pPr>
      <w:r w:rsidRPr="00CD1D8A">
        <w:rPr>
          <w:rFonts w:ascii="Times New Roman" w:hAnsi="Times New Roman" w:cs="Times New Roman"/>
          <w:bCs/>
          <w:sz w:val="24"/>
          <w:szCs w:val="24"/>
          <w:lang w:val="en-US"/>
        </w:rPr>
        <w:t>Moreover,</w:t>
      </w:r>
      <w:r w:rsidR="00B11A7D" w:rsidRPr="00CD1D8A">
        <w:rPr>
          <w:rFonts w:ascii="Times New Roman" w:hAnsi="Times New Roman" w:cs="Times New Roman"/>
          <w:bCs/>
          <w:sz w:val="24"/>
          <w:szCs w:val="24"/>
          <w:lang w:val="en-US"/>
        </w:rPr>
        <w:t xml:space="preserve"> we</w:t>
      </w:r>
      <w:r w:rsidRPr="00CD1D8A">
        <w:rPr>
          <w:rFonts w:ascii="Times New Roman" w:hAnsi="Times New Roman" w:cs="Times New Roman"/>
          <w:bCs/>
          <w:sz w:val="24"/>
          <w:szCs w:val="24"/>
          <w:lang w:val="en-US"/>
        </w:rPr>
        <w:t xml:space="preserve"> </w:t>
      </w:r>
      <w:r w:rsidR="00B11A7D" w:rsidRPr="00CD1D8A">
        <w:rPr>
          <w:rFonts w:ascii="Times New Roman" w:hAnsi="Times New Roman" w:cs="Times New Roman"/>
          <w:bCs/>
          <w:sz w:val="24"/>
          <w:szCs w:val="24"/>
          <w:lang w:val="en-US"/>
        </w:rPr>
        <w:t>replicate findings from</w:t>
      </w:r>
      <w:r w:rsidRPr="00CD1D8A">
        <w:rPr>
          <w:rFonts w:ascii="Times New Roman" w:hAnsi="Times New Roman" w:cs="Times New Roman"/>
          <w:bCs/>
          <w:sz w:val="24"/>
          <w:szCs w:val="24"/>
          <w:lang w:val="en-US"/>
        </w:rPr>
        <w:t xml:space="preserve"> previous research (</w:t>
      </w:r>
      <w:r w:rsidR="00C162B3">
        <w:rPr>
          <w:rFonts w:ascii="Times New Roman" w:hAnsi="Times New Roman" w:cs="Times New Roman"/>
          <w:bCs/>
          <w:i/>
          <w:sz w:val="24"/>
          <w:szCs w:val="24"/>
          <w:lang w:val="en-US"/>
        </w:rPr>
        <w:t>BLINDED</w:t>
      </w:r>
      <w:r w:rsidRPr="00CD1D8A">
        <w:rPr>
          <w:rFonts w:ascii="Times New Roman" w:hAnsi="Times New Roman" w:cs="Times New Roman"/>
          <w:bCs/>
          <w:sz w:val="24"/>
          <w:szCs w:val="24"/>
          <w:lang w:val="en-US"/>
        </w:rPr>
        <w:t xml:space="preserve"> et al., 2019; Wamsler, 2022</w:t>
      </w:r>
      <w:r w:rsidR="00B11A7D" w:rsidRPr="00CD1D8A">
        <w:rPr>
          <w:rFonts w:ascii="Times New Roman" w:hAnsi="Times New Roman" w:cs="Times New Roman"/>
          <w:bCs/>
          <w:sz w:val="24"/>
          <w:szCs w:val="24"/>
          <w:lang w:val="en-US"/>
        </w:rPr>
        <w:t>) that found</w:t>
      </w:r>
      <w:r w:rsidRPr="00CD1D8A">
        <w:rPr>
          <w:rFonts w:ascii="Times New Roman" w:hAnsi="Times New Roman" w:cs="Times New Roman"/>
          <w:bCs/>
          <w:sz w:val="24"/>
          <w:szCs w:val="24"/>
          <w:lang w:val="en-US"/>
        </w:rPr>
        <w:t xml:space="preserve"> a</w:t>
      </w:r>
      <w:r w:rsidR="0004074B" w:rsidRPr="00CD1D8A">
        <w:rPr>
          <w:rFonts w:ascii="Times New Roman" w:hAnsi="Times New Roman" w:cs="Times New Roman"/>
          <w:bCs/>
          <w:sz w:val="24"/>
          <w:szCs w:val="24"/>
          <w:lang w:val="en-US"/>
        </w:rPr>
        <w:t xml:space="preserve"> negative link between</w:t>
      </w:r>
      <w:r w:rsidRPr="00CD1D8A">
        <w:rPr>
          <w:rFonts w:ascii="Times New Roman" w:hAnsi="Times New Roman" w:cs="Times New Roman"/>
          <w:bCs/>
          <w:sz w:val="24"/>
          <w:szCs w:val="24"/>
          <w:lang w:val="en-US"/>
        </w:rPr>
        <w:t xml:space="preserve"> GRD </w:t>
      </w:r>
      <w:r w:rsidR="0004074B" w:rsidRPr="00CD1D8A">
        <w:rPr>
          <w:rFonts w:ascii="Times New Roman" w:hAnsi="Times New Roman" w:cs="Times New Roman"/>
          <w:bCs/>
          <w:sz w:val="24"/>
          <w:szCs w:val="24"/>
          <w:lang w:val="en-US"/>
        </w:rPr>
        <w:t xml:space="preserve">and </w:t>
      </w:r>
      <w:r w:rsidRPr="00CD1D8A">
        <w:rPr>
          <w:rFonts w:ascii="Times New Roman" w:hAnsi="Times New Roman" w:cs="Times New Roman"/>
          <w:bCs/>
          <w:sz w:val="24"/>
          <w:szCs w:val="24"/>
          <w:lang w:val="en-US"/>
        </w:rPr>
        <w:t xml:space="preserve">patriotism. </w:t>
      </w:r>
      <w:r w:rsidR="00706486" w:rsidRPr="00CD1D8A">
        <w:rPr>
          <w:rFonts w:ascii="Times New Roman" w:hAnsi="Times New Roman" w:cs="Times New Roman"/>
          <w:bCs/>
          <w:sz w:val="24"/>
          <w:szCs w:val="24"/>
          <w:lang w:val="en-US"/>
        </w:rPr>
        <w:t>Our results showed</w:t>
      </w:r>
      <w:r w:rsidR="0004074B" w:rsidRPr="00CD1D8A">
        <w:rPr>
          <w:rFonts w:ascii="Times New Roman" w:hAnsi="Times New Roman" w:cs="Times New Roman"/>
          <w:bCs/>
          <w:sz w:val="24"/>
          <w:szCs w:val="24"/>
          <w:lang w:val="en-US"/>
        </w:rPr>
        <w:t xml:space="preserve"> that </w:t>
      </w:r>
      <w:r w:rsidRPr="00CD1D8A">
        <w:rPr>
          <w:rFonts w:ascii="Times New Roman" w:hAnsi="Times New Roman" w:cs="Times New Roman"/>
          <w:bCs/>
          <w:sz w:val="24"/>
          <w:szCs w:val="24"/>
          <w:lang w:val="en-US"/>
        </w:rPr>
        <w:t xml:space="preserve">GRD was associated with lower levels of patriotism, and </w:t>
      </w:r>
      <w:r w:rsidR="00706486" w:rsidRPr="00CD1D8A">
        <w:rPr>
          <w:rFonts w:ascii="Times New Roman" w:hAnsi="Times New Roman" w:cs="Times New Roman"/>
          <w:bCs/>
          <w:sz w:val="24"/>
          <w:szCs w:val="24"/>
          <w:lang w:val="en-US"/>
        </w:rPr>
        <w:t xml:space="preserve">that </w:t>
      </w:r>
      <w:r w:rsidRPr="00CD1D8A">
        <w:rPr>
          <w:rFonts w:ascii="Times New Roman" w:hAnsi="Times New Roman" w:cs="Times New Roman"/>
          <w:bCs/>
          <w:sz w:val="24"/>
          <w:szCs w:val="24"/>
          <w:lang w:val="en-US"/>
        </w:rPr>
        <w:t xml:space="preserve">this negative relationship was stronger for people higher in SDO. GRD and nationalist attitudes thus seem to echo each other’s sentiments, as both rely on coping strategies in response to ingroup status threat, and share similar emotional reactions, preferences for hierarchy-based social order, and outgroup derogation (Kosterman &amp; </w:t>
      </w:r>
      <w:proofErr w:type="spellStart"/>
      <w:r w:rsidRPr="00CD1D8A">
        <w:rPr>
          <w:rFonts w:ascii="Times New Roman" w:hAnsi="Times New Roman" w:cs="Times New Roman"/>
          <w:bCs/>
          <w:sz w:val="24"/>
          <w:szCs w:val="24"/>
          <w:lang w:val="en-US"/>
        </w:rPr>
        <w:t>Feshbach</w:t>
      </w:r>
      <w:proofErr w:type="spellEnd"/>
      <w:r w:rsidRPr="00CD1D8A">
        <w:rPr>
          <w:rFonts w:ascii="Times New Roman" w:hAnsi="Times New Roman" w:cs="Times New Roman"/>
          <w:bCs/>
          <w:sz w:val="24"/>
          <w:szCs w:val="24"/>
          <w:lang w:val="en-US"/>
        </w:rPr>
        <w:t xml:space="preserve">, 1989; Tajfel &amp; Turner, 1979; see Wamsler, 2022). In contrast, patriotism has fundamentally different psychological dimensions that oppose </w:t>
      </w:r>
      <w:proofErr w:type="gramStart"/>
      <w:r w:rsidRPr="00CD1D8A">
        <w:rPr>
          <w:rFonts w:ascii="Times New Roman" w:hAnsi="Times New Roman" w:cs="Times New Roman"/>
          <w:bCs/>
          <w:sz w:val="24"/>
          <w:szCs w:val="24"/>
          <w:lang w:val="en-US"/>
        </w:rPr>
        <w:t>notions of national</w:t>
      </w:r>
      <w:proofErr w:type="gramEnd"/>
      <w:r w:rsidRPr="00CD1D8A">
        <w:rPr>
          <w:rFonts w:ascii="Times New Roman" w:hAnsi="Times New Roman" w:cs="Times New Roman"/>
          <w:bCs/>
          <w:sz w:val="24"/>
          <w:szCs w:val="24"/>
          <w:lang w:val="en-US"/>
        </w:rPr>
        <w:t xml:space="preserve"> superiority and in-group </w:t>
      </w:r>
      <w:r w:rsidR="00693640" w:rsidRPr="00CD1D8A">
        <w:rPr>
          <w:rFonts w:ascii="Times New Roman" w:hAnsi="Times New Roman" w:cs="Times New Roman"/>
          <w:bCs/>
          <w:sz w:val="24"/>
          <w:szCs w:val="24"/>
          <w:lang w:val="en-US"/>
        </w:rPr>
        <w:t>idealization</w:t>
      </w:r>
      <w:r w:rsidRPr="00CD1D8A">
        <w:rPr>
          <w:rFonts w:ascii="Times New Roman" w:hAnsi="Times New Roman" w:cs="Times New Roman"/>
          <w:bCs/>
          <w:sz w:val="24"/>
          <w:szCs w:val="24"/>
          <w:lang w:val="en-US"/>
        </w:rPr>
        <w:t xml:space="preserve">, leading to different coping strategies such as decreasing one’s secure national attachment when faced with perceptions of unfair </w:t>
      </w:r>
      <w:r w:rsidRPr="00CD1D8A">
        <w:rPr>
          <w:rFonts w:ascii="Times New Roman" w:hAnsi="Times New Roman" w:cs="Times New Roman"/>
          <w:bCs/>
          <w:sz w:val="24"/>
          <w:szCs w:val="24"/>
          <w:lang w:val="en-US"/>
        </w:rPr>
        <w:lastRenderedPageBreak/>
        <w:t xml:space="preserve">disadvantage (Blank &amp; Schmidt, 2003). Our findings thus showcase the unique </w:t>
      </w:r>
      <w:r w:rsidR="009E5705" w:rsidRPr="00CD1D8A">
        <w:rPr>
          <w:rFonts w:ascii="Times New Roman" w:hAnsi="Times New Roman" w:cs="Times New Roman"/>
          <w:bCs/>
          <w:sz w:val="24"/>
          <w:szCs w:val="24"/>
          <w:lang w:val="en-US"/>
        </w:rPr>
        <w:t>psychological function</w:t>
      </w:r>
      <w:r w:rsidRPr="00CD1D8A">
        <w:rPr>
          <w:rFonts w:ascii="Times New Roman" w:hAnsi="Times New Roman" w:cs="Times New Roman"/>
          <w:bCs/>
          <w:sz w:val="24"/>
          <w:szCs w:val="24"/>
          <w:lang w:val="en-US"/>
        </w:rPr>
        <w:t xml:space="preserve"> of nationalism in the face of perceived ethnic </w:t>
      </w:r>
      <w:proofErr w:type="gramStart"/>
      <w:r w:rsidRPr="00CD1D8A">
        <w:rPr>
          <w:rFonts w:ascii="Times New Roman" w:hAnsi="Times New Roman" w:cs="Times New Roman"/>
          <w:bCs/>
          <w:sz w:val="24"/>
          <w:szCs w:val="24"/>
          <w:lang w:val="en-US"/>
        </w:rPr>
        <w:t>GRD, and</w:t>
      </w:r>
      <w:proofErr w:type="gramEnd"/>
      <w:r w:rsidRPr="00CD1D8A">
        <w:rPr>
          <w:rFonts w:ascii="Times New Roman" w:hAnsi="Times New Roman" w:cs="Times New Roman"/>
          <w:bCs/>
          <w:sz w:val="24"/>
          <w:szCs w:val="24"/>
          <w:lang w:val="en-US"/>
        </w:rPr>
        <w:t xml:space="preserve"> contribute to our understanding how a group can perceive unfair treatment within a larger political entity, such as a nation, while still maintaining a strong identification with that entity.</w:t>
      </w:r>
    </w:p>
    <w:p w14:paraId="1CE006E4" w14:textId="17EACB9F" w:rsidR="008B4522" w:rsidRPr="00CD1D8A" w:rsidRDefault="008B4522" w:rsidP="008B4522">
      <w:pPr>
        <w:spacing w:line="480" w:lineRule="auto"/>
        <w:ind w:firstLine="360"/>
        <w:rPr>
          <w:rFonts w:ascii="Times New Roman" w:hAnsi="Times New Roman" w:cs="Times New Roman"/>
          <w:bCs/>
          <w:sz w:val="24"/>
          <w:szCs w:val="24"/>
          <w:lang w:val="en-US"/>
        </w:rPr>
      </w:pPr>
      <w:r w:rsidRPr="00CD1D8A">
        <w:rPr>
          <w:rFonts w:ascii="Times New Roman" w:hAnsi="Times New Roman" w:cs="Times New Roman"/>
          <w:bCs/>
          <w:sz w:val="24"/>
          <w:szCs w:val="24"/>
          <w:lang w:val="en-US"/>
        </w:rPr>
        <w:tab/>
        <w:t xml:space="preserve">More broadly, our findings inform the debate on whether current nationalism is primarily driven by individuals' </w:t>
      </w:r>
      <w:r w:rsidR="00C906F1" w:rsidRPr="00CD1D8A">
        <w:rPr>
          <w:rFonts w:ascii="Times New Roman" w:hAnsi="Times New Roman" w:cs="Times New Roman"/>
          <w:bCs/>
          <w:sz w:val="24"/>
          <w:szCs w:val="24"/>
          <w:lang w:val="en-US"/>
        </w:rPr>
        <w:t xml:space="preserve">concerns about their </w:t>
      </w:r>
      <w:r w:rsidRPr="00CD1D8A">
        <w:rPr>
          <w:rFonts w:ascii="Times New Roman" w:hAnsi="Times New Roman" w:cs="Times New Roman"/>
          <w:bCs/>
          <w:sz w:val="24"/>
          <w:szCs w:val="24"/>
          <w:lang w:val="en-US"/>
        </w:rPr>
        <w:t xml:space="preserve">economic </w:t>
      </w:r>
      <w:r w:rsidR="00C906F1" w:rsidRPr="00CD1D8A">
        <w:rPr>
          <w:rFonts w:ascii="Times New Roman" w:hAnsi="Times New Roman" w:cs="Times New Roman"/>
          <w:bCs/>
          <w:sz w:val="24"/>
          <w:szCs w:val="24"/>
          <w:lang w:val="en-US"/>
        </w:rPr>
        <w:t>prospects</w:t>
      </w:r>
      <w:r w:rsidRPr="00CD1D8A">
        <w:rPr>
          <w:rFonts w:ascii="Times New Roman" w:hAnsi="Times New Roman" w:cs="Times New Roman"/>
          <w:bCs/>
          <w:sz w:val="24"/>
          <w:szCs w:val="24"/>
          <w:lang w:val="en-US"/>
        </w:rPr>
        <w:t xml:space="preserve">, or by fears of losing their ingroup's </w:t>
      </w:r>
      <w:r w:rsidR="005C60EE" w:rsidRPr="00CD1D8A">
        <w:rPr>
          <w:rFonts w:ascii="Times New Roman" w:hAnsi="Times New Roman" w:cs="Times New Roman"/>
          <w:bCs/>
          <w:sz w:val="24"/>
          <w:szCs w:val="24"/>
          <w:lang w:val="en-US"/>
        </w:rPr>
        <w:t xml:space="preserve">privileged societal </w:t>
      </w:r>
      <w:r w:rsidRPr="00CD1D8A">
        <w:rPr>
          <w:rFonts w:ascii="Times New Roman" w:hAnsi="Times New Roman" w:cs="Times New Roman"/>
          <w:bCs/>
          <w:sz w:val="24"/>
          <w:szCs w:val="24"/>
          <w:lang w:val="en-US"/>
        </w:rPr>
        <w:t xml:space="preserve">status (Green &amp; McElwee, 2019). On one hand, </w:t>
      </w:r>
      <w:r w:rsidR="006156DF" w:rsidRPr="00CD1D8A">
        <w:rPr>
          <w:rFonts w:ascii="Times New Roman" w:hAnsi="Times New Roman" w:cs="Times New Roman"/>
          <w:bCs/>
          <w:sz w:val="24"/>
          <w:szCs w:val="24"/>
          <w:lang w:val="en-US"/>
        </w:rPr>
        <w:t>t</w:t>
      </w:r>
      <w:r w:rsidRPr="00CD1D8A">
        <w:rPr>
          <w:rFonts w:ascii="Times New Roman" w:hAnsi="Times New Roman" w:cs="Times New Roman"/>
          <w:bCs/>
          <w:sz w:val="24"/>
          <w:szCs w:val="24"/>
          <w:lang w:val="en-US"/>
        </w:rPr>
        <w:t xml:space="preserve">he macro-level literature suggests that economic troubles may drive support for far-right parties (Funke et al., 2015). </w:t>
      </w:r>
      <w:r w:rsidR="00EC0D5F" w:rsidRPr="00CD1D8A">
        <w:rPr>
          <w:rFonts w:ascii="Times New Roman" w:hAnsi="Times New Roman" w:cs="Times New Roman"/>
          <w:bCs/>
          <w:sz w:val="24"/>
          <w:szCs w:val="24"/>
          <w:lang w:val="en-US"/>
        </w:rPr>
        <w:t>Accordingly</w:t>
      </w:r>
      <w:r w:rsidR="006156DF" w:rsidRPr="00CD1D8A">
        <w:rPr>
          <w:rFonts w:ascii="Times New Roman" w:hAnsi="Times New Roman" w:cs="Times New Roman"/>
          <w:bCs/>
          <w:sz w:val="24"/>
          <w:szCs w:val="24"/>
          <w:lang w:val="en-US"/>
        </w:rPr>
        <w:t xml:space="preserve">, Pettigrew et al. (2008) found both </w:t>
      </w:r>
      <w:r w:rsidR="00EC0D5F" w:rsidRPr="00CD1D8A">
        <w:rPr>
          <w:rFonts w:ascii="Times New Roman" w:hAnsi="Times New Roman" w:cs="Times New Roman"/>
          <w:bCs/>
          <w:sz w:val="24"/>
          <w:szCs w:val="24"/>
          <w:lang w:val="en-US"/>
        </w:rPr>
        <w:t xml:space="preserve">individual and group-based relative deprivation </w:t>
      </w:r>
      <w:r w:rsidR="006156DF" w:rsidRPr="00CD1D8A">
        <w:rPr>
          <w:rFonts w:ascii="Times New Roman" w:hAnsi="Times New Roman" w:cs="Times New Roman"/>
          <w:bCs/>
          <w:sz w:val="24"/>
          <w:szCs w:val="24"/>
          <w:lang w:val="en-US"/>
        </w:rPr>
        <w:t xml:space="preserve">to be particularly prominent among working-class whites and serving as a proximal correlate of prejudice against immigrants. </w:t>
      </w:r>
      <w:r w:rsidRPr="00CD1D8A">
        <w:rPr>
          <w:rFonts w:ascii="Times New Roman" w:hAnsi="Times New Roman" w:cs="Times New Roman"/>
          <w:bCs/>
          <w:sz w:val="24"/>
          <w:szCs w:val="24"/>
          <w:lang w:val="en-US"/>
        </w:rPr>
        <w:t xml:space="preserve">Yet conversely, there is </w:t>
      </w:r>
      <w:r w:rsidR="00ED13B0" w:rsidRPr="00CD1D8A">
        <w:rPr>
          <w:rFonts w:ascii="Times New Roman" w:hAnsi="Times New Roman" w:cs="Times New Roman"/>
          <w:bCs/>
          <w:sz w:val="24"/>
          <w:szCs w:val="24"/>
          <w:lang w:val="en-US"/>
        </w:rPr>
        <w:t>growing</w:t>
      </w:r>
      <w:r w:rsidR="0061458B"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evidence that racial attitudes significantly shape public attitudes toward </w:t>
      </w:r>
      <w:r w:rsidR="00BD7F2C" w:rsidRPr="00CD1D8A">
        <w:rPr>
          <w:rFonts w:ascii="Times New Roman" w:hAnsi="Times New Roman" w:cs="Times New Roman"/>
          <w:bCs/>
          <w:sz w:val="24"/>
          <w:szCs w:val="24"/>
          <w:lang w:val="en-US"/>
        </w:rPr>
        <w:t xml:space="preserve">nationalist rhetoric and </w:t>
      </w:r>
      <w:r w:rsidR="0061458B" w:rsidRPr="00CD1D8A">
        <w:rPr>
          <w:rFonts w:ascii="Times New Roman" w:hAnsi="Times New Roman" w:cs="Times New Roman"/>
          <w:bCs/>
          <w:sz w:val="24"/>
          <w:szCs w:val="24"/>
          <w:lang w:val="en-US"/>
        </w:rPr>
        <w:t xml:space="preserve">its </w:t>
      </w:r>
      <w:r w:rsidR="00ED13B0" w:rsidRPr="00CD1D8A">
        <w:rPr>
          <w:rFonts w:ascii="Times New Roman" w:hAnsi="Times New Roman" w:cs="Times New Roman"/>
          <w:bCs/>
          <w:sz w:val="24"/>
          <w:szCs w:val="24"/>
          <w:lang w:val="en-US"/>
        </w:rPr>
        <w:t>advocates</w:t>
      </w:r>
      <w:r w:rsidRPr="00CD1D8A">
        <w:rPr>
          <w:rFonts w:ascii="Times New Roman" w:hAnsi="Times New Roman" w:cs="Times New Roman"/>
          <w:bCs/>
          <w:sz w:val="24"/>
          <w:szCs w:val="24"/>
          <w:lang w:val="en-US"/>
        </w:rPr>
        <w:t xml:space="preserve">. </w:t>
      </w:r>
      <w:r w:rsidR="007F1078" w:rsidRPr="00CD1D8A">
        <w:rPr>
          <w:rFonts w:ascii="Times New Roman" w:hAnsi="Times New Roman" w:cs="Times New Roman"/>
          <w:bCs/>
          <w:sz w:val="24"/>
          <w:szCs w:val="24"/>
          <w:lang w:val="en-US"/>
        </w:rPr>
        <w:t>For instance,</w:t>
      </w:r>
      <w:r w:rsidRPr="00CD1D8A">
        <w:rPr>
          <w:rFonts w:ascii="Times New Roman" w:hAnsi="Times New Roman" w:cs="Times New Roman"/>
          <w:bCs/>
          <w:sz w:val="24"/>
          <w:szCs w:val="24"/>
          <w:lang w:val="en-US"/>
        </w:rPr>
        <w:t xml:space="preserve"> </w:t>
      </w:r>
      <w:r w:rsidR="007F1078" w:rsidRPr="00CD1D8A">
        <w:rPr>
          <w:rFonts w:ascii="Times New Roman" w:hAnsi="Times New Roman" w:cs="Times New Roman"/>
          <w:bCs/>
          <w:sz w:val="24"/>
          <w:szCs w:val="24"/>
          <w:lang w:val="en-US"/>
        </w:rPr>
        <w:t xml:space="preserve">Donald </w:t>
      </w:r>
      <w:r w:rsidRPr="00CD1D8A">
        <w:rPr>
          <w:rFonts w:ascii="Times New Roman" w:hAnsi="Times New Roman" w:cs="Times New Roman"/>
          <w:bCs/>
          <w:sz w:val="24"/>
          <w:szCs w:val="24"/>
          <w:lang w:val="en-US"/>
        </w:rPr>
        <w:t xml:space="preserve">Trump exemplified an acceleration of preexisting trends in racial attitude polarization, with partisans increasingly divided along these lines (Sides et al., 2017; Tesler, 2016). </w:t>
      </w:r>
      <w:r w:rsidR="002B1CE0" w:rsidRPr="00CD1D8A">
        <w:rPr>
          <w:rFonts w:ascii="Times New Roman" w:hAnsi="Times New Roman" w:cs="Times New Roman"/>
          <w:bCs/>
          <w:sz w:val="24"/>
          <w:szCs w:val="24"/>
          <w:lang w:val="en-US"/>
        </w:rPr>
        <w:t xml:space="preserve">The </w:t>
      </w:r>
      <w:r w:rsidRPr="00CD1D8A">
        <w:rPr>
          <w:rFonts w:ascii="Times New Roman" w:hAnsi="Times New Roman" w:cs="Times New Roman"/>
          <w:bCs/>
          <w:sz w:val="24"/>
          <w:szCs w:val="24"/>
          <w:lang w:val="en-US"/>
        </w:rPr>
        <w:t xml:space="preserve">idea </w:t>
      </w:r>
      <w:r w:rsidR="002B1CE0" w:rsidRPr="00CD1D8A">
        <w:rPr>
          <w:rFonts w:ascii="Times New Roman" w:hAnsi="Times New Roman" w:cs="Times New Roman"/>
          <w:bCs/>
          <w:sz w:val="24"/>
          <w:szCs w:val="24"/>
          <w:lang w:val="en-US"/>
        </w:rPr>
        <w:t xml:space="preserve">that </w:t>
      </w:r>
      <w:r w:rsidR="00046F84" w:rsidRPr="00CD1D8A">
        <w:rPr>
          <w:rFonts w:ascii="Times New Roman" w:hAnsi="Times New Roman" w:cs="Times New Roman"/>
          <w:bCs/>
          <w:sz w:val="24"/>
          <w:szCs w:val="24"/>
          <w:lang w:val="en-US"/>
        </w:rPr>
        <w:t xml:space="preserve">support </w:t>
      </w:r>
      <w:r w:rsidR="00F92C1A" w:rsidRPr="00CD1D8A">
        <w:rPr>
          <w:rFonts w:ascii="Times New Roman" w:hAnsi="Times New Roman" w:cs="Times New Roman"/>
          <w:bCs/>
          <w:sz w:val="24"/>
          <w:szCs w:val="24"/>
          <w:lang w:val="en-US"/>
        </w:rPr>
        <w:t>of</w:t>
      </w:r>
      <w:r w:rsidR="0017358A" w:rsidRPr="00CD1D8A">
        <w:rPr>
          <w:rFonts w:ascii="Times New Roman" w:hAnsi="Times New Roman" w:cs="Times New Roman"/>
          <w:bCs/>
          <w:sz w:val="24"/>
          <w:szCs w:val="24"/>
          <w:lang w:val="en-US"/>
        </w:rPr>
        <w:t xml:space="preserve"> racial hierarchy drives nationalis</w:t>
      </w:r>
      <w:r w:rsidR="00F92C1A" w:rsidRPr="00CD1D8A">
        <w:rPr>
          <w:rFonts w:ascii="Times New Roman" w:hAnsi="Times New Roman" w:cs="Times New Roman"/>
          <w:bCs/>
          <w:sz w:val="24"/>
          <w:szCs w:val="24"/>
          <w:lang w:val="en-US"/>
        </w:rPr>
        <w:t>tic attitudes</w:t>
      </w:r>
      <w:r w:rsidR="0017358A"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is </w:t>
      </w:r>
      <w:r w:rsidR="0017358A" w:rsidRPr="00CD1D8A">
        <w:rPr>
          <w:rFonts w:ascii="Times New Roman" w:hAnsi="Times New Roman" w:cs="Times New Roman"/>
          <w:bCs/>
          <w:sz w:val="24"/>
          <w:szCs w:val="24"/>
          <w:lang w:val="en-US"/>
        </w:rPr>
        <w:t xml:space="preserve">also </w:t>
      </w:r>
      <w:r w:rsidRPr="00CD1D8A">
        <w:rPr>
          <w:rFonts w:ascii="Times New Roman" w:hAnsi="Times New Roman" w:cs="Times New Roman"/>
          <w:bCs/>
          <w:sz w:val="24"/>
          <w:szCs w:val="24"/>
          <w:lang w:val="en-US"/>
        </w:rPr>
        <w:t xml:space="preserve">supported by our findings, which suggest that the rise of nationalism in many Western democracies </w:t>
      </w:r>
      <w:r w:rsidR="0017358A" w:rsidRPr="00CD1D8A">
        <w:rPr>
          <w:rFonts w:ascii="Times New Roman" w:hAnsi="Times New Roman" w:cs="Times New Roman"/>
          <w:bCs/>
          <w:sz w:val="24"/>
          <w:szCs w:val="24"/>
          <w:lang w:val="en-US"/>
        </w:rPr>
        <w:t>may not solely be attributed to</w:t>
      </w:r>
      <w:r w:rsidRPr="00CD1D8A">
        <w:rPr>
          <w:rFonts w:ascii="Times New Roman" w:hAnsi="Times New Roman" w:cs="Times New Roman"/>
          <w:bCs/>
          <w:sz w:val="24"/>
          <w:szCs w:val="24"/>
          <w:lang w:val="en-US"/>
        </w:rPr>
        <w:t xml:space="preserve"> </w:t>
      </w:r>
      <w:r w:rsidR="0017358A" w:rsidRPr="00CD1D8A">
        <w:rPr>
          <w:rFonts w:ascii="Times New Roman" w:hAnsi="Times New Roman" w:cs="Times New Roman"/>
          <w:bCs/>
          <w:sz w:val="24"/>
          <w:szCs w:val="24"/>
          <w:lang w:val="en-US"/>
        </w:rPr>
        <w:t xml:space="preserve">people`s </w:t>
      </w:r>
      <w:r w:rsidRPr="00CD1D8A">
        <w:rPr>
          <w:rFonts w:ascii="Times New Roman" w:hAnsi="Times New Roman" w:cs="Times New Roman"/>
          <w:bCs/>
          <w:sz w:val="24"/>
          <w:szCs w:val="24"/>
          <w:lang w:val="en-US"/>
        </w:rPr>
        <w:t xml:space="preserve">economic hardships. Instead, group-based </w:t>
      </w:r>
      <w:r w:rsidR="0017358A" w:rsidRPr="00CD1D8A">
        <w:rPr>
          <w:rFonts w:ascii="Times New Roman" w:hAnsi="Times New Roman" w:cs="Times New Roman"/>
          <w:bCs/>
          <w:sz w:val="24"/>
          <w:szCs w:val="24"/>
          <w:lang w:val="en-US"/>
        </w:rPr>
        <w:t xml:space="preserve">needs </w:t>
      </w:r>
      <w:r w:rsidR="00046F84" w:rsidRPr="00CD1D8A">
        <w:rPr>
          <w:rFonts w:ascii="Times New Roman" w:hAnsi="Times New Roman" w:cs="Times New Roman"/>
          <w:bCs/>
          <w:sz w:val="24"/>
          <w:szCs w:val="24"/>
          <w:lang w:val="en-US"/>
        </w:rPr>
        <w:t>for</w:t>
      </w:r>
      <w:r w:rsidRPr="00CD1D8A">
        <w:rPr>
          <w:rFonts w:ascii="Times New Roman" w:hAnsi="Times New Roman" w:cs="Times New Roman"/>
          <w:bCs/>
          <w:sz w:val="24"/>
          <w:szCs w:val="24"/>
          <w:lang w:val="en-US"/>
        </w:rPr>
        <w:t xml:space="preserve"> dominance appear to be a key factor, especially among white</w:t>
      </w:r>
      <w:r w:rsidR="00F33C0C" w:rsidRPr="00CD1D8A">
        <w:rPr>
          <w:rFonts w:ascii="Times New Roman" w:hAnsi="Times New Roman" w:cs="Times New Roman"/>
          <w:bCs/>
          <w:sz w:val="24"/>
          <w:szCs w:val="24"/>
          <w:lang w:val="en-US"/>
        </w:rPr>
        <w:t xml:space="preserve">s </w:t>
      </w:r>
      <w:r w:rsidRPr="00CD1D8A">
        <w:rPr>
          <w:rFonts w:ascii="Times New Roman" w:hAnsi="Times New Roman" w:cs="Times New Roman"/>
          <w:bCs/>
          <w:sz w:val="24"/>
          <w:szCs w:val="24"/>
          <w:lang w:val="en-US"/>
        </w:rPr>
        <w:t xml:space="preserve">who feel </w:t>
      </w:r>
      <w:r w:rsidR="00046F84" w:rsidRPr="00CD1D8A">
        <w:rPr>
          <w:rFonts w:ascii="Times New Roman" w:hAnsi="Times New Roman" w:cs="Times New Roman"/>
          <w:bCs/>
          <w:sz w:val="24"/>
          <w:szCs w:val="24"/>
          <w:lang w:val="en-US"/>
        </w:rPr>
        <w:t xml:space="preserve">that </w:t>
      </w:r>
      <w:r w:rsidRPr="00CD1D8A">
        <w:rPr>
          <w:rFonts w:ascii="Times New Roman" w:hAnsi="Times New Roman" w:cs="Times New Roman"/>
          <w:bCs/>
          <w:sz w:val="24"/>
          <w:szCs w:val="24"/>
          <w:lang w:val="en-US"/>
        </w:rPr>
        <w:t>their ethnic group is losing status.</w:t>
      </w:r>
    </w:p>
    <w:p w14:paraId="3E388E19" w14:textId="179CDAD5" w:rsidR="009E5705" w:rsidRPr="00E210F1" w:rsidRDefault="008B4522" w:rsidP="009736E1">
      <w:pPr>
        <w:spacing w:line="480" w:lineRule="auto"/>
        <w:ind w:firstLine="360"/>
        <w:rPr>
          <w:rFonts w:ascii="Times New Roman" w:hAnsi="Times New Roman" w:cs="Times New Roman"/>
          <w:bCs/>
          <w:sz w:val="24"/>
          <w:szCs w:val="24"/>
          <w:lang w:val="en-US"/>
        </w:rPr>
      </w:pPr>
      <w:r w:rsidRPr="00CD1D8A">
        <w:rPr>
          <w:rFonts w:ascii="Times New Roman" w:hAnsi="Times New Roman" w:cs="Times New Roman"/>
          <w:bCs/>
          <w:sz w:val="24"/>
          <w:szCs w:val="24"/>
          <w:lang w:val="en-US"/>
        </w:rPr>
        <w:t xml:space="preserve">Nonetheless, it remains unclear as to what extent GRD within advantaged groups expresses a genuine, </w:t>
      </w:r>
      <w:r w:rsidR="00FF437F" w:rsidRPr="00CD1D8A">
        <w:rPr>
          <w:rFonts w:ascii="Times New Roman" w:hAnsi="Times New Roman" w:cs="Times New Roman"/>
          <w:bCs/>
          <w:sz w:val="24"/>
          <w:szCs w:val="24"/>
          <w:lang w:val="en-US"/>
        </w:rPr>
        <w:t>if false</w:t>
      </w:r>
      <w:r w:rsidRPr="00CD1D8A">
        <w:rPr>
          <w:rFonts w:ascii="Times New Roman" w:hAnsi="Times New Roman" w:cs="Times New Roman"/>
          <w:bCs/>
          <w:sz w:val="24"/>
          <w:szCs w:val="24"/>
          <w:lang w:val="en-US"/>
        </w:rPr>
        <w:t xml:space="preserve"> </w:t>
      </w:r>
      <w:r w:rsidR="00FF437F" w:rsidRPr="00CD1D8A">
        <w:rPr>
          <w:rFonts w:ascii="Times New Roman" w:hAnsi="Times New Roman" w:cs="Times New Roman"/>
          <w:bCs/>
          <w:sz w:val="24"/>
          <w:szCs w:val="24"/>
          <w:lang w:val="en-US"/>
        </w:rPr>
        <w:t xml:space="preserve">perception </w:t>
      </w:r>
      <w:r w:rsidRPr="00CD1D8A">
        <w:rPr>
          <w:rFonts w:ascii="Times New Roman" w:hAnsi="Times New Roman" w:cs="Times New Roman"/>
          <w:bCs/>
          <w:sz w:val="24"/>
          <w:szCs w:val="24"/>
          <w:lang w:val="en-US"/>
        </w:rPr>
        <w:t xml:space="preserve">of real ingroup disadvantage, or rather a sense of violated entitlement tied to a perceived loss of ingroup </w:t>
      </w:r>
      <w:r w:rsidRPr="00CD1D8A">
        <w:rPr>
          <w:rFonts w:ascii="Times New Roman" w:hAnsi="Times New Roman" w:cs="Times New Roman"/>
          <w:bCs/>
          <w:i/>
          <w:iCs/>
          <w:sz w:val="24"/>
          <w:szCs w:val="24"/>
          <w:lang w:val="en-US"/>
        </w:rPr>
        <w:t>privilege</w:t>
      </w:r>
      <w:r w:rsidRPr="00CD1D8A">
        <w:rPr>
          <w:rFonts w:ascii="Times New Roman" w:hAnsi="Times New Roman" w:cs="Times New Roman"/>
          <w:bCs/>
          <w:sz w:val="24"/>
          <w:szCs w:val="24"/>
          <w:lang w:val="en-US"/>
        </w:rPr>
        <w:t xml:space="preserve">. In line with theoretical descriptions of the </w:t>
      </w:r>
      <w:proofErr w:type="gramStart"/>
      <w:r w:rsidRPr="00CD1D8A">
        <w:rPr>
          <w:rFonts w:ascii="Times New Roman" w:hAnsi="Times New Roman" w:cs="Times New Roman"/>
          <w:bCs/>
          <w:sz w:val="24"/>
          <w:szCs w:val="24"/>
          <w:lang w:val="en-US"/>
        </w:rPr>
        <w:t>construct</w:t>
      </w:r>
      <w:proofErr w:type="gramEnd"/>
      <w:r w:rsidRPr="00CD1D8A">
        <w:rPr>
          <w:rFonts w:ascii="Times New Roman" w:hAnsi="Times New Roman" w:cs="Times New Roman"/>
          <w:bCs/>
          <w:sz w:val="24"/>
          <w:szCs w:val="24"/>
          <w:lang w:val="en-US"/>
        </w:rPr>
        <w:t xml:space="preserve"> (see Abrams &amp; Grant, 2012; Smith et al., 2012), the measure comprises both a cognitive component (perceiving </w:t>
      </w:r>
      <w:r w:rsidR="00551E4B">
        <w:rPr>
          <w:rFonts w:ascii="Times New Roman" w:hAnsi="Times New Roman" w:cs="Times New Roman"/>
          <w:bCs/>
          <w:sz w:val="24"/>
          <w:szCs w:val="24"/>
          <w:lang w:val="en-US"/>
        </w:rPr>
        <w:t>ingroup disadvantage</w:t>
      </w:r>
      <w:r w:rsidRPr="00CD1D8A">
        <w:rPr>
          <w:rFonts w:ascii="Times New Roman" w:hAnsi="Times New Roman" w:cs="Times New Roman"/>
          <w:bCs/>
          <w:sz w:val="24"/>
          <w:szCs w:val="24"/>
          <w:lang w:val="en-US"/>
        </w:rPr>
        <w:t xml:space="preserve">) and an affective component (feeling frustrated by </w:t>
      </w:r>
      <w:r w:rsidR="00551E4B">
        <w:rPr>
          <w:rFonts w:ascii="Times New Roman" w:hAnsi="Times New Roman" w:cs="Times New Roman"/>
          <w:bCs/>
          <w:sz w:val="24"/>
          <w:szCs w:val="24"/>
          <w:lang w:val="en-US"/>
        </w:rPr>
        <w:t>the perceived ingroup status</w:t>
      </w:r>
      <w:r w:rsidRPr="00E210F1">
        <w:rPr>
          <w:rFonts w:ascii="Times New Roman" w:hAnsi="Times New Roman" w:cs="Times New Roman"/>
          <w:bCs/>
          <w:sz w:val="24"/>
          <w:szCs w:val="24"/>
          <w:lang w:val="en-US"/>
        </w:rPr>
        <w:t xml:space="preserve">). </w:t>
      </w:r>
      <w:r w:rsidR="00B27736" w:rsidRPr="00E210F1">
        <w:rPr>
          <w:rFonts w:ascii="Times New Roman" w:hAnsi="Times New Roman" w:cs="Times New Roman"/>
          <w:bCs/>
          <w:sz w:val="24"/>
          <w:szCs w:val="24"/>
        </w:rPr>
        <w:t xml:space="preserve">The two-component measure </w:t>
      </w:r>
      <w:r w:rsidR="00B27736" w:rsidRPr="00E210F1">
        <w:rPr>
          <w:rFonts w:ascii="Times New Roman" w:hAnsi="Times New Roman" w:cs="Times New Roman"/>
          <w:bCs/>
          <w:sz w:val="24"/>
          <w:szCs w:val="24"/>
        </w:rPr>
        <w:lastRenderedPageBreak/>
        <w:t xml:space="preserve">derived from this theory is well-established and has shown strong criterion-related validity across nearly two decades of consistent use in the literature. </w:t>
      </w:r>
      <w:r w:rsidR="00F0083D" w:rsidRPr="00E210F1">
        <w:rPr>
          <w:rFonts w:ascii="Times New Roman" w:hAnsi="Times New Roman" w:cs="Times New Roman"/>
          <w:bCs/>
          <w:sz w:val="24"/>
          <w:szCs w:val="24"/>
        </w:rPr>
        <w:t>(e.g., Abrams &amp; Grant, 2012; Lilly et al., 202</w:t>
      </w:r>
      <w:r w:rsidR="00F36FD4" w:rsidRPr="00E210F1">
        <w:rPr>
          <w:rFonts w:ascii="Times New Roman" w:hAnsi="Times New Roman" w:cs="Times New Roman"/>
          <w:bCs/>
          <w:sz w:val="24"/>
          <w:szCs w:val="24"/>
        </w:rPr>
        <w:t>3</w:t>
      </w:r>
      <w:r w:rsidR="00F0083D" w:rsidRPr="00E210F1">
        <w:rPr>
          <w:rFonts w:ascii="Times New Roman" w:hAnsi="Times New Roman" w:cs="Times New Roman"/>
          <w:bCs/>
          <w:sz w:val="24"/>
          <w:szCs w:val="24"/>
        </w:rPr>
        <w:t xml:space="preserve">; Osborne &amp; Sibley, 2015; </w:t>
      </w:r>
      <w:r w:rsidR="00502ACA" w:rsidRPr="00E210F1">
        <w:rPr>
          <w:rFonts w:ascii="Times New Roman" w:hAnsi="Times New Roman" w:cs="Times New Roman"/>
          <w:bCs/>
          <w:i/>
          <w:iCs/>
          <w:sz w:val="24"/>
          <w:szCs w:val="24"/>
        </w:rPr>
        <w:t>BLINDED</w:t>
      </w:r>
      <w:r w:rsidR="00F0083D" w:rsidRPr="00E210F1">
        <w:rPr>
          <w:rFonts w:ascii="Times New Roman" w:hAnsi="Times New Roman" w:cs="Times New Roman"/>
          <w:bCs/>
          <w:sz w:val="24"/>
          <w:szCs w:val="24"/>
        </w:rPr>
        <w:t xml:space="preserve"> et al., 2019; </w:t>
      </w:r>
      <w:proofErr w:type="spellStart"/>
      <w:r w:rsidR="00F0083D" w:rsidRPr="00E210F1">
        <w:rPr>
          <w:rFonts w:ascii="Times New Roman" w:hAnsi="Times New Roman" w:cs="Times New Roman"/>
          <w:bCs/>
          <w:sz w:val="24"/>
          <w:szCs w:val="24"/>
        </w:rPr>
        <w:t>Zubielevitch</w:t>
      </w:r>
      <w:proofErr w:type="spellEnd"/>
      <w:r w:rsidR="00F0083D" w:rsidRPr="00E210F1">
        <w:rPr>
          <w:rFonts w:ascii="Times New Roman" w:hAnsi="Times New Roman" w:cs="Times New Roman"/>
          <w:bCs/>
          <w:sz w:val="24"/>
          <w:szCs w:val="24"/>
        </w:rPr>
        <w:t xml:space="preserve"> et al., 2022).</w:t>
      </w:r>
      <w:r w:rsidR="00F0083D" w:rsidRPr="00E210F1">
        <w:rPr>
          <w:color w:val="FF0000"/>
        </w:rPr>
        <w:t xml:space="preserve"> </w:t>
      </w:r>
      <w:r w:rsidR="00325956" w:rsidRPr="00E210F1">
        <w:rPr>
          <w:rFonts w:ascii="Times New Roman" w:hAnsi="Times New Roman" w:cs="Times New Roman"/>
          <w:bCs/>
          <w:sz w:val="24"/>
          <w:szCs w:val="24"/>
          <w:lang w:val="en-US"/>
        </w:rPr>
        <w:t xml:space="preserve"> </w:t>
      </w:r>
      <w:r w:rsidR="007B2218" w:rsidRPr="00E210F1">
        <w:rPr>
          <w:rFonts w:ascii="Times New Roman" w:hAnsi="Times New Roman" w:cs="Times New Roman"/>
          <w:bCs/>
          <w:sz w:val="24"/>
          <w:szCs w:val="24"/>
        </w:rPr>
        <w:t xml:space="preserve">However, findings from our exploratory analyses highlight the </w:t>
      </w:r>
      <w:r w:rsidR="005B5063" w:rsidRPr="00E210F1">
        <w:rPr>
          <w:rFonts w:ascii="Times New Roman" w:hAnsi="Times New Roman" w:cs="Times New Roman"/>
          <w:bCs/>
          <w:sz w:val="24"/>
          <w:szCs w:val="24"/>
        </w:rPr>
        <w:t>merit</w:t>
      </w:r>
      <w:r w:rsidR="007B2218" w:rsidRPr="00E210F1">
        <w:rPr>
          <w:rFonts w:ascii="Times New Roman" w:hAnsi="Times New Roman" w:cs="Times New Roman"/>
          <w:bCs/>
          <w:sz w:val="24"/>
          <w:szCs w:val="24"/>
        </w:rPr>
        <w:t xml:space="preserve"> of considering the theoretical implications of examining the components independently. </w:t>
      </w:r>
      <w:r w:rsidRPr="00E210F1">
        <w:rPr>
          <w:rFonts w:ascii="Times New Roman" w:hAnsi="Times New Roman" w:cs="Times New Roman"/>
          <w:bCs/>
          <w:sz w:val="24"/>
          <w:szCs w:val="24"/>
          <w:lang w:val="en-US"/>
        </w:rPr>
        <w:t xml:space="preserve">While the cognitive component assesses perceived real ingroup disadvantage, the affective component is more </w:t>
      </w:r>
      <w:proofErr w:type="gramStart"/>
      <w:r w:rsidRPr="00E210F1">
        <w:rPr>
          <w:rFonts w:ascii="Times New Roman" w:hAnsi="Times New Roman" w:cs="Times New Roman"/>
          <w:bCs/>
          <w:sz w:val="24"/>
          <w:szCs w:val="24"/>
          <w:lang w:val="en-US"/>
        </w:rPr>
        <w:t xml:space="preserve">nuanced, </w:t>
      </w:r>
      <w:r w:rsidR="008039BB" w:rsidRPr="00E210F1">
        <w:rPr>
          <w:rFonts w:ascii="Times New Roman" w:hAnsi="Times New Roman" w:cs="Times New Roman"/>
          <w:bCs/>
          <w:sz w:val="24"/>
          <w:szCs w:val="24"/>
          <w:lang w:val="en-US"/>
        </w:rPr>
        <w:t>and</w:t>
      </w:r>
      <w:proofErr w:type="gramEnd"/>
      <w:r w:rsidR="008039BB" w:rsidRPr="00E210F1">
        <w:rPr>
          <w:rFonts w:ascii="Times New Roman" w:hAnsi="Times New Roman" w:cs="Times New Roman"/>
          <w:bCs/>
          <w:sz w:val="24"/>
          <w:szCs w:val="24"/>
          <w:lang w:val="en-US"/>
        </w:rPr>
        <w:t xml:space="preserve"> may</w:t>
      </w:r>
      <w:r w:rsidRPr="00E210F1">
        <w:rPr>
          <w:rFonts w:ascii="Times New Roman" w:hAnsi="Times New Roman" w:cs="Times New Roman"/>
          <w:bCs/>
          <w:sz w:val="24"/>
          <w:szCs w:val="24"/>
          <w:lang w:val="en-US"/>
        </w:rPr>
        <w:t xml:space="preserve"> capture either frustration regarding the perceived ingroup disadvantage, or frustration about losing one’s ingroup </w:t>
      </w:r>
      <w:r w:rsidRPr="00E210F1">
        <w:rPr>
          <w:rFonts w:ascii="Times New Roman" w:hAnsi="Times New Roman" w:cs="Times New Roman"/>
          <w:bCs/>
          <w:i/>
          <w:iCs/>
          <w:sz w:val="24"/>
          <w:szCs w:val="24"/>
          <w:lang w:val="en-US"/>
        </w:rPr>
        <w:t>advantage.</w:t>
      </w:r>
      <w:r w:rsidR="009736E1" w:rsidRPr="00E210F1">
        <w:rPr>
          <w:rFonts w:ascii="Times New Roman" w:hAnsi="Times New Roman" w:cs="Times New Roman"/>
          <w:bCs/>
          <w:sz w:val="24"/>
          <w:szCs w:val="24"/>
          <w:lang w:val="en-US"/>
        </w:rPr>
        <w:t xml:space="preserve"> </w:t>
      </w:r>
      <w:r w:rsidRPr="00E210F1">
        <w:rPr>
          <w:rFonts w:ascii="Times New Roman" w:hAnsi="Times New Roman" w:cs="Times New Roman"/>
          <w:bCs/>
          <w:sz w:val="24"/>
          <w:szCs w:val="24"/>
          <w:lang w:val="en-US"/>
        </w:rPr>
        <w:t xml:space="preserve">The extant literature provides some support for the idea that GRD among advantaged groups may reflect </w:t>
      </w:r>
      <w:proofErr w:type="gramStart"/>
      <w:r w:rsidRPr="00E210F1">
        <w:rPr>
          <w:rFonts w:ascii="Times New Roman" w:hAnsi="Times New Roman" w:cs="Times New Roman"/>
          <w:bCs/>
          <w:sz w:val="24"/>
          <w:szCs w:val="24"/>
          <w:lang w:val="en-US"/>
        </w:rPr>
        <w:t xml:space="preserve">both </w:t>
      </w:r>
      <w:r w:rsidR="008039BB" w:rsidRPr="00E210F1">
        <w:rPr>
          <w:rFonts w:ascii="Times New Roman" w:hAnsi="Times New Roman" w:cs="Times New Roman"/>
          <w:bCs/>
          <w:sz w:val="24"/>
          <w:szCs w:val="24"/>
          <w:lang w:val="en-US"/>
        </w:rPr>
        <w:t>of these</w:t>
      </w:r>
      <w:proofErr w:type="gramEnd"/>
      <w:r w:rsidR="008039BB" w:rsidRPr="00E210F1">
        <w:rPr>
          <w:rFonts w:ascii="Times New Roman" w:hAnsi="Times New Roman" w:cs="Times New Roman"/>
          <w:bCs/>
          <w:sz w:val="24"/>
          <w:szCs w:val="24"/>
          <w:lang w:val="en-US"/>
        </w:rPr>
        <w:t xml:space="preserve"> </w:t>
      </w:r>
      <w:r w:rsidRPr="00E210F1">
        <w:rPr>
          <w:rFonts w:ascii="Times New Roman" w:hAnsi="Times New Roman" w:cs="Times New Roman"/>
          <w:bCs/>
          <w:sz w:val="24"/>
          <w:szCs w:val="24"/>
          <w:lang w:val="en-US"/>
        </w:rPr>
        <w:t xml:space="preserve">sentiments. On one hand, Pettigrew (2017) argues that “Trump adherents feel deprived relative to what they expected to possess at this point in their lives and relative to what they erroneously perceive other ‘less deserving’ groups have acquired (p. 111). </w:t>
      </w:r>
    </w:p>
    <w:p w14:paraId="309ED18C" w14:textId="7783EEBF" w:rsidR="002E54FF" w:rsidRPr="00E210F1" w:rsidRDefault="003E689C" w:rsidP="00F0083D">
      <w:pPr>
        <w:spacing w:line="480" w:lineRule="auto"/>
        <w:ind w:firstLine="360"/>
        <w:rPr>
          <w:rFonts w:ascii="Times New Roman" w:hAnsi="Times New Roman" w:cs="Times New Roman"/>
          <w:bCs/>
          <w:sz w:val="24"/>
          <w:szCs w:val="24"/>
          <w:lang w:val="en-US"/>
        </w:rPr>
      </w:pPr>
      <w:r w:rsidRPr="00E210F1">
        <w:rPr>
          <w:rFonts w:ascii="Times New Roman" w:hAnsi="Times New Roman" w:cs="Times New Roman"/>
          <w:bCs/>
          <w:sz w:val="24"/>
          <w:szCs w:val="24"/>
          <w:lang w:val="en-US"/>
        </w:rPr>
        <w:t>Conversely</w:t>
      </w:r>
      <w:r w:rsidR="008B4522" w:rsidRPr="00E210F1">
        <w:rPr>
          <w:rFonts w:ascii="Times New Roman" w:hAnsi="Times New Roman" w:cs="Times New Roman"/>
          <w:bCs/>
          <w:sz w:val="24"/>
          <w:szCs w:val="24"/>
          <w:lang w:val="en-US"/>
        </w:rPr>
        <w:t xml:space="preserve">, Mols </w:t>
      </w:r>
      <w:r w:rsidR="00A00AA8" w:rsidRPr="00E210F1">
        <w:rPr>
          <w:rFonts w:ascii="Times New Roman" w:hAnsi="Times New Roman" w:cs="Times New Roman"/>
          <w:bCs/>
          <w:sz w:val="24"/>
          <w:szCs w:val="24"/>
          <w:lang w:val="en-US"/>
        </w:rPr>
        <w:t>and</w:t>
      </w:r>
      <w:r w:rsidR="008B4522" w:rsidRPr="00E210F1">
        <w:rPr>
          <w:rFonts w:ascii="Times New Roman" w:hAnsi="Times New Roman" w:cs="Times New Roman"/>
          <w:bCs/>
          <w:sz w:val="24"/>
          <w:szCs w:val="24"/>
          <w:lang w:val="en-US"/>
        </w:rPr>
        <w:t xml:space="preserve"> Jetten (2016) picture populist right-wing politicians as successful “identity entrepreneurs” who are able to turn objective relative gratification, the belief that one’s group is better off than other groups </w:t>
      </w:r>
      <w:r w:rsidR="008B4522" w:rsidRPr="00E210F1">
        <w:rPr>
          <w:rFonts w:ascii="Times New Roman" w:hAnsi="Times New Roman" w:cs="Times New Roman"/>
          <w:bCs/>
          <w:sz w:val="24"/>
          <w:szCs w:val="24"/>
          <w:lang w:val="en-US"/>
        </w:rPr>
        <w:fldChar w:fldCharType="begin"/>
      </w:r>
      <w:r w:rsidR="00454430" w:rsidRPr="00E210F1">
        <w:rPr>
          <w:rFonts w:ascii="Times New Roman" w:hAnsi="Times New Roman" w:cs="Times New Roman"/>
          <w:bCs/>
          <w:sz w:val="24"/>
          <w:szCs w:val="24"/>
          <w:lang w:val="en-US"/>
        </w:rPr>
        <w:instrText xml:space="preserve"> ADDIN ZOTERO_ITEM CSL_CITATION {"citationID":"VRXbn4U5","properties":{"formattedCitation":"(Grofman &amp; Muller, 1973)","plainCitation":"(Grofman &amp; Muller, 1973)","noteIndex":0},"citationItems":[{"id":2237,"uris":["http://zotero.org/users/12664721/items/GXPMSIPA"],"itemData":{"id":2237,"type":"article-journal","abstract":"Perception of discrepancy between optimum level of achievement with respect to desired values and actual level of achievement is a concept that has figured importantly in explanations of collective violence and its subset, political violence (approval of and readiness to engage in behaviors which constitute progressively greater challenge to a political regime). Hypotheses about relationships between a number of static and dynamic achievement discrepancy constructs (labeled “relative gratification,” and built from a variant of the Cantril Self-Anchoring scale) are tested. The achievement discrepancy constructs generally show only a weak degree of association with potential for political violence. However, measures of shift over time in discrepancy show an unexpected and intriguing relationship with potential for political violence: individuals who perceive negative change and individuals who perceive positive change show the highest potential for political violence, while individuals who perceive no change show the lowest potential for political violence; and this V-Curve relationship persists in the presence of various control variables. Moreover, absolute magnitude of shift in discrepancy from present to future shows a moderate degree of correlation with potential for political violence, and makes an independent contribution to a linear additive model. The data base is a sample of a population in which instances of political violence have been relatively frequent in the past.","container-title":"American Political Science Review","DOI":"10.2307/1958781","ISSN":"0003-0554, 1537-5943","issue":"2","language":"en","page":"514-539","source":"Cambridge University Press","title":"The Strange Case of Relative Gratification and Potential for Political Violence: The V-Curve Hypothesis","title-short":"The Strange Case of Relative Gratification and Potential for Political Violence","volume":"67","author":[{"family":"Grofman","given":"Bernard N."},{"family":"Muller","given":"Edward N."}],"issued":{"date-parts":[["1973",6]]}}}],"schema":"https://github.com/citation-style-language/schema/raw/master/csl-citation.json"} </w:instrText>
      </w:r>
      <w:r w:rsidR="008B4522" w:rsidRPr="00E210F1">
        <w:rPr>
          <w:rFonts w:ascii="Times New Roman" w:hAnsi="Times New Roman" w:cs="Times New Roman"/>
          <w:bCs/>
          <w:sz w:val="24"/>
          <w:szCs w:val="24"/>
          <w:lang w:val="en-US"/>
        </w:rPr>
        <w:fldChar w:fldCharType="separate"/>
      </w:r>
      <w:r w:rsidR="008B4522" w:rsidRPr="00E210F1">
        <w:rPr>
          <w:rFonts w:ascii="Times New Roman" w:hAnsi="Times New Roman" w:cs="Times New Roman"/>
          <w:bCs/>
          <w:sz w:val="24"/>
          <w:szCs w:val="24"/>
          <w:lang w:val="en-US"/>
        </w:rPr>
        <w:t>(</w:t>
      </w:r>
      <w:proofErr w:type="spellStart"/>
      <w:r w:rsidR="008B4522" w:rsidRPr="00E210F1">
        <w:rPr>
          <w:rFonts w:ascii="Times New Roman" w:hAnsi="Times New Roman" w:cs="Times New Roman"/>
          <w:bCs/>
          <w:sz w:val="24"/>
          <w:szCs w:val="24"/>
          <w:lang w:val="en-US"/>
        </w:rPr>
        <w:t>Grofman</w:t>
      </w:r>
      <w:proofErr w:type="spellEnd"/>
      <w:r w:rsidR="008B4522" w:rsidRPr="00E210F1">
        <w:rPr>
          <w:rFonts w:ascii="Times New Roman" w:hAnsi="Times New Roman" w:cs="Times New Roman"/>
          <w:bCs/>
          <w:sz w:val="24"/>
          <w:szCs w:val="24"/>
          <w:lang w:val="en-US"/>
        </w:rPr>
        <w:t xml:space="preserve"> &amp; Muller, 1973)</w:t>
      </w:r>
      <w:r w:rsidR="008B4522" w:rsidRPr="00E210F1">
        <w:rPr>
          <w:rFonts w:ascii="Times New Roman" w:hAnsi="Times New Roman" w:cs="Times New Roman"/>
          <w:bCs/>
          <w:sz w:val="24"/>
          <w:szCs w:val="24"/>
          <w:lang w:val="en-US"/>
        </w:rPr>
        <w:fldChar w:fldCharType="end"/>
      </w:r>
      <w:r w:rsidR="008B4522" w:rsidRPr="00E210F1">
        <w:rPr>
          <w:rFonts w:ascii="Times New Roman" w:hAnsi="Times New Roman" w:cs="Times New Roman"/>
          <w:bCs/>
          <w:sz w:val="24"/>
          <w:szCs w:val="24"/>
          <w:lang w:val="en-US"/>
        </w:rPr>
        <w:t xml:space="preserve">, into fears that these advantages could be lost. In line with this idea, studies have found that acquiring wealth can trigger “status anxiety” </w:t>
      </w:r>
      <w:r w:rsidR="008B4522" w:rsidRPr="00E210F1">
        <w:rPr>
          <w:rFonts w:ascii="Times New Roman" w:hAnsi="Times New Roman" w:cs="Times New Roman"/>
          <w:bCs/>
          <w:sz w:val="24"/>
          <w:szCs w:val="24"/>
          <w:lang w:val="en-US"/>
        </w:rPr>
        <w:fldChar w:fldCharType="begin"/>
      </w:r>
      <w:r w:rsidR="00454430" w:rsidRPr="00E210F1">
        <w:rPr>
          <w:rFonts w:ascii="Times New Roman" w:hAnsi="Times New Roman" w:cs="Times New Roman"/>
          <w:bCs/>
          <w:sz w:val="24"/>
          <w:szCs w:val="24"/>
          <w:lang w:val="en-US"/>
        </w:rPr>
        <w:instrText xml:space="preserve"> ADDIN ZOTERO_ITEM CSL_CITATION {"citationID":"h6UZCM7k","properties":{"formattedCitation":"(de Botton, 2004)","plainCitation":"(de Botton, 2004)","noteIndex":0},"citationItems":[{"id":2246,"uris":["http://zotero.org/users/12664721/items/7QLGGER6"],"itemData":{"id":2246,"type":"book","publisher":"Hamish Hamilton Ltd","source":"Amazon","title":"Status Anxiety: Written by Alain de Botton, 2004 Edition,","title-short":"Status Anxiety","author":[{"family":"Botton","given":"Alain","non-dropping-particle":"de"}],"issued":{"date-parts":[["2004",3,19]]}}}],"schema":"https://github.com/citation-style-language/schema/raw/master/csl-citation.json"} </w:instrText>
      </w:r>
      <w:r w:rsidR="008B4522" w:rsidRPr="00E210F1">
        <w:rPr>
          <w:rFonts w:ascii="Times New Roman" w:hAnsi="Times New Roman" w:cs="Times New Roman"/>
          <w:bCs/>
          <w:sz w:val="24"/>
          <w:szCs w:val="24"/>
          <w:lang w:val="en-US"/>
        </w:rPr>
        <w:fldChar w:fldCharType="separate"/>
      </w:r>
      <w:r w:rsidR="008B4522" w:rsidRPr="00E210F1">
        <w:rPr>
          <w:rFonts w:ascii="Times New Roman" w:hAnsi="Times New Roman" w:cs="Times New Roman"/>
          <w:bCs/>
          <w:sz w:val="24"/>
          <w:szCs w:val="24"/>
          <w:lang w:val="en-US"/>
        </w:rPr>
        <w:t>(de Botton, 2004)</w:t>
      </w:r>
      <w:r w:rsidR="008B4522" w:rsidRPr="00E210F1">
        <w:rPr>
          <w:rFonts w:ascii="Times New Roman" w:hAnsi="Times New Roman" w:cs="Times New Roman"/>
          <w:bCs/>
          <w:sz w:val="24"/>
          <w:szCs w:val="24"/>
          <w:lang w:val="en-US"/>
        </w:rPr>
        <w:fldChar w:fldCharType="end"/>
      </w:r>
      <w:r w:rsidR="008B4522" w:rsidRPr="00E210F1">
        <w:rPr>
          <w:rFonts w:ascii="Times New Roman" w:hAnsi="Times New Roman" w:cs="Times New Roman"/>
          <w:bCs/>
          <w:sz w:val="24"/>
          <w:szCs w:val="24"/>
          <w:lang w:val="en-US"/>
        </w:rPr>
        <w:t xml:space="preserve"> and increase the “fear of falling” </w:t>
      </w:r>
      <w:r w:rsidR="008B4522" w:rsidRPr="00E210F1">
        <w:rPr>
          <w:rFonts w:ascii="Times New Roman" w:hAnsi="Times New Roman" w:cs="Times New Roman"/>
          <w:bCs/>
          <w:sz w:val="24"/>
          <w:szCs w:val="24"/>
          <w:lang w:val="en-US"/>
        </w:rPr>
        <w:fldChar w:fldCharType="begin"/>
      </w:r>
      <w:r w:rsidR="00454430" w:rsidRPr="00E210F1">
        <w:rPr>
          <w:rFonts w:ascii="Times New Roman" w:hAnsi="Times New Roman" w:cs="Times New Roman"/>
          <w:bCs/>
          <w:sz w:val="24"/>
          <w:szCs w:val="24"/>
          <w:lang w:val="en-US"/>
        </w:rPr>
        <w:instrText xml:space="preserve"> ADDIN ZOTERO_ITEM CSL_CITATION {"citationID":"zVvGev0N","properties":{"formattedCitation":"(Ehrenreich, 1990; Lubbers et al., 2002; Lucassen &amp; Lubbers, 2012)","plainCitation":"(Ehrenreich, 1990; Lubbers et al., 2002; Lucassen &amp; Lubbers, 2012)","dontUpdate":true,"noteIndex":0},"citationItems":[{"id":2240,"uris":["http://zotero.org/users/12664721/items/J2FA28IP"],"itemData":{"id":2240,"type":"book","abstract":"A brilliant and insightful exploration of the rise and fall of the American middle class by New York Times bestselling author, Barbara Ehrenreich.One of Barbara Ehrenreich's most classic and prophetic works, Fear of Falling closely examines the insecurities of the American middle class in an attempt to explain its turn to the right during the last two decades of the 20th century. Weaving finely-tuned expert analysis with her trademark voice, Ehrenreich traces the myths about the middle class to their roots, determines what led to the shrinking of what was once a healthy percentage of the population, and how, in its ambition and anxiety, that population has retreated from responsible leadership.Newly reissued and timely as ever, Fear of Falling places the middle class of yesterday under the microscope and reveals exactly how we arrived at the middle class of today.","edition":"Reprint Edition","event-place":"New York, NY","ISBN":"978-1-4555-4375-5","language":"Englisch","number-of-pages":"416","publisher":"Twelve","publisher-place":"New York, NY","source":"Amazon","title":"Fear of Falling: The Inner Life of the Middle Class","title-short":"Fear of Falling","author":[{"family":"Ehrenreich","given":"Barbara"}],"issued":{"date-parts":[["1990"]]}}},{"id":2244,"uris":["http://zotero.org/users/12664721/items/9IXISKRU"],"itemData":{"id":2244,"type":"article-journal","abstract":"In this study we explain extreme right-wing voting behaviour in the countries of the European Union and Norway from a micro and macro perspective. Using a multidisciplinary multilevel approach, we take into account individual-level social background characteristics and public opinion alongside country characteristics and characteristics of extreme right-wing parties themselves. By making use of large-scale survey data (N = 49,801) together with country-level statistics and expert survey data, we are able to explain extreme right-wing voting behaviour from this multilevel perspective. Our results show that cross-national differences in support of extreme right-wing parties are particularly due to differences in public opinion on immigration and democracy, the number of non-Western residents in a country and, above all, to party characteristics of the extreme right-wing parties themselves.","container-title":"European Journal of Political Research","DOI":"10.1111/1475-6765.00015","journalAbbreviation":"European Journal of Political Research","page":"345-378","source":"ResearchGate","title":"Extreme Right Wing Voting in Western Europe","volume":"41","author":[{"family":"Lubbers","given":"Marcel"},{"family":"Gijsberts","given":"Mérove"},{"family":"Scheepers","given":"Peer"}],"issued":{"date-parts":[["2002",5,1]]}}},{"id":2243,"uris":["http://zotero.org/users/12664721/items/GIYYC2DA"],"itemData":{"id":2243,"type":"article-journal","abstract":"This contribution aims, first, to determine whether support for the far right is based on perceptions of cultural or economic threats posed by immigrants in 11 European countries. Second, it seeks to reanalyze the question of whether class is an important explanation for support for the far right using new measures of class and, related to this, to determine the extent to which class interacts with perceived threat to explain support for far-right parties. The study reveals that perceived cultural ethnic threats are a stronger predictor of far-right preferences than are perceived economic ethnic threats. This cultural versus economic distinction is also depicted in social class differences in far-right preference. These are particularly evident between sociocultural specialists and technocrats, as anticipated by the new social class scheme. Sociocultural specialists particularly perceive fewer cultural ethnic threats compared to technocrats and consequently have a smaller likelihood to prefer the far right. On the contextual level, the authors find that higher levels of GDP in a country result in greater far-right preference, whereas higher levels of GDP do result in lower levels of ethnic threats. The effect of proportion of Muslims on far-right preference is nonsignificant. The study shows that the choice of countries in cross-national research can heavily influence the results.","container-title":"Comparative Political Studies - COMP POLIT STUD","DOI":"10.1177/0010414011427851","journalAbbreviation":"Comparative Political Studies - COMP POLIT STUD","page":"547-574","source":"ResearchGate","title":"Who Fears What? Explaining Far-Right-Wing Preference in Europe by Distinguishing Perceived Cultural and Economic Ethnic Threats","title-short":"Who Fears What?","volume":"45","author":[{"family":"Lucassen","given":"Geertje"},{"family":"Lubbers","given":"Marcel"}],"issued":{"date-parts":[["2012",5,1]]}}}],"schema":"https://github.com/citation-style-language/schema/raw/master/csl-citation.json"} </w:instrText>
      </w:r>
      <w:r w:rsidR="008B4522" w:rsidRPr="00E210F1">
        <w:rPr>
          <w:rFonts w:ascii="Times New Roman" w:hAnsi="Times New Roman" w:cs="Times New Roman"/>
          <w:bCs/>
          <w:sz w:val="24"/>
          <w:szCs w:val="24"/>
          <w:lang w:val="en-US"/>
        </w:rPr>
        <w:fldChar w:fldCharType="separate"/>
      </w:r>
      <w:r w:rsidR="008B4522" w:rsidRPr="00E210F1">
        <w:rPr>
          <w:rFonts w:ascii="Times New Roman" w:hAnsi="Times New Roman" w:cs="Times New Roman"/>
          <w:bCs/>
          <w:sz w:val="24"/>
          <w:szCs w:val="24"/>
          <w:lang w:val="en-US"/>
        </w:rPr>
        <w:t>(Ehrenreich, 1990; Lubbers et al., 2002, p.371; Lucassen &amp; Lubbers, 2012)</w:t>
      </w:r>
      <w:r w:rsidR="008B4522" w:rsidRPr="00E210F1">
        <w:rPr>
          <w:rFonts w:ascii="Times New Roman" w:hAnsi="Times New Roman" w:cs="Times New Roman"/>
          <w:bCs/>
          <w:sz w:val="24"/>
          <w:szCs w:val="24"/>
          <w:lang w:val="en-US"/>
        </w:rPr>
        <w:fldChar w:fldCharType="end"/>
      </w:r>
      <w:r w:rsidR="008B4522" w:rsidRPr="00E210F1">
        <w:rPr>
          <w:rFonts w:ascii="Times New Roman" w:hAnsi="Times New Roman" w:cs="Times New Roman"/>
          <w:bCs/>
          <w:sz w:val="24"/>
          <w:szCs w:val="24"/>
          <w:lang w:val="en-US"/>
        </w:rPr>
        <w:t>.</w:t>
      </w:r>
      <w:r w:rsidR="007F78F1" w:rsidRPr="00E210F1">
        <w:rPr>
          <w:rFonts w:ascii="Times New Roman" w:hAnsi="Times New Roman" w:cs="Times New Roman"/>
          <w:bCs/>
          <w:sz w:val="24"/>
          <w:szCs w:val="24"/>
          <w:lang w:val="en-US"/>
        </w:rPr>
        <w:t xml:space="preserve"> </w:t>
      </w:r>
      <w:r w:rsidR="00924533" w:rsidRPr="00E210F1">
        <w:rPr>
          <w:rFonts w:ascii="Times New Roman" w:hAnsi="Times New Roman" w:cs="Times New Roman"/>
          <w:bCs/>
          <w:sz w:val="24"/>
          <w:szCs w:val="24"/>
          <w:lang w:val="en-US"/>
        </w:rPr>
        <w:t>The larger effects observed in the model utilizing only the affective GRD component, compared to those using either the full scale or solely the cognitive component, further suggest that both false consciousness and fear of losing ingroup privileges may be important factors in explaining the contemporary rise of white nationalism.</w:t>
      </w:r>
      <w:r w:rsidR="00BA6B83" w:rsidRPr="00E210F1">
        <w:rPr>
          <w:rFonts w:ascii="Times New Roman" w:hAnsi="Times New Roman" w:cs="Times New Roman"/>
          <w:bCs/>
          <w:sz w:val="24"/>
          <w:szCs w:val="24"/>
          <w:lang w:val="en-US"/>
        </w:rPr>
        <w:t xml:space="preserve"> </w:t>
      </w:r>
    </w:p>
    <w:p w14:paraId="34EEB4FB" w14:textId="062809AB" w:rsidR="002E54FF" w:rsidRPr="00E210F1" w:rsidRDefault="00CC4449" w:rsidP="002E54FF">
      <w:pPr>
        <w:spacing w:line="480" w:lineRule="auto"/>
        <w:rPr>
          <w:rFonts w:ascii="Times New Roman" w:hAnsi="Times New Roman" w:cs="Times New Roman"/>
          <w:bCs/>
          <w:sz w:val="24"/>
          <w:szCs w:val="24"/>
          <w:lang w:val="en-US"/>
        </w:rPr>
      </w:pPr>
      <w:r w:rsidRPr="00E210F1">
        <w:rPr>
          <w:rFonts w:ascii="Times New Roman" w:hAnsi="Times New Roman" w:cs="Times New Roman"/>
          <w:bCs/>
          <w:sz w:val="24"/>
          <w:szCs w:val="24"/>
          <w:lang w:val="en-US"/>
        </w:rPr>
        <w:tab/>
      </w:r>
      <w:r w:rsidR="00316381" w:rsidRPr="00E210F1">
        <w:rPr>
          <w:rFonts w:ascii="Times New Roman" w:hAnsi="Times New Roman" w:cs="Times New Roman"/>
          <w:bCs/>
          <w:sz w:val="24"/>
          <w:szCs w:val="24"/>
        </w:rPr>
        <w:t xml:space="preserve">Moreover, a closer examination of the source of the larger interaction effect in the affective GRD model suggests the presence of an additional, previously unconsidered </w:t>
      </w:r>
      <w:proofErr w:type="gramStart"/>
      <w:r w:rsidR="00316381" w:rsidRPr="00E210F1">
        <w:rPr>
          <w:rFonts w:ascii="Times New Roman" w:hAnsi="Times New Roman" w:cs="Times New Roman"/>
          <w:bCs/>
          <w:sz w:val="24"/>
          <w:szCs w:val="24"/>
        </w:rPr>
        <w:t>dynamic.</w:t>
      </w:r>
      <w:r w:rsidR="00EC6EFD" w:rsidRPr="00E210F1">
        <w:rPr>
          <w:rFonts w:ascii="Times New Roman" w:hAnsi="Times New Roman" w:cs="Times New Roman"/>
          <w:bCs/>
          <w:sz w:val="24"/>
          <w:szCs w:val="24"/>
          <w:lang w:val="en-US"/>
        </w:rPr>
        <w:t>The</w:t>
      </w:r>
      <w:proofErr w:type="gramEnd"/>
      <w:r w:rsidR="00A22A63" w:rsidRPr="00E210F1">
        <w:rPr>
          <w:rFonts w:ascii="Times New Roman" w:hAnsi="Times New Roman" w:cs="Times New Roman"/>
          <w:bCs/>
          <w:sz w:val="24"/>
          <w:szCs w:val="24"/>
          <w:lang w:val="en-US"/>
        </w:rPr>
        <w:t xml:space="preserve"> stronger interaction effect in the </w:t>
      </w:r>
      <w:r w:rsidR="00EC6EFD" w:rsidRPr="00E210F1">
        <w:rPr>
          <w:rFonts w:ascii="Times New Roman" w:hAnsi="Times New Roman" w:cs="Times New Roman"/>
          <w:bCs/>
          <w:sz w:val="24"/>
          <w:szCs w:val="24"/>
          <w:lang w:val="en-US"/>
        </w:rPr>
        <w:t>affective GRD models</w:t>
      </w:r>
      <w:r w:rsidR="00A22A63" w:rsidRPr="00E210F1">
        <w:rPr>
          <w:rFonts w:ascii="Times New Roman" w:hAnsi="Times New Roman" w:cs="Times New Roman"/>
          <w:bCs/>
          <w:sz w:val="24"/>
          <w:szCs w:val="24"/>
          <w:lang w:val="en-US"/>
        </w:rPr>
        <w:t xml:space="preserve"> appears to stem from a </w:t>
      </w:r>
      <w:r w:rsidR="00A22A63" w:rsidRPr="00E210F1">
        <w:rPr>
          <w:rFonts w:ascii="Times New Roman" w:hAnsi="Times New Roman" w:cs="Times New Roman"/>
          <w:bCs/>
          <w:sz w:val="24"/>
          <w:szCs w:val="24"/>
          <w:lang w:val="en-US"/>
        </w:rPr>
        <w:lastRenderedPageBreak/>
        <w:t xml:space="preserve">reduced slope among those low in SDO (the slopes for those high in SDO were </w:t>
      </w:r>
      <w:r w:rsidR="00265553" w:rsidRPr="00E210F1">
        <w:rPr>
          <w:rFonts w:ascii="Times New Roman" w:hAnsi="Times New Roman" w:cs="Times New Roman"/>
          <w:bCs/>
          <w:sz w:val="24"/>
          <w:szCs w:val="24"/>
          <w:lang w:val="en-US"/>
        </w:rPr>
        <w:t>nearly</w:t>
      </w:r>
      <w:r w:rsidR="00A22A63" w:rsidRPr="00E210F1">
        <w:rPr>
          <w:rFonts w:ascii="Times New Roman" w:hAnsi="Times New Roman" w:cs="Times New Roman"/>
          <w:bCs/>
          <w:sz w:val="24"/>
          <w:szCs w:val="24"/>
          <w:lang w:val="en-US"/>
        </w:rPr>
        <w:t xml:space="preserve"> identical across all models). Particularly in Study 1, the link between affective GRD and nationalism for those low in SDO was very small, while it was notably larger in the full GRD model.</w:t>
      </w:r>
      <w:r w:rsidR="003F0B58" w:rsidRPr="00E210F1">
        <w:rPr>
          <w:rFonts w:ascii="Times New Roman" w:hAnsi="Times New Roman" w:cs="Times New Roman"/>
          <w:bCs/>
          <w:sz w:val="24"/>
          <w:szCs w:val="24"/>
          <w:lang w:val="en-US"/>
        </w:rPr>
        <w:t xml:space="preserve"> This </w:t>
      </w:r>
      <w:r w:rsidR="00D6316B" w:rsidRPr="00E210F1">
        <w:rPr>
          <w:rFonts w:ascii="Times New Roman" w:hAnsi="Times New Roman" w:cs="Times New Roman"/>
          <w:bCs/>
          <w:sz w:val="24"/>
          <w:szCs w:val="24"/>
          <w:lang w:val="en-US"/>
        </w:rPr>
        <w:t>hints at a possible pattern after which for individuals low in SDO, the affective response may reflect frustration about the ingroup’s unfair privilege</w:t>
      </w:r>
      <w:r w:rsidR="0008258E" w:rsidRPr="00E210F1">
        <w:rPr>
          <w:rFonts w:ascii="Times New Roman" w:hAnsi="Times New Roman" w:cs="Times New Roman"/>
          <w:bCs/>
          <w:sz w:val="24"/>
          <w:szCs w:val="24"/>
          <w:lang w:val="en-US"/>
        </w:rPr>
        <w:t xml:space="preserve">s, explaining </w:t>
      </w:r>
      <w:r w:rsidR="00D6316B" w:rsidRPr="00E210F1">
        <w:rPr>
          <w:rFonts w:ascii="Times New Roman" w:hAnsi="Times New Roman" w:cs="Times New Roman"/>
          <w:bCs/>
          <w:sz w:val="24"/>
          <w:szCs w:val="24"/>
          <w:lang w:val="en-US"/>
        </w:rPr>
        <w:t xml:space="preserve">the non-significant link between affective GRD and nationalism among </w:t>
      </w:r>
      <w:r w:rsidR="0008258E" w:rsidRPr="00E210F1">
        <w:rPr>
          <w:rFonts w:ascii="Times New Roman" w:hAnsi="Times New Roman" w:cs="Times New Roman"/>
          <w:bCs/>
          <w:sz w:val="24"/>
          <w:szCs w:val="24"/>
          <w:lang w:val="en-US"/>
        </w:rPr>
        <w:t>people low in SDO.</w:t>
      </w:r>
    </w:p>
    <w:p w14:paraId="7BCD2DD7" w14:textId="336048A7" w:rsidR="008B4522" w:rsidRDefault="008B2378" w:rsidP="008B2378">
      <w:pPr>
        <w:spacing w:line="480" w:lineRule="auto"/>
        <w:ind w:firstLine="360"/>
        <w:rPr>
          <w:rFonts w:ascii="Times New Roman" w:hAnsi="Times New Roman" w:cs="Times New Roman"/>
          <w:bCs/>
          <w:sz w:val="24"/>
          <w:szCs w:val="24"/>
          <w:lang w:val="en-US"/>
        </w:rPr>
      </w:pPr>
      <w:r w:rsidRPr="00E210F1">
        <w:rPr>
          <w:rFonts w:ascii="Times New Roman" w:hAnsi="Times New Roman" w:cs="Times New Roman"/>
          <w:bCs/>
          <w:sz w:val="24"/>
          <w:szCs w:val="24"/>
          <w:lang w:val="en-US"/>
        </w:rPr>
        <w:t>However</w:t>
      </w:r>
      <w:r w:rsidR="00BA6B83" w:rsidRPr="00E210F1">
        <w:rPr>
          <w:rFonts w:ascii="Times New Roman" w:hAnsi="Times New Roman" w:cs="Times New Roman"/>
          <w:bCs/>
          <w:sz w:val="24"/>
          <w:szCs w:val="24"/>
          <w:lang w:val="en-US"/>
        </w:rPr>
        <w:t>,</w:t>
      </w:r>
      <w:r w:rsidR="00C9320D" w:rsidRPr="00E210F1">
        <w:rPr>
          <w:rFonts w:ascii="Times New Roman" w:hAnsi="Times New Roman" w:cs="Times New Roman"/>
          <w:bCs/>
          <w:sz w:val="24"/>
          <w:szCs w:val="24"/>
          <w:lang w:val="en-US"/>
        </w:rPr>
        <w:t xml:space="preserve"> it is important to note that</w:t>
      </w:r>
      <w:r w:rsidR="00BA6B83" w:rsidRPr="00E210F1">
        <w:rPr>
          <w:rFonts w:ascii="Times New Roman" w:hAnsi="Times New Roman" w:cs="Times New Roman"/>
          <w:bCs/>
          <w:sz w:val="24"/>
          <w:szCs w:val="24"/>
          <w:lang w:val="en-US"/>
        </w:rPr>
        <w:t xml:space="preserve"> we separated the components in this paper mainly to examine </w:t>
      </w:r>
      <w:r w:rsidR="004804FC" w:rsidRPr="00E210F1">
        <w:rPr>
          <w:rFonts w:ascii="Times New Roman" w:hAnsi="Times New Roman" w:cs="Times New Roman"/>
          <w:bCs/>
          <w:sz w:val="24"/>
          <w:szCs w:val="24"/>
          <w:lang w:val="en-US"/>
        </w:rPr>
        <w:t xml:space="preserve">potentially important dynamics </w:t>
      </w:r>
      <w:r w:rsidR="001E42D7" w:rsidRPr="00E210F1">
        <w:rPr>
          <w:rFonts w:ascii="Times New Roman" w:hAnsi="Times New Roman" w:cs="Times New Roman"/>
          <w:bCs/>
          <w:sz w:val="24"/>
          <w:szCs w:val="24"/>
          <w:lang w:val="en-US"/>
        </w:rPr>
        <w:t xml:space="preserve">operating among dominant groups that relative deprivation theory </w:t>
      </w:r>
      <w:r w:rsidR="003528E9" w:rsidRPr="00E210F1">
        <w:rPr>
          <w:rFonts w:ascii="Times New Roman" w:hAnsi="Times New Roman" w:cs="Times New Roman"/>
          <w:bCs/>
          <w:sz w:val="24"/>
          <w:szCs w:val="24"/>
          <w:lang w:val="en-US"/>
        </w:rPr>
        <w:t>may have</w:t>
      </w:r>
      <w:r w:rsidR="001E42D7" w:rsidRPr="00E210F1">
        <w:rPr>
          <w:rFonts w:ascii="Times New Roman" w:hAnsi="Times New Roman" w:cs="Times New Roman"/>
          <w:bCs/>
          <w:sz w:val="24"/>
          <w:szCs w:val="24"/>
          <w:lang w:val="en-US"/>
        </w:rPr>
        <w:t xml:space="preserve"> missed; for instance, </w:t>
      </w:r>
      <w:r w:rsidR="00BA6B83" w:rsidRPr="00E210F1">
        <w:rPr>
          <w:rFonts w:ascii="Times New Roman" w:hAnsi="Times New Roman" w:cs="Times New Roman"/>
          <w:bCs/>
          <w:sz w:val="24"/>
          <w:szCs w:val="24"/>
          <w:lang w:val="en-US"/>
        </w:rPr>
        <w:t>the possibility that the affective response in advantaged groups may partially reflect frustration about minority groups gaining on them - without perceiving the own group to be disadvantaged. While this provides additional informative value in the light of the current social and political phenomena we explore in this paper, the affective component alone does not constitute relative deprivation</w:t>
      </w:r>
      <w:r w:rsidR="00161B64" w:rsidRPr="00E210F1">
        <w:rPr>
          <w:rFonts w:ascii="Times New Roman" w:hAnsi="Times New Roman" w:cs="Times New Roman"/>
          <w:bCs/>
          <w:sz w:val="24"/>
          <w:szCs w:val="24"/>
          <w:lang w:val="en-US"/>
        </w:rPr>
        <w:t xml:space="preserve"> according to the theory</w:t>
      </w:r>
      <w:r w:rsidR="001A0E4F" w:rsidRPr="00E210F1">
        <w:rPr>
          <w:rFonts w:ascii="Times New Roman" w:hAnsi="Times New Roman" w:cs="Times New Roman"/>
          <w:bCs/>
          <w:sz w:val="24"/>
          <w:szCs w:val="24"/>
          <w:lang w:val="en-US"/>
        </w:rPr>
        <w:t xml:space="preserve"> (see Smith et al., 2012)</w:t>
      </w:r>
      <w:r w:rsidR="00BA6B83" w:rsidRPr="00E210F1">
        <w:rPr>
          <w:rFonts w:ascii="Times New Roman" w:hAnsi="Times New Roman" w:cs="Times New Roman"/>
          <w:bCs/>
          <w:sz w:val="24"/>
          <w:szCs w:val="24"/>
          <w:lang w:val="en-US"/>
        </w:rPr>
        <w:t>, as it lacks the key cognitive element of perceiving ingroup disadvantage. As such, we caution against overinterpreting findings based solely on this component or contrasting them with results from the full scale.</w:t>
      </w:r>
      <w:r w:rsidR="001A0E4F" w:rsidRPr="00E210F1">
        <w:rPr>
          <w:rFonts w:ascii="Times New Roman" w:hAnsi="Times New Roman" w:cs="Times New Roman"/>
          <w:bCs/>
          <w:sz w:val="24"/>
          <w:szCs w:val="24"/>
          <w:lang w:val="en-US"/>
        </w:rPr>
        <w:t xml:space="preserve"> </w:t>
      </w:r>
      <w:r w:rsidR="00161B64">
        <w:rPr>
          <w:rFonts w:ascii="Times New Roman" w:hAnsi="Times New Roman" w:cs="Times New Roman"/>
          <w:bCs/>
          <w:sz w:val="24"/>
          <w:szCs w:val="24"/>
          <w:lang w:val="en-US"/>
        </w:rPr>
        <w:t>Future</w:t>
      </w:r>
      <w:r w:rsidR="008B4522" w:rsidRPr="00CD1D8A">
        <w:rPr>
          <w:rFonts w:ascii="Times New Roman" w:hAnsi="Times New Roman" w:cs="Times New Roman"/>
          <w:bCs/>
          <w:sz w:val="24"/>
          <w:szCs w:val="24"/>
          <w:lang w:val="en-US"/>
        </w:rPr>
        <w:t xml:space="preserve"> research would do well to </w:t>
      </w:r>
      <w:r w:rsidR="009736E1" w:rsidRPr="00CD1D8A">
        <w:rPr>
          <w:rFonts w:ascii="Times New Roman" w:hAnsi="Times New Roman" w:cs="Times New Roman"/>
          <w:bCs/>
          <w:sz w:val="24"/>
          <w:szCs w:val="24"/>
          <w:lang w:val="en-US"/>
        </w:rPr>
        <w:t>do a more focused analysis on</w:t>
      </w:r>
      <w:r w:rsidR="00B8097C" w:rsidRPr="00CD1D8A">
        <w:rPr>
          <w:rFonts w:ascii="Times New Roman" w:hAnsi="Times New Roman" w:cs="Times New Roman"/>
          <w:bCs/>
          <w:sz w:val="24"/>
          <w:szCs w:val="24"/>
          <w:lang w:val="en-US"/>
        </w:rPr>
        <w:t xml:space="preserve"> </w:t>
      </w:r>
      <w:r w:rsidR="009736E1" w:rsidRPr="00CD1D8A">
        <w:rPr>
          <w:rFonts w:ascii="Times New Roman" w:hAnsi="Times New Roman" w:cs="Times New Roman"/>
          <w:bCs/>
          <w:sz w:val="24"/>
          <w:szCs w:val="24"/>
          <w:lang w:val="en-US"/>
        </w:rPr>
        <w:t>whether the GRD components differ in their psychological underpinnings within advantaged groups.</w:t>
      </w:r>
    </w:p>
    <w:p w14:paraId="09648074" w14:textId="652BCFA4" w:rsidR="008B4522" w:rsidRPr="00CD1D8A" w:rsidRDefault="008B4522" w:rsidP="008B4522">
      <w:pPr>
        <w:spacing w:after="0" w:line="480" w:lineRule="auto"/>
        <w:ind w:firstLine="708"/>
        <w:rPr>
          <w:rFonts w:ascii="Times New Roman" w:hAnsi="Times New Roman" w:cs="Times New Roman"/>
          <w:bCs/>
          <w:sz w:val="24"/>
          <w:szCs w:val="24"/>
          <w:lang w:val="en-US"/>
        </w:rPr>
      </w:pPr>
      <w:r w:rsidRPr="00CD1D8A">
        <w:rPr>
          <w:rFonts w:ascii="Times New Roman" w:hAnsi="Times New Roman" w:cs="Times New Roman"/>
          <w:bCs/>
          <w:sz w:val="24"/>
          <w:szCs w:val="24"/>
          <w:lang w:val="en-US"/>
        </w:rPr>
        <w:t>In this study, we explored the idea that nationalism may reflect a compensatory mechanism that helps ethnic majorities to cope with the perceived loss of ingroup dominance. Another type of group attachment that may provide a similar function is collective narcissism, a belief that the ingroup is glorious but underappreciated by others (Golec de Zavala &amp; Lantos, 2020). National collective narcissism has been shown to be closely associated with nationalism (Golec de Zavala &amp; Lantos, 2020), leading scholars to suggest that contemporary nationalism may be a form of collective narcissism (</w:t>
      </w:r>
      <w:r w:rsidR="00E813D2" w:rsidRPr="00E210F1">
        <w:rPr>
          <w:rFonts w:ascii="Times New Roman" w:hAnsi="Times New Roman" w:cs="Times New Roman"/>
          <w:bCs/>
          <w:iCs/>
          <w:sz w:val="24"/>
          <w:szCs w:val="24"/>
          <w:lang w:val="en-US"/>
        </w:rPr>
        <w:t>Cichocka</w:t>
      </w:r>
      <w:r w:rsidRPr="00CD1D8A">
        <w:rPr>
          <w:rFonts w:ascii="Times New Roman" w:hAnsi="Times New Roman" w:cs="Times New Roman"/>
          <w:bCs/>
          <w:sz w:val="24"/>
          <w:szCs w:val="24"/>
          <w:lang w:val="en-US"/>
        </w:rPr>
        <w:t xml:space="preserve">, 2016; </w:t>
      </w:r>
      <w:r w:rsidR="00E813D2" w:rsidRPr="00E210F1">
        <w:rPr>
          <w:rFonts w:ascii="Times New Roman" w:hAnsi="Times New Roman" w:cs="Times New Roman"/>
          <w:bCs/>
          <w:iCs/>
          <w:sz w:val="24"/>
          <w:szCs w:val="24"/>
          <w:lang w:val="en-US"/>
        </w:rPr>
        <w:t>Cichocka</w:t>
      </w:r>
      <w:r w:rsidR="00E813D2"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&amp; Cislak, </w:t>
      </w:r>
      <w:r w:rsidRPr="00CD1D8A">
        <w:rPr>
          <w:rFonts w:ascii="Times New Roman" w:hAnsi="Times New Roman" w:cs="Times New Roman"/>
          <w:bCs/>
          <w:sz w:val="24"/>
          <w:szCs w:val="24"/>
          <w:lang w:val="en-US"/>
        </w:rPr>
        <w:lastRenderedPageBreak/>
        <w:t>2020). Crucially, CN has been identified as a primary driver of GRD, mediating the relationship between GRD and support for right-wing politics (</w:t>
      </w:r>
      <w:proofErr w:type="spellStart"/>
      <w:r w:rsidRPr="00CD1D8A">
        <w:rPr>
          <w:rFonts w:ascii="Times New Roman" w:hAnsi="Times New Roman" w:cs="Times New Roman"/>
          <w:bCs/>
          <w:sz w:val="24"/>
          <w:szCs w:val="24"/>
          <w:lang w:val="en-US"/>
        </w:rPr>
        <w:t>Marchlewska</w:t>
      </w:r>
      <w:proofErr w:type="spellEnd"/>
      <w:r w:rsidRPr="00CD1D8A">
        <w:rPr>
          <w:rFonts w:ascii="Times New Roman" w:hAnsi="Times New Roman" w:cs="Times New Roman"/>
          <w:bCs/>
          <w:sz w:val="24"/>
          <w:szCs w:val="24"/>
          <w:lang w:val="en-US"/>
        </w:rPr>
        <w:t xml:space="preserve"> et al., 2018). Nonetheless, although national collective narcissism strongly predicts nationalism (</w:t>
      </w:r>
      <w:r w:rsidR="00E813D2" w:rsidRPr="00E210F1">
        <w:rPr>
          <w:rFonts w:ascii="Times New Roman" w:hAnsi="Times New Roman" w:cs="Times New Roman"/>
          <w:bCs/>
          <w:iCs/>
          <w:sz w:val="24"/>
          <w:szCs w:val="24"/>
          <w:lang w:val="en-US"/>
        </w:rPr>
        <w:t>Cichocka</w:t>
      </w:r>
      <w:r w:rsidR="00E813D2" w:rsidRPr="00CD1D8A">
        <w:rPr>
          <w:rFonts w:ascii="Times New Roman" w:hAnsi="Times New Roman" w:cs="Times New Roman"/>
          <w:bCs/>
          <w:sz w:val="24"/>
          <w:szCs w:val="24"/>
          <w:lang w:val="en-US"/>
        </w:rPr>
        <w:t xml:space="preserve"> </w:t>
      </w:r>
      <w:r w:rsidRPr="00CD1D8A">
        <w:rPr>
          <w:rFonts w:ascii="Times New Roman" w:hAnsi="Times New Roman" w:cs="Times New Roman"/>
          <w:bCs/>
          <w:sz w:val="24"/>
          <w:szCs w:val="24"/>
          <w:lang w:val="en-US"/>
        </w:rPr>
        <w:t xml:space="preserve">&amp; Cislak, 2020; Golec de Zavala &amp; Lantos, 2020), the concepts are distinct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{"citationID":"2qPjYtmL","properties":{"formattedCitation":"(Federico et al., 2023)","plainCitation":"(Federico et al., 2023)","noteIndex":0},"citationItems":[{"id":2285,"uris":["http://zotero.org/users/12664721/items/W5HDCK7V"],"itemData":{"id":2285,"type":"article-journal","abstract":"Recent work suggests that collective narcissism—an exaggerated, unrealistic belief in an ingroup's greatness that demands constant external validation—is a strong predictor of a variety of political attitudes. In the present study, we use nationally representative panel data from Poland to examine the relationship between national collective narcissism and nationalism, a belief that the national ingroup is superior and should dominate other nations. We first demonstrate that national collective narcissism, nationalism, and mere satisfaction with national ingroup are distinct. In turn, in both cross-sectional and panel analyses, we find that (1) national collective narcissism is positively related to nationalism, whereas satisfaction with the national ingroup is not; and (2) national collective narcissism is a stronger predictor of nationalism than national ingroup satisfaction is in absolute terms. Our analyses thus provide evidence that nationalism may be rooted in narcissistic exaggeration of the greatness of the national ingroup rather than nonnarcissistic national ingroup satisfaction.","container-title":"Political Psychology","DOI":"10.1111/pops.12833","ISSN":"1467-9221","issue":"1","language":"en","note":"_eprint: https://onlinelibrary.wiley.com/doi/pdf/10.1111/pops.12833","page":"177-196","source":"Wiley Online Library","title":"Collective Narcissism as a Basis for Nationalism","volume":"44","author":[{"family":"Federico","given":"Christopher M."},{"family":"Golec De Zavala","given":"Agnieszka"},{"family":"Bu","given":"Wen"}],"issued":{"date-parts":[["2023"]]}}}],"schema":"https://github.com/citation-style-language/schema/raw/master/csl-citation.json"}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(Federico et al., 2023)</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National narcissism stems from a desire for the nation’s greatness to be acknowledged, not from a need to dominate other countries, which traditional nationalism emphasizes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{"citationID":"EMAFao3W","properties":{"formattedCitation":"(Blank &amp; Schmidt, 2003)","plainCitation":"(Blank &amp; Schmidt, 2003)","noteIndex":0},"citationItems":[{"id":221,"uris":["http://zotero.org/users/12664721/items/SL4YDWLB"],"itemData":{"id":221,"type":"article-journal","abstract":"Nationalism and patriotism can be thought of as consequences of national identity that represent positive evaluations of one's own group but imply different social goals. This paper investigates the ways in which these concepts are related to attitudes toward minorities. The data analyzed were drawn from a representative sample of residents of the former East and West Germany who responded to items on the national identity of Germans in 1996 as part of a panel study. A model with multiple indicators was tested via a multiple‐group analysis of a structural equations model followed by latent class analyses. Both East and West Germans displayed attitudinal patterns that link national identity with tolerance toward others; in both subsamples, nationalism and patriotism were respectively associated with greater intolerance and greater tolerance toward minorities.","container-title":"Political Psychology","DOI":"10.1111/0162-895X.00329","ISSN":"0162-895X, 1467-9221","issue":"2","journalAbbreviation":"Political Psychology","language":"en","page":"289-312","source":"DOI.org (Crossref)","title":"National Identity in a United Germany: Nationalism or Patriotism? An Empirical Test With Representative Data","title-short":"National Identity in a United Germany","volume":"24","author":[{"family":"Blank","given":"Thomas"},{"family":"Schmidt","given":"Peter"}],"issued":{"date-parts":[["2003",6]]}}}],"schema":"https://github.com/citation-style-language/schema/raw/master/csl-citation.json"}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(Blank &amp; Schmidt, 2003)</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Yet, research has suggested that “the craving for recognition of the ingroup can slide into a demand for dominance” </w:t>
      </w:r>
      <w:r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{"citationID":"DEO4rEdn","properties":{"formattedCitation":"(Gronfeldt et al., 2021)","plainCitation":"(Gronfeldt et al., 2021)","dontUpdate":true,"noteIndex":0},"citationItems":[{"id":2273,"uris":["http://zotero.org/users/12664721/items/MWD33ZWE"],"itemData":{"id":2273,"type":"chapter","abstract":"The rise of illiberalism may have been fuelled in part by group-based psychological needs for recognition and dominance. The group-based need for recognition can be captured by collective narcissism: a belief in ingroup greatness contingent on external validation. Collective narcissism has consistently been associated with outgroup prejudice and hostility, especially towards groups that are perceived to have insulted or threatened the ingroup. The group-based need for dominance can be captured by social dominance orientation: an ideological attitude characterized by a strong preference for maintaining or enhancing hierarchies in intergroup relations and establishing dominance. While the two needs differ in their psychological antecedents and consequences, the craving for recognition of the ingroup can slide into a demand for dominance. Both collective narcissism and social dominance orientation have been associated with support for illiberal leaders, political movements, and policies. Opposition to democracy, civil liberties, science, and environmental protection can all be used to signal the country’s dominance and independence from others. Thus the needs for recognition and dominance can form a toxic blend, creating a psychological basis for the present popularity of illiberalism.","container-title":"Routledge Handbook of Illiberalism","ISBN":"978-0-367-26056-9","note":"number-of-pages: 19","publisher":"Routledge","title":"Illiberal Politics and Group-Based Needs for Recognition and Dominance","author":[{"family":"Gronfeldt","given":"Bjarki"},{"family":"Cichocka","given":"Aleksandra"},{"family":"Marchlewska","given":"Marta"},{"family":"Cislak","given":"Aleksandra"}],"issued":{"date-parts":[["2021"]]}}}],"schema":"https://github.com/citation-style-language/schema/raw/master/csl-citation.json"} </w:instrText>
      </w:r>
      <w:r w:rsidRPr="00CD1D8A">
        <w:rPr>
          <w:rFonts w:ascii="Times New Roman" w:hAnsi="Times New Roman" w:cs="Times New Roman"/>
          <w:bCs/>
          <w:sz w:val="24"/>
          <w:szCs w:val="24"/>
          <w:lang w:val="en-US"/>
        </w:rPr>
        <w:fldChar w:fldCharType="separate"/>
      </w:r>
      <w:r w:rsidRPr="00CD1D8A">
        <w:rPr>
          <w:rFonts w:ascii="Times New Roman" w:hAnsi="Times New Roman" w:cs="Times New Roman"/>
          <w:sz w:val="24"/>
          <w:lang w:val="en-US"/>
        </w:rPr>
        <w:t>(</w:t>
      </w:r>
      <w:proofErr w:type="spellStart"/>
      <w:r w:rsidRPr="00CD1D8A">
        <w:rPr>
          <w:rFonts w:ascii="Times New Roman" w:hAnsi="Times New Roman" w:cs="Times New Roman"/>
          <w:sz w:val="24"/>
          <w:lang w:val="en-US"/>
        </w:rPr>
        <w:t>Gronfeldt</w:t>
      </w:r>
      <w:proofErr w:type="spellEnd"/>
      <w:r w:rsidRPr="00CD1D8A">
        <w:rPr>
          <w:rFonts w:ascii="Times New Roman" w:hAnsi="Times New Roman" w:cs="Times New Roman"/>
          <w:sz w:val="24"/>
          <w:lang w:val="en-US"/>
        </w:rPr>
        <w:t xml:space="preserve"> et al., 2021, p.1)</w:t>
      </w:r>
      <w:r w:rsidRPr="00CD1D8A">
        <w:rPr>
          <w:rFonts w:ascii="Times New Roman" w:hAnsi="Times New Roman" w:cs="Times New Roman"/>
          <w:bCs/>
          <w:sz w:val="24"/>
          <w:szCs w:val="24"/>
          <w:lang w:val="en-US"/>
        </w:rPr>
        <w:fldChar w:fldCharType="end"/>
      </w:r>
      <w:r w:rsidRPr="00CD1D8A">
        <w:rPr>
          <w:rFonts w:ascii="Times New Roman" w:hAnsi="Times New Roman" w:cs="Times New Roman"/>
          <w:bCs/>
          <w:sz w:val="24"/>
          <w:szCs w:val="24"/>
          <w:lang w:val="en-US"/>
        </w:rPr>
        <w:t xml:space="preserve">. It thus remains possible, yet still unclear, whether the link between GRD and national collective narcissism is underpinned by the same dominance-driven motives investigated in the present study. Future research would do well to investigate whether the </w:t>
      </w:r>
      <w:r w:rsidR="009E5705" w:rsidRPr="00CD1D8A">
        <w:rPr>
          <w:rFonts w:ascii="Times New Roman" w:hAnsi="Times New Roman" w:cs="Times New Roman"/>
          <w:bCs/>
          <w:sz w:val="24"/>
          <w:szCs w:val="24"/>
          <w:lang w:val="en-US"/>
        </w:rPr>
        <w:t xml:space="preserve">psychological </w:t>
      </w:r>
      <w:r w:rsidRPr="00CD1D8A">
        <w:rPr>
          <w:rFonts w:ascii="Times New Roman" w:hAnsi="Times New Roman" w:cs="Times New Roman"/>
          <w:bCs/>
          <w:sz w:val="24"/>
          <w:szCs w:val="24"/>
          <w:lang w:val="en-US"/>
        </w:rPr>
        <w:t>function of nationalism can be extended to other types of defensive identities.</w:t>
      </w:r>
    </w:p>
    <w:p w14:paraId="6FA0929E" w14:textId="77777777" w:rsidR="008B4522" w:rsidRPr="00CD1D8A" w:rsidRDefault="008B4522" w:rsidP="008B4522">
      <w:pPr>
        <w:pStyle w:val="NoSpacing"/>
        <w:spacing w:after="240"/>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Limitations and Future Research</w:t>
      </w:r>
    </w:p>
    <w:p w14:paraId="7E25A53D" w14:textId="5CC9B638" w:rsidR="008B4522" w:rsidRDefault="008B4522" w:rsidP="008B4522">
      <w:pPr>
        <w:spacing w:line="480" w:lineRule="auto"/>
        <w:ind w:right="-46" w:firstLine="720"/>
        <w:rPr>
          <w:rFonts w:ascii="Times New Roman" w:hAnsi="Times New Roman" w:cs="Times New Roman"/>
          <w:sz w:val="24"/>
          <w:lang w:val="en-US"/>
        </w:rPr>
      </w:pPr>
      <w:r w:rsidRPr="00CD1D8A">
        <w:rPr>
          <w:rFonts w:ascii="Times New Roman" w:hAnsi="Times New Roman" w:cs="Times New Roman"/>
          <w:bCs/>
          <w:sz w:val="24"/>
          <w:szCs w:val="24"/>
          <w:lang w:val="en-US"/>
        </w:rPr>
        <w:t xml:space="preserve">A major strength of our study </w:t>
      </w:r>
      <w:r w:rsidR="008F65FE" w:rsidRPr="00CD1D8A">
        <w:rPr>
          <w:rFonts w:ascii="Times New Roman" w:hAnsi="Times New Roman" w:cs="Times New Roman"/>
          <w:bCs/>
          <w:sz w:val="24"/>
          <w:szCs w:val="24"/>
          <w:lang w:val="en-US"/>
        </w:rPr>
        <w:t xml:space="preserve">is </w:t>
      </w:r>
      <w:r w:rsidRPr="00CD1D8A">
        <w:rPr>
          <w:rFonts w:ascii="Times New Roman" w:hAnsi="Times New Roman" w:cs="Times New Roman"/>
          <w:bCs/>
          <w:sz w:val="24"/>
          <w:szCs w:val="24"/>
          <w:lang w:val="en-US"/>
        </w:rPr>
        <w:t>its ability to model the hypothesized interaction effect of GRD and SDO in a non-student sample and a national probability sample in two different contexts. Nonetheless, the present research has some important caveats that limit the interpretation of the findings. First, the study is cross-sectional and thus precludes causal inferences.</w:t>
      </w:r>
      <w:r w:rsidRPr="00CD1D8A">
        <w:rPr>
          <w:rFonts w:ascii="Times New Roman" w:hAnsi="Times New Roman" w:cs="Times New Roman"/>
          <w:sz w:val="24"/>
          <w:lang w:val="en-US"/>
        </w:rPr>
        <w:t xml:space="preserve"> </w:t>
      </w:r>
      <w:r w:rsidR="00E96058" w:rsidRPr="00CD1D8A">
        <w:rPr>
          <w:rFonts w:ascii="Times New Roman" w:hAnsi="Times New Roman" w:cs="Times New Roman"/>
          <w:sz w:val="24"/>
          <w:lang w:val="en-US"/>
        </w:rPr>
        <w:t>Even so</w:t>
      </w:r>
      <w:r w:rsidRPr="00CD1D8A">
        <w:rPr>
          <w:rFonts w:ascii="Times New Roman" w:hAnsi="Times New Roman" w:cs="Times New Roman"/>
          <w:sz w:val="24"/>
          <w:lang w:val="en-US"/>
        </w:rPr>
        <w:t xml:space="preserve">, there are indications that support the </w:t>
      </w:r>
      <w:r w:rsidR="00612CB9">
        <w:rPr>
          <w:rFonts w:ascii="Times New Roman" w:hAnsi="Times New Roman" w:cs="Times New Roman"/>
          <w:sz w:val="24"/>
          <w:lang w:val="en-US"/>
        </w:rPr>
        <w:t>causal</w:t>
      </w:r>
      <w:r w:rsidR="00612CB9" w:rsidRPr="00CD1D8A">
        <w:rPr>
          <w:rFonts w:ascii="Times New Roman" w:hAnsi="Times New Roman" w:cs="Times New Roman"/>
          <w:sz w:val="24"/>
          <w:lang w:val="en-US"/>
        </w:rPr>
        <w:t xml:space="preserve"> </w:t>
      </w:r>
      <w:r w:rsidRPr="00CD1D8A">
        <w:rPr>
          <w:rFonts w:ascii="Times New Roman" w:hAnsi="Times New Roman" w:cs="Times New Roman"/>
          <w:sz w:val="24"/>
          <w:lang w:val="en-US"/>
        </w:rPr>
        <w:t xml:space="preserve">direction underpinning our hypotheses. </w:t>
      </w:r>
      <w:r w:rsidR="00E96058" w:rsidRPr="00CD1D8A">
        <w:rPr>
          <w:rFonts w:ascii="Times New Roman" w:hAnsi="Times New Roman" w:cs="Times New Roman"/>
          <w:sz w:val="24"/>
          <w:lang w:val="en-US"/>
        </w:rPr>
        <w:t>For instance</w:t>
      </w:r>
      <w:r w:rsidRPr="00CD1D8A">
        <w:rPr>
          <w:rFonts w:ascii="Times New Roman" w:hAnsi="Times New Roman" w:cs="Times New Roman"/>
          <w:sz w:val="24"/>
          <w:lang w:val="en-US"/>
        </w:rPr>
        <w:t xml:space="preserve">, the perception of ethnic-group disadvantage among white individuals in the US has been increasing for a considerable time, predating the rise of present-day nationalistic political discourses </w:t>
      </w:r>
      <w:r w:rsidRPr="00CD1D8A">
        <w:rPr>
          <w:rFonts w:ascii="Times New Roman" w:hAnsi="Times New Roman" w:cs="Times New Roman"/>
          <w:sz w:val="24"/>
          <w:lang w:val="en-US"/>
        </w:rPr>
        <w:fldChar w:fldCharType="begin"/>
      </w:r>
      <w:r w:rsidR="00454430">
        <w:rPr>
          <w:rFonts w:ascii="Times New Roman" w:hAnsi="Times New Roman" w:cs="Times New Roman"/>
          <w:sz w:val="24"/>
          <w:lang w:val="en-US"/>
        </w:rPr>
        <w:instrText xml:space="preserve"> ADDIN ZOTERO_ITEM CSL_CITATION {"citationID":"t4RAfdE6","properties":{"formattedCitation":"(Norton &amp; Sommers, 2011)","plainCitation":"(Norton &amp; Sommers, 2011)","dontUpdate":true,"noteIndex":0},"citationItems":[{"id":198,"uris":["http://zotero.org/users/12664721/items/HAKYDAHU"],"itemData":{"id":198,"type":"article-journal","abstract":"Although some have heralded recent political and cultural developments as signaling the arrival of a postracial era in America, several legal and social controversies regarding “reverse racism” highlight Whites’ increasing concern about anti-White bias. We show that this emerging belief reflects Whites’ view of racism as a zero-sum game, such that decreases in perceived bias against Blacks over the past six decades are associated with increases in perceived bias against Whites—a relationship not observed in Blacks’ perceptions. Moreover, these changes in Whites’ conceptions of racism are extreme enough that Whites have now come to view anti-White bias as a bigger societal problem than anti-Black bias.","container-title":"Perspectives on Psychological Science","DOI":"10.1177/1745691611406922","ISSN":"1745-6916, 1745-6924","issue":"3","journalAbbreviation":"Perspect Psychol Sci","language":"en","page":"215-218","source":"DOI.org (Crossref)","title":"Whites See Racism as a Zero-Sum Game That They Are Now Losing","volume":"6","author":[{"family":"Norton","given":"Michael I."},{"family":"Sommers","given":"Samuel R."}],"issued":{"date-parts":[["2011",5]]}}}],"schema":"https://github.com/citation-style-language/schema/raw/master/csl-citation.json"} </w:instrText>
      </w:r>
      <w:r w:rsidRPr="00CD1D8A">
        <w:rPr>
          <w:rFonts w:ascii="Times New Roman" w:hAnsi="Times New Roman" w:cs="Times New Roman"/>
          <w:sz w:val="24"/>
          <w:lang w:val="en-US"/>
        </w:rPr>
        <w:fldChar w:fldCharType="separate"/>
      </w:r>
      <w:r w:rsidRPr="00CD1D8A">
        <w:rPr>
          <w:rFonts w:ascii="Times New Roman" w:hAnsi="Times New Roman" w:cs="Times New Roman"/>
          <w:sz w:val="24"/>
          <w:lang w:val="en-US"/>
        </w:rPr>
        <w:t>(e.g. Norton &amp; Sommers, 2011)</w:t>
      </w:r>
      <w:r w:rsidRPr="00CD1D8A">
        <w:rPr>
          <w:rFonts w:ascii="Times New Roman" w:hAnsi="Times New Roman" w:cs="Times New Roman"/>
          <w:sz w:val="24"/>
          <w:lang w:val="en-US"/>
        </w:rPr>
        <w:fldChar w:fldCharType="end"/>
      </w:r>
      <w:r w:rsidRPr="00CD1D8A">
        <w:rPr>
          <w:rFonts w:ascii="Times New Roman" w:hAnsi="Times New Roman" w:cs="Times New Roman"/>
          <w:sz w:val="24"/>
          <w:lang w:val="en-US"/>
        </w:rPr>
        <w:t xml:space="preserve">. </w:t>
      </w:r>
      <w:r w:rsidR="00E96058" w:rsidRPr="00CD1D8A">
        <w:rPr>
          <w:rFonts w:ascii="Times New Roman" w:hAnsi="Times New Roman" w:cs="Times New Roman"/>
          <w:sz w:val="24"/>
          <w:lang w:val="en-US"/>
        </w:rPr>
        <w:t>Moreover, longitudinal</w:t>
      </w:r>
      <w:r w:rsidRPr="00CD1D8A">
        <w:rPr>
          <w:rFonts w:ascii="Times New Roman" w:hAnsi="Times New Roman" w:cs="Times New Roman"/>
          <w:sz w:val="24"/>
          <w:lang w:val="en-US"/>
        </w:rPr>
        <w:t xml:space="preserve"> data support the idea that perceptions of group disadvantage have a stronger influence on populist attitudes than vice versa </w:t>
      </w:r>
      <w:r w:rsidRPr="00CD1D8A">
        <w:rPr>
          <w:rFonts w:ascii="Times New Roman" w:hAnsi="Times New Roman" w:cs="Times New Roman"/>
          <w:sz w:val="24"/>
          <w:lang w:val="en-US"/>
        </w:rPr>
        <w:fldChar w:fldCharType="begin"/>
      </w:r>
      <w:r w:rsidR="00454430">
        <w:rPr>
          <w:rFonts w:ascii="Times New Roman" w:hAnsi="Times New Roman" w:cs="Times New Roman"/>
          <w:sz w:val="24"/>
          <w:lang w:val="en-US"/>
        </w:rPr>
        <w:instrText xml:space="preserve"> ADDIN ZOTERO_ITEM CSL_CITATION {"citationID":"ggqneSy2","properties":{"formattedCitation":"(Filsinger, 2023)","plainCitation":"(Filsinger, 2023)","noteIndex":0},"citationItems":[{"id":208,"uris":["http://zotero.org/users/12664721/items/DEBD7NFF"],"itemData":{"id":208,"type":"article-journal","abstract":"Recent ethnographic research has argued that subjective impressions of disadvantage are important to explain support for radical populist parties. Yet, the question of how such perceived disadvantages relate to populist attitudes as an expression of populist ideas has received less attention. In this regard, this study sets out to investigate the relationship between subjective group relative deprivation and populist attitudes. I argue that subjective group relative deprivation is positively related to populist attitudes. Going beyond previous research, I account for the possibility that populist attitudes also positively affect feelings of disadvantage, resulting in a vicious circle of disadvantage and populism. Results from three original cross-sectional surveys in six European countries show that subjective group relative deprivation is positively related to populist attitudes. More importantly, analyses of original panel data show that fully understanding the relationship between populism and disadvantage requires taking both directions of causality into account.","container-title":"Political Research Quarterly","DOI":"10.1177/10659129221123018","ISSN":"1065-9129, 1938-274X","issue":"3","journalAbbreviation":"Political Research Quarterly","language":"en","page":"1043-1057","source":"DOI.org (Crossref)","title":"Perceived Exclusionary Disadvantages and Populist Attitudes: Evidence from Comparative and Longitudinal Survey Data in Six European Countries","title-short":"Perceived Exclusionary Disadvantages and Populist Attitudes","volume":"76","author":[{"family":"Filsinger","given":"Maximilian"}],"issued":{"date-parts":[["2023",9]]}}}],"schema":"https://github.com/citation-style-language/schema/raw/master/csl-citation.json"} </w:instrText>
      </w:r>
      <w:r w:rsidRPr="00CD1D8A">
        <w:rPr>
          <w:rFonts w:ascii="Times New Roman" w:hAnsi="Times New Roman" w:cs="Times New Roman"/>
          <w:sz w:val="24"/>
          <w:lang w:val="en-US"/>
        </w:rPr>
        <w:fldChar w:fldCharType="separate"/>
      </w:r>
      <w:r w:rsidRPr="00CF68D7">
        <w:rPr>
          <w:rFonts w:ascii="Times New Roman" w:hAnsi="Times New Roman" w:cs="Times New Roman"/>
          <w:sz w:val="24"/>
          <w:lang w:val="nl-NL"/>
        </w:rPr>
        <w:t>(Filsinger, 2023)</w:t>
      </w:r>
      <w:r w:rsidRPr="00CD1D8A">
        <w:rPr>
          <w:rFonts w:ascii="Times New Roman" w:hAnsi="Times New Roman" w:cs="Times New Roman"/>
          <w:sz w:val="24"/>
          <w:lang w:val="en-US"/>
        </w:rPr>
        <w:fldChar w:fldCharType="end"/>
      </w:r>
      <w:r w:rsidRPr="00CF68D7">
        <w:rPr>
          <w:rFonts w:ascii="Times New Roman" w:hAnsi="Times New Roman" w:cs="Times New Roman"/>
          <w:sz w:val="24"/>
          <w:lang w:val="nl-NL"/>
        </w:rPr>
        <w:t xml:space="preserve">. </w:t>
      </w:r>
      <w:r w:rsidRPr="00CD1D8A">
        <w:rPr>
          <w:rFonts w:ascii="Times New Roman" w:hAnsi="Times New Roman" w:cs="Times New Roman"/>
          <w:sz w:val="24"/>
          <w:lang w:val="en-US"/>
        </w:rPr>
        <w:fldChar w:fldCharType="begin"/>
      </w:r>
      <w:r w:rsidR="00454430">
        <w:rPr>
          <w:rFonts w:ascii="Times New Roman" w:hAnsi="Times New Roman" w:cs="Times New Roman"/>
          <w:sz w:val="24"/>
          <w:lang w:val="nl-NL"/>
        </w:rPr>
        <w:instrText xml:space="preserve"> ADDIN ZOTERO_ITEM CSL_CITATION {"citationID":"ohAKMFhK","properties":{"formattedCitation":"(Marchlewska et al., 2018)","plainCitation":"(Marchlewska et al., 2018)","dontUpdate":true,"noteIndex":0},"citationItems":[{"id":2189,"uris":["http://zotero.org/users/12664721/items/4Z5IQD8C"],"itemData":{"id":2189,"type":"article-journal","abstract":"Populists combine anti-elitism with a conviction that they hold a superior vision of what it means to be a true citizen of their nation. We expected support for populism to be associated with national collective narcissism—an unrealistic belief in the greatness of the national group, which should increase in response to perceived in-group disadvantage. In Study 1 (Polish participants; n ¼ 1,007), national collective narcissism predicted support for the populist Law and Justice party. In the experimental Study 2 (British participants; n ¼ 497), perceived long-term in-group disadvantage led to greater support for Brexit and this relationship was accounted for by national collective narcissism. In Study 3 (American participants; n ¼ 403), group relative deprivation predicted support for Donald Trump and this relationship was accounted for by national collective narcissism. These associations were present even when we controlled for conventional national identification. We discuss implications of the link between collective narcissism and support for populism.","container-title":"Social Psychological and Personality Science","DOI":"10.1177/1948550617732393","ISSN":"1948-5506, 1948-5514","issue":"2","journalAbbreviation":"Social Psychological and Personality Science","language":"en","page":"151-162","source":"DOI.org (Crossref)","title":"Populism as Identity Politics: Perceived In-Group Disadvantage, Collective Narcissism, and Support for Populism","title-short":"Populism as Identity Politics","volume":"9","author":[{"family":"Marchlewska","given":"Marta"},{"family":"Cichocka","given":"Aleksandra"},{"family":"Panayiotou","given":"Orestis"},{"family":"Castellanos","given":"Kevin"},{"family":"Batayneh","given":"Jude"}],"issued":{"date-parts":[["2018",3]]}}}],"schema":"https://github.com/citation-style-language/schema/raw/master/csl-citation.json"} </w:instrText>
      </w:r>
      <w:r w:rsidRPr="00CD1D8A">
        <w:rPr>
          <w:rFonts w:ascii="Times New Roman" w:hAnsi="Times New Roman" w:cs="Times New Roman"/>
          <w:sz w:val="24"/>
          <w:lang w:val="en-US"/>
        </w:rPr>
        <w:fldChar w:fldCharType="separate"/>
      </w:r>
      <w:r w:rsidRPr="00CF68D7">
        <w:rPr>
          <w:rFonts w:ascii="Times New Roman" w:hAnsi="Times New Roman" w:cs="Times New Roman"/>
          <w:sz w:val="24"/>
          <w:lang w:val="nl-NL"/>
        </w:rPr>
        <w:t>Marchlewska et al. (2018)</w:t>
      </w:r>
      <w:r w:rsidRPr="00CD1D8A">
        <w:rPr>
          <w:rFonts w:ascii="Times New Roman" w:hAnsi="Times New Roman" w:cs="Times New Roman"/>
          <w:sz w:val="24"/>
          <w:lang w:val="en-US"/>
        </w:rPr>
        <w:fldChar w:fldCharType="end"/>
      </w:r>
      <w:r w:rsidRPr="00CF68D7">
        <w:rPr>
          <w:rFonts w:ascii="Times New Roman" w:hAnsi="Times New Roman" w:cs="Times New Roman"/>
          <w:sz w:val="24"/>
          <w:lang w:val="nl-NL"/>
        </w:rPr>
        <w:t xml:space="preserve"> </w:t>
      </w:r>
      <w:r w:rsidR="00F92CA5" w:rsidRPr="00CF68D7">
        <w:rPr>
          <w:rFonts w:ascii="Times New Roman" w:hAnsi="Times New Roman" w:cs="Times New Roman"/>
          <w:sz w:val="24"/>
          <w:lang w:val="nl-NL"/>
        </w:rPr>
        <w:t xml:space="preserve">also </w:t>
      </w:r>
      <w:r w:rsidRPr="00CF68D7">
        <w:rPr>
          <w:rFonts w:ascii="Times New Roman" w:hAnsi="Times New Roman" w:cs="Times New Roman"/>
          <w:sz w:val="24"/>
          <w:lang w:val="nl-NL"/>
        </w:rPr>
        <w:t xml:space="preserve">demonstrated that experimentally enhancing national-level GRD led to higher national narcissism. </w:t>
      </w:r>
      <w:r w:rsidRPr="00CD1D8A">
        <w:rPr>
          <w:rFonts w:ascii="Times New Roman" w:hAnsi="Times New Roman" w:cs="Times New Roman"/>
          <w:sz w:val="24"/>
          <w:lang w:val="en-US"/>
        </w:rPr>
        <w:t xml:space="preserve">Thus, although we cannot rule out that nationalism increases GRD, we have reason to believe that GRD also increases nationalism and does so more for people high in SDO. </w:t>
      </w:r>
      <w:r w:rsidRPr="00CD1D8A">
        <w:rPr>
          <w:rFonts w:ascii="Times New Roman" w:hAnsi="Times New Roman" w:cs="Times New Roman"/>
          <w:sz w:val="24"/>
          <w:lang w:val="en-US"/>
        </w:rPr>
        <w:lastRenderedPageBreak/>
        <w:t xml:space="preserve">Nonetheless, more longitudinal and experimental research that manipulates ethnic GRD would provide a key addition to </w:t>
      </w:r>
      <w:proofErr w:type="gramStart"/>
      <w:r w:rsidRPr="00CD1D8A">
        <w:rPr>
          <w:rFonts w:ascii="Times New Roman" w:hAnsi="Times New Roman" w:cs="Times New Roman"/>
          <w:sz w:val="24"/>
          <w:lang w:val="en-US"/>
        </w:rPr>
        <w:t>the literature</w:t>
      </w:r>
      <w:proofErr w:type="gramEnd"/>
      <w:r w:rsidRPr="00CD1D8A">
        <w:rPr>
          <w:rFonts w:ascii="Times New Roman" w:hAnsi="Times New Roman" w:cs="Times New Roman"/>
          <w:sz w:val="24"/>
          <w:lang w:val="en-US"/>
        </w:rPr>
        <w:t>.</w:t>
      </w:r>
    </w:p>
    <w:p w14:paraId="68E7D3BE" w14:textId="77777777" w:rsidR="006145CF" w:rsidRPr="00E210F1" w:rsidRDefault="00D9608B" w:rsidP="006145CF">
      <w:pPr>
        <w:spacing w:line="480" w:lineRule="auto"/>
        <w:ind w:firstLine="360"/>
        <w:rPr>
          <w:rFonts w:ascii="Times New Roman" w:hAnsi="Times New Roman" w:cs="Times New Roman"/>
          <w:sz w:val="24"/>
        </w:rPr>
      </w:pPr>
      <w:r w:rsidRPr="00E210F1">
        <w:rPr>
          <w:rFonts w:ascii="Times New Roman" w:hAnsi="Times New Roman" w:cs="Times New Roman"/>
          <w:sz w:val="24"/>
        </w:rPr>
        <w:t xml:space="preserve">Second, while both studies showed patterns consistent with our hypotheses, the interaction in Study 1 was not statistically significant, despite generally larger effect sizes than in Study 2. We had anticipated that the heightened public discourse around white disadvantage in the UK (e.g., BBC News, 2024; Farage, 2024) would produce effects </w:t>
      </w:r>
      <w:proofErr w:type="gramStart"/>
      <w:r w:rsidRPr="00E210F1">
        <w:rPr>
          <w:rFonts w:ascii="Times New Roman" w:hAnsi="Times New Roman" w:cs="Times New Roman"/>
          <w:sz w:val="24"/>
        </w:rPr>
        <w:t>similar to</w:t>
      </w:r>
      <w:proofErr w:type="gramEnd"/>
      <w:r w:rsidRPr="00E210F1">
        <w:rPr>
          <w:rFonts w:ascii="Times New Roman" w:hAnsi="Times New Roman" w:cs="Times New Roman"/>
          <w:sz w:val="24"/>
        </w:rPr>
        <w:t xml:space="preserve"> those found in New Zealand, even with a smaller sample. However, this expectation was only partially supported. Although the difference between simple slopes was greater in Study 1, the non-significant interaction remains a limitation and underscores the need for further research on the buffering role of nationalism in Western contexts like the UK and US. Notably, the inclusion of the affective GRD component in Study 1 strengthened the interaction effect, rendering it significant, whereas in Study 2 it amplified an already significant effect. This likely reflects differences in statistical power, with stronger effects requiring less power to detect.</w:t>
      </w:r>
    </w:p>
    <w:p w14:paraId="089C7ACE" w14:textId="416074E9" w:rsidR="00741DD8" w:rsidRPr="00E210F1" w:rsidRDefault="00880D84" w:rsidP="00E210F1">
      <w:pPr>
        <w:spacing w:line="480" w:lineRule="auto"/>
        <w:ind w:firstLine="360"/>
        <w:rPr>
          <w:rFonts w:ascii="Times New Roman" w:hAnsi="Times New Roman" w:cs="Times New Roman"/>
          <w:sz w:val="24"/>
        </w:rPr>
      </w:pPr>
      <w:r w:rsidRPr="00E210F1">
        <w:rPr>
          <w:rFonts w:ascii="Times New Roman" w:hAnsi="Times New Roman" w:cs="Times New Roman"/>
          <w:sz w:val="24"/>
          <w:lang w:val="en-US"/>
        </w:rPr>
        <w:t>In this context</w:t>
      </w:r>
      <w:r w:rsidR="00741DD8" w:rsidRPr="00E210F1">
        <w:rPr>
          <w:rFonts w:ascii="Times New Roman" w:hAnsi="Times New Roman" w:cs="Times New Roman"/>
          <w:sz w:val="24"/>
          <w:lang w:val="en-US"/>
        </w:rPr>
        <w:t xml:space="preserve">, </w:t>
      </w:r>
      <w:r w:rsidRPr="00E210F1">
        <w:rPr>
          <w:rFonts w:ascii="Times New Roman" w:hAnsi="Times New Roman" w:cs="Times New Roman"/>
          <w:sz w:val="24"/>
          <w:lang w:val="en-US"/>
        </w:rPr>
        <w:t xml:space="preserve">it is important to </w:t>
      </w:r>
      <w:r w:rsidR="00F42CBC" w:rsidRPr="00E210F1">
        <w:rPr>
          <w:rFonts w:ascii="Times New Roman" w:hAnsi="Times New Roman" w:cs="Times New Roman"/>
          <w:sz w:val="24"/>
          <w:lang w:val="en-US"/>
        </w:rPr>
        <w:t>emphasize</w:t>
      </w:r>
      <w:r w:rsidRPr="00E210F1">
        <w:rPr>
          <w:rFonts w:ascii="Times New Roman" w:hAnsi="Times New Roman" w:cs="Times New Roman"/>
          <w:sz w:val="24"/>
          <w:lang w:val="en-US"/>
        </w:rPr>
        <w:t xml:space="preserve"> </w:t>
      </w:r>
      <w:r w:rsidR="00414EEB" w:rsidRPr="00E210F1">
        <w:rPr>
          <w:rFonts w:ascii="Times New Roman" w:hAnsi="Times New Roman" w:cs="Times New Roman"/>
          <w:sz w:val="24"/>
        </w:rPr>
        <w:t>that increased statistical power enhances the precision of parameter estimates and reduces both Type I and Type II errors (</w:t>
      </w:r>
      <w:proofErr w:type="spellStart"/>
      <w:r w:rsidR="00414EEB" w:rsidRPr="00E210F1">
        <w:rPr>
          <w:rFonts w:ascii="Times New Roman" w:hAnsi="Times New Roman" w:cs="Times New Roman"/>
          <w:sz w:val="24"/>
        </w:rPr>
        <w:t>Akobeng</w:t>
      </w:r>
      <w:proofErr w:type="spellEnd"/>
      <w:r w:rsidR="00414EEB" w:rsidRPr="00E210F1">
        <w:rPr>
          <w:rFonts w:ascii="Times New Roman" w:hAnsi="Times New Roman" w:cs="Times New Roman"/>
          <w:sz w:val="24"/>
        </w:rPr>
        <w:t xml:space="preserve">, 2016). </w:t>
      </w:r>
      <w:r w:rsidR="006145CF" w:rsidRPr="00E210F1">
        <w:rPr>
          <w:rFonts w:ascii="Times New Roman" w:hAnsi="Times New Roman" w:cs="Times New Roman"/>
          <w:sz w:val="24"/>
        </w:rPr>
        <w:t>Significant</w:t>
      </w:r>
      <w:r w:rsidR="00414EEB" w:rsidRPr="00E210F1">
        <w:rPr>
          <w:rFonts w:ascii="Times New Roman" w:hAnsi="Times New Roman" w:cs="Times New Roman"/>
          <w:sz w:val="24"/>
        </w:rPr>
        <w:t xml:space="preserve"> results in larger samples should </w:t>
      </w:r>
      <w:r w:rsidR="006145CF" w:rsidRPr="00E210F1">
        <w:rPr>
          <w:rFonts w:ascii="Times New Roman" w:hAnsi="Times New Roman" w:cs="Times New Roman"/>
          <w:sz w:val="24"/>
        </w:rPr>
        <w:t xml:space="preserve">thus </w:t>
      </w:r>
      <w:r w:rsidR="00E051B0" w:rsidRPr="00E210F1">
        <w:rPr>
          <w:rFonts w:ascii="Times New Roman" w:hAnsi="Times New Roman" w:cs="Times New Roman"/>
          <w:sz w:val="24"/>
        </w:rPr>
        <w:t xml:space="preserve">be </w:t>
      </w:r>
      <w:r w:rsidR="00414EEB" w:rsidRPr="00E210F1">
        <w:rPr>
          <w:rFonts w:ascii="Times New Roman" w:hAnsi="Times New Roman" w:cs="Times New Roman"/>
          <w:sz w:val="24"/>
        </w:rPr>
        <w:t xml:space="preserve">seen as reflecting a greater capacity to detect small yet meaningful effects that might be overlooked in underpowered studies (Abraham &amp; Russell, 2008). We therefore view the significance of our findings in Study 2 as a more accurate representation of population-level effects, rather than </w:t>
      </w:r>
      <w:r w:rsidR="00E46660" w:rsidRPr="00E210F1">
        <w:rPr>
          <w:rFonts w:ascii="Times New Roman" w:hAnsi="Times New Roman" w:cs="Times New Roman"/>
          <w:sz w:val="24"/>
        </w:rPr>
        <w:t xml:space="preserve">merely </w:t>
      </w:r>
      <w:r w:rsidR="00414EEB" w:rsidRPr="00E210F1">
        <w:rPr>
          <w:rFonts w:ascii="Times New Roman" w:hAnsi="Times New Roman" w:cs="Times New Roman"/>
          <w:sz w:val="24"/>
        </w:rPr>
        <w:t xml:space="preserve">a by-product of </w:t>
      </w:r>
      <w:r w:rsidR="00E051B0" w:rsidRPr="00E210F1">
        <w:rPr>
          <w:rFonts w:ascii="Times New Roman" w:hAnsi="Times New Roman" w:cs="Times New Roman"/>
          <w:sz w:val="24"/>
        </w:rPr>
        <w:t xml:space="preserve">large </w:t>
      </w:r>
      <w:r w:rsidR="00414EEB" w:rsidRPr="00E210F1">
        <w:rPr>
          <w:rFonts w:ascii="Times New Roman" w:hAnsi="Times New Roman" w:cs="Times New Roman"/>
          <w:sz w:val="24"/>
        </w:rPr>
        <w:t>sample size.</w:t>
      </w:r>
      <w:r w:rsidR="00DC3F3C" w:rsidRPr="00E210F1">
        <w:rPr>
          <w:rFonts w:ascii="Times New Roman" w:hAnsi="Times New Roman" w:cs="Times New Roman"/>
          <w:sz w:val="24"/>
        </w:rPr>
        <w:t xml:space="preserve"> Given the very small standard errors in Study 2, we can reasonably infer that the significant interaction effects are primarily driven by differences in effect size between the simple slopes.</w:t>
      </w:r>
      <w:r w:rsidR="009B3C54" w:rsidRPr="00E210F1">
        <w:rPr>
          <w:rFonts w:ascii="Times New Roman" w:hAnsi="Times New Roman" w:cs="Times New Roman"/>
          <w:sz w:val="24"/>
        </w:rPr>
        <w:t xml:space="preserve"> While these differences were </w:t>
      </w:r>
      <w:r w:rsidR="00272FCB" w:rsidRPr="00E210F1">
        <w:rPr>
          <w:rFonts w:ascii="Times New Roman" w:hAnsi="Times New Roman" w:cs="Times New Roman"/>
          <w:sz w:val="24"/>
        </w:rPr>
        <w:t>only small-to-moderate</w:t>
      </w:r>
      <w:r w:rsidR="009B3C54" w:rsidRPr="00E210F1">
        <w:rPr>
          <w:rFonts w:ascii="Times New Roman" w:hAnsi="Times New Roman" w:cs="Times New Roman"/>
          <w:sz w:val="24"/>
        </w:rPr>
        <w:t xml:space="preserve">, they are within the range commonly observed in psychological research (see </w:t>
      </w:r>
      <w:proofErr w:type="spellStart"/>
      <w:r w:rsidR="009B3C54" w:rsidRPr="00E210F1">
        <w:rPr>
          <w:rFonts w:ascii="Times New Roman" w:hAnsi="Times New Roman" w:cs="Times New Roman"/>
          <w:sz w:val="24"/>
        </w:rPr>
        <w:t>Lovakov</w:t>
      </w:r>
      <w:proofErr w:type="spellEnd"/>
      <w:r w:rsidR="009B3C54" w:rsidRPr="00E210F1">
        <w:rPr>
          <w:rFonts w:ascii="Times New Roman" w:hAnsi="Times New Roman" w:cs="Times New Roman"/>
          <w:sz w:val="24"/>
        </w:rPr>
        <w:t xml:space="preserve"> &amp; </w:t>
      </w:r>
      <w:proofErr w:type="spellStart"/>
      <w:r w:rsidR="009B3C54" w:rsidRPr="00E210F1">
        <w:rPr>
          <w:rFonts w:ascii="Times New Roman" w:hAnsi="Times New Roman" w:cs="Times New Roman"/>
          <w:sz w:val="24"/>
        </w:rPr>
        <w:t>Agadullina</w:t>
      </w:r>
      <w:proofErr w:type="spellEnd"/>
      <w:r w:rsidR="009B3C54" w:rsidRPr="00E210F1">
        <w:rPr>
          <w:rFonts w:ascii="Times New Roman" w:hAnsi="Times New Roman" w:cs="Times New Roman"/>
          <w:sz w:val="24"/>
        </w:rPr>
        <w:t xml:space="preserve">, </w:t>
      </w:r>
      <w:r w:rsidR="009B3C54" w:rsidRPr="00E210F1">
        <w:rPr>
          <w:rFonts w:ascii="Times New Roman" w:hAnsi="Times New Roman" w:cs="Times New Roman"/>
          <w:sz w:val="24"/>
        </w:rPr>
        <w:lastRenderedPageBreak/>
        <w:t>2021, for a meta-analytic review).</w:t>
      </w:r>
      <w:r w:rsidR="000E2AC9" w:rsidRPr="00E210F1">
        <w:rPr>
          <w:rFonts w:ascii="Times New Roman" w:hAnsi="Times New Roman" w:cs="Times New Roman"/>
          <w:sz w:val="24"/>
        </w:rPr>
        <w:t xml:space="preserve"> Therefore, </w:t>
      </w:r>
      <w:r w:rsidR="00B25154" w:rsidRPr="00E210F1">
        <w:rPr>
          <w:rFonts w:ascii="Times New Roman" w:hAnsi="Times New Roman" w:cs="Times New Roman"/>
          <w:sz w:val="24"/>
        </w:rPr>
        <w:t xml:space="preserve">we can assume that </w:t>
      </w:r>
      <w:r w:rsidR="00D9608B" w:rsidRPr="00E210F1">
        <w:rPr>
          <w:rFonts w:ascii="Times New Roman" w:hAnsi="Times New Roman" w:cs="Times New Roman"/>
          <w:sz w:val="24"/>
        </w:rPr>
        <w:t>these effects</w:t>
      </w:r>
      <w:r w:rsidR="000E2AC9" w:rsidRPr="00E210F1">
        <w:rPr>
          <w:rFonts w:ascii="Times New Roman" w:hAnsi="Times New Roman" w:cs="Times New Roman"/>
          <w:sz w:val="24"/>
        </w:rPr>
        <w:t xml:space="preserve"> are likely to have a significant impact at the societal level.</w:t>
      </w:r>
    </w:p>
    <w:p w14:paraId="3227BF6A" w14:textId="5430236E" w:rsidR="00D61A83" w:rsidRPr="00CD1D8A" w:rsidRDefault="00354516" w:rsidP="008B642F">
      <w:pPr>
        <w:autoSpaceDE w:val="0"/>
        <w:autoSpaceDN w:val="0"/>
        <w:adjustRightInd w:val="0"/>
        <w:spacing w:after="0" w:line="480" w:lineRule="auto"/>
        <w:ind w:firstLine="360"/>
        <w:rPr>
          <w:rFonts w:ascii="Times New Roman" w:hAnsi="Times New Roman" w:cs="Times New Roman"/>
          <w:bCs/>
          <w:sz w:val="24"/>
          <w:szCs w:val="24"/>
          <w:lang w:val="en-US"/>
        </w:rPr>
      </w:pPr>
      <w:r>
        <w:rPr>
          <w:rFonts w:ascii="Times New Roman" w:hAnsi="Times New Roman" w:cs="Times New Roman"/>
          <w:sz w:val="24"/>
          <w:szCs w:val="24"/>
          <w:lang w:val="en-US"/>
        </w:rPr>
        <w:t>Third</w:t>
      </w:r>
      <w:r w:rsidR="00F92CA5" w:rsidRPr="00CD1D8A">
        <w:rPr>
          <w:rFonts w:ascii="Times New Roman" w:hAnsi="Times New Roman" w:cs="Times New Roman"/>
          <w:sz w:val="24"/>
          <w:szCs w:val="24"/>
          <w:lang w:val="en-US"/>
        </w:rPr>
        <w:t>, o</w:t>
      </w:r>
      <w:r w:rsidR="008B4522" w:rsidRPr="00CD1D8A">
        <w:rPr>
          <w:rFonts w:ascii="Times New Roman" w:hAnsi="Times New Roman" w:cs="Times New Roman"/>
          <w:sz w:val="24"/>
          <w:szCs w:val="24"/>
          <w:lang w:val="en-US"/>
        </w:rPr>
        <w:t xml:space="preserve">ur study is limited to making predictions for white majorities in western societies. We </w:t>
      </w:r>
      <w:r w:rsidR="008B4522" w:rsidRPr="00CD1D8A">
        <w:rPr>
          <w:rFonts w:ascii="Times New Roman" w:hAnsi="Times New Roman" w:cs="Times New Roman"/>
          <w:bCs/>
          <w:sz w:val="24"/>
          <w:szCs w:val="24"/>
          <w:lang w:val="en-US"/>
        </w:rPr>
        <w:t xml:space="preserve">identify considerable gaps in the literature regarding the origins and consequences of nationalism and its relationship with GRD in non-Western contexts. </w:t>
      </w:r>
      <w:r w:rsidR="00F26ECA" w:rsidRPr="00CD1D8A">
        <w:rPr>
          <w:rFonts w:ascii="Times New Roman" w:hAnsi="Times New Roman" w:cs="Times New Roman"/>
          <w:bCs/>
          <w:sz w:val="24"/>
          <w:szCs w:val="24"/>
          <w:lang w:val="en-US"/>
        </w:rPr>
        <w:t>S</w:t>
      </w:r>
      <w:r w:rsidR="008B4522" w:rsidRPr="00CD1D8A">
        <w:rPr>
          <w:rFonts w:ascii="Times New Roman" w:hAnsi="Times New Roman" w:cs="Times New Roman"/>
          <w:bCs/>
          <w:sz w:val="24"/>
          <w:szCs w:val="24"/>
          <w:lang w:val="en-US"/>
        </w:rPr>
        <w:t xml:space="preserve">cholars have primarily focused on describing the outcomes of group-based relative deprivation through the lens of ethnic majority-minority dynamics, where majority groups possess greater societal power, while minorities hold significantly less power. </w:t>
      </w:r>
      <w:bookmarkStart w:id="4" w:name="_Hlk176457560"/>
      <w:r w:rsidR="008B4522" w:rsidRPr="00CD1D8A">
        <w:rPr>
          <w:rFonts w:ascii="Times New Roman" w:hAnsi="Times New Roman" w:cs="Times New Roman"/>
          <w:bCs/>
          <w:sz w:val="24"/>
          <w:szCs w:val="24"/>
          <w:lang w:val="en-US"/>
        </w:rPr>
        <w:t xml:space="preserve">However, such a distinction may not accurately reflect the dynamics shaping society in many places across the world. For instance, there are countries in which ethnic minority groups possess substantial economic power, such as in South Africa </w:t>
      </w:r>
      <w:r w:rsidR="008B4522"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{"citationID":"wFULzAcL","properties":{"formattedCitation":"(Cheslow, 2019)","plainCitation":"(Cheslow, 2019)","noteIndex":0},"citationItems":[{"id":2230,"uris":["http://zotero.org/users/12664721/items/ZUFI38QG"],"itemData":{"id":2230,"type":"article-newspaper","abstract":"South African leaders have promised to redress land rights in the country since the end of apartheid. But whites still own most of the land and those without are setting up homesteads.","container-title":"NPR","language":"en","section":"Africa","source":"NPR","title":"25 Years After Apartheid Ended, South Africa's Land Rights Problem Is Boiling Over","URL":"https://www.npr.org/2019/06/17/733497808/25-years-after-apartheid-ended-south-africas-land-rights-problem-is-boiling-over","author":[{"family":"Cheslow","given":"Daniella"}],"accessed":{"date-parts":[["2024",6,27]]},"issued":{"date-parts":[["2019",6,17]]}}}],"schema":"https://github.com/citation-style-language/schema/raw/master/csl-citation.json"} </w:instrText>
      </w:r>
      <w:r w:rsidR="008B4522" w:rsidRPr="00CD1D8A">
        <w:rPr>
          <w:rFonts w:ascii="Times New Roman" w:hAnsi="Times New Roman" w:cs="Times New Roman"/>
          <w:bCs/>
          <w:sz w:val="24"/>
          <w:szCs w:val="24"/>
          <w:lang w:val="en-US"/>
        </w:rPr>
        <w:fldChar w:fldCharType="separate"/>
      </w:r>
      <w:r w:rsidR="008B4522" w:rsidRPr="00CD1D8A">
        <w:rPr>
          <w:rFonts w:ascii="Times New Roman" w:hAnsi="Times New Roman" w:cs="Times New Roman"/>
          <w:sz w:val="24"/>
          <w:lang w:val="en-US"/>
        </w:rPr>
        <w:t>(</w:t>
      </w:r>
      <w:proofErr w:type="spellStart"/>
      <w:r w:rsidR="008B4522" w:rsidRPr="00CD1D8A">
        <w:rPr>
          <w:rFonts w:ascii="Times New Roman" w:hAnsi="Times New Roman" w:cs="Times New Roman"/>
          <w:sz w:val="24"/>
          <w:lang w:val="en-US"/>
        </w:rPr>
        <w:t>Cheslow</w:t>
      </w:r>
      <w:proofErr w:type="spellEnd"/>
      <w:r w:rsidR="008B4522" w:rsidRPr="00CD1D8A">
        <w:rPr>
          <w:rFonts w:ascii="Times New Roman" w:hAnsi="Times New Roman" w:cs="Times New Roman"/>
          <w:sz w:val="24"/>
          <w:lang w:val="en-US"/>
        </w:rPr>
        <w:t>, 2019)</w:t>
      </w:r>
      <w:r w:rsidR="008B4522" w:rsidRPr="00CD1D8A">
        <w:rPr>
          <w:rFonts w:ascii="Times New Roman" w:hAnsi="Times New Roman" w:cs="Times New Roman"/>
          <w:bCs/>
          <w:sz w:val="24"/>
          <w:szCs w:val="24"/>
          <w:lang w:val="en-US"/>
        </w:rPr>
        <w:fldChar w:fldCharType="end"/>
      </w:r>
      <w:r w:rsidR="008B4522" w:rsidRPr="00CD1D8A">
        <w:rPr>
          <w:rFonts w:ascii="Times New Roman" w:hAnsi="Times New Roman" w:cs="Times New Roman"/>
          <w:bCs/>
          <w:sz w:val="24"/>
          <w:szCs w:val="24"/>
          <w:lang w:val="en-US"/>
        </w:rPr>
        <w:t xml:space="preserve">. </w:t>
      </w:r>
      <w:bookmarkEnd w:id="4"/>
      <w:r w:rsidR="00A5021D" w:rsidRPr="00CD1D8A">
        <w:rPr>
          <w:rFonts w:ascii="Times New Roman" w:hAnsi="Times New Roman" w:cs="Times New Roman"/>
          <w:bCs/>
          <w:sz w:val="24"/>
          <w:szCs w:val="24"/>
          <w:lang w:val="en-US"/>
        </w:rPr>
        <w:t>There are also societies in which</w:t>
      </w:r>
      <w:r w:rsidR="008B4522" w:rsidRPr="00CD1D8A">
        <w:rPr>
          <w:rFonts w:ascii="Times New Roman" w:hAnsi="Times New Roman" w:cs="Times New Roman"/>
          <w:bCs/>
          <w:sz w:val="24"/>
          <w:szCs w:val="24"/>
          <w:lang w:val="en-US"/>
        </w:rPr>
        <w:t xml:space="preserve"> multiple groups engage in a competition over which group primarily shapes the content of national identity, such as Lebanon </w:t>
      </w:r>
      <w:r w:rsidR="008B4522" w:rsidRPr="00CD1D8A">
        <w:rPr>
          <w:rFonts w:ascii="Times New Roman" w:hAnsi="Times New Roman" w:cs="Times New Roman"/>
          <w:bCs/>
          <w:sz w:val="24"/>
          <w:szCs w:val="24"/>
          <w:lang w:val="en-US"/>
        </w:rPr>
        <w:fldChar w:fldCharType="begin"/>
      </w:r>
      <w:r w:rsidR="00454430">
        <w:rPr>
          <w:rFonts w:ascii="Times New Roman" w:hAnsi="Times New Roman" w:cs="Times New Roman"/>
          <w:bCs/>
          <w:sz w:val="24"/>
          <w:szCs w:val="24"/>
          <w:lang w:val="en-US"/>
        </w:rPr>
        <w:instrText xml:space="preserve"> ADDIN ZOTERO_ITEM CSL_CITATION {"citationID":"Yf4ouVy4","properties":{"formattedCitation":"(Abou\\uc0\\u8208{}Ismail et al., 2023)","plainCitation":"(Abou‐Ismail et al., 2023)","dontUpdate":true,"noteIndex":0},"citationItems":[{"id":223,"uris":["http://zotero.org/users/12664721/items/WBCA7TAS"],"itemData":{"id":223,"type":"article-journal","abstract":"Abstract\n            \n              Collective narcissism is a belief in ingroup greatness which is contingent on external validation. A lack of research on collective narcissism amongst non‐Western contexts and minority groups remains a challenge for the field. However, here we test two types of collective narcissism (sectarian and national) as differential predictors of two dimensions of collective violence beliefs (against outgroup members and leaders) in a large, diverse, community sample from Lebanon (\n              N\n               = 778). We found that sectarian narcissism (narcissism related to smaller political and religious ingroup identity) predicted support for collective violence against members of different sects, while national narcissism predicted opposition to such collective violence. Neither form of collective narcissism had any significant relationship with collective violence against outgroup leaders. We controlled for both sectarian and national identification and found no significant effects in predicting either one of the two dimensions of collective violence beliefs. In this non‐Western context, in which a coherent national identity is undermined by sectarianism, national narcissism seems to be a progressive motivator for unity and social change, while sectarian narcissism is rather associated with extreme attitudes, such as support for collective violence.","container-title":"Aggressive Behavior","DOI":"10.1002/ab.22104","ISSN":"0096-140X, 1098-2337","issue":"6","journalAbbreviation":"Aggressive Behavior","language":"en","page":"669-678","source":"DOI.org (Crossref)","title":"Double trouble: How sectarian and national narcissism relate differently to collective violence beliefs in Lebanon","title-short":"Double trouble","volume":"49","author":[{"family":"Abou‐Ismail","given":"Ramzi"},{"family":"Gronfeldt","given":"Bjarki"},{"family":"Konur","given":"Tamino"},{"family":"Cichocka","given":"Aleksandra"},{"family":"Phillips","given":"Joseph"},{"family":"Sengupta","given":"Nikhil K."}],"issued":{"date-parts":[["2023",11]]}}}],"schema":"https://github.com/citation-style-language/schema/raw/master/csl-citation.json"} </w:instrText>
      </w:r>
      <w:r w:rsidR="008B4522" w:rsidRPr="00CD1D8A">
        <w:rPr>
          <w:rFonts w:ascii="Times New Roman" w:hAnsi="Times New Roman" w:cs="Times New Roman"/>
          <w:bCs/>
          <w:sz w:val="24"/>
          <w:szCs w:val="24"/>
          <w:lang w:val="en-US"/>
        </w:rPr>
        <w:fldChar w:fldCharType="separate"/>
      </w:r>
      <w:r w:rsidR="008B4522" w:rsidRPr="00CD1D8A">
        <w:rPr>
          <w:rFonts w:ascii="Times New Roman" w:hAnsi="Times New Roman" w:cs="Times New Roman"/>
          <w:sz w:val="24"/>
          <w:szCs w:val="24"/>
          <w:lang w:val="en-US"/>
        </w:rPr>
        <w:t>(</w:t>
      </w:r>
      <w:r w:rsidR="00C234A5" w:rsidRPr="00E210F1">
        <w:rPr>
          <w:rFonts w:ascii="Times New Roman" w:hAnsi="Times New Roman" w:cs="Times New Roman"/>
          <w:sz w:val="24"/>
          <w:szCs w:val="24"/>
          <w:lang w:val="en-US"/>
        </w:rPr>
        <w:t>Abou-Ismail</w:t>
      </w:r>
      <w:r w:rsidR="00C234A5" w:rsidRPr="00C234A5">
        <w:rPr>
          <w:rFonts w:ascii="Times New Roman" w:hAnsi="Times New Roman" w:cs="Times New Roman"/>
          <w:sz w:val="24"/>
          <w:szCs w:val="24"/>
          <w:lang w:val="en-US"/>
        </w:rPr>
        <w:t xml:space="preserve"> </w:t>
      </w:r>
      <w:r w:rsidR="008B4522" w:rsidRPr="00CD1D8A">
        <w:rPr>
          <w:rFonts w:ascii="Times New Roman" w:hAnsi="Times New Roman" w:cs="Times New Roman"/>
          <w:sz w:val="24"/>
          <w:szCs w:val="24"/>
          <w:lang w:val="en-US"/>
        </w:rPr>
        <w:t>et al., 2023)</w:t>
      </w:r>
      <w:r w:rsidR="008B4522" w:rsidRPr="00CD1D8A">
        <w:rPr>
          <w:rFonts w:ascii="Times New Roman" w:hAnsi="Times New Roman" w:cs="Times New Roman"/>
          <w:bCs/>
          <w:sz w:val="24"/>
          <w:szCs w:val="24"/>
          <w:lang w:val="en-US"/>
        </w:rPr>
        <w:fldChar w:fldCharType="end"/>
      </w:r>
      <w:r w:rsidR="008B4522" w:rsidRPr="00CD1D8A">
        <w:rPr>
          <w:rFonts w:ascii="Times New Roman" w:hAnsi="Times New Roman" w:cs="Times New Roman"/>
          <w:bCs/>
          <w:sz w:val="24"/>
          <w:szCs w:val="24"/>
          <w:lang w:val="en-US"/>
        </w:rPr>
        <w:t>. Hence, a</w:t>
      </w:r>
      <w:r w:rsidR="008B4522" w:rsidRPr="00CD1D8A">
        <w:rPr>
          <w:rFonts w:ascii="Times New Roman" w:hAnsi="Times New Roman" w:cs="Times New Roman"/>
          <w:sz w:val="24"/>
          <w:szCs w:val="24"/>
          <w:lang w:val="en-US"/>
        </w:rPr>
        <w:t xml:space="preserve"> consequential next step would be to emphasize</w:t>
      </w:r>
      <w:r w:rsidR="008B4522" w:rsidRPr="00CD1D8A">
        <w:rPr>
          <w:rFonts w:ascii="Times New Roman" w:hAnsi="Times New Roman" w:cs="Times New Roman"/>
          <w:bCs/>
          <w:sz w:val="24"/>
          <w:szCs w:val="24"/>
          <w:lang w:val="en-US"/>
        </w:rPr>
        <w:t xml:space="preserve"> the psychological function of nationalism and its link with GRD in non-WEIRD (Western, Educated, </w:t>
      </w:r>
      <w:r w:rsidR="00693640" w:rsidRPr="00CD1D8A">
        <w:rPr>
          <w:rFonts w:ascii="Times New Roman" w:hAnsi="Times New Roman" w:cs="Times New Roman"/>
          <w:bCs/>
          <w:sz w:val="24"/>
          <w:szCs w:val="24"/>
          <w:lang w:val="en-US"/>
        </w:rPr>
        <w:t>Industrialized</w:t>
      </w:r>
      <w:r w:rsidR="008B4522" w:rsidRPr="00CD1D8A">
        <w:rPr>
          <w:rFonts w:ascii="Times New Roman" w:hAnsi="Times New Roman" w:cs="Times New Roman"/>
          <w:bCs/>
          <w:sz w:val="24"/>
          <w:szCs w:val="24"/>
          <w:lang w:val="en-US"/>
        </w:rPr>
        <w:t>, Rich, and Democratic) contexts.</w:t>
      </w:r>
    </w:p>
    <w:p w14:paraId="2E86CF65" w14:textId="47A08CA0" w:rsidR="008B4522" w:rsidRPr="00CD1D8A" w:rsidRDefault="008B4522" w:rsidP="008B4522">
      <w:pPr>
        <w:rPr>
          <w:rFonts w:ascii="Times New Roman" w:hAnsi="Times New Roman" w:cs="Times New Roman"/>
          <w:b/>
          <w:bCs/>
          <w:sz w:val="24"/>
          <w:szCs w:val="24"/>
          <w:lang w:val="en-US"/>
        </w:rPr>
      </w:pPr>
      <w:r w:rsidRPr="00CD1D8A">
        <w:rPr>
          <w:rFonts w:ascii="Times New Roman" w:hAnsi="Times New Roman" w:cs="Times New Roman"/>
          <w:b/>
          <w:bCs/>
          <w:sz w:val="24"/>
          <w:szCs w:val="24"/>
          <w:lang w:val="en-US"/>
        </w:rPr>
        <w:t>Conclusion</w:t>
      </w:r>
    </w:p>
    <w:p w14:paraId="186869A2" w14:textId="51714945" w:rsidR="009942AE" w:rsidRPr="00CD1D8A" w:rsidRDefault="008B4522" w:rsidP="009942AE">
      <w:pPr>
        <w:spacing w:line="480" w:lineRule="auto"/>
        <w:ind w:firstLine="708"/>
        <w:rPr>
          <w:rFonts w:ascii="Times New Roman" w:hAnsi="Times New Roman" w:cs="Times New Roman"/>
          <w:bCs/>
          <w:sz w:val="24"/>
          <w:szCs w:val="24"/>
          <w:lang w:val="en-US"/>
        </w:rPr>
      </w:pPr>
      <w:r w:rsidRPr="00CD1D8A">
        <w:rPr>
          <w:rFonts w:ascii="Times New Roman" w:hAnsi="Times New Roman" w:cs="Times New Roman"/>
          <w:sz w:val="24"/>
          <w:szCs w:val="24"/>
          <w:lang w:val="en-US"/>
        </w:rPr>
        <w:t xml:space="preserve">We tested whether social-dominance orientation (SDO) moderates the relationship between group-based relative deprivation (GRD) and nationalism </w:t>
      </w:r>
      <w:r w:rsidR="00B61798" w:rsidRPr="00CD1D8A">
        <w:rPr>
          <w:rFonts w:ascii="Times New Roman" w:hAnsi="Times New Roman" w:cs="Times New Roman"/>
          <w:sz w:val="24"/>
          <w:szCs w:val="24"/>
          <w:lang w:val="en-US"/>
        </w:rPr>
        <w:t xml:space="preserve">within ethnic-majority groups </w:t>
      </w:r>
      <w:r w:rsidRPr="00CD1D8A">
        <w:rPr>
          <w:rFonts w:ascii="Times New Roman" w:hAnsi="Times New Roman" w:cs="Times New Roman"/>
          <w:sz w:val="24"/>
          <w:szCs w:val="24"/>
          <w:lang w:val="en-US"/>
        </w:rPr>
        <w:t xml:space="preserve">in the United Kingdom and New Zealand. </w:t>
      </w:r>
      <w:r w:rsidRPr="00CD1D8A">
        <w:rPr>
          <w:rFonts w:ascii="Times New Roman" w:hAnsi="Times New Roman" w:cs="Times New Roman"/>
          <w:bCs/>
          <w:sz w:val="24"/>
          <w:szCs w:val="24"/>
          <w:lang w:val="en-US"/>
        </w:rPr>
        <w:t xml:space="preserve">We found that white people who perceive their ethnic ingroup to be deprived had stronger nationalistic attitudes, and that this link was reinforced by SDO. </w:t>
      </w:r>
      <w:r w:rsidR="00EB07BE" w:rsidRPr="00CD1D8A">
        <w:rPr>
          <w:rFonts w:ascii="Times New Roman" w:hAnsi="Times New Roman" w:cs="Times New Roman"/>
          <w:bCs/>
          <w:sz w:val="24"/>
          <w:szCs w:val="24"/>
          <w:lang w:val="en-US"/>
        </w:rPr>
        <w:t xml:space="preserve">These </w:t>
      </w:r>
      <w:r w:rsidRPr="00CD1D8A">
        <w:rPr>
          <w:rFonts w:ascii="Times New Roman" w:hAnsi="Times New Roman" w:cs="Times New Roman"/>
          <w:bCs/>
          <w:sz w:val="24"/>
          <w:szCs w:val="24"/>
          <w:lang w:val="en-US"/>
        </w:rPr>
        <w:t>findings provide</w:t>
      </w:r>
      <w:r w:rsidR="00163DF2" w:rsidRPr="00CD1D8A">
        <w:rPr>
          <w:rFonts w:ascii="Times New Roman" w:hAnsi="Times New Roman" w:cs="Times New Roman"/>
          <w:bCs/>
          <w:sz w:val="24"/>
          <w:szCs w:val="24"/>
          <w:lang w:val="en-US"/>
        </w:rPr>
        <w:t xml:space="preserve"> the</w:t>
      </w:r>
      <w:r w:rsidRPr="00CD1D8A">
        <w:rPr>
          <w:rFonts w:ascii="Times New Roman" w:hAnsi="Times New Roman" w:cs="Times New Roman"/>
          <w:bCs/>
          <w:sz w:val="24"/>
          <w:szCs w:val="24"/>
          <w:lang w:val="en-US"/>
        </w:rPr>
        <w:t xml:space="preserve"> first direct empirical support for the idea that the link between perceived ethnic ingroup disadvantage and nationalism may result from a failure of one’s ethnic group to fulfil group-based needs for dominance</w:t>
      </w:r>
      <w:r w:rsidR="00163DF2" w:rsidRPr="00CD1D8A">
        <w:rPr>
          <w:rFonts w:ascii="Times New Roman" w:hAnsi="Times New Roman" w:cs="Times New Roman"/>
          <w:bCs/>
          <w:sz w:val="24"/>
          <w:szCs w:val="24"/>
          <w:lang w:val="en-US"/>
        </w:rPr>
        <w:t>.</w:t>
      </w:r>
      <w:r w:rsidR="00B61798" w:rsidRPr="00CD1D8A">
        <w:rPr>
          <w:rFonts w:ascii="Times New Roman" w:hAnsi="Times New Roman" w:cs="Times New Roman"/>
          <w:bCs/>
          <w:sz w:val="24"/>
          <w:szCs w:val="24"/>
          <w:lang w:val="en-US"/>
        </w:rPr>
        <w:t xml:space="preserve"> The</w:t>
      </w:r>
      <w:r w:rsidRPr="00CD1D8A">
        <w:rPr>
          <w:rFonts w:ascii="Times New Roman" w:eastAsia="Times New Roman" w:hAnsi="Times New Roman" w:cs="Times New Roman"/>
          <w:sz w:val="24"/>
          <w:szCs w:val="24"/>
          <w:lang w:val="en-US"/>
        </w:rPr>
        <w:t xml:space="preserve"> present study adds</w:t>
      </w:r>
      <w:r w:rsidRPr="00CD1D8A">
        <w:rPr>
          <w:rFonts w:ascii="Times New Roman" w:hAnsi="Times New Roman" w:cs="Times New Roman"/>
          <w:bCs/>
          <w:sz w:val="24"/>
          <w:szCs w:val="24"/>
          <w:lang w:val="en-US"/>
        </w:rPr>
        <w:t xml:space="preserve"> weight to the argument that a key part of the appeal of white nationalism may lie in its </w:t>
      </w:r>
      <w:r w:rsidR="00A60CB7" w:rsidRPr="00CD1D8A">
        <w:rPr>
          <w:rFonts w:ascii="Times New Roman" w:hAnsi="Times New Roman" w:cs="Times New Roman"/>
          <w:bCs/>
          <w:sz w:val="24"/>
          <w:szCs w:val="24"/>
          <w:lang w:val="en-US"/>
        </w:rPr>
        <w:t xml:space="preserve">function </w:t>
      </w:r>
      <w:r w:rsidRPr="00CD1D8A">
        <w:rPr>
          <w:rFonts w:ascii="Times New Roman" w:hAnsi="Times New Roman" w:cs="Times New Roman"/>
          <w:bCs/>
          <w:sz w:val="24"/>
          <w:szCs w:val="24"/>
          <w:lang w:val="en-US"/>
        </w:rPr>
        <w:t>to restore a sense of ingroup competitive advantage, rather than merely being a response to genuine economic grievances.</w:t>
      </w:r>
    </w:p>
    <w:p w14:paraId="082D5583" w14:textId="55CC19D6" w:rsidR="00D61A83" w:rsidRPr="00CD1D8A" w:rsidRDefault="00B83334" w:rsidP="005B6A88">
      <w:pPr>
        <w:jc w:val="center"/>
        <w:rPr>
          <w:rFonts w:ascii="Times New Roman" w:hAnsi="Times New Roman" w:cs="Times New Roman"/>
          <w:b/>
          <w:bCs/>
          <w:sz w:val="24"/>
          <w:szCs w:val="24"/>
          <w:lang w:val="en-US"/>
        </w:rPr>
      </w:pPr>
      <w:r w:rsidRPr="00CD1D8A">
        <w:rPr>
          <w:rFonts w:ascii="Times New Roman" w:eastAsia="Times New Roman" w:hAnsi="Times New Roman" w:cs="Times New Roman"/>
          <w:sz w:val="24"/>
          <w:szCs w:val="24"/>
          <w:lang w:val="en-US"/>
        </w:rPr>
        <w:br w:type="page"/>
      </w:r>
      <w:r w:rsidR="00D61A83" w:rsidRPr="00CD1D8A">
        <w:rPr>
          <w:rFonts w:ascii="Times New Roman" w:hAnsi="Times New Roman" w:cs="Times New Roman"/>
          <w:b/>
          <w:bCs/>
          <w:sz w:val="24"/>
          <w:szCs w:val="24"/>
          <w:lang w:val="en-US"/>
        </w:rPr>
        <w:lastRenderedPageBreak/>
        <w:t>References</w:t>
      </w:r>
    </w:p>
    <w:p w14:paraId="2D7C2276"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Abou‐Ismail, R., Gronfeldt, B., Konur, T., Cichocka, A., Phillips, J., &amp; Sengupta, N. K. (2023). Double trouble: How sectarian and national narcissism relate differently to collective violence beliefs in Lebanon. </w:t>
      </w:r>
      <w:r w:rsidRPr="004A274F">
        <w:rPr>
          <w:rFonts w:ascii="Times New Roman" w:eastAsia="Times New Roman" w:hAnsi="Times New Roman" w:cs="Times New Roman"/>
          <w:i/>
          <w:iCs/>
          <w:sz w:val="24"/>
          <w:szCs w:val="24"/>
          <w:lang w:eastAsia="en-GB"/>
          <w14:ligatures w14:val="none"/>
        </w:rPr>
        <w:t xml:space="preserve">Aggressive </w:t>
      </w:r>
      <w:proofErr w:type="spellStart"/>
      <w:r w:rsidRPr="004A274F">
        <w:rPr>
          <w:rFonts w:ascii="Times New Roman" w:eastAsia="Times New Roman" w:hAnsi="Times New Roman" w:cs="Times New Roman"/>
          <w:i/>
          <w:iCs/>
          <w:sz w:val="24"/>
          <w:szCs w:val="24"/>
          <w:lang w:eastAsia="en-GB"/>
          <w14:ligatures w14:val="none"/>
        </w:rPr>
        <w:t>Behavior</w:t>
      </w:r>
      <w:proofErr w:type="spellEnd"/>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49</w:t>
      </w:r>
      <w:r w:rsidRPr="004A274F">
        <w:rPr>
          <w:rFonts w:ascii="Times New Roman" w:eastAsia="Times New Roman" w:hAnsi="Times New Roman" w:cs="Times New Roman"/>
          <w:sz w:val="24"/>
          <w:szCs w:val="24"/>
          <w:lang w:eastAsia="en-GB"/>
          <w14:ligatures w14:val="none"/>
        </w:rPr>
        <w:t xml:space="preserve">(6), 669–678. </w:t>
      </w:r>
      <w:hyperlink r:id="rId9" w:history="1">
        <w:r w:rsidRPr="004A274F">
          <w:rPr>
            <w:rFonts w:ascii="Times New Roman" w:eastAsia="Times New Roman" w:hAnsi="Times New Roman" w:cs="Times New Roman"/>
            <w:color w:val="0000FF"/>
            <w:sz w:val="24"/>
            <w:szCs w:val="24"/>
            <w:u w:val="single"/>
            <w:lang w:eastAsia="en-GB"/>
            <w14:ligatures w14:val="none"/>
          </w:rPr>
          <w:t>https://doi.org/10.1002/ab.22104</w:t>
        </w:r>
      </w:hyperlink>
    </w:p>
    <w:p w14:paraId="0E42C5B6"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Abrams, D., &amp; Grant, P. R. (2012). Testing the social identity relative deprivation (SIRD) model of social change: The political rise of Scottish nationalism. </w:t>
      </w:r>
      <w:r w:rsidRPr="004A274F">
        <w:rPr>
          <w:rFonts w:ascii="Times New Roman" w:eastAsia="Times New Roman" w:hAnsi="Times New Roman" w:cs="Times New Roman"/>
          <w:i/>
          <w:iCs/>
          <w:sz w:val="24"/>
          <w:szCs w:val="24"/>
          <w:lang w:eastAsia="en-GB"/>
          <w14:ligatures w14:val="none"/>
        </w:rPr>
        <w:t>British Journal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51</w:t>
      </w:r>
      <w:r w:rsidRPr="004A274F">
        <w:rPr>
          <w:rFonts w:ascii="Times New Roman" w:eastAsia="Times New Roman" w:hAnsi="Times New Roman" w:cs="Times New Roman"/>
          <w:sz w:val="24"/>
          <w:szCs w:val="24"/>
          <w:lang w:eastAsia="en-GB"/>
          <w14:ligatures w14:val="none"/>
        </w:rPr>
        <w:t xml:space="preserve">(4), 674–689. </w:t>
      </w:r>
      <w:hyperlink r:id="rId10" w:history="1">
        <w:r w:rsidRPr="004A274F">
          <w:rPr>
            <w:rFonts w:ascii="Times New Roman" w:eastAsia="Times New Roman" w:hAnsi="Times New Roman" w:cs="Times New Roman"/>
            <w:color w:val="0000FF"/>
            <w:sz w:val="24"/>
            <w:szCs w:val="24"/>
            <w:u w:val="single"/>
            <w:lang w:eastAsia="en-GB"/>
            <w14:ligatures w14:val="none"/>
          </w:rPr>
          <w:t>https://doi.org/10.1111/j.2044-8309.2011.02032.x</w:t>
        </w:r>
      </w:hyperlink>
    </w:p>
    <w:p w14:paraId="32A79D7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Altemeyer, B. (1981). </w:t>
      </w:r>
      <w:r w:rsidRPr="004A274F">
        <w:rPr>
          <w:rFonts w:ascii="Times New Roman" w:eastAsia="Times New Roman" w:hAnsi="Times New Roman" w:cs="Times New Roman"/>
          <w:i/>
          <w:iCs/>
          <w:sz w:val="24"/>
          <w:szCs w:val="24"/>
          <w:lang w:eastAsia="en-GB"/>
          <w14:ligatures w14:val="none"/>
        </w:rPr>
        <w:t>Right-Wing Authoritarianism</w:t>
      </w:r>
      <w:r w:rsidRPr="004A274F">
        <w:rPr>
          <w:rFonts w:ascii="Times New Roman" w:eastAsia="Times New Roman" w:hAnsi="Times New Roman" w:cs="Times New Roman"/>
          <w:sz w:val="24"/>
          <w:szCs w:val="24"/>
          <w:lang w:eastAsia="en-GB"/>
          <w14:ligatures w14:val="none"/>
        </w:rPr>
        <w:t>. Univ. of Manitoba Press.</w:t>
      </w:r>
    </w:p>
    <w:p w14:paraId="63511A4C"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Atkinson, J., Salmond, C., &amp; Crampton, P. (2019). </w:t>
      </w:r>
      <w:r w:rsidRPr="004A274F">
        <w:rPr>
          <w:rFonts w:ascii="Times New Roman" w:eastAsia="Times New Roman" w:hAnsi="Times New Roman" w:cs="Times New Roman"/>
          <w:i/>
          <w:iCs/>
          <w:sz w:val="24"/>
          <w:szCs w:val="24"/>
          <w:lang w:eastAsia="en-GB"/>
          <w14:ligatures w14:val="none"/>
        </w:rPr>
        <w:t>NZDep2018 Index of Deprivation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Wellington: University of Otago</w:t>
      </w:r>
      <w:r w:rsidRPr="004A274F">
        <w:rPr>
          <w:rFonts w:ascii="Times New Roman" w:eastAsia="Times New Roman" w:hAnsi="Times New Roman" w:cs="Times New Roman"/>
          <w:sz w:val="24"/>
          <w:szCs w:val="24"/>
          <w:lang w:eastAsia="en-GB"/>
          <w14:ligatures w14:val="none"/>
        </w:rPr>
        <w:t xml:space="preserve">. </w:t>
      </w:r>
      <w:hyperlink r:id="rId11" w:history="1">
        <w:r w:rsidRPr="004A274F">
          <w:rPr>
            <w:rFonts w:ascii="Times New Roman" w:eastAsia="Times New Roman" w:hAnsi="Times New Roman" w:cs="Times New Roman"/>
            <w:color w:val="0000FF"/>
            <w:sz w:val="24"/>
            <w:szCs w:val="24"/>
            <w:u w:val="single"/>
            <w:lang w:eastAsia="en-GB"/>
            <w14:ligatures w14:val="none"/>
          </w:rPr>
          <w:t>https://www.otago.ac.nz/wellington/otago730394.pdf</w:t>
        </w:r>
      </w:hyperlink>
    </w:p>
    <w:p w14:paraId="396AD2A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Ball, M. (2016). The Resentment Powering Trump. </w:t>
      </w:r>
      <w:r w:rsidRPr="004A274F">
        <w:rPr>
          <w:rFonts w:ascii="Times New Roman" w:eastAsia="Times New Roman" w:hAnsi="Times New Roman" w:cs="Times New Roman"/>
          <w:i/>
          <w:iCs/>
          <w:sz w:val="24"/>
          <w:szCs w:val="24"/>
          <w:lang w:eastAsia="en-GB"/>
          <w14:ligatures w14:val="none"/>
        </w:rPr>
        <w:t>The Atlantic</w:t>
      </w:r>
      <w:r w:rsidRPr="004A274F">
        <w:rPr>
          <w:rFonts w:ascii="Times New Roman" w:eastAsia="Times New Roman" w:hAnsi="Times New Roman" w:cs="Times New Roman"/>
          <w:sz w:val="24"/>
          <w:szCs w:val="24"/>
          <w:lang w:eastAsia="en-GB"/>
          <w14:ligatures w14:val="none"/>
        </w:rPr>
        <w:t xml:space="preserve">. </w:t>
      </w:r>
      <w:hyperlink r:id="rId12" w:history="1">
        <w:r w:rsidRPr="004A274F">
          <w:rPr>
            <w:rFonts w:ascii="Times New Roman" w:eastAsia="Times New Roman" w:hAnsi="Times New Roman" w:cs="Times New Roman"/>
            <w:color w:val="0000FF"/>
            <w:sz w:val="24"/>
            <w:szCs w:val="24"/>
            <w:u w:val="single"/>
            <w:lang w:eastAsia="en-GB"/>
            <w14:ligatures w14:val="none"/>
          </w:rPr>
          <w:t>https://www.theatlantic.com/politics/archive/2016/03/the-resentment-poweringtrump/473775/</w:t>
        </w:r>
      </w:hyperlink>
    </w:p>
    <w:p w14:paraId="5220A3A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BBC News. (2024, August 21). </w:t>
      </w:r>
      <w:r w:rsidRPr="004A274F">
        <w:rPr>
          <w:rFonts w:ascii="Times New Roman" w:eastAsia="Times New Roman" w:hAnsi="Times New Roman" w:cs="Times New Roman"/>
          <w:i/>
          <w:iCs/>
          <w:sz w:val="24"/>
          <w:szCs w:val="24"/>
          <w:lang w:eastAsia="en-GB"/>
          <w14:ligatures w14:val="none"/>
        </w:rPr>
        <w:t xml:space="preserve">Riots show how the </w:t>
      </w:r>
      <w:proofErr w:type="gramStart"/>
      <w:r w:rsidRPr="004A274F">
        <w:rPr>
          <w:rFonts w:ascii="Times New Roman" w:eastAsia="Times New Roman" w:hAnsi="Times New Roman" w:cs="Times New Roman"/>
          <w:i/>
          <w:iCs/>
          <w:sz w:val="24"/>
          <w:szCs w:val="24"/>
          <w:lang w:eastAsia="en-GB"/>
          <w14:ligatures w14:val="none"/>
        </w:rPr>
        <w:t>UK’s</w:t>
      </w:r>
      <w:proofErr w:type="gramEnd"/>
      <w:r w:rsidRPr="004A274F">
        <w:rPr>
          <w:rFonts w:ascii="Times New Roman" w:eastAsia="Times New Roman" w:hAnsi="Times New Roman" w:cs="Times New Roman"/>
          <w:i/>
          <w:iCs/>
          <w:sz w:val="24"/>
          <w:szCs w:val="24"/>
          <w:lang w:eastAsia="en-GB"/>
          <w14:ligatures w14:val="none"/>
        </w:rPr>
        <w:t xml:space="preserve"> far right has changed</w:t>
      </w:r>
      <w:r w:rsidRPr="004A274F">
        <w:rPr>
          <w:rFonts w:ascii="Times New Roman" w:eastAsia="Times New Roman" w:hAnsi="Times New Roman" w:cs="Times New Roman"/>
          <w:sz w:val="24"/>
          <w:szCs w:val="24"/>
          <w:lang w:eastAsia="en-GB"/>
          <w14:ligatures w14:val="none"/>
        </w:rPr>
        <w:t xml:space="preserve">. </w:t>
      </w:r>
      <w:hyperlink r:id="rId13" w:history="1">
        <w:r w:rsidRPr="004A274F">
          <w:rPr>
            <w:rFonts w:ascii="Times New Roman" w:eastAsia="Times New Roman" w:hAnsi="Times New Roman" w:cs="Times New Roman"/>
            <w:color w:val="0000FF"/>
            <w:sz w:val="24"/>
            <w:szCs w:val="24"/>
            <w:u w:val="single"/>
            <w:lang w:eastAsia="en-GB"/>
            <w14:ligatures w14:val="none"/>
          </w:rPr>
          <w:t>https://www.bbc.com/news/articles/c74lwnxxxzjo</w:t>
        </w:r>
      </w:hyperlink>
    </w:p>
    <w:p w14:paraId="49339DC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Berry, C. M. (2023). A critical examination and meta-analysis of the distinction between the dominance and </w:t>
      </w:r>
      <w:proofErr w:type="spellStart"/>
      <w:r w:rsidRPr="004A274F">
        <w:rPr>
          <w:rFonts w:ascii="Times New Roman" w:eastAsia="Times New Roman" w:hAnsi="Times New Roman" w:cs="Times New Roman"/>
          <w:sz w:val="24"/>
          <w:szCs w:val="24"/>
          <w:lang w:eastAsia="en-GB"/>
          <w14:ligatures w14:val="none"/>
        </w:rPr>
        <w:t>antiegalitarianism</w:t>
      </w:r>
      <w:proofErr w:type="spellEnd"/>
      <w:r w:rsidRPr="004A274F">
        <w:rPr>
          <w:rFonts w:ascii="Times New Roman" w:eastAsia="Times New Roman" w:hAnsi="Times New Roman" w:cs="Times New Roman"/>
          <w:sz w:val="24"/>
          <w:szCs w:val="24"/>
          <w:lang w:eastAsia="en-GB"/>
          <w14:ligatures w14:val="none"/>
        </w:rPr>
        <w:t xml:space="preserve"> facets of social dominance orientation.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124</w:t>
      </w:r>
      <w:r w:rsidRPr="004A274F">
        <w:rPr>
          <w:rFonts w:ascii="Times New Roman" w:eastAsia="Times New Roman" w:hAnsi="Times New Roman" w:cs="Times New Roman"/>
          <w:sz w:val="24"/>
          <w:szCs w:val="24"/>
          <w:lang w:eastAsia="en-GB"/>
          <w14:ligatures w14:val="none"/>
        </w:rPr>
        <w:t xml:space="preserve">(2), 413–436. </w:t>
      </w:r>
      <w:hyperlink r:id="rId14" w:history="1">
        <w:r w:rsidRPr="004A274F">
          <w:rPr>
            <w:rFonts w:ascii="Times New Roman" w:eastAsia="Times New Roman" w:hAnsi="Times New Roman" w:cs="Times New Roman"/>
            <w:color w:val="0000FF"/>
            <w:sz w:val="24"/>
            <w:szCs w:val="24"/>
            <w:u w:val="single"/>
            <w:lang w:eastAsia="en-GB"/>
            <w14:ligatures w14:val="none"/>
          </w:rPr>
          <w:t>https://doi.org/10.1037/pspp0000432</w:t>
        </w:r>
      </w:hyperlink>
    </w:p>
    <w:p w14:paraId="5C38C025"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Beshai, S., Mishra, S., Meadows, T. J. S., Parmar, P., &amp; Huang, V. (2017). Minding the gap: Subjective relative deprivation and depressive symptoms. </w:t>
      </w:r>
      <w:r w:rsidRPr="004A274F">
        <w:rPr>
          <w:rFonts w:ascii="Times New Roman" w:eastAsia="Times New Roman" w:hAnsi="Times New Roman" w:cs="Times New Roman"/>
          <w:i/>
          <w:iCs/>
          <w:sz w:val="24"/>
          <w:szCs w:val="24"/>
          <w:lang w:eastAsia="en-GB"/>
          <w14:ligatures w14:val="none"/>
        </w:rPr>
        <w:t>Social Science &amp; Medicine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173</w:t>
      </w:r>
      <w:r w:rsidRPr="004A274F">
        <w:rPr>
          <w:rFonts w:ascii="Times New Roman" w:eastAsia="Times New Roman" w:hAnsi="Times New Roman" w:cs="Times New Roman"/>
          <w:sz w:val="24"/>
          <w:szCs w:val="24"/>
          <w:lang w:eastAsia="en-GB"/>
          <w14:ligatures w14:val="none"/>
        </w:rPr>
        <w:t xml:space="preserve">, 18–25. </w:t>
      </w:r>
      <w:hyperlink r:id="rId15" w:history="1">
        <w:r w:rsidRPr="004A274F">
          <w:rPr>
            <w:rFonts w:ascii="Times New Roman" w:eastAsia="Times New Roman" w:hAnsi="Times New Roman" w:cs="Times New Roman"/>
            <w:color w:val="0000FF"/>
            <w:sz w:val="24"/>
            <w:szCs w:val="24"/>
            <w:u w:val="single"/>
            <w:lang w:eastAsia="en-GB"/>
            <w14:ligatures w14:val="none"/>
          </w:rPr>
          <w:t>https://doi.org/10.1016/j.socscimed.2016.11.021</w:t>
        </w:r>
      </w:hyperlink>
    </w:p>
    <w:p w14:paraId="0830380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Blank, T., &amp; Schmidt, P. (2003). National Identity in a United Germany: Nationalism or Patriotism? An Empirical Test </w:t>
      </w:r>
      <w:proofErr w:type="gramStart"/>
      <w:r w:rsidRPr="004A274F">
        <w:rPr>
          <w:rFonts w:ascii="Times New Roman" w:eastAsia="Times New Roman" w:hAnsi="Times New Roman" w:cs="Times New Roman"/>
          <w:sz w:val="24"/>
          <w:szCs w:val="24"/>
          <w:lang w:eastAsia="en-GB"/>
          <w14:ligatures w14:val="none"/>
        </w:rPr>
        <w:t>With</w:t>
      </w:r>
      <w:proofErr w:type="gramEnd"/>
      <w:r w:rsidRPr="004A274F">
        <w:rPr>
          <w:rFonts w:ascii="Times New Roman" w:eastAsia="Times New Roman" w:hAnsi="Times New Roman" w:cs="Times New Roman"/>
          <w:sz w:val="24"/>
          <w:szCs w:val="24"/>
          <w:lang w:eastAsia="en-GB"/>
          <w14:ligatures w14:val="none"/>
        </w:rPr>
        <w:t xml:space="preserve"> Representative Data. </w:t>
      </w:r>
      <w:r w:rsidRPr="004A274F">
        <w:rPr>
          <w:rFonts w:ascii="Times New Roman" w:eastAsia="Times New Roman" w:hAnsi="Times New Roman" w:cs="Times New Roman"/>
          <w:i/>
          <w:iCs/>
          <w:sz w:val="24"/>
          <w:szCs w:val="24"/>
          <w:lang w:eastAsia="en-GB"/>
          <w14:ligatures w14:val="none"/>
        </w:rPr>
        <w:t>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24</w:t>
      </w:r>
      <w:r w:rsidRPr="004A274F">
        <w:rPr>
          <w:rFonts w:ascii="Times New Roman" w:eastAsia="Times New Roman" w:hAnsi="Times New Roman" w:cs="Times New Roman"/>
          <w:sz w:val="24"/>
          <w:szCs w:val="24"/>
          <w:lang w:eastAsia="en-GB"/>
          <w14:ligatures w14:val="none"/>
        </w:rPr>
        <w:t xml:space="preserve">(2), 289–312. </w:t>
      </w:r>
      <w:hyperlink r:id="rId16" w:history="1">
        <w:r w:rsidRPr="004A274F">
          <w:rPr>
            <w:rFonts w:ascii="Times New Roman" w:eastAsia="Times New Roman" w:hAnsi="Times New Roman" w:cs="Times New Roman"/>
            <w:color w:val="0000FF"/>
            <w:sz w:val="24"/>
            <w:szCs w:val="24"/>
            <w:u w:val="single"/>
            <w:lang w:eastAsia="en-GB"/>
            <w14:ligatures w14:val="none"/>
          </w:rPr>
          <w:t>https://doi.org/10.1111/0162-895X.00329</w:t>
        </w:r>
      </w:hyperlink>
    </w:p>
    <w:p w14:paraId="3CE1AC7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Bonikowski, B. (2016). Nationalism in Settled Times. </w:t>
      </w:r>
      <w:r w:rsidRPr="004A274F">
        <w:rPr>
          <w:rFonts w:ascii="Times New Roman" w:eastAsia="Times New Roman" w:hAnsi="Times New Roman" w:cs="Times New Roman"/>
          <w:i/>
          <w:iCs/>
          <w:sz w:val="24"/>
          <w:szCs w:val="24"/>
          <w:lang w:eastAsia="en-GB"/>
          <w14:ligatures w14:val="none"/>
        </w:rPr>
        <w:t>Annual Review of Sociology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42</w:t>
      </w:r>
      <w:r w:rsidRPr="004A274F">
        <w:rPr>
          <w:rFonts w:ascii="Times New Roman" w:eastAsia="Times New Roman" w:hAnsi="Times New Roman" w:cs="Times New Roman"/>
          <w:sz w:val="24"/>
          <w:szCs w:val="24"/>
          <w:lang w:eastAsia="en-GB"/>
          <w14:ligatures w14:val="none"/>
        </w:rPr>
        <w:t xml:space="preserve">(1), 427–449. </w:t>
      </w:r>
      <w:hyperlink r:id="rId17" w:history="1">
        <w:r w:rsidRPr="004A274F">
          <w:rPr>
            <w:rFonts w:ascii="Times New Roman" w:eastAsia="Times New Roman" w:hAnsi="Times New Roman" w:cs="Times New Roman"/>
            <w:color w:val="0000FF"/>
            <w:sz w:val="24"/>
            <w:szCs w:val="24"/>
            <w:u w:val="single"/>
            <w:lang w:eastAsia="en-GB"/>
            <w14:ligatures w14:val="none"/>
          </w:rPr>
          <w:t>https://doi.org/10.1146/annurev-soc-081715-074412</w:t>
        </w:r>
      </w:hyperlink>
    </w:p>
    <w:p w14:paraId="38A3631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Bracegirdle, C., Reimer, N. K., Osborne, D., Sibley, C. G., Wölfer, R., &amp; Sengupta, N. K. (2023). The socialization of perceived discrimination in ethnic minority groups.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125</w:t>
      </w:r>
      <w:r w:rsidRPr="004A274F">
        <w:rPr>
          <w:rFonts w:ascii="Times New Roman" w:eastAsia="Times New Roman" w:hAnsi="Times New Roman" w:cs="Times New Roman"/>
          <w:sz w:val="24"/>
          <w:szCs w:val="24"/>
          <w:lang w:eastAsia="en-GB"/>
          <w14:ligatures w14:val="none"/>
        </w:rPr>
        <w:t xml:space="preserve">(3), 571–589. </w:t>
      </w:r>
      <w:hyperlink r:id="rId18" w:history="1">
        <w:r w:rsidRPr="004A274F">
          <w:rPr>
            <w:rFonts w:ascii="Times New Roman" w:eastAsia="Times New Roman" w:hAnsi="Times New Roman" w:cs="Times New Roman"/>
            <w:color w:val="0000FF"/>
            <w:sz w:val="24"/>
            <w:szCs w:val="24"/>
            <w:u w:val="single"/>
            <w:lang w:eastAsia="en-GB"/>
            <w14:ligatures w14:val="none"/>
          </w:rPr>
          <w:t>https://doi.org/10.1037/pspi0000426</w:t>
        </w:r>
      </w:hyperlink>
    </w:p>
    <w:p w14:paraId="6F1C88B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Branscombe, N. R., Schmitt, M. T., &amp; Harvey, R. D. (1999). Perceiving pervasive discrimination among African Americans: Implications for group identification and well-being.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77</w:t>
      </w:r>
      <w:r w:rsidRPr="004A274F">
        <w:rPr>
          <w:rFonts w:ascii="Times New Roman" w:eastAsia="Times New Roman" w:hAnsi="Times New Roman" w:cs="Times New Roman"/>
          <w:sz w:val="24"/>
          <w:szCs w:val="24"/>
          <w:lang w:eastAsia="en-GB"/>
          <w14:ligatures w14:val="none"/>
        </w:rPr>
        <w:t xml:space="preserve">(1), 135–149. </w:t>
      </w:r>
      <w:hyperlink r:id="rId19" w:history="1">
        <w:r w:rsidRPr="004A274F">
          <w:rPr>
            <w:rFonts w:ascii="Times New Roman" w:eastAsia="Times New Roman" w:hAnsi="Times New Roman" w:cs="Times New Roman"/>
            <w:color w:val="0000FF"/>
            <w:sz w:val="24"/>
            <w:szCs w:val="24"/>
            <w:u w:val="single"/>
            <w:lang w:eastAsia="en-GB"/>
            <w14:ligatures w14:val="none"/>
          </w:rPr>
          <w:t>https://doi.org/10.1037/0022-3514.77.1.135</w:t>
        </w:r>
      </w:hyperlink>
    </w:p>
    <w:p w14:paraId="34B508B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Brewer, M. B. (1991). The social self: On being the same and different at the same time.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17</w:t>
      </w:r>
      <w:r w:rsidRPr="004A274F">
        <w:rPr>
          <w:rFonts w:ascii="Times New Roman" w:eastAsia="Times New Roman" w:hAnsi="Times New Roman" w:cs="Times New Roman"/>
          <w:sz w:val="24"/>
          <w:szCs w:val="24"/>
          <w:lang w:eastAsia="en-GB"/>
          <w14:ligatures w14:val="none"/>
        </w:rPr>
        <w:t xml:space="preserve">(5), 475–482. </w:t>
      </w:r>
      <w:hyperlink r:id="rId20" w:history="1">
        <w:r w:rsidRPr="004A274F">
          <w:rPr>
            <w:rFonts w:ascii="Times New Roman" w:eastAsia="Times New Roman" w:hAnsi="Times New Roman" w:cs="Times New Roman"/>
            <w:color w:val="0000FF"/>
            <w:sz w:val="24"/>
            <w:szCs w:val="24"/>
            <w:u w:val="single"/>
            <w:lang w:eastAsia="en-GB"/>
            <w14:ligatures w14:val="none"/>
          </w:rPr>
          <w:t>https://doi.org/10.1177/0146167291175001</w:t>
        </w:r>
      </w:hyperlink>
    </w:p>
    <w:p w14:paraId="201CAF59"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Bump, P. (2024, April 1). Analysis | Trump aims to be a fearless warrior for White advantage. </w:t>
      </w:r>
      <w:r w:rsidRPr="004A274F">
        <w:rPr>
          <w:rFonts w:ascii="Times New Roman" w:eastAsia="Times New Roman" w:hAnsi="Times New Roman" w:cs="Times New Roman"/>
          <w:i/>
          <w:iCs/>
          <w:sz w:val="24"/>
          <w:szCs w:val="24"/>
          <w:lang w:eastAsia="en-GB"/>
          <w14:ligatures w14:val="none"/>
        </w:rPr>
        <w:t>Washington Post</w:t>
      </w:r>
      <w:r w:rsidRPr="004A274F">
        <w:rPr>
          <w:rFonts w:ascii="Times New Roman" w:eastAsia="Times New Roman" w:hAnsi="Times New Roman" w:cs="Times New Roman"/>
          <w:sz w:val="24"/>
          <w:szCs w:val="24"/>
          <w:lang w:eastAsia="en-GB"/>
          <w14:ligatures w14:val="none"/>
        </w:rPr>
        <w:t xml:space="preserve">. </w:t>
      </w:r>
      <w:hyperlink r:id="rId21" w:history="1">
        <w:r w:rsidRPr="004A274F">
          <w:rPr>
            <w:rFonts w:ascii="Times New Roman" w:eastAsia="Times New Roman" w:hAnsi="Times New Roman" w:cs="Times New Roman"/>
            <w:color w:val="0000FF"/>
            <w:sz w:val="24"/>
            <w:szCs w:val="24"/>
            <w:u w:val="single"/>
            <w:lang w:eastAsia="en-GB"/>
            <w14:ligatures w14:val="none"/>
          </w:rPr>
          <w:t>https://www.washingtonpost.com/politics/2024/04/01/white-advantage-elections-trump/</w:t>
        </w:r>
      </w:hyperlink>
    </w:p>
    <w:p w14:paraId="077FB2C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Cheslow</w:t>
      </w:r>
      <w:proofErr w:type="spellEnd"/>
      <w:r w:rsidRPr="004A274F">
        <w:rPr>
          <w:rFonts w:ascii="Times New Roman" w:eastAsia="Times New Roman" w:hAnsi="Times New Roman" w:cs="Times New Roman"/>
          <w:sz w:val="24"/>
          <w:szCs w:val="24"/>
          <w:lang w:eastAsia="en-GB"/>
          <w14:ligatures w14:val="none"/>
        </w:rPr>
        <w:t xml:space="preserve">, D. (2019, Juni 17). 25 Years After Apartheid Ended, South Africa’s Land Rights Problem Is Boiling Over. </w:t>
      </w:r>
      <w:r w:rsidRPr="004A274F">
        <w:rPr>
          <w:rFonts w:ascii="Times New Roman" w:eastAsia="Times New Roman" w:hAnsi="Times New Roman" w:cs="Times New Roman"/>
          <w:i/>
          <w:iCs/>
          <w:sz w:val="24"/>
          <w:szCs w:val="24"/>
          <w:lang w:eastAsia="en-GB"/>
          <w14:ligatures w14:val="none"/>
        </w:rPr>
        <w:t>NPR</w:t>
      </w:r>
      <w:r w:rsidRPr="004A274F">
        <w:rPr>
          <w:rFonts w:ascii="Times New Roman" w:eastAsia="Times New Roman" w:hAnsi="Times New Roman" w:cs="Times New Roman"/>
          <w:sz w:val="24"/>
          <w:szCs w:val="24"/>
          <w:lang w:eastAsia="en-GB"/>
          <w14:ligatures w14:val="none"/>
        </w:rPr>
        <w:t xml:space="preserve">. </w:t>
      </w:r>
      <w:hyperlink r:id="rId22" w:history="1">
        <w:r w:rsidRPr="004A274F">
          <w:rPr>
            <w:rFonts w:ascii="Times New Roman" w:eastAsia="Times New Roman" w:hAnsi="Times New Roman" w:cs="Times New Roman"/>
            <w:color w:val="0000FF"/>
            <w:sz w:val="24"/>
            <w:szCs w:val="24"/>
            <w:u w:val="single"/>
            <w:lang w:eastAsia="en-GB"/>
            <w14:ligatures w14:val="none"/>
          </w:rPr>
          <w:t>https://www.npr.org/2019/06/17/733497808/25-years-after-apartheid-ended-south-africas-land-rights-problem-is-boiling-over</w:t>
        </w:r>
      </w:hyperlink>
    </w:p>
    <w:p w14:paraId="48F9BCF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Choma, B., Hodson, G., </w:t>
      </w:r>
      <w:proofErr w:type="spellStart"/>
      <w:r w:rsidRPr="004A274F">
        <w:rPr>
          <w:rFonts w:ascii="Times New Roman" w:eastAsia="Times New Roman" w:hAnsi="Times New Roman" w:cs="Times New Roman"/>
          <w:sz w:val="24"/>
          <w:szCs w:val="24"/>
          <w:lang w:eastAsia="en-GB"/>
          <w14:ligatures w14:val="none"/>
        </w:rPr>
        <w:t>Jagayat</w:t>
      </w:r>
      <w:proofErr w:type="spellEnd"/>
      <w:r w:rsidRPr="004A274F">
        <w:rPr>
          <w:rFonts w:ascii="Times New Roman" w:eastAsia="Times New Roman" w:hAnsi="Times New Roman" w:cs="Times New Roman"/>
          <w:sz w:val="24"/>
          <w:szCs w:val="24"/>
          <w:lang w:eastAsia="en-GB"/>
          <w14:ligatures w14:val="none"/>
        </w:rPr>
        <w:t xml:space="preserve">, A., &amp; Hoffarth, M. R. (2020). Right-Wing Ideology as a Predictor of Collective Action: A Test Across Four Political Issue Domains. </w:t>
      </w:r>
      <w:r w:rsidRPr="004A274F">
        <w:rPr>
          <w:rFonts w:ascii="Times New Roman" w:eastAsia="Times New Roman" w:hAnsi="Times New Roman" w:cs="Times New Roman"/>
          <w:i/>
          <w:iCs/>
          <w:sz w:val="24"/>
          <w:szCs w:val="24"/>
          <w:lang w:eastAsia="en-GB"/>
          <w14:ligatures w14:val="none"/>
        </w:rPr>
        <w:t>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41</w:t>
      </w:r>
      <w:r w:rsidRPr="004A274F">
        <w:rPr>
          <w:rFonts w:ascii="Times New Roman" w:eastAsia="Times New Roman" w:hAnsi="Times New Roman" w:cs="Times New Roman"/>
          <w:sz w:val="24"/>
          <w:szCs w:val="24"/>
          <w:lang w:eastAsia="en-GB"/>
          <w14:ligatures w14:val="none"/>
        </w:rPr>
        <w:t xml:space="preserve">(2), 303–322. </w:t>
      </w:r>
      <w:hyperlink r:id="rId23" w:history="1">
        <w:r w:rsidRPr="004A274F">
          <w:rPr>
            <w:rFonts w:ascii="Times New Roman" w:eastAsia="Times New Roman" w:hAnsi="Times New Roman" w:cs="Times New Roman"/>
            <w:color w:val="0000FF"/>
            <w:sz w:val="24"/>
            <w:szCs w:val="24"/>
            <w:u w:val="single"/>
            <w:lang w:eastAsia="en-GB"/>
            <w14:ligatures w14:val="none"/>
          </w:rPr>
          <w:t>https://doi.org/10.1111/pops.12615</w:t>
        </w:r>
      </w:hyperlink>
    </w:p>
    <w:p w14:paraId="2FD3B05E"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Cichocka, A. (2016). Understanding defensive and secure in-group positivity: The role of collective narcissism. </w:t>
      </w:r>
      <w:r w:rsidRPr="004A274F">
        <w:rPr>
          <w:rFonts w:ascii="Times New Roman" w:eastAsia="Times New Roman" w:hAnsi="Times New Roman" w:cs="Times New Roman"/>
          <w:i/>
          <w:iCs/>
          <w:sz w:val="24"/>
          <w:szCs w:val="24"/>
          <w:lang w:eastAsia="en-GB"/>
          <w14:ligatures w14:val="none"/>
        </w:rPr>
        <w:t>European Review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27</w:t>
      </w:r>
      <w:r w:rsidRPr="004A274F">
        <w:rPr>
          <w:rFonts w:ascii="Times New Roman" w:eastAsia="Times New Roman" w:hAnsi="Times New Roman" w:cs="Times New Roman"/>
          <w:sz w:val="24"/>
          <w:szCs w:val="24"/>
          <w:lang w:eastAsia="en-GB"/>
          <w14:ligatures w14:val="none"/>
        </w:rPr>
        <w:t xml:space="preserve">(1), 283–317. </w:t>
      </w:r>
      <w:hyperlink r:id="rId24" w:history="1">
        <w:r w:rsidRPr="004A274F">
          <w:rPr>
            <w:rFonts w:ascii="Times New Roman" w:eastAsia="Times New Roman" w:hAnsi="Times New Roman" w:cs="Times New Roman"/>
            <w:color w:val="0000FF"/>
            <w:sz w:val="24"/>
            <w:szCs w:val="24"/>
            <w:u w:val="single"/>
            <w:lang w:eastAsia="en-GB"/>
            <w14:ligatures w14:val="none"/>
          </w:rPr>
          <w:t>https://doi.org/10.1080/10463283.2016.1252530</w:t>
        </w:r>
      </w:hyperlink>
    </w:p>
    <w:p w14:paraId="6721CF0D"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Cichocka, A., &amp; Cislak, A. (2020). Nationalism as collective narcissism. </w:t>
      </w:r>
      <w:r w:rsidRPr="004A274F">
        <w:rPr>
          <w:rFonts w:ascii="Times New Roman" w:eastAsia="Times New Roman" w:hAnsi="Times New Roman" w:cs="Times New Roman"/>
          <w:i/>
          <w:iCs/>
          <w:sz w:val="24"/>
          <w:szCs w:val="24"/>
          <w:lang w:eastAsia="en-GB"/>
          <w14:ligatures w14:val="none"/>
        </w:rPr>
        <w:t xml:space="preserve">Current Opinion in </w:t>
      </w:r>
      <w:proofErr w:type="spellStart"/>
      <w:r w:rsidRPr="004A274F">
        <w:rPr>
          <w:rFonts w:ascii="Times New Roman" w:eastAsia="Times New Roman" w:hAnsi="Times New Roman" w:cs="Times New Roman"/>
          <w:i/>
          <w:iCs/>
          <w:sz w:val="24"/>
          <w:szCs w:val="24"/>
          <w:lang w:eastAsia="en-GB"/>
          <w14:ligatures w14:val="none"/>
        </w:rPr>
        <w:t>Behavioral</w:t>
      </w:r>
      <w:proofErr w:type="spellEnd"/>
      <w:r w:rsidRPr="004A274F">
        <w:rPr>
          <w:rFonts w:ascii="Times New Roman" w:eastAsia="Times New Roman" w:hAnsi="Times New Roman" w:cs="Times New Roman"/>
          <w:i/>
          <w:iCs/>
          <w:sz w:val="24"/>
          <w:szCs w:val="24"/>
          <w:lang w:eastAsia="en-GB"/>
          <w14:ligatures w14:val="none"/>
        </w:rPr>
        <w:t xml:space="preserve"> Sciences</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34</w:t>
      </w:r>
      <w:r w:rsidRPr="004A274F">
        <w:rPr>
          <w:rFonts w:ascii="Times New Roman" w:eastAsia="Times New Roman" w:hAnsi="Times New Roman" w:cs="Times New Roman"/>
          <w:sz w:val="24"/>
          <w:szCs w:val="24"/>
          <w:lang w:eastAsia="en-GB"/>
          <w14:ligatures w14:val="none"/>
        </w:rPr>
        <w:t xml:space="preserve">, 69–74. </w:t>
      </w:r>
      <w:hyperlink r:id="rId25" w:history="1">
        <w:r w:rsidRPr="004A274F">
          <w:rPr>
            <w:rFonts w:ascii="Times New Roman" w:eastAsia="Times New Roman" w:hAnsi="Times New Roman" w:cs="Times New Roman"/>
            <w:color w:val="0000FF"/>
            <w:sz w:val="24"/>
            <w:szCs w:val="24"/>
            <w:u w:val="single"/>
            <w:lang w:eastAsia="en-GB"/>
            <w14:ligatures w14:val="none"/>
          </w:rPr>
          <w:t>https://doi.org/10.1016/j.cobeha.2019.12.013</w:t>
        </w:r>
      </w:hyperlink>
    </w:p>
    <w:p w14:paraId="17111BD0"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Cichocka, A., De Zavala, A. G., </w:t>
      </w:r>
      <w:proofErr w:type="spellStart"/>
      <w:r w:rsidRPr="004A274F">
        <w:rPr>
          <w:rFonts w:ascii="Times New Roman" w:eastAsia="Times New Roman" w:hAnsi="Times New Roman" w:cs="Times New Roman"/>
          <w:sz w:val="24"/>
          <w:szCs w:val="24"/>
          <w:lang w:eastAsia="en-GB"/>
          <w14:ligatures w14:val="none"/>
        </w:rPr>
        <w:t>Marchlewska</w:t>
      </w:r>
      <w:proofErr w:type="spellEnd"/>
      <w:r w:rsidRPr="004A274F">
        <w:rPr>
          <w:rFonts w:ascii="Times New Roman" w:eastAsia="Times New Roman" w:hAnsi="Times New Roman" w:cs="Times New Roman"/>
          <w:sz w:val="24"/>
          <w:szCs w:val="24"/>
          <w:lang w:eastAsia="en-GB"/>
          <w14:ligatures w14:val="none"/>
        </w:rPr>
        <w:t xml:space="preserve">, M., Bilewicz, M., Jaworska, M., &amp; Olechowski, M. (2018). Personal control decreases narcissistic but increases non‐narcissistic in‐group positivity. </w:t>
      </w:r>
      <w:r w:rsidRPr="004A274F">
        <w:rPr>
          <w:rFonts w:ascii="Times New Roman" w:eastAsia="Times New Roman" w:hAnsi="Times New Roman" w:cs="Times New Roman"/>
          <w:i/>
          <w:iCs/>
          <w:sz w:val="24"/>
          <w:szCs w:val="24"/>
          <w:lang w:eastAsia="en-GB"/>
          <w14:ligatures w14:val="none"/>
        </w:rPr>
        <w:t>Journal of Personality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86</w:t>
      </w:r>
      <w:r w:rsidRPr="004A274F">
        <w:rPr>
          <w:rFonts w:ascii="Times New Roman" w:eastAsia="Times New Roman" w:hAnsi="Times New Roman" w:cs="Times New Roman"/>
          <w:sz w:val="24"/>
          <w:szCs w:val="24"/>
          <w:lang w:eastAsia="en-GB"/>
          <w14:ligatures w14:val="none"/>
        </w:rPr>
        <w:t xml:space="preserve">(3), 465–480. </w:t>
      </w:r>
      <w:hyperlink r:id="rId26" w:history="1">
        <w:r w:rsidRPr="004A274F">
          <w:rPr>
            <w:rFonts w:ascii="Times New Roman" w:eastAsia="Times New Roman" w:hAnsi="Times New Roman" w:cs="Times New Roman"/>
            <w:color w:val="0000FF"/>
            <w:sz w:val="24"/>
            <w:szCs w:val="24"/>
            <w:u w:val="single"/>
            <w:lang w:eastAsia="en-GB"/>
            <w14:ligatures w14:val="none"/>
          </w:rPr>
          <w:t>https://doi.org/10.1111/jopy.12328</w:t>
        </w:r>
      </w:hyperlink>
    </w:p>
    <w:p w14:paraId="0664B83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Cichocka, A., Sengupta, N., Cislak, A., </w:t>
      </w:r>
      <w:proofErr w:type="spellStart"/>
      <w:r w:rsidRPr="004A274F">
        <w:rPr>
          <w:rFonts w:ascii="Times New Roman" w:eastAsia="Times New Roman" w:hAnsi="Times New Roman" w:cs="Times New Roman"/>
          <w:sz w:val="24"/>
          <w:szCs w:val="24"/>
          <w:lang w:eastAsia="en-GB"/>
          <w14:ligatures w14:val="none"/>
        </w:rPr>
        <w:t>Gronfeldt</w:t>
      </w:r>
      <w:proofErr w:type="spellEnd"/>
      <w:r w:rsidRPr="004A274F">
        <w:rPr>
          <w:rFonts w:ascii="Times New Roman" w:eastAsia="Times New Roman" w:hAnsi="Times New Roman" w:cs="Times New Roman"/>
          <w:sz w:val="24"/>
          <w:szCs w:val="24"/>
          <w:lang w:eastAsia="en-GB"/>
          <w14:ligatures w14:val="none"/>
        </w:rPr>
        <w:t xml:space="preserve">, B., Azevedo, F., &amp; Boggio, P. S. (2023). Globalization Is Associated </w:t>
      </w:r>
      <w:proofErr w:type="gramStart"/>
      <w:r w:rsidRPr="004A274F">
        <w:rPr>
          <w:rFonts w:ascii="Times New Roman" w:eastAsia="Times New Roman" w:hAnsi="Times New Roman" w:cs="Times New Roman"/>
          <w:sz w:val="24"/>
          <w:szCs w:val="24"/>
          <w:lang w:eastAsia="en-GB"/>
          <w14:ligatures w14:val="none"/>
        </w:rPr>
        <w:t>With</w:t>
      </w:r>
      <w:proofErr w:type="gramEnd"/>
      <w:r w:rsidRPr="004A274F">
        <w:rPr>
          <w:rFonts w:ascii="Times New Roman" w:eastAsia="Times New Roman" w:hAnsi="Times New Roman" w:cs="Times New Roman"/>
          <w:sz w:val="24"/>
          <w:szCs w:val="24"/>
          <w:lang w:eastAsia="en-GB"/>
          <w14:ligatures w14:val="none"/>
        </w:rPr>
        <w:t xml:space="preserve"> Lower Levels of National Narcissism: Evidence From 56 Countries. </w:t>
      </w:r>
      <w:r w:rsidRPr="004A274F">
        <w:rPr>
          <w:rFonts w:ascii="Times New Roman" w:eastAsia="Times New Roman" w:hAnsi="Times New Roman" w:cs="Times New Roman"/>
          <w:i/>
          <w:iCs/>
          <w:sz w:val="24"/>
          <w:szCs w:val="24"/>
          <w:lang w:eastAsia="en-GB"/>
          <w14:ligatures w14:val="none"/>
        </w:rPr>
        <w:t>Social Psychological and Personality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14</w:t>
      </w:r>
      <w:r w:rsidRPr="004A274F">
        <w:rPr>
          <w:rFonts w:ascii="Times New Roman" w:eastAsia="Times New Roman" w:hAnsi="Times New Roman" w:cs="Times New Roman"/>
          <w:sz w:val="24"/>
          <w:szCs w:val="24"/>
          <w:lang w:eastAsia="en-GB"/>
          <w14:ligatures w14:val="none"/>
        </w:rPr>
        <w:t xml:space="preserve">(4), 437–447. </w:t>
      </w:r>
      <w:hyperlink r:id="rId27" w:history="1">
        <w:r w:rsidRPr="004A274F">
          <w:rPr>
            <w:rFonts w:ascii="Times New Roman" w:eastAsia="Times New Roman" w:hAnsi="Times New Roman" w:cs="Times New Roman"/>
            <w:color w:val="0000FF"/>
            <w:sz w:val="24"/>
            <w:szCs w:val="24"/>
            <w:u w:val="single"/>
            <w:lang w:eastAsia="en-GB"/>
            <w14:ligatures w14:val="none"/>
          </w:rPr>
          <w:t>https://doi.org/10.1177/19485506221103326</w:t>
        </w:r>
      </w:hyperlink>
    </w:p>
    <w:p w14:paraId="60FC75B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Cohrs, J. C., &amp; Asbrock, F. (2009). Right‐wing authoritarianism, social dominance orientation and prejudice against threatening and competitive ethnic groups. </w:t>
      </w:r>
      <w:r w:rsidRPr="004A274F">
        <w:rPr>
          <w:rFonts w:ascii="Times New Roman" w:eastAsia="Times New Roman" w:hAnsi="Times New Roman" w:cs="Times New Roman"/>
          <w:i/>
          <w:iCs/>
          <w:sz w:val="24"/>
          <w:szCs w:val="24"/>
          <w:lang w:eastAsia="en-GB"/>
          <w14:ligatures w14:val="none"/>
        </w:rPr>
        <w:t>European Journal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39</w:t>
      </w:r>
      <w:r w:rsidRPr="004A274F">
        <w:rPr>
          <w:rFonts w:ascii="Times New Roman" w:eastAsia="Times New Roman" w:hAnsi="Times New Roman" w:cs="Times New Roman"/>
          <w:sz w:val="24"/>
          <w:szCs w:val="24"/>
          <w:lang w:eastAsia="en-GB"/>
          <w14:ligatures w14:val="none"/>
        </w:rPr>
        <w:t xml:space="preserve">(2), 270–289. </w:t>
      </w:r>
      <w:hyperlink r:id="rId28" w:history="1">
        <w:r w:rsidRPr="004A274F">
          <w:rPr>
            <w:rFonts w:ascii="Times New Roman" w:eastAsia="Times New Roman" w:hAnsi="Times New Roman" w:cs="Times New Roman"/>
            <w:color w:val="0000FF"/>
            <w:sz w:val="24"/>
            <w:szCs w:val="24"/>
            <w:u w:val="single"/>
            <w:lang w:eastAsia="en-GB"/>
            <w14:ligatures w14:val="none"/>
          </w:rPr>
          <w:t>https://doi.org/10.1002/ejsp.545</w:t>
        </w:r>
      </w:hyperlink>
    </w:p>
    <w:p w14:paraId="503CD5D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de Botton, A. (2004). </w:t>
      </w:r>
      <w:r w:rsidRPr="004A274F">
        <w:rPr>
          <w:rFonts w:ascii="Times New Roman" w:eastAsia="Times New Roman" w:hAnsi="Times New Roman" w:cs="Times New Roman"/>
          <w:i/>
          <w:iCs/>
          <w:sz w:val="24"/>
          <w:szCs w:val="24"/>
          <w:lang w:eastAsia="en-GB"/>
          <w14:ligatures w14:val="none"/>
        </w:rPr>
        <w:t xml:space="preserve">Status Anxiety: Written by Alain de Botton, 2004 </w:t>
      </w:r>
      <w:proofErr w:type="gramStart"/>
      <w:r w:rsidRPr="004A274F">
        <w:rPr>
          <w:rFonts w:ascii="Times New Roman" w:eastAsia="Times New Roman" w:hAnsi="Times New Roman" w:cs="Times New Roman"/>
          <w:i/>
          <w:iCs/>
          <w:sz w:val="24"/>
          <w:szCs w:val="24"/>
          <w:lang w:eastAsia="en-GB"/>
          <w14:ligatures w14:val="none"/>
        </w:rPr>
        <w:t>Edition,</w:t>
      </w:r>
      <w:r w:rsidRPr="004A274F">
        <w:rPr>
          <w:rFonts w:ascii="Times New Roman" w:eastAsia="Times New Roman" w:hAnsi="Times New Roman" w:cs="Times New Roman"/>
          <w:sz w:val="24"/>
          <w:szCs w:val="24"/>
          <w:lang w:eastAsia="en-GB"/>
          <w14:ligatures w14:val="none"/>
        </w:rPr>
        <w:t>.</w:t>
      </w:r>
      <w:proofErr w:type="gramEnd"/>
      <w:r w:rsidRPr="004A274F">
        <w:rPr>
          <w:rFonts w:ascii="Times New Roman" w:eastAsia="Times New Roman" w:hAnsi="Times New Roman" w:cs="Times New Roman"/>
          <w:sz w:val="24"/>
          <w:szCs w:val="24"/>
          <w:lang w:eastAsia="en-GB"/>
          <w14:ligatures w14:val="none"/>
        </w:rPr>
        <w:t xml:space="preserve"> Hamish Hamilton Ltd.</w:t>
      </w:r>
    </w:p>
    <w:p w14:paraId="48E50D5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Devos, T., &amp; Banaji, M. R. (2005). American = White?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88</w:t>
      </w:r>
      <w:r w:rsidRPr="004A274F">
        <w:rPr>
          <w:rFonts w:ascii="Times New Roman" w:eastAsia="Times New Roman" w:hAnsi="Times New Roman" w:cs="Times New Roman"/>
          <w:sz w:val="24"/>
          <w:szCs w:val="24"/>
          <w:lang w:eastAsia="en-GB"/>
          <w14:ligatures w14:val="none"/>
        </w:rPr>
        <w:t xml:space="preserve">(3), 447–466. </w:t>
      </w:r>
      <w:hyperlink r:id="rId29" w:history="1">
        <w:r w:rsidRPr="004A274F">
          <w:rPr>
            <w:rFonts w:ascii="Times New Roman" w:eastAsia="Times New Roman" w:hAnsi="Times New Roman" w:cs="Times New Roman"/>
            <w:color w:val="0000FF"/>
            <w:sz w:val="24"/>
            <w:szCs w:val="24"/>
            <w:u w:val="single"/>
            <w:lang w:eastAsia="en-GB"/>
            <w14:ligatures w14:val="none"/>
          </w:rPr>
          <w:t>https://doi.org/10.1037/0022-3514.88.3.447</w:t>
        </w:r>
      </w:hyperlink>
    </w:p>
    <w:p w14:paraId="163ED50C"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Duckitt, J. (2006). Differential Effects of </w:t>
      </w:r>
      <w:proofErr w:type="gramStart"/>
      <w:r w:rsidRPr="004A274F">
        <w:rPr>
          <w:rFonts w:ascii="Times New Roman" w:eastAsia="Times New Roman" w:hAnsi="Times New Roman" w:cs="Times New Roman"/>
          <w:sz w:val="24"/>
          <w:szCs w:val="24"/>
          <w:lang w:eastAsia="en-GB"/>
          <w14:ligatures w14:val="none"/>
        </w:rPr>
        <w:t>Right Wing</w:t>
      </w:r>
      <w:proofErr w:type="gramEnd"/>
      <w:r w:rsidRPr="004A274F">
        <w:rPr>
          <w:rFonts w:ascii="Times New Roman" w:eastAsia="Times New Roman" w:hAnsi="Times New Roman" w:cs="Times New Roman"/>
          <w:sz w:val="24"/>
          <w:szCs w:val="24"/>
          <w:lang w:eastAsia="en-GB"/>
          <w14:ligatures w14:val="none"/>
        </w:rPr>
        <w:t xml:space="preserve"> Authoritarianism and Social Dominance Orientation on Outgroup Attitudes and Their Mediation by Threat </w:t>
      </w:r>
      <w:proofErr w:type="gramStart"/>
      <w:r w:rsidRPr="004A274F">
        <w:rPr>
          <w:rFonts w:ascii="Times New Roman" w:eastAsia="Times New Roman" w:hAnsi="Times New Roman" w:cs="Times New Roman"/>
          <w:sz w:val="24"/>
          <w:szCs w:val="24"/>
          <w:lang w:eastAsia="en-GB"/>
          <w14:ligatures w14:val="none"/>
        </w:rPr>
        <w:t>From</w:t>
      </w:r>
      <w:proofErr w:type="gramEnd"/>
      <w:r w:rsidRPr="004A274F">
        <w:rPr>
          <w:rFonts w:ascii="Times New Roman" w:eastAsia="Times New Roman" w:hAnsi="Times New Roman" w:cs="Times New Roman"/>
          <w:sz w:val="24"/>
          <w:szCs w:val="24"/>
          <w:lang w:eastAsia="en-GB"/>
          <w14:ligatures w14:val="none"/>
        </w:rPr>
        <w:t xml:space="preserve"> and Competitiveness to Outgroups.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32</w:t>
      </w:r>
      <w:r w:rsidRPr="004A274F">
        <w:rPr>
          <w:rFonts w:ascii="Times New Roman" w:eastAsia="Times New Roman" w:hAnsi="Times New Roman" w:cs="Times New Roman"/>
          <w:sz w:val="24"/>
          <w:szCs w:val="24"/>
          <w:lang w:eastAsia="en-GB"/>
          <w14:ligatures w14:val="none"/>
        </w:rPr>
        <w:t xml:space="preserve">(5), 684–696. </w:t>
      </w:r>
      <w:hyperlink r:id="rId30" w:history="1">
        <w:r w:rsidRPr="004A274F">
          <w:rPr>
            <w:rFonts w:ascii="Times New Roman" w:eastAsia="Times New Roman" w:hAnsi="Times New Roman" w:cs="Times New Roman"/>
            <w:color w:val="0000FF"/>
            <w:sz w:val="24"/>
            <w:szCs w:val="24"/>
            <w:u w:val="single"/>
            <w:lang w:eastAsia="en-GB"/>
            <w14:ligatures w14:val="none"/>
          </w:rPr>
          <w:t>https://doi.org/10.1177/0146167205284282</w:t>
        </w:r>
      </w:hyperlink>
    </w:p>
    <w:p w14:paraId="037FF78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Duckitt, J., &amp; Sibley, C. G. (2009). A Dual-Process Motivational Model of Ideology, Politics, and Prejudice. </w:t>
      </w:r>
      <w:r w:rsidRPr="004A274F">
        <w:rPr>
          <w:rFonts w:ascii="Times New Roman" w:eastAsia="Times New Roman" w:hAnsi="Times New Roman" w:cs="Times New Roman"/>
          <w:i/>
          <w:iCs/>
          <w:sz w:val="24"/>
          <w:szCs w:val="24"/>
          <w:lang w:eastAsia="en-GB"/>
          <w14:ligatures w14:val="none"/>
        </w:rPr>
        <w:t>Psychological Inquiry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20</w:t>
      </w:r>
      <w:r w:rsidRPr="004A274F">
        <w:rPr>
          <w:rFonts w:ascii="Times New Roman" w:eastAsia="Times New Roman" w:hAnsi="Times New Roman" w:cs="Times New Roman"/>
          <w:sz w:val="24"/>
          <w:szCs w:val="24"/>
          <w:lang w:eastAsia="en-GB"/>
          <w14:ligatures w14:val="none"/>
        </w:rPr>
        <w:t xml:space="preserve">(2–3), 98–109. </w:t>
      </w:r>
      <w:hyperlink r:id="rId31" w:history="1">
        <w:r w:rsidRPr="004A274F">
          <w:rPr>
            <w:rFonts w:ascii="Times New Roman" w:eastAsia="Times New Roman" w:hAnsi="Times New Roman" w:cs="Times New Roman"/>
            <w:color w:val="0000FF"/>
            <w:sz w:val="24"/>
            <w:szCs w:val="24"/>
            <w:u w:val="single"/>
            <w:lang w:eastAsia="en-GB"/>
            <w14:ligatures w14:val="none"/>
          </w:rPr>
          <w:t>https://doi.org/10.1080/10478400903028540</w:t>
        </w:r>
      </w:hyperlink>
    </w:p>
    <w:p w14:paraId="5F483C3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Ehrenreich, B. (1990). </w:t>
      </w:r>
      <w:r w:rsidRPr="004A274F">
        <w:rPr>
          <w:rFonts w:ascii="Times New Roman" w:eastAsia="Times New Roman" w:hAnsi="Times New Roman" w:cs="Times New Roman"/>
          <w:i/>
          <w:iCs/>
          <w:sz w:val="24"/>
          <w:szCs w:val="24"/>
          <w:lang w:eastAsia="en-GB"/>
          <w14:ligatures w14:val="none"/>
        </w:rPr>
        <w:t>Fear of Falling: The Inner Life of the Middle Class</w:t>
      </w:r>
      <w:r w:rsidRPr="004A274F">
        <w:rPr>
          <w:rFonts w:ascii="Times New Roman" w:eastAsia="Times New Roman" w:hAnsi="Times New Roman" w:cs="Times New Roman"/>
          <w:sz w:val="24"/>
          <w:szCs w:val="24"/>
          <w:lang w:eastAsia="en-GB"/>
          <w14:ligatures w14:val="none"/>
        </w:rPr>
        <w:t xml:space="preserve"> (Reprint Edition). Twelve.</w:t>
      </w:r>
    </w:p>
    <w:p w14:paraId="713B67C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Farage. (2024, Dezember 7). </w:t>
      </w:r>
      <w:r w:rsidRPr="004A274F">
        <w:rPr>
          <w:rFonts w:ascii="Times New Roman" w:eastAsia="Times New Roman" w:hAnsi="Times New Roman" w:cs="Times New Roman"/>
          <w:i/>
          <w:iCs/>
          <w:sz w:val="24"/>
          <w:szCs w:val="24"/>
          <w:lang w:eastAsia="en-GB"/>
          <w14:ligatures w14:val="none"/>
        </w:rPr>
        <w:t>Reform UK will end anti-white discrimination.</w:t>
      </w:r>
      <w:r w:rsidRPr="004A274F">
        <w:rPr>
          <w:rFonts w:ascii="Times New Roman" w:eastAsia="Times New Roman" w:hAnsi="Times New Roman" w:cs="Times New Roman"/>
          <w:sz w:val="24"/>
          <w:szCs w:val="24"/>
          <w:lang w:eastAsia="en-GB"/>
          <w14:ligatures w14:val="none"/>
        </w:rPr>
        <w:t xml:space="preserve"> [Tweet]. Twitter. </w:t>
      </w:r>
      <w:hyperlink r:id="rId32" w:history="1">
        <w:r w:rsidRPr="004A274F">
          <w:rPr>
            <w:rFonts w:ascii="Times New Roman" w:eastAsia="Times New Roman" w:hAnsi="Times New Roman" w:cs="Times New Roman"/>
            <w:color w:val="0000FF"/>
            <w:sz w:val="24"/>
            <w:szCs w:val="24"/>
            <w:u w:val="single"/>
            <w:lang w:eastAsia="en-GB"/>
            <w14:ligatures w14:val="none"/>
          </w:rPr>
          <w:t>https://x.com/Nigel_Farage/status/1865404042207215961</w:t>
        </w:r>
      </w:hyperlink>
    </w:p>
    <w:p w14:paraId="0F08BD39"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Federico, C. M., Golec De Zavala, A., &amp; Bu, W. (2023). Collective Narcissism as a Basis for Nationalism. </w:t>
      </w:r>
      <w:r w:rsidRPr="004A274F">
        <w:rPr>
          <w:rFonts w:ascii="Times New Roman" w:eastAsia="Times New Roman" w:hAnsi="Times New Roman" w:cs="Times New Roman"/>
          <w:i/>
          <w:iCs/>
          <w:sz w:val="24"/>
          <w:szCs w:val="24"/>
          <w:lang w:eastAsia="en-GB"/>
          <w14:ligatures w14:val="none"/>
        </w:rPr>
        <w:t>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44</w:t>
      </w:r>
      <w:r w:rsidRPr="004A274F">
        <w:rPr>
          <w:rFonts w:ascii="Times New Roman" w:eastAsia="Times New Roman" w:hAnsi="Times New Roman" w:cs="Times New Roman"/>
          <w:sz w:val="24"/>
          <w:szCs w:val="24"/>
          <w:lang w:eastAsia="en-GB"/>
          <w14:ligatures w14:val="none"/>
        </w:rPr>
        <w:t xml:space="preserve">(1), 177–196. </w:t>
      </w:r>
      <w:hyperlink r:id="rId33" w:history="1">
        <w:r w:rsidRPr="004A274F">
          <w:rPr>
            <w:rFonts w:ascii="Times New Roman" w:eastAsia="Times New Roman" w:hAnsi="Times New Roman" w:cs="Times New Roman"/>
            <w:color w:val="0000FF"/>
            <w:sz w:val="24"/>
            <w:szCs w:val="24"/>
            <w:u w:val="single"/>
            <w:lang w:eastAsia="en-GB"/>
            <w14:ligatures w14:val="none"/>
          </w:rPr>
          <w:t>https://doi.org/10.1111/pops.12833</w:t>
        </w:r>
      </w:hyperlink>
    </w:p>
    <w:p w14:paraId="5D4FE04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Gaertner, S. L., Dovidio, J. F., Nier, J. A., Ward, C. M., &amp; Banker, B. S. (1999). Across cultural divides: The value of a superordinate identity. In </w:t>
      </w:r>
      <w:r w:rsidRPr="004A274F">
        <w:rPr>
          <w:rFonts w:ascii="Times New Roman" w:eastAsia="Times New Roman" w:hAnsi="Times New Roman" w:cs="Times New Roman"/>
          <w:i/>
          <w:iCs/>
          <w:sz w:val="24"/>
          <w:szCs w:val="24"/>
          <w:lang w:eastAsia="en-GB"/>
          <w14:ligatures w14:val="none"/>
        </w:rPr>
        <w:t>Cultural divides: Understanding and overcoming group conflict</w:t>
      </w:r>
      <w:r w:rsidRPr="004A274F">
        <w:rPr>
          <w:rFonts w:ascii="Times New Roman" w:eastAsia="Times New Roman" w:hAnsi="Times New Roman" w:cs="Times New Roman"/>
          <w:sz w:val="24"/>
          <w:szCs w:val="24"/>
          <w:lang w:eastAsia="en-GB"/>
          <w14:ligatures w14:val="none"/>
        </w:rPr>
        <w:t xml:space="preserve"> (S. 173–212). Russell Sage Foundation.</w:t>
      </w:r>
    </w:p>
    <w:p w14:paraId="5C5C53A5"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Golec de Zavala, A., &amp; Lantos, D. (2020). Collective Narcissism and Its Social Consequences: The Bad and the Ugly. </w:t>
      </w:r>
      <w:r w:rsidRPr="004A274F">
        <w:rPr>
          <w:rFonts w:ascii="Times New Roman" w:eastAsia="Times New Roman" w:hAnsi="Times New Roman" w:cs="Times New Roman"/>
          <w:i/>
          <w:iCs/>
          <w:sz w:val="24"/>
          <w:szCs w:val="24"/>
          <w:lang w:eastAsia="en-GB"/>
          <w14:ligatures w14:val="none"/>
        </w:rPr>
        <w:t>Current Directions in Psychological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29</w:t>
      </w:r>
      <w:r w:rsidRPr="004A274F">
        <w:rPr>
          <w:rFonts w:ascii="Times New Roman" w:eastAsia="Times New Roman" w:hAnsi="Times New Roman" w:cs="Times New Roman"/>
          <w:sz w:val="24"/>
          <w:szCs w:val="24"/>
          <w:lang w:eastAsia="en-GB"/>
          <w14:ligatures w14:val="none"/>
        </w:rPr>
        <w:t xml:space="preserve">(3), 273–278. </w:t>
      </w:r>
      <w:hyperlink r:id="rId34" w:history="1">
        <w:r w:rsidRPr="004A274F">
          <w:rPr>
            <w:rFonts w:ascii="Times New Roman" w:eastAsia="Times New Roman" w:hAnsi="Times New Roman" w:cs="Times New Roman"/>
            <w:color w:val="0000FF"/>
            <w:sz w:val="24"/>
            <w:szCs w:val="24"/>
            <w:u w:val="single"/>
            <w:lang w:eastAsia="en-GB"/>
            <w14:ligatures w14:val="none"/>
          </w:rPr>
          <w:t>https://doi.org/10.1177/0963721420917703</w:t>
        </w:r>
      </w:hyperlink>
    </w:p>
    <w:p w14:paraId="5D01B5D5"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Grant, P. R., Abrams, D., Robertson, D. W., &amp; Garay, J. (2015). Predicting Protests by Disadvantaged Skilled Immigrants: A Test of an Integrated Social Identity, Relative Deprivation, Collective Efficacy (SIRDE) Model. </w:t>
      </w:r>
      <w:r w:rsidRPr="004A274F">
        <w:rPr>
          <w:rFonts w:ascii="Times New Roman" w:eastAsia="Times New Roman" w:hAnsi="Times New Roman" w:cs="Times New Roman"/>
          <w:i/>
          <w:iCs/>
          <w:sz w:val="24"/>
          <w:szCs w:val="24"/>
          <w:lang w:eastAsia="en-GB"/>
          <w14:ligatures w14:val="none"/>
        </w:rPr>
        <w:t>Social Justice Research</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28</w:t>
      </w:r>
      <w:r w:rsidRPr="004A274F">
        <w:rPr>
          <w:rFonts w:ascii="Times New Roman" w:eastAsia="Times New Roman" w:hAnsi="Times New Roman" w:cs="Times New Roman"/>
          <w:sz w:val="24"/>
          <w:szCs w:val="24"/>
          <w:lang w:eastAsia="en-GB"/>
          <w14:ligatures w14:val="none"/>
        </w:rPr>
        <w:t xml:space="preserve">(1), 76–101. </w:t>
      </w:r>
      <w:hyperlink r:id="rId35" w:history="1">
        <w:r w:rsidRPr="004A274F">
          <w:rPr>
            <w:rFonts w:ascii="Times New Roman" w:eastAsia="Times New Roman" w:hAnsi="Times New Roman" w:cs="Times New Roman"/>
            <w:color w:val="0000FF"/>
            <w:sz w:val="24"/>
            <w:szCs w:val="24"/>
            <w:u w:val="single"/>
            <w:lang w:eastAsia="en-GB"/>
            <w14:ligatures w14:val="none"/>
          </w:rPr>
          <w:t>https://doi.org/10.1007/s11211-014-0229-z</w:t>
        </w:r>
      </w:hyperlink>
    </w:p>
    <w:p w14:paraId="25A9A4DE"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Green, J., &amp; McElwee, S. (2019). The Differential Effects of Economic Conditions and Racial Attitudes in the Election of Donald Trump. </w:t>
      </w:r>
      <w:r w:rsidRPr="004A274F">
        <w:rPr>
          <w:rFonts w:ascii="Times New Roman" w:eastAsia="Times New Roman" w:hAnsi="Times New Roman" w:cs="Times New Roman"/>
          <w:i/>
          <w:iCs/>
          <w:sz w:val="24"/>
          <w:szCs w:val="24"/>
          <w:lang w:eastAsia="en-GB"/>
          <w14:ligatures w14:val="none"/>
        </w:rPr>
        <w:t>Perspectives on Politics</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17</w:t>
      </w:r>
      <w:r w:rsidRPr="004A274F">
        <w:rPr>
          <w:rFonts w:ascii="Times New Roman" w:eastAsia="Times New Roman" w:hAnsi="Times New Roman" w:cs="Times New Roman"/>
          <w:sz w:val="24"/>
          <w:szCs w:val="24"/>
          <w:lang w:eastAsia="en-GB"/>
          <w14:ligatures w14:val="none"/>
        </w:rPr>
        <w:t xml:space="preserve">(2), 358–379. </w:t>
      </w:r>
      <w:hyperlink r:id="rId36" w:history="1">
        <w:r w:rsidRPr="004A274F">
          <w:rPr>
            <w:rFonts w:ascii="Times New Roman" w:eastAsia="Times New Roman" w:hAnsi="Times New Roman" w:cs="Times New Roman"/>
            <w:color w:val="0000FF"/>
            <w:sz w:val="24"/>
            <w:szCs w:val="24"/>
            <w:u w:val="single"/>
            <w:lang w:eastAsia="en-GB"/>
            <w14:ligatures w14:val="none"/>
          </w:rPr>
          <w:t>https://doi.org/10.1017/S1537592718003365</w:t>
        </w:r>
      </w:hyperlink>
    </w:p>
    <w:p w14:paraId="78268F1E"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Grofman</w:t>
      </w:r>
      <w:proofErr w:type="spellEnd"/>
      <w:r w:rsidRPr="004A274F">
        <w:rPr>
          <w:rFonts w:ascii="Times New Roman" w:eastAsia="Times New Roman" w:hAnsi="Times New Roman" w:cs="Times New Roman"/>
          <w:sz w:val="24"/>
          <w:szCs w:val="24"/>
          <w:lang w:eastAsia="en-GB"/>
          <w14:ligatures w14:val="none"/>
        </w:rPr>
        <w:t xml:space="preserve">, B. N., &amp; Muller, E. N. (1973). The Strange Case of Relative Gratification and Potential for Political Violence: The V-Curve Hypothesis. </w:t>
      </w:r>
      <w:r w:rsidRPr="004A274F">
        <w:rPr>
          <w:rFonts w:ascii="Times New Roman" w:eastAsia="Times New Roman" w:hAnsi="Times New Roman" w:cs="Times New Roman"/>
          <w:i/>
          <w:iCs/>
          <w:sz w:val="24"/>
          <w:szCs w:val="24"/>
          <w:lang w:eastAsia="en-GB"/>
          <w14:ligatures w14:val="none"/>
        </w:rPr>
        <w:t>American Political Science Review</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67</w:t>
      </w:r>
      <w:r w:rsidRPr="004A274F">
        <w:rPr>
          <w:rFonts w:ascii="Times New Roman" w:eastAsia="Times New Roman" w:hAnsi="Times New Roman" w:cs="Times New Roman"/>
          <w:sz w:val="24"/>
          <w:szCs w:val="24"/>
          <w:lang w:eastAsia="en-GB"/>
          <w14:ligatures w14:val="none"/>
        </w:rPr>
        <w:t xml:space="preserve">(2), 514–539. </w:t>
      </w:r>
      <w:hyperlink r:id="rId37" w:history="1">
        <w:r w:rsidRPr="004A274F">
          <w:rPr>
            <w:rFonts w:ascii="Times New Roman" w:eastAsia="Times New Roman" w:hAnsi="Times New Roman" w:cs="Times New Roman"/>
            <w:color w:val="0000FF"/>
            <w:sz w:val="24"/>
            <w:szCs w:val="24"/>
            <w:u w:val="single"/>
            <w:lang w:eastAsia="en-GB"/>
            <w14:ligatures w14:val="none"/>
          </w:rPr>
          <w:t>https://doi.org/10.2307/1958781</w:t>
        </w:r>
      </w:hyperlink>
    </w:p>
    <w:p w14:paraId="7A4D741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Gronfeldt, B., Cichocka, A., </w:t>
      </w:r>
      <w:proofErr w:type="spellStart"/>
      <w:r w:rsidRPr="004A274F">
        <w:rPr>
          <w:rFonts w:ascii="Times New Roman" w:eastAsia="Times New Roman" w:hAnsi="Times New Roman" w:cs="Times New Roman"/>
          <w:sz w:val="24"/>
          <w:szCs w:val="24"/>
          <w:lang w:eastAsia="en-GB"/>
          <w14:ligatures w14:val="none"/>
        </w:rPr>
        <w:t>Marchlewska</w:t>
      </w:r>
      <w:proofErr w:type="spellEnd"/>
      <w:r w:rsidRPr="004A274F">
        <w:rPr>
          <w:rFonts w:ascii="Times New Roman" w:eastAsia="Times New Roman" w:hAnsi="Times New Roman" w:cs="Times New Roman"/>
          <w:sz w:val="24"/>
          <w:szCs w:val="24"/>
          <w:lang w:eastAsia="en-GB"/>
          <w14:ligatures w14:val="none"/>
        </w:rPr>
        <w:t xml:space="preserve">, M., &amp; Cislak, A. (2021). Illiberal Politics and Group-Based Needs for Recognition and Dominance. In </w:t>
      </w:r>
      <w:r w:rsidRPr="004A274F">
        <w:rPr>
          <w:rFonts w:ascii="Times New Roman" w:eastAsia="Times New Roman" w:hAnsi="Times New Roman" w:cs="Times New Roman"/>
          <w:i/>
          <w:iCs/>
          <w:sz w:val="24"/>
          <w:szCs w:val="24"/>
          <w:lang w:eastAsia="en-GB"/>
          <w14:ligatures w14:val="none"/>
        </w:rPr>
        <w:t>Routledge Handbook of Illiberalism</w:t>
      </w:r>
      <w:r w:rsidRPr="004A274F">
        <w:rPr>
          <w:rFonts w:ascii="Times New Roman" w:eastAsia="Times New Roman" w:hAnsi="Times New Roman" w:cs="Times New Roman"/>
          <w:sz w:val="24"/>
          <w:szCs w:val="24"/>
          <w:lang w:eastAsia="en-GB"/>
          <w14:ligatures w14:val="none"/>
        </w:rPr>
        <w:t>. Routledge.</w:t>
      </w:r>
    </w:p>
    <w:p w14:paraId="086CBDC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Guimond, S., &amp; Dubé-Simard, L. (1983). Relative deprivation theory and the Quebec nationalist movement: The cognition–emotion distinction and the personal–group deprivation issue.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44</w:t>
      </w:r>
      <w:r w:rsidRPr="004A274F">
        <w:rPr>
          <w:rFonts w:ascii="Times New Roman" w:eastAsia="Times New Roman" w:hAnsi="Times New Roman" w:cs="Times New Roman"/>
          <w:sz w:val="24"/>
          <w:szCs w:val="24"/>
          <w:lang w:eastAsia="en-GB"/>
          <w14:ligatures w14:val="none"/>
        </w:rPr>
        <w:t xml:space="preserve">(3), 526–535. </w:t>
      </w:r>
      <w:hyperlink r:id="rId38" w:history="1">
        <w:r w:rsidRPr="004A274F">
          <w:rPr>
            <w:rFonts w:ascii="Times New Roman" w:eastAsia="Times New Roman" w:hAnsi="Times New Roman" w:cs="Times New Roman"/>
            <w:color w:val="0000FF"/>
            <w:sz w:val="24"/>
            <w:szCs w:val="24"/>
            <w:u w:val="single"/>
            <w:lang w:eastAsia="en-GB"/>
            <w14:ligatures w14:val="none"/>
          </w:rPr>
          <w:t>https://doi.org/10.1037/0022-3514.44.3.526</w:t>
        </w:r>
      </w:hyperlink>
    </w:p>
    <w:p w14:paraId="4EB9402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Ho, A. K., Sidanius, J., Pratto, F., Levin, S., Thomsen, L., </w:t>
      </w:r>
      <w:proofErr w:type="spellStart"/>
      <w:r w:rsidRPr="004A274F">
        <w:rPr>
          <w:rFonts w:ascii="Times New Roman" w:eastAsia="Times New Roman" w:hAnsi="Times New Roman" w:cs="Times New Roman"/>
          <w:sz w:val="24"/>
          <w:szCs w:val="24"/>
          <w:lang w:eastAsia="en-GB"/>
          <w14:ligatures w14:val="none"/>
        </w:rPr>
        <w:t>Kteily</w:t>
      </w:r>
      <w:proofErr w:type="spellEnd"/>
      <w:r w:rsidRPr="004A274F">
        <w:rPr>
          <w:rFonts w:ascii="Times New Roman" w:eastAsia="Times New Roman" w:hAnsi="Times New Roman" w:cs="Times New Roman"/>
          <w:sz w:val="24"/>
          <w:szCs w:val="24"/>
          <w:lang w:eastAsia="en-GB"/>
          <w14:ligatures w14:val="none"/>
        </w:rPr>
        <w:t xml:space="preserve">, N., &amp; Sheehy-Skeffington, J. (2012). Social dominance orientation: Revisiting the structure and function of a variable predicting social and political attitudes.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38</w:t>
      </w:r>
      <w:r w:rsidRPr="004A274F">
        <w:rPr>
          <w:rFonts w:ascii="Times New Roman" w:eastAsia="Times New Roman" w:hAnsi="Times New Roman" w:cs="Times New Roman"/>
          <w:sz w:val="24"/>
          <w:szCs w:val="24"/>
          <w:lang w:eastAsia="en-GB"/>
          <w14:ligatures w14:val="none"/>
        </w:rPr>
        <w:t xml:space="preserve">(5), 583–606. </w:t>
      </w:r>
      <w:hyperlink r:id="rId39" w:history="1">
        <w:r w:rsidRPr="004A274F">
          <w:rPr>
            <w:rFonts w:ascii="Times New Roman" w:eastAsia="Times New Roman" w:hAnsi="Times New Roman" w:cs="Times New Roman"/>
            <w:color w:val="0000FF"/>
            <w:sz w:val="24"/>
            <w:szCs w:val="24"/>
            <w:u w:val="single"/>
            <w:lang w:eastAsia="en-GB"/>
            <w14:ligatures w14:val="none"/>
          </w:rPr>
          <w:t>https://doi.org/10.1177/0146167211432765</w:t>
        </w:r>
      </w:hyperlink>
    </w:p>
    <w:p w14:paraId="33DEEF3C"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Hünermund, P., &amp; Louw, B. (2023). On the Nuisance of Control Variables in Causal Regression Analysis. </w:t>
      </w:r>
      <w:r w:rsidRPr="004A274F">
        <w:rPr>
          <w:rFonts w:ascii="Times New Roman" w:eastAsia="Times New Roman" w:hAnsi="Times New Roman" w:cs="Times New Roman"/>
          <w:i/>
          <w:iCs/>
          <w:sz w:val="24"/>
          <w:szCs w:val="24"/>
          <w:lang w:eastAsia="en-GB"/>
          <w14:ligatures w14:val="none"/>
        </w:rPr>
        <w:t>Organizational Research Methods</w:t>
      </w:r>
      <w:r w:rsidRPr="004A274F">
        <w:rPr>
          <w:rFonts w:ascii="Times New Roman" w:eastAsia="Times New Roman" w:hAnsi="Times New Roman" w:cs="Times New Roman"/>
          <w:sz w:val="24"/>
          <w:szCs w:val="24"/>
          <w:lang w:eastAsia="en-GB"/>
          <w14:ligatures w14:val="none"/>
        </w:rPr>
        <w:t xml:space="preserve">, 10944281231219274. </w:t>
      </w:r>
      <w:hyperlink r:id="rId40" w:history="1">
        <w:r w:rsidRPr="004A274F">
          <w:rPr>
            <w:rFonts w:ascii="Times New Roman" w:eastAsia="Times New Roman" w:hAnsi="Times New Roman" w:cs="Times New Roman"/>
            <w:color w:val="0000FF"/>
            <w:sz w:val="24"/>
            <w:szCs w:val="24"/>
            <w:u w:val="single"/>
            <w:lang w:eastAsia="en-GB"/>
            <w14:ligatures w14:val="none"/>
          </w:rPr>
          <w:t>https://doi.org/10.1177/10944281231219274</w:t>
        </w:r>
      </w:hyperlink>
    </w:p>
    <w:p w14:paraId="0A8CAD30"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Jost, J. T., Becker, J., Osborne, D., &amp; </w:t>
      </w:r>
      <w:proofErr w:type="spellStart"/>
      <w:r w:rsidRPr="004A274F">
        <w:rPr>
          <w:rFonts w:ascii="Times New Roman" w:eastAsia="Times New Roman" w:hAnsi="Times New Roman" w:cs="Times New Roman"/>
          <w:sz w:val="24"/>
          <w:szCs w:val="24"/>
          <w:lang w:eastAsia="en-GB"/>
          <w14:ligatures w14:val="none"/>
        </w:rPr>
        <w:t>Badaan</w:t>
      </w:r>
      <w:proofErr w:type="spellEnd"/>
      <w:r w:rsidRPr="004A274F">
        <w:rPr>
          <w:rFonts w:ascii="Times New Roman" w:eastAsia="Times New Roman" w:hAnsi="Times New Roman" w:cs="Times New Roman"/>
          <w:sz w:val="24"/>
          <w:szCs w:val="24"/>
          <w:lang w:eastAsia="en-GB"/>
          <w14:ligatures w14:val="none"/>
        </w:rPr>
        <w:t xml:space="preserve">, V. (2017). Missing in (Collective) Action: Ideology, System Justification, and the Motivational Antecedents of Two Types of Protest </w:t>
      </w:r>
      <w:proofErr w:type="spellStart"/>
      <w:r w:rsidRPr="004A274F">
        <w:rPr>
          <w:rFonts w:ascii="Times New Roman" w:eastAsia="Times New Roman" w:hAnsi="Times New Roman" w:cs="Times New Roman"/>
          <w:sz w:val="24"/>
          <w:szCs w:val="24"/>
          <w:lang w:eastAsia="en-GB"/>
          <w14:ligatures w14:val="none"/>
        </w:rPr>
        <w:t>Behavior</w:t>
      </w:r>
      <w:proofErr w:type="spellEnd"/>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Current Directions in Psychological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26</w:t>
      </w:r>
      <w:r w:rsidRPr="004A274F">
        <w:rPr>
          <w:rFonts w:ascii="Times New Roman" w:eastAsia="Times New Roman" w:hAnsi="Times New Roman" w:cs="Times New Roman"/>
          <w:sz w:val="24"/>
          <w:szCs w:val="24"/>
          <w:lang w:eastAsia="en-GB"/>
          <w14:ligatures w14:val="none"/>
        </w:rPr>
        <w:t xml:space="preserve">(2), 99–108. </w:t>
      </w:r>
      <w:hyperlink r:id="rId41" w:history="1">
        <w:r w:rsidRPr="004A274F">
          <w:rPr>
            <w:rFonts w:ascii="Times New Roman" w:eastAsia="Times New Roman" w:hAnsi="Times New Roman" w:cs="Times New Roman"/>
            <w:color w:val="0000FF"/>
            <w:sz w:val="24"/>
            <w:szCs w:val="24"/>
            <w:u w:val="single"/>
            <w:lang w:eastAsia="en-GB"/>
            <w14:ligatures w14:val="none"/>
          </w:rPr>
          <w:t>https://doi.org/10.1177/0963721417690633</w:t>
        </w:r>
      </w:hyperlink>
    </w:p>
    <w:p w14:paraId="51DCBC7D"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Kawakami, K., &amp; Dion, K. L. (1995). Social Identity and Affect as Determinants of Collective Action: Toward an Integration of Relative Deprivation and Social Identity Theories. </w:t>
      </w:r>
      <w:r w:rsidRPr="004A274F">
        <w:rPr>
          <w:rFonts w:ascii="Times New Roman" w:eastAsia="Times New Roman" w:hAnsi="Times New Roman" w:cs="Times New Roman"/>
          <w:i/>
          <w:iCs/>
          <w:sz w:val="24"/>
          <w:szCs w:val="24"/>
          <w:lang w:eastAsia="en-GB"/>
          <w14:ligatures w14:val="none"/>
        </w:rPr>
        <w:t>Theory &amp;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5</w:t>
      </w:r>
      <w:r w:rsidRPr="004A274F">
        <w:rPr>
          <w:rFonts w:ascii="Times New Roman" w:eastAsia="Times New Roman" w:hAnsi="Times New Roman" w:cs="Times New Roman"/>
          <w:sz w:val="24"/>
          <w:szCs w:val="24"/>
          <w:lang w:eastAsia="en-GB"/>
          <w14:ligatures w14:val="none"/>
        </w:rPr>
        <w:t xml:space="preserve">(4), 551–577. </w:t>
      </w:r>
      <w:hyperlink r:id="rId42" w:history="1">
        <w:r w:rsidRPr="004A274F">
          <w:rPr>
            <w:rFonts w:ascii="Times New Roman" w:eastAsia="Times New Roman" w:hAnsi="Times New Roman" w:cs="Times New Roman"/>
            <w:color w:val="0000FF"/>
            <w:sz w:val="24"/>
            <w:szCs w:val="24"/>
            <w:u w:val="single"/>
            <w:lang w:eastAsia="en-GB"/>
            <w14:ligatures w14:val="none"/>
          </w:rPr>
          <w:t>https://doi.org/10.1177/0959354395054005</w:t>
        </w:r>
      </w:hyperlink>
    </w:p>
    <w:p w14:paraId="1C37EE24" w14:textId="77777777" w:rsidR="004A274F" w:rsidRPr="00E210F1" w:rsidRDefault="004A274F" w:rsidP="004A274F">
      <w:pPr>
        <w:spacing w:after="0" w:line="480" w:lineRule="auto"/>
        <w:ind w:hanging="480"/>
        <w:rPr>
          <w:rFonts w:ascii="Times New Roman" w:eastAsia="Times New Roman" w:hAnsi="Times New Roman" w:cs="Times New Roman"/>
          <w:sz w:val="24"/>
          <w:szCs w:val="24"/>
          <w:lang w:val="de-DE" w:eastAsia="en-GB"/>
          <w14:ligatures w14:val="none"/>
        </w:rPr>
      </w:pPr>
      <w:r w:rsidRPr="004A274F">
        <w:rPr>
          <w:rFonts w:ascii="Times New Roman" w:eastAsia="Times New Roman" w:hAnsi="Times New Roman" w:cs="Times New Roman"/>
          <w:sz w:val="24"/>
          <w:szCs w:val="24"/>
          <w:lang w:eastAsia="en-GB"/>
          <w14:ligatures w14:val="none"/>
        </w:rPr>
        <w:t xml:space="preserve">Kosterman, R., &amp; </w:t>
      </w:r>
      <w:proofErr w:type="spellStart"/>
      <w:r w:rsidRPr="004A274F">
        <w:rPr>
          <w:rFonts w:ascii="Times New Roman" w:eastAsia="Times New Roman" w:hAnsi="Times New Roman" w:cs="Times New Roman"/>
          <w:sz w:val="24"/>
          <w:szCs w:val="24"/>
          <w:lang w:eastAsia="en-GB"/>
          <w14:ligatures w14:val="none"/>
        </w:rPr>
        <w:t>Feshbach</w:t>
      </w:r>
      <w:proofErr w:type="spellEnd"/>
      <w:r w:rsidRPr="004A274F">
        <w:rPr>
          <w:rFonts w:ascii="Times New Roman" w:eastAsia="Times New Roman" w:hAnsi="Times New Roman" w:cs="Times New Roman"/>
          <w:sz w:val="24"/>
          <w:szCs w:val="24"/>
          <w:lang w:eastAsia="en-GB"/>
          <w14:ligatures w14:val="none"/>
        </w:rPr>
        <w:t xml:space="preserve">, S. (1989). Toward a measure of patriotic and nationalistic attitudes. </w:t>
      </w:r>
      <w:r w:rsidRPr="00E210F1">
        <w:rPr>
          <w:rFonts w:ascii="Times New Roman" w:eastAsia="Times New Roman" w:hAnsi="Times New Roman" w:cs="Times New Roman"/>
          <w:i/>
          <w:iCs/>
          <w:sz w:val="24"/>
          <w:szCs w:val="24"/>
          <w:lang w:val="de-DE" w:eastAsia="en-GB"/>
          <w14:ligatures w14:val="none"/>
        </w:rPr>
        <w:t>Political Psychology</w:t>
      </w:r>
      <w:r w:rsidRPr="00E210F1">
        <w:rPr>
          <w:rFonts w:ascii="Times New Roman" w:eastAsia="Times New Roman" w:hAnsi="Times New Roman" w:cs="Times New Roman"/>
          <w:sz w:val="24"/>
          <w:szCs w:val="24"/>
          <w:lang w:val="de-DE" w:eastAsia="en-GB"/>
          <w14:ligatures w14:val="none"/>
        </w:rPr>
        <w:t xml:space="preserve">, </w:t>
      </w:r>
      <w:r w:rsidRPr="00E210F1">
        <w:rPr>
          <w:rFonts w:ascii="Times New Roman" w:eastAsia="Times New Roman" w:hAnsi="Times New Roman" w:cs="Times New Roman"/>
          <w:i/>
          <w:iCs/>
          <w:sz w:val="24"/>
          <w:szCs w:val="24"/>
          <w:lang w:val="de-DE" w:eastAsia="en-GB"/>
          <w14:ligatures w14:val="none"/>
        </w:rPr>
        <w:t>10</w:t>
      </w:r>
      <w:r w:rsidRPr="00E210F1">
        <w:rPr>
          <w:rFonts w:ascii="Times New Roman" w:eastAsia="Times New Roman" w:hAnsi="Times New Roman" w:cs="Times New Roman"/>
          <w:sz w:val="24"/>
          <w:szCs w:val="24"/>
          <w:lang w:val="de-DE" w:eastAsia="en-GB"/>
          <w14:ligatures w14:val="none"/>
        </w:rPr>
        <w:t xml:space="preserve">(2), 257–274. </w:t>
      </w:r>
      <w:r w:rsidRPr="004A274F">
        <w:rPr>
          <w:rFonts w:ascii="Times New Roman" w:eastAsia="Times New Roman" w:hAnsi="Times New Roman" w:cs="Times New Roman"/>
          <w:sz w:val="24"/>
          <w:szCs w:val="24"/>
          <w:lang w:eastAsia="en-GB"/>
          <w14:ligatures w14:val="none"/>
        </w:rPr>
        <w:fldChar w:fldCharType="begin"/>
      </w:r>
      <w:r w:rsidRPr="00E210F1">
        <w:rPr>
          <w:rFonts w:ascii="Times New Roman" w:eastAsia="Times New Roman" w:hAnsi="Times New Roman" w:cs="Times New Roman"/>
          <w:sz w:val="24"/>
          <w:szCs w:val="24"/>
          <w:lang w:val="de-DE" w:eastAsia="en-GB"/>
          <w14:ligatures w14:val="none"/>
        </w:rPr>
        <w:instrText>HYPERLINK "https://doi.org/10.2307/3791647"</w:instrText>
      </w:r>
      <w:r w:rsidRPr="004A274F">
        <w:rPr>
          <w:rFonts w:ascii="Times New Roman" w:eastAsia="Times New Roman" w:hAnsi="Times New Roman" w:cs="Times New Roman"/>
          <w:sz w:val="24"/>
          <w:szCs w:val="24"/>
          <w:lang w:eastAsia="en-GB"/>
          <w14:ligatures w14:val="none"/>
        </w:rPr>
      </w:r>
      <w:r w:rsidRPr="004A274F">
        <w:rPr>
          <w:rFonts w:ascii="Times New Roman" w:eastAsia="Times New Roman" w:hAnsi="Times New Roman" w:cs="Times New Roman"/>
          <w:sz w:val="24"/>
          <w:szCs w:val="24"/>
          <w:lang w:eastAsia="en-GB"/>
          <w14:ligatures w14:val="none"/>
        </w:rPr>
        <w:fldChar w:fldCharType="separate"/>
      </w:r>
      <w:r w:rsidRPr="00E210F1">
        <w:rPr>
          <w:rFonts w:ascii="Times New Roman" w:eastAsia="Times New Roman" w:hAnsi="Times New Roman" w:cs="Times New Roman"/>
          <w:color w:val="0000FF"/>
          <w:sz w:val="24"/>
          <w:szCs w:val="24"/>
          <w:u w:val="single"/>
          <w:lang w:val="de-DE" w:eastAsia="en-GB"/>
          <w14:ligatures w14:val="none"/>
        </w:rPr>
        <w:t>https://doi.org/10.2307/3791647</w:t>
      </w:r>
      <w:r w:rsidRPr="004A274F">
        <w:rPr>
          <w:rFonts w:ascii="Times New Roman" w:eastAsia="Times New Roman" w:hAnsi="Times New Roman" w:cs="Times New Roman"/>
          <w:sz w:val="24"/>
          <w:szCs w:val="24"/>
          <w:lang w:eastAsia="en-GB"/>
          <w14:ligatures w14:val="none"/>
        </w:rPr>
        <w:fldChar w:fldCharType="end"/>
      </w:r>
    </w:p>
    <w:p w14:paraId="28B78FAE"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E210F1">
        <w:rPr>
          <w:rFonts w:ascii="Times New Roman" w:eastAsia="Times New Roman" w:hAnsi="Times New Roman" w:cs="Times New Roman"/>
          <w:sz w:val="24"/>
          <w:szCs w:val="24"/>
          <w:lang w:val="de-DE" w:eastAsia="en-GB"/>
          <w14:ligatures w14:val="none"/>
        </w:rPr>
        <w:t xml:space="preserve">Krämer, B., Fernholz, T., Husung, T., Meusel, J., &amp; Voll, M. (2021). </w:t>
      </w:r>
      <w:r w:rsidRPr="004A274F">
        <w:rPr>
          <w:rFonts w:ascii="Times New Roman" w:eastAsia="Times New Roman" w:hAnsi="Times New Roman" w:cs="Times New Roman"/>
          <w:sz w:val="24"/>
          <w:szCs w:val="24"/>
          <w:lang w:eastAsia="en-GB"/>
          <w14:ligatures w14:val="none"/>
        </w:rPr>
        <w:t xml:space="preserve">Right-wing populism as a worldview and online practice: Social media communication by ordinary citizens between ideology and lifestyles. </w:t>
      </w:r>
      <w:r w:rsidRPr="004A274F">
        <w:rPr>
          <w:rFonts w:ascii="Times New Roman" w:eastAsia="Times New Roman" w:hAnsi="Times New Roman" w:cs="Times New Roman"/>
          <w:i/>
          <w:iCs/>
          <w:sz w:val="24"/>
          <w:szCs w:val="24"/>
          <w:lang w:eastAsia="en-GB"/>
          <w14:ligatures w14:val="none"/>
        </w:rPr>
        <w:t>European Journal of Cultural and Political Sociology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8</w:t>
      </w:r>
      <w:r w:rsidRPr="004A274F">
        <w:rPr>
          <w:rFonts w:ascii="Times New Roman" w:eastAsia="Times New Roman" w:hAnsi="Times New Roman" w:cs="Times New Roman"/>
          <w:sz w:val="24"/>
          <w:szCs w:val="24"/>
          <w:lang w:eastAsia="en-GB"/>
          <w14:ligatures w14:val="none"/>
        </w:rPr>
        <w:t xml:space="preserve">(3), 235–264. </w:t>
      </w:r>
      <w:hyperlink r:id="rId43" w:history="1">
        <w:r w:rsidRPr="004A274F">
          <w:rPr>
            <w:rFonts w:ascii="Times New Roman" w:eastAsia="Times New Roman" w:hAnsi="Times New Roman" w:cs="Times New Roman"/>
            <w:color w:val="0000FF"/>
            <w:sz w:val="24"/>
            <w:szCs w:val="24"/>
            <w:u w:val="single"/>
            <w:lang w:eastAsia="en-GB"/>
            <w14:ligatures w14:val="none"/>
          </w:rPr>
          <w:t>https://doi.org/10.1080/23254823.2021.1908907</w:t>
        </w:r>
      </w:hyperlink>
    </w:p>
    <w:p w14:paraId="250FCD5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Kteily</w:t>
      </w:r>
      <w:proofErr w:type="spellEnd"/>
      <w:r w:rsidRPr="004A274F">
        <w:rPr>
          <w:rFonts w:ascii="Times New Roman" w:eastAsia="Times New Roman" w:hAnsi="Times New Roman" w:cs="Times New Roman"/>
          <w:sz w:val="24"/>
          <w:szCs w:val="24"/>
          <w:lang w:eastAsia="en-GB"/>
          <w14:ligatures w14:val="none"/>
        </w:rPr>
        <w:t xml:space="preserve">, N., Ho, A. K., &amp; Sidanius, J. (2012). Hierarchy in the mind: The predictive power of social dominance orientation across social contexts and domains. </w:t>
      </w:r>
      <w:r w:rsidRPr="004A274F">
        <w:rPr>
          <w:rFonts w:ascii="Times New Roman" w:eastAsia="Times New Roman" w:hAnsi="Times New Roman" w:cs="Times New Roman"/>
          <w:i/>
          <w:iCs/>
          <w:sz w:val="24"/>
          <w:szCs w:val="24"/>
          <w:lang w:eastAsia="en-GB"/>
          <w14:ligatures w14:val="none"/>
        </w:rPr>
        <w:t>Journal of Experimental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48</w:t>
      </w:r>
      <w:r w:rsidRPr="004A274F">
        <w:rPr>
          <w:rFonts w:ascii="Times New Roman" w:eastAsia="Times New Roman" w:hAnsi="Times New Roman" w:cs="Times New Roman"/>
          <w:sz w:val="24"/>
          <w:szCs w:val="24"/>
          <w:lang w:eastAsia="en-GB"/>
          <w14:ligatures w14:val="none"/>
        </w:rPr>
        <w:t xml:space="preserve">(2), 543–549. </w:t>
      </w:r>
      <w:hyperlink r:id="rId44" w:history="1">
        <w:r w:rsidRPr="004A274F">
          <w:rPr>
            <w:rFonts w:ascii="Times New Roman" w:eastAsia="Times New Roman" w:hAnsi="Times New Roman" w:cs="Times New Roman"/>
            <w:color w:val="0000FF"/>
            <w:sz w:val="24"/>
            <w:szCs w:val="24"/>
            <w:u w:val="single"/>
            <w:lang w:eastAsia="en-GB"/>
            <w14:ligatures w14:val="none"/>
          </w:rPr>
          <w:t>https://doi.org/10.1016/j.jesp.2011.11.007</w:t>
        </w:r>
      </w:hyperlink>
    </w:p>
    <w:p w14:paraId="6A4484B9"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Leach, C. W., van </w:t>
      </w:r>
      <w:proofErr w:type="spellStart"/>
      <w:r w:rsidRPr="004A274F">
        <w:rPr>
          <w:rFonts w:ascii="Times New Roman" w:eastAsia="Times New Roman" w:hAnsi="Times New Roman" w:cs="Times New Roman"/>
          <w:sz w:val="24"/>
          <w:szCs w:val="24"/>
          <w:lang w:eastAsia="en-GB"/>
          <w14:ligatures w14:val="none"/>
        </w:rPr>
        <w:t>Zomeren</w:t>
      </w:r>
      <w:proofErr w:type="spellEnd"/>
      <w:r w:rsidRPr="004A274F">
        <w:rPr>
          <w:rFonts w:ascii="Times New Roman" w:eastAsia="Times New Roman" w:hAnsi="Times New Roman" w:cs="Times New Roman"/>
          <w:sz w:val="24"/>
          <w:szCs w:val="24"/>
          <w:lang w:eastAsia="en-GB"/>
          <w14:ligatures w14:val="none"/>
        </w:rPr>
        <w:t xml:space="preserve">, M., Zebel, S., Vliek, M. L. W., Pennekamp, S. F., </w:t>
      </w:r>
      <w:proofErr w:type="spellStart"/>
      <w:r w:rsidRPr="004A274F">
        <w:rPr>
          <w:rFonts w:ascii="Times New Roman" w:eastAsia="Times New Roman" w:hAnsi="Times New Roman" w:cs="Times New Roman"/>
          <w:sz w:val="24"/>
          <w:szCs w:val="24"/>
          <w:lang w:eastAsia="en-GB"/>
          <w14:ligatures w14:val="none"/>
        </w:rPr>
        <w:t>Doosje</w:t>
      </w:r>
      <w:proofErr w:type="spellEnd"/>
      <w:r w:rsidRPr="004A274F">
        <w:rPr>
          <w:rFonts w:ascii="Times New Roman" w:eastAsia="Times New Roman" w:hAnsi="Times New Roman" w:cs="Times New Roman"/>
          <w:sz w:val="24"/>
          <w:szCs w:val="24"/>
          <w:lang w:eastAsia="en-GB"/>
          <w14:ligatures w14:val="none"/>
        </w:rPr>
        <w:t xml:space="preserve">, B., Ouwerkerk, J. W., &amp; Spears, R. (2008). Group-level self-definition and self-investment: A </w:t>
      </w:r>
      <w:r w:rsidRPr="004A274F">
        <w:rPr>
          <w:rFonts w:ascii="Times New Roman" w:eastAsia="Times New Roman" w:hAnsi="Times New Roman" w:cs="Times New Roman"/>
          <w:sz w:val="24"/>
          <w:szCs w:val="24"/>
          <w:lang w:eastAsia="en-GB"/>
          <w14:ligatures w14:val="none"/>
        </w:rPr>
        <w:lastRenderedPageBreak/>
        <w:t xml:space="preserve">hierarchical (multicomponent) model of in-group identification.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95</w:t>
      </w:r>
      <w:r w:rsidRPr="004A274F">
        <w:rPr>
          <w:rFonts w:ascii="Times New Roman" w:eastAsia="Times New Roman" w:hAnsi="Times New Roman" w:cs="Times New Roman"/>
          <w:sz w:val="24"/>
          <w:szCs w:val="24"/>
          <w:lang w:eastAsia="en-GB"/>
          <w14:ligatures w14:val="none"/>
        </w:rPr>
        <w:t xml:space="preserve">(1), 144–165. </w:t>
      </w:r>
      <w:hyperlink r:id="rId45" w:history="1">
        <w:r w:rsidRPr="004A274F">
          <w:rPr>
            <w:rFonts w:ascii="Times New Roman" w:eastAsia="Times New Roman" w:hAnsi="Times New Roman" w:cs="Times New Roman"/>
            <w:color w:val="0000FF"/>
            <w:sz w:val="24"/>
            <w:szCs w:val="24"/>
            <w:u w:val="single"/>
            <w:lang w:eastAsia="en-GB"/>
            <w14:ligatures w14:val="none"/>
          </w:rPr>
          <w:t>https://doi.org/10.1037/0022-3514.95.1.144</w:t>
        </w:r>
      </w:hyperlink>
    </w:p>
    <w:p w14:paraId="61A4A76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Lilly, K., Sibley, C., &amp; Osborne, D. (2023). Asymmetries in responses to group-based relative deprivation: The moderating effects of group status on endorsement of right-wing ideology. </w:t>
      </w:r>
      <w:r w:rsidRPr="004A274F">
        <w:rPr>
          <w:rFonts w:ascii="Times New Roman" w:eastAsia="Times New Roman" w:hAnsi="Times New Roman" w:cs="Times New Roman"/>
          <w:i/>
          <w:iCs/>
          <w:sz w:val="24"/>
          <w:szCs w:val="24"/>
          <w:lang w:eastAsia="en-GB"/>
          <w14:ligatures w14:val="none"/>
        </w:rPr>
        <w:t>Group Processes &amp; Intergroup Relations</w:t>
      </w:r>
      <w:r w:rsidRPr="004A274F">
        <w:rPr>
          <w:rFonts w:ascii="Times New Roman" w:eastAsia="Times New Roman" w:hAnsi="Times New Roman" w:cs="Times New Roman"/>
          <w:sz w:val="24"/>
          <w:szCs w:val="24"/>
          <w:lang w:eastAsia="en-GB"/>
          <w14:ligatures w14:val="none"/>
        </w:rPr>
        <w:t xml:space="preserve">, 1–22. </w:t>
      </w:r>
      <w:hyperlink r:id="rId46" w:history="1">
        <w:r w:rsidRPr="004A274F">
          <w:rPr>
            <w:rFonts w:ascii="Times New Roman" w:eastAsia="Times New Roman" w:hAnsi="Times New Roman" w:cs="Times New Roman"/>
            <w:color w:val="0000FF"/>
            <w:sz w:val="24"/>
            <w:szCs w:val="24"/>
            <w:u w:val="single"/>
            <w:lang w:eastAsia="en-GB"/>
            <w14:ligatures w14:val="none"/>
          </w:rPr>
          <w:t>https://doi.org/10.1177/13684302231185267</w:t>
        </w:r>
      </w:hyperlink>
    </w:p>
    <w:p w14:paraId="04B7712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Lubbers, M., </w:t>
      </w:r>
      <w:proofErr w:type="spellStart"/>
      <w:r w:rsidRPr="004A274F">
        <w:rPr>
          <w:rFonts w:ascii="Times New Roman" w:eastAsia="Times New Roman" w:hAnsi="Times New Roman" w:cs="Times New Roman"/>
          <w:sz w:val="24"/>
          <w:szCs w:val="24"/>
          <w:lang w:eastAsia="en-GB"/>
          <w14:ligatures w14:val="none"/>
        </w:rPr>
        <w:t>Gijsberts</w:t>
      </w:r>
      <w:proofErr w:type="spellEnd"/>
      <w:r w:rsidRPr="004A274F">
        <w:rPr>
          <w:rFonts w:ascii="Times New Roman" w:eastAsia="Times New Roman" w:hAnsi="Times New Roman" w:cs="Times New Roman"/>
          <w:sz w:val="24"/>
          <w:szCs w:val="24"/>
          <w:lang w:eastAsia="en-GB"/>
          <w14:ligatures w14:val="none"/>
        </w:rPr>
        <w:t xml:space="preserve">, M., &amp; Scheepers, P. (2002). Extreme </w:t>
      </w:r>
      <w:proofErr w:type="gramStart"/>
      <w:r w:rsidRPr="004A274F">
        <w:rPr>
          <w:rFonts w:ascii="Times New Roman" w:eastAsia="Times New Roman" w:hAnsi="Times New Roman" w:cs="Times New Roman"/>
          <w:sz w:val="24"/>
          <w:szCs w:val="24"/>
          <w:lang w:eastAsia="en-GB"/>
          <w14:ligatures w14:val="none"/>
        </w:rPr>
        <w:t>Right Wing</w:t>
      </w:r>
      <w:proofErr w:type="gramEnd"/>
      <w:r w:rsidRPr="004A274F">
        <w:rPr>
          <w:rFonts w:ascii="Times New Roman" w:eastAsia="Times New Roman" w:hAnsi="Times New Roman" w:cs="Times New Roman"/>
          <w:sz w:val="24"/>
          <w:szCs w:val="24"/>
          <w:lang w:eastAsia="en-GB"/>
          <w14:ligatures w14:val="none"/>
        </w:rPr>
        <w:t xml:space="preserve"> Voting in Western Europe. </w:t>
      </w:r>
      <w:r w:rsidRPr="004A274F">
        <w:rPr>
          <w:rFonts w:ascii="Times New Roman" w:eastAsia="Times New Roman" w:hAnsi="Times New Roman" w:cs="Times New Roman"/>
          <w:i/>
          <w:iCs/>
          <w:sz w:val="24"/>
          <w:szCs w:val="24"/>
          <w:lang w:eastAsia="en-GB"/>
          <w14:ligatures w14:val="none"/>
        </w:rPr>
        <w:t>European Journal of Political Research</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41</w:t>
      </w:r>
      <w:r w:rsidRPr="004A274F">
        <w:rPr>
          <w:rFonts w:ascii="Times New Roman" w:eastAsia="Times New Roman" w:hAnsi="Times New Roman" w:cs="Times New Roman"/>
          <w:sz w:val="24"/>
          <w:szCs w:val="24"/>
          <w:lang w:eastAsia="en-GB"/>
          <w14:ligatures w14:val="none"/>
        </w:rPr>
        <w:t xml:space="preserve">, 345–378. </w:t>
      </w:r>
      <w:hyperlink r:id="rId47" w:history="1">
        <w:r w:rsidRPr="004A274F">
          <w:rPr>
            <w:rFonts w:ascii="Times New Roman" w:eastAsia="Times New Roman" w:hAnsi="Times New Roman" w:cs="Times New Roman"/>
            <w:color w:val="0000FF"/>
            <w:sz w:val="24"/>
            <w:szCs w:val="24"/>
            <w:u w:val="single"/>
            <w:lang w:eastAsia="en-GB"/>
            <w14:ligatures w14:val="none"/>
          </w:rPr>
          <w:t>https://doi.org/10.1111/1475-6765.00015</w:t>
        </w:r>
      </w:hyperlink>
    </w:p>
    <w:p w14:paraId="0C7D2211"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Lucassen, G., &amp; Lubbers, M. (2012). Who Fears What? Explaining Far-Right-Wing Preference in Europe by Distinguishing Perceived Cultural and Economic Ethnic Threats. </w:t>
      </w:r>
      <w:r w:rsidRPr="004A274F">
        <w:rPr>
          <w:rFonts w:ascii="Times New Roman" w:eastAsia="Times New Roman" w:hAnsi="Times New Roman" w:cs="Times New Roman"/>
          <w:i/>
          <w:iCs/>
          <w:sz w:val="24"/>
          <w:szCs w:val="24"/>
          <w:lang w:eastAsia="en-GB"/>
          <w14:ligatures w14:val="none"/>
        </w:rPr>
        <w:t>Comparative Political Studies - COMP POLIT STUD</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45</w:t>
      </w:r>
      <w:r w:rsidRPr="004A274F">
        <w:rPr>
          <w:rFonts w:ascii="Times New Roman" w:eastAsia="Times New Roman" w:hAnsi="Times New Roman" w:cs="Times New Roman"/>
          <w:sz w:val="24"/>
          <w:szCs w:val="24"/>
          <w:lang w:eastAsia="en-GB"/>
          <w14:ligatures w14:val="none"/>
        </w:rPr>
        <w:t xml:space="preserve">, 547–574. </w:t>
      </w:r>
      <w:hyperlink r:id="rId48" w:history="1">
        <w:r w:rsidRPr="004A274F">
          <w:rPr>
            <w:rFonts w:ascii="Times New Roman" w:eastAsia="Times New Roman" w:hAnsi="Times New Roman" w:cs="Times New Roman"/>
            <w:color w:val="0000FF"/>
            <w:sz w:val="24"/>
            <w:szCs w:val="24"/>
            <w:u w:val="single"/>
            <w:lang w:eastAsia="en-GB"/>
            <w14:ligatures w14:val="none"/>
          </w:rPr>
          <w:t>https://doi.org/10.1177/0010414011427851</w:t>
        </w:r>
      </w:hyperlink>
    </w:p>
    <w:p w14:paraId="3790966E"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Marchlewska</w:t>
      </w:r>
      <w:proofErr w:type="spellEnd"/>
      <w:r w:rsidRPr="004A274F">
        <w:rPr>
          <w:rFonts w:ascii="Times New Roman" w:eastAsia="Times New Roman" w:hAnsi="Times New Roman" w:cs="Times New Roman"/>
          <w:sz w:val="24"/>
          <w:szCs w:val="24"/>
          <w:lang w:eastAsia="en-GB"/>
          <w14:ligatures w14:val="none"/>
        </w:rPr>
        <w:t xml:space="preserve">, M., Cichocka, A., Panayiotou, O., Castellanos, K., &amp; </w:t>
      </w:r>
      <w:proofErr w:type="spellStart"/>
      <w:r w:rsidRPr="004A274F">
        <w:rPr>
          <w:rFonts w:ascii="Times New Roman" w:eastAsia="Times New Roman" w:hAnsi="Times New Roman" w:cs="Times New Roman"/>
          <w:sz w:val="24"/>
          <w:szCs w:val="24"/>
          <w:lang w:eastAsia="en-GB"/>
          <w14:ligatures w14:val="none"/>
        </w:rPr>
        <w:t>Batayneh</w:t>
      </w:r>
      <w:proofErr w:type="spellEnd"/>
      <w:r w:rsidRPr="004A274F">
        <w:rPr>
          <w:rFonts w:ascii="Times New Roman" w:eastAsia="Times New Roman" w:hAnsi="Times New Roman" w:cs="Times New Roman"/>
          <w:sz w:val="24"/>
          <w:szCs w:val="24"/>
          <w:lang w:eastAsia="en-GB"/>
          <w14:ligatures w14:val="none"/>
        </w:rPr>
        <w:t xml:space="preserve">, J. (2018). Populism as identity politics: Perceived in-group disadvantage, collective narcissism, and support for populism. </w:t>
      </w:r>
      <w:r w:rsidRPr="004A274F">
        <w:rPr>
          <w:rFonts w:ascii="Times New Roman" w:eastAsia="Times New Roman" w:hAnsi="Times New Roman" w:cs="Times New Roman"/>
          <w:i/>
          <w:iCs/>
          <w:sz w:val="24"/>
          <w:szCs w:val="24"/>
          <w:lang w:eastAsia="en-GB"/>
          <w14:ligatures w14:val="none"/>
        </w:rPr>
        <w:t>Social Psychological and Personality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9</w:t>
      </w:r>
      <w:r w:rsidRPr="004A274F">
        <w:rPr>
          <w:rFonts w:ascii="Times New Roman" w:eastAsia="Times New Roman" w:hAnsi="Times New Roman" w:cs="Times New Roman"/>
          <w:sz w:val="24"/>
          <w:szCs w:val="24"/>
          <w:lang w:eastAsia="en-GB"/>
          <w14:ligatures w14:val="none"/>
        </w:rPr>
        <w:t xml:space="preserve">(2), 151–162. </w:t>
      </w:r>
      <w:hyperlink r:id="rId49" w:history="1">
        <w:r w:rsidRPr="004A274F">
          <w:rPr>
            <w:rFonts w:ascii="Times New Roman" w:eastAsia="Times New Roman" w:hAnsi="Times New Roman" w:cs="Times New Roman"/>
            <w:color w:val="0000FF"/>
            <w:sz w:val="24"/>
            <w:szCs w:val="24"/>
            <w:u w:val="single"/>
            <w:lang w:eastAsia="en-GB"/>
            <w14:ligatures w14:val="none"/>
          </w:rPr>
          <w:t>https://doi.org/10.1177/1948550617732393</w:t>
        </w:r>
      </w:hyperlink>
    </w:p>
    <w:p w14:paraId="40E7D2E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Merton, R. K. (1957). </w:t>
      </w:r>
      <w:r w:rsidRPr="004A274F">
        <w:rPr>
          <w:rFonts w:ascii="Times New Roman" w:eastAsia="Times New Roman" w:hAnsi="Times New Roman" w:cs="Times New Roman"/>
          <w:i/>
          <w:iCs/>
          <w:sz w:val="24"/>
          <w:szCs w:val="24"/>
          <w:lang w:eastAsia="en-GB"/>
          <w14:ligatures w14:val="none"/>
        </w:rPr>
        <w:t>Social theory and social structure</w:t>
      </w:r>
      <w:r w:rsidRPr="004A274F">
        <w:rPr>
          <w:rFonts w:ascii="Times New Roman" w:eastAsia="Times New Roman" w:hAnsi="Times New Roman" w:cs="Times New Roman"/>
          <w:sz w:val="24"/>
          <w:szCs w:val="24"/>
          <w:lang w:eastAsia="en-GB"/>
          <w14:ligatures w14:val="none"/>
        </w:rPr>
        <w:t>. Free Press.</w:t>
      </w:r>
    </w:p>
    <w:p w14:paraId="1892B2B3" w14:textId="77777777" w:rsidR="004A274F" w:rsidRPr="00E210F1" w:rsidRDefault="004A274F" w:rsidP="004A274F">
      <w:pPr>
        <w:spacing w:after="0" w:line="480" w:lineRule="auto"/>
        <w:ind w:hanging="480"/>
        <w:rPr>
          <w:rFonts w:ascii="Times New Roman" w:eastAsia="Times New Roman" w:hAnsi="Times New Roman" w:cs="Times New Roman"/>
          <w:sz w:val="24"/>
          <w:szCs w:val="24"/>
          <w:lang w:val="de-DE" w:eastAsia="en-GB"/>
          <w14:ligatures w14:val="none"/>
        </w:rPr>
      </w:pPr>
      <w:r w:rsidRPr="004A274F">
        <w:rPr>
          <w:rFonts w:ascii="Times New Roman" w:eastAsia="Times New Roman" w:hAnsi="Times New Roman" w:cs="Times New Roman"/>
          <w:sz w:val="24"/>
          <w:szCs w:val="24"/>
          <w:lang w:eastAsia="en-GB"/>
          <w14:ligatures w14:val="none"/>
        </w:rPr>
        <w:t xml:space="preserve">Mols, F., &amp; Jetten, J. (2016). Explaining the Appeal of Populist Right-Wing Parties in Times of Economic Prosperity. </w:t>
      </w:r>
      <w:r w:rsidRPr="00E210F1">
        <w:rPr>
          <w:rFonts w:ascii="Times New Roman" w:eastAsia="Times New Roman" w:hAnsi="Times New Roman" w:cs="Times New Roman"/>
          <w:i/>
          <w:iCs/>
          <w:sz w:val="24"/>
          <w:szCs w:val="24"/>
          <w:lang w:val="de-DE" w:eastAsia="en-GB"/>
          <w14:ligatures w14:val="none"/>
        </w:rPr>
        <w:t>Political Psychology</w:t>
      </w:r>
      <w:r w:rsidRPr="00E210F1">
        <w:rPr>
          <w:rFonts w:ascii="Times New Roman" w:eastAsia="Times New Roman" w:hAnsi="Times New Roman" w:cs="Times New Roman"/>
          <w:sz w:val="24"/>
          <w:szCs w:val="24"/>
          <w:lang w:val="de-DE" w:eastAsia="en-GB"/>
          <w14:ligatures w14:val="none"/>
        </w:rPr>
        <w:t xml:space="preserve">, </w:t>
      </w:r>
      <w:r w:rsidRPr="00E210F1">
        <w:rPr>
          <w:rFonts w:ascii="Times New Roman" w:eastAsia="Times New Roman" w:hAnsi="Times New Roman" w:cs="Times New Roman"/>
          <w:i/>
          <w:iCs/>
          <w:sz w:val="24"/>
          <w:szCs w:val="24"/>
          <w:lang w:val="de-DE" w:eastAsia="en-GB"/>
          <w14:ligatures w14:val="none"/>
        </w:rPr>
        <w:t>37</w:t>
      </w:r>
      <w:r w:rsidRPr="00E210F1">
        <w:rPr>
          <w:rFonts w:ascii="Times New Roman" w:eastAsia="Times New Roman" w:hAnsi="Times New Roman" w:cs="Times New Roman"/>
          <w:sz w:val="24"/>
          <w:szCs w:val="24"/>
          <w:lang w:val="de-DE" w:eastAsia="en-GB"/>
          <w14:ligatures w14:val="none"/>
        </w:rPr>
        <w:t xml:space="preserve">(2), 275–292. </w:t>
      </w:r>
      <w:r w:rsidRPr="004A274F">
        <w:rPr>
          <w:rFonts w:ascii="Times New Roman" w:eastAsia="Times New Roman" w:hAnsi="Times New Roman" w:cs="Times New Roman"/>
          <w:sz w:val="24"/>
          <w:szCs w:val="24"/>
          <w:lang w:eastAsia="en-GB"/>
          <w14:ligatures w14:val="none"/>
        </w:rPr>
        <w:fldChar w:fldCharType="begin"/>
      </w:r>
      <w:r w:rsidRPr="00E210F1">
        <w:rPr>
          <w:rFonts w:ascii="Times New Roman" w:eastAsia="Times New Roman" w:hAnsi="Times New Roman" w:cs="Times New Roman"/>
          <w:sz w:val="24"/>
          <w:szCs w:val="24"/>
          <w:lang w:val="de-DE" w:eastAsia="en-GB"/>
          <w14:ligatures w14:val="none"/>
        </w:rPr>
        <w:instrText>HYPERLINK "https://doi.org/10.1111/pops.12258"</w:instrText>
      </w:r>
      <w:r w:rsidRPr="004A274F">
        <w:rPr>
          <w:rFonts w:ascii="Times New Roman" w:eastAsia="Times New Roman" w:hAnsi="Times New Roman" w:cs="Times New Roman"/>
          <w:sz w:val="24"/>
          <w:szCs w:val="24"/>
          <w:lang w:eastAsia="en-GB"/>
          <w14:ligatures w14:val="none"/>
        </w:rPr>
      </w:r>
      <w:r w:rsidRPr="004A274F">
        <w:rPr>
          <w:rFonts w:ascii="Times New Roman" w:eastAsia="Times New Roman" w:hAnsi="Times New Roman" w:cs="Times New Roman"/>
          <w:sz w:val="24"/>
          <w:szCs w:val="24"/>
          <w:lang w:eastAsia="en-GB"/>
          <w14:ligatures w14:val="none"/>
        </w:rPr>
        <w:fldChar w:fldCharType="separate"/>
      </w:r>
      <w:r w:rsidRPr="00E210F1">
        <w:rPr>
          <w:rFonts w:ascii="Times New Roman" w:eastAsia="Times New Roman" w:hAnsi="Times New Roman" w:cs="Times New Roman"/>
          <w:color w:val="0000FF"/>
          <w:sz w:val="24"/>
          <w:szCs w:val="24"/>
          <w:u w:val="single"/>
          <w:lang w:val="de-DE" w:eastAsia="en-GB"/>
          <w14:ligatures w14:val="none"/>
        </w:rPr>
        <w:t>https://doi.org/10.1111/pops.12258</w:t>
      </w:r>
      <w:r w:rsidRPr="004A274F">
        <w:rPr>
          <w:rFonts w:ascii="Times New Roman" w:eastAsia="Times New Roman" w:hAnsi="Times New Roman" w:cs="Times New Roman"/>
          <w:sz w:val="24"/>
          <w:szCs w:val="24"/>
          <w:lang w:eastAsia="en-GB"/>
          <w14:ligatures w14:val="none"/>
        </w:rPr>
        <w:fldChar w:fldCharType="end"/>
      </w:r>
    </w:p>
    <w:p w14:paraId="4EDE3B2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E210F1">
        <w:rPr>
          <w:rFonts w:ascii="Times New Roman" w:eastAsia="Times New Roman" w:hAnsi="Times New Roman" w:cs="Times New Roman"/>
          <w:sz w:val="24"/>
          <w:szCs w:val="24"/>
          <w:lang w:val="de-DE" w:eastAsia="en-GB"/>
          <w14:ligatures w14:val="none"/>
        </w:rPr>
        <w:t xml:space="preserve">Mummendey, A., Kessler, T., Klink, A., &amp; Mielke, R. (1999). </w:t>
      </w:r>
      <w:r w:rsidRPr="004A274F">
        <w:rPr>
          <w:rFonts w:ascii="Times New Roman" w:eastAsia="Times New Roman" w:hAnsi="Times New Roman" w:cs="Times New Roman"/>
          <w:sz w:val="24"/>
          <w:szCs w:val="24"/>
          <w:lang w:eastAsia="en-GB"/>
          <w14:ligatures w14:val="none"/>
        </w:rPr>
        <w:t xml:space="preserve">Strategies to cope with negative social identity: Predictions by social identity theory and relative deprivation theory.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76</w:t>
      </w:r>
      <w:r w:rsidRPr="004A274F">
        <w:rPr>
          <w:rFonts w:ascii="Times New Roman" w:eastAsia="Times New Roman" w:hAnsi="Times New Roman" w:cs="Times New Roman"/>
          <w:sz w:val="24"/>
          <w:szCs w:val="24"/>
          <w:lang w:eastAsia="en-GB"/>
          <w14:ligatures w14:val="none"/>
        </w:rPr>
        <w:t xml:space="preserve">(2), 229–245. </w:t>
      </w:r>
      <w:hyperlink r:id="rId50" w:history="1">
        <w:r w:rsidRPr="004A274F">
          <w:rPr>
            <w:rFonts w:ascii="Times New Roman" w:eastAsia="Times New Roman" w:hAnsi="Times New Roman" w:cs="Times New Roman"/>
            <w:color w:val="0000FF"/>
            <w:sz w:val="24"/>
            <w:szCs w:val="24"/>
            <w:u w:val="single"/>
            <w:lang w:eastAsia="en-GB"/>
            <w14:ligatures w14:val="none"/>
          </w:rPr>
          <w:t>https://doi.org/10.1037//0022-3514.76.2.229</w:t>
        </w:r>
      </w:hyperlink>
    </w:p>
    <w:p w14:paraId="3E8FC42C"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Norton, M. I., &amp; Sommers, S. R. (2011). Whites See Racism as a Zero-Sum Game That They Are Now Losing. </w:t>
      </w:r>
      <w:r w:rsidRPr="004A274F">
        <w:rPr>
          <w:rFonts w:ascii="Times New Roman" w:eastAsia="Times New Roman" w:hAnsi="Times New Roman" w:cs="Times New Roman"/>
          <w:i/>
          <w:iCs/>
          <w:sz w:val="24"/>
          <w:szCs w:val="24"/>
          <w:lang w:eastAsia="en-GB"/>
          <w14:ligatures w14:val="none"/>
        </w:rPr>
        <w:t>Perspectives on Psychological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w:t>
      </w:r>
      <w:r w:rsidRPr="004A274F">
        <w:rPr>
          <w:rFonts w:ascii="Times New Roman" w:eastAsia="Times New Roman" w:hAnsi="Times New Roman" w:cs="Times New Roman"/>
          <w:sz w:val="24"/>
          <w:szCs w:val="24"/>
          <w:lang w:eastAsia="en-GB"/>
          <w14:ligatures w14:val="none"/>
        </w:rPr>
        <w:t xml:space="preserve">(3), 215–218. </w:t>
      </w:r>
      <w:hyperlink r:id="rId51" w:history="1">
        <w:r w:rsidRPr="004A274F">
          <w:rPr>
            <w:rFonts w:ascii="Times New Roman" w:eastAsia="Times New Roman" w:hAnsi="Times New Roman" w:cs="Times New Roman"/>
            <w:color w:val="0000FF"/>
            <w:sz w:val="24"/>
            <w:szCs w:val="24"/>
            <w:u w:val="single"/>
            <w:lang w:eastAsia="en-GB"/>
            <w14:ligatures w14:val="none"/>
          </w:rPr>
          <w:t>https://doi.org/10.1177/1745691611406922</w:t>
        </w:r>
      </w:hyperlink>
    </w:p>
    <w:p w14:paraId="2C659BA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Obaidi, M., Bergh, R., Akrami, N., &amp; Anjum, G. (2019). Group-Based Relative Deprivation Explains Endorsement of Extremism Among Western-Born Muslims. </w:t>
      </w:r>
      <w:r w:rsidRPr="004A274F">
        <w:rPr>
          <w:rFonts w:ascii="Times New Roman" w:eastAsia="Times New Roman" w:hAnsi="Times New Roman" w:cs="Times New Roman"/>
          <w:i/>
          <w:iCs/>
          <w:sz w:val="24"/>
          <w:szCs w:val="24"/>
          <w:lang w:eastAsia="en-GB"/>
          <w14:ligatures w14:val="none"/>
        </w:rPr>
        <w:t>Psychological Science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30</w:t>
      </w:r>
      <w:r w:rsidRPr="004A274F">
        <w:rPr>
          <w:rFonts w:ascii="Times New Roman" w:eastAsia="Times New Roman" w:hAnsi="Times New Roman" w:cs="Times New Roman"/>
          <w:sz w:val="24"/>
          <w:szCs w:val="24"/>
          <w:lang w:eastAsia="en-GB"/>
          <w14:ligatures w14:val="none"/>
        </w:rPr>
        <w:t xml:space="preserve">(4), 596–605. </w:t>
      </w:r>
      <w:hyperlink r:id="rId52" w:history="1">
        <w:r w:rsidRPr="004A274F">
          <w:rPr>
            <w:rFonts w:ascii="Times New Roman" w:eastAsia="Times New Roman" w:hAnsi="Times New Roman" w:cs="Times New Roman"/>
            <w:color w:val="0000FF"/>
            <w:sz w:val="24"/>
            <w:szCs w:val="24"/>
            <w:u w:val="single"/>
            <w:lang w:eastAsia="en-GB"/>
            <w14:ligatures w14:val="none"/>
          </w:rPr>
          <w:t>https://doi.org/10.1177/0956797619834879</w:t>
        </w:r>
      </w:hyperlink>
    </w:p>
    <w:p w14:paraId="511072E9"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Osborne, D., </w:t>
      </w:r>
      <w:proofErr w:type="spellStart"/>
      <w:r w:rsidRPr="004A274F">
        <w:rPr>
          <w:rFonts w:ascii="Times New Roman" w:eastAsia="Times New Roman" w:hAnsi="Times New Roman" w:cs="Times New Roman"/>
          <w:sz w:val="24"/>
          <w:szCs w:val="24"/>
          <w:lang w:eastAsia="en-GB"/>
          <w14:ligatures w14:val="none"/>
        </w:rPr>
        <w:t>Milojev</w:t>
      </w:r>
      <w:proofErr w:type="spellEnd"/>
      <w:r w:rsidRPr="004A274F">
        <w:rPr>
          <w:rFonts w:ascii="Times New Roman" w:eastAsia="Times New Roman" w:hAnsi="Times New Roman" w:cs="Times New Roman"/>
          <w:sz w:val="24"/>
          <w:szCs w:val="24"/>
          <w:lang w:eastAsia="en-GB"/>
          <w14:ligatures w14:val="none"/>
        </w:rPr>
        <w:t xml:space="preserve">, P., &amp; Sibley, C. G. (2017). Authoritarianism and National Identity: Examining the Longitudinal Effects of SDO and RWA on Nationalism and Patriotism.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43</w:t>
      </w:r>
      <w:r w:rsidRPr="004A274F">
        <w:rPr>
          <w:rFonts w:ascii="Times New Roman" w:eastAsia="Times New Roman" w:hAnsi="Times New Roman" w:cs="Times New Roman"/>
          <w:sz w:val="24"/>
          <w:szCs w:val="24"/>
          <w:lang w:eastAsia="en-GB"/>
          <w14:ligatures w14:val="none"/>
        </w:rPr>
        <w:t xml:space="preserve">(8), 1086–1099. </w:t>
      </w:r>
      <w:hyperlink r:id="rId53" w:history="1">
        <w:r w:rsidRPr="004A274F">
          <w:rPr>
            <w:rFonts w:ascii="Times New Roman" w:eastAsia="Times New Roman" w:hAnsi="Times New Roman" w:cs="Times New Roman"/>
            <w:color w:val="0000FF"/>
            <w:sz w:val="24"/>
            <w:szCs w:val="24"/>
            <w:u w:val="single"/>
            <w:lang w:eastAsia="en-GB"/>
            <w14:ligatures w14:val="none"/>
          </w:rPr>
          <w:t>https://doi.org/10.1177/0146167217704196</w:t>
        </w:r>
      </w:hyperlink>
    </w:p>
    <w:p w14:paraId="7F154568"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Osborne, D., &amp; Sibley, C. G. (2015). Opposing Paths to Ideology: Group-Based Relative Deprivation Predicts Conservatism Through Warmth Toward Ingroup and Outgroup Members. </w:t>
      </w:r>
      <w:r w:rsidRPr="004A274F">
        <w:rPr>
          <w:rFonts w:ascii="Times New Roman" w:eastAsia="Times New Roman" w:hAnsi="Times New Roman" w:cs="Times New Roman"/>
          <w:i/>
          <w:iCs/>
          <w:sz w:val="24"/>
          <w:szCs w:val="24"/>
          <w:lang w:eastAsia="en-GB"/>
          <w14:ligatures w14:val="none"/>
        </w:rPr>
        <w:t>Social Justice Research</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28</w:t>
      </w:r>
      <w:r w:rsidRPr="004A274F">
        <w:rPr>
          <w:rFonts w:ascii="Times New Roman" w:eastAsia="Times New Roman" w:hAnsi="Times New Roman" w:cs="Times New Roman"/>
          <w:sz w:val="24"/>
          <w:szCs w:val="24"/>
          <w:lang w:eastAsia="en-GB"/>
          <w14:ligatures w14:val="none"/>
        </w:rPr>
        <w:t xml:space="preserve">(1), 27–51. </w:t>
      </w:r>
      <w:hyperlink r:id="rId54" w:history="1">
        <w:r w:rsidRPr="004A274F">
          <w:rPr>
            <w:rFonts w:ascii="Times New Roman" w:eastAsia="Times New Roman" w:hAnsi="Times New Roman" w:cs="Times New Roman"/>
            <w:color w:val="0000FF"/>
            <w:sz w:val="24"/>
            <w:szCs w:val="24"/>
            <w:u w:val="single"/>
            <w:lang w:eastAsia="en-GB"/>
            <w14:ligatures w14:val="none"/>
          </w:rPr>
          <w:t>https://doi.org/10.1007/s11211-014-0227-1</w:t>
        </w:r>
      </w:hyperlink>
    </w:p>
    <w:p w14:paraId="6E14B52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Osborne, D., Smith, H. J., &amp; Huo, Y. J. (2012). More Than a Feeling: Discrete Emotions Mediate the Relationship Between Relative Deprivation and Reactions to Workplace Furloughs.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38</w:t>
      </w:r>
      <w:r w:rsidRPr="004A274F">
        <w:rPr>
          <w:rFonts w:ascii="Times New Roman" w:eastAsia="Times New Roman" w:hAnsi="Times New Roman" w:cs="Times New Roman"/>
          <w:sz w:val="24"/>
          <w:szCs w:val="24"/>
          <w:lang w:eastAsia="en-GB"/>
          <w14:ligatures w14:val="none"/>
        </w:rPr>
        <w:t xml:space="preserve">(5), 628–641. </w:t>
      </w:r>
      <w:hyperlink r:id="rId55" w:history="1">
        <w:r w:rsidRPr="004A274F">
          <w:rPr>
            <w:rFonts w:ascii="Times New Roman" w:eastAsia="Times New Roman" w:hAnsi="Times New Roman" w:cs="Times New Roman"/>
            <w:color w:val="0000FF"/>
            <w:sz w:val="24"/>
            <w:szCs w:val="24"/>
            <w:u w:val="single"/>
            <w:lang w:eastAsia="en-GB"/>
            <w14:ligatures w14:val="none"/>
          </w:rPr>
          <w:t>https://doi.org/10.1177/0146167211432766</w:t>
        </w:r>
      </w:hyperlink>
    </w:p>
    <w:p w14:paraId="2B762AC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Pettigrew, T. F. (2016). In Pursuit of Three Theories: Authoritarianism, Relative Deprivation, and Intergroup Contact. </w:t>
      </w:r>
      <w:r w:rsidRPr="004A274F">
        <w:rPr>
          <w:rFonts w:ascii="Times New Roman" w:eastAsia="Times New Roman" w:hAnsi="Times New Roman" w:cs="Times New Roman"/>
          <w:i/>
          <w:iCs/>
          <w:sz w:val="24"/>
          <w:szCs w:val="24"/>
          <w:lang w:eastAsia="en-GB"/>
          <w14:ligatures w14:val="none"/>
        </w:rPr>
        <w:t>Annual Review of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67</w:t>
      </w:r>
      <w:r w:rsidRPr="004A274F">
        <w:rPr>
          <w:rFonts w:ascii="Times New Roman" w:eastAsia="Times New Roman" w:hAnsi="Times New Roman" w:cs="Times New Roman"/>
          <w:sz w:val="24"/>
          <w:szCs w:val="24"/>
          <w:lang w:eastAsia="en-GB"/>
          <w14:ligatures w14:val="none"/>
        </w:rPr>
        <w:t xml:space="preserve">(Volume 67, 2016), 1–21. </w:t>
      </w:r>
      <w:hyperlink r:id="rId56" w:history="1">
        <w:r w:rsidRPr="004A274F">
          <w:rPr>
            <w:rFonts w:ascii="Times New Roman" w:eastAsia="Times New Roman" w:hAnsi="Times New Roman" w:cs="Times New Roman"/>
            <w:color w:val="0000FF"/>
            <w:sz w:val="24"/>
            <w:szCs w:val="24"/>
            <w:u w:val="single"/>
            <w:lang w:eastAsia="en-GB"/>
            <w14:ligatures w14:val="none"/>
          </w:rPr>
          <w:t>https://doi.org/10.1146/annurev-psych-122414-033327</w:t>
        </w:r>
      </w:hyperlink>
    </w:p>
    <w:p w14:paraId="6F53E22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Pettigrew, T. F. (2017). Social Psychological Perspectives on Trump Supporters. </w:t>
      </w:r>
      <w:r w:rsidRPr="004A274F">
        <w:rPr>
          <w:rFonts w:ascii="Times New Roman" w:eastAsia="Times New Roman" w:hAnsi="Times New Roman" w:cs="Times New Roman"/>
          <w:i/>
          <w:iCs/>
          <w:sz w:val="24"/>
          <w:szCs w:val="24"/>
          <w:lang w:eastAsia="en-GB"/>
          <w14:ligatures w14:val="none"/>
        </w:rPr>
        <w:t>Journal of Social and 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5</w:t>
      </w:r>
      <w:r w:rsidRPr="004A274F">
        <w:rPr>
          <w:rFonts w:ascii="Times New Roman" w:eastAsia="Times New Roman" w:hAnsi="Times New Roman" w:cs="Times New Roman"/>
          <w:sz w:val="24"/>
          <w:szCs w:val="24"/>
          <w:lang w:eastAsia="en-GB"/>
          <w14:ligatures w14:val="none"/>
        </w:rPr>
        <w:t xml:space="preserve">(1), Article 1. </w:t>
      </w:r>
      <w:hyperlink r:id="rId57" w:history="1">
        <w:r w:rsidRPr="004A274F">
          <w:rPr>
            <w:rFonts w:ascii="Times New Roman" w:eastAsia="Times New Roman" w:hAnsi="Times New Roman" w:cs="Times New Roman"/>
            <w:color w:val="0000FF"/>
            <w:sz w:val="24"/>
            <w:szCs w:val="24"/>
            <w:u w:val="single"/>
            <w:lang w:eastAsia="en-GB"/>
            <w14:ligatures w14:val="none"/>
          </w:rPr>
          <w:t>https://doi.org/10.5964/jspp.v5i1.750</w:t>
        </w:r>
      </w:hyperlink>
    </w:p>
    <w:p w14:paraId="001774B8"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Pettigrew, T. F., Christ, O., Wagner, U., </w:t>
      </w:r>
      <w:proofErr w:type="spellStart"/>
      <w:r w:rsidRPr="004A274F">
        <w:rPr>
          <w:rFonts w:ascii="Times New Roman" w:eastAsia="Times New Roman" w:hAnsi="Times New Roman" w:cs="Times New Roman"/>
          <w:sz w:val="24"/>
          <w:szCs w:val="24"/>
          <w:lang w:eastAsia="en-GB"/>
          <w14:ligatures w14:val="none"/>
        </w:rPr>
        <w:t>Meertens</w:t>
      </w:r>
      <w:proofErr w:type="spellEnd"/>
      <w:r w:rsidRPr="004A274F">
        <w:rPr>
          <w:rFonts w:ascii="Times New Roman" w:eastAsia="Times New Roman" w:hAnsi="Times New Roman" w:cs="Times New Roman"/>
          <w:sz w:val="24"/>
          <w:szCs w:val="24"/>
          <w:lang w:eastAsia="en-GB"/>
          <w14:ligatures w14:val="none"/>
        </w:rPr>
        <w:t xml:space="preserve">, R. W., Van Dick, R., &amp; Zick, A. (2008). Relative Deprivation and Intergroup Prejudice. </w:t>
      </w:r>
      <w:r w:rsidRPr="004A274F">
        <w:rPr>
          <w:rFonts w:ascii="Times New Roman" w:eastAsia="Times New Roman" w:hAnsi="Times New Roman" w:cs="Times New Roman"/>
          <w:i/>
          <w:iCs/>
          <w:sz w:val="24"/>
          <w:szCs w:val="24"/>
          <w:lang w:eastAsia="en-GB"/>
          <w14:ligatures w14:val="none"/>
        </w:rPr>
        <w:t>Journal of Social Issues</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64</w:t>
      </w:r>
      <w:r w:rsidRPr="004A274F">
        <w:rPr>
          <w:rFonts w:ascii="Times New Roman" w:eastAsia="Times New Roman" w:hAnsi="Times New Roman" w:cs="Times New Roman"/>
          <w:sz w:val="24"/>
          <w:szCs w:val="24"/>
          <w:lang w:eastAsia="en-GB"/>
          <w14:ligatures w14:val="none"/>
        </w:rPr>
        <w:t xml:space="preserve">(2), 385–401. </w:t>
      </w:r>
      <w:hyperlink r:id="rId58" w:history="1">
        <w:r w:rsidRPr="004A274F">
          <w:rPr>
            <w:rFonts w:ascii="Times New Roman" w:eastAsia="Times New Roman" w:hAnsi="Times New Roman" w:cs="Times New Roman"/>
            <w:color w:val="0000FF"/>
            <w:sz w:val="24"/>
            <w:szCs w:val="24"/>
            <w:u w:val="single"/>
            <w:lang w:eastAsia="en-GB"/>
            <w14:ligatures w14:val="none"/>
          </w:rPr>
          <w:t>https://doi.org/10.1111/j.1540-4560.2008.00567.x</w:t>
        </w:r>
      </w:hyperlink>
    </w:p>
    <w:p w14:paraId="1EE5713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Pratto, F., Sidanius, J., Stallworth, L. M., &amp; Malle, B. F. (1994). Social dominance orientation: A personality variable predicting social and political attitudes.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67</w:t>
      </w:r>
      <w:r w:rsidRPr="004A274F">
        <w:rPr>
          <w:rFonts w:ascii="Times New Roman" w:eastAsia="Times New Roman" w:hAnsi="Times New Roman" w:cs="Times New Roman"/>
          <w:sz w:val="24"/>
          <w:szCs w:val="24"/>
          <w:lang w:eastAsia="en-GB"/>
          <w14:ligatures w14:val="none"/>
        </w:rPr>
        <w:t xml:space="preserve">(4), 741–763. </w:t>
      </w:r>
      <w:hyperlink r:id="rId59" w:history="1">
        <w:r w:rsidRPr="004A274F">
          <w:rPr>
            <w:rFonts w:ascii="Times New Roman" w:eastAsia="Times New Roman" w:hAnsi="Times New Roman" w:cs="Times New Roman"/>
            <w:color w:val="0000FF"/>
            <w:sz w:val="24"/>
            <w:szCs w:val="24"/>
            <w:u w:val="single"/>
            <w:lang w:eastAsia="en-GB"/>
            <w14:ligatures w14:val="none"/>
          </w:rPr>
          <w:t>https://doi.org/10.1037/0022-3514.67.4.741</w:t>
        </w:r>
      </w:hyperlink>
    </w:p>
    <w:p w14:paraId="63351190"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Rosseel, Y. (2012). </w:t>
      </w:r>
      <w:proofErr w:type="spellStart"/>
      <w:r w:rsidRPr="004A274F">
        <w:rPr>
          <w:rFonts w:ascii="Times New Roman" w:eastAsia="Times New Roman" w:hAnsi="Times New Roman" w:cs="Times New Roman"/>
          <w:sz w:val="24"/>
          <w:szCs w:val="24"/>
          <w:lang w:eastAsia="en-GB"/>
          <w14:ligatures w14:val="none"/>
        </w:rPr>
        <w:t>lavaan</w:t>
      </w:r>
      <w:proofErr w:type="spellEnd"/>
      <w:r w:rsidRPr="004A274F">
        <w:rPr>
          <w:rFonts w:ascii="Times New Roman" w:eastAsia="Times New Roman" w:hAnsi="Times New Roman" w:cs="Times New Roman"/>
          <w:sz w:val="24"/>
          <w:szCs w:val="24"/>
          <w:lang w:eastAsia="en-GB"/>
          <w14:ligatures w14:val="none"/>
        </w:rPr>
        <w:t xml:space="preserve">: An R Package for Structural Equation </w:t>
      </w:r>
      <w:proofErr w:type="spellStart"/>
      <w:r w:rsidRPr="004A274F">
        <w:rPr>
          <w:rFonts w:ascii="Times New Roman" w:eastAsia="Times New Roman" w:hAnsi="Times New Roman" w:cs="Times New Roman"/>
          <w:sz w:val="24"/>
          <w:szCs w:val="24"/>
          <w:lang w:eastAsia="en-GB"/>
          <w14:ligatures w14:val="none"/>
        </w:rPr>
        <w:t>Modeling</w:t>
      </w:r>
      <w:proofErr w:type="spellEnd"/>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Journal of Statistical Software</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48</w:t>
      </w:r>
      <w:r w:rsidRPr="004A274F">
        <w:rPr>
          <w:rFonts w:ascii="Times New Roman" w:eastAsia="Times New Roman" w:hAnsi="Times New Roman" w:cs="Times New Roman"/>
          <w:sz w:val="24"/>
          <w:szCs w:val="24"/>
          <w:lang w:eastAsia="en-GB"/>
          <w14:ligatures w14:val="none"/>
        </w:rPr>
        <w:t xml:space="preserve">, 1–36. </w:t>
      </w:r>
      <w:hyperlink r:id="rId60" w:history="1">
        <w:r w:rsidRPr="004A274F">
          <w:rPr>
            <w:rFonts w:ascii="Times New Roman" w:eastAsia="Times New Roman" w:hAnsi="Times New Roman" w:cs="Times New Roman"/>
            <w:color w:val="0000FF"/>
            <w:sz w:val="24"/>
            <w:szCs w:val="24"/>
            <w:u w:val="single"/>
            <w:lang w:eastAsia="en-GB"/>
            <w14:ligatures w14:val="none"/>
          </w:rPr>
          <w:t>https://doi.org/10.18637/jss.v048.i02</w:t>
        </w:r>
      </w:hyperlink>
    </w:p>
    <w:p w14:paraId="05EFACD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Runciman, W. G. (1966). </w:t>
      </w:r>
      <w:r w:rsidRPr="004A274F">
        <w:rPr>
          <w:rFonts w:ascii="Times New Roman" w:eastAsia="Times New Roman" w:hAnsi="Times New Roman" w:cs="Times New Roman"/>
          <w:i/>
          <w:iCs/>
          <w:sz w:val="24"/>
          <w:szCs w:val="24"/>
          <w:lang w:eastAsia="en-GB"/>
          <w14:ligatures w14:val="none"/>
        </w:rPr>
        <w:t>Relative Deprivation and Social Justice. A study of attitudes to social inequality in twentieth-century England.</w:t>
      </w:r>
      <w:r w:rsidRPr="004A274F">
        <w:rPr>
          <w:rFonts w:ascii="Times New Roman" w:eastAsia="Times New Roman" w:hAnsi="Times New Roman" w:cs="Times New Roman"/>
          <w:sz w:val="24"/>
          <w:szCs w:val="24"/>
          <w:lang w:eastAsia="en-GB"/>
          <w14:ligatures w14:val="none"/>
        </w:rPr>
        <w:t xml:space="preserve"> </w:t>
      </w:r>
      <w:proofErr w:type="spellStart"/>
      <w:r w:rsidRPr="004A274F">
        <w:rPr>
          <w:rFonts w:ascii="Times New Roman" w:eastAsia="Times New Roman" w:hAnsi="Times New Roman" w:cs="Times New Roman"/>
          <w:i/>
          <w:iCs/>
          <w:sz w:val="24"/>
          <w:szCs w:val="24"/>
          <w:lang w:eastAsia="en-GB"/>
          <w14:ligatures w14:val="none"/>
        </w:rPr>
        <w:t>Institude</w:t>
      </w:r>
      <w:proofErr w:type="spellEnd"/>
      <w:r w:rsidRPr="004A274F">
        <w:rPr>
          <w:rFonts w:ascii="Times New Roman" w:eastAsia="Times New Roman" w:hAnsi="Times New Roman" w:cs="Times New Roman"/>
          <w:i/>
          <w:iCs/>
          <w:sz w:val="24"/>
          <w:szCs w:val="24"/>
          <w:lang w:eastAsia="en-GB"/>
          <w14:ligatures w14:val="none"/>
        </w:rPr>
        <w:t xml:space="preserve"> of Community Studies </w:t>
      </w:r>
      <w:proofErr w:type="spellStart"/>
      <w:r w:rsidRPr="004A274F">
        <w:rPr>
          <w:rFonts w:ascii="Times New Roman" w:eastAsia="Times New Roman" w:hAnsi="Times New Roman" w:cs="Times New Roman"/>
          <w:i/>
          <w:iCs/>
          <w:sz w:val="24"/>
          <w:szCs w:val="24"/>
          <w:lang w:eastAsia="en-GB"/>
          <w14:ligatures w14:val="none"/>
        </w:rPr>
        <w:t>Routledge&amp;Kegan</w:t>
      </w:r>
      <w:proofErr w:type="spellEnd"/>
      <w:r w:rsidRPr="004A274F">
        <w:rPr>
          <w:rFonts w:ascii="Times New Roman" w:eastAsia="Times New Roman" w:hAnsi="Times New Roman" w:cs="Times New Roman"/>
          <w:i/>
          <w:iCs/>
          <w:sz w:val="24"/>
          <w:szCs w:val="24"/>
          <w:lang w:eastAsia="en-GB"/>
          <w14:ligatures w14:val="none"/>
        </w:rPr>
        <w:t xml:space="preserve"> Paul</w:t>
      </w:r>
      <w:r w:rsidRPr="004A274F">
        <w:rPr>
          <w:rFonts w:ascii="Times New Roman" w:eastAsia="Times New Roman" w:hAnsi="Times New Roman" w:cs="Times New Roman"/>
          <w:sz w:val="24"/>
          <w:szCs w:val="24"/>
          <w:lang w:eastAsia="en-GB"/>
          <w14:ligatures w14:val="none"/>
        </w:rPr>
        <w:t>, 338 pp.</w:t>
      </w:r>
    </w:p>
    <w:p w14:paraId="56C65A51"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Sengupta, N. K., Osborne, D., &amp; Sibley, C. G. (2019). On the Psychological Function of Nationalistic “</w:t>
      </w:r>
      <w:proofErr w:type="spellStart"/>
      <w:r w:rsidRPr="004A274F">
        <w:rPr>
          <w:rFonts w:ascii="Times New Roman" w:eastAsia="Times New Roman" w:hAnsi="Times New Roman" w:cs="Times New Roman"/>
          <w:sz w:val="24"/>
          <w:szCs w:val="24"/>
          <w:lang w:eastAsia="en-GB"/>
          <w14:ligatures w14:val="none"/>
        </w:rPr>
        <w:t>Whitelash</w:t>
      </w:r>
      <w:proofErr w:type="spellEnd"/>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40</w:t>
      </w:r>
      <w:r w:rsidRPr="004A274F">
        <w:rPr>
          <w:rFonts w:ascii="Times New Roman" w:eastAsia="Times New Roman" w:hAnsi="Times New Roman" w:cs="Times New Roman"/>
          <w:sz w:val="24"/>
          <w:szCs w:val="24"/>
          <w:lang w:eastAsia="en-GB"/>
          <w14:ligatures w14:val="none"/>
        </w:rPr>
        <w:t xml:space="preserve">(4), 759–775. </w:t>
      </w:r>
      <w:hyperlink r:id="rId61" w:history="1">
        <w:r w:rsidRPr="004A274F">
          <w:rPr>
            <w:rFonts w:ascii="Times New Roman" w:eastAsia="Times New Roman" w:hAnsi="Times New Roman" w:cs="Times New Roman"/>
            <w:color w:val="0000FF"/>
            <w:sz w:val="24"/>
            <w:szCs w:val="24"/>
            <w:u w:val="single"/>
            <w:lang w:eastAsia="en-GB"/>
            <w14:ligatures w14:val="none"/>
          </w:rPr>
          <w:t>https://doi.org/10.1111/pops.12563</w:t>
        </w:r>
      </w:hyperlink>
    </w:p>
    <w:p w14:paraId="1283C7B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Sibley, C. G., Duckitt, J., Bergh, R., Osborne, D., Perry, R., Asbrock, F., Robertson, A., Armstrong, G., Wilson, M. S., &amp; Barlow, F. K. (2013). A Dual Process Model of Attitudes towards Immigration: Person × Residential Area Effects in a National Sample. </w:t>
      </w:r>
      <w:r w:rsidRPr="004A274F">
        <w:rPr>
          <w:rFonts w:ascii="Times New Roman" w:eastAsia="Times New Roman" w:hAnsi="Times New Roman" w:cs="Times New Roman"/>
          <w:i/>
          <w:iCs/>
          <w:sz w:val="24"/>
          <w:szCs w:val="24"/>
          <w:lang w:eastAsia="en-GB"/>
          <w14:ligatures w14:val="none"/>
        </w:rPr>
        <w:t>Political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34</w:t>
      </w:r>
      <w:r w:rsidRPr="004A274F">
        <w:rPr>
          <w:rFonts w:ascii="Times New Roman" w:eastAsia="Times New Roman" w:hAnsi="Times New Roman" w:cs="Times New Roman"/>
          <w:sz w:val="24"/>
          <w:szCs w:val="24"/>
          <w:lang w:eastAsia="en-GB"/>
          <w14:ligatures w14:val="none"/>
        </w:rPr>
        <w:t xml:space="preserve">(4), 553–572. </w:t>
      </w:r>
      <w:hyperlink r:id="rId62" w:history="1">
        <w:r w:rsidRPr="004A274F">
          <w:rPr>
            <w:rFonts w:ascii="Times New Roman" w:eastAsia="Times New Roman" w:hAnsi="Times New Roman" w:cs="Times New Roman"/>
            <w:color w:val="0000FF"/>
            <w:sz w:val="24"/>
            <w:szCs w:val="24"/>
            <w:u w:val="single"/>
            <w:lang w:eastAsia="en-GB"/>
            <w14:ligatures w14:val="none"/>
          </w:rPr>
          <w:t>https://doi.org/10.1111/pops.12009</w:t>
        </w:r>
      </w:hyperlink>
    </w:p>
    <w:p w14:paraId="6490AB36"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Sibley, C. G., Stronge, S., Lilly, K. J., </w:t>
      </w:r>
      <w:proofErr w:type="spellStart"/>
      <w:r w:rsidRPr="004A274F">
        <w:rPr>
          <w:rFonts w:ascii="Times New Roman" w:eastAsia="Times New Roman" w:hAnsi="Times New Roman" w:cs="Times New Roman"/>
          <w:sz w:val="24"/>
          <w:szCs w:val="24"/>
          <w:lang w:eastAsia="en-GB"/>
          <w14:ligatures w14:val="none"/>
        </w:rPr>
        <w:t>Yogeeswaran</w:t>
      </w:r>
      <w:proofErr w:type="spellEnd"/>
      <w:r w:rsidRPr="004A274F">
        <w:rPr>
          <w:rFonts w:ascii="Times New Roman" w:eastAsia="Times New Roman" w:hAnsi="Times New Roman" w:cs="Times New Roman"/>
          <w:sz w:val="24"/>
          <w:szCs w:val="24"/>
          <w:lang w:eastAsia="en-GB"/>
          <w14:ligatures w14:val="none"/>
        </w:rPr>
        <w:t xml:space="preserve">, K., Van Tongeren, D. R., </w:t>
      </w:r>
      <w:proofErr w:type="spellStart"/>
      <w:r w:rsidRPr="004A274F">
        <w:rPr>
          <w:rFonts w:ascii="Times New Roman" w:eastAsia="Times New Roman" w:hAnsi="Times New Roman" w:cs="Times New Roman"/>
          <w:sz w:val="24"/>
          <w:szCs w:val="24"/>
          <w:lang w:eastAsia="en-GB"/>
          <w14:ligatures w14:val="none"/>
        </w:rPr>
        <w:t>Milfont</w:t>
      </w:r>
      <w:proofErr w:type="spellEnd"/>
      <w:r w:rsidRPr="004A274F">
        <w:rPr>
          <w:rFonts w:ascii="Times New Roman" w:eastAsia="Times New Roman" w:hAnsi="Times New Roman" w:cs="Times New Roman"/>
          <w:sz w:val="24"/>
          <w:szCs w:val="24"/>
          <w:lang w:eastAsia="en-GB"/>
          <w14:ligatures w14:val="none"/>
        </w:rPr>
        <w:t xml:space="preserve">, T. L., </w:t>
      </w:r>
      <w:proofErr w:type="spellStart"/>
      <w:r w:rsidRPr="004A274F">
        <w:rPr>
          <w:rFonts w:ascii="Times New Roman" w:eastAsia="Times New Roman" w:hAnsi="Times New Roman" w:cs="Times New Roman"/>
          <w:sz w:val="24"/>
          <w:szCs w:val="24"/>
          <w:lang w:eastAsia="en-GB"/>
          <w14:ligatures w14:val="none"/>
        </w:rPr>
        <w:t>Zubielevetich</w:t>
      </w:r>
      <w:proofErr w:type="spellEnd"/>
      <w:r w:rsidRPr="004A274F">
        <w:rPr>
          <w:rFonts w:ascii="Times New Roman" w:eastAsia="Times New Roman" w:hAnsi="Times New Roman" w:cs="Times New Roman"/>
          <w:sz w:val="24"/>
          <w:szCs w:val="24"/>
          <w:lang w:eastAsia="en-GB"/>
          <w14:ligatures w14:val="none"/>
        </w:rPr>
        <w:t xml:space="preserve">, E., </w:t>
      </w:r>
      <w:proofErr w:type="spellStart"/>
      <w:r w:rsidRPr="004A274F">
        <w:rPr>
          <w:rFonts w:ascii="Times New Roman" w:eastAsia="Times New Roman" w:hAnsi="Times New Roman" w:cs="Times New Roman"/>
          <w:sz w:val="24"/>
          <w:szCs w:val="24"/>
          <w:lang w:eastAsia="en-GB"/>
          <w14:ligatures w14:val="none"/>
        </w:rPr>
        <w:t>Bulbulia</w:t>
      </w:r>
      <w:proofErr w:type="spellEnd"/>
      <w:r w:rsidRPr="004A274F">
        <w:rPr>
          <w:rFonts w:ascii="Times New Roman" w:eastAsia="Times New Roman" w:hAnsi="Times New Roman" w:cs="Times New Roman"/>
          <w:sz w:val="24"/>
          <w:szCs w:val="24"/>
          <w:lang w:eastAsia="en-GB"/>
          <w14:ligatures w14:val="none"/>
        </w:rPr>
        <w:t xml:space="preserve">, J. A., Wilson, M. S., Overall, N. C., &amp; Osborne, D. (in press). Comparative Reliability of 108 Scales and their Short-Form Counterparts. </w:t>
      </w:r>
      <w:r w:rsidRPr="004A274F">
        <w:rPr>
          <w:rFonts w:ascii="Times New Roman" w:eastAsia="Times New Roman" w:hAnsi="Times New Roman" w:cs="Times New Roman"/>
          <w:i/>
          <w:iCs/>
          <w:sz w:val="24"/>
          <w:szCs w:val="24"/>
          <w:lang w:eastAsia="en-GB"/>
          <w14:ligatures w14:val="none"/>
        </w:rPr>
        <w:t>New Zealand Journal of Psychology</w:t>
      </w:r>
      <w:r w:rsidRPr="004A274F">
        <w:rPr>
          <w:rFonts w:ascii="Times New Roman" w:eastAsia="Times New Roman" w:hAnsi="Times New Roman" w:cs="Times New Roman"/>
          <w:sz w:val="24"/>
          <w:szCs w:val="24"/>
          <w:lang w:eastAsia="en-GB"/>
          <w14:ligatures w14:val="none"/>
        </w:rPr>
        <w:t>.</w:t>
      </w:r>
    </w:p>
    <w:p w14:paraId="1D0535A0"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Sidanius, J., &amp; Pratto, F. (1999). </w:t>
      </w:r>
      <w:r w:rsidRPr="004A274F">
        <w:rPr>
          <w:rFonts w:ascii="Times New Roman" w:eastAsia="Times New Roman" w:hAnsi="Times New Roman" w:cs="Times New Roman"/>
          <w:i/>
          <w:iCs/>
          <w:sz w:val="24"/>
          <w:szCs w:val="24"/>
          <w:lang w:eastAsia="en-GB"/>
          <w14:ligatures w14:val="none"/>
        </w:rPr>
        <w:t>Social dominance: An intergroup theory of social hierarchy and oppression</w:t>
      </w:r>
      <w:r w:rsidRPr="004A274F">
        <w:rPr>
          <w:rFonts w:ascii="Times New Roman" w:eastAsia="Times New Roman" w:hAnsi="Times New Roman" w:cs="Times New Roman"/>
          <w:sz w:val="24"/>
          <w:szCs w:val="24"/>
          <w:lang w:eastAsia="en-GB"/>
          <w14:ligatures w14:val="none"/>
        </w:rPr>
        <w:t xml:space="preserve"> (S. x, 403). Cambridge University Press. </w:t>
      </w:r>
      <w:hyperlink r:id="rId63" w:history="1">
        <w:r w:rsidRPr="004A274F">
          <w:rPr>
            <w:rFonts w:ascii="Times New Roman" w:eastAsia="Times New Roman" w:hAnsi="Times New Roman" w:cs="Times New Roman"/>
            <w:color w:val="0000FF"/>
            <w:sz w:val="24"/>
            <w:szCs w:val="24"/>
            <w:u w:val="single"/>
            <w:lang w:eastAsia="en-GB"/>
            <w14:ligatures w14:val="none"/>
          </w:rPr>
          <w:t>https://doi.org/10.1017/CBO9781139175043</w:t>
        </w:r>
      </w:hyperlink>
    </w:p>
    <w:p w14:paraId="6BE6EA0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Sidanius, J., Pratto, F., &amp; Bobo, L. (1994). Social dominance orientation and the political psychology of gender: A case of invariance? </w:t>
      </w:r>
      <w:r w:rsidRPr="004A274F">
        <w:rPr>
          <w:rFonts w:ascii="Times New Roman" w:eastAsia="Times New Roman" w:hAnsi="Times New Roman" w:cs="Times New Roman"/>
          <w:i/>
          <w:iCs/>
          <w:sz w:val="24"/>
          <w:szCs w:val="24"/>
          <w:lang w:eastAsia="en-GB"/>
          <w14:ligatures w14:val="none"/>
        </w:rPr>
        <w:t>Journal of Personality and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67</w:t>
      </w:r>
      <w:r w:rsidRPr="004A274F">
        <w:rPr>
          <w:rFonts w:ascii="Times New Roman" w:eastAsia="Times New Roman" w:hAnsi="Times New Roman" w:cs="Times New Roman"/>
          <w:sz w:val="24"/>
          <w:szCs w:val="24"/>
          <w:lang w:eastAsia="en-GB"/>
          <w14:ligatures w14:val="none"/>
        </w:rPr>
        <w:t xml:space="preserve">(6), 998–1011. </w:t>
      </w:r>
      <w:hyperlink r:id="rId64" w:history="1">
        <w:r w:rsidRPr="004A274F">
          <w:rPr>
            <w:rFonts w:ascii="Times New Roman" w:eastAsia="Times New Roman" w:hAnsi="Times New Roman" w:cs="Times New Roman"/>
            <w:color w:val="0000FF"/>
            <w:sz w:val="24"/>
            <w:szCs w:val="24"/>
            <w:u w:val="single"/>
            <w:lang w:eastAsia="en-GB"/>
            <w14:ligatures w14:val="none"/>
          </w:rPr>
          <w:t>https://doi.org/10.1037/0022-3514.67.6.998</w:t>
        </w:r>
      </w:hyperlink>
    </w:p>
    <w:p w14:paraId="14AD038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Smith, H. J., Pettigrew, T. F., Pippin, G. M., &amp; </w:t>
      </w:r>
      <w:proofErr w:type="spellStart"/>
      <w:r w:rsidRPr="004A274F">
        <w:rPr>
          <w:rFonts w:ascii="Times New Roman" w:eastAsia="Times New Roman" w:hAnsi="Times New Roman" w:cs="Times New Roman"/>
          <w:sz w:val="24"/>
          <w:szCs w:val="24"/>
          <w:lang w:eastAsia="en-GB"/>
          <w14:ligatures w14:val="none"/>
        </w:rPr>
        <w:t>Bialosiewicz</w:t>
      </w:r>
      <w:proofErr w:type="spellEnd"/>
      <w:r w:rsidRPr="004A274F">
        <w:rPr>
          <w:rFonts w:ascii="Times New Roman" w:eastAsia="Times New Roman" w:hAnsi="Times New Roman" w:cs="Times New Roman"/>
          <w:sz w:val="24"/>
          <w:szCs w:val="24"/>
          <w:lang w:eastAsia="en-GB"/>
          <w14:ligatures w14:val="none"/>
        </w:rPr>
        <w:t xml:space="preserve">, S. (2012). Relative Deprivation: A Theoretical and Meta-Analytic Review. </w:t>
      </w:r>
      <w:r w:rsidRPr="004A274F">
        <w:rPr>
          <w:rFonts w:ascii="Times New Roman" w:eastAsia="Times New Roman" w:hAnsi="Times New Roman" w:cs="Times New Roman"/>
          <w:i/>
          <w:iCs/>
          <w:sz w:val="24"/>
          <w:szCs w:val="24"/>
          <w:lang w:eastAsia="en-GB"/>
          <w14:ligatures w14:val="none"/>
        </w:rPr>
        <w:t>Personality and Social Psychology Review</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16</w:t>
      </w:r>
      <w:r w:rsidRPr="004A274F">
        <w:rPr>
          <w:rFonts w:ascii="Times New Roman" w:eastAsia="Times New Roman" w:hAnsi="Times New Roman" w:cs="Times New Roman"/>
          <w:sz w:val="24"/>
          <w:szCs w:val="24"/>
          <w:lang w:eastAsia="en-GB"/>
          <w14:ligatures w14:val="none"/>
        </w:rPr>
        <w:t xml:space="preserve">(3), 203–232. </w:t>
      </w:r>
      <w:hyperlink r:id="rId65" w:history="1">
        <w:r w:rsidRPr="004A274F">
          <w:rPr>
            <w:rFonts w:ascii="Times New Roman" w:eastAsia="Times New Roman" w:hAnsi="Times New Roman" w:cs="Times New Roman"/>
            <w:color w:val="0000FF"/>
            <w:sz w:val="24"/>
            <w:szCs w:val="24"/>
            <w:u w:val="single"/>
            <w:lang w:eastAsia="en-GB"/>
            <w14:ligatures w14:val="none"/>
          </w:rPr>
          <w:t>https://doi.org/10.1177/1088868311430825</w:t>
        </w:r>
      </w:hyperlink>
    </w:p>
    <w:p w14:paraId="4C6C5A88"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Smith, H. J., Ryan, D. A., Jaurique, A., &amp; Duffau, E. (2020). Personal Relative Deprivation and Mental Health Among University Students: Cross-sectional and Longitudinal Evidence. </w:t>
      </w:r>
      <w:r w:rsidRPr="004A274F">
        <w:rPr>
          <w:rFonts w:ascii="Times New Roman" w:eastAsia="Times New Roman" w:hAnsi="Times New Roman" w:cs="Times New Roman"/>
          <w:i/>
          <w:iCs/>
          <w:sz w:val="24"/>
          <w:szCs w:val="24"/>
          <w:lang w:eastAsia="en-GB"/>
          <w14:ligatures w14:val="none"/>
        </w:rPr>
        <w:t>Analyses of Social Issues and Public Policy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20</w:t>
      </w:r>
      <w:r w:rsidRPr="004A274F">
        <w:rPr>
          <w:rFonts w:ascii="Times New Roman" w:eastAsia="Times New Roman" w:hAnsi="Times New Roman" w:cs="Times New Roman"/>
          <w:sz w:val="24"/>
          <w:szCs w:val="24"/>
          <w:lang w:eastAsia="en-GB"/>
          <w14:ligatures w14:val="none"/>
        </w:rPr>
        <w:t xml:space="preserve">(1), 287–314. </w:t>
      </w:r>
      <w:hyperlink r:id="rId66" w:history="1">
        <w:r w:rsidRPr="004A274F">
          <w:rPr>
            <w:rFonts w:ascii="Times New Roman" w:eastAsia="Times New Roman" w:hAnsi="Times New Roman" w:cs="Times New Roman"/>
            <w:color w:val="0000FF"/>
            <w:sz w:val="24"/>
            <w:szCs w:val="24"/>
            <w:u w:val="single"/>
            <w:lang w:eastAsia="en-GB"/>
            <w14:ligatures w14:val="none"/>
          </w:rPr>
          <w:t>https://doi.org/10.1111/asap.12201</w:t>
        </w:r>
      </w:hyperlink>
    </w:p>
    <w:p w14:paraId="73D9F81B"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Smith, H. J., Ryan, D. A., Jaurique, A., Pettigrew, T. F., Jetten, J., </w:t>
      </w:r>
      <w:proofErr w:type="spellStart"/>
      <w:r w:rsidRPr="004A274F">
        <w:rPr>
          <w:rFonts w:ascii="Times New Roman" w:eastAsia="Times New Roman" w:hAnsi="Times New Roman" w:cs="Times New Roman"/>
          <w:sz w:val="24"/>
          <w:szCs w:val="24"/>
          <w:lang w:eastAsia="en-GB"/>
          <w14:ligatures w14:val="none"/>
        </w:rPr>
        <w:t>Ariyanto</w:t>
      </w:r>
      <w:proofErr w:type="spellEnd"/>
      <w:r w:rsidRPr="004A274F">
        <w:rPr>
          <w:rFonts w:ascii="Times New Roman" w:eastAsia="Times New Roman" w:hAnsi="Times New Roman" w:cs="Times New Roman"/>
          <w:sz w:val="24"/>
          <w:szCs w:val="24"/>
          <w:lang w:eastAsia="en-GB"/>
          <w14:ligatures w14:val="none"/>
        </w:rPr>
        <w:t xml:space="preserve">, A., Autin, F., Ayub, N., Badea, C., Besta, T., Butera, F., Costa-Lopes, R., Cui, L., Fantini, C., </w:t>
      </w:r>
      <w:proofErr w:type="spellStart"/>
      <w:r w:rsidRPr="004A274F">
        <w:rPr>
          <w:rFonts w:ascii="Times New Roman" w:eastAsia="Times New Roman" w:hAnsi="Times New Roman" w:cs="Times New Roman"/>
          <w:sz w:val="24"/>
          <w:szCs w:val="24"/>
          <w:lang w:eastAsia="en-GB"/>
          <w14:ligatures w14:val="none"/>
        </w:rPr>
        <w:t>Finchilescu</w:t>
      </w:r>
      <w:proofErr w:type="spellEnd"/>
      <w:r w:rsidRPr="004A274F">
        <w:rPr>
          <w:rFonts w:ascii="Times New Roman" w:eastAsia="Times New Roman" w:hAnsi="Times New Roman" w:cs="Times New Roman"/>
          <w:sz w:val="24"/>
          <w:szCs w:val="24"/>
          <w:lang w:eastAsia="en-GB"/>
          <w14:ligatures w14:val="none"/>
        </w:rPr>
        <w:t xml:space="preserve">, G., Gaertner, L., Gollwitzer, M., Gómez, Á., González, R., … Wohl, M. (2018). Cultural Values Moderate the Impact of Relative Deprivation. </w:t>
      </w:r>
      <w:r w:rsidRPr="004A274F">
        <w:rPr>
          <w:rFonts w:ascii="Times New Roman" w:eastAsia="Times New Roman" w:hAnsi="Times New Roman" w:cs="Times New Roman"/>
          <w:i/>
          <w:iCs/>
          <w:sz w:val="24"/>
          <w:szCs w:val="24"/>
          <w:lang w:eastAsia="en-GB"/>
          <w14:ligatures w14:val="none"/>
        </w:rPr>
        <w:t>Journal of Cross-Cultural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49</w:t>
      </w:r>
      <w:r w:rsidRPr="004A274F">
        <w:rPr>
          <w:rFonts w:ascii="Times New Roman" w:eastAsia="Times New Roman" w:hAnsi="Times New Roman" w:cs="Times New Roman"/>
          <w:sz w:val="24"/>
          <w:szCs w:val="24"/>
          <w:lang w:eastAsia="en-GB"/>
          <w14:ligatures w14:val="none"/>
        </w:rPr>
        <w:t xml:space="preserve">(8), 1183–1218. </w:t>
      </w:r>
      <w:hyperlink r:id="rId67" w:history="1">
        <w:r w:rsidRPr="004A274F">
          <w:rPr>
            <w:rFonts w:ascii="Times New Roman" w:eastAsia="Times New Roman" w:hAnsi="Times New Roman" w:cs="Times New Roman"/>
            <w:color w:val="0000FF"/>
            <w:sz w:val="24"/>
            <w:szCs w:val="24"/>
            <w:u w:val="single"/>
            <w:lang w:eastAsia="en-GB"/>
            <w14:ligatures w14:val="none"/>
          </w:rPr>
          <w:t>https://doi.org/10.1177/0022022118784213</w:t>
        </w:r>
      </w:hyperlink>
    </w:p>
    <w:p w14:paraId="0C1028C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Stouffer, S., Suchman, E., DeVinney, L., Star, S., &amp; Williams, R. (1949). </w:t>
      </w:r>
      <w:r w:rsidRPr="004A274F">
        <w:rPr>
          <w:rFonts w:ascii="Times New Roman" w:eastAsia="Times New Roman" w:hAnsi="Times New Roman" w:cs="Times New Roman"/>
          <w:i/>
          <w:iCs/>
          <w:sz w:val="24"/>
          <w:szCs w:val="24"/>
          <w:lang w:eastAsia="en-GB"/>
          <w14:ligatures w14:val="none"/>
        </w:rPr>
        <w:t>The American Soldier: Adjustment during Army Life</w:t>
      </w:r>
      <w:r w:rsidRPr="004A274F">
        <w:rPr>
          <w:rFonts w:ascii="Times New Roman" w:eastAsia="Times New Roman" w:hAnsi="Times New Roman" w:cs="Times New Roman"/>
          <w:sz w:val="24"/>
          <w:szCs w:val="24"/>
          <w:lang w:eastAsia="en-GB"/>
          <w14:ligatures w14:val="none"/>
        </w:rPr>
        <w:t xml:space="preserve"> (Bd. 1). Princeton University Press.</w:t>
      </w:r>
    </w:p>
    <w:p w14:paraId="62FA508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Tajfel, H. (1970). Experiments in Intergroup Discrimination. </w:t>
      </w:r>
      <w:r w:rsidRPr="004A274F">
        <w:rPr>
          <w:rFonts w:ascii="Times New Roman" w:eastAsia="Times New Roman" w:hAnsi="Times New Roman" w:cs="Times New Roman"/>
          <w:i/>
          <w:iCs/>
          <w:sz w:val="24"/>
          <w:szCs w:val="24"/>
          <w:lang w:eastAsia="en-GB"/>
          <w14:ligatures w14:val="none"/>
        </w:rPr>
        <w:t>Scientific American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223</w:t>
      </w:r>
      <w:r w:rsidRPr="004A274F">
        <w:rPr>
          <w:rFonts w:ascii="Times New Roman" w:eastAsia="Times New Roman" w:hAnsi="Times New Roman" w:cs="Times New Roman"/>
          <w:sz w:val="24"/>
          <w:szCs w:val="24"/>
          <w:lang w:eastAsia="en-GB"/>
          <w14:ligatures w14:val="none"/>
        </w:rPr>
        <w:t>(5), 96–103.</w:t>
      </w:r>
    </w:p>
    <w:p w14:paraId="37F1631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Tajfel, H., &amp; Turner, J. C. (1979). </w:t>
      </w:r>
      <w:r w:rsidRPr="004A274F">
        <w:rPr>
          <w:rFonts w:ascii="Times New Roman" w:eastAsia="Times New Roman" w:hAnsi="Times New Roman" w:cs="Times New Roman"/>
          <w:i/>
          <w:iCs/>
          <w:sz w:val="24"/>
          <w:szCs w:val="24"/>
          <w:lang w:eastAsia="en-GB"/>
          <w14:ligatures w14:val="none"/>
        </w:rPr>
        <w:t>An integrative theory of intergroup conflict.</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 xml:space="preserve">W. G. Austin, S. </w:t>
      </w:r>
      <w:proofErr w:type="spellStart"/>
      <w:r w:rsidRPr="004A274F">
        <w:rPr>
          <w:rFonts w:ascii="Times New Roman" w:eastAsia="Times New Roman" w:hAnsi="Times New Roman" w:cs="Times New Roman"/>
          <w:i/>
          <w:iCs/>
          <w:sz w:val="24"/>
          <w:szCs w:val="24"/>
          <w:lang w:eastAsia="en-GB"/>
          <w14:ligatures w14:val="none"/>
        </w:rPr>
        <w:t>Worchel</w:t>
      </w:r>
      <w:proofErr w:type="spellEnd"/>
      <w:r w:rsidRPr="004A274F">
        <w:rPr>
          <w:rFonts w:ascii="Times New Roman" w:eastAsia="Times New Roman" w:hAnsi="Times New Roman" w:cs="Times New Roman"/>
          <w:i/>
          <w:iCs/>
          <w:sz w:val="24"/>
          <w:szCs w:val="24"/>
          <w:lang w:eastAsia="en-GB"/>
          <w14:ligatures w14:val="none"/>
        </w:rPr>
        <w:t xml:space="preserve"> (Eds.), The social psychology of intergroup relations. Monterey, CA: Brooks/Cole</w:t>
      </w:r>
      <w:r w:rsidRPr="004A274F">
        <w:rPr>
          <w:rFonts w:ascii="Times New Roman" w:eastAsia="Times New Roman" w:hAnsi="Times New Roman" w:cs="Times New Roman"/>
          <w:sz w:val="24"/>
          <w:szCs w:val="24"/>
          <w:lang w:eastAsia="en-GB"/>
          <w14:ligatures w14:val="none"/>
        </w:rPr>
        <w:t>, 33–37.</w:t>
      </w:r>
    </w:p>
    <w:p w14:paraId="4273BE8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Thomas, E. F., </w:t>
      </w:r>
      <w:proofErr w:type="spellStart"/>
      <w:r w:rsidRPr="004A274F">
        <w:rPr>
          <w:rFonts w:ascii="Times New Roman" w:eastAsia="Times New Roman" w:hAnsi="Times New Roman" w:cs="Times New Roman"/>
          <w:sz w:val="24"/>
          <w:szCs w:val="24"/>
          <w:lang w:eastAsia="en-GB"/>
          <w14:ligatures w14:val="none"/>
        </w:rPr>
        <w:t>Zubielevitch</w:t>
      </w:r>
      <w:proofErr w:type="spellEnd"/>
      <w:r w:rsidRPr="004A274F">
        <w:rPr>
          <w:rFonts w:ascii="Times New Roman" w:eastAsia="Times New Roman" w:hAnsi="Times New Roman" w:cs="Times New Roman"/>
          <w:sz w:val="24"/>
          <w:szCs w:val="24"/>
          <w:lang w:eastAsia="en-GB"/>
          <w14:ligatures w14:val="none"/>
        </w:rPr>
        <w:t xml:space="preserve">, E., Sibley, C. G., &amp; Osborne, D. (2020). Testing the Social Identity Model of Collective Action Longitudinally and Across Structurally Disadvantaged and Advantaged Groups. </w:t>
      </w:r>
      <w:r w:rsidRPr="004A274F">
        <w:rPr>
          <w:rFonts w:ascii="Times New Roman" w:eastAsia="Times New Roman" w:hAnsi="Times New Roman" w:cs="Times New Roman"/>
          <w:i/>
          <w:iCs/>
          <w:sz w:val="24"/>
          <w:szCs w:val="24"/>
          <w:lang w:eastAsia="en-GB"/>
          <w14:ligatures w14:val="none"/>
        </w:rPr>
        <w:t>Personality and Social Psychology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46</w:t>
      </w:r>
      <w:r w:rsidRPr="004A274F">
        <w:rPr>
          <w:rFonts w:ascii="Times New Roman" w:eastAsia="Times New Roman" w:hAnsi="Times New Roman" w:cs="Times New Roman"/>
          <w:sz w:val="24"/>
          <w:szCs w:val="24"/>
          <w:lang w:eastAsia="en-GB"/>
          <w14:ligatures w14:val="none"/>
        </w:rPr>
        <w:t xml:space="preserve">(6), 823–838. </w:t>
      </w:r>
      <w:hyperlink r:id="rId68" w:history="1">
        <w:r w:rsidRPr="004A274F">
          <w:rPr>
            <w:rFonts w:ascii="Times New Roman" w:eastAsia="Times New Roman" w:hAnsi="Times New Roman" w:cs="Times New Roman"/>
            <w:color w:val="0000FF"/>
            <w:sz w:val="24"/>
            <w:szCs w:val="24"/>
            <w:u w:val="single"/>
            <w:lang w:eastAsia="en-GB"/>
            <w14:ligatures w14:val="none"/>
          </w:rPr>
          <w:t>https://doi.org/10.1177/0146167219879111</w:t>
        </w:r>
      </w:hyperlink>
    </w:p>
    <w:p w14:paraId="6D6111F7"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Urbanska</w:t>
      </w:r>
      <w:proofErr w:type="spellEnd"/>
      <w:r w:rsidRPr="004A274F">
        <w:rPr>
          <w:rFonts w:ascii="Times New Roman" w:eastAsia="Times New Roman" w:hAnsi="Times New Roman" w:cs="Times New Roman"/>
          <w:sz w:val="24"/>
          <w:szCs w:val="24"/>
          <w:lang w:eastAsia="en-GB"/>
          <w14:ligatures w14:val="none"/>
        </w:rPr>
        <w:t xml:space="preserve">, K., &amp; Guimond, S. (2018). Swaying to the Extreme: Group Relative Deprivation Predicts Voting for an Extreme Right Party in the French Presidential Election. </w:t>
      </w:r>
      <w:r w:rsidRPr="004A274F">
        <w:rPr>
          <w:rFonts w:ascii="Times New Roman" w:eastAsia="Times New Roman" w:hAnsi="Times New Roman" w:cs="Times New Roman"/>
          <w:i/>
          <w:iCs/>
          <w:sz w:val="24"/>
          <w:szCs w:val="24"/>
          <w:lang w:eastAsia="en-GB"/>
          <w14:ligatures w14:val="none"/>
        </w:rPr>
        <w:t>International Review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31</w:t>
      </w:r>
      <w:r w:rsidRPr="004A274F">
        <w:rPr>
          <w:rFonts w:ascii="Times New Roman" w:eastAsia="Times New Roman" w:hAnsi="Times New Roman" w:cs="Times New Roman"/>
          <w:sz w:val="24"/>
          <w:szCs w:val="24"/>
          <w:lang w:eastAsia="en-GB"/>
          <w14:ligatures w14:val="none"/>
        </w:rPr>
        <w:t xml:space="preserve">(1), 26. </w:t>
      </w:r>
      <w:hyperlink r:id="rId69" w:history="1">
        <w:r w:rsidRPr="004A274F">
          <w:rPr>
            <w:rFonts w:ascii="Times New Roman" w:eastAsia="Times New Roman" w:hAnsi="Times New Roman" w:cs="Times New Roman"/>
            <w:color w:val="0000FF"/>
            <w:sz w:val="24"/>
            <w:szCs w:val="24"/>
            <w:u w:val="single"/>
            <w:lang w:eastAsia="en-GB"/>
            <w14:ligatures w14:val="none"/>
          </w:rPr>
          <w:t>https://doi.org/10.5334/irsp.201</w:t>
        </w:r>
      </w:hyperlink>
    </w:p>
    <w:p w14:paraId="3FFB112A"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lastRenderedPageBreak/>
        <w:t xml:space="preserve">Van Zomeren, M., </w:t>
      </w:r>
      <w:proofErr w:type="spellStart"/>
      <w:r w:rsidRPr="004A274F">
        <w:rPr>
          <w:rFonts w:ascii="Times New Roman" w:eastAsia="Times New Roman" w:hAnsi="Times New Roman" w:cs="Times New Roman"/>
          <w:sz w:val="24"/>
          <w:szCs w:val="24"/>
          <w:lang w:eastAsia="en-GB"/>
          <w14:ligatures w14:val="none"/>
        </w:rPr>
        <w:t>Postmes</w:t>
      </w:r>
      <w:proofErr w:type="spellEnd"/>
      <w:r w:rsidRPr="004A274F">
        <w:rPr>
          <w:rFonts w:ascii="Times New Roman" w:eastAsia="Times New Roman" w:hAnsi="Times New Roman" w:cs="Times New Roman"/>
          <w:sz w:val="24"/>
          <w:szCs w:val="24"/>
          <w:lang w:eastAsia="en-GB"/>
          <w14:ligatures w14:val="none"/>
        </w:rPr>
        <w:t xml:space="preserve">, T., &amp; Spears, R. (2008). Toward an integrative social identity model of collective action: A quantitative research synthesis of three socio-psychological perspectives. </w:t>
      </w:r>
      <w:r w:rsidRPr="004A274F">
        <w:rPr>
          <w:rFonts w:ascii="Times New Roman" w:eastAsia="Times New Roman" w:hAnsi="Times New Roman" w:cs="Times New Roman"/>
          <w:i/>
          <w:iCs/>
          <w:sz w:val="24"/>
          <w:szCs w:val="24"/>
          <w:lang w:eastAsia="en-GB"/>
          <w14:ligatures w14:val="none"/>
        </w:rPr>
        <w:t>Psychological Bulletin</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134</w:t>
      </w:r>
      <w:r w:rsidRPr="004A274F">
        <w:rPr>
          <w:rFonts w:ascii="Times New Roman" w:eastAsia="Times New Roman" w:hAnsi="Times New Roman" w:cs="Times New Roman"/>
          <w:sz w:val="24"/>
          <w:szCs w:val="24"/>
          <w:lang w:eastAsia="en-GB"/>
          <w14:ligatures w14:val="none"/>
        </w:rPr>
        <w:t xml:space="preserve">(4), 504–535. </w:t>
      </w:r>
      <w:hyperlink r:id="rId70" w:history="1">
        <w:r w:rsidRPr="004A274F">
          <w:rPr>
            <w:rFonts w:ascii="Times New Roman" w:eastAsia="Times New Roman" w:hAnsi="Times New Roman" w:cs="Times New Roman"/>
            <w:color w:val="0000FF"/>
            <w:sz w:val="24"/>
            <w:szCs w:val="24"/>
            <w:u w:val="single"/>
            <w:lang w:eastAsia="en-GB"/>
            <w14:ligatures w14:val="none"/>
          </w:rPr>
          <w:t>https://doi.org/10.1037/0033-2909.134.4.504</w:t>
        </w:r>
      </w:hyperlink>
    </w:p>
    <w:p w14:paraId="1DCE4968"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Walker, I. (1999). Effects of Personal and Group Relative Deprivation on Personal and Collective Self-Esteem. </w:t>
      </w:r>
      <w:r w:rsidRPr="004A274F">
        <w:rPr>
          <w:rFonts w:ascii="Times New Roman" w:eastAsia="Times New Roman" w:hAnsi="Times New Roman" w:cs="Times New Roman"/>
          <w:i/>
          <w:iCs/>
          <w:sz w:val="24"/>
          <w:szCs w:val="24"/>
          <w:lang w:eastAsia="en-GB"/>
          <w14:ligatures w14:val="none"/>
        </w:rPr>
        <w:t>Group Processes &amp; Intergroup Relations</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w:t>
      </w:r>
      <w:r w:rsidRPr="004A274F">
        <w:rPr>
          <w:rFonts w:ascii="Times New Roman" w:eastAsia="Times New Roman" w:hAnsi="Times New Roman" w:cs="Times New Roman"/>
          <w:sz w:val="24"/>
          <w:szCs w:val="24"/>
          <w:lang w:eastAsia="en-GB"/>
          <w14:ligatures w14:val="none"/>
        </w:rPr>
        <w:t xml:space="preserve">(4), 365–380. </w:t>
      </w:r>
      <w:hyperlink r:id="rId71" w:history="1">
        <w:r w:rsidRPr="004A274F">
          <w:rPr>
            <w:rFonts w:ascii="Times New Roman" w:eastAsia="Times New Roman" w:hAnsi="Times New Roman" w:cs="Times New Roman"/>
            <w:color w:val="0000FF"/>
            <w:sz w:val="24"/>
            <w:szCs w:val="24"/>
            <w:u w:val="single"/>
            <w:lang w:eastAsia="en-GB"/>
            <w14:ligatures w14:val="none"/>
          </w:rPr>
          <w:t>https://doi.org/10.1177/1368430299024004</w:t>
        </w:r>
      </w:hyperlink>
    </w:p>
    <w:p w14:paraId="0DE2E9C2"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Walker, I., &amp; Pettigrew, T. F. (1984). Relative deprivation theory: An overview and conceptual critique. </w:t>
      </w:r>
      <w:r w:rsidRPr="004A274F">
        <w:rPr>
          <w:rFonts w:ascii="Times New Roman" w:eastAsia="Times New Roman" w:hAnsi="Times New Roman" w:cs="Times New Roman"/>
          <w:i/>
          <w:iCs/>
          <w:sz w:val="24"/>
          <w:szCs w:val="24"/>
          <w:lang w:eastAsia="en-GB"/>
          <w14:ligatures w14:val="none"/>
        </w:rPr>
        <w:t>British Journal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23</w:t>
      </w:r>
      <w:r w:rsidRPr="004A274F">
        <w:rPr>
          <w:rFonts w:ascii="Times New Roman" w:eastAsia="Times New Roman" w:hAnsi="Times New Roman" w:cs="Times New Roman"/>
          <w:sz w:val="24"/>
          <w:szCs w:val="24"/>
          <w:lang w:eastAsia="en-GB"/>
          <w14:ligatures w14:val="none"/>
        </w:rPr>
        <w:t xml:space="preserve">(4), 301–310. </w:t>
      </w:r>
      <w:hyperlink r:id="rId72" w:history="1">
        <w:r w:rsidRPr="004A274F">
          <w:rPr>
            <w:rFonts w:ascii="Times New Roman" w:eastAsia="Times New Roman" w:hAnsi="Times New Roman" w:cs="Times New Roman"/>
            <w:color w:val="0000FF"/>
            <w:sz w:val="24"/>
            <w:szCs w:val="24"/>
            <w:u w:val="single"/>
            <w:lang w:eastAsia="en-GB"/>
            <w14:ligatures w14:val="none"/>
          </w:rPr>
          <w:t>https://doi.org/10.1111/j.2044-8309.1984.tb00645.x</w:t>
        </w:r>
      </w:hyperlink>
    </w:p>
    <w:p w14:paraId="552E7C2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Walker, I., &amp; Smith, H. J. (</w:t>
      </w:r>
      <w:proofErr w:type="spellStart"/>
      <w:r w:rsidRPr="004A274F">
        <w:rPr>
          <w:rFonts w:ascii="Times New Roman" w:eastAsia="Times New Roman" w:hAnsi="Times New Roman" w:cs="Times New Roman"/>
          <w:sz w:val="24"/>
          <w:szCs w:val="24"/>
          <w:lang w:eastAsia="en-GB"/>
          <w14:ligatures w14:val="none"/>
        </w:rPr>
        <w:t>Hrsg</w:t>
      </w:r>
      <w:proofErr w:type="spellEnd"/>
      <w:r w:rsidRPr="004A274F">
        <w:rPr>
          <w:rFonts w:ascii="Times New Roman" w:eastAsia="Times New Roman" w:hAnsi="Times New Roman" w:cs="Times New Roman"/>
          <w:sz w:val="24"/>
          <w:szCs w:val="24"/>
          <w:lang w:eastAsia="en-GB"/>
          <w14:ligatures w14:val="none"/>
        </w:rPr>
        <w:t xml:space="preserve">.). (2001). </w:t>
      </w:r>
      <w:r w:rsidRPr="004A274F">
        <w:rPr>
          <w:rFonts w:ascii="Times New Roman" w:eastAsia="Times New Roman" w:hAnsi="Times New Roman" w:cs="Times New Roman"/>
          <w:i/>
          <w:iCs/>
          <w:sz w:val="24"/>
          <w:szCs w:val="24"/>
          <w:lang w:eastAsia="en-GB"/>
          <w14:ligatures w14:val="none"/>
        </w:rPr>
        <w:t>Relative Deprivation: Specification, Development, and Integration</w:t>
      </w:r>
      <w:r w:rsidRPr="004A274F">
        <w:rPr>
          <w:rFonts w:ascii="Times New Roman" w:eastAsia="Times New Roman" w:hAnsi="Times New Roman" w:cs="Times New Roman"/>
          <w:sz w:val="24"/>
          <w:szCs w:val="24"/>
          <w:lang w:eastAsia="en-GB"/>
          <w14:ligatures w14:val="none"/>
        </w:rPr>
        <w:t xml:space="preserve"> (1. </w:t>
      </w:r>
      <w:proofErr w:type="spellStart"/>
      <w:r w:rsidRPr="004A274F">
        <w:rPr>
          <w:rFonts w:ascii="Times New Roman" w:eastAsia="Times New Roman" w:hAnsi="Times New Roman" w:cs="Times New Roman"/>
          <w:sz w:val="24"/>
          <w:szCs w:val="24"/>
          <w:lang w:eastAsia="en-GB"/>
          <w14:ligatures w14:val="none"/>
        </w:rPr>
        <w:t>Aufl</w:t>
      </w:r>
      <w:proofErr w:type="spellEnd"/>
      <w:r w:rsidRPr="004A274F">
        <w:rPr>
          <w:rFonts w:ascii="Times New Roman" w:eastAsia="Times New Roman" w:hAnsi="Times New Roman" w:cs="Times New Roman"/>
          <w:sz w:val="24"/>
          <w:szCs w:val="24"/>
          <w:lang w:eastAsia="en-GB"/>
          <w14:ligatures w14:val="none"/>
        </w:rPr>
        <w:t xml:space="preserve">.). Cambridge University Press. </w:t>
      </w:r>
      <w:hyperlink r:id="rId73" w:history="1">
        <w:r w:rsidRPr="004A274F">
          <w:rPr>
            <w:rFonts w:ascii="Times New Roman" w:eastAsia="Times New Roman" w:hAnsi="Times New Roman" w:cs="Times New Roman"/>
            <w:color w:val="0000FF"/>
            <w:sz w:val="24"/>
            <w:szCs w:val="24"/>
            <w:u w:val="single"/>
            <w:lang w:eastAsia="en-GB"/>
            <w14:ligatures w14:val="none"/>
          </w:rPr>
          <w:t>https://doi.org/10.1017/CBO9780511527753</w:t>
        </w:r>
      </w:hyperlink>
    </w:p>
    <w:p w14:paraId="735F0691"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Wamsler, S. (2022). Violated entitlement and the nation: How feelings of relative deprivation shape nationalism and constructive patriotism. </w:t>
      </w:r>
      <w:r w:rsidRPr="004A274F">
        <w:rPr>
          <w:rFonts w:ascii="Times New Roman" w:eastAsia="Times New Roman" w:hAnsi="Times New Roman" w:cs="Times New Roman"/>
          <w:i/>
          <w:iCs/>
          <w:sz w:val="24"/>
          <w:szCs w:val="24"/>
          <w:lang w:eastAsia="en-GB"/>
          <w14:ligatures w14:val="none"/>
        </w:rPr>
        <w:t>International Journal of Comparative Sociology</w:t>
      </w:r>
      <w:r w:rsidRPr="004A274F">
        <w:rPr>
          <w:rFonts w:ascii="Times New Roman" w:eastAsia="Times New Roman" w:hAnsi="Times New Roman" w:cs="Times New Roman"/>
          <w:sz w:val="24"/>
          <w:szCs w:val="24"/>
          <w:lang w:eastAsia="en-GB"/>
          <w14:ligatures w14:val="none"/>
        </w:rPr>
        <w:t xml:space="preserve">, 002071522211031. </w:t>
      </w:r>
      <w:hyperlink r:id="rId74" w:history="1">
        <w:r w:rsidRPr="004A274F">
          <w:rPr>
            <w:rFonts w:ascii="Times New Roman" w:eastAsia="Times New Roman" w:hAnsi="Times New Roman" w:cs="Times New Roman"/>
            <w:color w:val="0000FF"/>
            <w:sz w:val="24"/>
            <w:szCs w:val="24"/>
            <w:u w:val="single"/>
            <w:lang w:eastAsia="en-GB"/>
            <w14:ligatures w14:val="none"/>
          </w:rPr>
          <w:t>https://doi.org/10.1177/00207152221103123</w:t>
        </w:r>
      </w:hyperlink>
    </w:p>
    <w:p w14:paraId="1F8BCD4F"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Wenzel, M., Mummendey, A., &amp; </w:t>
      </w:r>
      <w:proofErr w:type="spellStart"/>
      <w:r w:rsidRPr="004A274F">
        <w:rPr>
          <w:rFonts w:ascii="Times New Roman" w:eastAsia="Times New Roman" w:hAnsi="Times New Roman" w:cs="Times New Roman"/>
          <w:sz w:val="24"/>
          <w:szCs w:val="24"/>
          <w:lang w:eastAsia="en-GB"/>
          <w14:ligatures w14:val="none"/>
        </w:rPr>
        <w:t>Waldzus</w:t>
      </w:r>
      <w:proofErr w:type="spellEnd"/>
      <w:r w:rsidRPr="004A274F">
        <w:rPr>
          <w:rFonts w:ascii="Times New Roman" w:eastAsia="Times New Roman" w:hAnsi="Times New Roman" w:cs="Times New Roman"/>
          <w:sz w:val="24"/>
          <w:szCs w:val="24"/>
          <w:lang w:eastAsia="en-GB"/>
          <w14:ligatures w14:val="none"/>
        </w:rPr>
        <w:t xml:space="preserve">, S. (2007). Superordinate identities and intergroup conflict: The ingroup projection model. </w:t>
      </w:r>
      <w:r w:rsidRPr="004A274F">
        <w:rPr>
          <w:rFonts w:ascii="Times New Roman" w:eastAsia="Times New Roman" w:hAnsi="Times New Roman" w:cs="Times New Roman"/>
          <w:i/>
          <w:iCs/>
          <w:sz w:val="24"/>
          <w:szCs w:val="24"/>
          <w:lang w:eastAsia="en-GB"/>
          <w14:ligatures w14:val="none"/>
        </w:rPr>
        <w:t>European Review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18</w:t>
      </w:r>
      <w:r w:rsidRPr="004A274F">
        <w:rPr>
          <w:rFonts w:ascii="Times New Roman" w:eastAsia="Times New Roman" w:hAnsi="Times New Roman" w:cs="Times New Roman"/>
          <w:sz w:val="24"/>
          <w:szCs w:val="24"/>
          <w:lang w:eastAsia="en-GB"/>
          <w14:ligatures w14:val="none"/>
        </w:rPr>
        <w:t xml:space="preserve">(1), 331–372. </w:t>
      </w:r>
      <w:hyperlink r:id="rId75" w:history="1">
        <w:r w:rsidRPr="004A274F">
          <w:rPr>
            <w:rFonts w:ascii="Times New Roman" w:eastAsia="Times New Roman" w:hAnsi="Times New Roman" w:cs="Times New Roman"/>
            <w:color w:val="0000FF"/>
            <w:sz w:val="24"/>
            <w:szCs w:val="24"/>
            <w:u w:val="single"/>
            <w:lang w:eastAsia="en-GB"/>
            <w14:ligatures w14:val="none"/>
          </w:rPr>
          <w:t>https://doi.org/10.1080/10463280701728302</w:t>
        </w:r>
      </w:hyperlink>
    </w:p>
    <w:p w14:paraId="51500114"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r w:rsidRPr="004A274F">
        <w:rPr>
          <w:rFonts w:ascii="Times New Roman" w:eastAsia="Times New Roman" w:hAnsi="Times New Roman" w:cs="Times New Roman"/>
          <w:sz w:val="24"/>
          <w:szCs w:val="24"/>
          <w:lang w:eastAsia="en-GB"/>
          <w14:ligatures w14:val="none"/>
        </w:rPr>
        <w:t xml:space="preserve">West, K., Greenland, K., &amp; van Laar, C. (2021). Implicit racism, colour blindness, and narrow definitions of discrimination: Why some White people prefer „All Lives </w:t>
      </w:r>
      <w:proofErr w:type="gramStart"/>
      <w:r w:rsidRPr="004A274F">
        <w:rPr>
          <w:rFonts w:ascii="Times New Roman" w:eastAsia="Times New Roman" w:hAnsi="Times New Roman" w:cs="Times New Roman"/>
          <w:sz w:val="24"/>
          <w:szCs w:val="24"/>
          <w:lang w:eastAsia="en-GB"/>
          <w14:ligatures w14:val="none"/>
        </w:rPr>
        <w:t>Matter“ to</w:t>
      </w:r>
      <w:proofErr w:type="gramEnd"/>
      <w:r w:rsidRPr="004A274F">
        <w:rPr>
          <w:rFonts w:ascii="Times New Roman" w:eastAsia="Times New Roman" w:hAnsi="Times New Roman" w:cs="Times New Roman"/>
          <w:sz w:val="24"/>
          <w:szCs w:val="24"/>
          <w:lang w:eastAsia="en-GB"/>
          <w14:ligatures w14:val="none"/>
        </w:rPr>
        <w:t xml:space="preserve"> „Black Lives </w:t>
      </w:r>
      <w:proofErr w:type="gramStart"/>
      <w:r w:rsidRPr="004A274F">
        <w:rPr>
          <w:rFonts w:ascii="Times New Roman" w:eastAsia="Times New Roman" w:hAnsi="Times New Roman" w:cs="Times New Roman"/>
          <w:sz w:val="24"/>
          <w:szCs w:val="24"/>
          <w:lang w:eastAsia="en-GB"/>
          <w14:ligatures w14:val="none"/>
        </w:rPr>
        <w:t>Matter“</w:t>
      </w:r>
      <w:proofErr w:type="gramEnd"/>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The British Journal of Social Psychology</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60</w:t>
      </w:r>
      <w:r w:rsidRPr="004A274F">
        <w:rPr>
          <w:rFonts w:ascii="Times New Roman" w:eastAsia="Times New Roman" w:hAnsi="Times New Roman" w:cs="Times New Roman"/>
          <w:sz w:val="24"/>
          <w:szCs w:val="24"/>
          <w:lang w:eastAsia="en-GB"/>
          <w14:ligatures w14:val="none"/>
        </w:rPr>
        <w:t xml:space="preserve">(4), 1136–1153. </w:t>
      </w:r>
      <w:hyperlink r:id="rId76" w:history="1">
        <w:r w:rsidRPr="004A274F">
          <w:rPr>
            <w:rFonts w:ascii="Times New Roman" w:eastAsia="Times New Roman" w:hAnsi="Times New Roman" w:cs="Times New Roman"/>
            <w:color w:val="0000FF"/>
            <w:sz w:val="24"/>
            <w:szCs w:val="24"/>
            <w:u w:val="single"/>
            <w:lang w:eastAsia="en-GB"/>
            <w14:ligatures w14:val="none"/>
          </w:rPr>
          <w:t>https://doi.org/10.1111/bjso.12458</w:t>
        </w:r>
      </w:hyperlink>
    </w:p>
    <w:p w14:paraId="05462AA5" w14:textId="77777777" w:rsidR="004A274F" w:rsidRPr="004A274F" w:rsidRDefault="004A274F" w:rsidP="004A274F">
      <w:pPr>
        <w:spacing w:after="0" w:line="480" w:lineRule="auto"/>
        <w:ind w:hanging="480"/>
        <w:rPr>
          <w:rFonts w:ascii="Times New Roman" w:eastAsia="Times New Roman" w:hAnsi="Times New Roman" w:cs="Times New Roman"/>
          <w:sz w:val="24"/>
          <w:szCs w:val="24"/>
          <w:lang w:eastAsia="en-GB"/>
          <w14:ligatures w14:val="none"/>
        </w:rPr>
      </w:pPr>
      <w:proofErr w:type="spellStart"/>
      <w:r w:rsidRPr="004A274F">
        <w:rPr>
          <w:rFonts w:ascii="Times New Roman" w:eastAsia="Times New Roman" w:hAnsi="Times New Roman" w:cs="Times New Roman"/>
          <w:sz w:val="24"/>
          <w:szCs w:val="24"/>
          <w:lang w:eastAsia="en-GB"/>
          <w14:ligatures w14:val="none"/>
        </w:rPr>
        <w:t>Zubielevitch</w:t>
      </w:r>
      <w:proofErr w:type="spellEnd"/>
      <w:r w:rsidRPr="004A274F">
        <w:rPr>
          <w:rFonts w:ascii="Times New Roman" w:eastAsia="Times New Roman" w:hAnsi="Times New Roman" w:cs="Times New Roman"/>
          <w:sz w:val="24"/>
          <w:szCs w:val="24"/>
          <w:lang w:eastAsia="en-GB"/>
          <w14:ligatures w14:val="none"/>
        </w:rPr>
        <w:t xml:space="preserve">, E., Cheung, G. W., Sibley, C. G., Sengupta, N., &amp; Osborne, D. (2022). People and the Place: Social Dominance Orientation Is Reciprocally Associated </w:t>
      </w:r>
      <w:proofErr w:type="gramStart"/>
      <w:r w:rsidRPr="004A274F">
        <w:rPr>
          <w:rFonts w:ascii="Times New Roman" w:eastAsia="Times New Roman" w:hAnsi="Times New Roman" w:cs="Times New Roman"/>
          <w:sz w:val="24"/>
          <w:szCs w:val="24"/>
          <w:lang w:eastAsia="en-GB"/>
          <w14:ligatures w14:val="none"/>
        </w:rPr>
        <w:t>With</w:t>
      </w:r>
      <w:proofErr w:type="gramEnd"/>
      <w:r w:rsidRPr="004A274F">
        <w:rPr>
          <w:rFonts w:ascii="Times New Roman" w:eastAsia="Times New Roman" w:hAnsi="Times New Roman" w:cs="Times New Roman"/>
          <w:sz w:val="24"/>
          <w:szCs w:val="24"/>
          <w:lang w:eastAsia="en-GB"/>
          <w14:ligatures w14:val="none"/>
        </w:rPr>
        <w:t xml:space="preserve"> Hierarchy-</w:t>
      </w:r>
      <w:r w:rsidRPr="004A274F">
        <w:rPr>
          <w:rFonts w:ascii="Times New Roman" w:eastAsia="Times New Roman" w:hAnsi="Times New Roman" w:cs="Times New Roman"/>
          <w:sz w:val="24"/>
          <w:szCs w:val="24"/>
          <w:lang w:eastAsia="en-GB"/>
          <w14:ligatures w14:val="none"/>
        </w:rPr>
        <w:lastRenderedPageBreak/>
        <w:t xml:space="preserve">Enhancing Occupations Over Time. </w:t>
      </w:r>
      <w:r w:rsidRPr="004A274F">
        <w:rPr>
          <w:rFonts w:ascii="Times New Roman" w:eastAsia="Times New Roman" w:hAnsi="Times New Roman" w:cs="Times New Roman"/>
          <w:i/>
          <w:iCs/>
          <w:sz w:val="24"/>
          <w:szCs w:val="24"/>
          <w:lang w:eastAsia="en-GB"/>
          <w14:ligatures w14:val="none"/>
        </w:rPr>
        <w:t>Journal of Management</w:t>
      </w:r>
      <w:r w:rsidRPr="004A274F">
        <w:rPr>
          <w:rFonts w:ascii="Times New Roman" w:eastAsia="Times New Roman" w:hAnsi="Times New Roman" w:cs="Times New Roman"/>
          <w:sz w:val="24"/>
          <w:szCs w:val="24"/>
          <w:lang w:eastAsia="en-GB"/>
          <w14:ligatures w14:val="none"/>
        </w:rPr>
        <w:t xml:space="preserve">, </w:t>
      </w:r>
      <w:r w:rsidRPr="004A274F">
        <w:rPr>
          <w:rFonts w:ascii="Times New Roman" w:eastAsia="Times New Roman" w:hAnsi="Times New Roman" w:cs="Times New Roman"/>
          <w:i/>
          <w:iCs/>
          <w:sz w:val="24"/>
          <w:szCs w:val="24"/>
          <w:lang w:eastAsia="en-GB"/>
          <w14:ligatures w14:val="none"/>
        </w:rPr>
        <w:t>48</w:t>
      </w:r>
      <w:r w:rsidRPr="004A274F">
        <w:rPr>
          <w:rFonts w:ascii="Times New Roman" w:eastAsia="Times New Roman" w:hAnsi="Times New Roman" w:cs="Times New Roman"/>
          <w:sz w:val="24"/>
          <w:szCs w:val="24"/>
          <w:lang w:eastAsia="en-GB"/>
          <w14:ligatures w14:val="none"/>
        </w:rPr>
        <w:t xml:space="preserve">(5), 1243–1269. </w:t>
      </w:r>
      <w:hyperlink r:id="rId77" w:history="1">
        <w:r w:rsidRPr="004A274F">
          <w:rPr>
            <w:rFonts w:ascii="Times New Roman" w:eastAsia="Times New Roman" w:hAnsi="Times New Roman" w:cs="Times New Roman"/>
            <w:color w:val="0000FF"/>
            <w:sz w:val="24"/>
            <w:szCs w:val="24"/>
            <w:u w:val="single"/>
            <w:lang w:eastAsia="en-GB"/>
            <w14:ligatures w14:val="none"/>
          </w:rPr>
          <w:t>https://doi.org/10.1177/01492063211004993</w:t>
        </w:r>
      </w:hyperlink>
    </w:p>
    <w:p w14:paraId="1BA080E7" w14:textId="77777777" w:rsidR="00E908C7" w:rsidRPr="00CD1D8A" w:rsidRDefault="00E908C7" w:rsidP="00E908C7">
      <w:pPr>
        <w:spacing w:line="480" w:lineRule="auto"/>
        <w:ind w:hanging="567"/>
        <w:rPr>
          <w:rFonts w:ascii="Times New Roman" w:hAnsi="Times New Roman" w:cs="Times New Roman"/>
          <w:sz w:val="24"/>
          <w:szCs w:val="24"/>
          <w:lang w:val="en-US"/>
        </w:rPr>
      </w:pPr>
    </w:p>
    <w:p w14:paraId="4DD5989D" w14:textId="77777777" w:rsidR="00793AA0" w:rsidRPr="00CD1D8A" w:rsidRDefault="00793AA0" w:rsidP="00793AA0">
      <w:pPr>
        <w:spacing w:line="480" w:lineRule="auto"/>
        <w:rPr>
          <w:rFonts w:ascii="Times New Roman" w:hAnsi="Times New Roman" w:cs="Times New Roman"/>
          <w:sz w:val="24"/>
          <w:szCs w:val="24"/>
          <w:lang w:val="en-US"/>
        </w:rPr>
      </w:pPr>
    </w:p>
    <w:p w14:paraId="1AD2B86E" w14:textId="164CAC22" w:rsidR="00E80B3D" w:rsidRPr="00CD1D8A" w:rsidRDefault="00E80B3D" w:rsidP="00086EBD">
      <w:pPr>
        <w:spacing w:line="480" w:lineRule="auto"/>
        <w:rPr>
          <w:rFonts w:ascii="Times New Roman" w:hAnsi="Times New Roman" w:cs="Times New Roman"/>
          <w:i/>
          <w:iCs/>
          <w:sz w:val="24"/>
          <w:szCs w:val="24"/>
          <w:lang w:val="en-US"/>
        </w:rPr>
      </w:pPr>
    </w:p>
    <w:sectPr w:rsidR="00E80B3D" w:rsidRPr="00CD1D8A" w:rsidSect="006C64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03A7" w14:textId="77777777" w:rsidR="00BF7FA0" w:rsidRPr="0004411B" w:rsidRDefault="00BF7FA0" w:rsidP="006C643A">
      <w:pPr>
        <w:spacing w:after="0" w:line="240" w:lineRule="auto"/>
      </w:pPr>
      <w:r w:rsidRPr="0004411B">
        <w:separator/>
      </w:r>
    </w:p>
    <w:p w14:paraId="1FFFF051" w14:textId="77777777" w:rsidR="00BF7FA0" w:rsidRPr="0004411B" w:rsidRDefault="00BF7FA0"/>
  </w:endnote>
  <w:endnote w:type="continuationSeparator" w:id="0">
    <w:p w14:paraId="491F2671" w14:textId="77777777" w:rsidR="00BF7FA0" w:rsidRPr="0004411B" w:rsidRDefault="00BF7FA0" w:rsidP="006C643A">
      <w:pPr>
        <w:spacing w:after="0" w:line="240" w:lineRule="auto"/>
      </w:pPr>
      <w:r w:rsidRPr="0004411B">
        <w:continuationSeparator/>
      </w:r>
    </w:p>
    <w:p w14:paraId="4B128DAC" w14:textId="77777777" w:rsidR="00BF7FA0" w:rsidRPr="0004411B" w:rsidRDefault="00BF7FA0"/>
  </w:endnote>
  <w:endnote w:type="continuationNotice" w:id="1">
    <w:p w14:paraId="0D1A7957" w14:textId="77777777" w:rsidR="00BF7FA0" w:rsidRDefault="00BF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1A5B" w14:textId="77777777" w:rsidR="00BF7FA0" w:rsidRPr="0004411B" w:rsidRDefault="00BF7FA0" w:rsidP="006C643A">
      <w:pPr>
        <w:spacing w:after="0" w:line="240" w:lineRule="auto"/>
      </w:pPr>
      <w:r w:rsidRPr="0004411B">
        <w:separator/>
      </w:r>
    </w:p>
    <w:p w14:paraId="169DF5A5" w14:textId="77777777" w:rsidR="00BF7FA0" w:rsidRPr="0004411B" w:rsidRDefault="00BF7FA0"/>
  </w:footnote>
  <w:footnote w:type="continuationSeparator" w:id="0">
    <w:p w14:paraId="3190279F" w14:textId="77777777" w:rsidR="00BF7FA0" w:rsidRPr="0004411B" w:rsidRDefault="00BF7FA0" w:rsidP="006C643A">
      <w:pPr>
        <w:spacing w:after="0" w:line="240" w:lineRule="auto"/>
      </w:pPr>
      <w:r w:rsidRPr="0004411B">
        <w:continuationSeparator/>
      </w:r>
    </w:p>
    <w:p w14:paraId="024CC858" w14:textId="77777777" w:rsidR="00BF7FA0" w:rsidRPr="0004411B" w:rsidRDefault="00BF7FA0"/>
  </w:footnote>
  <w:footnote w:type="continuationNotice" w:id="1">
    <w:p w14:paraId="034A8D85" w14:textId="77777777" w:rsidR="00BF7FA0" w:rsidRDefault="00BF7FA0">
      <w:pPr>
        <w:spacing w:after="0" w:line="240" w:lineRule="auto"/>
      </w:pPr>
    </w:p>
  </w:footnote>
  <w:footnote w:id="2">
    <w:p w14:paraId="352AFF80" w14:textId="1E7A9E55" w:rsidR="004C18B1" w:rsidRPr="001D29C4" w:rsidRDefault="004C18B1">
      <w:pPr>
        <w:pStyle w:val="FootnoteText"/>
        <w:rPr>
          <w:rFonts w:ascii="Times New Roman" w:eastAsia="Times New Roman" w:hAnsi="Times New Roman" w:cs="Times New Roman"/>
        </w:rPr>
      </w:pPr>
      <w:r>
        <w:rPr>
          <w:rStyle w:val="FootnoteReference"/>
        </w:rPr>
        <w:footnoteRef/>
      </w:r>
      <w:r>
        <w:t xml:space="preserve"> </w:t>
      </w:r>
      <w:r w:rsidRPr="004C18B1">
        <w:rPr>
          <w:rFonts w:ascii="Times New Roman" w:eastAsia="Times New Roman" w:hAnsi="Times New Roman" w:cs="Times New Roman"/>
        </w:rPr>
        <w:t>The data analy</w:t>
      </w:r>
      <w:r w:rsidR="00CD1D8A">
        <w:rPr>
          <w:rFonts w:ascii="Times New Roman" w:eastAsia="Times New Roman" w:hAnsi="Times New Roman" w:cs="Times New Roman"/>
        </w:rPr>
        <w:t>z</w:t>
      </w:r>
      <w:r w:rsidRPr="004C18B1">
        <w:rPr>
          <w:rFonts w:ascii="Times New Roman" w:eastAsia="Times New Roman" w:hAnsi="Times New Roman" w:cs="Times New Roman"/>
        </w:rPr>
        <w:t xml:space="preserve">ed in Study 1 are part of a pilot for the </w:t>
      </w:r>
      <w:r w:rsidR="00170337" w:rsidRPr="00170337">
        <w:rPr>
          <w:rFonts w:ascii="Times New Roman" w:eastAsia="Times New Roman" w:hAnsi="Times New Roman" w:cs="Times New Roman"/>
        </w:rPr>
        <w:t>[details omitted for double-anonymized peer review]</w:t>
      </w:r>
      <w:r w:rsidRPr="004C18B1">
        <w:rPr>
          <w:rFonts w:ascii="Times New Roman" w:eastAsia="Times New Roman" w:hAnsi="Times New Roman" w:cs="Times New Roman"/>
        </w:rPr>
        <w:t>. The scales and data used in this study</w:t>
      </w:r>
      <w:r w:rsidR="00561500">
        <w:rPr>
          <w:rFonts w:ascii="Times New Roman" w:eastAsia="Times New Roman" w:hAnsi="Times New Roman" w:cs="Times New Roman"/>
        </w:rPr>
        <w:t>, as well as an anonymized version of the R script</w:t>
      </w:r>
      <w:r w:rsidRPr="004C18B1">
        <w:rPr>
          <w:rFonts w:ascii="Times New Roman" w:eastAsia="Times New Roman" w:hAnsi="Times New Roman" w:cs="Times New Roman"/>
        </w:rPr>
        <w:t xml:space="preserve"> are available on the OSF website </w:t>
      </w:r>
      <w:r w:rsidRPr="00084BA7">
        <w:rPr>
          <w:rFonts w:ascii="Times New Roman" w:eastAsia="Times New Roman" w:hAnsi="Times New Roman" w:cs="Times New Roman"/>
        </w:rPr>
        <w:t>(</w:t>
      </w:r>
      <w:hyperlink r:id="rId1" w:history="1">
        <w:r w:rsidR="001D29C4" w:rsidRPr="00084BA7">
          <w:rPr>
            <w:rStyle w:val="Hyperlink"/>
            <w:rFonts w:ascii="Times New Roman" w:eastAsia="Times New Roman" w:hAnsi="Times New Roman" w:cs="Times New Roman"/>
          </w:rPr>
          <w:t>https://osf.io/t6h85/?view_only=ec603c0cd481492e83d824579f616970</w:t>
        </w:r>
      </w:hyperlink>
      <w:r w:rsidR="00084BA7">
        <w:rPr>
          <w:rFonts w:ascii="Times New Roman" w:eastAsia="Times New Roman" w:hAnsi="Times New Roman" w:cs="Times New Roman"/>
        </w:rPr>
        <w:t>)</w:t>
      </w:r>
      <w:r w:rsidRPr="00084BA7">
        <w:rPr>
          <w:rFonts w:ascii="Times New Roman" w:eastAsia="Times New Roman" w:hAnsi="Times New Roman" w:cs="Times New Roman"/>
        </w:rPr>
        <w:t>.</w:t>
      </w:r>
    </w:p>
  </w:footnote>
  <w:footnote w:id="3">
    <w:p w14:paraId="190651D8" w14:textId="46DE1300" w:rsidR="006C643A" w:rsidRPr="00053213" w:rsidRDefault="006C643A" w:rsidP="00053213">
      <w:pPr>
        <w:spacing w:line="360" w:lineRule="auto"/>
        <w:rPr>
          <w:rFonts w:ascii="Times New Roman" w:hAnsi="Times New Roman" w:cs="Times New Roman"/>
          <w:sz w:val="20"/>
          <w:szCs w:val="20"/>
        </w:rPr>
      </w:pPr>
      <w:r w:rsidRPr="00053213">
        <w:rPr>
          <w:rStyle w:val="FootnoteReference"/>
          <w:sz w:val="20"/>
          <w:szCs w:val="20"/>
        </w:rPr>
        <w:footnoteRef/>
      </w:r>
      <w:r w:rsidRPr="00053213">
        <w:rPr>
          <w:sz w:val="20"/>
          <w:szCs w:val="20"/>
        </w:rPr>
        <w:t xml:space="preserve"> </w:t>
      </w:r>
      <w:r w:rsidR="00053213" w:rsidRPr="00053213">
        <w:rPr>
          <w:rFonts w:ascii="Times New Roman" w:eastAsia="Times New Roman" w:hAnsi="Times New Roman" w:cs="Times New Roman"/>
          <w:sz w:val="20"/>
          <w:szCs w:val="20"/>
        </w:rPr>
        <w:t xml:space="preserve">The scales and data dictionary used in </w:t>
      </w:r>
      <w:r w:rsidR="00053213">
        <w:rPr>
          <w:rFonts w:ascii="Times New Roman" w:eastAsia="Times New Roman" w:hAnsi="Times New Roman" w:cs="Times New Roman"/>
          <w:sz w:val="20"/>
          <w:szCs w:val="20"/>
        </w:rPr>
        <w:t>the present</w:t>
      </w:r>
      <w:r w:rsidR="00053213" w:rsidRPr="00053213">
        <w:rPr>
          <w:rFonts w:ascii="Times New Roman" w:eastAsia="Times New Roman" w:hAnsi="Times New Roman" w:cs="Times New Roman"/>
          <w:sz w:val="20"/>
          <w:szCs w:val="20"/>
        </w:rPr>
        <w:t xml:space="preserve"> study are available on the NZAVS website: </w:t>
      </w:r>
      <w:hyperlink r:id="rId2" w:history="1">
        <w:r w:rsidR="00053213" w:rsidRPr="00053213">
          <w:rPr>
            <w:rStyle w:val="Hyperlink"/>
            <w:rFonts w:ascii="Times New Roman" w:eastAsia="Times New Roman" w:hAnsi="Times New Roman" w:cs="Times New Roman"/>
            <w:sz w:val="20"/>
            <w:szCs w:val="20"/>
          </w:rPr>
          <w:t>www.nzavs.auckland.ac.nz</w:t>
        </w:r>
      </w:hyperlink>
      <w:r w:rsidR="00053213" w:rsidRPr="00053213">
        <w:rPr>
          <w:rFonts w:ascii="Times New Roman" w:eastAsia="Times New Roman" w:hAnsi="Times New Roman" w:cs="Times New Roman"/>
          <w:sz w:val="20"/>
          <w:szCs w:val="20"/>
        </w:rPr>
        <w:t xml:space="preserve">. </w:t>
      </w:r>
      <w:r w:rsidR="00053213" w:rsidRPr="00053213">
        <w:rPr>
          <w:rFonts w:ascii="Times New Roman" w:hAnsi="Times New Roman" w:cs="Times New Roman"/>
          <w:sz w:val="20"/>
          <w:szCs w:val="20"/>
        </w:rPr>
        <w:t>An anonymized version of the R script is available on the OSF website. A de-identified data set containing the variables analysed in this manuscript is available from Chris Sibley upon request for the purpose of replicating the analyses reported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43233083"/>
      <w:docPartObj>
        <w:docPartGallery w:val="Page Numbers (Top of Page)"/>
        <w:docPartUnique/>
      </w:docPartObj>
    </w:sdtPr>
    <w:sdtContent>
      <w:p w14:paraId="227E93C7" w14:textId="38A6E151" w:rsidR="006C643A" w:rsidRPr="0004411B" w:rsidRDefault="00000000" w:rsidP="00146E5A">
        <w:pPr>
          <w:pStyle w:val="Header"/>
          <w:rPr>
            <w:rFonts w:ascii="Times New Roman" w:hAnsi="Times New Roman" w:cs="Times New Roman"/>
          </w:rPr>
        </w:pPr>
        <w:sdt>
          <w:sdtPr>
            <w:rPr>
              <w:rFonts w:ascii="Times New Roman" w:hAnsi="Times New Roman" w:cs="Times New Roman"/>
            </w:rPr>
            <w:id w:val="-973675136"/>
            <w:docPartObj>
              <w:docPartGallery w:val="Page Numbers (Top of Page)"/>
              <w:docPartUnique/>
            </w:docPartObj>
          </w:sdtPr>
          <w:sdtContent>
            <w:r w:rsidR="006C643A" w:rsidRPr="0004411B">
              <w:rPr>
                <w:rFonts w:ascii="Times New Roman" w:hAnsi="Times New Roman" w:cs="Times New Roman"/>
              </w:rPr>
              <w:t xml:space="preserve">DOES NATIONALISM COMPENSATE FOR PERCEIVED </w:t>
            </w:r>
            <w:r w:rsidR="00BF0BD5">
              <w:rPr>
                <w:rFonts w:ascii="Times New Roman" w:hAnsi="Times New Roman" w:cs="Times New Roman"/>
              </w:rPr>
              <w:t>ETHNIC</w:t>
            </w:r>
            <w:r w:rsidR="00BF0BD5" w:rsidRPr="0004411B">
              <w:rPr>
                <w:rFonts w:ascii="Times New Roman" w:hAnsi="Times New Roman" w:cs="Times New Roman"/>
              </w:rPr>
              <w:t xml:space="preserve"> </w:t>
            </w:r>
            <w:r w:rsidR="006C643A" w:rsidRPr="0004411B">
              <w:rPr>
                <w:rFonts w:ascii="Times New Roman" w:hAnsi="Times New Roman" w:cs="Times New Roman"/>
              </w:rPr>
              <w:t>DISADVANTAGE?</w:t>
            </w:r>
          </w:sdtContent>
        </w:sdt>
        <w:r w:rsidR="006C643A" w:rsidRPr="0004411B">
          <w:rPr>
            <w:rFonts w:ascii="Times New Roman" w:hAnsi="Times New Roman" w:cs="Times New Roman"/>
          </w:rPr>
          <w:tab/>
        </w:r>
        <w:r w:rsidR="006C643A" w:rsidRPr="0004411B">
          <w:rPr>
            <w:rFonts w:ascii="Times New Roman" w:hAnsi="Times New Roman" w:cs="Times New Roman"/>
          </w:rPr>
          <w:fldChar w:fldCharType="begin"/>
        </w:r>
        <w:r w:rsidR="006C643A" w:rsidRPr="0004411B">
          <w:rPr>
            <w:rFonts w:ascii="Times New Roman" w:hAnsi="Times New Roman" w:cs="Times New Roman"/>
          </w:rPr>
          <w:instrText>PAGE   \* MERGEFORMAT</w:instrText>
        </w:r>
        <w:r w:rsidR="006C643A" w:rsidRPr="0004411B">
          <w:rPr>
            <w:rFonts w:ascii="Times New Roman" w:hAnsi="Times New Roman" w:cs="Times New Roman"/>
          </w:rPr>
          <w:fldChar w:fldCharType="separate"/>
        </w:r>
        <w:r w:rsidR="006C643A" w:rsidRPr="0004411B">
          <w:rPr>
            <w:rFonts w:ascii="Times New Roman" w:hAnsi="Times New Roman" w:cs="Times New Roman"/>
          </w:rPr>
          <w:t>2</w:t>
        </w:r>
        <w:r w:rsidR="006C643A" w:rsidRPr="0004411B">
          <w:rPr>
            <w:rFonts w:ascii="Times New Roman" w:hAnsi="Times New Roman" w:cs="Times New Roman"/>
          </w:rPr>
          <w:fldChar w:fldCharType="end"/>
        </w:r>
      </w:p>
    </w:sdtContent>
  </w:sdt>
  <w:p w14:paraId="6CF7F7A2" w14:textId="77777777" w:rsidR="006C643A" w:rsidRPr="0004411B" w:rsidRDefault="006C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F85"/>
    <w:multiLevelType w:val="hybridMultilevel"/>
    <w:tmpl w:val="210AC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DB2B76"/>
    <w:multiLevelType w:val="hybridMultilevel"/>
    <w:tmpl w:val="FC9C9AF2"/>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A35F4D"/>
    <w:multiLevelType w:val="hybridMultilevel"/>
    <w:tmpl w:val="8EC814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5F0280"/>
    <w:multiLevelType w:val="hybridMultilevel"/>
    <w:tmpl w:val="3C1A3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4B017A"/>
    <w:multiLevelType w:val="hybridMultilevel"/>
    <w:tmpl w:val="AE127F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20D2C34"/>
    <w:multiLevelType w:val="hybridMultilevel"/>
    <w:tmpl w:val="11AA1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667640"/>
    <w:multiLevelType w:val="hybridMultilevel"/>
    <w:tmpl w:val="1318F422"/>
    <w:lvl w:ilvl="0" w:tplc="2EEC94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226F28"/>
    <w:multiLevelType w:val="hybridMultilevel"/>
    <w:tmpl w:val="FA088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3F64EA3"/>
    <w:multiLevelType w:val="hybridMultilevel"/>
    <w:tmpl w:val="210AC7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35077F"/>
    <w:multiLevelType w:val="hybridMultilevel"/>
    <w:tmpl w:val="CF268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FF31CD"/>
    <w:multiLevelType w:val="hybridMultilevel"/>
    <w:tmpl w:val="D0141326"/>
    <w:lvl w:ilvl="0" w:tplc="121C02E6">
      <w:start w:val="1"/>
      <w:numFmt w:val="decimal"/>
      <w:lvlText w:val="%1-"/>
      <w:lvlJc w:val="left"/>
      <w:pPr>
        <w:ind w:left="1080"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8C6C73"/>
    <w:multiLevelType w:val="hybridMultilevel"/>
    <w:tmpl w:val="91F26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9500CF"/>
    <w:multiLevelType w:val="hybridMultilevel"/>
    <w:tmpl w:val="A2B6C0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3586728">
    <w:abstractNumId w:val="12"/>
  </w:num>
  <w:num w:numId="2" w16cid:durableId="1071000469">
    <w:abstractNumId w:val="6"/>
  </w:num>
  <w:num w:numId="3" w16cid:durableId="583495880">
    <w:abstractNumId w:val="10"/>
  </w:num>
  <w:num w:numId="4" w16cid:durableId="163017244">
    <w:abstractNumId w:val="8"/>
  </w:num>
  <w:num w:numId="5" w16cid:durableId="1978217829">
    <w:abstractNumId w:val="9"/>
  </w:num>
  <w:num w:numId="6" w16cid:durableId="535239799">
    <w:abstractNumId w:val="1"/>
  </w:num>
  <w:num w:numId="7" w16cid:durableId="909850477">
    <w:abstractNumId w:val="0"/>
  </w:num>
  <w:num w:numId="8" w16cid:durableId="510532097">
    <w:abstractNumId w:val="5"/>
  </w:num>
  <w:num w:numId="9" w16cid:durableId="1100224070">
    <w:abstractNumId w:val="2"/>
  </w:num>
  <w:num w:numId="10" w16cid:durableId="842860194">
    <w:abstractNumId w:val="4"/>
  </w:num>
  <w:num w:numId="11" w16cid:durableId="824322182">
    <w:abstractNumId w:val="7"/>
  </w:num>
  <w:num w:numId="12" w16cid:durableId="1588535914">
    <w:abstractNumId w:val="11"/>
  </w:num>
  <w:num w:numId="13" w16cid:durableId="52036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51"/>
    <w:rsid w:val="0000045F"/>
    <w:rsid w:val="0000057B"/>
    <w:rsid w:val="000008D7"/>
    <w:rsid w:val="000017F9"/>
    <w:rsid w:val="00003C59"/>
    <w:rsid w:val="00004B86"/>
    <w:rsid w:val="00004F76"/>
    <w:rsid w:val="0000684D"/>
    <w:rsid w:val="00006ECE"/>
    <w:rsid w:val="000073D5"/>
    <w:rsid w:val="00007AC6"/>
    <w:rsid w:val="00010FC8"/>
    <w:rsid w:val="00012131"/>
    <w:rsid w:val="000126A3"/>
    <w:rsid w:val="000133F5"/>
    <w:rsid w:val="00013CC2"/>
    <w:rsid w:val="00014A07"/>
    <w:rsid w:val="00014F42"/>
    <w:rsid w:val="000160F9"/>
    <w:rsid w:val="00017A97"/>
    <w:rsid w:val="00017ACB"/>
    <w:rsid w:val="00020F82"/>
    <w:rsid w:val="00021012"/>
    <w:rsid w:val="00021851"/>
    <w:rsid w:val="0002193C"/>
    <w:rsid w:val="000219B4"/>
    <w:rsid w:val="0002337A"/>
    <w:rsid w:val="000254C1"/>
    <w:rsid w:val="000305F6"/>
    <w:rsid w:val="000317EF"/>
    <w:rsid w:val="00031AB2"/>
    <w:rsid w:val="000335F4"/>
    <w:rsid w:val="0003408A"/>
    <w:rsid w:val="000348BB"/>
    <w:rsid w:val="00034C80"/>
    <w:rsid w:val="0003503E"/>
    <w:rsid w:val="00035A0A"/>
    <w:rsid w:val="00037276"/>
    <w:rsid w:val="000379BA"/>
    <w:rsid w:val="0004074B"/>
    <w:rsid w:val="00040956"/>
    <w:rsid w:val="0004118D"/>
    <w:rsid w:val="0004411B"/>
    <w:rsid w:val="0004569F"/>
    <w:rsid w:val="000463A9"/>
    <w:rsid w:val="0004674D"/>
    <w:rsid w:val="00046F84"/>
    <w:rsid w:val="0005030A"/>
    <w:rsid w:val="00050AAA"/>
    <w:rsid w:val="00053213"/>
    <w:rsid w:val="00054F61"/>
    <w:rsid w:val="00055F7F"/>
    <w:rsid w:val="00057A7D"/>
    <w:rsid w:val="00062EBB"/>
    <w:rsid w:val="0006412F"/>
    <w:rsid w:val="00064D1B"/>
    <w:rsid w:val="000653DF"/>
    <w:rsid w:val="000658BC"/>
    <w:rsid w:val="000663C0"/>
    <w:rsid w:val="0006648D"/>
    <w:rsid w:val="00067524"/>
    <w:rsid w:val="00067716"/>
    <w:rsid w:val="00067E46"/>
    <w:rsid w:val="00070C45"/>
    <w:rsid w:val="00070C61"/>
    <w:rsid w:val="00071B7D"/>
    <w:rsid w:val="00071FD9"/>
    <w:rsid w:val="00073A55"/>
    <w:rsid w:val="00074609"/>
    <w:rsid w:val="00076478"/>
    <w:rsid w:val="0008258E"/>
    <w:rsid w:val="00083370"/>
    <w:rsid w:val="0008481C"/>
    <w:rsid w:val="00084BA7"/>
    <w:rsid w:val="000861F6"/>
    <w:rsid w:val="000863D2"/>
    <w:rsid w:val="00086EBD"/>
    <w:rsid w:val="0008720B"/>
    <w:rsid w:val="00090D73"/>
    <w:rsid w:val="000943E2"/>
    <w:rsid w:val="00095277"/>
    <w:rsid w:val="00096AF7"/>
    <w:rsid w:val="00097548"/>
    <w:rsid w:val="000977DF"/>
    <w:rsid w:val="00097827"/>
    <w:rsid w:val="000A0755"/>
    <w:rsid w:val="000A1489"/>
    <w:rsid w:val="000A3C1C"/>
    <w:rsid w:val="000A3E70"/>
    <w:rsid w:val="000A5264"/>
    <w:rsid w:val="000A5C61"/>
    <w:rsid w:val="000A721E"/>
    <w:rsid w:val="000A72A3"/>
    <w:rsid w:val="000A78AE"/>
    <w:rsid w:val="000A7D51"/>
    <w:rsid w:val="000B29F2"/>
    <w:rsid w:val="000B3C16"/>
    <w:rsid w:val="000B48BF"/>
    <w:rsid w:val="000B4A8A"/>
    <w:rsid w:val="000B6403"/>
    <w:rsid w:val="000B6E54"/>
    <w:rsid w:val="000B7076"/>
    <w:rsid w:val="000B742B"/>
    <w:rsid w:val="000C0BB1"/>
    <w:rsid w:val="000C1A35"/>
    <w:rsid w:val="000C2A53"/>
    <w:rsid w:val="000C38FF"/>
    <w:rsid w:val="000C3C04"/>
    <w:rsid w:val="000C46D9"/>
    <w:rsid w:val="000C4B24"/>
    <w:rsid w:val="000C6650"/>
    <w:rsid w:val="000C758D"/>
    <w:rsid w:val="000D0126"/>
    <w:rsid w:val="000D05F2"/>
    <w:rsid w:val="000D0D4D"/>
    <w:rsid w:val="000D14A9"/>
    <w:rsid w:val="000D1D01"/>
    <w:rsid w:val="000D28F3"/>
    <w:rsid w:val="000D4F7D"/>
    <w:rsid w:val="000D53F6"/>
    <w:rsid w:val="000D5479"/>
    <w:rsid w:val="000D5BDA"/>
    <w:rsid w:val="000D79E0"/>
    <w:rsid w:val="000E0C03"/>
    <w:rsid w:val="000E0FCD"/>
    <w:rsid w:val="000E2AC9"/>
    <w:rsid w:val="000E4D7F"/>
    <w:rsid w:val="000E6E56"/>
    <w:rsid w:val="000E6FCB"/>
    <w:rsid w:val="000F012C"/>
    <w:rsid w:val="000F27D2"/>
    <w:rsid w:val="000F4590"/>
    <w:rsid w:val="000F48A2"/>
    <w:rsid w:val="000F5CEF"/>
    <w:rsid w:val="000F62B9"/>
    <w:rsid w:val="000F7756"/>
    <w:rsid w:val="001002C4"/>
    <w:rsid w:val="00100E31"/>
    <w:rsid w:val="00101076"/>
    <w:rsid w:val="001011E7"/>
    <w:rsid w:val="001027ED"/>
    <w:rsid w:val="00103AAA"/>
    <w:rsid w:val="00105220"/>
    <w:rsid w:val="00106B68"/>
    <w:rsid w:val="001128AC"/>
    <w:rsid w:val="001170C3"/>
    <w:rsid w:val="0012228A"/>
    <w:rsid w:val="001234D9"/>
    <w:rsid w:val="00124E79"/>
    <w:rsid w:val="00125433"/>
    <w:rsid w:val="0012563F"/>
    <w:rsid w:val="00127505"/>
    <w:rsid w:val="00127F57"/>
    <w:rsid w:val="001303F9"/>
    <w:rsid w:val="00130B49"/>
    <w:rsid w:val="00132224"/>
    <w:rsid w:val="0013316C"/>
    <w:rsid w:val="00133342"/>
    <w:rsid w:val="0013637A"/>
    <w:rsid w:val="0013672E"/>
    <w:rsid w:val="00136EAC"/>
    <w:rsid w:val="0014021C"/>
    <w:rsid w:val="00142068"/>
    <w:rsid w:val="0014258D"/>
    <w:rsid w:val="001425C2"/>
    <w:rsid w:val="0014317D"/>
    <w:rsid w:val="0014375C"/>
    <w:rsid w:val="00144ACF"/>
    <w:rsid w:val="001452E3"/>
    <w:rsid w:val="00146232"/>
    <w:rsid w:val="00147095"/>
    <w:rsid w:val="00147C8D"/>
    <w:rsid w:val="00153472"/>
    <w:rsid w:val="00153724"/>
    <w:rsid w:val="001537D7"/>
    <w:rsid w:val="001538A7"/>
    <w:rsid w:val="0015397A"/>
    <w:rsid w:val="00154588"/>
    <w:rsid w:val="00154D55"/>
    <w:rsid w:val="0015544A"/>
    <w:rsid w:val="00156474"/>
    <w:rsid w:val="00157DEC"/>
    <w:rsid w:val="00160A32"/>
    <w:rsid w:val="00161B64"/>
    <w:rsid w:val="00162896"/>
    <w:rsid w:val="00163DF2"/>
    <w:rsid w:val="00163E42"/>
    <w:rsid w:val="001673BA"/>
    <w:rsid w:val="00170337"/>
    <w:rsid w:val="0017268B"/>
    <w:rsid w:val="00172A55"/>
    <w:rsid w:val="0017358A"/>
    <w:rsid w:val="00173C27"/>
    <w:rsid w:val="00174F2B"/>
    <w:rsid w:val="00176B7C"/>
    <w:rsid w:val="00176D80"/>
    <w:rsid w:val="00177938"/>
    <w:rsid w:val="001814B4"/>
    <w:rsid w:val="001819C9"/>
    <w:rsid w:val="00181AFB"/>
    <w:rsid w:val="00182BF2"/>
    <w:rsid w:val="001838A2"/>
    <w:rsid w:val="00183C75"/>
    <w:rsid w:val="00184353"/>
    <w:rsid w:val="00184B77"/>
    <w:rsid w:val="0018502C"/>
    <w:rsid w:val="00185679"/>
    <w:rsid w:val="00185FB4"/>
    <w:rsid w:val="0018718B"/>
    <w:rsid w:val="00190367"/>
    <w:rsid w:val="0019040D"/>
    <w:rsid w:val="00190715"/>
    <w:rsid w:val="001922F5"/>
    <w:rsid w:val="00192EEE"/>
    <w:rsid w:val="00193719"/>
    <w:rsid w:val="00194001"/>
    <w:rsid w:val="001945FC"/>
    <w:rsid w:val="001953FC"/>
    <w:rsid w:val="00195AC6"/>
    <w:rsid w:val="00195D23"/>
    <w:rsid w:val="001960D1"/>
    <w:rsid w:val="001965FB"/>
    <w:rsid w:val="001A03EC"/>
    <w:rsid w:val="001A054D"/>
    <w:rsid w:val="001A0E4F"/>
    <w:rsid w:val="001A24FD"/>
    <w:rsid w:val="001A3A1B"/>
    <w:rsid w:val="001A3EAC"/>
    <w:rsid w:val="001A52ED"/>
    <w:rsid w:val="001A54EA"/>
    <w:rsid w:val="001A7506"/>
    <w:rsid w:val="001B1115"/>
    <w:rsid w:val="001B17E8"/>
    <w:rsid w:val="001B268D"/>
    <w:rsid w:val="001B3B3C"/>
    <w:rsid w:val="001B3FBD"/>
    <w:rsid w:val="001B6FD3"/>
    <w:rsid w:val="001B7A3E"/>
    <w:rsid w:val="001C12EB"/>
    <w:rsid w:val="001C25DB"/>
    <w:rsid w:val="001C29C6"/>
    <w:rsid w:val="001C2B7D"/>
    <w:rsid w:val="001C318D"/>
    <w:rsid w:val="001C3C87"/>
    <w:rsid w:val="001C42B5"/>
    <w:rsid w:val="001C5F2D"/>
    <w:rsid w:val="001C62E4"/>
    <w:rsid w:val="001C6F8B"/>
    <w:rsid w:val="001D00FC"/>
    <w:rsid w:val="001D014B"/>
    <w:rsid w:val="001D0172"/>
    <w:rsid w:val="001D146B"/>
    <w:rsid w:val="001D25CC"/>
    <w:rsid w:val="001D2797"/>
    <w:rsid w:val="001D29C4"/>
    <w:rsid w:val="001D5970"/>
    <w:rsid w:val="001D7885"/>
    <w:rsid w:val="001E030C"/>
    <w:rsid w:val="001E0F80"/>
    <w:rsid w:val="001E1512"/>
    <w:rsid w:val="001E230B"/>
    <w:rsid w:val="001E330E"/>
    <w:rsid w:val="001E3C9B"/>
    <w:rsid w:val="001E42D7"/>
    <w:rsid w:val="001E5366"/>
    <w:rsid w:val="001E5B84"/>
    <w:rsid w:val="001E75BC"/>
    <w:rsid w:val="001E75E4"/>
    <w:rsid w:val="001F06EC"/>
    <w:rsid w:val="001F0E95"/>
    <w:rsid w:val="001F2598"/>
    <w:rsid w:val="001F64FB"/>
    <w:rsid w:val="001F6D4F"/>
    <w:rsid w:val="001F75EC"/>
    <w:rsid w:val="001F7A30"/>
    <w:rsid w:val="001F7FF8"/>
    <w:rsid w:val="00200D24"/>
    <w:rsid w:val="00202448"/>
    <w:rsid w:val="002030A0"/>
    <w:rsid w:val="00203364"/>
    <w:rsid w:val="00203A5D"/>
    <w:rsid w:val="00203B72"/>
    <w:rsid w:val="00203F88"/>
    <w:rsid w:val="00204A4D"/>
    <w:rsid w:val="00211480"/>
    <w:rsid w:val="00211ABD"/>
    <w:rsid w:val="00213EE8"/>
    <w:rsid w:val="00215B3D"/>
    <w:rsid w:val="002210A4"/>
    <w:rsid w:val="00222667"/>
    <w:rsid w:val="002251F7"/>
    <w:rsid w:val="00226A0C"/>
    <w:rsid w:val="0023104A"/>
    <w:rsid w:val="0023150B"/>
    <w:rsid w:val="002322A8"/>
    <w:rsid w:val="00233312"/>
    <w:rsid w:val="00233481"/>
    <w:rsid w:val="002334DE"/>
    <w:rsid w:val="0023467B"/>
    <w:rsid w:val="00237147"/>
    <w:rsid w:val="00241303"/>
    <w:rsid w:val="0024314E"/>
    <w:rsid w:val="002436ED"/>
    <w:rsid w:val="00243EDE"/>
    <w:rsid w:val="00244A59"/>
    <w:rsid w:val="002465B5"/>
    <w:rsid w:val="00247017"/>
    <w:rsid w:val="00250452"/>
    <w:rsid w:val="00252141"/>
    <w:rsid w:val="002530AF"/>
    <w:rsid w:val="002539F0"/>
    <w:rsid w:val="002540A3"/>
    <w:rsid w:val="00254714"/>
    <w:rsid w:val="00255CFE"/>
    <w:rsid w:val="00256938"/>
    <w:rsid w:val="00257746"/>
    <w:rsid w:val="00260552"/>
    <w:rsid w:val="00262AA9"/>
    <w:rsid w:val="00265553"/>
    <w:rsid w:val="00265B32"/>
    <w:rsid w:val="00270287"/>
    <w:rsid w:val="00271071"/>
    <w:rsid w:val="00272FCB"/>
    <w:rsid w:val="0027402E"/>
    <w:rsid w:val="00274903"/>
    <w:rsid w:val="00276150"/>
    <w:rsid w:val="00276496"/>
    <w:rsid w:val="0027755E"/>
    <w:rsid w:val="00277861"/>
    <w:rsid w:val="002805EE"/>
    <w:rsid w:val="00283676"/>
    <w:rsid w:val="0028381C"/>
    <w:rsid w:val="00283AAA"/>
    <w:rsid w:val="00283CD7"/>
    <w:rsid w:val="002855B2"/>
    <w:rsid w:val="002859DD"/>
    <w:rsid w:val="00286690"/>
    <w:rsid w:val="00291278"/>
    <w:rsid w:val="002935F5"/>
    <w:rsid w:val="00293711"/>
    <w:rsid w:val="002945BA"/>
    <w:rsid w:val="0029554B"/>
    <w:rsid w:val="00295B9F"/>
    <w:rsid w:val="00295CEC"/>
    <w:rsid w:val="002A03CE"/>
    <w:rsid w:val="002A0674"/>
    <w:rsid w:val="002A0E31"/>
    <w:rsid w:val="002A2E0B"/>
    <w:rsid w:val="002A33C7"/>
    <w:rsid w:val="002A4EA5"/>
    <w:rsid w:val="002A5F83"/>
    <w:rsid w:val="002A6920"/>
    <w:rsid w:val="002B06B9"/>
    <w:rsid w:val="002B0711"/>
    <w:rsid w:val="002B1AD9"/>
    <w:rsid w:val="002B1CE0"/>
    <w:rsid w:val="002B2B3E"/>
    <w:rsid w:val="002B44D9"/>
    <w:rsid w:val="002B4B2A"/>
    <w:rsid w:val="002B52F8"/>
    <w:rsid w:val="002C47A2"/>
    <w:rsid w:val="002C50B1"/>
    <w:rsid w:val="002C72C0"/>
    <w:rsid w:val="002D0711"/>
    <w:rsid w:val="002D1599"/>
    <w:rsid w:val="002D2D31"/>
    <w:rsid w:val="002D53C2"/>
    <w:rsid w:val="002D7DD4"/>
    <w:rsid w:val="002E04A8"/>
    <w:rsid w:val="002E1AFC"/>
    <w:rsid w:val="002E2EC5"/>
    <w:rsid w:val="002E4816"/>
    <w:rsid w:val="002E54FF"/>
    <w:rsid w:val="002E6454"/>
    <w:rsid w:val="002F349A"/>
    <w:rsid w:val="002F55E4"/>
    <w:rsid w:val="002F56D9"/>
    <w:rsid w:val="002F672E"/>
    <w:rsid w:val="002F7F62"/>
    <w:rsid w:val="0030001D"/>
    <w:rsid w:val="00300A83"/>
    <w:rsid w:val="00300E80"/>
    <w:rsid w:val="00301DD3"/>
    <w:rsid w:val="00301FC6"/>
    <w:rsid w:val="003022CC"/>
    <w:rsid w:val="00302CFD"/>
    <w:rsid w:val="0030491D"/>
    <w:rsid w:val="00305B1B"/>
    <w:rsid w:val="00305EE8"/>
    <w:rsid w:val="00306514"/>
    <w:rsid w:val="003065B6"/>
    <w:rsid w:val="00307669"/>
    <w:rsid w:val="00307D85"/>
    <w:rsid w:val="00307DF0"/>
    <w:rsid w:val="003100A5"/>
    <w:rsid w:val="003139BB"/>
    <w:rsid w:val="00314D65"/>
    <w:rsid w:val="003161EB"/>
    <w:rsid w:val="00316381"/>
    <w:rsid w:val="00316B6F"/>
    <w:rsid w:val="0032079F"/>
    <w:rsid w:val="00322C82"/>
    <w:rsid w:val="00325956"/>
    <w:rsid w:val="0032605D"/>
    <w:rsid w:val="00326081"/>
    <w:rsid w:val="00327589"/>
    <w:rsid w:val="003278D5"/>
    <w:rsid w:val="003305FA"/>
    <w:rsid w:val="00331DCF"/>
    <w:rsid w:val="003329B8"/>
    <w:rsid w:val="00332C60"/>
    <w:rsid w:val="0033322F"/>
    <w:rsid w:val="0033397F"/>
    <w:rsid w:val="003339E9"/>
    <w:rsid w:val="00334441"/>
    <w:rsid w:val="00336164"/>
    <w:rsid w:val="0034046A"/>
    <w:rsid w:val="003405A4"/>
    <w:rsid w:val="00340BFD"/>
    <w:rsid w:val="00341433"/>
    <w:rsid w:val="00341F0A"/>
    <w:rsid w:val="00345895"/>
    <w:rsid w:val="00345A30"/>
    <w:rsid w:val="003463C8"/>
    <w:rsid w:val="00350972"/>
    <w:rsid w:val="003516F6"/>
    <w:rsid w:val="003528E9"/>
    <w:rsid w:val="00354516"/>
    <w:rsid w:val="00354ECE"/>
    <w:rsid w:val="0035528F"/>
    <w:rsid w:val="0035763B"/>
    <w:rsid w:val="00360651"/>
    <w:rsid w:val="00360976"/>
    <w:rsid w:val="00361A44"/>
    <w:rsid w:val="00361AF2"/>
    <w:rsid w:val="00361E71"/>
    <w:rsid w:val="00363C00"/>
    <w:rsid w:val="00364BE9"/>
    <w:rsid w:val="003662C7"/>
    <w:rsid w:val="003668FF"/>
    <w:rsid w:val="00370BA8"/>
    <w:rsid w:val="00370BA9"/>
    <w:rsid w:val="00370FB4"/>
    <w:rsid w:val="003719A5"/>
    <w:rsid w:val="00371E9E"/>
    <w:rsid w:val="00373010"/>
    <w:rsid w:val="00373B63"/>
    <w:rsid w:val="00373E1C"/>
    <w:rsid w:val="00374931"/>
    <w:rsid w:val="00374A2B"/>
    <w:rsid w:val="00380DF2"/>
    <w:rsid w:val="003815D6"/>
    <w:rsid w:val="0038201E"/>
    <w:rsid w:val="00382E8B"/>
    <w:rsid w:val="00383401"/>
    <w:rsid w:val="00384A3F"/>
    <w:rsid w:val="00385D86"/>
    <w:rsid w:val="00386884"/>
    <w:rsid w:val="00387049"/>
    <w:rsid w:val="00392034"/>
    <w:rsid w:val="00392B79"/>
    <w:rsid w:val="00393DD1"/>
    <w:rsid w:val="0039439B"/>
    <w:rsid w:val="00394DB3"/>
    <w:rsid w:val="00395949"/>
    <w:rsid w:val="00395FAA"/>
    <w:rsid w:val="00396A37"/>
    <w:rsid w:val="00397918"/>
    <w:rsid w:val="003A2A57"/>
    <w:rsid w:val="003A479E"/>
    <w:rsid w:val="003A4B9A"/>
    <w:rsid w:val="003A5848"/>
    <w:rsid w:val="003A739A"/>
    <w:rsid w:val="003A7B10"/>
    <w:rsid w:val="003B0002"/>
    <w:rsid w:val="003B3E9C"/>
    <w:rsid w:val="003B4E67"/>
    <w:rsid w:val="003C2B61"/>
    <w:rsid w:val="003C2FC5"/>
    <w:rsid w:val="003C504E"/>
    <w:rsid w:val="003C55DD"/>
    <w:rsid w:val="003C70AD"/>
    <w:rsid w:val="003C7C9B"/>
    <w:rsid w:val="003D0D89"/>
    <w:rsid w:val="003D0E8C"/>
    <w:rsid w:val="003D2401"/>
    <w:rsid w:val="003D24CA"/>
    <w:rsid w:val="003D2998"/>
    <w:rsid w:val="003D345C"/>
    <w:rsid w:val="003D3DCC"/>
    <w:rsid w:val="003D53B0"/>
    <w:rsid w:val="003D6138"/>
    <w:rsid w:val="003D695E"/>
    <w:rsid w:val="003E04BA"/>
    <w:rsid w:val="003E1290"/>
    <w:rsid w:val="003E164D"/>
    <w:rsid w:val="003E2A0D"/>
    <w:rsid w:val="003E554B"/>
    <w:rsid w:val="003E689C"/>
    <w:rsid w:val="003E736B"/>
    <w:rsid w:val="003E7511"/>
    <w:rsid w:val="003F0154"/>
    <w:rsid w:val="003F0B58"/>
    <w:rsid w:val="003F13C9"/>
    <w:rsid w:val="003F1F55"/>
    <w:rsid w:val="003F2C16"/>
    <w:rsid w:val="003F3EFD"/>
    <w:rsid w:val="003F43E1"/>
    <w:rsid w:val="003F53B5"/>
    <w:rsid w:val="00400244"/>
    <w:rsid w:val="00401875"/>
    <w:rsid w:val="00402885"/>
    <w:rsid w:val="00403246"/>
    <w:rsid w:val="00406359"/>
    <w:rsid w:val="00407B94"/>
    <w:rsid w:val="004114A8"/>
    <w:rsid w:val="00414012"/>
    <w:rsid w:val="00414EEB"/>
    <w:rsid w:val="0041532B"/>
    <w:rsid w:val="004162BC"/>
    <w:rsid w:val="00420862"/>
    <w:rsid w:val="004229BA"/>
    <w:rsid w:val="004265C1"/>
    <w:rsid w:val="0042734E"/>
    <w:rsid w:val="004279A1"/>
    <w:rsid w:val="00427B4A"/>
    <w:rsid w:val="00430AF4"/>
    <w:rsid w:val="0043181D"/>
    <w:rsid w:val="00434B35"/>
    <w:rsid w:val="0043570F"/>
    <w:rsid w:val="00435EE8"/>
    <w:rsid w:val="004403C9"/>
    <w:rsid w:val="00441A8E"/>
    <w:rsid w:val="00442143"/>
    <w:rsid w:val="00442A48"/>
    <w:rsid w:val="00442C57"/>
    <w:rsid w:val="00443D76"/>
    <w:rsid w:val="004449D9"/>
    <w:rsid w:val="00444EF4"/>
    <w:rsid w:val="00445732"/>
    <w:rsid w:val="00446363"/>
    <w:rsid w:val="00447DA1"/>
    <w:rsid w:val="00451CBE"/>
    <w:rsid w:val="00452039"/>
    <w:rsid w:val="00452413"/>
    <w:rsid w:val="00452CE1"/>
    <w:rsid w:val="00453339"/>
    <w:rsid w:val="00453841"/>
    <w:rsid w:val="00454204"/>
    <w:rsid w:val="00454430"/>
    <w:rsid w:val="00455098"/>
    <w:rsid w:val="004570A9"/>
    <w:rsid w:val="00457465"/>
    <w:rsid w:val="0046040C"/>
    <w:rsid w:val="00461449"/>
    <w:rsid w:val="00461573"/>
    <w:rsid w:val="00461863"/>
    <w:rsid w:val="00463D06"/>
    <w:rsid w:val="00465069"/>
    <w:rsid w:val="00465742"/>
    <w:rsid w:val="00466B53"/>
    <w:rsid w:val="004677E6"/>
    <w:rsid w:val="004712DA"/>
    <w:rsid w:val="0047176C"/>
    <w:rsid w:val="00472DA4"/>
    <w:rsid w:val="004730E4"/>
    <w:rsid w:val="00473E53"/>
    <w:rsid w:val="00476A7C"/>
    <w:rsid w:val="0048020E"/>
    <w:rsid w:val="004804FC"/>
    <w:rsid w:val="004806FF"/>
    <w:rsid w:val="0048092D"/>
    <w:rsid w:val="00481938"/>
    <w:rsid w:val="00483170"/>
    <w:rsid w:val="004837C7"/>
    <w:rsid w:val="00484C64"/>
    <w:rsid w:val="004904BA"/>
    <w:rsid w:val="0049068C"/>
    <w:rsid w:val="00490F58"/>
    <w:rsid w:val="00491808"/>
    <w:rsid w:val="00491C3F"/>
    <w:rsid w:val="00493ED0"/>
    <w:rsid w:val="00496B04"/>
    <w:rsid w:val="00496BDF"/>
    <w:rsid w:val="00496D70"/>
    <w:rsid w:val="00496F86"/>
    <w:rsid w:val="004973E9"/>
    <w:rsid w:val="004A0007"/>
    <w:rsid w:val="004A0481"/>
    <w:rsid w:val="004A1302"/>
    <w:rsid w:val="004A274F"/>
    <w:rsid w:val="004A3716"/>
    <w:rsid w:val="004A4DCC"/>
    <w:rsid w:val="004A7ACE"/>
    <w:rsid w:val="004A7E23"/>
    <w:rsid w:val="004B1051"/>
    <w:rsid w:val="004B12A4"/>
    <w:rsid w:val="004B15AB"/>
    <w:rsid w:val="004B48B6"/>
    <w:rsid w:val="004B5CC7"/>
    <w:rsid w:val="004B6C41"/>
    <w:rsid w:val="004B7EC0"/>
    <w:rsid w:val="004C18B1"/>
    <w:rsid w:val="004C2B6F"/>
    <w:rsid w:val="004C2F49"/>
    <w:rsid w:val="004C400C"/>
    <w:rsid w:val="004C4346"/>
    <w:rsid w:val="004C470A"/>
    <w:rsid w:val="004C5F7C"/>
    <w:rsid w:val="004D0341"/>
    <w:rsid w:val="004D03B8"/>
    <w:rsid w:val="004D0406"/>
    <w:rsid w:val="004D0715"/>
    <w:rsid w:val="004D1AB8"/>
    <w:rsid w:val="004D1DAE"/>
    <w:rsid w:val="004D3435"/>
    <w:rsid w:val="004D4E8F"/>
    <w:rsid w:val="004D67D8"/>
    <w:rsid w:val="004D793A"/>
    <w:rsid w:val="004E00C9"/>
    <w:rsid w:val="004E0F8C"/>
    <w:rsid w:val="004E25B5"/>
    <w:rsid w:val="004E3985"/>
    <w:rsid w:val="004E5D7C"/>
    <w:rsid w:val="004F06C6"/>
    <w:rsid w:val="004F08C3"/>
    <w:rsid w:val="004F2FFB"/>
    <w:rsid w:val="004F36B5"/>
    <w:rsid w:val="004F4585"/>
    <w:rsid w:val="004F589C"/>
    <w:rsid w:val="004F5F17"/>
    <w:rsid w:val="004F6F23"/>
    <w:rsid w:val="004F7070"/>
    <w:rsid w:val="004F7347"/>
    <w:rsid w:val="005006A0"/>
    <w:rsid w:val="00502ACA"/>
    <w:rsid w:val="00503226"/>
    <w:rsid w:val="00505366"/>
    <w:rsid w:val="00505783"/>
    <w:rsid w:val="00505B46"/>
    <w:rsid w:val="00505E3E"/>
    <w:rsid w:val="00507F8F"/>
    <w:rsid w:val="005111CE"/>
    <w:rsid w:val="00511D96"/>
    <w:rsid w:val="00513B0E"/>
    <w:rsid w:val="00514ECF"/>
    <w:rsid w:val="00515A63"/>
    <w:rsid w:val="00516F62"/>
    <w:rsid w:val="00520DE0"/>
    <w:rsid w:val="005214A3"/>
    <w:rsid w:val="00522F93"/>
    <w:rsid w:val="00523870"/>
    <w:rsid w:val="00526740"/>
    <w:rsid w:val="00526A96"/>
    <w:rsid w:val="00527777"/>
    <w:rsid w:val="00530DA5"/>
    <w:rsid w:val="00531478"/>
    <w:rsid w:val="00535D4C"/>
    <w:rsid w:val="005367F2"/>
    <w:rsid w:val="005404CC"/>
    <w:rsid w:val="00541377"/>
    <w:rsid w:val="00543EE8"/>
    <w:rsid w:val="00544194"/>
    <w:rsid w:val="0054579B"/>
    <w:rsid w:val="00545F5A"/>
    <w:rsid w:val="00547C50"/>
    <w:rsid w:val="005506ED"/>
    <w:rsid w:val="00551E4B"/>
    <w:rsid w:val="00556DF2"/>
    <w:rsid w:val="00561500"/>
    <w:rsid w:val="00561E56"/>
    <w:rsid w:val="00562F6C"/>
    <w:rsid w:val="005635FE"/>
    <w:rsid w:val="00563FB0"/>
    <w:rsid w:val="00564403"/>
    <w:rsid w:val="00566A93"/>
    <w:rsid w:val="00567241"/>
    <w:rsid w:val="00567633"/>
    <w:rsid w:val="005702B0"/>
    <w:rsid w:val="005706E0"/>
    <w:rsid w:val="0057164E"/>
    <w:rsid w:val="00571A84"/>
    <w:rsid w:val="00572FD9"/>
    <w:rsid w:val="00573CAC"/>
    <w:rsid w:val="00573F83"/>
    <w:rsid w:val="00591027"/>
    <w:rsid w:val="005923D3"/>
    <w:rsid w:val="00593987"/>
    <w:rsid w:val="00594254"/>
    <w:rsid w:val="00594C00"/>
    <w:rsid w:val="00595238"/>
    <w:rsid w:val="0059605A"/>
    <w:rsid w:val="0059659D"/>
    <w:rsid w:val="005A0505"/>
    <w:rsid w:val="005A06BB"/>
    <w:rsid w:val="005A0AFA"/>
    <w:rsid w:val="005A0E19"/>
    <w:rsid w:val="005A11ED"/>
    <w:rsid w:val="005A2302"/>
    <w:rsid w:val="005A2C02"/>
    <w:rsid w:val="005A2E72"/>
    <w:rsid w:val="005A2F86"/>
    <w:rsid w:val="005A510F"/>
    <w:rsid w:val="005A5966"/>
    <w:rsid w:val="005A756E"/>
    <w:rsid w:val="005A76FE"/>
    <w:rsid w:val="005B0958"/>
    <w:rsid w:val="005B25D3"/>
    <w:rsid w:val="005B2AB0"/>
    <w:rsid w:val="005B35B9"/>
    <w:rsid w:val="005B5063"/>
    <w:rsid w:val="005B6A88"/>
    <w:rsid w:val="005B6FCF"/>
    <w:rsid w:val="005C0ABA"/>
    <w:rsid w:val="005C0EC2"/>
    <w:rsid w:val="005C1485"/>
    <w:rsid w:val="005C2095"/>
    <w:rsid w:val="005C2641"/>
    <w:rsid w:val="005C60EE"/>
    <w:rsid w:val="005C7551"/>
    <w:rsid w:val="005D0576"/>
    <w:rsid w:val="005D0B15"/>
    <w:rsid w:val="005D14D7"/>
    <w:rsid w:val="005D1E9B"/>
    <w:rsid w:val="005D25A3"/>
    <w:rsid w:val="005D287D"/>
    <w:rsid w:val="005D2BA4"/>
    <w:rsid w:val="005D490E"/>
    <w:rsid w:val="005D545D"/>
    <w:rsid w:val="005D5BB5"/>
    <w:rsid w:val="005D6537"/>
    <w:rsid w:val="005E0781"/>
    <w:rsid w:val="005E0E91"/>
    <w:rsid w:val="005E153F"/>
    <w:rsid w:val="005E20CA"/>
    <w:rsid w:val="005E21F1"/>
    <w:rsid w:val="005E22D9"/>
    <w:rsid w:val="005E2704"/>
    <w:rsid w:val="005E6AFD"/>
    <w:rsid w:val="005F04B7"/>
    <w:rsid w:val="005F06EB"/>
    <w:rsid w:val="005F1974"/>
    <w:rsid w:val="005F26C7"/>
    <w:rsid w:val="005F760F"/>
    <w:rsid w:val="00602631"/>
    <w:rsid w:val="00603435"/>
    <w:rsid w:val="00603849"/>
    <w:rsid w:val="00603DEC"/>
    <w:rsid w:val="00607194"/>
    <w:rsid w:val="00610445"/>
    <w:rsid w:val="00612856"/>
    <w:rsid w:val="006129BD"/>
    <w:rsid w:val="00612CB9"/>
    <w:rsid w:val="0061458B"/>
    <w:rsid w:val="006145CF"/>
    <w:rsid w:val="006156DF"/>
    <w:rsid w:val="00616C0C"/>
    <w:rsid w:val="00623A86"/>
    <w:rsid w:val="00623D57"/>
    <w:rsid w:val="00625360"/>
    <w:rsid w:val="006272EB"/>
    <w:rsid w:val="0062781F"/>
    <w:rsid w:val="006279DF"/>
    <w:rsid w:val="00631506"/>
    <w:rsid w:val="006316A0"/>
    <w:rsid w:val="00631EF6"/>
    <w:rsid w:val="00632AF4"/>
    <w:rsid w:val="00632BDA"/>
    <w:rsid w:val="00633FBF"/>
    <w:rsid w:val="00634C72"/>
    <w:rsid w:val="00636F4D"/>
    <w:rsid w:val="00637458"/>
    <w:rsid w:val="006410A4"/>
    <w:rsid w:val="00643182"/>
    <w:rsid w:val="00644A27"/>
    <w:rsid w:val="0064540F"/>
    <w:rsid w:val="006473EF"/>
    <w:rsid w:val="006507B7"/>
    <w:rsid w:val="00650FDF"/>
    <w:rsid w:val="00653B4A"/>
    <w:rsid w:val="00654088"/>
    <w:rsid w:val="0065474F"/>
    <w:rsid w:val="00654879"/>
    <w:rsid w:val="00655881"/>
    <w:rsid w:val="00660FC1"/>
    <w:rsid w:val="00661E97"/>
    <w:rsid w:val="006623A2"/>
    <w:rsid w:val="006627EE"/>
    <w:rsid w:val="00662945"/>
    <w:rsid w:val="006632D5"/>
    <w:rsid w:val="006651B5"/>
    <w:rsid w:val="0066731E"/>
    <w:rsid w:val="00667C78"/>
    <w:rsid w:val="00676959"/>
    <w:rsid w:val="006808DE"/>
    <w:rsid w:val="0068194A"/>
    <w:rsid w:val="006825A4"/>
    <w:rsid w:val="00684F27"/>
    <w:rsid w:val="00686EEA"/>
    <w:rsid w:val="0068744E"/>
    <w:rsid w:val="006878FA"/>
    <w:rsid w:val="00687CB3"/>
    <w:rsid w:val="0069008C"/>
    <w:rsid w:val="00693640"/>
    <w:rsid w:val="00694A9C"/>
    <w:rsid w:val="00695AF1"/>
    <w:rsid w:val="00696BA3"/>
    <w:rsid w:val="006A1810"/>
    <w:rsid w:val="006A1B0A"/>
    <w:rsid w:val="006A1CFA"/>
    <w:rsid w:val="006A28E0"/>
    <w:rsid w:val="006A2D89"/>
    <w:rsid w:val="006A3586"/>
    <w:rsid w:val="006A360E"/>
    <w:rsid w:val="006A4A4D"/>
    <w:rsid w:val="006A541F"/>
    <w:rsid w:val="006A63FD"/>
    <w:rsid w:val="006A7725"/>
    <w:rsid w:val="006B0C93"/>
    <w:rsid w:val="006B2995"/>
    <w:rsid w:val="006B2ADE"/>
    <w:rsid w:val="006B4B08"/>
    <w:rsid w:val="006B4DF8"/>
    <w:rsid w:val="006C0518"/>
    <w:rsid w:val="006C0DFB"/>
    <w:rsid w:val="006C2804"/>
    <w:rsid w:val="006C2B6D"/>
    <w:rsid w:val="006C3D34"/>
    <w:rsid w:val="006C4686"/>
    <w:rsid w:val="006C4D6A"/>
    <w:rsid w:val="006C643A"/>
    <w:rsid w:val="006D042F"/>
    <w:rsid w:val="006D14B7"/>
    <w:rsid w:val="006D2340"/>
    <w:rsid w:val="006D3E34"/>
    <w:rsid w:val="006D5A4A"/>
    <w:rsid w:val="006E00AB"/>
    <w:rsid w:val="006E02E7"/>
    <w:rsid w:val="006E0FC5"/>
    <w:rsid w:val="006E16A4"/>
    <w:rsid w:val="006E267E"/>
    <w:rsid w:val="006E2FE0"/>
    <w:rsid w:val="006E42EE"/>
    <w:rsid w:val="006E5955"/>
    <w:rsid w:val="006E635E"/>
    <w:rsid w:val="006E7217"/>
    <w:rsid w:val="006F02FB"/>
    <w:rsid w:val="006F0596"/>
    <w:rsid w:val="006F215E"/>
    <w:rsid w:val="006F2C64"/>
    <w:rsid w:val="006F2E06"/>
    <w:rsid w:val="006F3F18"/>
    <w:rsid w:val="006F5695"/>
    <w:rsid w:val="006F5E3F"/>
    <w:rsid w:val="006F6488"/>
    <w:rsid w:val="006F6754"/>
    <w:rsid w:val="006F6F51"/>
    <w:rsid w:val="006F790D"/>
    <w:rsid w:val="00700216"/>
    <w:rsid w:val="007016C5"/>
    <w:rsid w:val="00701A3A"/>
    <w:rsid w:val="00702B2B"/>
    <w:rsid w:val="00704D2F"/>
    <w:rsid w:val="00704F6E"/>
    <w:rsid w:val="00705343"/>
    <w:rsid w:val="00706486"/>
    <w:rsid w:val="00706825"/>
    <w:rsid w:val="00706C1A"/>
    <w:rsid w:val="00707063"/>
    <w:rsid w:val="0071044A"/>
    <w:rsid w:val="007116F5"/>
    <w:rsid w:val="00712DB3"/>
    <w:rsid w:val="0071348D"/>
    <w:rsid w:val="007138CB"/>
    <w:rsid w:val="007138CD"/>
    <w:rsid w:val="00713A6E"/>
    <w:rsid w:val="00714813"/>
    <w:rsid w:val="00716F80"/>
    <w:rsid w:val="007208CC"/>
    <w:rsid w:val="00720A4E"/>
    <w:rsid w:val="00720FE6"/>
    <w:rsid w:val="0072113E"/>
    <w:rsid w:val="00722C11"/>
    <w:rsid w:val="00722CB6"/>
    <w:rsid w:val="007249B7"/>
    <w:rsid w:val="00724EA3"/>
    <w:rsid w:val="00724EF5"/>
    <w:rsid w:val="00727923"/>
    <w:rsid w:val="00731AE0"/>
    <w:rsid w:val="007348D7"/>
    <w:rsid w:val="00737162"/>
    <w:rsid w:val="00737EA8"/>
    <w:rsid w:val="00741DD8"/>
    <w:rsid w:val="00742FE4"/>
    <w:rsid w:val="00747182"/>
    <w:rsid w:val="007473DB"/>
    <w:rsid w:val="00750138"/>
    <w:rsid w:val="00750840"/>
    <w:rsid w:val="00751331"/>
    <w:rsid w:val="00751387"/>
    <w:rsid w:val="0075144F"/>
    <w:rsid w:val="00753D59"/>
    <w:rsid w:val="0075477D"/>
    <w:rsid w:val="00756BA8"/>
    <w:rsid w:val="00756DB4"/>
    <w:rsid w:val="00762CC0"/>
    <w:rsid w:val="007634FE"/>
    <w:rsid w:val="00763523"/>
    <w:rsid w:val="00763BE8"/>
    <w:rsid w:val="00765534"/>
    <w:rsid w:val="00767925"/>
    <w:rsid w:val="00767D33"/>
    <w:rsid w:val="0077003D"/>
    <w:rsid w:val="00770D11"/>
    <w:rsid w:val="007724D1"/>
    <w:rsid w:val="007729AD"/>
    <w:rsid w:val="007732A1"/>
    <w:rsid w:val="0077365A"/>
    <w:rsid w:val="007756E7"/>
    <w:rsid w:val="00775D76"/>
    <w:rsid w:val="00776FE0"/>
    <w:rsid w:val="0078027B"/>
    <w:rsid w:val="00780656"/>
    <w:rsid w:val="0078114E"/>
    <w:rsid w:val="0078335F"/>
    <w:rsid w:val="00785071"/>
    <w:rsid w:val="007855EA"/>
    <w:rsid w:val="00787DC2"/>
    <w:rsid w:val="0079355D"/>
    <w:rsid w:val="007935C1"/>
    <w:rsid w:val="00793AA0"/>
    <w:rsid w:val="00793B96"/>
    <w:rsid w:val="00794A3A"/>
    <w:rsid w:val="00795EC2"/>
    <w:rsid w:val="00796592"/>
    <w:rsid w:val="0079765F"/>
    <w:rsid w:val="007A2F4F"/>
    <w:rsid w:val="007A3959"/>
    <w:rsid w:val="007A3CBB"/>
    <w:rsid w:val="007A4E3A"/>
    <w:rsid w:val="007A55F5"/>
    <w:rsid w:val="007A756E"/>
    <w:rsid w:val="007A7687"/>
    <w:rsid w:val="007A7F7C"/>
    <w:rsid w:val="007B0276"/>
    <w:rsid w:val="007B0E79"/>
    <w:rsid w:val="007B1093"/>
    <w:rsid w:val="007B2218"/>
    <w:rsid w:val="007B33D9"/>
    <w:rsid w:val="007B3517"/>
    <w:rsid w:val="007B4888"/>
    <w:rsid w:val="007B49F6"/>
    <w:rsid w:val="007B4F2C"/>
    <w:rsid w:val="007B5566"/>
    <w:rsid w:val="007B5FA0"/>
    <w:rsid w:val="007B63F2"/>
    <w:rsid w:val="007B6AC2"/>
    <w:rsid w:val="007B7F57"/>
    <w:rsid w:val="007B7F90"/>
    <w:rsid w:val="007C477E"/>
    <w:rsid w:val="007D17F6"/>
    <w:rsid w:val="007D1CC0"/>
    <w:rsid w:val="007D27B3"/>
    <w:rsid w:val="007D2F96"/>
    <w:rsid w:val="007D624C"/>
    <w:rsid w:val="007E1CA2"/>
    <w:rsid w:val="007E1F57"/>
    <w:rsid w:val="007E2809"/>
    <w:rsid w:val="007E2CCB"/>
    <w:rsid w:val="007E33A3"/>
    <w:rsid w:val="007E45A9"/>
    <w:rsid w:val="007E5CCA"/>
    <w:rsid w:val="007E601E"/>
    <w:rsid w:val="007E7DEB"/>
    <w:rsid w:val="007F015A"/>
    <w:rsid w:val="007F1078"/>
    <w:rsid w:val="007F2370"/>
    <w:rsid w:val="007F3078"/>
    <w:rsid w:val="007F4F2F"/>
    <w:rsid w:val="007F54C1"/>
    <w:rsid w:val="007F739E"/>
    <w:rsid w:val="007F78F1"/>
    <w:rsid w:val="007F7C9F"/>
    <w:rsid w:val="0080023E"/>
    <w:rsid w:val="00800A83"/>
    <w:rsid w:val="00801F2E"/>
    <w:rsid w:val="008039BB"/>
    <w:rsid w:val="008054BE"/>
    <w:rsid w:val="00806F89"/>
    <w:rsid w:val="00812877"/>
    <w:rsid w:val="00812C2E"/>
    <w:rsid w:val="00812C8B"/>
    <w:rsid w:val="008135D9"/>
    <w:rsid w:val="00813644"/>
    <w:rsid w:val="00815565"/>
    <w:rsid w:val="00815834"/>
    <w:rsid w:val="0081640F"/>
    <w:rsid w:val="00816BAC"/>
    <w:rsid w:val="00816DFB"/>
    <w:rsid w:val="008177E7"/>
    <w:rsid w:val="00820EBA"/>
    <w:rsid w:val="008212D0"/>
    <w:rsid w:val="00821CB0"/>
    <w:rsid w:val="0082229D"/>
    <w:rsid w:val="008258E0"/>
    <w:rsid w:val="00825DA6"/>
    <w:rsid w:val="00830323"/>
    <w:rsid w:val="00830D9D"/>
    <w:rsid w:val="00832DCD"/>
    <w:rsid w:val="008335E4"/>
    <w:rsid w:val="008345E0"/>
    <w:rsid w:val="00834DEB"/>
    <w:rsid w:val="0083565E"/>
    <w:rsid w:val="0084146A"/>
    <w:rsid w:val="00841CBC"/>
    <w:rsid w:val="0084252F"/>
    <w:rsid w:val="008426B4"/>
    <w:rsid w:val="00842A7E"/>
    <w:rsid w:val="00845430"/>
    <w:rsid w:val="008467AD"/>
    <w:rsid w:val="00846F4A"/>
    <w:rsid w:val="00850173"/>
    <w:rsid w:val="008501B1"/>
    <w:rsid w:val="00850C49"/>
    <w:rsid w:val="00850EB1"/>
    <w:rsid w:val="008525C1"/>
    <w:rsid w:val="008525CB"/>
    <w:rsid w:val="0085682F"/>
    <w:rsid w:val="00856C5D"/>
    <w:rsid w:val="008577A7"/>
    <w:rsid w:val="008648B1"/>
    <w:rsid w:val="0086598B"/>
    <w:rsid w:val="00865AD1"/>
    <w:rsid w:val="00866363"/>
    <w:rsid w:val="00866CF3"/>
    <w:rsid w:val="00866E5E"/>
    <w:rsid w:val="00866FEF"/>
    <w:rsid w:val="0086788B"/>
    <w:rsid w:val="00867E02"/>
    <w:rsid w:val="00872BDC"/>
    <w:rsid w:val="008743B8"/>
    <w:rsid w:val="0087618B"/>
    <w:rsid w:val="00876D0E"/>
    <w:rsid w:val="00876EFE"/>
    <w:rsid w:val="008776B0"/>
    <w:rsid w:val="00877FDF"/>
    <w:rsid w:val="0088027A"/>
    <w:rsid w:val="00880D84"/>
    <w:rsid w:val="00880DD7"/>
    <w:rsid w:val="0088153B"/>
    <w:rsid w:val="0088245A"/>
    <w:rsid w:val="00883216"/>
    <w:rsid w:val="00883470"/>
    <w:rsid w:val="00885FCB"/>
    <w:rsid w:val="00886937"/>
    <w:rsid w:val="00886B97"/>
    <w:rsid w:val="00886F7C"/>
    <w:rsid w:val="00887907"/>
    <w:rsid w:val="0089006E"/>
    <w:rsid w:val="00890E46"/>
    <w:rsid w:val="008921E8"/>
    <w:rsid w:val="00892D04"/>
    <w:rsid w:val="00893DBC"/>
    <w:rsid w:val="0089401B"/>
    <w:rsid w:val="0089413A"/>
    <w:rsid w:val="008951C2"/>
    <w:rsid w:val="008953AD"/>
    <w:rsid w:val="00896356"/>
    <w:rsid w:val="008964A5"/>
    <w:rsid w:val="008A046B"/>
    <w:rsid w:val="008A1127"/>
    <w:rsid w:val="008A1E63"/>
    <w:rsid w:val="008A3DE0"/>
    <w:rsid w:val="008A416A"/>
    <w:rsid w:val="008A6066"/>
    <w:rsid w:val="008A669A"/>
    <w:rsid w:val="008A756B"/>
    <w:rsid w:val="008A7753"/>
    <w:rsid w:val="008B0132"/>
    <w:rsid w:val="008B05F8"/>
    <w:rsid w:val="008B0AF3"/>
    <w:rsid w:val="008B1595"/>
    <w:rsid w:val="008B1892"/>
    <w:rsid w:val="008B195E"/>
    <w:rsid w:val="008B1C81"/>
    <w:rsid w:val="008B1E06"/>
    <w:rsid w:val="008B2232"/>
    <w:rsid w:val="008B2378"/>
    <w:rsid w:val="008B3CF2"/>
    <w:rsid w:val="008B42AD"/>
    <w:rsid w:val="008B4522"/>
    <w:rsid w:val="008B5249"/>
    <w:rsid w:val="008B5AD0"/>
    <w:rsid w:val="008B642F"/>
    <w:rsid w:val="008C0120"/>
    <w:rsid w:val="008C1C79"/>
    <w:rsid w:val="008C21AA"/>
    <w:rsid w:val="008C2801"/>
    <w:rsid w:val="008C5CB2"/>
    <w:rsid w:val="008C6533"/>
    <w:rsid w:val="008C655E"/>
    <w:rsid w:val="008C7919"/>
    <w:rsid w:val="008D0497"/>
    <w:rsid w:val="008D11F1"/>
    <w:rsid w:val="008D172E"/>
    <w:rsid w:val="008D183C"/>
    <w:rsid w:val="008D1C3B"/>
    <w:rsid w:val="008D1C43"/>
    <w:rsid w:val="008D4285"/>
    <w:rsid w:val="008D4934"/>
    <w:rsid w:val="008D4AE6"/>
    <w:rsid w:val="008D5CB4"/>
    <w:rsid w:val="008D62A9"/>
    <w:rsid w:val="008D7296"/>
    <w:rsid w:val="008E10D6"/>
    <w:rsid w:val="008E1902"/>
    <w:rsid w:val="008E2298"/>
    <w:rsid w:val="008E2674"/>
    <w:rsid w:val="008E33E0"/>
    <w:rsid w:val="008E44AD"/>
    <w:rsid w:val="008E4F41"/>
    <w:rsid w:val="008E5846"/>
    <w:rsid w:val="008E5982"/>
    <w:rsid w:val="008E6707"/>
    <w:rsid w:val="008E6A91"/>
    <w:rsid w:val="008E7022"/>
    <w:rsid w:val="008E7D20"/>
    <w:rsid w:val="008F00D7"/>
    <w:rsid w:val="008F0447"/>
    <w:rsid w:val="008F1185"/>
    <w:rsid w:val="008F18F3"/>
    <w:rsid w:val="008F1E7E"/>
    <w:rsid w:val="008F212F"/>
    <w:rsid w:val="008F22B3"/>
    <w:rsid w:val="008F36F9"/>
    <w:rsid w:val="008F3F0C"/>
    <w:rsid w:val="008F65FE"/>
    <w:rsid w:val="008F6886"/>
    <w:rsid w:val="008F7F44"/>
    <w:rsid w:val="008F7FA4"/>
    <w:rsid w:val="0090076D"/>
    <w:rsid w:val="00900B93"/>
    <w:rsid w:val="00900C1B"/>
    <w:rsid w:val="0090214E"/>
    <w:rsid w:val="0090584E"/>
    <w:rsid w:val="00905A4A"/>
    <w:rsid w:val="00906024"/>
    <w:rsid w:val="00906730"/>
    <w:rsid w:val="0091255B"/>
    <w:rsid w:val="0091280A"/>
    <w:rsid w:val="00912946"/>
    <w:rsid w:val="009129F3"/>
    <w:rsid w:val="00913EF8"/>
    <w:rsid w:val="00915001"/>
    <w:rsid w:val="00915490"/>
    <w:rsid w:val="00915AE8"/>
    <w:rsid w:val="009162FE"/>
    <w:rsid w:val="009171C0"/>
    <w:rsid w:val="00917C03"/>
    <w:rsid w:val="00924533"/>
    <w:rsid w:val="00924CB9"/>
    <w:rsid w:val="009322F6"/>
    <w:rsid w:val="00933C18"/>
    <w:rsid w:val="00933E41"/>
    <w:rsid w:val="00934C19"/>
    <w:rsid w:val="0093510B"/>
    <w:rsid w:val="009355E1"/>
    <w:rsid w:val="00935798"/>
    <w:rsid w:val="00936303"/>
    <w:rsid w:val="0093799D"/>
    <w:rsid w:val="00940F0A"/>
    <w:rsid w:val="00942C82"/>
    <w:rsid w:val="00943166"/>
    <w:rsid w:val="0094412B"/>
    <w:rsid w:val="00944224"/>
    <w:rsid w:val="00944E72"/>
    <w:rsid w:val="00946449"/>
    <w:rsid w:val="009515E4"/>
    <w:rsid w:val="009539F3"/>
    <w:rsid w:val="009549AD"/>
    <w:rsid w:val="00955697"/>
    <w:rsid w:val="00960CA0"/>
    <w:rsid w:val="009630D3"/>
    <w:rsid w:val="00963237"/>
    <w:rsid w:val="00963AFD"/>
    <w:rsid w:val="00964110"/>
    <w:rsid w:val="00964AC0"/>
    <w:rsid w:val="00966A60"/>
    <w:rsid w:val="009672F3"/>
    <w:rsid w:val="009717D7"/>
    <w:rsid w:val="0097269C"/>
    <w:rsid w:val="009732F3"/>
    <w:rsid w:val="009736E1"/>
    <w:rsid w:val="00974B57"/>
    <w:rsid w:val="009751B7"/>
    <w:rsid w:val="00975393"/>
    <w:rsid w:val="00975AA9"/>
    <w:rsid w:val="00975B73"/>
    <w:rsid w:val="00975C42"/>
    <w:rsid w:val="009772D5"/>
    <w:rsid w:val="00980351"/>
    <w:rsid w:val="009818AB"/>
    <w:rsid w:val="00981CD4"/>
    <w:rsid w:val="00982D03"/>
    <w:rsid w:val="00984B01"/>
    <w:rsid w:val="00984B93"/>
    <w:rsid w:val="0098784C"/>
    <w:rsid w:val="00987AD0"/>
    <w:rsid w:val="0099030F"/>
    <w:rsid w:val="00991408"/>
    <w:rsid w:val="00992D2F"/>
    <w:rsid w:val="009942AE"/>
    <w:rsid w:val="0099460B"/>
    <w:rsid w:val="00995E0C"/>
    <w:rsid w:val="009971A3"/>
    <w:rsid w:val="009973F3"/>
    <w:rsid w:val="009A1B62"/>
    <w:rsid w:val="009A7807"/>
    <w:rsid w:val="009B003C"/>
    <w:rsid w:val="009B041B"/>
    <w:rsid w:val="009B3C54"/>
    <w:rsid w:val="009B648C"/>
    <w:rsid w:val="009C217C"/>
    <w:rsid w:val="009C2381"/>
    <w:rsid w:val="009C3F29"/>
    <w:rsid w:val="009C3F49"/>
    <w:rsid w:val="009C4956"/>
    <w:rsid w:val="009C6106"/>
    <w:rsid w:val="009C70AB"/>
    <w:rsid w:val="009C79D8"/>
    <w:rsid w:val="009D28F2"/>
    <w:rsid w:val="009D364B"/>
    <w:rsid w:val="009D4B90"/>
    <w:rsid w:val="009D538C"/>
    <w:rsid w:val="009D59DF"/>
    <w:rsid w:val="009E1B47"/>
    <w:rsid w:val="009E30C7"/>
    <w:rsid w:val="009E474F"/>
    <w:rsid w:val="009E5705"/>
    <w:rsid w:val="009E642B"/>
    <w:rsid w:val="009E70A0"/>
    <w:rsid w:val="009E7FD3"/>
    <w:rsid w:val="009F1770"/>
    <w:rsid w:val="009F2546"/>
    <w:rsid w:val="009F2A51"/>
    <w:rsid w:val="009F2D56"/>
    <w:rsid w:val="009F30C6"/>
    <w:rsid w:val="009F4B43"/>
    <w:rsid w:val="009F75EF"/>
    <w:rsid w:val="009F7DF1"/>
    <w:rsid w:val="00A00517"/>
    <w:rsid w:val="00A00AA8"/>
    <w:rsid w:val="00A00F18"/>
    <w:rsid w:val="00A0167C"/>
    <w:rsid w:val="00A018A3"/>
    <w:rsid w:val="00A05790"/>
    <w:rsid w:val="00A05B9C"/>
    <w:rsid w:val="00A07A49"/>
    <w:rsid w:val="00A1101B"/>
    <w:rsid w:val="00A12B6B"/>
    <w:rsid w:val="00A14B8F"/>
    <w:rsid w:val="00A14CBA"/>
    <w:rsid w:val="00A15737"/>
    <w:rsid w:val="00A160B8"/>
    <w:rsid w:val="00A16E61"/>
    <w:rsid w:val="00A1759B"/>
    <w:rsid w:val="00A2096C"/>
    <w:rsid w:val="00A21AFA"/>
    <w:rsid w:val="00A22A63"/>
    <w:rsid w:val="00A22BFC"/>
    <w:rsid w:val="00A23718"/>
    <w:rsid w:val="00A27747"/>
    <w:rsid w:val="00A30DEE"/>
    <w:rsid w:val="00A340A4"/>
    <w:rsid w:val="00A35331"/>
    <w:rsid w:val="00A35DF0"/>
    <w:rsid w:val="00A35F6D"/>
    <w:rsid w:val="00A3748A"/>
    <w:rsid w:val="00A41799"/>
    <w:rsid w:val="00A43037"/>
    <w:rsid w:val="00A445A6"/>
    <w:rsid w:val="00A4584A"/>
    <w:rsid w:val="00A46D23"/>
    <w:rsid w:val="00A5021D"/>
    <w:rsid w:val="00A51097"/>
    <w:rsid w:val="00A518DC"/>
    <w:rsid w:val="00A52290"/>
    <w:rsid w:val="00A5269B"/>
    <w:rsid w:val="00A530D4"/>
    <w:rsid w:val="00A55470"/>
    <w:rsid w:val="00A56E49"/>
    <w:rsid w:val="00A56F1E"/>
    <w:rsid w:val="00A57354"/>
    <w:rsid w:val="00A60CB7"/>
    <w:rsid w:val="00A61930"/>
    <w:rsid w:val="00A63C43"/>
    <w:rsid w:val="00A63F39"/>
    <w:rsid w:val="00A642F1"/>
    <w:rsid w:val="00A64569"/>
    <w:rsid w:val="00A656EA"/>
    <w:rsid w:val="00A66130"/>
    <w:rsid w:val="00A67184"/>
    <w:rsid w:val="00A6724F"/>
    <w:rsid w:val="00A67936"/>
    <w:rsid w:val="00A72123"/>
    <w:rsid w:val="00A721FE"/>
    <w:rsid w:val="00A725C7"/>
    <w:rsid w:val="00A72767"/>
    <w:rsid w:val="00A72C5F"/>
    <w:rsid w:val="00A740B4"/>
    <w:rsid w:val="00A74365"/>
    <w:rsid w:val="00A74794"/>
    <w:rsid w:val="00A74CCB"/>
    <w:rsid w:val="00A75134"/>
    <w:rsid w:val="00A757C7"/>
    <w:rsid w:val="00A761E8"/>
    <w:rsid w:val="00A76F19"/>
    <w:rsid w:val="00A77C68"/>
    <w:rsid w:val="00A81297"/>
    <w:rsid w:val="00A8203A"/>
    <w:rsid w:val="00A823A2"/>
    <w:rsid w:val="00A83233"/>
    <w:rsid w:val="00A83DEF"/>
    <w:rsid w:val="00A84838"/>
    <w:rsid w:val="00A84C5C"/>
    <w:rsid w:val="00A878D6"/>
    <w:rsid w:val="00A906FA"/>
    <w:rsid w:val="00A90A96"/>
    <w:rsid w:val="00A919B6"/>
    <w:rsid w:val="00A91FAC"/>
    <w:rsid w:val="00A968F4"/>
    <w:rsid w:val="00A96C5F"/>
    <w:rsid w:val="00A96FCD"/>
    <w:rsid w:val="00A977C2"/>
    <w:rsid w:val="00AA06B8"/>
    <w:rsid w:val="00AA0C60"/>
    <w:rsid w:val="00AA1ED7"/>
    <w:rsid w:val="00AA3D99"/>
    <w:rsid w:val="00AA4B03"/>
    <w:rsid w:val="00AA4CE7"/>
    <w:rsid w:val="00AA51B5"/>
    <w:rsid w:val="00AA5E34"/>
    <w:rsid w:val="00AA5E47"/>
    <w:rsid w:val="00AA5F58"/>
    <w:rsid w:val="00AA625E"/>
    <w:rsid w:val="00AB0785"/>
    <w:rsid w:val="00AB08A3"/>
    <w:rsid w:val="00AB18AB"/>
    <w:rsid w:val="00AB1D61"/>
    <w:rsid w:val="00AB1FDD"/>
    <w:rsid w:val="00AB27DE"/>
    <w:rsid w:val="00AB2B2A"/>
    <w:rsid w:val="00AB3F91"/>
    <w:rsid w:val="00AB41EC"/>
    <w:rsid w:val="00AB68B5"/>
    <w:rsid w:val="00AC2400"/>
    <w:rsid w:val="00AC2D62"/>
    <w:rsid w:val="00AC39F1"/>
    <w:rsid w:val="00AC3A84"/>
    <w:rsid w:val="00AC4DAB"/>
    <w:rsid w:val="00AC6216"/>
    <w:rsid w:val="00AC6445"/>
    <w:rsid w:val="00AC6EA1"/>
    <w:rsid w:val="00AD0129"/>
    <w:rsid w:val="00AD18E2"/>
    <w:rsid w:val="00AD2AE8"/>
    <w:rsid w:val="00AD3708"/>
    <w:rsid w:val="00AD3974"/>
    <w:rsid w:val="00AD3F1A"/>
    <w:rsid w:val="00AD782C"/>
    <w:rsid w:val="00AD7F4E"/>
    <w:rsid w:val="00AD7FEC"/>
    <w:rsid w:val="00AE254D"/>
    <w:rsid w:val="00AE3C0B"/>
    <w:rsid w:val="00AE46E9"/>
    <w:rsid w:val="00AE5D92"/>
    <w:rsid w:val="00AE6665"/>
    <w:rsid w:val="00AE71B8"/>
    <w:rsid w:val="00AE7A7B"/>
    <w:rsid w:val="00AE7F90"/>
    <w:rsid w:val="00AF0C1A"/>
    <w:rsid w:val="00AF27A0"/>
    <w:rsid w:val="00AF40FF"/>
    <w:rsid w:val="00AF4B2F"/>
    <w:rsid w:val="00AF53E9"/>
    <w:rsid w:val="00AF58EA"/>
    <w:rsid w:val="00AF62AB"/>
    <w:rsid w:val="00AF708D"/>
    <w:rsid w:val="00B002C9"/>
    <w:rsid w:val="00B00BED"/>
    <w:rsid w:val="00B03DC7"/>
    <w:rsid w:val="00B10E60"/>
    <w:rsid w:val="00B11959"/>
    <w:rsid w:val="00B11A7D"/>
    <w:rsid w:val="00B13E18"/>
    <w:rsid w:val="00B14257"/>
    <w:rsid w:val="00B146A7"/>
    <w:rsid w:val="00B14964"/>
    <w:rsid w:val="00B161D8"/>
    <w:rsid w:val="00B16DC8"/>
    <w:rsid w:val="00B17D30"/>
    <w:rsid w:val="00B20AFD"/>
    <w:rsid w:val="00B210CA"/>
    <w:rsid w:val="00B2118D"/>
    <w:rsid w:val="00B21C5C"/>
    <w:rsid w:val="00B22568"/>
    <w:rsid w:val="00B22F10"/>
    <w:rsid w:val="00B23E53"/>
    <w:rsid w:val="00B242DB"/>
    <w:rsid w:val="00B24ADF"/>
    <w:rsid w:val="00B24E69"/>
    <w:rsid w:val="00B25154"/>
    <w:rsid w:val="00B25B34"/>
    <w:rsid w:val="00B26607"/>
    <w:rsid w:val="00B26E3C"/>
    <w:rsid w:val="00B26F9A"/>
    <w:rsid w:val="00B27736"/>
    <w:rsid w:val="00B301F4"/>
    <w:rsid w:val="00B3073D"/>
    <w:rsid w:val="00B30C7D"/>
    <w:rsid w:val="00B31DE0"/>
    <w:rsid w:val="00B3312A"/>
    <w:rsid w:val="00B334B3"/>
    <w:rsid w:val="00B33F7A"/>
    <w:rsid w:val="00B34926"/>
    <w:rsid w:val="00B357B6"/>
    <w:rsid w:val="00B37F1B"/>
    <w:rsid w:val="00B40815"/>
    <w:rsid w:val="00B410A0"/>
    <w:rsid w:val="00B41481"/>
    <w:rsid w:val="00B4159E"/>
    <w:rsid w:val="00B45566"/>
    <w:rsid w:val="00B4696D"/>
    <w:rsid w:val="00B4721B"/>
    <w:rsid w:val="00B47790"/>
    <w:rsid w:val="00B52785"/>
    <w:rsid w:val="00B540DE"/>
    <w:rsid w:val="00B55315"/>
    <w:rsid w:val="00B55FF7"/>
    <w:rsid w:val="00B562F5"/>
    <w:rsid w:val="00B56F34"/>
    <w:rsid w:val="00B61798"/>
    <w:rsid w:val="00B617DA"/>
    <w:rsid w:val="00B62566"/>
    <w:rsid w:val="00B63C31"/>
    <w:rsid w:val="00B63D61"/>
    <w:rsid w:val="00B6495E"/>
    <w:rsid w:val="00B64DFF"/>
    <w:rsid w:val="00B64EE9"/>
    <w:rsid w:val="00B651A6"/>
    <w:rsid w:val="00B67332"/>
    <w:rsid w:val="00B67EC9"/>
    <w:rsid w:val="00B70E5B"/>
    <w:rsid w:val="00B7215C"/>
    <w:rsid w:val="00B72642"/>
    <w:rsid w:val="00B728BB"/>
    <w:rsid w:val="00B72A89"/>
    <w:rsid w:val="00B73D9A"/>
    <w:rsid w:val="00B7465B"/>
    <w:rsid w:val="00B747AB"/>
    <w:rsid w:val="00B7491F"/>
    <w:rsid w:val="00B74C0B"/>
    <w:rsid w:val="00B77BE1"/>
    <w:rsid w:val="00B77EB8"/>
    <w:rsid w:val="00B8033F"/>
    <w:rsid w:val="00B8097C"/>
    <w:rsid w:val="00B813CA"/>
    <w:rsid w:val="00B83334"/>
    <w:rsid w:val="00B83C5B"/>
    <w:rsid w:val="00B84BB8"/>
    <w:rsid w:val="00B85702"/>
    <w:rsid w:val="00B85970"/>
    <w:rsid w:val="00B85F09"/>
    <w:rsid w:val="00B8622F"/>
    <w:rsid w:val="00B86C08"/>
    <w:rsid w:val="00B87089"/>
    <w:rsid w:val="00B9176D"/>
    <w:rsid w:val="00B93885"/>
    <w:rsid w:val="00B93D1D"/>
    <w:rsid w:val="00B93F56"/>
    <w:rsid w:val="00B94326"/>
    <w:rsid w:val="00BA1B48"/>
    <w:rsid w:val="00BA3DFA"/>
    <w:rsid w:val="00BA6B83"/>
    <w:rsid w:val="00BB011B"/>
    <w:rsid w:val="00BB0201"/>
    <w:rsid w:val="00BB1275"/>
    <w:rsid w:val="00BB2EDF"/>
    <w:rsid w:val="00BB326A"/>
    <w:rsid w:val="00BB3F7B"/>
    <w:rsid w:val="00BB6206"/>
    <w:rsid w:val="00BB79A3"/>
    <w:rsid w:val="00BC0A3B"/>
    <w:rsid w:val="00BC0C5D"/>
    <w:rsid w:val="00BC11AF"/>
    <w:rsid w:val="00BC147B"/>
    <w:rsid w:val="00BC2076"/>
    <w:rsid w:val="00BC2082"/>
    <w:rsid w:val="00BC2CD2"/>
    <w:rsid w:val="00BC2E74"/>
    <w:rsid w:val="00BC317B"/>
    <w:rsid w:val="00BC6B0B"/>
    <w:rsid w:val="00BC7992"/>
    <w:rsid w:val="00BC7AFD"/>
    <w:rsid w:val="00BC7D00"/>
    <w:rsid w:val="00BC7F07"/>
    <w:rsid w:val="00BD0F1B"/>
    <w:rsid w:val="00BD4D2A"/>
    <w:rsid w:val="00BD55ED"/>
    <w:rsid w:val="00BD7EA7"/>
    <w:rsid w:val="00BD7F2C"/>
    <w:rsid w:val="00BE074A"/>
    <w:rsid w:val="00BE1FF8"/>
    <w:rsid w:val="00BE21C7"/>
    <w:rsid w:val="00BE2CF9"/>
    <w:rsid w:val="00BE37F2"/>
    <w:rsid w:val="00BE394A"/>
    <w:rsid w:val="00BE4B44"/>
    <w:rsid w:val="00BE7946"/>
    <w:rsid w:val="00BE79DC"/>
    <w:rsid w:val="00BE7B8A"/>
    <w:rsid w:val="00BE7E49"/>
    <w:rsid w:val="00BF0BD5"/>
    <w:rsid w:val="00BF1BED"/>
    <w:rsid w:val="00BF1EB5"/>
    <w:rsid w:val="00BF2E65"/>
    <w:rsid w:val="00BF63B9"/>
    <w:rsid w:val="00BF7CB9"/>
    <w:rsid w:val="00BF7FA0"/>
    <w:rsid w:val="00C00451"/>
    <w:rsid w:val="00C00651"/>
    <w:rsid w:val="00C00EDE"/>
    <w:rsid w:val="00C012E2"/>
    <w:rsid w:val="00C018DB"/>
    <w:rsid w:val="00C02605"/>
    <w:rsid w:val="00C03490"/>
    <w:rsid w:val="00C04FFE"/>
    <w:rsid w:val="00C0661D"/>
    <w:rsid w:val="00C069A8"/>
    <w:rsid w:val="00C0729B"/>
    <w:rsid w:val="00C10635"/>
    <w:rsid w:val="00C1111F"/>
    <w:rsid w:val="00C11EEA"/>
    <w:rsid w:val="00C130FF"/>
    <w:rsid w:val="00C15082"/>
    <w:rsid w:val="00C1573F"/>
    <w:rsid w:val="00C162B3"/>
    <w:rsid w:val="00C173C1"/>
    <w:rsid w:val="00C17869"/>
    <w:rsid w:val="00C20694"/>
    <w:rsid w:val="00C2163F"/>
    <w:rsid w:val="00C21789"/>
    <w:rsid w:val="00C234A5"/>
    <w:rsid w:val="00C244F4"/>
    <w:rsid w:val="00C26211"/>
    <w:rsid w:val="00C26C37"/>
    <w:rsid w:val="00C27498"/>
    <w:rsid w:val="00C27C8B"/>
    <w:rsid w:val="00C27E59"/>
    <w:rsid w:val="00C27E6A"/>
    <w:rsid w:val="00C302C9"/>
    <w:rsid w:val="00C30C86"/>
    <w:rsid w:val="00C354FC"/>
    <w:rsid w:val="00C355B2"/>
    <w:rsid w:val="00C35846"/>
    <w:rsid w:val="00C35BBC"/>
    <w:rsid w:val="00C35F55"/>
    <w:rsid w:val="00C403FD"/>
    <w:rsid w:val="00C42BD8"/>
    <w:rsid w:val="00C43312"/>
    <w:rsid w:val="00C43AD7"/>
    <w:rsid w:val="00C43B28"/>
    <w:rsid w:val="00C44AC4"/>
    <w:rsid w:val="00C44C70"/>
    <w:rsid w:val="00C45621"/>
    <w:rsid w:val="00C45B0B"/>
    <w:rsid w:val="00C467CC"/>
    <w:rsid w:val="00C50949"/>
    <w:rsid w:val="00C50EEB"/>
    <w:rsid w:val="00C51411"/>
    <w:rsid w:val="00C521D8"/>
    <w:rsid w:val="00C52A0A"/>
    <w:rsid w:val="00C57968"/>
    <w:rsid w:val="00C60426"/>
    <w:rsid w:val="00C60566"/>
    <w:rsid w:val="00C60706"/>
    <w:rsid w:val="00C60D12"/>
    <w:rsid w:val="00C63027"/>
    <w:rsid w:val="00C65454"/>
    <w:rsid w:val="00C677DB"/>
    <w:rsid w:val="00C70722"/>
    <w:rsid w:val="00C70DD1"/>
    <w:rsid w:val="00C7117A"/>
    <w:rsid w:val="00C72B90"/>
    <w:rsid w:val="00C7703D"/>
    <w:rsid w:val="00C7746A"/>
    <w:rsid w:val="00C868D9"/>
    <w:rsid w:val="00C87463"/>
    <w:rsid w:val="00C874DD"/>
    <w:rsid w:val="00C87C81"/>
    <w:rsid w:val="00C901BC"/>
    <w:rsid w:val="00C90476"/>
    <w:rsid w:val="00C906F1"/>
    <w:rsid w:val="00C90ABC"/>
    <w:rsid w:val="00C9173F"/>
    <w:rsid w:val="00C92C3B"/>
    <w:rsid w:val="00C9320D"/>
    <w:rsid w:val="00C944E8"/>
    <w:rsid w:val="00C9524A"/>
    <w:rsid w:val="00CA17C8"/>
    <w:rsid w:val="00CA2A38"/>
    <w:rsid w:val="00CA50BE"/>
    <w:rsid w:val="00CA5716"/>
    <w:rsid w:val="00CA6DB2"/>
    <w:rsid w:val="00CA746C"/>
    <w:rsid w:val="00CB1EED"/>
    <w:rsid w:val="00CB236A"/>
    <w:rsid w:val="00CB23BD"/>
    <w:rsid w:val="00CB23D1"/>
    <w:rsid w:val="00CB29D6"/>
    <w:rsid w:val="00CB3717"/>
    <w:rsid w:val="00CB3B5A"/>
    <w:rsid w:val="00CB3BB4"/>
    <w:rsid w:val="00CB3CF8"/>
    <w:rsid w:val="00CB6678"/>
    <w:rsid w:val="00CC2725"/>
    <w:rsid w:val="00CC37A4"/>
    <w:rsid w:val="00CC4449"/>
    <w:rsid w:val="00CC4855"/>
    <w:rsid w:val="00CC506F"/>
    <w:rsid w:val="00CC55B8"/>
    <w:rsid w:val="00CC57FB"/>
    <w:rsid w:val="00CC59B4"/>
    <w:rsid w:val="00CC6530"/>
    <w:rsid w:val="00CC7DF3"/>
    <w:rsid w:val="00CD0087"/>
    <w:rsid w:val="00CD04D1"/>
    <w:rsid w:val="00CD096D"/>
    <w:rsid w:val="00CD1D8A"/>
    <w:rsid w:val="00CD3302"/>
    <w:rsid w:val="00CD67B8"/>
    <w:rsid w:val="00CD688F"/>
    <w:rsid w:val="00CD6B33"/>
    <w:rsid w:val="00CD784A"/>
    <w:rsid w:val="00CD7CAC"/>
    <w:rsid w:val="00CE0DE9"/>
    <w:rsid w:val="00CE18FC"/>
    <w:rsid w:val="00CE1B32"/>
    <w:rsid w:val="00CE1F1A"/>
    <w:rsid w:val="00CE29C3"/>
    <w:rsid w:val="00CE4089"/>
    <w:rsid w:val="00CE448E"/>
    <w:rsid w:val="00CE45E6"/>
    <w:rsid w:val="00CF1251"/>
    <w:rsid w:val="00CF1E9E"/>
    <w:rsid w:val="00CF3CA1"/>
    <w:rsid w:val="00CF3E85"/>
    <w:rsid w:val="00CF4D10"/>
    <w:rsid w:val="00CF4FB7"/>
    <w:rsid w:val="00CF68D7"/>
    <w:rsid w:val="00CF7502"/>
    <w:rsid w:val="00CF780D"/>
    <w:rsid w:val="00CF7A1E"/>
    <w:rsid w:val="00D01167"/>
    <w:rsid w:val="00D02637"/>
    <w:rsid w:val="00D037C0"/>
    <w:rsid w:val="00D0565B"/>
    <w:rsid w:val="00D06E75"/>
    <w:rsid w:val="00D075B0"/>
    <w:rsid w:val="00D10085"/>
    <w:rsid w:val="00D10536"/>
    <w:rsid w:val="00D10E91"/>
    <w:rsid w:val="00D13C16"/>
    <w:rsid w:val="00D20322"/>
    <w:rsid w:val="00D21796"/>
    <w:rsid w:val="00D2279E"/>
    <w:rsid w:val="00D2445E"/>
    <w:rsid w:val="00D25632"/>
    <w:rsid w:val="00D25F3F"/>
    <w:rsid w:val="00D30F8C"/>
    <w:rsid w:val="00D320B3"/>
    <w:rsid w:val="00D32551"/>
    <w:rsid w:val="00D32CE7"/>
    <w:rsid w:val="00D33150"/>
    <w:rsid w:val="00D34BE5"/>
    <w:rsid w:val="00D357BB"/>
    <w:rsid w:val="00D4031F"/>
    <w:rsid w:val="00D40582"/>
    <w:rsid w:val="00D40810"/>
    <w:rsid w:val="00D415A0"/>
    <w:rsid w:val="00D419D7"/>
    <w:rsid w:val="00D41EA8"/>
    <w:rsid w:val="00D44A9E"/>
    <w:rsid w:val="00D454A1"/>
    <w:rsid w:val="00D4669B"/>
    <w:rsid w:val="00D50406"/>
    <w:rsid w:val="00D5178A"/>
    <w:rsid w:val="00D51E95"/>
    <w:rsid w:val="00D528D9"/>
    <w:rsid w:val="00D52993"/>
    <w:rsid w:val="00D52B51"/>
    <w:rsid w:val="00D538BC"/>
    <w:rsid w:val="00D53A56"/>
    <w:rsid w:val="00D53ED0"/>
    <w:rsid w:val="00D5481A"/>
    <w:rsid w:val="00D54F1E"/>
    <w:rsid w:val="00D552B3"/>
    <w:rsid w:val="00D56137"/>
    <w:rsid w:val="00D5643D"/>
    <w:rsid w:val="00D57247"/>
    <w:rsid w:val="00D575BB"/>
    <w:rsid w:val="00D606D6"/>
    <w:rsid w:val="00D60BE8"/>
    <w:rsid w:val="00D61192"/>
    <w:rsid w:val="00D61A83"/>
    <w:rsid w:val="00D61EF9"/>
    <w:rsid w:val="00D61FF2"/>
    <w:rsid w:val="00D62110"/>
    <w:rsid w:val="00D62A6B"/>
    <w:rsid w:val="00D6312B"/>
    <w:rsid w:val="00D6316B"/>
    <w:rsid w:val="00D63323"/>
    <w:rsid w:val="00D6575D"/>
    <w:rsid w:val="00D6586E"/>
    <w:rsid w:val="00D7048B"/>
    <w:rsid w:val="00D71333"/>
    <w:rsid w:val="00D71AF5"/>
    <w:rsid w:val="00D726FF"/>
    <w:rsid w:val="00D73D15"/>
    <w:rsid w:val="00D751E2"/>
    <w:rsid w:val="00D75328"/>
    <w:rsid w:val="00D75944"/>
    <w:rsid w:val="00D76669"/>
    <w:rsid w:val="00D806FB"/>
    <w:rsid w:val="00D80D72"/>
    <w:rsid w:val="00D82A1A"/>
    <w:rsid w:val="00D84689"/>
    <w:rsid w:val="00D85025"/>
    <w:rsid w:val="00D861E6"/>
    <w:rsid w:val="00D87297"/>
    <w:rsid w:val="00D91ED2"/>
    <w:rsid w:val="00D93791"/>
    <w:rsid w:val="00D93F06"/>
    <w:rsid w:val="00D94825"/>
    <w:rsid w:val="00D94E2D"/>
    <w:rsid w:val="00D94F18"/>
    <w:rsid w:val="00D9608B"/>
    <w:rsid w:val="00D963C1"/>
    <w:rsid w:val="00D965DA"/>
    <w:rsid w:val="00D96B9F"/>
    <w:rsid w:val="00D97B95"/>
    <w:rsid w:val="00DA080C"/>
    <w:rsid w:val="00DA20BF"/>
    <w:rsid w:val="00DA30C0"/>
    <w:rsid w:val="00DA3A23"/>
    <w:rsid w:val="00DA3DDD"/>
    <w:rsid w:val="00DA4925"/>
    <w:rsid w:val="00DA4E3E"/>
    <w:rsid w:val="00DA593B"/>
    <w:rsid w:val="00DA5EF2"/>
    <w:rsid w:val="00DA7244"/>
    <w:rsid w:val="00DB00A0"/>
    <w:rsid w:val="00DB0E2B"/>
    <w:rsid w:val="00DB0E7A"/>
    <w:rsid w:val="00DB0F77"/>
    <w:rsid w:val="00DB4BC0"/>
    <w:rsid w:val="00DB6ABA"/>
    <w:rsid w:val="00DB74EE"/>
    <w:rsid w:val="00DC0CE9"/>
    <w:rsid w:val="00DC0FCD"/>
    <w:rsid w:val="00DC1666"/>
    <w:rsid w:val="00DC3DA8"/>
    <w:rsid w:val="00DC3F3C"/>
    <w:rsid w:val="00DC6B9F"/>
    <w:rsid w:val="00DC786F"/>
    <w:rsid w:val="00DD0619"/>
    <w:rsid w:val="00DD2112"/>
    <w:rsid w:val="00DD6313"/>
    <w:rsid w:val="00DD6627"/>
    <w:rsid w:val="00DD7FE3"/>
    <w:rsid w:val="00DE08BB"/>
    <w:rsid w:val="00DE247F"/>
    <w:rsid w:val="00DE32AC"/>
    <w:rsid w:val="00DE4610"/>
    <w:rsid w:val="00DE5200"/>
    <w:rsid w:val="00DE6FC7"/>
    <w:rsid w:val="00DF0648"/>
    <w:rsid w:val="00DF4AF1"/>
    <w:rsid w:val="00DF4C20"/>
    <w:rsid w:val="00DF55E4"/>
    <w:rsid w:val="00DF5FCA"/>
    <w:rsid w:val="00E023DA"/>
    <w:rsid w:val="00E026E0"/>
    <w:rsid w:val="00E0429C"/>
    <w:rsid w:val="00E04D4C"/>
    <w:rsid w:val="00E04E86"/>
    <w:rsid w:val="00E051B0"/>
    <w:rsid w:val="00E0764E"/>
    <w:rsid w:val="00E07A6A"/>
    <w:rsid w:val="00E10298"/>
    <w:rsid w:val="00E10735"/>
    <w:rsid w:val="00E10F8F"/>
    <w:rsid w:val="00E13726"/>
    <w:rsid w:val="00E137C2"/>
    <w:rsid w:val="00E15729"/>
    <w:rsid w:val="00E1631E"/>
    <w:rsid w:val="00E177FD"/>
    <w:rsid w:val="00E210F1"/>
    <w:rsid w:val="00E2151B"/>
    <w:rsid w:val="00E24778"/>
    <w:rsid w:val="00E26D3B"/>
    <w:rsid w:val="00E273C2"/>
    <w:rsid w:val="00E31841"/>
    <w:rsid w:val="00E33C0F"/>
    <w:rsid w:val="00E35491"/>
    <w:rsid w:val="00E369F8"/>
    <w:rsid w:val="00E40CBD"/>
    <w:rsid w:val="00E4292B"/>
    <w:rsid w:val="00E45A1B"/>
    <w:rsid w:val="00E46383"/>
    <w:rsid w:val="00E46660"/>
    <w:rsid w:val="00E46A3F"/>
    <w:rsid w:val="00E470A1"/>
    <w:rsid w:val="00E508EE"/>
    <w:rsid w:val="00E50DA3"/>
    <w:rsid w:val="00E5210A"/>
    <w:rsid w:val="00E5414E"/>
    <w:rsid w:val="00E55F6B"/>
    <w:rsid w:val="00E56F3F"/>
    <w:rsid w:val="00E63EF9"/>
    <w:rsid w:val="00E7291D"/>
    <w:rsid w:val="00E76699"/>
    <w:rsid w:val="00E80B3D"/>
    <w:rsid w:val="00E8119C"/>
    <w:rsid w:val="00E813D2"/>
    <w:rsid w:val="00E814EF"/>
    <w:rsid w:val="00E81ECD"/>
    <w:rsid w:val="00E823E8"/>
    <w:rsid w:val="00E82C37"/>
    <w:rsid w:val="00E8673F"/>
    <w:rsid w:val="00E86881"/>
    <w:rsid w:val="00E875EC"/>
    <w:rsid w:val="00E908C7"/>
    <w:rsid w:val="00E92184"/>
    <w:rsid w:val="00E938EF"/>
    <w:rsid w:val="00E93F66"/>
    <w:rsid w:val="00E96058"/>
    <w:rsid w:val="00E96AE4"/>
    <w:rsid w:val="00E97A2A"/>
    <w:rsid w:val="00EA0642"/>
    <w:rsid w:val="00EA095C"/>
    <w:rsid w:val="00EA0A34"/>
    <w:rsid w:val="00EA0A53"/>
    <w:rsid w:val="00EA0AA2"/>
    <w:rsid w:val="00EA0FB6"/>
    <w:rsid w:val="00EA1CCD"/>
    <w:rsid w:val="00EA1E2E"/>
    <w:rsid w:val="00EA3CE2"/>
    <w:rsid w:val="00EA45FA"/>
    <w:rsid w:val="00EA46FD"/>
    <w:rsid w:val="00EA59E6"/>
    <w:rsid w:val="00EB07BE"/>
    <w:rsid w:val="00EB0A4E"/>
    <w:rsid w:val="00EB12E0"/>
    <w:rsid w:val="00EB18CB"/>
    <w:rsid w:val="00EB1F58"/>
    <w:rsid w:val="00EB343F"/>
    <w:rsid w:val="00EB494A"/>
    <w:rsid w:val="00EB68F7"/>
    <w:rsid w:val="00EB7B18"/>
    <w:rsid w:val="00EB7F27"/>
    <w:rsid w:val="00EC01FC"/>
    <w:rsid w:val="00EC0D5F"/>
    <w:rsid w:val="00EC39BD"/>
    <w:rsid w:val="00EC506E"/>
    <w:rsid w:val="00EC66C7"/>
    <w:rsid w:val="00EC6EFD"/>
    <w:rsid w:val="00EC74AC"/>
    <w:rsid w:val="00EC74C2"/>
    <w:rsid w:val="00ED069F"/>
    <w:rsid w:val="00ED0A1B"/>
    <w:rsid w:val="00ED13B0"/>
    <w:rsid w:val="00ED27AE"/>
    <w:rsid w:val="00ED3270"/>
    <w:rsid w:val="00ED3589"/>
    <w:rsid w:val="00ED38BA"/>
    <w:rsid w:val="00ED56AD"/>
    <w:rsid w:val="00ED5AAF"/>
    <w:rsid w:val="00EE002C"/>
    <w:rsid w:val="00EE0962"/>
    <w:rsid w:val="00EE1F59"/>
    <w:rsid w:val="00EE4473"/>
    <w:rsid w:val="00EE4B2A"/>
    <w:rsid w:val="00EE4E6F"/>
    <w:rsid w:val="00EF0205"/>
    <w:rsid w:val="00EF0348"/>
    <w:rsid w:val="00EF11CF"/>
    <w:rsid w:val="00EF18D5"/>
    <w:rsid w:val="00EF4427"/>
    <w:rsid w:val="00EF485C"/>
    <w:rsid w:val="00EF69FF"/>
    <w:rsid w:val="00EF6D8C"/>
    <w:rsid w:val="00F00128"/>
    <w:rsid w:val="00F0083D"/>
    <w:rsid w:val="00F00A29"/>
    <w:rsid w:val="00F0166A"/>
    <w:rsid w:val="00F02E30"/>
    <w:rsid w:val="00F03801"/>
    <w:rsid w:val="00F0417F"/>
    <w:rsid w:val="00F06284"/>
    <w:rsid w:val="00F07BFF"/>
    <w:rsid w:val="00F104CE"/>
    <w:rsid w:val="00F10B3B"/>
    <w:rsid w:val="00F10F34"/>
    <w:rsid w:val="00F115F8"/>
    <w:rsid w:val="00F153CA"/>
    <w:rsid w:val="00F162AA"/>
    <w:rsid w:val="00F20995"/>
    <w:rsid w:val="00F213DE"/>
    <w:rsid w:val="00F22DBB"/>
    <w:rsid w:val="00F23A92"/>
    <w:rsid w:val="00F245FB"/>
    <w:rsid w:val="00F24FB6"/>
    <w:rsid w:val="00F252CA"/>
    <w:rsid w:val="00F2593A"/>
    <w:rsid w:val="00F26ECA"/>
    <w:rsid w:val="00F27435"/>
    <w:rsid w:val="00F31472"/>
    <w:rsid w:val="00F3257F"/>
    <w:rsid w:val="00F32821"/>
    <w:rsid w:val="00F32949"/>
    <w:rsid w:val="00F32F6E"/>
    <w:rsid w:val="00F33C0C"/>
    <w:rsid w:val="00F33EB0"/>
    <w:rsid w:val="00F33ED6"/>
    <w:rsid w:val="00F35D6A"/>
    <w:rsid w:val="00F36FD4"/>
    <w:rsid w:val="00F377B4"/>
    <w:rsid w:val="00F41EF3"/>
    <w:rsid w:val="00F42CBC"/>
    <w:rsid w:val="00F42E86"/>
    <w:rsid w:val="00F42F00"/>
    <w:rsid w:val="00F435D3"/>
    <w:rsid w:val="00F44CE1"/>
    <w:rsid w:val="00F44D09"/>
    <w:rsid w:val="00F4722B"/>
    <w:rsid w:val="00F47EB2"/>
    <w:rsid w:val="00F50AB4"/>
    <w:rsid w:val="00F52976"/>
    <w:rsid w:val="00F52BC1"/>
    <w:rsid w:val="00F550DF"/>
    <w:rsid w:val="00F55168"/>
    <w:rsid w:val="00F556FE"/>
    <w:rsid w:val="00F55A86"/>
    <w:rsid w:val="00F56AF5"/>
    <w:rsid w:val="00F616E5"/>
    <w:rsid w:val="00F61C6A"/>
    <w:rsid w:val="00F62B86"/>
    <w:rsid w:val="00F631D9"/>
    <w:rsid w:val="00F63ABD"/>
    <w:rsid w:val="00F64A4D"/>
    <w:rsid w:val="00F650E5"/>
    <w:rsid w:val="00F65507"/>
    <w:rsid w:val="00F65A2D"/>
    <w:rsid w:val="00F65BD0"/>
    <w:rsid w:val="00F66E47"/>
    <w:rsid w:val="00F67362"/>
    <w:rsid w:val="00F676A3"/>
    <w:rsid w:val="00F70E23"/>
    <w:rsid w:val="00F71165"/>
    <w:rsid w:val="00F76983"/>
    <w:rsid w:val="00F770D1"/>
    <w:rsid w:val="00F77B0D"/>
    <w:rsid w:val="00F800DB"/>
    <w:rsid w:val="00F8441B"/>
    <w:rsid w:val="00F853BE"/>
    <w:rsid w:val="00F85EA9"/>
    <w:rsid w:val="00F87FB7"/>
    <w:rsid w:val="00F91914"/>
    <w:rsid w:val="00F92570"/>
    <w:rsid w:val="00F92C1A"/>
    <w:rsid w:val="00F92CA5"/>
    <w:rsid w:val="00F93728"/>
    <w:rsid w:val="00F93C6D"/>
    <w:rsid w:val="00F94C7F"/>
    <w:rsid w:val="00F955CE"/>
    <w:rsid w:val="00F958D4"/>
    <w:rsid w:val="00F96CB3"/>
    <w:rsid w:val="00FA0776"/>
    <w:rsid w:val="00FA12B7"/>
    <w:rsid w:val="00FA16B3"/>
    <w:rsid w:val="00FA2922"/>
    <w:rsid w:val="00FA328B"/>
    <w:rsid w:val="00FA34F0"/>
    <w:rsid w:val="00FA4541"/>
    <w:rsid w:val="00FA4CAE"/>
    <w:rsid w:val="00FA5ACF"/>
    <w:rsid w:val="00FA6CD5"/>
    <w:rsid w:val="00FB168F"/>
    <w:rsid w:val="00FB181C"/>
    <w:rsid w:val="00FB3539"/>
    <w:rsid w:val="00FB50D5"/>
    <w:rsid w:val="00FB61F6"/>
    <w:rsid w:val="00FB62B0"/>
    <w:rsid w:val="00FC1077"/>
    <w:rsid w:val="00FC1B04"/>
    <w:rsid w:val="00FC295B"/>
    <w:rsid w:val="00FC3757"/>
    <w:rsid w:val="00FC39DE"/>
    <w:rsid w:val="00FC430A"/>
    <w:rsid w:val="00FC4671"/>
    <w:rsid w:val="00FC4D62"/>
    <w:rsid w:val="00FC709A"/>
    <w:rsid w:val="00FD08A8"/>
    <w:rsid w:val="00FD1BD4"/>
    <w:rsid w:val="00FD5AE4"/>
    <w:rsid w:val="00FD6DC8"/>
    <w:rsid w:val="00FE28FD"/>
    <w:rsid w:val="00FE4768"/>
    <w:rsid w:val="00FE4B05"/>
    <w:rsid w:val="00FE5C53"/>
    <w:rsid w:val="00FE5F9D"/>
    <w:rsid w:val="00FF0B19"/>
    <w:rsid w:val="00FF0C29"/>
    <w:rsid w:val="00FF0E09"/>
    <w:rsid w:val="00FF1F6B"/>
    <w:rsid w:val="00FF2854"/>
    <w:rsid w:val="00FF3CF9"/>
    <w:rsid w:val="00FF3E6F"/>
    <w:rsid w:val="00FF437F"/>
    <w:rsid w:val="00FF4389"/>
    <w:rsid w:val="00FF4864"/>
    <w:rsid w:val="00FF5274"/>
    <w:rsid w:val="00FF563C"/>
    <w:rsid w:val="00FF5CD8"/>
    <w:rsid w:val="00FF5D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664B"/>
  <w15:chartTrackingRefBased/>
  <w15:docId w15:val="{5EFD336D-FF1B-4ABB-AD86-FDCB2B8B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3A"/>
  </w:style>
  <w:style w:type="paragraph" w:styleId="Heading1">
    <w:name w:val="heading 1"/>
    <w:basedOn w:val="Normal"/>
    <w:next w:val="Normal"/>
    <w:link w:val="Heading1Char"/>
    <w:uiPriority w:val="9"/>
    <w:qFormat/>
    <w:rsid w:val="006C6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643A"/>
    <w:rPr>
      <w:sz w:val="16"/>
      <w:szCs w:val="16"/>
    </w:rPr>
  </w:style>
  <w:style w:type="paragraph" w:styleId="CommentText">
    <w:name w:val="annotation text"/>
    <w:basedOn w:val="Normal"/>
    <w:link w:val="CommentTextChar"/>
    <w:uiPriority w:val="99"/>
    <w:unhideWhenUsed/>
    <w:rsid w:val="006C643A"/>
    <w:pPr>
      <w:spacing w:line="240" w:lineRule="auto"/>
    </w:pPr>
    <w:rPr>
      <w:rFonts w:eastAsiaTheme="minorEastAsia"/>
      <w:kern w:val="2"/>
      <w:sz w:val="20"/>
      <w:szCs w:val="20"/>
      <w:lang w:eastAsia="zh-CN"/>
    </w:rPr>
  </w:style>
  <w:style w:type="character" w:customStyle="1" w:styleId="CommentTextChar">
    <w:name w:val="Comment Text Char"/>
    <w:basedOn w:val="DefaultParagraphFont"/>
    <w:link w:val="CommentText"/>
    <w:uiPriority w:val="99"/>
    <w:rsid w:val="006C643A"/>
    <w:rPr>
      <w:rFonts w:eastAsiaTheme="minorEastAsia"/>
      <w:kern w:val="2"/>
      <w:sz w:val="20"/>
      <w:szCs w:val="20"/>
      <w:lang w:eastAsia="zh-CN"/>
    </w:rPr>
  </w:style>
  <w:style w:type="character" w:styleId="Hyperlink">
    <w:name w:val="Hyperlink"/>
    <w:basedOn w:val="DefaultParagraphFont"/>
    <w:uiPriority w:val="99"/>
    <w:unhideWhenUsed/>
    <w:rsid w:val="006C643A"/>
    <w:rPr>
      <w:color w:val="0563C1" w:themeColor="hyperlink"/>
      <w:u w:val="single"/>
    </w:rPr>
  </w:style>
  <w:style w:type="character" w:customStyle="1" w:styleId="Heading1Char">
    <w:name w:val="Heading 1 Char"/>
    <w:basedOn w:val="DefaultParagraphFont"/>
    <w:link w:val="Heading1"/>
    <w:uiPriority w:val="9"/>
    <w:rsid w:val="006C643A"/>
    <w:rPr>
      <w:rFonts w:asciiTheme="majorHAnsi" w:eastAsiaTheme="majorEastAsia" w:hAnsiTheme="majorHAnsi" w:cstheme="majorBidi"/>
      <w:color w:val="2F5496" w:themeColor="accent1" w:themeShade="BF"/>
      <w:sz w:val="32"/>
      <w:szCs w:val="32"/>
      <w:lang w:val="de-DE"/>
    </w:rPr>
  </w:style>
  <w:style w:type="paragraph" w:styleId="ListParagraph">
    <w:name w:val="List Paragraph"/>
    <w:basedOn w:val="Normal"/>
    <w:uiPriority w:val="34"/>
    <w:qFormat/>
    <w:rsid w:val="006C643A"/>
    <w:pPr>
      <w:spacing w:after="0" w:line="240" w:lineRule="auto"/>
      <w:ind w:left="720"/>
      <w:contextualSpacing/>
    </w:pPr>
    <w:rPr>
      <w:sz w:val="24"/>
      <w:szCs w:val="24"/>
    </w:rPr>
  </w:style>
  <w:style w:type="paragraph" w:styleId="Header">
    <w:name w:val="header"/>
    <w:basedOn w:val="Normal"/>
    <w:link w:val="HeaderChar"/>
    <w:uiPriority w:val="99"/>
    <w:unhideWhenUsed/>
    <w:rsid w:val="006C6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643A"/>
    <w:rPr>
      <w:lang w:val="de-DE"/>
    </w:rPr>
  </w:style>
  <w:style w:type="paragraph" w:styleId="Footer">
    <w:name w:val="footer"/>
    <w:basedOn w:val="Normal"/>
    <w:link w:val="FooterChar"/>
    <w:uiPriority w:val="99"/>
    <w:unhideWhenUsed/>
    <w:rsid w:val="006C6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643A"/>
    <w:rPr>
      <w:lang w:val="de-DE"/>
    </w:rPr>
  </w:style>
  <w:style w:type="paragraph" w:styleId="Caption">
    <w:name w:val="caption"/>
    <w:basedOn w:val="Normal"/>
    <w:next w:val="Normal"/>
    <w:uiPriority w:val="35"/>
    <w:unhideWhenUsed/>
    <w:qFormat/>
    <w:rsid w:val="006C643A"/>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6C643A"/>
    <w:pPr>
      <w:spacing w:line="259" w:lineRule="auto"/>
    </w:pPr>
    <w:rPr>
      <w:b/>
      <w:bCs/>
      <w:kern w:val="0"/>
      <w:lang w:val="de-DE" w:eastAsia="de-DE"/>
    </w:rPr>
  </w:style>
  <w:style w:type="character" w:customStyle="1" w:styleId="CommentSubjectChar">
    <w:name w:val="Comment Subject Char"/>
    <w:basedOn w:val="CommentTextChar"/>
    <w:link w:val="CommentSubject"/>
    <w:uiPriority w:val="99"/>
    <w:semiHidden/>
    <w:rsid w:val="006C643A"/>
    <w:rPr>
      <w:rFonts w:eastAsiaTheme="minorEastAsia"/>
      <w:b/>
      <w:bCs/>
      <w:kern w:val="2"/>
      <w:sz w:val="20"/>
      <w:szCs w:val="20"/>
      <w:lang w:val="de-DE" w:eastAsia="de-DE"/>
    </w:rPr>
  </w:style>
  <w:style w:type="character" w:styleId="FollowedHyperlink">
    <w:name w:val="FollowedHyperlink"/>
    <w:basedOn w:val="DefaultParagraphFont"/>
    <w:uiPriority w:val="99"/>
    <w:semiHidden/>
    <w:unhideWhenUsed/>
    <w:rsid w:val="006C643A"/>
    <w:rPr>
      <w:color w:val="954F72"/>
      <w:u w:val="single"/>
    </w:rPr>
  </w:style>
  <w:style w:type="paragraph" w:customStyle="1" w:styleId="msonormal0">
    <w:name w:val="msonormal"/>
    <w:basedOn w:val="Normal"/>
    <w:rsid w:val="006C643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63">
    <w:name w:val="xl63"/>
    <w:basedOn w:val="Normal"/>
    <w:rsid w:val="006C643A"/>
    <w:pPr>
      <w:spacing w:before="100" w:beforeAutospacing="1" w:after="100" w:afterAutospacing="1" w:line="240" w:lineRule="auto"/>
      <w:textAlignment w:val="center"/>
    </w:pPr>
    <w:rPr>
      <w:rFonts w:ascii="Times New Roman" w:eastAsia="Times New Roman" w:hAnsi="Times New Roman" w:cs="Times New Roman"/>
      <w:sz w:val="20"/>
      <w:szCs w:val="20"/>
      <w:lang w:eastAsia="de-DE"/>
    </w:rPr>
  </w:style>
  <w:style w:type="table" w:styleId="TableGrid">
    <w:name w:val="Table Grid"/>
    <w:basedOn w:val="TableNormal"/>
    <w:uiPriority w:val="59"/>
    <w:rsid w:val="006C643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C643A"/>
    <w:pPr>
      <w:spacing w:after="0" w:line="480" w:lineRule="auto"/>
      <w:ind w:left="720" w:hanging="720"/>
    </w:pPr>
  </w:style>
  <w:style w:type="character" w:styleId="Emphasis">
    <w:name w:val="Emphasis"/>
    <w:basedOn w:val="DefaultParagraphFont"/>
    <w:uiPriority w:val="20"/>
    <w:qFormat/>
    <w:rsid w:val="006C643A"/>
    <w:rPr>
      <w:i/>
      <w:iCs/>
    </w:rPr>
  </w:style>
  <w:style w:type="character" w:customStyle="1" w:styleId="anchor-text">
    <w:name w:val="anchor-text"/>
    <w:basedOn w:val="DefaultParagraphFont"/>
    <w:rsid w:val="006C643A"/>
  </w:style>
  <w:style w:type="paragraph" w:styleId="Revision">
    <w:name w:val="Revision"/>
    <w:hidden/>
    <w:uiPriority w:val="99"/>
    <w:semiHidden/>
    <w:rsid w:val="006C643A"/>
    <w:pPr>
      <w:spacing w:after="0" w:line="240" w:lineRule="auto"/>
    </w:pPr>
    <w:rPr>
      <w:lang w:val="de-DE"/>
    </w:rPr>
  </w:style>
  <w:style w:type="paragraph" w:styleId="HTMLPreformatted">
    <w:name w:val="HTML Preformatted"/>
    <w:basedOn w:val="Normal"/>
    <w:link w:val="HTMLPreformattedChar"/>
    <w:uiPriority w:val="99"/>
    <w:semiHidden/>
    <w:unhideWhenUsed/>
    <w:rsid w:val="006C6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14:ligatures w14:val="none"/>
    </w:rPr>
  </w:style>
  <w:style w:type="character" w:customStyle="1" w:styleId="HTMLPreformattedChar">
    <w:name w:val="HTML Preformatted Char"/>
    <w:basedOn w:val="DefaultParagraphFont"/>
    <w:link w:val="HTMLPreformatted"/>
    <w:uiPriority w:val="99"/>
    <w:semiHidden/>
    <w:rsid w:val="006C643A"/>
    <w:rPr>
      <w:rFonts w:ascii="Courier New" w:eastAsia="Times New Roman" w:hAnsi="Courier New" w:cs="Courier New"/>
      <w:sz w:val="20"/>
      <w:szCs w:val="20"/>
      <w:lang w:val="de-DE" w:eastAsia="de-DE"/>
      <w14:ligatures w14:val="none"/>
    </w:rPr>
  </w:style>
  <w:style w:type="character" w:customStyle="1" w:styleId="gnd-iwgdh3b">
    <w:name w:val="gnd-iwgdh3b"/>
    <w:basedOn w:val="DefaultParagraphFont"/>
    <w:rsid w:val="006C643A"/>
  </w:style>
  <w:style w:type="character" w:styleId="UnresolvedMention">
    <w:name w:val="Unresolved Mention"/>
    <w:basedOn w:val="DefaultParagraphFont"/>
    <w:uiPriority w:val="99"/>
    <w:semiHidden/>
    <w:unhideWhenUsed/>
    <w:rsid w:val="006C643A"/>
    <w:rPr>
      <w:color w:val="605E5C"/>
      <w:shd w:val="clear" w:color="auto" w:fill="E1DFDD"/>
    </w:rPr>
  </w:style>
  <w:style w:type="character" w:customStyle="1" w:styleId="s7">
    <w:name w:val="s7"/>
    <w:basedOn w:val="DefaultParagraphFont"/>
    <w:rsid w:val="006C643A"/>
  </w:style>
  <w:style w:type="character" w:customStyle="1" w:styleId="s4">
    <w:name w:val="s4"/>
    <w:basedOn w:val="DefaultParagraphFont"/>
    <w:rsid w:val="006C643A"/>
  </w:style>
  <w:style w:type="paragraph" w:styleId="NoSpacing">
    <w:name w:val="No Spacing"/>
    <w:uiPriority w:val="1"/>
    <w:qFormat/>
    <w:rsid w:val="006C643A"/>
    <w:pPr>
      <w:spacing w:after="0" w:line="240" w:lineRule="auto"/>
    </w:pPr>
    <w:rPr>
      <w:lang w:val="de-DE"/>
    </w:rPr>
  </w:style>
  <w:style w:type="paragraph" w:styleId="FootnoteText">
    <w:name w:val="footnote text"/>
    <w:basedOn w:val="Normal"/>
    <w:link w:val="FootnoteTextChar"/>
    <w:uiPriority w:val="99"/>
    <w:semiHidden/>
    <w:unhideWhenUsed/>
    <w:rsid w:val="006C64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43A"/>
    <w:rPr>
      <w:sz w:val="20"/>
      <w:szCs w:val="20"/>
      <w:lang w:val="de-DE"/>
    </w:rPr>
  </w:style>
  <w:style w:type="character" w:styleId="FootnoteReference">
    <w:name w:val="footnote reference"/>
    <w:basedOn w:val="DefaultParagraphFont"/>
    <w:uiPriority w:val="99"/>
    <w:semiHidden/>
    <w:unhideWhenUsed/>
    <w:rsid w:val="006C643A"/>
    <w:rPr>
      <w:vertAlign w:val="superscript"/>
    </w:rPr>
  </w:style>
  <w:style w:type="paragraph" w:styleId="NormalWeb">
    <w:name w:val="Normal (Web)"/>
    <w:basedOn w:val="Normal"/>
    <w:uiPriority w:val="99"/>
    <w:semiHidden/>
    <w:unhideWhenUsed/>
    <w:rsid w:val="006C643A"/>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styleId="EndnoteText">
    <w:name w:val="endnote text"/>
    <w:basedOn w:val="Normal"/>
    <w:link w:val="EndnoteTextChar"/>
    <w:uiPriority w:val="99"/>
    <w:unhideWhenUsed/>
    <w:rsid w:val="006C643A"/>
    <w:pPr>
      <w:spacing w:after="0" w:line="240" w:lineRule="auto"/>
    </w:pPr>
    <w:rPr>
      <w:sz w:val="20"/>
      <w:szCs w:val="20"/>
    </w:rPr>
  </w:style>
  <w:style w:type="character" w:customStyle="1" w:styleId="EndnoteTextChar">
    <w:name w:val="Endnote Text Char"/>
    <w:basedOn w:val="DefaultParagraphFont"/>
    <w:link w:val="EndnoteText"/>
    <w:uiPriority w:val="99"/>
    <w:rsid w:val="006C643A"/>
    <w:rPr>
      <w:sz w:val="20"/>
      <w:szCs w:val="20"/>
      <w:lang w:val="de-DE"/>
    </w:rPr>
  </w:style>
  <w:style w:type="character" w:styleId="EndnoteReference">
    <w:name w:val="endnote reference"/>
    <w:basedOn w:val="DefaultParagraphFont"/>
    <w:uiPriority w:val="99"/>
    <w:semiHidden/>
    <w:unhideWhenUsed/>
    <w:rsid w:val="006C6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5121">
      <w:bodyDiv w:val="1"/>
      <w:marLeft w:val="0"/>
      <w:marRight w:val="0"/>
      <w:marTop w:val="0"/>
      <w:marBottom w:val="0"/>
      <w:divBdr>
        <w:top w:val="none" w:sz="0" w:space="0" w:color="auto"/>
        <w:left w:val="none" w:sz="0" w:space="0" w:color="auto"/>
        <w:bottom w:val="none" w:sz="0" w:space="0" w:color="auto"/>
        <w:right w:val="none" w:sz="0" w:space="0" w:color="auto"/>
      </w:divBdr>
      <w:divsChild>
        <w:div w:id="911280345">
          <w:marLeft w:val="0"/>
          <w:marRight w:val="0"/>
          <w:marTop w:val="0"/>
          <w:marBottom w:val="0"/>
          <w:divBdr>
            <w:top w:val="none" w:sz="0" w:space="0" w:color="auto"/>
            <w:left w:val="none" w:sz="0" w:space="0" w:color="auto"/>
            <w:bottom w:val="none" w:sz="0" w:space="0" w:color="auto"/>
            <w:right w:val="none" w:sz="0" w:space="0" w:color="auto"/>
          </w:divBdr>
          <w:divsChild>
            <w:div w:id="578439818">
              <w:marLeft w:val="0"/>
              <w:marRight w:val="0"/>
              <w:marTop w:val="0"/>
              <w:marBottom w:val="0"/>
              <w:divBdr>
                <w:top w:val="none" w:sz="0" w:space="0" w:color="auto"/>
                <w:left w:val="none" w:sz="0" w:space="0" w:color="auto"/>
                <w:bottom w:val="none" w:sz="0" w:space="0" w:color="auto"/>
                <w:right w:val="none" w:sz="0" w:space="0" w:color="auto"/>
              </w:divBdr>
              <w:divsChild>
                <w:div w:id="222570313">
                  <w:marLeft w:val="0"/>
                  <w:marRight w:val="0"/>
                  <w:marTop w:val="0"/>
                  <w:marBottom w:val="0"/>
                  <w:divBdr>
                    <w:top w:val="none" w:sz="0" w:space="0" w:color="auto"/>
                    <w:left w:val="none" w:sz="0" w:space="0" w:color="auto"/>
                    <w:bottom w:val="none" w:sz="0" w:space="0" w:color="auto"/>
                    <w:right w:val="none" w:sz="0" w:space="0" w:color="auto"/>
                  </w:divBdr>
                  <w:divsChild>
                    <w:div w:id="1742674582">
                      <w:marLeft w:val="0"/>
                      <w:marRight w:val="0"/>
                      <w:marTop w:val="0"/>
                      <w:marBottom w:val="0"/>
                      <w:divBdr>
                        <w:top w:val="none" w:sz="0" w:space="0" w:color="auto"/>
                        <w:left w:val="none" w:sz="0" w:space="0" w:color="auto"/>
                        <w:bottom w:val="none" w:sz="0" w:space="0" w:color="auto"/>
                        <w:right w:val="none" w:sz="0" w:space="0" w:color="auto"/>
                      </w:divBdr>
                      <w:divsChild>
                        <w:div w:id="64107543">
                          <w:marLeft w:val="0"/>
                          <w:marRight w:val="0"/>
                          <w:marTop w:val="0"/>
                          <w:marBottom w:val="0"/>
                          <w:divBdr>
                            <w:top w:val="none" w:sz="0" w:space="0" w:color="auto"/>
                            <w:left w:val="none" w:sz="0" w:space="0" w:color="auto"/>
                            <w:bottom w:val="none" w:sz="0" w:space="0" w:color="auto"/>
                            <w:right w:val="none" w:sz="0" w:space="0" w:color="auto"/>
                          </w:divBdr>
                          <w:divsChild>
                            <w:div w:id="1919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060296">
      <w:bodyDiv w:val="1"/>
      <w:marLeft w:val="0"/>
      <w:marRight w:val="0"/>
      <w:marTop w:val="0"/>
      <w:marBottom w:val="0"/>
      <w:divBdr>
        <w:top w:val="none" w:sz="0" w:space="0" w:color="auto"/>
        <w:left w:val="none" w:sz="0" w:space="0" w:color="auto"/>
        <w:bottom w:val="none" w:sz="0" w:space="0" w:color="auto"/>
        <w:right w:val="none" w:sz="0" w:space="0" w:color="auto"/>
      </w:divBdr>
      <w:divsChild>
        <w:div w:id="1605844370">
          <w:marLeft w:val="480"/>
          <w:marRight w:val="0"/>
          <w:marTop w:val="0"/>
          <w:marBottom w:val="0"/>
          <w:divBdr>
            <w:top w:val="none" w:sz="0" w:space="0" w:color="auto"/>
            <w:left w:val="none" w:sz="0" w:space="0" w:color="auto"/>
            <w:bottom w:val="none" w:sz="0" w:space="0" w:color="auto"/>
            <w:right w:val="none" w:sz="0" w:space="0" w:color="auto"/>
          </w:divBdr>
          <w:divsChild>
            <w:div w:id="1418864369">
              <w:marLeft w:val="0"/>
              <w:marRight w:val="0"/>
              <w:marTop w:val="0"/>
              <w:marBottom w:val="0"/>
              <w:divBdr>
                <w:top w:val="none" w:sz="0" w:space="0" w:color="auto"/>
                <w:left w:val="none" w:sz="0" w:space="0" w:color="auto"/>
                <w:bottom w:val="none" w:sz="0" w:space="0" w:color="auto"/>
                <w:right w:val="none" w:sz="0" w:space="0" w:color="auto"/>
              </w:divBdr>
            </w:div>
            <w:div w:id="1966080787">
              <w:marLeft w:val="0"/>
              <w:marRight w:val="0"/>
              <w:marTop w:val="0"/>
              <w:marBottom w:val="0"/>
              <w:divBdr>
                <w:top w:val="none" w:sz="0" w:space="0" w:color="auto"/>
                <w:left w:val="none" w:sz="0" w:space="0" w:color="auto"/>
                <w:bottom w:val="none" w:sz="0" w:space="0" w:color="auto"/>
                <w:right w:val="none" w:sz="0" w:space="0" w:color="auto"/>
              </w:divBdr>
            </w:div>
            <w:div w:id="1728918338">
              <w:marLeft w:val="0"/>
              <w:marRight w:val="0"/>
              <w:marTop w:val="0"/>
              <w:marBottom w:val="0"/>
              <w:divBdr>
                <w:top w:val="none" w:sz="0" w:space="0" w:color="auto"/>
                <w:left w:val="none" w:sz="0" w:space="0" w:color="auto"/>
                <w:bottom w:val="none" w:sz="0" w:space="0" w:color="auto"/>
                <w:right w:val="none" w:sz="0" w:space="0" w:color="auto"/>
              </w:divBdr>
            </w:div>
            <w:div w:id="1994064035">
              <w:marLeft w:val="0"/>
              <w:marRight w:val="0"/>
              <w:marTop w:val="0"/>
              <w:marBottom w:val="0"/>
              <w:divBdr>
                <w:top w:val="none" w:sz="0" w:space="0" w:color="auto"/>
                <w:left w:val="none" w:sz="0" w:space="0" w:color="auto"/>
                <w:bottom w:val="none" w:sz="0" w:space="0" w:color="auto"/>
                <w:right w:val="none" w:sz="0" w:space="0" w:color="auto"/>
              </w:divBdr>
            </w:div>
            <w:div w:id="1850439221">
              <w:marLeft w:val="0"/>
              <w:marRight w:val="0"/>
              <w:marTop w:val="0"/>
              <w:marBottom w:val="0"/>
              <w:divBdr>
                <w:top w:val="none" w:sz="0" w:space="0" w:color="auto"/>
                <w:left w:val="none" w:sz="0" w:space="0" w:color="auto"/>
                <w:bottom w:val="none" w:sz="0" w:space="0" w:color="auto"/>
                <w:right w:val="none" w:sz="0" w:space="0" w:color="auto"/>
              </w:divBdr>
            </w:div>
            <w:div w:id="1757818849">
              <w:marLeft w:val="0"/>
              <w:marRight w:val="0"/>
              <w:marTop w:val="0"/>
              <w:marBottom w:val="0"/>
              <w:divBdr>
                <w:top w:val="none" w:sz="0" w:space="0" w:color="auto"/>
                <w:left w:val="none" w:sz="0" w:space="0" w:color="auto"/>
                <w:bottom w:val="none" w:sz="0" w:space="0" w:color="auto"/>
                <w:right w:val="none" w:sz="0" w:space="0" w:color="auto"/>
              </w:divBdr>
            </w:div>
            <w:div w:id="1851328953">
              <w:marLeft w:val="0"/>
              <w:marRight w:val="0"/>
              <w:marTop w:val="0"/>
              <w:marBottom w:val="0"/>
              <w:divBdr>
                <w:top w:val="none" w:sz="0" w:space="0" w:color="auto"/>
                <w:left w:val="none" w:sz="0" w:space="0" w:color="auto"/>
                <w:bottom w:val="none" w:sz="0" w:space="0" w:color="auto"/>
                <w:right w:val="none" w:sz="0" w:space="0" w:color="auto"/>
              </w:divBdr>
            </w:div>
            <w:div w:id="447629689">
              <w:marLeft w:val="0"/>
              <w:marRight w:val="0"/>
              <w:marTop w:val="0"/>
              <w:marBottom w:val="0"/>
              <w:divBdr>
                <w:top w:val="none" w:sz="0" w:space="0" w:color="auto"/>
                <w:left w:val="none" w:sz="0" w:space="0" w:color="auto"/>
                <w:bottom w:val="none" w:sz="0" w:space="0" w:color="auto"/>
                <w:right w:val="none" w:sz="0" w:space="0" w:color="auto"/>
              </w:divBdr>
            </w:div>
            <w:div w:id="944264984">
              <w:marLeft w:val="0"/>
              <w:marRight w:val="0"/>
              <w:marTop w:val="0"/>
              <w:marBottom w:val="0"/>
              <w:divBdr>
                <w:top w:val="none" w:sz="0" w:space="0" w:color="auto"/>
                <w:left w:val="none" w:sz="0" w:space="0" w:color="auto"/>
                <w:bottom w:val="none" w:sz="0" w:space="0" w:color="auto"/>
                <w:right w:val="none" w:sz="0" w:space="0" w:color="auto"/>
              </w:divBdr>
            </w:div>
            <w:div w:id="1435125613">
              <w:marLeft w:val="0"/>
              <w:marRight w:val="0"/>
              <w:marTop w:val="0"/>
              <w:marBottom w:val="0"/>
              <w:divBdr>
                <w:top w:val="none" w:sz="0" w:space="0" w:color="auto"/>
                <w:left w:val="none" w:sz="0" w:space="0" w:color="auto"/>
                <w:bottom w:val="none" w:sz="0" w:space="0" w:color="auto"/>
                <w:right w:val="none" w:sz="0" w:space="0" w:color="auto"/>
              </w:divBdr>
            </w:div>
            <w:div w:id="934636066">
              <w:marLeft w:val="0"/>
              <w:marRight w:val="0"/>
              <w:marTop w:val="0"/>
              <w:marBottom w:val="0"/>
              <w:divBdr>
                <w:top w:val="none" w:sz="0" w:space="0" w:color="auto"/>
                <w:left w:val="none" w:sz="0" w:space="0" w:color="auto"/>
                <w:bottom w:val="none" w:sz="0" w:space="0" w:color="auto"/>
                <w:right w:val="none" w:sz="0" w:space="0" w:color="auto"/>
              </w:divBdr>
            </w:div>
            <w:div w:id="1081174295">
              <w:marLeft w:val="0"/>
              <w:marRight w:val="0"/>
              <w:marTop w:val="0"/>
              <w:marBottom w:val="0"/>
              <w:divBdr>
                <w:top w:val="none" w:sz="0" w:space="0" w:color="auto"/>
                <w:left w:val="none" w:sz="0" w:space="0" w:color="auto"/>
                <w:bottom w:val="none" w:sz="0" w:space="0" w:color="auto"/>
                <w:right w:val="none" w:sz="0" w:space="0" w:color="auto"/>
              </w:divBdr>
            </w:div>
            <w:div w:id="1364281665">
              <w:marLeft w:val="0"/>
              <w:marRight w:val="0"/>
              <w:marTop w:val="0"/>
              <w:marBottom w:val="0"/>
              <w:divBdr>
                <w:top w:val="none" w:sz="0" w:space="0" w:color="auto"/>
                <w:left w:val="none" w:sz="0" w:space="0" w:color="auto"/>
                <w:bottom w:val="none" w:sz="0" w:space="0" w:color="auto"/>
                <w:right w:val="none" w:sz="0" w:space="0" w:color="auto"/>
              </w:divBdr>
            </w:div>
            <w:div w:id="1875265154">
              <w:marLeft w:val="0"/>
              <w:marRight w:val="0"/>
              <w:marTop w:val="0"/>
              <w:marBottom w:val="0"/>
              <w:divBdr>
                <w:top w:val="none" w:sz="0" w:space="0" w:color="auto"/>
                <w:left w:val="none" w:sz="0" w:space="0" w:color="auto"/>
                <w:bottom w:val="none" w:sz="0" w:space="0" w:color="auto"/>
                <w:right w:val="none" w:sz="0" w:space="0" w:color="auto"/>
              </w:divBdr>
            </w:div>
            <w:div w:id="1990934207">
              <w:marLeft w:val="0"/>
              <w:marRight w:val="0"/>
              <w:marTop w:val="0"/>
              <w:marBottom w:val="0"/>
              <w:divBdr>
                <w:top w:val="none" w:sz="0" w:space="0" w:color="auto"/>
                <w:left w:val="none" w:sz="0" w:space="0" w:color="auto"/>
                <w:bottom w:val="none" w:sz="0" w:space="0" w:color="auto"/>
                <w:right w:val="none" w:sz="0" w:space="0" w:color="auto"/>
              </w:divBdr>
            </w:div>
            <w:div w:id="945962878">
              <w:marLeft w:val="0"/>
              <w:marRight w:val="0"/>
              <w:marTop w:val="0"/>
              <w:marBottom w:val="0"/>
              <w:divBdr>
                <w:top w:val="none" w:sz="0" w:space="0" w:color="auto"/>
                <w:left w:val="none" w:sz="0" w:space="0" w:color="auto"/>
                <w:bottom w:val="none" w:sz="0" w:space="0" w:color="auto"/>
                <w:right w:val="none" w:sz="0" w:space="0" w:color="auto"/>
              </w:divBdr>
            </w:div>
            <w:div w:id="1812020566">
              <w:marLeft w:val="0"/>
              <w:marRight w:val="0"/>
              <w:marTop w:val="0"/>
              <w:marBottom w:val="0"/>
              <w:divBdr>
                <w:top w:val="none" w:sz="0" w:space="0" w:color="auto"/>
                <w:left w:val="none" w:sz="0" w:space="0" w:color="auto"/>
                <w:bottom w:val="none" w:sz="0" w:space="0" w:color="auto"/>
                <w:right w:val="none" w:sz="0" w:space="0" w:color="auto"/>
              </w:divBdr>
            </w:div>
            <w:div w:id="552085775">
              <w:marLeft w:val="0"/>
              <w:marRight w:val="0"/>
              <w:marTop w:val="0"/>
              <w:marBottom w:val="0"/>
              <w:divBdr>
                <w:top w:val="none" w:sz="0" w:space="0" w:color="auto"/>
                <w:left w:val="none" w:sz="0" w:space="0" w:color="auto"/>
                <w:bottom w:val="none" w:sz="0" w:space="0" w:color="auto"/>
                <w:right w:val="none" w:sz="0" w:space="0" w:color="auto"/>
              </w:divBdr>
            </w:div>
            <w:div w:id="1218397846">
              <w:marLeft w:val="0"/>
              <w:marRight w:val="0"/>
              <w:marTop w:val="0"/>
              <w:marBottom w:val="0"/>
              <w:divBdr>
                <w:top w:val="none" w:sz="0" w:space="0" w:color="auto"/>
                <w:left w:val="none" w:sz="0" w:space="0" w:color="auto"/>
                <w:bottom w:val="none" w:sz="0" w:space="0" w:color="auto"/>
                <w:right w:val="none" w:sz="0" w:space="0" w:color="auto"/>
              </w:divBdr>
            </w:div>
            <w:div w:id="390466936">
              <w:marLeft w:val="0"/>
              <w:marRight w:val="0"/>
              <w:marTop w:val="0"/>
              <w:marBottom w:val="0"/>
              <w:divBdr>
                <w:top w:val="none" w:sz="0" w:space="0" w:color="auto"/>
                <w:left w:val="none" w:sz="0" w:space="0" w:color="auto"/>
                <w:bottom w:val="none" w:sz="0" w:space="0" w:color="auto"/>
                <w:right w:val="none" w:sz="0" w:space="0" w:color="auto"/>
              </w:divBdr>
            </w:div>
            <w:div w:id="976646396">
              <w:marLeft w:val="0"/>
              <w:marRight w:val="0"/>
              <w:marTop w:val="0"/>
              <w:marBottom w:val="0"/>
              <w:divBdr>
                <w:top w:val="none" w:sz="0" w:space="0" w:color="auto"/>
                <w:left w:val="none" w:sz="0" w:space="0" w:color="auto"/>
                <w:bottom w:val="none" w:sz="0" w:space="0" w:color="auto"/>
                <w:right w:val="none" w:sz="0" w:space="0" w:color="auto"/>
              </w:divBdr>
            </w:div>
            <w:div w:id="183983348">
              <w:marLeft w:val="0"/>
              <w:marRight w:val="0"/>
              <w:marTop w:val="0"/>
              <w:marBottom w:val="0"/>
              <w:divBdr>
                <w:top w:val="none" w:sz="0" w:space="0" w:color="auto"/>
                <w:left w:val="none" w:sz="0" w:space="0" w:color="auto"/>
                <w:bottom w:val="none" w:sz="0" w:space="0" w:color="auto"/>
                <w:right w:val="none" w:sz="0" w:space="0" w:color="auto"/>
              </w:divBdr>
            </w:div>
            <w:div w:id="411199756">
              <w:marLeft w:val="0"/>
              <w:marRight w:val="0"/>
              <w:marTop w:val="0"/>
              <w:marBottom w:val="0"/>
              <w:divBdr>
                <w:top w:val="none" w:sz="0" w:space="0" w:color="auto"/>
                <w:left w:val="none" w:sz="0" w:space="0" w:color="auto"/>
                <w:bottom w:val="none" w:sz="0" w:space="0" w:color="auto"/>
                <w:right w:val="none" w:sz="0" w:space="0" w:color="auto"/>
              </w:divBdr>
            </w:div>
            <w:div w:id="401563093">
              <w:marLeft w:val="0"/>
              <w:marRight w:val="0"/>
              <w:marTop w:val="0"/>
              <w:marBottom w:val="0"/>
              <w:divBdr>
                <w:top w:val="none" w:sz="0" w:space="0" w:color="auto"/>
                <w:left w:val="none" w:sz="0" w:space="0" w:color="auto"/>
                <w:bottom w:val="none" w:sz="0" w:space="0" w:color="auto"/>
                <w:right w:val="none" w:sz="0" w:space="0" w:color="auto"/>
              </w:divBdr>
            </w:div>
            <w:div w:id="1505585176">
              <w:marLeft w:val="0"/>
              <w:marRight w:val="0"/>
              <w:marTop w:val="0"/>
              <w:marBottom w:val="0"/>
              <w:divBdr>
                <w:top w:val="none" w:sz="0" w:space="0" w:color="auto"/>
                <w:left w:val="none" w:sz="0" w:space="0" w:color="auto"/>
                <w:bottom w:val="none" w:sz="0" w:space="0" w:color="auto"/>
                <w:right w:val="none" w:sz="0" w:space="0" w:color="auto"/>
              </w:divBdr>
            </w:div>
            <w:div w:id="28342143">
              <w:marLeft w:val="0"/>
              <w:marRight w:val="0"/>
              <w:marTop w:val="0"/>
              <w:marBottom w:val="0"/>
              <w:divBdr>
                <w:top w:val="none" w:sz="0" w:space="0" w:color="auto"/>
                <w:left w:val="none" w:sz="0" w:space="0" w:color="auto"/>
                <w:bottom w:val="none" w:sz="0" w:space="0" w:color="auto"/>
                <w:right w:val="none" w:sz="0" w:space="0" w:color="auto"/>
              </w:divBdr>
            </w:div>
            <w:div w:id="1700740788">
              <w:marLeft w:val="0"/>
              <w:marRight w:val="0"/>
              <w:marTop w:val="0"/>
              <w:marBottom w:val="0"/>
              <w:divBdr>
                <w:top w:val="none" w:sz="0" w:space="0" w:color="auto"/>
                <w:left w:val="none" w:sz="0" w:space="0" w:color="auto"/>
                <w:bottom w:val="none" w:sz="0" w:space="0" w:color="auto"/>
                <w:right w:val="none" w:sz="0" w:space="0" w:color="auto"/>
              </w:divBdr>
            </w:div>
            <w:div w:id="306402121">
              <w:marLeft w:val="0"/>
              <w:marRight w:val="0"/>
              <w:marTop w:val="0"/>
              <w:marBottom w:val="0"/>
              <w:divBdr>
                <w:top w:val="none" w:sz="0" w:space="0" w:color="auto"/>
                <w:left w:val="none" w:sz="0" w:space="0" w:color="auto"/>
                <w:bottom w:val="none" w:sz="0" w:space="0" w:color="auto"/>
                <w:right w:val="none" w:sz="0" w:space="0" w:color="auto"/>
              </w:divBdr>
            </w:div>
            <w:div w:id="917329439">
              <w:marLeft w:val="0"/>
              <w:marRight w:val="0"/>
              <w:marTop w:val="0"/>
              <w:marBottom w:val="0"/>
              <w:divBdr>
                <w:top w:val="none" w:sz="0" w:space="0" w:color="auto"/>
                <w:left w:val="none" w:sz="0" w:space="0" w:color="auto"/>
                <w:bottom w:val="none" w:sz="0" w:space="0" w:color="auto"/>
                <w:right w:val="none" w:sz="0" w:space="0" w:color="auto"/>
              </w:divBdr>
            </w:div>
            <w:div w:id="2056616">
              <w:marLeft w:val="0"/>
              <w:marRight w:val="0"/>
              <w:marTop w:val="0"/>
              <w:marBottom w:val="0"/>
              <w:divBdr>
                <w:top w:val="none" w:sz="0" w:space="0" w:color="auto"/>
                <w:left w:val="none" w:sz="0" w:space="0" w:color="auto"/>
                <w:bottom w:val="none" w:sz="0" w:space="0" w:color="auto"/>
                <w:right w:val="none" w:sz="0" w:space="0" w:color="auto"/>
              </w:divBdr>
            </w:div>
            <w:div w:id="311714440">
              <w:marLeft w:val="0"/>
              <w:marRight w:val="0"/>
              <w:marTop w:val="0"/>
              <w:marBottom w:val="0"/>
              <w:divBdr>
                <w:top w:val="none" w:sz="0" w:space="0" w:color="auto"/>
                <w:left w:val="none" w:sz="0" w:space="0" w:color="auto"/>
                <w:bottom w:val="none" w:sz="0" w:space="0" w:color="auto"/>
                <w:right w:val="none" w:sz="0" w:space="0" w:color="auto"/>
              </w:divBdr>
            </w:div>
            <w:div w:id="230849686">
              <w:marLeft w:val="0"/>
              <w:marRight w:val="0"/>
              <w:marTop w:val="0"/>
              <w:marBottom w:val="0"/>
              <w:divBdr>
                <w:top w:val="none" w:sz="0" w:space="0" w:color="auto"/>
                <w:left w:val="none" w:sz="0" w:space="0" w:color="auto"/>
                <w:bottom w:val="none" w:sz="0" w:space="0" w:color="auto"/>
                <w:right w:val="none" w:sz="0" w:space="0" w:color="auto"/>
              </w:divBdr>
            </w:div>
            <w:div w:id="747456631">
              <w:marLeft w:val="0"/>
              <w:marRight w:val="0"/>
              <w:marTop w:val="0"/>
              <w:marBottom w:val="0"/>
              <w:divBdr>
                <w:top w:val="none" w:sz="0" w:space="0" w:color="auto"/>
                <w:left w:val="none" w:sz="0" w:space="0" w:color="auto"/>
                <w:bottom w:val="none" w:sz="0" w:space="0" w:color="auto"/>
                <w:right w:val="none" w:sz="0" w:space="0" w:color="auto"/>
              </w:divBdr>
            </w:div>
            <w:div w:id="185484462">
              <w:marLeft w:val="0"/>
              <w:marRight w:val="0"/>
              <w:marTop w:val="0"/>
              <w:marBottom w:val="0"/>
              <w:divBdr>
                <w:top w:val="none" w:sz="0" w:space="0" w:color="auto"/>
                <w:left w:val="none" w:sz="0" w:space="0" w:color="auto"/>
                <w:bottom w:val="none" w:sz="0" w:space="0" w:color="auto"/>
                <w:right w:val="none" w:sz="0" w:space="0" w:color="auto"/>
              </w:divBdr>
            </w:div>
            <w:div w:id="1757090870">
              <w:marLeft w:val="0"/>
              <w:marRight w:val="0"/>
              <w:marTop w:val="0"/>
              <w:marBottom w:val="0"/>
              <w:divBdr>
                <w:top w:val="none" w:sz="0" w:space="0" w:color="auto"/>
                <w:left w:val="none" w:sz="0" w:space="0" w:color="auto"/>
                <w:bottom w:val="none" w:sz="0" w:space="0" w:color="auto"/>
                <w:right w:val="none" w:sz="0" w:space="0" w:color="auto"/>
              </w:divBdr>
            </w:div>
            <w:div w:id="1537113214">
              <w:marLeft w:val="0"/>
              <w:marRight w:val="0"/>
              <w:marTop w:val="0"/>
              <w:marBottom w:val="0"/>
              <w:divBdr>
                <w:top w:val="none" w:sz="0" w:space="0" w:color="auto"/>
                <w:left w:val="none" w:sz="0" w:space="0" w:color="auto"/>
                <w:bottom w:val="none" w:sz="0" w:space="0" w:color="auto"/>
                <w:right w:val="none" w:sz="0" w:space="0" w:color="auto"/>
              </w:divBdr>
            </w:div>
            <w:div w:id="205219161">
              <w:marLeft w:val="0"/>
              <w:marRight w:val="0"/>
              <w:marTop w:val="0"/>
              <w:marBottom w:val="0"/>
              <w:divBdr>
                <w:top w:val="none" w:sz="0" w:space="0" w:color="auto"/>
                <w:left w:val="none" w:sz="0" w:space="0" w:color="auto"/>
                <w:bottom w:val="none" w:sz="0" w:space="0" w:color="auto"/>
                <w:right w:val="none" w:sz="0" w:space="0" w:color="auto"/>
              </w:divBdr>
            </w:div>
            <w:div w:id="506872049">
              <w:marLeft w:val="0"/>
              <w:marRight w:val="0"/>
              <w:marTop w:val="0"/>
              <w:marBottom w:val="0"/>
              <w:divBdr>
                <w:top w:val="none" w:sz="0" w:space="0" w:color="auto"/>
                <w:left w:val="none" w:sz="0" w:space="0" w:color="auto"/>
                <w:bottom w:val="none" w:sz="0" w:space="0" w:color="auto"/>
                <w:right w:val="none" w:sz="0" w:space="0" w:color="auto"/>
              </w:divBdr>
            </w:div>
            <w:div w:id="61831462">
              <w:marLeft w:val="0"/>
              <w:marRight w:val="0"/>
              <w:marTop w:val="0"/>
              <w:marBottom w:val="0"/>
              <w:divBdr>
                <w:top w:val="none" w:sz="0" w:space="0" w:color="auto"/>
                <w:left w:val="none" w:sz="0" w:space="0" w:color="auto"/>
                <w:bottom w:val="none" w:sz="0" w:space="0" w:color="auto"/>
                <w:right w:val="none" w:sz="0" w:space="0" w:color="auto"/>
              </w:divBdr>
            </w:div>
            <w:div w:id="1253316060">
              <w:marLeft w:val="0"/>
              <w:marRight w:val="0"/>
              <w:marTop w:val="0"/>
              <w:marBottom w:val="0"/>
              <w:divBdr>
                <w:top w:val="none" w:sz="0" w:space="0" w:color="auto"/>
                <w:left w:val="none" w:sz="0" w:space="0" w:color="auto"/>
                <w:bottom w:val="none" w:sz="0" w:space="0" w:color="auto"/>
                <w:right w:val="none" w:sz="0" w:space="0" w:color="auto"/>
              </w:divBdr>
            </w:div>
            <w:div w:id="515120272">
              <w:marLeft w:val="0"/>
              <w:marRight w:val="0"/>
              <w:marTop w:val="0"/>
              <w:marBottom w:val="0"/>
              <w:divBdr>
                <w:top w:val="none" w:sz="0" w:space="0" w:color="auto"/>
                <w:left w:val="none" w:sz="0" w:space="0" w:color="auto"/>
                <w:bottom w:val="none" w:sz="0" w:space="0" w:color="auto"/>
                <w:right w:val="none" w:sz="0" w:space="0" w:color="auto"/>
              </w:divBdr>
            </w:div>
            <w:div w:id="1048408884">
              <w:marLeft w:val="0"/>
              <w:marRight w:val="0"/>
              <w:marTop w:val="0"/>
              <w:marBottom w:val="0"/>
              <w:divBdr>
                <w:top w:val="none" w:sz="0" w:space="0" w:color="auto"/>
                <w:left w:val="none" w:sz="0" w:space="0" w:color="auto"/>
                <w:bottom w:val="none" w:sz="0" w:space="0" w:color="auto"/>
                <w:right w:val="none" w:sz="0" w:space="0" w:color="auto"/>
              </w:divBdr>
            </w:div>
            <w:div w:id="768160490">
              <w:marLeft w:val="0"/>
              <w:marRight w:val="0"/>
              <w:marTop w:val="0"/>
              <w:marBottom w:val="0"/>
              <w:divBdr>
                <w:top w:val="none" w:sz="0" w:space="0" w:color="auto"/>
                <w:left w:val="none" w:sz="0" w:space="0" w:color="auto"/>
                <w:bottom w:val="none" w:sz="0" w:space="0" w:color="auto"/>
                <w:right w:val="none" w:sz="0" w:space="0" w:color="auto"/>
              </w:divBdr>
            </w:div>
            <w:div w:id="1437865141">
              <w:marLeft w:val="0"/>
              <w:marRight w:val="0"/>
              <w:marTop w:val="0"/>
              <w:marBottom w:val="0"/>
              <w:divBdr>
                <w:top w:val="none" w:sz="0" w:space="0" w:color="auto"/>
                <w:left w:val="none" w:sz="0" w:space="0" w:color="auto"/>
                <w:bottom w:val="none" w:sz="0" w:space="0" w:color="auto"/>
                <w:right w:val="none" w:sz="0" w:space="0" w:color="auto"/>
              </w:divBdr>
            </w:div>
            <w:div w:id="1739204507">
              <w:marLeft w:val="0"/>
              <w:marRight w:val="0"/>
              <w:marTop w:val="0"/>
              <w:marBottom w:val="0"/>
              <w:divBdr>
                <w:top w:val="none" w:sz="0" w:space="0" w:color="auto"/>
                <w:left w:val="none" w:sz="0" w:space="0" w:color="auto"/>
                <w:bottom w:val="none" w:sz="0" w:space="0" w:color="auto"/>
                <w:right w:val="none" w:sz="0" w:space="0" w:color="auto"/>
              </w:divBdr>
            </w:div>
            <w:div w:id="1827622917">
              <w:marLeft w:val="0"/>
              <w:marRight w:val="0"/>
              <w:marTop w:val="0"/>
              <w:marBottom w:val="0"/>
              <w:divBdr>
                <w:top w:val="none" w:sz="0" w:space="0" w:color="auto"/>
                <w:left w:val="none" w:sz="0" w:space="0" w:color="auto"/>
                <w:bottom w:val="none" w:sz="0" w:space="0" w:color="auto"/>
                <w:right w:val="none" w:sz="0" w:space="0" w:color="auto"/>
              </w:divBdr>
            </w:div>
            <w:div w:id="1668291016">
              <w:marLeft w:val="0"/>
              <w:marRight w:val="0"/>
              <w:marTop w:val="0"/>
              <w:marBottom w:val="0"/>
              <w:divBdr>
                <w:top w:val="none" w:sz="0" w:space="0" w:color="auto"/>
                <w:left w:val="none" w:sz="0" w:space="0" w:color="auto"/>
                <w:bottom w:val="none" w:sz="0" w:space="0" w:color="auto"/>
                <w:right w:val="none" w:sz="0" w:space="0" w:color="auto"/>
              </w:divBdr>
            </w:div>
            <w:div w:id="599026941">
              <w:marLeft w:val="0"/>
              <w:marRight w:val="0"/>
              <w:marTop w:val="0"/>
              <w:marBottom w:val="0"/>
              <w:divBdr>
                <w:top w:val="none" w:sz="0" w:space="0" w:color="auto"/>
                <w:left w:val="none" w:sz="0" w:space="0" w:color="auto"/>
                <w:bottom w:val="none" w:sz="0" w:space="0" w:color="auto"/>
                <w:right w:val="none" w:sz="0" w:space="0" w:color="auto"/>
              </w:divBdr>
            </w:div>
            <w:div w:id="1156458492">
              <w:marLeft w:val="0"/>
              <w:marRight w:val="0"/>
              <w:marTop w:val="0"/>
              <w:marBottom w:val="0"/>
              <w:divBdr>
                <w:top w:val="none" w:sz="0" w:space="0" w:color="auto"/>
                <w:left w:val="none" w:sz="0" w:space="0" w:color="auto"/>
                <w:bottom w:val="none" w:sz="0" w:space="0" w:color="auto"/>
                <w:right w:val="none" w:sz="0" w:space="0" w:color="auto"/>
              </w:divBdr>
            </w:div>
            <w:div w:id="2090344302">
              <w:marLeft w:val="0"/>
              <w:marRight w:val="0"/>
              <w:marTop w:val="0"/>
              <w:marBottom w:val="0"/>
              <w:divBdr>
                <w:top w:val="none" w:sz="0" w:space="0" w:color="auto"/>
                <w:left w:val="none" w:sz="0" w:space="0" w:color="auto"/>
                <w:bottom w:val="none" w:sz="0" w:space="0" w:color="auto"/>
                <w:right w:val="none" w:sz="0" w:space="0" w:color="auto"/>
              </w:divBdr>
            </w:div>
            <w:div w:id="1583828428">
              <w:marLeft w:val="0"/>
              <w:marRight w:val="0"/>
              <w:marTop w:val="0"/>
              <w:marBottom w:val="0"/>
              <w:divBdr>
                <w:top w:val="none" w:sz="0" w:space="0" w:color="auto"/>
                <w:left w:val="none" w:sz="0" w:space="0" w:color="auto"/>
                <w:bottom w:val="none" w:sz="0" w:space="0" w:color="auto"/>
                <w:right w:val="none" w:sz="0" w:space="0" w:color="auto"/>
              </w:divBdr>
            </w:div>
            <w:div w:id="495221140">
              <w:marLeft w:val="0"/>
              <w:marRight w:val="0"/>
              <w:marTop w:val="0"/>
              <w:marBottom w:val="0"/>
              <w:divBdr>
                <w:top w:val="none" w:sz="0" w:space="0" w:color="auto"/>
                <w:left w:val="none" w:sz="0" w:space="0" w:color="auto"/>
                <w:bottom w:val="none" w:sz="0" w:space="0" w:color="auto"/>
                <w:right w:val="none" w:sz="0" w:space="0" w:color="auto"/>
              </w:divBdr>
            </w:div>
            <w:div w:id="1603221396">
              <w:marLeft w:val="0"/>
              <w:marRight w:val="0"/>
              <w:marTop w:val="0"/>
              <w:marBottom w:val="0"/>
              <w:divBdr>
                <w:top w:val="none" w:sz="0" w:space="0" w:color="auto"/>
                <w:left w:val="none" w:sz="0" w:space="0" w:color="auto"/>
                <w:bottom w:val="none" w:sz="0" w:space="0" w:color="auto"/>
                <w:right w:val="none" w:sz="0" w:space="0" w:color="auto"/>
              </w:divBdr>
            </w:div>
            <w:div w:id="819227993">
              <w:marLeft w:val="0"/>
              <w:marRight w:val="0"/>
              <w:marTop w:val="0"/>
              <w:marBottom w:val="0"/>
              <w:divBdr>
                <w:top w:val="none" w:sz="0" w:space="0" w:color="auto"/>
                <w:left w:val="none" w:sz="0" w:space="0" w:color="auto"/>
                <w:bottom w:val="none" w:sz="0" w:space="0" w:color="auto"/>
                <w:right w:val="none" w:sz="0" w:space="0" w:color="auto"/>
              </w:divBdr>
            </w:div>
            <w:div w:id="485440763">
              <w:marLeft w:val="0"/>
              <w:marRight w:val="0"/>
              <w:marTop w:val="0"/>
              <w:marBottom w:val="0"/>
              <w:divBdr>
                <w:top w:val="none" w:sz="0" w:space="0" w:color="auto"/>
                <w:left w:val="none" w:sz="0" w:space="0" w:color="auto"/>
                <w:bottom w:val="none" w:sz="0" w:space="0" w:color="auto"/>
                <w:right w:val="none" w:sz="0" w:space="0" w:color="auto"/>
              </w:divBdr>
            </w:div>
            <w:div w:id="113983254">
              <w:marLeft w:val="0"/>
              <w:marRight w:val="0"/>
              <w:marTop w:val="0"/>
              <w:marBottom w:val="0"/>
              <w:divBdr>
                <w:top w:val="none" w:sz="0" w:space="0" w:color="auto"/>
                <w:left w:val="none" w:sz="0" w:space="0" w:color="auto"/>
                <w:bottom w:val="none" w:sz="0" w:space="0" w:color="auto"/>
                <w:right w:val="none" w:sz="0" w:space="0" w:color="auto"/>
              </w:divBdr>
            </w:div>
            <w:div w:id="1401824020">
              <w:marLeft w:val="0"/>
              <w:marRight w:val="0"/>
              <w:marTop w:val="0"/>
              <w:marBottom w:val="0"/>
              <w:divBdr>
                <w:top w:val="none" w:sz="0" w:space="0" w:color="auto"/>
                <w:left w:val="none" w:sz="0" w:space="0" w:color="auto"/>
                <w:bottom w:val="none" w:sz="0" w:space="0" w:color="auto"/>
                <w:right w:val="none" w:sz="0" w:space="0" w:color="auto"/>
              </w:divBdr>
            </w:div>
            <w:div w:id="1392928434">
              <w:marLeft w:val="0"/>
              <w:marRight w:val="0"/>
              <w:marTop w:val="0"/>
              <w:marBottom w:val="0"/>
              <w:divBdr>
                <w:top w:val="none" w:sz="0" w:space="0" w:color="auto"/>
                <w:left w:val="none" w:sz="0" w:space="0" w:color="auto"/>
                <w:bottom w:val="none" w:sz="0" w:space="0" w:color="auto"/>
                <w:right w:val="none" w:sz="0" w:space="0" w:color="auto"/>
              </w:divBdr>
            </w:div>
            <w:div w:id="1867596827">
              <w:marLeft w:val="0"/>
              <w:marRight w:val="0"/>
              <w:marTop w:val="0"/>
              <w:marBottom w:val="0"/>
              <w:divBdr>
                <w:top w:val="none" w:sz="0" w:space="0" w:color="auto"/>
                <w:left w:val="none" w:sz="0" w:space="0" w:color="auto"/>
                <w:bottom w:val="none" w:sz="0" w:space="0" w:color="auto"/>
                <w:right w:val="none" w:sz="0" w:space="0" w:color="auto"/>
              </w:divBdr>
            </w:div>
            <w:div w:id="1547983672">
              <w:marLeft w:val="0"/>
              <w:marRight w:val="0"/>
              <w:marTop w:val="0"/>
              <w:marBottom w:val="0"/>
              <w:divBdr>
                <w:top w:val="none" w:sz="0" w:space="0" w:color="auto"/>
                <w:left w:val="none" w:sz="0" w:space="0" w:color="auto"/>
                <w:bottom w:val="none" w:sz="0" w:space="0" w:color="auto"/>
                <w:right w:val="none" w:sz="0" w:space="0" w:color="auto"/>
              </w:divBdr>
            </w:div>
            <w:div w:id="343754408">
              <w:marLeft w:val="0"/>
              <w:marRight w:val="0"/>
              <w:marTop w:val="0"/>
              <w:marBottom w:val="0"/>
              <w:divBdr>
                <w:top w:val="none" w:sz="0" w:space="0" w:color="auto"/>
                <w:left w:val="none" w:sz="0" w:space="0" w:color="auto"/>
                <w:bottom w:val="none" w:sz="0" w:space="0" w:color="auto"/>
                <w:right w:val="none" w:sz="0" w:space="0" w:color="auto"/>
              </w:divBdr>
            </w:div>
            <w:div w:id="1114401657">
              <w:marLeft w:val="0"/>
              <w:marRight w:val="0"/>
              <w:marTop w:val="0"/>
              <w:marBottom w:val="0"/>
              <w:divBdr>
                <w:top w:val="none" w:sz="0" w:space="0" w:color="auto"/>
                <w:left w:val="none" w:sz="0" w:space="0" w:color="auto"/>
                <w:bottom w:val="none" w:sz="0" w:space="0" w:color="auto"/>
                <w:right w:val="none" w:sz="0" w:space="0" w:color="auto"/>
              </w:divBdr>
            </w:div>
            <w:div w:id="746928029">
              <w:marLeft w:val="0"/>
              <w:marRight w:val="0"/>
              <w:marTop w:val="0"/>
              <w:marBottom w:val="0"/>
              <w:divBdr>
                <w:top w:val="none" w:sz="0" w:space="0" w:color="auto"/>
                <w:left w:val="none" w:sz="0" w:space="0" w:color="auto"/>
                <w:bottom w:val="none" w:sz="0" w:space="0" w:color="auto"/>
                <w:right w:val="none" w:sz="0" w:space="0" w:color="auto"/>
              </w:divBdr>
            </w:div>
            <w:div w:id="694115454">
              <w:marLeft w:val="0"/>
              <w:marRight w:val="0"/>
              <w:marTop w:val="0"/>
              <w:marBottom w:val="0"/>
              <w:divBdr>
                <w:top w:val="none" w:sz="0" w:space="0" w:color="auto"/>
                <w:left w:val="none" w:sz="0" w:space="0" w:color="auto"/>
                <w:bottom w:val="none" w:sz="0" w:space="0" w:color="auto"/>
                <w:right w:val="none" w:sz="0" w:space="0" w:color="auto"/>
              </w:divBdr>
            </w:div>
            <w:div w:id="1627353626">
              <w:marLeft w:val="0"/>
              <w:marRight w:val="0"/>
              <w:marTop w:val="0"/>
              <w:marBottom w:val="0"/>
              <w:divBdr>
                <w:top w:val="none" w:sz="0" w:space="0" w:color="auto"/>
                <w:left w:val="none" w:sz="0" w:space="0" w:color="auto"/>
                <w:bottom w:val="none" w:sz="0" w:space="0" w:color="auto"/>
                <w:right w:val="none" w:sz="0" w:space="0" w:color="auto"/>
              </w:divBdr>
            </w:div>
            <w:div w:id="1937516748">
              <w:marLeft w:val="0"/>
              <w:marRight w:val="0"/>
              <w:marTop w:val="0"/>
              <w:marBottom w:val="0"/>
              <w:divBdr>
                <w:top w:val="none" w:sz="0" w:space="0" w:color="auto"/>
                <w:left w:val="none" w:sz="0" w:space="0" w:color="auto"/>
                <w:bottom w:val="none" w:sz="0" w:space="0" w:color="auto"/>
                <w:right w:val="none" w:sz="0" w:space="0" w:color="auto"/>
              </w:divBdr>
            </w:div>
            <w:div w:id="1044135958">
              <w:marLeft w:val="0"/>
              <w:marRight w:val="0"/>
              <w:marTop w:val="0"/>
              <w:marBottom w:val="0"/>
              <w:divBdr>
                <w:top w:val="none" w:sz="0" w:space="0" w:color="auto"/>
                <w:left w:val="none" w:sz="0" w:space="0" w:color="auto"/>
                <w:bottom w:val="none" w:sz="0" w:space="0" w:color="auto"/>
                <w:right w:val="none" w:sz="0" w:space="0" w:color="auto"/>
              </w:divBdr>
            </w:div>
            <w:div w:id="417169402">
              <w:marLeft w:val="0"/>
              <w:marRight w:val="0"/>
              <w:marTop w:val="0"/>
              <w:marBottom w:val="0"/>
              <w:divBdr>
                <w:top w:val="none" w:sz="0" w:space="0" w:color="auto"/>
                <w:left w:val="none" w:sz="0" w:space="0" w:color="auto"/>
                <w:bottom w:val="none" w:sz="0" w:space="0" w:color="auto"/>
                <w:right w:val="none" w:sz="0" w:space="0" w:color="auto"/>
              </w:divBdr>
            </w:div>
            <w:div w:id="930237375">
              <w:marLeft w:val="0"/>
              <w:marRight w:val="0"/>
              <w:marTop w:val="0"/>
              <w:marBottom w:val="0"/>
              <w:divBdr>
                <w:top w:val="none" w:sz="0" w:space="0" w:color="auto"/>
                <w:left w:val="none" w:sz="0" w:space="0" w:color="auto"/>
                <w:bottom w:val="none" w:sz="0" w:space="0" w:color="auto"/>
                <w:right w:val="none" w:sz="0" w:space="0" w:color="auto"/>
              </w:divBdr>
            </w:div>
            <w:div w:id="37824853">
              <w:marLeft w:val="0"/>
              <w:marRight w:val="0"/>
              <w:marTop w:val="0"/>
              <w:marBottom w:val="0"/>
              <w:divBdr>
                <w:top w:val="none" w:sz="0" w:space="0" w:color="auto"/>
                <w:left w:val="none" w:sz="0" w:space="0" w:color="auto"/>
                <w:bottom w:val="none" w:sz="0" w:space="0" w:color="auto"/>
                <w:right w:val="none" w:sz="0" w:space="0" w:color="auto"/>
              </w:divBdr>
            </w:div>
            <w:div w:id="794759621">
              <w:marLeft w:val="0"/>
              <w:marRight w:val="0"/>
              <w:marTop w:val="0"/>
              <w:marBottom w:val="0"/>
              <w:divBdr>
                <w:top w:val="none" w:sz="0" w:space="0" w:color="auto"/>
                <w:left w:val="none" w:sz="0" w:space="0" w:color="auto"/>
                <w:bottom w:val="none" w:sz="0" w:space="0" w:color="auto"/>
                <w:right w:val="none" w:sz="0" w:space="0" w:color="auto"/>
              </w:divBdr>
            </w:div>
            <w:div w:id="815343553">
              <w:marLeft w:val="0"/>
              <w:marRight w:val="0"/>
              <w:marTop w:val="0"/>
              <w:marBottom w:val="0"/>
              <w:divBdr>
                <w:top w:val="none" w:sz="0" w:space="0" w:color="auto"/>
                <w:left w:val="none" w:sz="0" w:space="0" w:color="auto"/>
                <w:bottom w:val="none" w:sz="0" w:space="0" w:color="auto"/>
                <w:right w:val="none" w:sz="0" w:space="0" w:color="auto"/>
              </w:divBdr>
            </w:div>
            <w:div w:id="945885311">
              <w:marLeft w:val="0"/>
              <w:marRight w:val="0"/>
              <w:marTop w:val="0"/>
              <w:marBottom w:val="0"/>
              <w:divBdr>
                <w:top w:val="none" w:sz="0" w:space="0" w:color="auto"/>
                <w:left w:val="none" w:sz="0" w:space="0" w:color="auto"/>
                <w:bottom w:val="none" w:sz="0" w:space="0" w:color="auto"/>
                <w:right w:val="none" w:sz="0" w:space="0" w:color="auto"/>
              </w:divBdr>
            </w:div>
            <w:div w:id="1704133740">
              <w:marLeft w:val="0"/>
              <w:marRight w:val="0"/>
              <w:marTop w:val="0"/>
              <w:marBottom w:val="0"/>
              <w:divBdr>
                <w:top w:val="none" w:sz="0" w:space="0" w:color="auto"/>
                <w:left w:val="none" w:sz="0" w:space="0" w:color="auto"/>
                <w:bottom w:val="none" w:sz="0" w:space="0" w:color="auto"/>
                <w:right w:val="none" w:sz="0" w:space="0" w:color="auto"/>
              </w:divBdr>
            </w:div>
            <w:div w:id="564494333">
              <w:marLeft w:val="0"/>
              <w:marRight w:val="0"/>
              <w:marTop w:val="0"/>
              <w:marBottom w:val="0"/>
              <w:divBdr>
                <w:top w:val="none" w:sz="0" w:space="0" w:color="auto"/>
                <w:left w:val="none" w:sz="0" w:space="0" w:color="auto"/>
                <w:bottom w:val="none" w:sz="0" w:space="0" w:color="auto"/>
                <w:right w:val="none" w:sz="0" w:space="0" w:color="auto"/>
              </w:divBdr>
            </w:div>
            <w:div w:id="6968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0557">
      <w:bodyDiv w:val="1"/>
      <w:marLeft w:val="0"/>
      <w:marRight w:val="0"/>
      <w:marTop w:val="0"/>
      <w:marBottom w:val="0"/>
      <w:divBdr>
        <w:top w:val="none" w:sz="0" w:space="0" w:color="auto"/>
        <w:left w:val="none" w:sz="0" w:space="0" w:color="auto"/>
        <w:bottom w:val="none" w:sz="0" w:space="0" w:color="auto"/>
        <w:right w:val="none" w:sz="0" w:space="0" w:color="auto"/>
      </w:divBdr>
      <w:divsChild>
        <w:div w:id="1014960090">
          <w:marLeft w:val="0"/>
          <w:marRight w:val="0"/>
          <w:marTop w:val="0"/>
          <w:marBottom w:val="0"/>
          <w:divBdr>
            <w:top w:val="none" w:sz="0" w:space="0" w:color="auto"/>
            <w:left w:val="none" w:sz="0" w:space="0" w:color="auto"/>
            <w:bottom w:val="none" w:sz="0" w:space="0" w:color="auto"/>
            <w:right w:val="none" w:sz="0" w:space="0" w:color="auto"/>
          </w:divBdr>
          <w:divsChild>
            <w:div w:id="755830339">
              <w:marLeft w:val="0"/>
              <w:marRight w:val="0"/>
              <w:marTop w:val="0"/>
              <w:marBottom w:val="0"/>
              <w:divBdr>
                <w:top w:val="none" w:sz="0" w:space="0" w:color="auto"/>
                <w:left w:val="none" w:sz="0" w:space="0" w:color="auto"/>
                <w:bottom w:val="none" w:sz="0" w:space="0" w:color="auto"/>
                <w:right w:val="none" w:sz="0" w:space="0" w:color="auto"/>
              </w:divBdr>
              <w:divsChild>
                <w:div w:id="1645963703">
                  <w:marLeft w:val="0"/>
                  <w:marRight w:val="0"/>
                  <w:marTop w:val="0"/>
                  <w:marBottom w:val="0"/>
                  <w:divBdr>
                    <w:top w:val="none" w:sz="0" w:space="0" w:color="auto"/>
                    <w:left w:val="none" w:sz="0" w:space="0" w:color="auto"/>
                    <w:bottom w:val="none" w:sz="0" w:space="0" w:color="auto"/>
                    <w:right w:val="none" w:sz="0" w:space="0" w:color="auto"/>
                  </w:divBdr>
                  <w:divsChild>
                    <w:div w:id="1974407235">
                      <w:marLeft w:val="0"/>
                      <w:marRight w:val="0"/>
                      <w:marTop w:val="0"/>
                      <w:marBottom w:val="0"/>
                      <w:divBdr>
                        <w:top w:val="none" w:sz="0" w:space="0" w:color="auto"/>
                        <w:left w:val="none" w:sz="0" w:space="0" w:color="auto"/>
                        <w:bottom w:val="none" w:sz="0" w:space="0" w:color="auto"/>
                        <w:right w:val="none" w:sz="0" w:space="0" w:color="auto"/>
                      </w:divBdr>
                      <w:divsChild>
                        <w:div w:id="479032581">
                          <w:marLeft w:val="0"/>
                          <w:marRight w:val="0"/>
                          <w:marTop w:val="0"/>
                          <w:marBottom w:val="0"/>
                          <w:divBdr>
                            <w:top w:val="none" w:sz="0" w:space="0" w:color="auto"/>
                            <w:left w:val="none" w:sz="0" w:space="0" w:color="auto"/>
                            <w:bottom w:val="none" w:sz="0" w:space="0" w:color="auto"/>
                            <w:right w:val="none" w:sz="0" w:space="0" w:color="auto"/>
                          </w:divBdr>
                          <w:divsChild>
                            <w:div w:id="11392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98453">
      <w:bodyDiv w:val="1"/>
      <w:marLeft w:val="0"/>
      <w:marRight w:val="0"/>
      <w:marTop w:val="0"/>
      <w:marBottom w:val="0"/>
      <w:divBdr>
        <w:top w:val="none" w:sz="0" w:space="0" w:color="auto"/>
        <w:left w:val="none" w:sz="0" w:space="0" w:color="auto"/>
        <w:bottom w:val="none" w:sz="0" w:space="0" w:color="auto"/>
        <w:right w:val="none" w:sz="0" w:space="0" w:color="auto"/>
      </w:divBdr>
      <w:divsChild>
        <w:div w:id="2088963215">
          <w:marLeft w:val="480"/>
          <w:marRight w:val="0"/>
          <w:marTop w:val="0"/>
          <w:marBottom w:val="0"/>
          <w:divBdr>
            <w:top w:val="none" w:sz="0" w:space="0" w:color="auto"/>
            <w:left w:val="none" w:sz="0" w:space="0" w:color="auto"/>
            <w:bottom w:val="none" w:sz="0" w:space="0" w:color="auto"/>
            <w:right w:val="none" w:sz="0" w:space="0" w:color="auto"/>
          </w:divBdr>
          <w:divsChild>
            <w:div w:id="103304117">
              <w:marLeft w:val="0"/>
              <w:marRight w:val="0"/>
              <w:marTop w:val="0"/>
              <w:marBottom w:val="0"/>
              <w:divBdr>
                <w:top w:val="none" w:sz="0" w:space="0" w:color="auto"/>
                <w:left w:val="none" w:sz="0" w:space="0" w:color="auto"/>
                <w:bottom w:val="none" w:sz="0" w:space="0" w:color="auto"/>
                <w:right w:val="none" w:sz="0" w:space="0" w:color="auto"/>
              </w:divBdr>
            </w:div>
            <w:div w:id="2001035257">
              <w:marLeft w:val="0"/>
              <w:marRight w:val="0"/>
              <w:marTop w:val="0"/>
              <w:marBottom w:val="0"/>
              <w:divBdr>
                <w:top w:val="none" w:sz="0" w:space="0" w:color="auto"/>
                <w:left w:val="none" w:sz="0" w:space="0" w:color="auto"/>
                <w:bottom w:val="none" w:sz="0" w:space="0" w:color="auto"/>
                <w:right w:val="none" w:sz="0" w:space="0" w:color="auto"/>
              </w:divBdr>
            </w:div>
            <w:div w:id="2092578355">
              <w:marLeft w:val="0"/>
              <w:marRight w:val="0"/>
              <w:marTop w:val="0"/>
              <w:marBottom w:val="0"/>
              <w:divBdr>
                <w:top w:val="none" w:sz="0" w:space="0" w:color="auto"/>
                <w:left w:val="none" w:sz="0" w:space="0" w:color="auto"/>
                <w:bottom w:val="none" w:sz="0" w:space="0" w:color="auto"/>
                <w:right w:val="none" w:sz="0" w:space="0" w:color="auto"/>
              </w:divBdr>
            </w:div>
            <w:div w:id="1794713482">
              <w:marLeft w:val="0"/>
              <w:marRight w:val="0"/>
              <w:marTop w:val="0"/>
              <w:marBottom w:val="0"/>
              <w:divBdr>
                <w:top w:val="none" w:sz="0" w:space="0" w:color="auto"/>
                <w:left w:val="none" w:sz="0" w:space="0" w:color="auto"/>
                <w:bottom w:val="none" w:sz="0" w:space="0" w:color="auto"/>
                <w:right w:val="none" w:sz="0" w:space="0" w:color="auto"/>
              </w:divBdr>
            </w:div>
            <w:div w:id="1668634650">
              <w:marLeft w:val="0"/>
              <w:marRight w:val="0"/>
              <w:marTop w:val="0"/>
              <w:marBottom w:val="0"/>
              <w:divBdr>
                <w:top w:val="none" w:sz="0" w:space="0" w:color="auto"/>
                <w:left w:val="none" w:sz="0" w:space="0" w:color="auto"/>
                <w:bottom w:val="none" w:sz="0" w:space="0" w:color="auto"/>
                <w:right w:val="none" w:sz="0" w:space="0" w:color="auto"/>
              </w:divBdr>
            </w:div>
            <w:div w:id="2057393375">
              <w:marLeft w:val="0"/>
              <w:marRight w:val="0"/>
              <w:marTop w:val="0"/>
              <w:marBottom w:val="0"/>
              <w:divBdr>
                <w:top w:val="none" w:sz="0" w:space="0" w:color="auto"/>
                <w:left w:val="none" w:sz="0" w:space="0" w:color="auto"/>
                <w:bottom w:val="none" w:sz="0" w:space="0" w:color="auto"/>
                <w:right w:val="none" w:sz="0" w:space="0" w:color="auto"/>
              </w:divBdr>
            </w:div>
            <w:div w:id="336230189">
              <w:marLeft w:val="0"/>
              <w:marRight w:val="0"/>
              <w:marTop w:val="0"/>
              <w:marBottom w:val="0"/>
              <w:divBdr>
                <w:top w:val="none" w:sz="0" w:space="0" w:color="auto"/>
                <w:left w:val="none" w:sz="0" w:space="0" w:color="auto"/>
                <w:bottom w:val="none" w:sz="0" w:space="0" w:color="auto"/>
                <w:right w:val="none" w:sz="0" w:space="0" w:color="auto"/>
              </w:divBdr>
            </w:div>
            <w:div w:id="547452486">
              <w:marLeft w:val="0"/>
              <w:marRight w:val="0"/>
              <w:marTop w:val="0"/>
              <w:marBottom w:val="0"/>
              <w:divBdr>
                <w:top w:val="none" w:sz="0" w:space="0" w:color="auto"/>
                <w:left w:val="none" w:sz="0" w:space="0" w:color="auto"/>
                <w:bottom w:val="none" w:sz="0" w:space="0" w:color="auto"/>
                <w:right w:val="none" w:sz="0" w:space="0" w:color="auto"/>
              </w:divBdr>
            </w:div>
            <w:div w:id="2032141123">
              <w:marLeft w:val="0"/>
              <w:marRight w:val="0"/>
              <w:marTop w:val="0"/>
              <w:marBottom w:val="0"/>
              <w:divBdr>
                <w:top w:val="none" w:sz="0" w:space="0" w:color="auto"/>
                <w:left w:val="none" w:sz="0" w:space="0" w:color="auto"/>
                <w:bottom w:val="none" w:sz="0" w:space="0" w:color="auto"/>
                <w:right w:val="none" w:sz="0" w:space="0" w:color="auto"/>
              </w:divBdr>
            </w:div>
            <w:div w:id="503517352">
              <w:marLeft w:val="0"/>
              <w:marRight w:val="0"/>
              <w:marTop w:val="0"/>
              <w:marBottom w:val="0"/>
              <w:divBdr>
                <w:top w:val="none" w:sz="0" w:space="0" w:color="auto"/>
                <w:left w:val="none" w:sz="0" w:space="0" w:color="auto"/>
                <w:bottom w:val="none" w:sz="0" w:space="0" w:color="auto"/>
                <w:right w:val="none" w:sz="0" w:space="0" w:color="auto"/>
              </w:divBdr>
            </w:div>
            <w:div w:id="336806207">
              <w:marLeft w:val="0"/>
              <w:marRight w:val="0"/>
              <w:marTop w:val="0"/>
              <w:marBottom w:val="0"/>
              <w:divBdr>
                <w:top w:val="none" w:sz="0" w:space="0" w:color="auto"/>
                <w:left w:val="none" w:sz="0" w:space="0" w:color="auto"/>
                <w:bottom w:val="none" w:sz="0" w:space="0" w:color="auto"/>
                <w:right w:val="none" w:sz="0" w:space="0" w:color="auto"/>
              </w:divBdr>
            </w:div>
            <w:div w:id="648824185">
              <w:marLeft w:val="0"/>
              <w:marRight w:val="0"/>
              <w:marTop w:val="0"/>
              <w:marBottom w:val="0"/>
              <w:divBdr>
                <w:top w:val="none" w:sz="0" w:space="0" w:color="auto"/>
                <w:left w:val="none" w:sz="0" w:space="0" w:color="auto"/>
                <w:bottom w:val="none" w:sz="0" w:space="0" w:color="auto"/>
                <w:right w:val="none" w:sz="0" w:space="0" w:color="auto"/>
              </w:divBdr>
            </w:div>
            <w:div w:id="1519856525">
              <w:marLeft w:val="0"/>
              <w:marRight w:val="0"/>
              <w:marTop w:val="0"/>
              <w:marBottom w:val="0"/>
              <w:divBdr>
                <w:top w:val="none" w:sz="0" w:space="0" w:color="auto"/>
                <w:left w:val="none" w:sz="0" w:space="0" w:color="auto"/>
                <w:bottom w:val="none" w:sz="0" w:space="0" w:color="auto"/>
                <w:right w:val="none" w:sz="0" w:space="0" w:color="auto"/>
              </w:divBdr>
            </w:div>
            <w:div w:id="1391928425">
              <w:marLeft w:val="0"/>
              <w:marRight w:val="0"/>
              <w:marTop w:val="0"/>
              <w:marBottom w:val="0"/>
              <w:divBdr>
                <w:top w:val="none" w:sz="0" w:space="0" w:color="auto"/>
                <w:left w:val="none" w:sz="0" w:space="0" w:color="auto"/>
                <w:bottom w:val="none" w:sz="0" w:space="0" w:color="auto"/>
                <w:right w:val="none" w:sz="0" w:space="0" w:color="auto"/>
              </w:divBdr>
            </w:div>
            <w:div w:id="1957441643">
              <w:marLeft w:val="0"/>
              <w:marRight w:val="0"/>
              <w:marTop w:val="0"/>
              <w:marBottom w:val="0"/>
              <w:divBdr>
                <w:top w:val="none" w:sz="0" w:space="0" w:color="auto"/>
                <w:left w:val="none" w:sz="0" w:space="0" w:color="auto"/>
                <w:bottom w:val="none" w:sz="0" w:space="0" w:color="auto"/>
                <w:right w:val="none" w:sz="0" w:space="0" w:color="auto"/>
              </w:divBdr>
            </w:div>
            <w:div w:id="523329837">
              <w:marLeft w:val="0"/>
              <w:marRight w:val="0"/>
              <w:marTop w:val="0"/>
              <w:marBottom w:val="0"/>
              <w:divBdr>
                <w:top w:val="none" w:sz="0" w:space="0" w:color="auto"/>
                <w:left w:val="none" w:sz="0" w:space="0" w:color="auto"/>
                <w:bottom w:val="none" w:sz="0" w:space="0" w:color="auto"/>
                <w:right w:val="none" w:sz="0" w:space="0" w:color="auto"/>
              </w:divBdr>
            </w:div>
            <w:div w:id="805121516">
              <w:marLeft w:val="0"/>
              <w:marRight w:val="0"/>
              <w:marTop w:val="0"/>
              <w:marBottom w:val="0"/>
              <w:divBdr>
                <w:top w:val="none" w:sz="0" w:space="0" w:color="auto"/>
                <w:left w:val="none" w:sz="0" w:space="0" w:color="auto"/>
                <w:bottom w:val="none" w:sz="0" w:space="0" w:color="auto"/>
                <w:right w:val="none" w:sz="0" w:space="0" w:color="auto"/>
              </w:divBdr>
            </w:div>
            <w:div w:id="1294558481">
              <w:marLeft w:val="0"/>
              <w:marRight w:val="0"/>
              <w:marTop w:val="0"/>
              <w:marBottom w:val="0"/>
              <w:divBdr>
                <w:top w:val="none" w:sz="0" w:space="0" w:color="auto"/>
                <w:left w:val="none" w:sz="0" w:space="0" w:color="auto"/>
                <w:bottom w:val="none" w:sz="0" w:space="0" w:color="auto"/>
                <w:right w:val="none" w:sz="0" w:space="0" w:color="auto"/>
              </w:divBdr>
            </w:div>
            <w:div w:id="1612928795">
              <w:marLeft w:val="0"/>
              <w:marRight w:val="0"/>
              <w:marTop w:val="0"/>
              <w:marBottom w:val="0"/>
              <w:divBdr>
                <w:top w:val="none" w:sz="0" w:space="0" w:color="auto"/>
                <w:left w:val="none" w:sz="0" w:space="0" w:color="auto"/>
                <w:bottom w:val="none" w:sz="0" w:space="0" w:color="auto"/>
                <w:right w:val="none" w:sz="0" w:space="0" w:color="auto"/>
              </w:divBdr>
            </w:div>
            <w:div w:id="1042022777">
              <w:marLeft w:val="0"/>
              <w:marRight w:val="0"/>
              <w:marTop w:val="0"/>
              <w:marBottom w:val="0"/>
              <w:divBdr>
                <w:top w:val="none" w:sz="0" w:space="0" w:color="auto"/>
                <w:left w:val="none" w:sz="0" w:space="0" w:color="auto"/>
                <w:bottom w:val="none" w:sz="0" w:space="0" w:color="auto"/>
                <w:right w:val="none" w:sz="0" w:space="0" w:color="auto"/>
              </w:divBdr>
            </w:div>
            <w:div w:id="428281982">
              <w:marLeft w:val="0"/>
              <w:marRight w:val="0"/>
              <w:marTop w:val="0"/>
              <w:marBottom w:val="0"/>
              <w:divBdr>
                <w:top w:val="none" w:sz="0" w:space="0" w:color="auto"/>
                <w:left w:val="none" w:sz="0" w:space="0" w:color="auto"/>
                <w:bottom w:val="none" w:sz="0" w:space="0" w:color="auto"/>
                <w:right w:val="none" w:sz="0" w:space="0" w:color="auto"/>
              </w:divBdr>
            </w:div>
            <w:div w:id="952784229">
              <w:marLeft w:val="0"/>
              <w:marRight w:val="0"/>
              <w:marTop w:val="0"/>
              <w:marBottom w:val="0"/>
              <w:divBdr>
                <w:top w:val="none" w:sz="0" w:space="0" w:color="auto"/>
                <w:left w:val="none" w:sz="0" w:space="0" w:color="auto"/>
                <w:bottom w:val="none" w:sz="0" w:space="0" w:color="auto"/>
                <w:right w:val="none" w:sz="0" w:space="0" w:color="auto"/>
              </w:divBdr>
            </w:div>
            <w:div w:id="678190887">
              <w:marLeft w:val="0"/>
              <w:marRight w:val="0"/>
              <w:marTop w:val="0"/>
              <w:marBottom w:val="0"/>
              <w:divBdr>
                <w:top w:val="none" w:sz="0" w:space="0" w:color="auto"/>
                <w:left w:val="none" w:sz="0" w:space="0" w:color="auto"/>
                <w:bottom w:val="none" w:sz="0" w:space="0" w:color="auto"/>
                <w:right w:val="none" w:sz="0" w:space="0" w:color="auto"/>
              </w:divBdr>
            </w:div>
            <w:div w:id="2075078966">
              <w:marLeft w:val="0"/>
              <w:marRight w:val="0"/>
              <w:marTop w:val="0"/>
              <w:marBottom w:val="0"/>
              <w:divBdr>
                <w:top w:val="none" w:sz="0" w:space="0" w:color="auto"/>
                <w:left w:val="none" w:sz="0" w:space="0" w:color="auto"/>
                <w:bottom w:val="none" w:sz="0" w:space="0" w:color="auto"/>
                <w:right w:val="none" w:sz="0" w:space="0" w:color="auto"/>
              </w:divBdr>
            </w:div>
            <w:div w:id="1993486457">
              <w:marLeft w:val="0"/>
              <w:marRight w:val="0"/>
              <w:marTop w:val="0"/>
              <w:marBottom w:val="0"/>
              <w:divBdr>
                <w:top w:val="none" w:sz="0" w:space="0" w:color="auto"/>
                <w:left w:val="none" w:sz="0" w:space="0" w:color="auto"/>
                <w:bottom w:val="none" w:sz="0" w:space="0" w:color="auto"/>
                <w:right w:val="none" w:sz="0" w:space="0" w:color="auto"/>
              </w:divBdr>
            </w:div>
            <w:div w:id="531039110">
              <w:marLeft w:val="0"/>
              <w:marRight w:val="0"/>
              <w:marTop w:val="0"/>
              <w:marBottom w:val="0"/>
              <w:divBdr>
                <w:top w:val="none" w:sz="0" w:space="0" w:color="auto"/>
                <w:left w:val="none" w:sz="0" w:space="0" w:color="auto"/>
                <w:bottom w:val="none" w:sz="0" w:space="0" w:color="auto"/>
                <w:right w:val="none" w:sz="0" w:space="0" w:color="auto"/>
              </w:divBdr>
            </w:div>
            <w:div w:id="803697882">
              <w:marLeft w:val="0"/>
              <w:marRight w:val="0"/>
              <w:marTop w:val="0"/>
              <w:marBottom w:val="0"/>
              <w:divBdr>
                <w:top w:val="none" w:sz="0" w:space="0" w:color="auto"/>
                <w:left w:val="none" w:sz="0" w:space="0" w:color="auto"/>
                <w:bottom w:val="none" w:sz="0" w:space="0" w:color="auto"/>
                <w:right w:val="none" w:sz="0" w:space="0" w:color="auto"/>
              </w:divBdr>
            </w:div>
            <w:div w:id="1937012303">
              <w:marLeft w:val="0"/>
              <w:marRight w:val="0"/>
              <w:marTop w:val="0"/>
              <w:marBottom w:val="0"/>
              <w:divBdr>
                <w:top w:val="none" w:sz="0" w:space="0" w:color="auto"/>
                <w:left w:val="none" w:sz="0" w:space="0" w:color="auto"/>
                <w:bottom w:val="none" w:sz="0" w:space="0" w:color="auto"/>
                <w:right w:val="none" w:sz="0" w:space="0" w:color="auto"/>
              </w:divBdr>
            </w:div>
            <w:div w:id="1780291682">
              <w:marLeft w:val="0"/>
              <w:marRight w:val="0"/>
              <w:marTop w:val="0"/>
              <w:marBottom w:val="0"/>
              <w:divBdr>
                <w:top w:val="none" w:sz="0" w:space="0" w:color="auto"/>
                <w:left w:val="none" w:sz="0" w:space="0" w:color="auto"/>
                <w:bottom w:val="none" w:sz="0" w:space="0" w:color="auto"/>
                <w:right w:val="none" w:sz="0" w:space="0" w:color="auto"/>
              </w:divBdr>
            </w:div>
            <w:div w:id="2066566346">
              <w:marLeft w:val="0"/>
              <w:marRight w:val="0"/>
              <w:marTop w:val="0"/>
              <w:marBottom w:val="0"/>
              <w:divBdr>
                <w:top w:val="none" w:sz="0" w:space="0" w:color="auto"/>
                <w:left w:val="none" w:sz="0" w:space="0" w:color="auto"/>
                <w:bottom w:val="none" w:sz="0" w:space="0" w:color="auto"/>
                <w:right w:val="none" w:sz="0" w:space="0" w:color="auto"/>
              </w:divBdr>
            </w:div>
            <w:div w:id="1904827153">
              <w:marLeft w:val="0"/>
              <w:marRight w:val="0"/>
              <w:marTop w:val="0"/>
              <w:marBottom w:val="0"/>
              <w:divBdr>
                <w:top w:val="none" w:sz="0" w:space="0" w:color="auto"/>
                <w:left w:val="none" w:sz="0" w:space="0" w:color="auto"/>
                <w:bottom w:val="none" w:sz="0" w:space="0" w:color="auto"/>
                <w:right w:val="none" w:sz="0" w:space="0" w:color="auto"/>
              </w:divBdr>
            </w:div>
            <w:div w:id="1195538716">
              <w:marLeft w:val="0"/>
              <w:marRight w:val="0"/>
              <w:marTop w:val="0"/>
              <w:marBottom w:val="0"/>
              <w:divBdr>
                <w:top w:val="none" w:sz="0" w:space="0" w:color="auto"/>
                <w:left w:val="none" w:sz="0" w:space="0" w:color="auto"/>
                <w:bottom w:val="none" w:sz="0" w:space="0" w:color="auto"/>
                <w:right w:val="none" w:sz="0" w:space="0" w:color="auto"/>
              </w:divBdr>
            </w:div>
            <w:div w:id="1210730937">
              <w:marLeft w:val="0"/>
              <w:marRight w:val="0"/>
              <w:marTop w:val="0"/>
              <w:marBottom w:val="0"/>
              <w:divBdr>
                <w:top w:val="none" w:sz="0" w:space="0" w:color="auto"/>
                <w:left w:val="none" w:sz="0" w:space="0" w:color="auto"/>
                <w:bottom w:val="none" w:sz="0" w:space="0" w:color="auto"/>
                <w:right w:val="none" w:sz="0" w:space="0" w:color="auto"/>
              </w:divBdr>
            </w:div>
            <w:div w:id="1787776011">
              <w:marLeft w:val="0"/>
              <w:marRight w:val="0"/>
              <w:marTop w:val="0"/>
              <w:marBottom w:val="0"/>
              <w:divBdr>
                <w:top w:val="none" w:sz="0" w:space="0" w:color="auto"/>
                <w:left w:val="none" w:sz="0" w:space="0" w:color="auto"/>
                <w:bottom w:val="none" w:sz="0" w:space="0" w:color="auto"/>
                <w:right w:val="none" w:sz="0" w:space="0" w:color="auto"/>
              </w:divBdr>
            </w:div>
            <w:div w:id="1643609123">
              <w:marLeft w:val="0"/>
              <w:marRight w:val="0"/>
              <w:marTop w:val="0"/>
              <w:marBottom w:val="0"/>
              <w:divBdr>
                <w:top w:val="none" w:sz="0" w:space="0" w:color="auto"/>
                <w:left w:val="none" w:sz="0" w:space="0" w:color="auto"/>
                <w:bottom w:val="none" w:sz="0" w:space="0" w:color="auto"/>
                <w:right w:val="none" w:sz="0" w:space="0" w:color="auto"/>
              </w:divBdr>
            </w:div>
            <w:div w:id="45108642">
              <w:marLeft w:val="0"/>
              <w:marRight w:val="0"/>
              <w:marTop w:val="0"/>
              <w:marBottom w:val="0"/>
              <w:divBdr>
                <w:top w:val="none" w:sz="0" w:space="0" w:color="auto"/>
                <w:left w:val="none" w:sz="0" w:space="0" w:color="auto"/>
                <w:bottom w:val="none" w:sz="0" w:space="0" w:color="auto"/>
                <w:right w:val="none" w:sz="0" w:space="0" w:color="auto"/>
              </w:divBdr>
            </w:div>
            <w:div w:id="1273904476">
              <w:marLeft w:val="0"/>
              <w:marRight w:val="0"/>
              <w:marTop w:val="0"/>
              <w:marBottom w:val="0"/>
              <w:divBdr>
                <w:top w:val="none" w:sz="0" w:space="0" w:color="auto"/>
                <w:left w:val="none" w:sz="0" w:space="0" w:color="auto"/>
                <w:bottom w:val="none" w:sz="0" w:space="0" w:color="auto"/>
                <w:right w:val="none" w:sz="0" w:space="0" w:color="auto"/>
              </w:divBdr>
            </w:div>
            <w:div w:id="232551591">
              <w:marLeft w:val="0"/>
              <w:marRight w:val="0"/>
              <w:marTop w:val="0"/>
              <w:marBottom w:val="0"/>
              <w:divBdr>
                <w:top w:val="none" w:sz="0" w:space="0" w:color="auto"/>
                <w:left w:val="none" w:sz="0" w:space="0" w:color="auto"/>
                <w:bottom w:val="none" w:sz="0" w:space="0" w:color="auto"/>
                <w:right w:val="none" w:sz="0" w:space="0" w:color="auto"/>
              </w:divBdr>
            </w:div>
            <w:div w:id="1754663375">
              <w:marLeft w:val="0"/>
              <w:marRight w:val="0"/>
              <w:marTop w:val="0"/>
              <w:marBottom w:val="0"/>
              <w:divBdr>
                <w:top w:val="none" w:sz="0" w:space="0" w:color="auto"/>
                <w:left w:val="none" w:sz="0" w:space="0" w:color="auto"/>
                <w:bottom w:val="none" w:sz="0" w:space="0" w:color="auto"/>
                <w:right w:val="none" w:sz="0" w:space="0" w:color="auto"/>
              </w:divBdr>
            </w:div>
            <w:div w:id="1143548057">
              <w:marLeft w:val="0"/>
              <w:marRight w:val="0"/>
              <w:marTop w:val="0"/>
              <w:marBottom w:val="0"/>
              <w:divBdr>
                <w:top w:val="none" w:sz="0" w:space="0" w:color="auto"/>
                <w:left w:val="none" w:sz="0" w:space="0" w:color="auto"/>
                <w:bottom w:val="none" w:sz="0" w:space="0" w:color="auto"/>
                <w:right w:val="none" w:sz="0" w:space="0" w:color="auto"/>
              </w:divBdr>
            </w:div>
            <w:div w:id="295337392">
              <w:marLeft w:val="0"/>
              <w:marRight w:val="0"/>
              <w:marTop w:val="0"/>
              <w:marBottom w:val="0"/>
              <w:divBdr>
                <w:top w:val="none" w:sz="0" w:space="0" w:color="auto"/>
                <w:left w:val="none" w:sz="0" w:space="0" w:color="auto"/>
                <w:bottom w:val="none" w:sz="0" w:space="0" w:color="auto"/>
                <w:right w:val="none" w:sz="0" w:space="0" w:color="auto"/>
              </w:divBdr>
            </w:div>
            <w:div w:id="2111970109">
              <w:marLeft w:val="0"/>
              <w:marRight w:val="0"/>
              <w:marTop w:val="0"/>
              <w:marBottom w:val="0"/>
              <w:divBdr>
                <w:top w:val="none" w:sz="0" w:space="0" w:color="auto"/>
                <w:left w:val="none" w:sz="0" w:space="0" w:color="auto"/>
                <w:bottom w:val="none" w:sz="0" w:space="0" w:color="auto"/>
                <w:right w:val="none" w:sz="0" w:space="0" w:color="auto"/>
              </w:divBdr>
            </w:div>
            <w:div w:id="107510865">
              <w:marLeft w:val="0"/>
              <w:marRight w:val="0"/>
              <w:marTop w:val="0"/>
              <w:marBottom w:val="0"/>
              <w:divBdr>
                <w:top w:val="none" w:sz="0" w:space="0" w:color="auto"/>
                <w:left w:val="none" w:sz="0" w:space="0" w:color="auto"/>
                <w:bottom w:val="none" w:sz="0" w:space="0" w:color="auto"/>
                <w:right w:val="none" w:sz="0" w:space="0" w:color="auto"/>
              </w:divBdr>
            </w:div>
            <w:div w:id="1780367967">
              <w:marLeft w:val="0"/>
              <w:marRight w:val="0"/>
              <w:marTop w:val="0"/>
              <w:marBottom w:val="0"/>
              <w:divBdr>
                <w:top w:val="none" w:sz="0" w:space="0" w:color="auto"/>
                <w:left w:val="none" w:sz="0" w:space="0" w:color="auto"/>
                <w:bottom w:val="none" w:sz="0" w:space="0" w:color="auto"/>
                <w:right w:val="none" w:sz="0" w:space="0" w:color="auto"/>
              </w:divBdr>
            </w:div>
            <w:div w:id="1415006511">
              <w:marLeft w:val="0"/>
              <w:marRight w:val="0"/>
              <w:marTop w:val="0"/>
              <w:marBottom w:val="0"/>
              <w:divBdr>
                <w:top w:val="none" w:sz="0" w:space="0" w:color="auto"/>
                <w:left w:val="none" w:sz="0" w:space="0" w:color="auto"/>
                <w:bottom w:val="none" w:sz="0" w:space="0" w:color="auto"/>
                <w:right w:val="none" w:sz="0" w:space="0" w:color="auto"/>
              </w:divBdr>
            </w:div>
            <w:div w:id="621689139">
              <w:marLeft w:val="0"/>
              <w:marRight w:val="0"/>
              <w:marTop w:val="0"/>
              <w:marBottom w:val="0"/>
              <w:divBdr>
                <w:top w:val="none" w:sz="0" w:space="0" w:color="auto"/>
                <w:left w:val="none" w:sz="0" w:space="0" w:color="auto"/>
                <w:bottom w:val="none" w:sz="0" w:space="0" w:color="auto"/>
                <w:right w:val="none" w:sz="0" w:space="0" w:color="auto"/>
              </w:divBdr>
            </w:div>
            <w:div w:id="1654603973">
              <w:marLeft w:val="0"/>
              <w:marRight w:val="0"/>
              <w:marTop w:val="0"/>
              <w:marBottom w:val="0"/>
              <w:divBdr>
                <w:top w:val="none" w:sz="0" w:space="0" w:color="auto"/>
                <w:left w:val="none" w:sz="0" w:space="0" w:color="auto"/>
                <w:bottom w:val="none" w:sz="0" w:space="0" w:color="auto"/>
                <w:right w:val="none" w:sz="0" w:space="0" w:color="auto"/>
              </w:divBdr>
            </w:div>
            <w:div w:id="1537740499">
              <w:marLeft w:val="0"/>
              <w:marRight w:val="0"/>
              <w:marTop w:val="0"/>
              <w:marBottom w:val="0"/>
              <w:divBdr>
                <w:top w:val="none" w:sz="0" w:space="0" w:color="auto"/>
                <w:left w:val="none" w:sz="0" w:space="0" w:color="auto"/>
                <w:bottom w:val="none" w:sz="0" w:space="0" w:color="auto"/>
                <w:right w:val="none" w:sz="0" w:space="0" w:color="auto"/>
              </w:divBdr>
            </w:div>
            <w:div w:id="850685190">
              <w:marLeft w:val="0"/>
              <w:marRight w:val="0"/>
              <w:marTop w:val="0"/>
              <w:marBottom w:val="0"/>
              <w:divBdr>
                <w:top w:val="none" w:sz="0" w:space="0" w:color="auto"/>
                <w:left w:val="none" w:sz="0" w:space="0" w:color="auto"/>
                <w:bottom w:val="none" w:sz="0" w:space="0" w:color="auto"/>
                <w:right w:val="none" w:sz="0" w:space="0" w:color="auto"/>
              </w:divBdr>
            </w:div>
            <w:div w:id="556745226">
              <w:marLeft w:val="0"/>
              <w:marRight w:val="0"/>
              <w:marTop w:val="0"/>
              <w:marBottom w:val="0"/>
              <w:divBdr>
                <w:top w:val="none" w:sz="0" w:space="0" w:color="auto"/>
                <w:left w:val="none" w:sz="0" w:space="0" w:color="auto"/>
                <w:bottom w:val="none" w:sz="0" w:space="0" w:color="auto"/>
                <w:right w:val="none" w:sz="0" w:space="0" w:color="auto"/>
              </w:divBdr>
            </w:div>
            <w:div w:id="74130460">
              <w:marLeft w:val="0"/>
              <w:marRight w:val="0"/>
              <w:marTop w:val="0"/>
              <w:marBottom w:val="0"/>
              <w:divBdr>
                <w:top w:val="none" w:sz="0" w:space="0" w:color="auto"/>
                <w:left w:val="none" w:sz="0" w:space="0" w:color="auto"/>
                <w:bottom w:val="none" w:sz="0" w:space="0" w:color="auto"/>
                <w:right w:val="none" w:sz="0" w:space="0" w:color="auto"/>
              </w:divBdr>
            </w:div>
            <w:div w:id="1781681956">
              <w:marLeft w:val="0"/>
              <w:marRight w:val="0"/>
              <w:marTop w:val="0"/>
              <w:marBottom w:val="0"/>
              <w:divBdr>
                <w:top w:val="none" w:sz="0" w:space="0" w:color="auto"/>
                <w:left w:val="none" w:sz="0" w:space="0" w:color="auto"/>
                <w:bottom w:val="none" w:sz="0" w:space="0" w:color="auto"/>
                <w:right w:val="none" w:sz="0" w:space="0" w:color="auto"/>
              </w:divBdr>
            </w:div>
            <w:div w:id="1205559017">
              <w:marLeft w:val="0"/>
              <w:marRight w:val="0"/>
              <w:marTop w:val="0"/>
              <w:marBottom w:val="0"/>
              <w:divBdr>
                <w:top w:val="none" w:sz="0" w:space="0" w:color="auto"/>
                <w:left w:val="none" w:sz="0" w:space="0" w:color="auto"/>
                <w:bottom w:val="none" w:sz="0" w:space="0" w:color="auto"/>
                <w:right w:val="none" w:sz="0" w:space="0" w:color="auto"/>
              </w:divBdr>
            </w:div>
            <w:div w:id="950934264">
              <w:marLeft w:val="0"/>
              <w:marRight w:val="0"/>
              <w:marTop w:val="0"/>
              <w:marBottom w:val="0"/>
              <w:divBdr>
                <w:top w:val="none" w:sz="0" w:space="0" w:color="auto"/>
                <w:left w:val="none" w:sz="0" w:space="0" w:color="auto"/>
                <w:bottom w:val="none" w:sz="0" w:space="0" w:color="auto"/>
                <w:right w:val="none" w:sz="0" w:space="0" w:color="auto"/>
              </w:divBdr>
            </w:div>
            <w:div w:id="827210222">
              <w:marLeft w:val="0"/>
              <w:marRight w:val="0"/>
              <w:marTop w:val="0"/>
              <w:marBottom w:val="0"/>
              <w:divBdr>
                <w:top w:val="none" w:sz="0" w:space="0" w:color="auto"/>
                <w:left w:val="none" w:sz="0" w:space="0" w:color="auto"/>
                <w:bottom w:val="none" w:sz="0" w:space="0" w:color="auto"/>
                <w:right w:val="none" w:sz="0" w:space="0" w:color="auto"/>
              </w:divBdr>
            </w:div>
            <w:div w:id="1792629079">
              <w:marLeft w:val="0"/>
              <w:marRight w:val="0"/>
              <w:marTop w:val="0"/>
              <w:marBottom w:val="0"/>
              <w:divBdr>
                <w:top w:val="none" w:sz="0" w:space="0" w:color="auto"/>
                <w:left w:val="none" w:sz="0" w:space="0" w:color="auto"/>
                <w:bottom w:val="none" w:sz="0" w:space="0" w:color="auto"/>
                <w:right w:val="none" w:sz="0" w:space="0" w:color="auto"/>
              </w:divBdr>
            </w:div>
            <w:div w:id="44180900">
              <w:marLeft w:val="0"/>
              <w:marRight w:val="0"/>
              <w:marTop w:val="0"/>
              <w:marBottom w:val="0"/>
              <w:divBdr>
                <w:top w:val="none" w:sz="0" w:space="0" w:color="auto"/>
                <w:left w:val="none" w:sz="0" w:space="0" w:color="auto"/>
                <w:bottom w:val="none" w:sz="0" w:space="0" w:color="auto"/>
                <w:right w:val="none" w:sz="0" w:space="0" w:color="auto"/>
              </w:divBdr>
            </w:div>
            <w:div w:id="104279150">
              <w:marLeft w:val="0"/>
              <w:marRight w:val="0"/>
              <w:marTop w:val="0"/>
              <w:marBottom w:val="0"/>
              <w:divBdr>
                <w:top w:val="none" w:sz="0" w:space="0" w:color="auto"/>
                <w:left w:val="none" w:sz="0" w:space="0" w:color="auto"/>
                <w:bottom w:val="none" w:sz="0" w:space="0" w:color="auto"/>
                <w:right w:val="none" w:sz="0" w:space="0" w:color="auto"/>
              </w:divBdr>
            </w:div>
            <w:div w:id="58788853">
              <w:marLeft w:val="0"/>
              <w:marRight w:val="0"/>
              <w:marTop w:val="0"/>
              <w:marBottom w:val="0"/>
              <w:divBdr>
                <w:top w:val="none" w:sz="0" w:space="0" w:color="auto"/>
                <w:left w:val="none" w:sz="0" w:space="0" w:color="auto"/>
                <w:bottom w:val="none" w:sz="0" w:space="0" w:color="auto"/>
                <w:right w:val="none" w:sz="0" w:space="0" w:color="auto"/>
              </w:divBdr>
            </w:div>
            <w:div w:id="1174762249">
              <w:marLeft w:val="0"/>
              <w:marRight w:val="0"/>
              <w:marTop w:val="0"/>
              <w:marBottom w:val="0"/>
              <w:divBdr>
                <w:top w:val="none" w:sz="0" w:space="0" w:color="auto"/>
                <w:left w:val="none" w:sz="0" w:space="0" w:color="auto"/>
                <w:bottom w:val="none" w:sz="0" w:space="0" w:color="auto"/>
                <w:right w:val="none" w:sz="0" w:space="0" w:color="auto"/>
              </w:divBdr>
            </w:div>
            <w:div w:id="1334576550">
              <w:marLeft w:val="0"/>
              <w:marRight w:val="0"/>
              <w:marTop w:val="0"/>
              <w:marBottom w:val="0"/>
              <w:divBdr>
                <w:top w:val="none" w:sz="0" w:space="0" w:color="auto"/>
                <w:left w:val="none" w:sz="0" w:space="0" w:color="auto"/>
                <w:bottom w:val="none" w:sz="0" w:space="0" w:color="auto"/>
                <w:right w:val="none" w:sz="0" w:space="0" w:color="auto"/>
              </w:divBdr>
            </w:div>
            <w:div w:id="831871869">
              <w:marLeft w:val="0"/>
              <w:marRight w:val="0"/>
              <w:marTop w:val="0"/>
              <w:marBottom w:val="0"/>
              <w:divBdr>
                <w:top w:val="none" w:sz="0" w:space="0" w:color="auto"/>
                <w:left w:val="none" w:sz="0" w:space="0" w:color="auto"/>
                <w:bottom w:val="none" w:sz="0" w:space="0" w:color="auto"/>
                <w:right w:val="none" w:sz="0" w:space="0" w:color="auto"/>
              </w:divBdr>
            </w:div>
            <w:div w:id="1895968247">
              <w:marLeft w:val="0"/>
              <w:marRight w:val="0"/>
              <w:marTop w:val="0"/>
              <w:marBottom w:val="0"/>
              <w:divBdr>
                <w:top w:val="none" w:sz="0" w:space="0" w:color="auto"/>
                <w:left w:val="none" w:sz="0" w:space="0" w:color="auto"/>
                <w:bottom w:val="none" w:sz="0" w:space="0" w:color="auto"/>
                <w:right w:val="none" w:sz="0" w:space="0" w:color="auto"/>
              </w:divBdr>
            </w:div>
            <w:div w:id="1927687422">
              <w:marLeft w:val="0"/>
              <w:marRight w:val="0"/>
              <w:marTop w:val="0"/>
              <w:marBottom w:val="0"/>
              <w:divBdr>
                <w:top w:val="none" w:sz="0" w:space="0" w:color="auto"/>
                <w:left w:val="none" w:sz="0" w:space="0" w:color="auto"/>
                <w:bottom w:val="none" w:sz="0" w:space="0" w:color="auto"/>
                <w:right w:val="none" w:sz="0" w:space="0" w:color="auto"/>
              </w:divBdr>
            </w:div>
            <w:div w:id="292951629">
              <w:marLeft w:val="0"/>
              <w:marRight w:val="0"/>
              <w:marTop w:val="0"/>
              <w:marBottom w:val="0"/>
              <w:divBdr>
                <w:top w:val="none" w:sz="0" w:space="0" w:color="auto"/>
                <w:left w:val="none" w:sz="0" w:space="0" w:color="auto"/>
                <w:bottom w:val="none" w:sz="0" w:space="0" w:color="auto"/>
                <w:right w:val="none" w:sz="0" w:space="0" w:color="auto"/>
              </w:divBdr>
            </w:div>
            <w:div w:id="328094890">
              <w:marLeft w:val="0"/>
              <w:marRight w:val="0"/>
              <w:marTop w:val="0"/>
              <w:marBottom w:val="0"/>
              <w:divBdr>
                <w:top w:val="none" w:sz="0" w:space="0" w:color="auto"/>
                <w:left w:val="none" w:sz="0" w:space="0" w:color="auto"/>
                <w:bottom w:val="none" w:sz="0" w:space="0" w:color="auto"/>
                <w:right w:val="none" w:sz="0" w:space="0" w:color="auto"/>
              </w:divBdr>
            </w:div>
            <w:div w:id="292758484">
              <w:marLeft w:val="0"/>
              <w:marRight w:val="0"/>
              <w:marTop w:val="0"/>
              <w:marBottom w:val="0"/>
              <w:divBdr>
                <w:top w:val="none" w:sz="0" w:space="0" w:color="auto"/>
                <w:left w:val="none" w:sz="0" w:space="0" w:color="auto"/>
                <w:bottom w:val="none" w:sz="0" w:space="0" w:color="auto"/>
                <w:right w:val="none" w:sz="0" w:space="0" w:color="auto"/>
              </w:divBdr>
            </w:div>
            <w:div w:id="32000315">
              <w:marLeft w:val="0"/>
              <w:marRight w:val="0"/>
              <w:marTop w:val="0"/>
              <w:marBottom w:val="0"/>
              <w:divBdr>
                <w:top w:val="none" w:sz="0" w:space="0" w:color="auto"/>
                <w:left w:val="none" w:sz="0" w:space="0" w:color="auto"/>
                <w:bottom w:val="none" w:sz="0" w:space="0" w:color="auto"/>
                <w:right w:val="none" w:sz="0" w:space="0" w:color="auto"/>
              </w:divBdr>
            </w:div>
            <w:div w:id="2004042211">
              <w:marLeft w:val="0"/>
              <w:marRight w:val="0"/>
              <w:marTop w:val="0"/>
              <w:marBottom w:val="0"/>
              <w:divBdr>
                <w:top w:val="none" w:sz="0" w:space="0" w:color="auto"/>
                <w:left w:val="none" w:sz="0" w:space="0" w:color="auto"/>
                <w:bottom w:val="none" w:sz="0" w:space="0" w:color="auto"/>
                <w:right w:val="none" w:sz="0" w:space="0" w:color="auto"/>
              </w:divBdr>
            </w:div>
            <w:div w:id="1063213516">
              <w:marLeft w:val="0"/>
              <w:marRight w:val="0"/>
              <w:marTop w:val="0"/>
              <w:marBottom w:val="0"/>
              <w:divBdr>
                <w:top w:val="none" w:sz="0" w:space="0" w:color="auto"/>
                <w:left w:val="none" w:sz="0" w:space="0" w:color="auto"/>
                <w:bottom w:val="none" w:sz="0" w:space="0" w:color="auto"/>
                <w:right w:val="none" w:sz="0" w:space="0" w:color="auto"/>
              </w:divBdr>
            </w:div>
            <w:div w:id="200362590">
              <w:marLeft w:val="0"/>
              <w:marRight w:val="0"/>
              <w:marTop w:val="0"/>
              <w:marBottom w:val="0"/>
              <w:divBdr>
                <w:top w:val="none" w:sz="0" w:space="0" w:color="auto"/>
                <w:left w:val="none" w:sz="0" w:space="0" w:color="auto"/>
                <w:bottom w:val="none" w:sz="0" w:space="0" w:color="auto"/>
                <w:right w:val="none" w:sz="0" w:space="0" w:color="auto"/>
              </w:divBdr>
            </w:div>
            <w:div w:id="564293251">
              <w:marLeft w:val="0"/>
              <w:marRight w:val="0"/>
              <w:marTop w:val="0"/>
              <w:marBottom w:val="0"/>
              <w:divBdr>
                <w:top w:val="none" w:sz="0" w:space="0" w:color="auto"/>
                <w:left w:val="none" w:sz="0" w:space="0" w:color="auto"/>
                <w:bottom w:val="none" w:sz="0" w:space="0" w:color="auto"/>
                <w:right w:val="none" w:sz="0" w:space="0" w:color="auto"/>
              </w:divBdr>
            </w:div>
            <w:div w:id="1240753388">
              <w:marLeft w:val="0"/>
              <w:marRight w:val="0"/>
              <w:marTop w:val="0"/>
              <w:marBottom w:val="0"/>
              <w:divBdr>
                <w:top w:val="none" w:sz="0" w:space="0" w:color="auto"/>
                <w:left w:val="none" w:sz="0" w:space="0" w:color="auto"/>
                <w:bottom w:val="none" w:sz="0" w:space="0" w:color="auto"/>
                <w:right w:val="none" w:sz="0" w:space="0" w:color="auto"/>
              </w:divBdr>
            </w:div>
            <w:div w:id="1624918475">
              <w:marLeft w:val="0"/>
              <w:marRight w:val="0"/>
              <w:marTop w:val="0"/>
              <w:marBottom w:val="0"/>
              <w:divBdr>
                <w:top w:val="none" w:sz="0" w:space="0" w:color="auto"/>
                <w:left w:val="none" w:sz="0" w:space="0" w:color="auto"/>
                <w:bottom w:val="none" w:sz="0" w:space="0" w:color="auto"/>
                <w:right w:val="none" w:sz="0" w:space="0" w:color="auto"/>
              </w:divBdr>
            </w:div>
            <w:div w:id="5257127">
              <w:marLeft w:val="0"/>
              <w:marRight w:val="0"/>
              <w:marTop w:val="0"/>
              <w:marBottom w:val="0"/>
              <w:divBdr>
                <w:top w:val="none" w:sz="0" w:space="0" w:color="auto"/>
                <w:left w:val="none" w:sz="0" w:space="0" w:color="auto"/>
                <w:bottom w:val="none" w:sz="0" w:space="0" w:color="auto"/>
                <w:right w:val="none" w:sz="0" w:space="0" w:color="auto"/>
              </w:divBdr>
            </w:div>
            <w:div w:id="1569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28">
      <w:bodyDiv w:val="1"/>
      <w:marLeft w:val="0"/>
      <w:marRight w:val="0"/>
      <w:marTop w:val="0"/>
      <w:marBottom w:val="0"/>
      <w:divBdr>
        <w:top w:val="none" w:sz="0" w:space="0" w:color="auto"/>
        <w:left w:val="none" w:sz="0" w:space="0" w:color="auto"/>
        <w:bottom w:val="none" w:sz="0" w:space="0" w:color="auto"/>
        <w:right w:val="none" w:sz="0" w:space="0" w:color="auto"/>
      </w:divBdr>
      <w:divsChild>
        <w:div w:id="611279959">
          <w:marLeft w:val="480"/>
          <w:marRight w:val="0"/>
          <w:marTop w:val="0"/>
          <w:marBottom w:val="0"/>
          <w:divBdr>
            <w:top w:val="none" w:sz="0" w:space="0" w:color="auto"/>
            <w:left w:val="none" w:sz="0" w:space="0" w:color="auto"/>
            <w:bottom w:val="none" w:sz="0" w:space="0" w:color="auto"/>
            <w:right w:val="none" w:sz="0" w:space="0" w:color="auto"/>
          </w:divBdr>
          <w:divsChild>
            <w:div w:id="121851718">
              <w:marLeft w:val="0"/>
              <w:marRight w:val="0"/>
              <w:marTop w:val="0"/>
              <w:marBottom w:val="0"/>
              <w:divBdr>
                <w:top w:val="none" w:sz="0" w:space="0" w:color="auto"/>
                <w:left w:val="none" w:sz="0" w:space="0" w:color="auto"/>
                <w:bottom w:val="none" w:sz="0" w:space="0" w:color="auto"/>
                <w:right w:val="none" w:sz="0" w:space="0" w:color="auto"/>
              </w:divBdr>
            </w:div>
            <w:div w:id="1366177997">
              <w:marLeft w:val="0"/>
              <w:marRight w:val="0"/>
              <w:marTop w:val="0"/>
              <w:marBottom w:val="0"/>
              <w:divBdr>
                <w:top w:val="none" w:sz="0" w:space="0" w:color="auto"/>
                <w:left w:val="none" w:sz="0" w:space="0" w:color="auto"/>
                <w:bottom w:val="none" w:sz="0" w:space="0" w:color="auto"/>
                <w:right w:val="none" w:sz="0" w:space="0" w:color="auto"/>
              </w:divBdr>
            </w:div>
            <w:div w:id="679938583">
              <w:marLeft w:val="0"/>
              <w:marRight w:val="0"/>
              <w:marTop w:val="0"/>
              <w:marBottom w:val="0"/>
              <w:divBdr>
                <w:top w:val="none" w:sz="0" w:space="0" w:color="auto"/>
                <w:left w:val="none" w:sz="0" w:space="0" w:color="auto"/>
                <w:bottom w:val="none" w:sz="0" w:space="0" w:color="auto"/>
                <w:right w:val="none" w:sz="0" w:space="0" w:color="auto"/>
              </w:divBdr>
            </w:div>
            <w:div w:id="535893359">
              <w:marLeft w:val="0"/>
              <w:marRight w:val="0"/>
              <w:marTop w:val="0"/>
              <w:marBottom w:val="0"/>
              <w:divBdr>
                <w:top w:val="none" w:sz="0" w:space="0" w:color="auto"/>
                <w:left w:val="none" w:sz="0" w:space="0" w:color="auto"/>
                <w:bottom w:val="none" w:sz="0" w:space="0" w:color="auto"/>
                <w:right w:val="none" w:sz="0" w:space="0" w:color="auto"/>
              </w:divBdr>
            </w:div>
            <w:div w:id="1288008252">
              <w:marLeft w:val="0"/>
              <w:marRight w:val="0"/>
              <w:marTop w:val="0"/>
              <w:marBottom w:val="0"/>
              <w:divBdr>
                <w:top w:val="none" w:sz="0" w:space="0" w:color="auto"/>
                <w:left w:val="none" w:sz="0" w:space="0" w:color="auto"/>
                <w:bottom w:val="none" w:sz="0" w:space="0" w:color="auto"/>
                <w:right w:val="none" w:sz="0" w:space="0" w:color="auto"/>
              </w:divBdr>
            </w:div>
            <w:div w:id="618222436">
              <w:marLeft w:val="0"/>
              <w:marRight w:val="0"/>
              <w:marTop w:val="0"/>
              <w:marBottom w:val="0"/>
              <w:divBdr>
                <w:top w:val="none" w:sz="0" w:space="0" w:color="auto"/>
                <w:left w:val="none" w:sz="0" w:space="0" w:color="auto"/>
                <w:bottom w:val="none" w:sz="0" w:space="0" w:color="auto"/>
                <w:right w:val="none" w:sz="0" w:space="0" w:color="auto"/>
              </w:divBdr>
            </w:div>
            <w:div w:id="1372805852">
              <w:marLeft w:val="0"/>
              <w:marRight w:val="0"/>
              <w:marTop w:val="0"/>
              <w:marBottom w:val="0"/>
              <w:divBdr>
                <w:top w:val="none" w:sz="0" w:space="0" w:color="auto"/>
                <w:left w:val="none" w:sz="0" w:space="0" w:color="auto"/>
                <w:bottom w:val="none" w:sz="0" w:space="0" w:color="auto"/>
                <w:right w:val="none" w:sz="0" w:space="0" w:color="auto"/>
              </w:divBdr>
            </w:div>
            <w:div w:id="1405949342">
              <w:marLeft w:val="0"/>
              <w:marRight w:val="0"/>
              <w:marTop w:val="0"/>
              <w:marBottom w:val="0"/>
              <w:divBdr>
                <w:top w:val="none" w:sz="0" w:space="0" w:color="auto"/>
                <w:left w:val="none" w:sz="0" w:space="0" w:color="auto"/>
                <w:bottom w:val="none" w:sz="0" w:space="0" w:color="auto"/>
                <w:right w:val="none" w:sz="0" w:space="0" w:color="auto"/>
              </w:divBdr>
            </w:div>
            <w:div w:id="1377004156">
              <w:marLeft w:val="0"/>
              <w:marRight w:val="0"/>
              <w:marTop w:val="0"/>
              <w:marBottom w:val="0"/>
              <w:divBdr>
                <w:top w:val="none" w:sz="0" w:space="0" w:color="auto"/>
                <w:left w:val="none" w:sz="0" w:space="0" w:color="auto"/>
                <w:bottom w:val="none" w:sz="0" w:space="0" w:color="auto"/>
                <w:right w:val="none" w:sz="0" w:space="0" w:color="auto"/>
              </w:divBdr>
            </w:div>
            <w:div w:id="1220361210">
              <w:marLeft w:val="0"/>
              <w:marRight w:val="0"/>
              <w:marTop w:val="0"/>
              <w:marBottom w:val="0"/>
              <w:divBdr>
                <w:top w:val="none" w:sz="0" w:space="0" w:color="auto"/>
                <w:left w:val="none" w:sz="0" w:space="0" w:color="auto"/>
                <w:bottom w:val="none" w:sz="0" w:space="0" w:color="auto"/>
                <w:right w:val="none" w:sz="0" w:space="0" w:color="auto"/>
              </w:divBdr>
            </w:div>
            <w:div w:id="270358968">
              <w:marLeft w:val="0"/>
              <w:marRight w:val="0"/>
              <w:marTop w:val="0"/>
              <w:marBottom w:val="0"/>
              <w:divBdr>
                <w:top w:val="none" w:sz="0" w:space="0" w:color="auto"/>
                <w:left w:val="none" w:sz="0" w:space="0" w:color="auto"/>
                <w:bottom w:val="none" w:sz="0" w:space="0" w:color="auto"/>
                <w:right w:val="none" w:sz="0" w:space="0" w:color="auto"/>
              </w:divBdr>
            </w:div>
            <w:div w:id="2137021358">
              <w:marLeft w:val="0"/>
              <w:marRight w:val="0"/>
              <w:marTop w:val="0"/>
              <w:marBottom w:val="0"/>
              <w:divBdr>
                <w:top w:val="none" w:sz="0" w:space="0" w:color="auto"/>
                <w:left w:val="none" w:sz="0" w:space="0" w:color="auto"/>
                <w:bottom w:val="none" w:sz="0" w:space="0" w:color="auto"/>
                <w:right w:val="none" w:sz="0" w:space="0" w:color="auto"/>
              </w:divBdr>
            </w:div>
            <w:div w:id="1006056248">
              <w:marLeft w:val="0"/>
              <w:marRight w:val="0"/>
              <w:marTop w:val="0"/>
              <w:marBottom w:val="0"/>
              <w:divBdr>
                <w:top w:val="none" w:sz="0" w:space="0" w:color="auto"/>
                <w:left w:val="none" w:sz="0" w:space="0" w:color="auto"/>
                <w:bottom w:val="none" w:sz="0" w:space="0" w:color="auto"/>
                <w:right w:val="none" w:sz="0" w:space="0" w:color="auto"/>
              </w:divBdr>
            </w:div>
            <w:div w:id="1906530234">
              <w:marLeft w:val="0"/>
              <w:marRight w:val="0"/>
              <w:marTop w:val="0"/>
              <w:marBottom w:val="0"/>
              <w:divBdr>
                <w:top w:val="none" w:sz="0" w:space="0" w:color="auto"/>
                <w:left w:val="none" w:sz="0" w:space="0" w:color="auto"/>
                <w:bottom w:val="none" w:sz="0" w:space="0" w:color="auto"/>
                <w:right w:val="none" w:sz="0" w:space="0" w:color="auto"/>
              </w:divBdr>
            </w:div>
            <w:div w:id="241646696">
              <w:marLeft w:val="0"/>
              <w:marRight w:val="0"/>
              <w:marTop w:val="0"/>
              <w:marBottom w:val="0"/>
              <w:divBdr>
                <w:top w:val="none" w:sz="0" w:space="0" w:color="auto"/>
                <w:left w:val="none" w:sz="0" w:space="0" w:color="auto"/>
                <w:bottom w:val="none" w:sz="0" w:space="0" w:color="auto"/>
                <w:right w:val="none" w:sz="0" w:space="0" w:color="auto"/>
              </w:divBdr>
            </w:div>
            <w:div w:id="2091199216">
              <w:marLeft w:val="0"/>
              <w:marRight w:val="0"/>
              <w:marTop w:val="0"/>
              <w:marBottom w:val="0"/>
              <w:divBdr>
                <w:top w:val="none" w:sz="0" w:space="0" w:color="auto"/>
                <w:left w:val="none" w:sz="0" w:space="0" w:color="auto"/>
                <w:bottom w:val="none" w:sz="0" w:space="0" w:color="auto"/>
                <w:right w:val="none" w:sz="0" w:space="0" w:color="auto"/>
              </w:divBdr>
            </w:div>
            <w:div w:id="1338460782">
              <w:marLeft w:val="0"/>
              <w:marRight w:val="0"/>
              <w:marTop w:val="0"/>
              <w:marBottom w:val="0"/>
              <w:divBdr>
                <w:top w:val="none" w:sz="0" w:space="0" w:color="auto"/>
                <w:left w:val="none" w:sz="0" w:space="0" w:color="auto"/>
                <w:bottom w:val="none" w:sz="0" w:space="0" w:color="auto"/>
                <w:right w:val="none" w:sz="0" w:space="0" w:color="auto"/>
              </w:divBdr>
            </w:div>
            <w:div w:id="79716786">
              <w:marLeft w:val="0"/>
              <w:marRight w:val="0"/>
              <w:marTop w:val="0"/>
              <w:marBottom w:val="0"/>
              <w:divBdr>
                <w:top w:val="none" w:sz="0" w:space="0" w:color="auto"/>
                <w:left w:val="none" w:sz="0" w:space="0" w:color="auto"/>
                <w:bottom w:val="none" w:sz="0" w:space="0" w:color="auto"/>
                <w:right w:val="none" w:sz="0" w:space="0" w:color="auto"/>
              </w:divBdr>
            </w:div>
            <w:div w:id="508180389">
              <w:marLeft w:val="0"/>
              <w:marRight w:val="0"/>
              <w:marTop w:val="0"/>
              <w:marBottom w:val="0"/>
              <w:divBdr>
                <w:top w:val="none" w:sz="0" w:space="0" w:color="auto"/>
                <w:left w:val="none" w:sz="0" w:space="0" w:color="auto"/>
                <w:bottom w:val="none" w:sz="0" w:space="0" w:color="auto"/>
                <w:right w:val="none" w:sz="0" w:space="0" w:color="auto"/>
              </w:divBdr>
            </w:div>
            <w:div w:id="1403024276">
              <w:marLeft w:val="0"/>
              <w:marRight w:val="0"/>
              <w:marTop w:val="0"/>
              <w:marBottom w:val="0"/>
              <w:divBdr>
                <w:top w:val="none" w:sz="0" w:space="0" w:color="auto"/>
                <w:left w:val="none" w:sz="0" w:space="0" w:color="auto"/>
                <w:bottom w:val="none" w:sz="0" w:space="0" w:color="auto"/>
                <w:right w:val="none" w:sz="0" w:space="0" w:color="auto"/>
              </w:divBdr>
            </w:div>
            <w:div w:id="712313812">
              <w:marLeft w:val="0"/>
              <w:marRight w:val="0"/>
              <w:marTop w:val="0"/>
              <w:marBottom w:val="0"/>
              <w:divBdr>
                <w:top w:val="none" w:sz="0" w:space="0" w:color="auto"/>
                <w:left w:val="none" w:sz="0" w:space="0" w:color="auto"/>
                <w:bottom w:val="none" w:sz="0" w:space="0" w:color="auto"/>
                <w:right w:val="none" w:sz="0" w:space="0" w:color="auto"/>
              </w:divBdr>
            </w:div>
            <w:div w:id="1017774526">
              <w:marLeft w:val="0"/>
              <w:marRight w:val="0"/>
              <w:marTop w:val="0"/>
              <w:marBottom w:val="0"/>
              <w:divBdr>
                <w:top w:val="none" w:sz="0" w:space="0" w:color="auto"/>
                <w:left w:val="none" w:sz="0" w:space="0" w:color="auto"/>
                <w:bottom w:val="none" w:sz="0" w:space="0" w:color="auto"/>
                <w:right w:val="none" w:sz="0" w:space="0" w:color="auto"/>
              </w:divBdr>
            </w:div>
            <w:div w:id="1637639795">
              <w:marLeft w:val="0"/>
              <w:marRight w:val="0"/>
              <w:marTop w:val="0"/>
              <w:marBottom w:val="0"/>
              <w:divBdr>
                <w:top w:val="none" w:sz="0" w:space="0" w:color="auto"/>
                <w:left w:val="none" w:sz="0" w:space="0" w:color="auto"/>
                <w:bottom w:val="none" w:sz="0" w:space="0" w:color="auto"/>
                <w:right w:val="none" w:sz="0" w:space="0" w:color="auto"/>
              </w:divBdr>
            </w:div>
            <w:div w:id="1785539138">
              <w:marLeft w:val="0"/>
              <w:marRight w:val="0"/>
              <w:marTop w:val="0"/>
              <w:marBottom w:val="0"/>
              <w:divBdr>
                <w:top w:val="none" w:sz="0" w:space="0" w:color="auto"/>
                <w:left w:val="none" w:sz="0" w:space="0" w:color="auto"/>
                <w:bottom w:val="none" w:sz="0" w:space="0" w:color="auto"/>
                <w:right w:val="none" w:sz="0" w:space="0" w:color="auto"/>
              </w:divBdr>
            </w:div>
            <w:div w:id="775441167">
              <w:marLeft w:val="0"/>
              <w:marRight w:val="0"/>
              <w:marTop w:val="0"/>
              <w:marBottom w:val="0"/>
              <w:divBdr>
                <w:top w:val="none" w:sz="0" w:space="0" w:color="auto"/>
                <w:left w:val="none" w:sz="0" w:space="0" w:color="auto"/>
                <w:bottom w:val="none" w:sz="0" w:space="0" w:color="auto"/>
                <w:right w:val="none" w:sz="0" w:space="0" w:color="auto"/>
              </w:divBdr>
            </w:div>
            <w:div w:id="302736902">
              <w:marLeft w:val="0"/>
              <w:marRight w:val="0"/>
              <w:marTop w:val="0"/>
              <w:marBottom w:val="0"/>
              <w:divBdr>
                <w:top w:val="none" w:sz="0" w:space="0" w:color="auto"/>
                <w:left w:val="none" w:sz="0" w:space="0" w:color="auto"/>
                <w:bottom w:val="none" w:sz="0" w:space="0" w:color="auto"/>
                <w:right w:val="none" w:sz="0" w:space="0" w:color="auto"/>
              </w:divBdr>
            </w:div>
            <w:div w:id="625043284">
              <w:marLeft w:val="0"/>
              <w:marRight w:val="0"/>
              <w:marTop w:val="0"/>
              <w:marBottom w:val="0"/>
              <w:divBdr>
                <w:top w:val="none" w:sz="0" w:space="0" w:color="auto"/>
                <w:left w:val="none" w:sz="0" w:space="0" w:color="auto"/>
                <w:bottom w:val="none" w:sz="0" w:space="0" w:color="auto"/>
                <w:right w:val="none" w:sz="0" w:space="0" w:color="auto"/>
              </w:divBdr>
            </w:div>
            <w:div w:id="554317684">
              <w:marLeft w:val="0"/>
              <w:marRight w:val="0"/>
              <w:marTop w:val="0"/>
              <w:marBottom w:val="0"/>
              <w:divBdr>
                <w:top w:val="none" w:sz="0" w:space="0" w:color="auto"/>
                <w:left w:val="none" w:sz="0" w:space="0" w:color="auto"/>
                <w:bottom w:val="none" w:sz="0" w:space="0" w:color="auto"/>
                <w:right w:val="none" w:sz="0" w:space="0" w:color="auto"/>
              </w:divBdr>
            </w:div>
            <w:div w:id="1803378005">
              <w:marLeft w:val="0"/>
              <w:marRight w:val="0"/>
              <w:marTop w:val="0"/>
              <w:marBottom w:val="0"/>
              <w:divBdr>
                <w:top w:val="none" w:sz="0" w:space="0" w:color="auto"/>
                <w:left w:val="none" w:sz="0" w:space="0" w:color="auto"/>
                <w:bottom w:val="none" w:sz="0" w:space="0" w:color="auto"/>
                <w:right w:val="none" w:sz="0" w:space="0" w:color="auto"/>
              </w:divBdr>
            </w:div>
            <w:div w:id="717052028">
              <w:marLeft w:val="0"/>
              <w:marRight w:val="0"/>
              <w:marTop w:val="0"/>
              <w:marBottom w:val="0"/>
              <w:divBdr>
                <w:top w:val="none" w:sz="0" w:space="0" w:color="auto"/>
                <w:left w:val="none" w:sz="0" w:space="0" w:color="auto"/>
                <w:bottom w:val="none" w:sz="0" w:space="0" w:color="auto"/>
                <w:right w:val="none" w:sz="0" w:space="0" w:color="auto"/>
              </w:divBdr>
            </w:div>
            <w:div w:id="546721271">
              <w:marLeft w:val="0"/>
              <w:marRight w:val="0"/>
              <w:marTop w:val="0"/>
              <w:marBottom w:val="0"/>
              <w:divBdr>
                <w:top w:val="none" w:sz="0" w:space="0" w:color="auto"/>
                <w:left w:val="none" w:sz="0" w:space="0" w:color="auto"/>
                <w:bottom w:val="none" w:sz="0" w:space="0" w:color="auto"/>
                <w:right w:val="none" w:sz="0" w:space="0" w:color="auto"/>
              </w:divBdr>
            </w:div>
            <w:div w:id="626199985">
              <w:marLeft w:val="0"/>
              <w:marRight w:val="0"/>
              <w:marTop w:val="0"/>
              <w:marBottom w:val="0"/>
              <w:divBdr>
                <w:top w:val="none" w:sz="0" w:space="0" w:color="auto"/>
                <w:left w:val="none" w:sz="0" w:space="0" w:color="auto"/>
                <w:bottom w:val="none" w:sz="0" w:space="0" w:color="auto"/>
                <w:right w:val="none" w:sz="0" w:space="0" w:color="auto"/>
              </w:divBdr>
            </w:div>
            <w:div w:id="1065564448">
              <w:marLeft w:val="0"/>
              <w:marRight w:val="0"/>
              <w:marTop w:val="0"/>
              <w:marBottom w:val="0"/>
              <w:divBdr>
                <w:top w:val="none" w:sz="0" w:space="0" w:color="auto"/>
                <w:left w:val="none" w:sz="0" w:space="0" w:color="auto"/>
                <w:bottom w:val="none" w:sz="0" w:space="0" w:color="auto"/>
                <w:right w:val="none" w:sz="0" w:space="0" w:color="auto"/>
              </w:divBdr>
            </w:div>
            <w:div w:id="483669007">
              <w:marLeft w:val="0"/>
              <w:marRight w:val="0"/>
              <w:marTop w:val="0"/>
              <w:marBottom w:val="0"/>
              <w:divBdr>
                <w:top w:val="none" w:sz="0" w:space="0" w:color="auto"/>
                <w:left w:val="none" w:sz="0" w:space="0" w:color="auto"/>
                <w:bottom w:val="none" w:sz="0" w:space="0" w:color="auto"/>
                <w:right w:val="none" w:sz="0" w:space="0" w:color="auto"/>
              </w:divBdr>
            </w:div>
            <w:div w:id="820079972">
              <w:marLeft w:val="0"/>
              <w:marRight w:val="0"/>
              <w:marTop w:val="0"/>
              <w:marBottom w:val="0"/>
              <w:divBdr>
                <w:top w:val="none" w:sz="0" w:space="0" w:color="auto"/>
                <w:left w:val="none" w:sz="0" w:space="0" w:color="auto"/>
                <w:bottom w:val="none" w:sz="0" w:space="0" w:color="auto"/>
                <w:right w:val="none" w:sz="0" w:space="0" w:color="auto"/>
              </w:divBdr>
            </w:div>
            <w:div w:id="806363807">
              <w:marLeft w:val="0"/>
              <w:marRight w:val="0"/>
              <w:marTop w:val="0"/>
              <w:marBottom w:val="0"/>
              <w:divBdr>
                <w:top w:val="none" w:sz="0" w:space="0" w:color="auto"/>
                <w:left w:val="none" w:sz="0" w:space="0" w:color="auto"/>
                <w:bottom w:val="none" w:sz="0" w:space="0" w:color="auto"/>
                <w:right w:val="none" w:sz="0" w:space="0" w:color="auto"/>
              </w:divBdr>
            </w:div>
            <w:div w:id="1015696459">
              <w:marLeft w:val="0"/>
              <w:marRight w:val="0"/>
              <w:marTop w:val="0"/>
              <w:marBottom w:val="0"/>
              <w:divBdr>
                <w:top w:val="none" w:sz="0" w:space="0" w:color="auto"/>
                <w:left w:val="none" w:sz="0" w:space="0" w:color="auto"/>
                <w:bottom w:val="none" w:sz="0" w:space="0" w:color="auto"/>
                <w:right w:val="none" w:sz="0" w:space="0" w:color="auto"/>
              </w:divBdr>
            </w:div>
            <w:div w:id="1845392989">
              <w:marLeft w:val="0"/>
              <w:marRight w:val="0"/>
              <w:marTop w:val="0"/>
              <w:marBottom w:val="0"/>
              <w:divBdr>
                <w:top w:val="none" w:sz="0" w:space="0" w:color="auto"/>
                <w:left w:val="none" w:sz="0" w:space="0" w:color="auto"/>
                <w:bottom w:val="none" w:sz="0" w:space="0" w:color="auto"/>
                <w:right w:val="none" w:sz="0" w:space="0" w:color="auto"/>
              </w:divBdr>
            </w:div>
            <w:div w:id="2076078976">
              <w:marLeft w:val="0"/>
              <w:marRight w:val="0"/>
              <w:marTop w:val="0"/>
              <w:marBottom w:val="0"/>
              <w:divBdr>
                <w:top w:val="none" w:sz="0" w:space="0" w:color="auto"/>
                <w:left w:val="none" w:sz="0" w:space="0" w:color="auto"/>
                <w:bottom w:val="none" w:sz="0" w:space="0" w:color="auto"/>
                <w:right w:val="none" w:sz="0" w:space="0" w:color="auto"/>
              </w:divBdr>
            </w:div>
            <w:div w:id="674769233">
              <w:marLeft w:val="0"/>
              <w:marRight w:val="0"/>
              <w:marTop w:val="0"/>
              <w:marBottom w:val="0"/>
              <w:divBdr>
                <w:top w:val="none" w:sz="0" w:space="0" w:color="auto"/>
                <w:left w:val="none" w:sz="0" w:space="0" w:color="auto"/>
                <w:bottom w:val="none" w:sz="0" w:space="0" w:color="auto"/>
                <w:right w:val="none" w:sz="0" w:space="0" w:color="auto"/>
              </w:divBdr>
            </w:div>
            <w:div w:id="776219479">
              <w:marLeft w:val="0"/>
              <w:marRight w:val="0"/>
              <w:marTop w:val="0"/>
              <w:marBottom w:val="0"/>
              <w:divBdr>
                <w:top w:val="none" w:sz="0" w:space="0" w:color="auto"/>
                <w:left w:val="none" w:sz="0" w:space="0" w:color="auto"/>
                <w:bottom w:val="none" w:sz="0" w:space="0" w:color="auto"/>
                <w:right w:val="none" w:sz="0" w:space="0" w:color="auto"/>
              </w:divBdr>
            </w:div>
            <w:div w:id="921328859">
              <w:marLeft w:val="0"/>
              <w:marRight w:val="0"/>
              <w:marTop w:val="0"/>
              <w:marBottom w:val="0"/>
              <w:divBdr>
                <w:top w:val="none" w:sz="0" w:space="0" w:color="auto"/>
                <w:left w:val="none" w:sz="0" w:space="0" w:color="auto"/>
                <w:bottom w:val="none" w:sz="0" w:space="0" w:color="auto"/>
                <w:right w:val="none" w:sz="0" w:space="0" w:color="auto"/>
              </w:divBdr>
            </w:div>
            <w:div w:id="1382903913">
              <w:marLeft w:val="0"/>
              <w:marRight w:val="0"/>
              <w:marTop w:val="0"/>
              <w:marBottom w:val="0"/>
              <w:divBdr>
                <w:top w:val="none" w:sz="0" w:space="0" w:color="auto"/>
                <w:left w:val="none" w:sz="0" w:space="0" w:color="auto"/>
                <w:bottom w:val="none" w:sz="0" w:space="0" w:color="auto"/>
                <w:right w:val="none" w:sz="0" w:space="0" w:color="auto"/>
              </w:divBdr>
            </w:div>
            <w:div w:id="165556956">
              <w:marLeft w:val="0"/>
              <w:marRight w:val="0"/>
              <w:marTop w:val="0"/>
              <w:marBottom w:val="0"/>
              <w:divBdr>
                <w:top w:val="none" w:sz="0" w:space="0" w:color="auto"/>
                <w:left w:val="none" w:sz="0" w:space="0" w:color="auto"/>
                <w:bottom w:val="none" w:sz="0" w:space="0" w:color="auto"/>
                <w:right w:val="none" w:sz="0" w:space="0" w:color="auto"/>
              </w:divBdr>
            </w:div>
            <w:div w:id="874925735">
              <w:marLeft w:val="0"/>
              <w:marRight w:val="0"/>
              <w:marTop w:val="0"/>
              <w:marBottom w:val="0"/>
              <w:divBdr>
                <w:top w:val="none" w:sz="0" w:space="0" w:color="auto"/>
                <w:left w:val="none" w:sz="0" w:space="0" w:color="auto"/>
                <w:bottom w:val="none" w:sz="0" w:space="0" w:color="auto"/>
                <w:right w:val="none" w:sz="0" w:space="0" w:color="auto"/>
              </w:divBdr>
            </w:div>
            <w:div w:id="131793150">
              <w:marLeft w:val="0"/>
              <w:marRight w:val="0"/>
              <w:marTop w:val="0"/>
              <w:marBottom w:val="0"/>
              <w:divBdr>
                <w:top w:val="none" w:sz="0" w:space="0" w:color="auto"/>
                <w:left w:val="none" w:sz="0" w:space="0" w:color="auto"/>
                <w:bottom w:val="none" w:sz="0" w:space="0" w:color="auto"/>
                <w:right w:val="none" w:sz="0" w:space="0" w:color="auto"/>
              </w:divBdr>
            </w:div>
            <w:div w:id="713386591">
              <w:marLeft w:val="0"/>
              <w:marRight w:val="0"/>
              <w:marTop w:val="0"/>
              <w:marBottom w:val="0"/>
              <w:divBdr>
                <w:top w:val="none" w:sz="0" w:space="0" w:color="auto"/>
                <w:left w:val="none" w:sz="0" w:space="0" w:color="auto"/>
                <w:bottom w:val="none" w:sz="0" w:space="0" w:color="auto"/>
                <w:right w:val="none" w:sz="0" w:space="0" w:color="auto"/>
              </w:divBdr>
            </w:div>
            <w:div w:id="1758673689">
              <w:marLeft w:val="0"/>
              <w:marRight w:val="0"/>
              <w:marTop w:val="0"/>
              <w:marBottom w:val="0"/>
              <w:divBdr>
                <w:top w:val="none" w:sz="0" w:space="0" w:color="auto"/>
                <w:left w:val="none" w:sz="0" w:space="0" w:color="auto"/>
                <w:bottom w:val="none" w:sz="0" w:space="0" w:color="auto"/>
                <w:right w:val="none" w:sz="0" w:space="0" w:color="auto"/>
              </w:divBdr>
            </w:div>
            <w:div w:id="1390572313">
              <w:marLeft w:val="0"/>
              <w:marRight w:val="0"/>
              <w:marTop w:val="0"/>
              <w:marBottom w:val="0"/>
              <w:divBdr>
                <w:top w:val="none" w:sz="0" w:space="0" w:color="auto"/>
                <w:left w:val="none" w:sz="0" w:space="0" w:color="auto"/>
                <w:bottom w:val="none" w:sz="0" w:space="0" w:color="auto"/>
                <w:right w:val="none" w:sz="0" w:space="0" w:color="auto"/>
              </w:divBdr>
            </w:div>
            <w:div w:id="955789876">
              <w:marLeft w:val="0"/>
              <w:marRight w:val="0"/>
              <w:marTop w:val="0"/>
              <w:marBottom w:val="0"/>
              <w:divBdr>
                <w:top w:val="none" w:sz="0" w:space="0" w:color="auto"/>
                <w:left w:val="none" w:sz="0" w:space="0" w:color="auto"/>
                <w:bottom w:val="none" w:sz="0" w:space="0" w:color="auto"/>
                <w:right w:val="none" w:sz="0" w:space="0" w:color="auto"/>
              </w:divBdr>
            </w:div>
            <w:div w:id="37247875">
              <w:marLeft w:val="0"/>
              <w:marRight w:val="0"/>
              <w:marTop w:val="0"/>
              <w:marBottom w:val="0"/>
              <w:divBdr>
                <w:top w:val="none" w:sz="0" w:space="0" w:color="auto"/>
                <w:left w:val="none" w:sz="0" w:space="0" w:color="auto"/>
                <w:bottom w:val="none" w:sz="0" w:space="0" w:color="auto"/>
                <w:right w:val="none" w:sz="0" w:space="0" w:color="auto"/>
              </w:divBdr>
            </w:div>
            <w:div w:id="1670862605">
              <w:marLeft w:val="0"/>
              <w:marRight w:val="0"/>
              <w:marTop w:val="0"/>
              <w:marBottom w:val="0"/>
              <w:divBdr>
                <w:top w:val="none" w:sz="0" w:space="0" w:color="auto"/>
                <w:left w:val="none" w:sz="0" w:space="0" w:color="auto"/>
                <w:bottom w:val="none" w:sz="0" w:space="0" w:color="auto"/>
                <w:right w:val="none" w:sz="0" w:space="0" w:color="auto"/>
              </w:divBdr>
            </w:div>
            <w:div w:id="603151306">
              <w:marLeft w:val="0"/>
              <w:marRight w:val="0"/>
              <w:marTop w:val="0"/>
              <w:marBottom w:val="0"/>
              <w:divBdr>
                <w:top w:val="none" w:sz="0" w:space="0" w:color="auto"/>
                <w:left w:val="none" w:sz="0" w:space="0" w:color="auto"/>
                <w:bottom w:val="none" w:sz="0" w:space="0" w:color="auto"/>
                <w:right w:val="none" w:sz="0" w:space="0" w:color="auto"/>
              </w:divBdr>
            </w:div>
            <w:div w:id="77025604">
              <w:marLeft w:val="0"/>
              <w:marRight w:val="0"/>
              <w:marTop w:val="0"/>
              <w:marBottom w:val="0"/>
              <w:divBdr>
                <w:top w:val="none" w:sz="0" w:space="0" w:color="auto"/>
                <w:left w:val="none" w:sz="0" w:space="0" w:color="auto"/>
                <w:bottom w:val="none" w:sz="0" w:space="0" w:color="auto"/>
                <w:right w:val="none" w:sz="0" w:space="0" w:color="auto"/>
              </w:divBdr>
            </w:div>
            <w:div w:id="1352023827">
              <w:marLeft w:val="0"/>
              <w:marRight w:val="0"/>
              <w:marTop w:val="0"/>
              <w:marBottom w:val="0"/>
              <w:divBdr>
                <w:top w:val="none" w:sz="0" w:space="0" w:color="auto"/>
                <w:left w:val="none" w:sz="0" w:space="0" w:color="auto"/>
                <w:bottom w:val="none" w:sz="0" w:space="0" w:color="auto"/>
                <w:right w:val="none" w:sz="0" w:space="0" w:color="auto"/>
              </w:divBdr>
            </w:div>
            <w:div w:id="1726953903">
              <w:marLeft w:val="0"/>
              <w:marRight w:val="0"/>
              <w:marTop w:val="0"/>
              <w:marBottom w:val="0"/>
              <w:divBdr>
                <w:top w:val="none" w:sz="0" w:space="0" w:color="auto"/>
                <w:left w:val="none" w:sz="0" w:space="0" w:color="auto"/>
                <w:bottom w:val="none" w:sz="0" w:space="0" w:color="auto"/>
                <w:right w:val="none" w:sz="0" w:space="0" w:color="auto"/>
              </w:divBdr>
            </w:div>
            <w:div w:id="2112777486">
              <w:marLeft w:val="0"/>
              <w:marRight w:val="0"/>
              <w:marTop w:val="0"/>
              <w:marBottom w:val="0"/>
              <w:divBdr>
                <w:top w:val="none" w:sz="0" w:space="0" w:color="auto"/>
                <w:left w:val="none" w:sz="0" w:space="0" w:color="auto"/>
                <w:bottom w:val="none" w:sz="0" w:space="0" w:color="auto"/>
                <w:right w:val="none" w:sz="0" w:space="0" w:color="auto"/>
              </w:divBdr>
            </w:div>
            <w:div w:id="1409301635">
              <w:marLeft w:val="0"/>
              <w:marRight w:val="0"/>
              <w:marTop w:val="0"/>
              <w:marBottom w:val="0"/>
              <w:divBdr>
                <w:top w:val="none" w:sz="0" w:space="0" w:color="auto"/>
                <w:left w:val="none" w:sz="0" w:space="0" w:color="auto"/>
                <w:bottom w:val="none" w:sz="0" w:space="0" w:color="auto"/>
                <w:right w:val="none" w:sz="0" w:space="0" w:color="auto"/>
              </w:divBdr>
            </w:div>
            <w:div w:id="282617782">
              <w:marLeft w:val="0"/>
              <w:marRight w:val="0"/>
              <w:marTop w:val="0"/>
              <w:marBottom w:val="0"/>
              <w:divBdr>
                <w:top w:val="none" w:sz="0" w:space="0" w:color="auto"/>
                <w:left w:val="none" w:sz="0" w:space="0" w:color="auto"/>
                <w:bottom w:val="none" w:sz="0" w:space="0" w:color="auto"/>
                <w:right w:val="none" w:sz="0" w:space="0" w:color="auto"/>
              </w:divBdr>
            </w:div>
            <w:div w:id="1464041350">
              <w:marLeft w:val="0"/>
              <w:marRight w:val="0"/>
              <w:marTop w:val="0"/>
              <w:marBottom w:val="0"/>
              <w:divBdr>
                <w:top w:val="none" w:sz="0" w:space="0" w:color="auto"/>
                <w:left w:val="none" w:sz="0" w:space="0" w:color="auto"/>
                <w:bottom w:val="none" w:sz="0" w:space="0" w:color="auto"/>
                <w:right w:val="none" w:sz="0" w:space="0" w:color="auto"/>
              </w:divBdr>
            </w:div>
            <w:div w:id="1594390579">
              <w:marLeft w:val="0"/>
              <w:marRight w:val="0"/>
              <w:marTop w:val="0"/>
              <w:marBottom w:val="0"/>
              <w:divBdr>
                <w:top w:val="none" w:sz="0" w:space="0" w:color="auto"/>
                <w:left w:val="none" w:sz="0" w:space="0" w:color="auto"/>
                <w:bottom w:val="none" w:sz="0" w:space="0" w:color="auto"/>
                <w:right w:val="none" w:sz="0" w:space="0" w:color="auto"/>
              </w:divBdr>
            </w:div>
            <w:div w:id="1992833294">
              <w:marLeft w:val="0"/>
              <w:marRight w:val="0"/>
              <w:marTop w:val="0"/>
              <w:marBottom w:val="0"/>
              <w:divBdr>
                <w:top w:val="none" w:sz="0" w:space="0" w:color="auto"/>
                <w:left w:val="none" w:sz="0" w:space="0" w:color="auto"/>
                <w:bottom w:val="none" w:sz="0" w:space="0" w:color="auto"/>
                <w:right w:val="none" w:sz="0" w:space="0" w:color="auto"/>
              </w:divBdr>
            </w:div>
            <w:div w:id="1620914129">
              <w:marLeft w:val="0"/>
              <w:marRight w:val="0"/>
              <w:marTop w:val="0"/>
              <w:marBottom w:val="0"/>
              <w:divBdr>
                <w:top w:val="none" w:sz="0" w:space="0" w:color="auto"/>
                <w:left w:val="none" w:sz="0" w:space="0" w:color="auto"/>
                <w:bottom w:val="none" w:sz="0" w:space="0" w:color="auto"/>
                <w:right w:val="none" w:sz="0" w:space="0" w:color="auto"/>
              </w:divBdr>
            </w:div>
            <w:div w:id="1939291917">
              <w:marLeft w:val="0"/>
              <w:marRight w:val="0"/>
              <w:marTop w:val="0"/>
              <w:marBottom w:val="0"/>
              <w:divBdr>
                <w:top w:val="none" w:sz="0" w:space="0" w:color="auto"/>
                <w:left w:val="none" w:sz="0" w:space="0" w:color="auto"/>
                <w:bottom w:val="none" w:sz="0" w:space="0" w:color="auto"/>
                <w:right w:val="none" w:sz="0" w:space="0" w:color="auto"/>
              </w:divBdr>
            </w:div>
            <w:div w:id="1755587791">
              <w:marLeft w:val="0"/>
              <w:marRight w:val="0"/>
              <w:marTop w:val="0"/>
              <w:marBottom w:val="0"/>
              <w:divBdr>
                <w:top w:val="none" w:sz="0" w:space="0" w:color="auto"/>
                <w:left w:val="none" w:sz="0" w:space="0" w:color="auto"/>
                <w:bottom w:val="none" w:sz="0" w:space="0" w:color="auto"/>
                <w:right w:val="none" w:sz="0" w:space="0" w:color="auto"/>
              </w:divBdr>
            </w:div>
            <w:div w:id="591818135">
              <w:marLeft w:val="0"/>
              <w:marRight w:val="0"/>
              <w:marTop w:val="0"/>
              <w:marBottom w:val="0"/>
              <w:divBdr>
                <w:top w:val="none" w:sz="0" w:space="0" w:color="auto"/>
                <w:left w:val="none" w:sz="0" w:space="0" w:color="auto"/>
                <w:bottom w:val="none" w:sz="0" w:space="0" w:color="auto"/>
                <w:right w:val="none" w:sz="0" w:space="0" w:color="auto"/>
              </w:divBdr>
            </w:div>
            <w:div w:id="1864513958">
              <w:marLeft w:val="0"/>
              <w:marRight w:val="0"/>
              <w:marTop w:val="0"/>
              <w:marBottom w:val="0"/>
              <w:divBdr>
                <w:top w:val="none" w:sz="0" w:space="0" w:color="auto"/>
                <w:left w:val="none" w:sz="0" w:space="0" w:color="auto"/>
                <w:bottom w:val="none" w:sz="0" w:space="0" w:color="auto"/>
                <w:right w:val="none" w:sz="0" w:space="0" w:color="auto"/>
              </w:divBdr>
            </w:div>
            <w:div w:id="795177047">
              <w:marLeft w:val="0"/>
              <w:marRight w:val="0"/>
              <w:marTop w:val="0"/>
              <w:marBottom w:val="0"/>
              <w:divBdr>
                <w:top w:val="none" w:sz="0" w:space="0" w:color="auto"/>
                <w:left w:val="none" w:sz="0" w:space="0" w:color="auto"/>
                <w:bottom w:val="none" w:sz="0" w:space="0" w:color="auto"/>
                <w:right w:val="none" w:sz="0" w:space="0" w:color="auto"/>
              </w:divBdr>
            </w:div>
            <w:div w:id="1926108661">
              <w:marLeft w:val="0"/>
              <w:marRight w:val="0"/>
              <w:marTop w:val="0"/>
              <w:marBottom w:val="0"/>
              <w:divBdr>
                <w:top w:val="none" w:sz="0" w:space="0" w:color="auto"/>
                <w:left w:val="none" w:sz="0" w:space="0" w:color="auto"/>
                <w:bottom w:val="none" w:sz="0" w:space="0" w:color="auto"/>
                <w:right w:val="none" w:sz="0" w:space="0" w:color="auto"/>
              </w:divBdr>
            </w:div>
            <w:div w:id="1852138562">
              <w:marLeft w:val="0"/>
              <w:marRight w:val="0"/>
              <w:marTop w:val="0"/>
              <w:marBottom w:val="0"/>
              <w:divBdr>
                <w:top w:val="none" w:sz="0" w:space="0" w:color="auto"/>
                <w:left w:val="none" w:sz="0" w:space="0" w:color="auto"/>
                <w:bottom w:val="none" w:sz="0" w:space="0" w:color="auto"/>
                <w:right w:val="none" w:sz="0" w:space="0" w:color="auto"/>
              </w:divBdr>
            </w:div>
            <w:div w:id="1581140421">
              <w:marLeft w:val="0"/>
              <w:marRight w:val="0"/>
              <w:marTop w:val="0"/>
              <w:marBottom w:val="0"/>
              <w:divBdr>
                <w:top w:val="none" w:sz="0" w:space="0" w:color="auto"/>
                <w:left w:val="none" w:sz="0" w:space="0" w:color="auto"/>
                <w:bottom w:val="none" w:sz="0" w:space="0" w:color="auto"/>
                <w:right w:val="none" w:sz="0" w:space="0" w:color="auto"/>
              </w:divBdr>
            </w:div>
            <w:div w:id="619604887">
              <w:marLeft w:val="0"/>
              <w:marRight w:val="0"/>
              <w:marTop w:val="0"/>
              <w:marBottom w:val="0"/>
              <w:divBdr>
                <w:top w:val="none" w:sz="0" w:space="0" w:color="auto"/>
                <w:left w:val="none" w:sz="0" w:space="0" w:color="auto"/>
                <w:bottom w:val="none" w:sz="0" w:space="0" w:color="auto"/>
                <w:right w:val="none" w:sz="0" w:space="0" w:color="auto"/>
              </w:divBdr>
            </w:div>
            <w:div w:id="982081858">
              <w:marLeft w:val="0"/>
              <w:marRight w:val="0"/>
              <w:marTop w:val="0"/>
              <w:marBottom w:val="0"/>
              <w:divBdr>
                <w:top w:val="none" w:sz="0" w:space="0" w:color="auto"/>
                <w:left w:val="none" w:sz="0" w:space="0" w:color="auto"/>
                <w:bottom w:val="none" w:sz="0" w:space="0" w:color="auto"/>
                <w:right w:val="none" w:sz="0" w:space="0" w:color="auto"/>
              </w:divBdr>
            </w:div>
            <w:div w:id="1154950554">
              <w:marLeft w:val="0"/>
              <w:marRight w:val="0"/>
              <w:marTop w:val="0"/>
              <w:marBottom w:val="0"/>
              <w:divBdr>
                <w:top w:val="none" w:sz="0" w:space="0" w:color="auto"/>
                <w:left w:val="none" w:sz="0" w:space="0" w:color="auto"/>
                <w:bottom w:val="none" w:sz="0" w:space="0" w:color="auto"/>
                <w:right w:val="none" w:sz="0" w:space="0" w:color="auto"/>
              </w:divBdr>
            </w:div>
            <w:div w:id="229654194">
              <w:marLeft w:val="0"/>
              <w:marRight w:val="0"/>
              <w:marTop w:val="0"/>
              <w:marBottom w:val="0"/>
              <w:divBdr>
                <w:top w:val="none" w:sz="0" w:space="0" w:color="auto"/>
                <w:left w:val="none" w:sz="0" w:space="0" w:color="auto"/>
                <w:bottom w:val="none" w:sz="0" w:space="0" w:color="auto"/>
                <w:right w:val="none" w:sz="0" w:space="0" w:color="auto"/>
              </w:divBdr>
            </w:div>
            <w:div w:id="1140462332">
              <w:marLeft w:val="0"/>
              <w:marRight w:val="0"/>
              <w:marTop w:val="0"/>
              <w:marBottom w:val="0"/>
              <w:divBdr>
                <w:top w:val="none" w:sz="0" w:space="0" w:color="auto"/>
                <w:left w:val="none" w:sz="0" w:space="0" w:color="auto"/>
                <w:bottom w:val="none" w:sz="0" w:space="0" w:color="auto"/>
                <w:right w:val="none" w:sz="0" w:space="0" w:color="auto"/>
              </w:divBdr>
            </w:div>
            <w:div w:id="1271888435">
              <w:marLeft w:val="0"/>
              <w:marRight w:val="0"/>
              <w:marTop w:val="0"/>
              <w:marBottom w:val="0"/>
              <w:divBdr>
                <w:top w:val="none" w:sz="0" w:space="0" w:color="auto"/>
                <w:left w:val="none" w:sz="0" w:space="0" w:color="auto"/>
                <w:bottom w:val="none" w:sz="0" w:space="0" w:color="auto"/>
                <w:right w:val="none" w:sz="0" w:space="0" w:color="auto"/>
              </w:divBdr>
            </w:div>
            <w:div w:id="5271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083">
      <w:bodyDiv w:val="1"/>
      <w:marLeft w:val="0"/>
      <w:marRight w:val="0"/>
      <w:marTop w:val="0"/>
      <w:marBottom w:val="0"/>
      <w:divBdr>
        <w:top w:val="none" w:sz="0" w:space="0" w:color="auto"/>
        <w:left w:val="none" w:sz="0" w:space="0" w:color="auto"/>
        <w:bottom w:val="none" w:sz="0" w:space="0" w:color="auto"/>
        <w:right w:val="none" w:sz="0" w:space="0" w:color="auto"/>
      </w:divBdr>
      <w:divsChild>
        <w:div w:id="1597905048">
          <w:marLeft w:val="480"/>
          <w:marRight w:val="0"/>
          <w:marTop w:val="0"/>
          <w:marBottom w:val="0"/>
          <w:divBdr>
            <w:top w:val="none" w:sz="0" w:space="0" w:color="auto"/>
            <w:left w:val="none" w:sz="0" w:space="0" w:color="auto"/>
            <w:bottom w:val="none" w:sz="0" w:space="0" w:color="auto"/>
            <w:right w:val="none" w:sz="0" w:space="0" w:color="auto"/>
          </w:divBdr>
          <w:divsChild>
            <w:div w:id="942227653">
              <w:marLeft w:val="0"/>
              <w:marRight w:val="0"/>
              <w:marTop w:val="0"/>
              <w:marBottom w:val="0"/>
              <w:divBdr>
                <w:top w:val="none" w:sz="0" w:space="0" w:color="auto"/>
                <w:left w:val="none" w:sz="0" w:space="0" w:color="auto"/>
                <w:bottom w:val="none" w:sz="0" w:space="0" w:color="auto"/>
                <w:right w:val="none" w:sz="0" w:space="0" w:color="auto"/>
              </w:divBdr>
            </w:div>
            <w:div w:id="1925411926">
              <w:marLeft w:val="0"/>
              <w:marRight w:val="0"/>
              <w:marTop w:val="0"/>
              <w:marBottom w:val="0"/>
              <w:divBdr>
                <w:top w:val="none" w:sz="0" w:space="0" w:color="auto"/>
                <w:left w:val="none" w:sz="0" w:space="0" w:color="auto"/>
                <w:bottom w:val="none" w:sz="0" w:space="0" w:color="auto"/>
                <w:right w:val="none" w:sz="0" w:space="0" w:color="auto"/>
              </w:divBdr>
            </w:div>
            <w:div w:id="922908232">
              <w:marLeft w:val="0"/>
              <w:marRight w:val="0"/>
              <w:marTop w:val="0"/>
              <w:marBottom w:val="0"/>
              <w:divBdr>
                <w:top w:val="none" w:sz="0" w:space="0" w:color="auto"/>
                <w:left w:val="none" w:sz="0" w:space="0" w:color="auto"/>
                <w:bottom w:val="none" w:sz="0" w:space="0" w:color="auto"/>
                <w:right w:val="none" w:sz="0" w:space="0" w:color="auto"/>
              </w:divBdr>
            </w:div>
            <w:div w:id="1148403969">
              <w:marLeft w:val="0"/>
              <w:marRight w:val="0"/>
              <w:marTop w:val="0"/>
              <w:marBottom w:val="0"/>
              <w:divBdr>
                <w:top w:val="none" w:sz="0" w:space="0" w:color="auto"/>
                <w:left w:val="none" w:sz="0" w:space="0" w:color="auto"/>
                <w:bottom w:val="none" w:sz="0" w:space="0" w:color="auto"/>
                <w:right w:val="none" w:sz="0" w:space="0" w:color="auto"/>
              </w:divBdr>
            </w:div>
            <w:div w:id="1380588479">
              <w:marLeft w:val="0"/>
              <w:marRight w:val="0"/>
              <w:marTop w:val="0"/>
              <w:marBottom w:val="0"/>
              <w:divBdr>
                <w:top w:val="none" w:sz="0" w:space="0" w:color="auto"/>
                <w:left w:val="none" w:sz="0" w:space="0" w:color="auto"/>
                <w:bottom w:val="none" w:sz="0" w:space="0" w:color="auto"/>
                <w:right w:val="none" w:sz="0" w:space="0" w:color="auto"/>
              </w:divBdr>
            </w:div>
            <w:div w:id="27073097">
              <w:marLeft w:val="0"/>
              <w:marRight w:val="0"/>
              <w:marTop w:val="0"/>
              <w:marBottom w:val="0"/>
              <w:divBdr>
                <w:top w:val="none" w:sz="0" w:space="0" w:color="auto"/>
                <w:left w:val="none" w:sz="0" w:space="0" w:color="auto"/>
                <w:bottom w:val="none" w:sz="0" w:space="0" w:color="auto"/>
                <w:right w:val="none" w:sz="0" w:space="0" w:color="auto"/>
              </w:divBdr>
            </w:div>
            <w:div w:id="1741636677">
              <w:marLeft w:val="0"/>
              <w:marRight w:val="0"/>
              <w:marTop w:val="0"/>
              <w:marBottom w:val="0"/>
              <w:divBdr>
                <w:top w:val="none" w:sz="0" w:space="0" w:color="auto"/>
                <w:left w:val="none" w:sz="0" w:space="0" w:color="auto"/>
                <w:bottom w:val="none" w:sz="0" w:space="0" w:color="auto"/>
                <w:right w:val="none" w:sz="0" w:space="0" w:color="auto"/>
              </w:divBdr>
            </w:div>
            <w:div w:id="792212836">
              <w:marLeft w:val="0"/>
              <w:marRight w:val="0"/>
              <w:marTop w:val="0"/>
              <w:marBottom w:val="0"/>
              <w:divBdr>
                <w:top w:val="none" w:sz="0" w:space="0" w:color="auto"/>
                <w:left w:val="none" w:sz="0" w:space="0" w:color="auto"/>
                <w:bottom w:val="none" w:sz="0" w:space="0" w:color="auto"/>
                <w:right w:val="none" w:sz="0" w:space="0" w:color="auto"/>
              </w:divBdr>
            </w:div>
            <w:div w:id="1704280037">
              <w:marLeft w:val="0"/>
              <w:marRight w:val="0"/>
              <w:marTop w:val="0"/>
              <w:marBottom w:val="0"/>
              <w:divBdr>
                <w:top w:val="none" w:sz="0" w:space="0" w:color="auto"/>
                <w:left w:val="none" w:sz="0" w:space="0" w:color="auto"/>
                <w:bottom w:val="none" w:sz="0" w:space="0" w:color="auto"/>
                <w:right w:val="none" w:sz="0" w:space="0" w:color="auto"/>
              </w:divBdr>
            </w:div>
            <w:div w:id="1295213242">
              <w:marLeft w:val="0"/>
              <w:marRight w:val="0"/>
              <w:marTop w:val="0"/>
              <w:marBottom w:val="0"/>
              <w:divBdr>
                <w:top w:val="none" w:sz="0" w:space="0" w:color="auto"/>
                <w:left w:val="none" w:sz="0" w:space="0" w:color="auto"/>
                <w:bottom w:val="none" w:sz="0" w:space="0" w:color="auto"/>
                <w:right w:val="none" w:sz="0" w:space="0" w:color="auto"/>
              </w:divBdr>
            </w:div>
            <w:div w:id="208961331">
              <w:marLeft w:val="0"/>
              <w:marRight w:val="0"/>
              <w:marTop w:val="0"/>
              <w:marBottom w:val="0"/>
              <w:divBdr>
                <w:top w:val="none" w:sz="0" w:space="0" w:color="auto"/>
                <w:left w:val="none" w:sz="0" w:space="0" w:color="auto"/>
                <w:bottom w:val="none" w:sz="0" w:space="0" w:color="auto"/>
                <w:right w:val="none" w:sz="0" w:space="0" w:color="auto"/>
              </w:divBdr>
            </w:div>
            <w:div w:id="1707877011">
              <w:marLeft w:val="0"/>
              <w:marRight w:val="0"/>
              <w:marTop w:val="0"/>
              <w:marBottom w:val="0"/>
              <w:divBdr>
                <w:top w:val="none" w:sz="0" w:space="0" w:color="auto"/>
                <w:left w:val="none" w:sz="0" w:space="0" w:color="auto"/>
                <w:bottom w:val="none" w:sz="0" w:space="0" w:color="auto"/>
                <w:right w:val="none" w:sz="0" w:space="0" w:color="auto"/>
              </w:divBdr>
            </w:div>
            <w:div w:id="62603210">
              <w:marLeft w:val="0"/>
              <w:marRight w:val="0"/>
              <w:marTop w:val="0"/>
              <w:marBottom w:val="0"/>
              <w:divBdr>
                <w:top w:val="none" w:sz="0" w:space="0" w:color="auto"/>
                <w:left w:val="none" w:sz="0" w:space="0" w:color="auto"/>
                <w:bottom w:val="none" w:sz="0" w:space="0" w:color="auto"/>
                <w:right w:val="none" w:sz="0" w:space="0" w:color="auto"/>
              </w:divBdr>
            </w:div>
            <w:div w:id="1361320819">
              <w:marLeft w:val="0"/>
              <w:marRight w:val="0"/>
              <w:marTop w:val="0"/>
              <w:marBottom w:val="0"/>
              <w:divBdr>
                <w:top w:val="none" w:sz="0" w:space="0" w:color="auto"/>
                <w:left w:val="none" w:sz="0" w:space="0" w:color="auto"/>
                <w:bottom w:val="none" w:sz="0" w:space="0" w:color="auto"/>
                <w:right w:val="none" w:sz="0" w:space="0" w:color="auto"/>
              </w:divBdr>
            </w:div>
            <w:div w:id="239752240">
              <w:marLeft w:val="0"/>
              <w:marRight w:val="0"/>
              <w:marTop w:val="0"/>
              <w:marBottom w:val="0"/>
              <w:divBdr>
                <w:top w:val="none" w:sz="0" w:space="0" w:color="auto"/>
                <w:left w:val="none" w:sz="0" w:space="0" w:color="auto"/>
                <w:bottom w:val="none" w:sz="0" w:space="0" w:color="auto"/>
                <w:right w:val="none" w:sz="0" w:space="0" w:color="auto"/>
              </w:divBdr>
            </w:div>
            <w:div w:id="1372419214">
              <w:marLeft w:val="0"/>
              <w:marRight w:val="0"/>
              <w:marTop w:val="0"/>
              <w:marBottom w:val="0"/>
              <w:divBdr>
                <w:top w:val="none" w:sz="0" w:space="0" w:color="auto"/>
                <w:left w:val="none" w:sz="0" w:space="0" w:color="auto"/>
                <w:bottom w:val="none" w:sz="0" w:space="0" w:color="auto"/>
                <w:right w:val="none" w:sz="0" w:space="0" w:color="auto"/>
              </w:divBdr>
            </w:div>
            <w:div w:id="248083966">
              <w:marLeft w:val="0"/>
              <w:marRight w:val="0"/>
              <w:marTop w:val="0"/>
              <w:marBottom w:val="0"/>
              <w:divBdr>
                <w:top w:val="none" w:sz="0" w:space="0" w:color="auto"/>
                <w:left w:val="none" w:sz="0" w:space="0" w:color="auto"/>
                <w:bottom w:val="none" w:sz="0" w:space="0" w:color="auto"/>
                <w:right w:val="none" w:sz="0" w:space="0" w:color="auto"/>
              </w:divBdr>
            </w:div>
            <w:div w:id="811871356">
              <w:marLeft w:val="0"/>
              <w:marRight w:val="0"/>
              <w:marTop w:val="0"/>
              <w:marBottom w:val="0"/>
              <w:divBdr>
                <w:top w:val="none" w:sz="0" w:space="0" w:color="auto"/>
                <w:left w:val="none" w:sz="0" w:space="0" w:color="auto"/>
                <w:bottom w:val="none" w:sz="0" w:space="0" w:color="auto"/>
                <w:right w:val="none" w:sz="0" w:space="0" w:color="auto"/>
              </w:divBdr>
            </w:div>
            <w:div w:id="937982724">
              <w:marLeft w:val="0"/>
              <w:marRight w:val="0"/>
              <w:marTop w:val="0"/>
              <w:marBottom w:val="0"/>
              <w:divBdr>
                <w:top w:val="none" w:sz="0" w:space="0" w:color="auto"/>
                <w:left w:val="none" w:sz="0" w:space="0" w:color="auto"/>
                <w:bottom w:val="none" w:sz="0" w:space="0" w:color="auto"/>
                <w:right w:val="none" w:sz="0" w:space="0" w:color="auto"/>
              </w:divBdr>
            </w:div>
            <w:div w:id="1723164698">
              <w:marLeft w:val="0"/>
              <w:marRight w:val="0"/>
              <w:marTop w:val="0"/>
              <w:marBottom w:val="0"/>
              <w:divBdr>
                <w:top w:val="none" w:sz="0" w:space="0" w:color="auto"/>
                <w:left w:val="none" w:sz="0" w:space="0" w:color="auto"/>
                <w:bottom w:val="none" w:sz="0" w:space="0" w:color="auto"/>
                <w:right w:val="none" w:sz="0" w:space="0" w:color="auto"/>
              </w:divBdr>
            </w:div>
            <w:div w:id="1385907478">
              <w:marLeft w:val="0"/>
              <w:marRight w:val="0"/>
              <w:marTop w:val="0"/>
              <w:marBottom w:val="0"/>
              <w:divBdr>
                <w:top w:val="none" w:sz="0" w:space="0" w:color="auto"/>
                <w:left w:val="none" w:sz="0" w:space="0" w:color="auto"/>
                <w:bottom w:val="none" w:sz="0" w:space="0" w:color="auto"/>
                <w:right w:val="none" w:sz="0" w:space="0" w:color="auto"/>
              </w:divBdr>
            </w:div>
            <w:div w:id="2119837504">
              <w:marLeft w:val="0"/>
              <w:marRight w:val="0"/>
              <w:marTop w:val="0"/>
              <w:marBottom w:val="0"/>
              <w:divBdr>
                <w:top w:val="none" w:sz="0" w:space="0" w:color="auto"/>
                <w:left w:val="none" w:sz="0" w:space="0" w:color="auto"/>
                <w:bottom w:val="none" w:sz="0" w:space="0" w:color="auto"/>
                <w:right w:val="none" w:sz="0" w:space="0" w:color="auto"/>
              </w:divBdr>
            </w:div>
            <w:div w:id="1371223912">
              <w:marLeft w:val="0"/>
              <w:marRight w:val="0"/>
              <w:marTop w:val="0"/>
              <w:marBottom w:val="0"/>
              <w:divBdr>
                <w:top w:val="none" w:sz="0" w:space="0" w:color="auto"/>
                <w:left w:val="none" w:sz="0" w:space="0" w:color="auto"/>
                <w:bottom w:val="none" w:sz="0" w:space="0" w:color="auto"/>
                <w:right w:val="none" w:sz="0" w:space="0" w:color="auto"/>
              </w:divBdr>
            </w:div>
            <w:div w:id="508449691">
              <w:marLeft w:val="0"/>
              <w:marRight w:val="0"/>
              <w:marTop w:val="0"/>
              <w:marBottom w:val="0"/>
              <w:divBdr>
                <w:top w:val="none" w:sz="0" w:space="0" w:color="auto"/>
                <w:left w:val="none" w:sz="0" w:space="0" w:color="auto"/>
                <w:bottom w:val="none" w:sz="0" w:space="0" w:color="auto"/>
                <w:right w:val="none" w:sz="0" w:space="0" w:color="auto"/>
              </w:divBdr>
            </w:div>
            <w:div w:id="225343079">
              <w:marLeft w:val="0"/>
              <w:marRight w:val="0"/>
              <w:marTop w:val="0"/>
              <w:marBottom w:val="0"/>
              <w:divBdr>
                <w:top w:val="none" w:sz="0" w:space="0" w:color="auto"/>
                <w:left w:val="none" w:sz="0" w:space="0" w:color="auto"/>
                <w:bottom w:val="none" w:sz="0" w:space="0" w:color="auto"/>
                <w:right w:val="none" w:sz="0" w:space="0" w:color="auto"/>
              </w:divBdr>
            </w:div>
            <w:div w:id="1936747137">
              <w:marLeft w:val="0"/>
              <w:marRight w:val="0"/>
              <w:marTop w:val="0"/>
              <w:marBottom w:val="0"/>
              <w:divBdr>
                <w:top w:val="none" w:sz="0" w:space="0" w:color="auto"/>
                <w:left w:val="none" w:sz="0" w:space="0" w:color="auto"/>
                <w:bottom w:val="none" w:sz="0" w:space="0" w:color="auto"/>
                <w:right w:val="none" w:sz="0" w:space="0" w:color="auto"/>
              </w:divBdr>
            </w:div>
            <w:div w:id="1846430783">
              <w:marLeft w:val="0"/>
              <w:marRight w:val="0"/>
              <w:marTop w:val="0"/>
              <w:marBottom w:val="0"/>
              <w:divBdr>
                <w:top w:val="none" w:sz="0" w:space="0" w:color="auto"/>
                <w:left w:val="none" w:sz="0" w:space="0" w:color="auto"/>
                <w:bottom w:val="none" w:sz="0" w:space="0" w:color="auto"/>
                <w:right w:val="none" w:sz="0" w:space="0" w:color="auto"/>
              </w:divBdr>
            </w:div>
            <w:div w:id="741870310">
              <w:marLeft w:val="0"/>
              <w:marRight w:val="0"/>
              <w:marTop w:val="0"/>
              <w:marBottom w:val="0"/>
              <w:divBdr>
                <w:top w:val="none" w:sz="0" w:space="0" w:color="auto"/>
                <w:left w:val="none" w:sz="0" w:space="0" w:color="auto"/>
                <w:bottom w:val="none" w:sz="0" w:space="0" w:color="auto"/>
                <w:right w:val="none" w:sz="0" w:space="0" w:color="auto"/>
              </w:divBdr>
            </w:div>
            <w:div w:id="705254049">
              <w:marLeft w:val="0"/>
              <w:marRight w:val="0"/>
              <w:marTop w:val="0"/>
              <w:marBottom w:val="0"/>
              <w:divBdr>
                <w:top w:val="none" w:sz="0" w:space="0" w:color="auto"/>
                <w:left w:val="none" w:sz="0" w:space="0" w:color="auto"/>
                <w:bottom w:val="none" w:sz="0" w:space="0" w:color="auto"/>
                <w:right w:val="none" w:sz="0" w:space="0" w:color="auto"/>
              </w:divBdr>
            </w:div>
            <w:div w:id="178206224">
              <w:marLeft w:val="0"/>
              <w:marRight w:val="0"/>
              <w:marTop w:val="0"/>
              <w:marBottom w:val="0"/>
              <w:divBdr>
                <w:top w:val="none" w:sz="0" w:space="0" w:color="auto"/>
                <w:left w:val="none" w:sz="0" w:space="0" w:color="auto"/>
                <w:bottom w:val="none" w:sz="0" w:space="0" w:color="auto"/>
                <w:right w:val="none" w:sz="0" w:space="0" w:color="auto"/>
              </w:divBdr>
            </w:div>
            <w:div w:id="786192728">
              <w:marLeft w:val="0"/>
              <w:marRight w:val="0"/>
              <w:marTop w:val="0"/>
              <w:marBottom w:val="0"/>
              <w:divBdr>
                <w:top w:val="none" w:sz="0" w:space="0" w:color="auto"/>
                <w:left w:val="none" w:sz="0" w:space="0" w:color="auto"/>
                <w:bottom w:val="none" w:sz="0" w:space="0" w:color="auto"/>
                <w:right w:val="none" w:sz="0" w:space="0" w:color="auto"/>
              </w:divBdr>
            </w:div>
            <w:div w:id="971833666">
              <w:marLeft w:val="0"/>
              <w:marRight w:val="0"/>
              <w:marTop w:val="0"/>
              <w:marBottom w:val="0"/>
              <w:divBdr>
                <w:top w:val="none" w:sz="0" w:space="0" w:color="auto"/>
                <w:left w:val="none" w:sz="0" w:space="0" w:color="auto"/>
                <w:bottom w:val="none" w:sz="0" w:space="0" w:color="auto"/>
                <w:right w:val="none" w:sz="0" w:space="0" w:color="auto"/>
              </w:divBdr>
            </w:div>
            <w:div w:id="1082144488">
              <w:marLeft w:val="0"/>
              <w:marRight w:val="0"/>
              <w:marTop w:val="0"/>
              <w:marBottom w:val="0"/>
              <w:divBdr>
                <w:top w:val="none" w:sz="0" w:space="0" w:color="auto"/>
                <w:left w:val="none" w:sz="0" w:space="0" w:color="auto"/>
                <w:bottom w:val="none" w:sz="0" w:space="0" w:color="auto"/>
                <w:right w:val="none" w:sz="0" w:space="0" w:color="auto"/>
              </w:divBdr>
            </w:div>
            <w:div w:id="2045591661">
              <w:marLeft w:val="0"/>
              <w:marRight w:val="0"/>
              <w:marTop w:val="0"/>
              <w:marBottom w:val="0"/>
              <w:divBdr>
                <w:top w:val="none" w:sz="0" w:space="0" w:color="auto"/>
                <w:left w:val="none" w:sz="0" w:space="0" w:color="auto"/>
                <w:bottom w:val="none" w:sz="0" w:space="0" w:color="auto"/>
                <w:right w:val="none" w:sz="0" w:space="0" w:color="auto"/>
              </w:divBdr>
            </w:div>
            <w:div w:id="535394068">
              <w:marLeft w:val="0"/>
              <w:marRight w:val="0"/>
              <w:marTop w:val="0"/>
              <w:marBottom w:val="0"/>
              <w:divBdr>
                <w:top w:val="none" w:sz="0" w:space="0" w:color="auto"/>
                <w:left w:val="none" w:sz="0" w:space="0" w:color="auto"/>
                <w:bottom w:val="none" w:sz="0" w:space="0" w:color="auto"/>
                <w:right w:val="none" w:sz="0" w:space="0" w:color="auto"/>
              </w:divBdr>
            </w:div>
            <w:div w:id="2020739393">
              <w:marLeft w:val="0"/>
              <w:marRight w:val="0"/>
              <w:marTop w:val="0"/>
              <w:marBottom w:val="0"/>
              <w:divBdr>
                <w:top w:val="none" w:sz="0" w:space="0" w:color="auto"/>
                <w:left w:val="none" w:sz="0" w:space="0" w:color="auto"/>
                <w:bottom w:val="none" w:sz="0" w:space="0" w:color="auto"/>
                <w:right w:val="none" w:sz="0" w:space="0" w:color="auto"/>
              </w:divBdr>
            </w:div>
            <w:div w:id="2048141802">
              <w:marLeft w:val="0"/>
              <w:marRight w:val="0"/>
              <w:marTop w:val="0"/>
              <w:marBottom w:val="0"/>
              <w:divBdr>
                <w:top w:val="none" w:sz="0" w:space="0" w:color="auto"/>
                <w:left w:val="none" w:sz="0" w:space="0" w:color="auto"/>
                <w:bottom w:val="none" w:sz="0" w:space="0" w:color="auto"/>
                <w:right w:val="none" w:sz="0" w:space="0" w:color="auto"/>
              </w:divBdr>
            </w:div>
            <w:div w:id="227571882">
              <w:marLeft w:val="0"/>
              <w:marRight w:val="0"/>
              <w:marTop w:val="0"/>
              <w:marBottom w:val="0"/>
              <w:divBdr>
                <w:top w:val="none" w:sz="0" w:space="0" w:color="auto"/>
                <w:left w:val="none" w:sz="0" w:space="0" w:color="auto"/>
                <w:bottom w:val="none" w:sz="0" w:space="0" w:color="auto"/>
                <w:right w:val="none" w:sz="0" w:space="0" w:color="auto"/>
              </w:divBdr>
            </w:div>
            <w:div w:id="1167011569">
              <w:marLeft w:val="0"/>
              <w:marRight w:val="0"/>
              <w:marTop w:val="0"/>
              <w:marBottom w:val="0"/>
              <w:divBdr>
                <w:top w:val="none" w:sz="0" w:space="0" w:color="auto"/>
                <w:left w:val="none" w:sz="0" w:space="0" w:color="auto"/>
                <w:bottom w:val="none" w:sz="0" w:space="0" w:color="auto"/>
                <w:right w:val="none" w:sz="0" w:space="0" w:color="auto"/>
              </w:divBdr>
            </w:div>
            <w:div w:id="1543177762">
              <w:marLeft w:val="0"/>
              <w:marRight w:val="0"/>
              <w:marTop w:val="0"/>
              <w:marBottom w:val="0"/>
              <w:divBdr>
                <w:top w:val="none" w:sz="0" w:space="0" w:color="auto"/>
                <w:left w:val="none" w:sz="0" w:space="0" w:color="auto"/>
                <w:bottom w:val="none" w:sz="0" w:space="0" w:color="auto"/>
                <w:right w:val="none" w:sz="0" w:space="0" w:color="auto"/>
              </w:divBdr>
            </w:div>
            <w:div w:id="1297956563">
              <w:marLeft w:val="0"/>
              <w:marRight w:val="0"/>
              <w:marTop w:val="0"/>
              <w:marBottom w:val="0"/>
              <w:divBdr>
                <w:top w:val="none" w:sz="0" w:space="0" w:color="auto"/>
                <w:left w:val="none" w:sz="0" w:space="0" w:color="auto"/>
                <w:bottom w:val="none" w:sz="0" w:space="0" w:color="auto"/>
                <w:right w:val="none" w:sz="0" w:space="0" w:color="auto"/>
              </w:divBdr>
            </w:div>
            <w:div w:id="1030034742">
              <w:marLeft w:val="0"/>
              <w:marRight w:val="0"/>
              <w:marTop w:val="0"/>
              <w:marBottom w:val="0"/>
              <w:divBdr>
                <w:top w:val="none" w:sz="0" w:space="0" w:color="auto"/>
                <w:left w:val="none" w:sz="0" w:space="0" w:color="auto"/>
                <w:bottom w:val="none" w:sz="0" w:space="0" w:color="auto"/>
                <w:right w:val="none" w:sz="0" w:space="0" w:color="auto"/>
              </w:divBdr>
            </w:div>
            <w:div w:id="1378235207">
              <w:marLeft w:val="0"/>
              <w:marRight w:val="0"/>
              <w:marTop w:val="0"/>
              <w:marBottom w:val="0"/>
              <w:divBdr>
                <w:top w:val="none" w:sz="0" w:space="0" w:color="auto"/>
                <w:left w:val="none" w:sz="0" w:space="0" w:color="auto"/>
                <w:bottom w:val="none" w:sz="0" w:space="0" w:color="auto"/>
                <w:right w:val="none" w:sz="0" w:space="0" w:color="auto"/>
              </w:divBdr>
            </w:div>
            <w:div w:id="1088961494">
              <w:marLeft w:val="0"/>
              <w:marRight w:val="0"/>
              <w:marTop w:val="0"/>
              <w:marBottom w:val="0"/>
              <w:divBdr>
                <w:top w:val="none" w:sz="0" w:space="0" w:color="auto"/>
                <w:left w:val="none" w:sz="0" w:space="0" w:color="auto"/>
                <w:bottom w:val="none" w:sz="0" w:space="0" w:color="auto"/>
                <w:right w:val="none" w:sz="0" w:space="0" w:color="auto"/>
              </w:divBdr>
            </w:div>
            <w:div w:id="378474751">
              <w:marLeft w:val="0"/>
              <w:marRight w:val="0"/>
              <w:marTop w:val="0"/>
              <w:marBottom w:val="0"/>
              <w:divBdr>
                <w:top w:val="none" w:sz="0" w:space="0" w:color="auto"/>
                <w:left w:val="none" w:sz="0" w:space="0" w:color="auto"/>
                <w:bottom w:val="none" w:sz="0" w:space="0" w:color="auto"/>
                <w:right w:val="none" w:sz="0" w:space="0" w:color="auto"/>
              </w:divBdr>
            </w:div>
            <w:div w:id="321852556">
              <w:marLeft w:val="0"/>
              <w:marRight w:val="0"/>
              <w:marTop w:val="0"/>
              <w:marBottom w:val="0"/>
              <w:divBdr>
                <w:top w:val="none" w:sz="0" w:space="0" w:color="auto"/>
                <w:left w:val="none" w:sz="0" w:space="0" w:color="auto"/>
                <w:bottom w:val="none" w:sz="0" w:space="0" w:color="auto"/>
                <w:right w:val="none" w:sz="0" w:space="0" w:color="auto"/>
              </w:divBdr>
            </w:div>
            <w:div w:id="1041591304">
              <w:marLeft w:val="0"/>
              <w:marRight w:val="0"/>
              <w:marTop w:val="0"/>
              <w:marBottom w:val="0"/>
              <w:divBdr>
                <w:top w:val="none" w:sz="0" w:space="0" w:color="auto"/>
                <w:left w:val="none" w:sz="0" w:space="0" w:color="auto"/>
                <w:bottom w:val="none" w:sz="0" w:space="0" w:color="auto"/>
                <w:right w:val="none" w:sz="0" w:space="0" w:color="auto"/>
              </w:divBdr>
            </w:div>
            <w:div w:id="197938007">
              <w:marLeft w:val="0"/>
              <w:marRight w:val="0"/>
              <w:marTop w:val="0"/>
              <w:marBottom w:val="0"/>
              <w:divBdr>
                <w:top w:val="none" w:sz="0" w:space="0" w:color="auto"/>
                <w:left w:val="none" w:sz="0" w:space="0" w:color="auto"/>
                <w:bottom w:val="none" w:sz="0" w:space="0" w:color="auto"/>
                <w:right w:val="none" w:sz="0" w:space="0" w:color="auto"/>
              </w:divBdr>
            </w:div>
            <w:div w:id="1762798376">
              <w:marLeft w:val="0"/>
              <w:marRight w:val="0"/>
              <w:marTop w:val="0"/>
              <w:marBottom w:val="0"/>
              <w:divBdr>
                <w:top w:val="none" w:sz="0" w:space="0" w:color="auto"/>
                <w:left w:val="none" w:sz="0" w:space="0" w:color="auto"/>
                <w:bottom w:val="none" w:sz="0" w:space="0" w:color="auto"/>
                <w:right w:val="none" w:sz="0" w:space="0" w:color="auto"/>
              </w:divBdr>
            </w:div>
            <w:div w:id="603927765">
              <w:marLeft w:val="0"/>
              <w:marRight w:val="0"/>
              <w:marTop w:val="0"/>
              <w:marBottom w:val="0"/>
              <w:divBdr>
                <w:top w:val="none" w:sz="0" w:space="0" w:color="auto"/>
                <w:left w:val="none" w:sz="0" w:space="0" w:color="auto"/>
                <w:bottom w:val="none" w:sz="0" w:space="0" w:color="auto"/>
                <w:right w:val="none" w:sz="0" w:space="0" w:color="auto"/>
              </w:divBdr>
            </w:div>
            <w:div w:id="1783650614">
              <w:marLeft w:val="0"/>
              <w:marRight w:val="0"/>
              <w:marTop w:val="0"/>
              <w:marBottom w:val="0"/>
              <w:divBdr>
                <w:top w:val="none" w:sz="0" w:space="0" w:color="auto"/>
                <w:left w:val="none" w:sz="0" w:space="0" w:color="auto"/>
                <w:bottom w:val="none" w:sz="0" w:space="0" w:color="auto"/>
                <w:right w:val="none" w:sz="0" w:space="0" w:color="auto"/>
              </w:divBdr>
            </w:div>
            <w:div w:id="565531196">
              <w:marLeft w:val="0"/>
              <w:marRight w:val="0"/>
              <w:marTop w:val="0"/>
              <w:marBottom w:val="0"/>
              <w:divBdr>
                <w:top w:val="none" w:sz="0" w:space="0" w:color="auto"/>
                <w:left w:val="none" w:sz="0" w:space="0" w:color="auto"/>
                <w:bottom w:val="none" w:sz="0" w:space="0" w:color="auto"/>
                <w:right w:val="none" w:sz="0" w:space="0" w:color="auto"/>
              </w:divBdr>
            </w:div>
            <w:div w:id="1538658499">
              <w:marLeft w:val="0"/>
              <w:marRight w:val="0"/>
              <w:marTop w:val="0"/>
              <w:marBottom w:val="0"/>
              <w:divBdr>
                <w:top w:val="none" w:sz="0" w:space="0" w:color="auto"/>
                <w:left w:val="none" w:sz="0" w:space="0" w:color="auto"/>
                <w:bottom w:val="none" w:sz="0" w:space="0" w:color="auto"/>
                <w:right w:val="none" w:sz="0" w:space="0" w:color="auto"/>
              </w:divBdr>
            </w:div>
            <w:div w:id="64761286">
              <w:marLeft w:val="0"/>
              <w:marRight w:val="0"/>
              <w:marTop w:val="0"/>
              <w:marBottom w:val="0"/>
              <w:divBdr>
                <w:top w:val="none" w:sz="0" w:space="0" w:color="auto"/>
                <w:left w:val="none" w:sz="0" w:space="0" w:color="auto"/>
                <w:bottom w:val="none" w:sz="0" w:space="0" w:color="auto"/>
                <w:right w:val="none" w:sz="0" w:space="0" w:color="auto"/>
              </w:divBdr>
            </w:div>
            <w:div w:id="522670910">
              <w:marLeft w:val="0"/>
              <w:marRight w:val="0"/>
              <w:marTop w:val="0"/>
              <w:marBottom w:val="0"/>
              <w:divBdr>
                <w:top w:val="none" w:sz="0" w:space="0" w:color="auto"/>
                <w:left w:val="none" w:sz="0" w:space="0" w:color="auto"/>
                <w:bottom w:val="none" w:sz="0" w:space="0" w:color="auto"/>
                <w:right w:val="none" w:sz="0" w:space="0" w:color="auto"/>
              </w:divBdr>
            </w:div>
            <w:div w:id="431710506">
              <w:marLeft w:val="0"/>
              <w:marRight w:val="0"/>
              <w:marTop w:val="0"/>
              <w:marBottom w:val="0"/>
              <w:divBdr>
                <w:top w:val="none" w:sz="0" w:space="0" w:color="auto"/>
                <w:left w:val="none" w:sz="0" w:space="0" w:color="auto"/>
                <w:bottom w:val="none" w:sz="0" w:space="0" w:color="auto"/>
                <w:right w:val="none" w:sz="0" w:space="0" w:color="auto"/>
              </w:divBdr>
            </w:div>
            <w:div w:id="845245519">
              <w:marLeft w:val="0"/>
              <w:marRight w:val="0"/>
              <w:marTop w:val="0"/>
              <w:marBottom w:val="0"/>
              <w:divBdr>
                <w:top w:val="none" w:sz="0" w:space="0" w:color="auto"/>
                <w:left w:val="none" w:sz="0" w:space="0" w:color="auto"/>
                <w:bottom w:val="none" w:sz="0" w:space="0" w:color="auto"/>
                <w:right w:val="none" w:sz="0" w:space="0" w:color="auto"/>
              </w:divBdr>
            </w:div>
            <w:div w:id="765810673">
              <w:marLeft w:val="0"/>
              <w:marRight w:val="0"/>
              <w:marTop w:val="0"/>
              <w:marBottom w:val="0"/>
              <w:divBdr>
                <w:top w:val="none" w:sz="0" w:space="0" w:color="auto"/>
                <w:left w:val="none" w:sz="0" w:space="0" w:color="auto"/>
                <w:bottom w:val="none" w:sz="0" w:space="0" w:color="auto"/>
                <w:right w:val="none" w:sz="0" w:space="0" w:color="auto"/>
              </w:divBdr>
            </w:div>
            <w:div w:id="1211071162">
              <w:marLeft w:val="0"/>
              <w:marRight w:val="0"/>
              <w:marTop w:val="0"/>
              <w:marBottom w:val="0"/>
              <w:divBdr>
                <w:top w:val="none" w:sz="0" w:space="0" w:color="auto"/>
                <w:left w:val="none" w:sz="0" w:space="0" w:color="auto"/>
                <w:bottom w:val="none" w:sz="0" w:space="0" w:color="auto"/>
                <w:right w:val="none" w:sz="0" w:space="0" w:color="auto"/>
              </w:divBdr>
            </w:div>
            <w:div w:id="1810241931">
              <w:marLeft w:val="0"/>
              <w:marRight w:val="0"/>
              <w:marTop w:val="0"/>
              <w:marBottom w:val="0"/>
              <w:divBdr>
                <w:top w:val="none" w:sz="0" w:space="0" w:color="auto"/>
                <w:left w:val="none" w:sz="0" w:space="0" w:color="auto"/>
                <w:bottom w:val="none" w:sz="0" w:space="0" w:color="auto"/>
                <w:right w:val="none" w:sz="0" w:space="0" w:color="auto"/>
              </w:divBdr>
            </w:div>
            <w:div w:id="1996258247">
              <w:marLeft w:val="0"/>
              <w:marRight w:val="0"/>
              <w:marTop w:val="0"/>
              <w:marBottom w:val="0"/>
              <w:divBdr>
                <w:top w:val="none" w:sz="0" w:space="0" w:color="auto"/>
                <w:left w:val="none" w:sz="0" w:space="0" w:color="auto"/>
                <w:bottom w:val="none" w:sz="0" w:space="0" w:color="auto"/>
                <w:right w:val="none" w:sz="0" w:space="0" w:color="auto"/>
              </w:divBdr>
            </w:div>
            <w:div w:id="1071464079">
              <w:marLeft w:val="0"/>
              <w:marRight w:val="0"/>
              <w:marTop w:val="0"/>
              <w:marBottom w:val="0"/>
              <w:divBdr>
                <w:top w:val="none" w:sz="0" w:space="0" w:color="auto"/>
                <w:left w:val="none" w:sz="0" w:space="0" w:color="auto"/>
                <w:bottom w:val="none" w:sz="0" w:space="0" w:color="auto"/>
                <w:right w:val="none" w:sz="0" w:space="0" w:color="auto"/>
              </w:divBdr>
            </w:div>
            <w:div w:id="2140413965">
              <w:marLeft w:val="0"/>
              <w:marRight w:val="0"/>
              <w:marTop w:val="0"/>
              <w:marBottom w:val="0"/>
              <w:divBdr>
                <w:top w:val="none" w:sz="0" w:space="0" w:color="auto"/>
                <w:left w:val="none" w:sz="0" w:space="0" w:color="auto"/>
                <w:bottom w:val="none" w:sz="0" w:space="0" w:color="auto"/>
                <w:right w:val="none" w:sz="0" w:space="0" w:color="auto"/>
              </w:divBdr>
            </w:div>
            <w:div w:id="521669247">
              <w:marLeft w:val="0"/>
              <w:marRight w:val="0"/>
              <w:marTop w:val="0"/>
              <w:marBottom w:val="0"/>
              <w:divBdr>
                <w:top w:val="none" w:sz="0" w:space="0" w:color="auto"/>
                <w:left w:val="none" w:sz="0" w:space="0" w:color="auto"/>
                <w:bottom w:val="none" w:sz="0" w:space="0" w:color="auto"/>
                <w:right w:val="none" w:sz="0" w:space="0" w:color="auto"/>
              </w:divBdr>
            </w:div>
            <w:div w:id="1009989218">
              <w:marLeft w:val="0"/>
              <w:marRight w:val="0"/>
              <w:marTop w:val="0"/>
              <w:marBottom w:val="0"/>
              <w:divBdr>
                <w:top w:val="none" w:sz="0" w:space="0" w:color="auto"/>
                <w:left w:val="none" w:sz="0" w:space="0" w:color="auto"/>
                <w:bottom w:val="none" w:sz="0" w:space="0" w:color="auto"/>
                <w:right w:val="none" w:sz="0" w:space="0" w:color="auto"/>
              </w:divBdr>
            </w:div>
            <w:div w:id="1564170747">
              <w:marLeft w:val="0"/>
              <w:marRight w:val="0"/>
              <w:marTop w:val="0"/>
              <w:marBottom w:val="0"/>
              <w:divBdr>
                <w:top w:val="none" w:sz="0" w:space="0" w:color="auto"/>
                <w:left w:val="none" w:sz="0" w:space="0" w:color="auto"/>
                <w:bottom w:val="none" w:sz="0" w:space="0" w:color="auto"/>
                <w:right w:val="none" w:sz="0" w:space="0" w:color="auto"/>
              </w:divBdr>
            </w:div>
            <w:div w:id="415790791">
              <w:marLeft w:val="0"/>
              <w:marRight w:val="0"/>
              <w:marTop w:val="0"/>
              <w:marBottom w:val="0"/>
              <w:divBdr>
                <w:top w:val="none" w:sz="0" w:space="0" w:color="auto"/>
                <w:left w:val="none" w:sz="0" w:space="0" w:color="auto"/>
                <w:bottom w:val="none" w:sz="0" w:space="0" w:color="auto"/>
                <w:right w:val="none" w:sz="0" w:space="0" w:color="auto"/>
              </w:divBdr>
            </w:div>
            <w:div w:id="1671328290">
              <w:marLeft w:val="0"/>
              <w:marRight w:val="0"/>
              <w:marTop w:val="0"/>
              <w:marBottom w:val="0"/>
              <w:divBdr>
                <w:top w:val="none" w:sz="0" w:space="0" w:color="auto"/>
                <w:left w:val="none" w:sz="0" w:space="0" w:color="auto"/>
                <w:bottom w:val="none" w:sz="0" w:space="0" w:color="auto"/>
                <w:right w:val="none" w:sz="0" w:space="0" w:color="auto"/>
              </w:divBdr>
            </w:div>
            <w:div w:id="974601584">
              <w:marLeft w:val="0"/>
              <w:marRight w:val="0"/>
              <w:marTop w:val="0"/>
              <w:marBottom w:val="0"/>
              <w:divBdr>
                <w:top w:val="none" w:sz="0" w:space="0" w:color="auto"/>
                <w:left w:val="none" w:sz="0" w:space="0" w:color="auto"/>
                <w:bottom w:val="none" w:sz="0" w:space="0" w:color="auto"/>
                <w:right w:val="none" w:sz="0" w:space="0" w:color="auto"/>
              </w:divBdr>
            </w:div>
            <w:div w:id="488593809">
              <w:marLeft w:val="0"/>
              <w:marRight w:val="0"/>
              <w:marTop w:val="0"/>
              <w:marBottom w:val="0"/>
              <w:divBdr>
                <w:top w:val="none" w:sz="0" w:space="0" w:color="auto"/>
                <w:left w:val="none" w:sz="0" w:space="0" w:color="auto"/>
                <w:bottom w:val="none" w:sz="0" w:space="0" w:color="auto"/>
                <w:right w:val="none" w:sz="0" w:space="0" w:color="auto"/>
              </w:divBdr>
            </w:div>
            <w:div w:id="1155804283">
              <w:marLeft w:val="0"/>
              <w:marRight w:val="0"/>
              <w:marTop w:val="0"/>
              <w:marBottom w:val="0"/>
              <w:divBdr>
                <w:top w:val="none" w:sz="0" w:space="0" w:color="auto"/>
                <w:left w:val="none" w:sz="0" w:space="0" w:color="auto"/>
                <w:bottom w:val="none" w:sz="0" w:space="0" w:color="auto"/>
                <w:right w:val="none" w:sz="0" w:space="0" w:color="auto"/>
              </w:divBdr>
            </w:div>
            <w:div w:id="92749132">
              <w:marLeft w:val="0"/>
              <w:marRight w:val="0"/>
              <w:marTop w:val="0"/>
              <w:marBottom w:val="0"/>
              <w:divBdr>
                <w:top w:val="none" w:sz="0" w:space="0" w:color="auto"/>
                <w:left w:val="none" w:sz="0" w:space="0" w:color="auto"/>
                <w:bottom w:val="none" w:sz="0" w:space="0" w:color="auto"/>
                <w:right w:val="none" w:sz="0" w:space="0" w:color="auto"/>
              </w:divBdr>
            </w:div>
            <w:div w:id="804813793">
              <w:marLeft w:val="0"/>
              <w:marRight w:val="0"/>
              <w:marTop w:val="0"/>
              <w:marBottom w:val="0"/>
              <w:divBdr>
                <w:top w:val="none" w:sz="0" w:space="0" w:color="auto"/>
                <w:left w:val="none" w:sz="0" w:space="0" w:color="auto"/>
                <w:bottom w:val="none" w:sz="0" w:space="0" w:color="auto"/>
                <w:right w:val="none" w:sz="0" w:space="0" w:color="auto"/>
              </w:divBdr>
            </w:div>
            <w:div w:id="472797927">
              <w:marLeft w:val="0"/>
              <w:marRight w:val="0"/>
              <w:marTop w:val="0"/>
              <w:marBottom w:val="0"/>
              <w:divBdr>
                <w:top w:val="none" w:sz="0" w:space="0" w:color="auto"/>
                <w:left w:val="none" w:sz="0" w:space="0" w:color="auto"/>
                <w:bottom w:val="none" w:sz="0" w:space="0" w:color="auto"/>
                <w:right w:val="none" w:sz="0" w:space="0" w:color="auto"/>
              </w:divBdr>
            </w:div>
            <w:div w:id="1974017780">
              <w:marLeft w:val="0"/>
              <w:marRight w:val="0"/>
              <w:marTop w:val="0"/>
              <w:marBottom w:val="0"/>
              <w:divBdr>
                <w:top w:val="none" w:sz="0" w:space="0" w:color="auto"/>
                <w:left w:val="none" w:sz="0" w:space="0" w:color="auto"/>
                <w:bottom w:val="none" w:sz="0" w:space="0" w:color="auto"/>
                <w:right w:val="none" w:sz="0" w:space="0" w:color="auto"/>
              </w:divBdr>
            </w:div>
            <w:div w:id="339620094">
              <w:marLeft w:val="0"/>
              <w:marRight w:val="0"/>
              <w:marTop w:val="0"/>
              <w:marBottom w:val="0"/>
              <w:divBdr>
                <w:top w:val="none" w:sz="0" w:space="0" w:color="auto"/>
                <w:left w:val="none" w:sz="0" w:space="0" w:color="auto"/>
                <w:bottom w:val="none" w:sz="0" w:space="0" w:color="auto"/>
                <w:right w:val="none" w:sz="0" w:space="0" w:color="auto"/>
              </w:divBdr>
            </w:div>
            <w:div w:id="428964388">
              <w:marLeft w:val="0"/>
              <w:marRight w:val="0"/>
              <w:marTop w:val="0"/>
              <w:marBottom w:val="0"/>
              <w:divBdr>
                <w:top w:val="none" w:sz="0" w:space="0" w:color="auto"/>
                <w:left w:val="none" w:sz="0" w:space="0" w:color="auto"/>
                <w:bottom w:val="none" w:sz="0" w:space="0" w:color="auto"/>
                <w:right w:val="none" w:sz="0" w:space="0" w:color="auto"/>
              </w:divBdr>
            </w:div>
            <w:div w:id="1453355073">
              <w:marLeft w:val="0"/>
              <w:marRight w:val="0"/>
              <w:marTop w:val="0"/>
              <w:marBottom w:val="0"/>
              <w:divBdr>
                <w:top w:val="none" w:sz="0" w:space="0" w:color="auto"/>
                <w:left w:val="none" w:sz="0" w:space="0" w:color="auto"/>
                <w:bottom w:val="none" w:sz="0" w:space="0" w:color="auto"/>
                <w:right w:val="none" w:sz="0" w:space="0" w:color="auto"/>
              </w:divBdr>
            </w:div>
            <w:div w:id="103111399">
              <w:marLeft w:val="0"/>
              <w:marRight w:val="0"/>
              <w:marTop w:val="0"/>
              <w:marBottom w:val="0"/>
              <w:divBdr>
                <w:top w:val="none" w:sz="0" w:space="0" w:color="auto"/>
                <w:left w:val="none" w:sz="0" w:space="0" w:color="auto"/>
                <w:bottom w:val="none" w:sz="0" w:space="0" w:color="auto"/>
                <w:right w:val="none" w:sz="0" w:space="0" w:color="auto"/>
              </w:divBdr>
            </w:div>
            <w:div w:id="1772974702">
              <w:marLeft w:val="0"/>
              <w:marRight w:val="0"/>
              <w:marTop w:val="0"/>
              <w:marBottom w:val="0"/>
              <w:divBdr>
                <w:top w:val="none" w:sz="0" w:space="0" w:color="auto"/>
                <w:left w:val="none" w:sz="0" w:space="0" w:color="auto"/>
                <w:bottom w:val="none" w:sz="0" w:space="0" w:color="auto"/>
                <w:right w:val="none" w:sz="0" w:space="0" w:color="auto"/>
              </w:divBdr>
            </w:div>
            <w:div w:id="2109111252">
              <w:marLeft w:val="0"/>
              <w:marRight w:val="0"/>
              <w:marTop w:val="0"/>
              <w:marBottom w:val="0"/>
              <w:divBdr>
                <w:top w:val="none" w:sz="0" w:space="0" w:color="auto"/>
                <w:left w:val="none" w:sz="0" w:space="0" w:color="auto"/>
                <w:bottom w:val="none" w:sz="0" w:space="0" w:color="auto"/>
                <w:right w:val="none" w:sz="0" w:space="0" w:color="auto"/>
              </w:divBdr>
            </w:div>
            <w:div w:id="7158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opy.12328" TargetMode="External"/><Relationship Id="rId21" Type="http://schemas.openxmlformats.org/officeDocument/2006/relationships/hyperlink" Target="https://www.washingtonpost.com/politics/2024/04/01/white-advantage-elections-trump/" TargetMode="External"/><Relationship Id="rId42" Type="http://schemas.openxmlformats.org/officeDocument/2006/relationships/hyperlink" Target="https://doi.org/10.1177/0959354395054005" TargetMode="External"/><Relationship Id="rId47" Type="http://schemas.openxmlformats.org/officeDocument/2006/relationships/hyperlink" Target="https://doi.org/10.1111/1475-6765.00015" TargetMode="External"/><Relationship Id="rId63" Type="http://schemas.openxmlformats.org/officeDocument/2006/relationships/hyperlink" Target="https://doi.org/10.1017/CBO9781139175043" TargetMode="External"/><Relationship Id="rId68" Type="http://schemas.openxmlformats.org/officeDocument/2006/relationships/hyperlink" Target="https://doi.org/10.1177/0146167219879111" TargetMode="External"/><Relationship Id="rId16" Type="http://schemas.openxmlformats.org/officeDocument/2006/relationships/hyperlink" Target="https://doi.org/10.1111/0162-895X.00329" TargetMode="External"/><Relationship Id="rId11" Type="http://schemas.openxmlformats.org/officeDocument/2006/relationships/hyperlink" Target="https://www.otago.ac.nz/wellington/otago730394.pdf" TargetMode="External"/><Relationship Id="rId24" Type="http://schemas.openxmlformats.org/officeDocument/2006/relationships/hyperlink" Target="https://doi.org/10.1080/10463283.2016.1252530" TargetMode="External"/><Relationship Id="rId32" Type="http://schemas.openxmlformats.org/officeDocument/2006/relationships/hyperlink" Target="https://x.com/Nigel_Farage/status/1865404042207215961" TargetMode="External"/><Relationship Id="rId37" Type="http://schemas.openxmlformats.org/officeDocument/2006/relationships/hyperlink" Target="https://doi.org/10.2307/1958781" TargetMode="External"/><Relationship Id="rId40" Type="http://schemas.openxmlformats.org/officeDocument/2006/relationships/hyperlink" Target="https://doi.org/10.1177/10944281231219274" TargetMode="External"/><Relationship Id="rId45" Type="http://schemas.openxmlformats.org/officeDocument/2006/relationships/hyperlink" Target="https://doi.org/10.1037/0022-3514.95.1.144" TargetMode="External"/><Relationship Id="rId53" Type="http://schemas.openxmlformats.org/officeDocument/2006/relationships/hyperlink" Target="https://doi.org/10.1177/0146167217704196" TargetMode="External"/><Relationship Id="rId58" Type="http://schemas.openxmlformats.org/officeDocument/2006/relationships/hyperlink" Target="https://doi.org/10.1111/j.1540-4560.2008.00567.x" TargetMode="External"/><Relationship Id="rId66" Type="http://schemas.openxmlformats.org/officeDocument/2006/relationships/hyperlink" Target="https://doi.org/10.1111/asap.12201" TargetMode="External"/><Relationship Id="rId74" Type="http://schemas.openxmlformats.org/officeDocument/2006/relationships/hyperlink" Target="https://doi.org/10.1177/0020715222110312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11/pops.12563" TargetMode="External"/><Relationship Id="rId19" Type="http://schemas.openxmlformats.org/officeDocument/2006/relationships/hyperlink" Target="https://doi.org/10.1037/0022-3514.77.1.135" TargetMode="External"/><Relationship Id="rId14" Type="http://schemas.openxmlformats.org/officeDocument/2006/relationships/hyperlink" Target="https://doi.org/10.1037/pspp0000432" TargetMode="External"/><Relationship Id="rId22" Type="http://schemas.openxmlformats.org/officeDocument/2006/relationships/hyperlink" Target="https://www.npr.org/2019/06/17/733497808/25-years-after-apartheid-ended-south-africas-land-rights-problem-is-boiling-over" TargetMode="External"/><Relationship Id="rId27" Type="http://schemas.openxmlformats.org/officeDocument/2006/relationships/hyperlink" Target="https://doi.org/10.1177/19485506221103326" TargetMode="External"/><Relationship Id="rId30" Type="http://schemas.openxmlformats.org/officeDocument/2006/relationships/hyperlink" Target="https://doi.org/10.1177/0146167205284282" TargetMode="External"/><Relationship Id="rId35" Type="http://schemas.openxmlformats.org/officeDocument/2006/relationships/hyperlink" Target="https://doi.org/10.1007/s11211-014-0229-z" TargetMode="External"/><Relationship Id="rId43" Type="http://schemas.openxmlformats.org/officeDocument/2006/relationships/hyperlink" Target="https://doi.org/10.1080/23254823.2021.1908907" TargetMode="External"/><Relationship Id="rId48" Type="http://schemas.openxmlformats.org/officeDocument/2006/relationships/hyperlink" Target="https://doi.org/10.1177/0010414011427851" TargetMode="External"/><Relationship Id="rId56" Type="http://schemas.openxmlformats.org/officeDocument/2006/relationships/hyperlink" Target="https://doi.org/10.1146/annurev-psych-122414-033327" TargetMode="External"/><Relationship Id="rId64" Type="http://schemas.openxmlformats.org/officeDocument/2006/relationships/hyperlink" Target="https://doi.org/10.1037/0022-3514.67.6.998" TargetMode="External"/><Relationship Id="rId69" Type="http://schemas.openxmlformats.org/officeDocument/2006/relationships/hyperlink" Target="https://doi.org/10.5334/irsp.201" TargetMode="External"/><Relationship Id="rId77" Type="http://schemas.openxmlformats.org/officeDocument/2006/relationships/hyperlink" Target="https://doi.org/10.1177/01492063211004993" TargetMode="External"/><Relationship Id="rId8" Type="http://schemas.openxmlformats.org/officeDocument/2006/relationships/header" Target="header1.xml"/><Relationship Id="rId51" Type="http://schemas.openxmlformats.org/officeDocument/2006/relationships/hyperlink" Target="https://doi.org/10.1177/1745691611406922" TargetMode="External"/><Relationship Id="rId72" Type="http://schemas.openxmlformats.org/officeDocument/2006/relationships/hyperlink" Target="https://doi.org/10.1111/j.2044-8309.1984.tb00645.x" TargetMode="External"/><Relationship Id="rId3" Type="http://schemas.openxmlformats.org/officeDocument/2006/relationships/styles" Target="styles.xml"/><Relationship Id="rId12" Type="http://schemas.openxmlformats.org/officeDocument/2006/relationships/hyperlink" Target="https://www.theatlantic.com/politics/archive/2016/03/the-resentment-poweringtrump/473775/" TargetMode="External"/><Relationship Id="rId17" Type="http://schemas.openxmlformats.org/officeDocument/2006/relationships/hyperlink" Target="https://doi.org/10.1146/annurev-soc-081715-074412" TargetMode="External"/><Relationship Id="rId25" Type="http://schemas.openxmlformats.org/officeDocument/2006/relationships/hyperlink" Target="https://doi.org/10.1016/j.cobeha.2019.12.013" TargetMode="External"/><Relationship Id="rId33" Type="http://schemas.openxmlformats.org/officeDocument/2006/relationships/hyperlink" Target="https://doi.org/10.1111/pops.12833" TargetMode="External"/><Relationship Id="rId38" Type="http://schemas.openxmlformats.org/officeDocument/2006/relationships/hyperlink" Target="https://doi.org/10.1037/0022-3514.44.3.526" TargetMode="External"/><Relationship Id="rId46" Type="http://schemas.openxmlformats.org/officeDocument/2006/relationships/hyperlink" Target="https://doi.org/10.1177/13684302231185267" TargetMode="External"/><Relationship Id="rId59" Type="http://schemas.openxmlformats.org/officeDocument/2006/relationships/hyperlink" Target="https://doi.org/10.1037/0022-3514.67.4.741" TargetMode="External"/><Relationship Id="rId67" Type="http://schemas.openxmlformats.org/officeDocument/2006/relationships/hyperlink" Target="https://doi.org/10.1177/0022022118784213" TargetMode="External"/><Relationship Id="rId20" Type="http://schemas.openxmlformats.org/officeDocument/2006/relationships/hyperlink" Target="https://doi.org/10.1177/0146167291175001" TargetMode="External"/><Relationship Id="rId41" Type="http://schemas.openxmlformats.org/officeDocument/2006/relationships/hyperlink" Target="https://doi.org/10.1177/0963721417690633" TargetMode="External"/><Relationship Id="rId54" Type="http://schemas.openxmlformats.org/officeDocument/2006/relationships/hyperlink" Target="https://doi.org/10.1007/s11211-014-0227-1" TargetMode="External"/><Relationship Id="rId62" Type="http://schemas.openxmlformats.org/officeDocument/2006/relationships/hyperlink" Target="https://doi.org/10.1111/pops.12009" TargetMode="External"/><Relationship Id="rId70" Type="http://schemas.openxmlformats.org/officeDocument/2006/relationships/hyperlink" Target="https://doi.org/10.1037/0033-2909.134.4.504" TargetMode="External"/><Relationship Id="rId75" Type="http://schemas.openxmlformats.org/officeDocument/2006/relationships/hyperlink" Target="https://doi.org/10.1080/104632807017283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socscimed.2016.11.021" TargetMode="External"/><Relationship Id="rId23" Type="http://schemas.openxmlformats.org/officeDocument/2006/relationships/hyperlink" Target="https://doi.org/10.1111/pops.12615" TargetMode="External"/><Relationship Id="rId28" Type="http://schemas.openxmlformats.org/officeDocument/2006/relationships/hyperlink" Target="https://doi.org/10.1002/ejsp.545" TargetMode="External"/><Relationship Id="rId36" Type="http://schemas.openxmlformats.org/officeDocument/2006/relationships/hyperlink" Target="https://doi.org/10.1017/S1537592718003365" TargetMode="External"/><Relationship Id="rId49" Type="http://schemas.openxmlformats.org/officeDocument/2006/relationships/hyperlink" Target="https://doi.org/10.1177/1948550617732393" TargetMode="External"/><Relationship Id="rId57" Type="http://schemas.openxmlformats.org/officeDocument/2006/relationships/hyperlink" Target="https://doi.org/10.5964/jspp.v5i1.750" TargetMode="External"/><Relationship Id="rId10" Type="http://schemas.openxmlformats.org/officeDocument/2006/relationships/hyperlink" Target="https://doi.org/10.1111/j.2044-8309.2011.02032.x" TargetMode="External"/><Relationship Id="rId31" Type="http://schemas.openxmlformats.org/officeDocument/2006/relationships/hyperlink" Target="https://doi.org/10.1080/10478400903028540" TargetMode="External"/><Relationship Id="rId44" Type="http://schemas.openxmlformats.org/officeDocument/2006/relationships/hyperlink" Target="https://doi.org/10.1016/j.jesp.2011.11.007" TargetMode="External"/><Relationship Id="rId52" Type="http://schemas.openxmlformats.org/officeDocument/2006/relationships/hyperlink" Target="https://doi.org/10.1177/0956797619834879" TargetMode="External"/><Relationship Id="rId60" Type="http://schemas.openxmlformats.org/officeDocument/2006/relationships/hyperlink" Target="https://doi.org/10.18637/jss.v048.i02" TargetMode="External"/><Relationship Id="rId65" Type="http://schemas.openxmlformats.org/officeDocument/2006/relationships/hyperlink" Target="https://doi.org/10.1177/1088868311430825" TargetMode="External"/><Relationship Id="rId73" Type="http://schemas.openxmlformats.org/officeDocument/2006/relationships/hyperlink" Target="https://doi.org/10.1017/CBO9780511527753"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2/ab.22104" TargetMode="External"/><Relationship Id="rId13" Type="http://schemas.openxmlformats.org/officeDocument/2006/relationships/hyperlink" Target="https://www.bbc.com/news/articles/c74lwnxxxzjo" TargetMode="External"/><Relationship Id="rId18" Type="http://schemas.openxmlformats.org/officeDocument/2006/relationships/hyperlink" Target="https://doi.org/10.1037/pspi0000426" TargetMode="External"/><Relationship Id="rId39" Type="http://schemas.openxmlformats.org/officeDocument/2006/relationships/hyperlink" Target="https://doi.org/10.1177/0146167211432765" TargetMode="External"/><Relationship Id="rId34" Type="http://schemas.openxmlformats.org/officeDocument/2006/relationships/hyperlink" Target="https://doi.org/10.1177/0963721420917703" TargetMode="External"/><Relationship Id="rId50" Type="http://schemas.openxmlformats.org/officeDocument/2006/relationships/hyperlink" Target="https://doi.org/10.1037/0022-3514.76.2.229" TargetMode="External"/><Relationship Id="rId55" Type="http://schemas.openxmlformats.org/officeDocument/2006/relationships/hyperlink" Target="https://doi.org/10.1177/0146167211432766" TargetMode="External"/><Relationship Id="rId76" Type="http://schemas.openxmlformats.org/officeDocument/2006/relationships/hyperlink" Target="https://doi.org/10.1111/bjso.12458" TargetMode="External"/><Relationship Id="rId7" Type="http://schemas.openxmlformats.org/officeDocument/2006/relationships/endnotes" Target="endnotes.xml"/><Relationship Id="rId71" Type="http://schemas.openxmlformats.org/officeDocument/2006/relationships/hyperlink" Target="https://doi.org/10.1177/1368430299024004" TargetMode="External"/><Relationship Id="rId2" Type="http://schemas.openxmlformats.org/officeDocument/2006/relationships/numbering" Target="numbering.xml"/><Relationship Id="rId29" Type="http://schemas.openxmlformats.org/officeDocument/2006/relationships/hyperlink" Target="https://doi.org/10.1037/0022-3514.88.3.44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zavs.auckland.ac.nz" TargetMode="External"/><Relationship Id="rId1" Type="http://schemas.openxmlformats.org/officeDocument/2006/relationships/hyperlink" Target="https://osf.io/t6h85/?view_only=ec603c0cd481492e83d824579f61697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1E1F-1903-436F-9C5A-7008C5133ACC}">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TotalTime>
  <Pages>41</Pages>
  <Words>27904</Words>
  <Characters>159059</Characters>
  <Application>Microsoft Office Word</Application>
  <DocSecurity>0</DocSecurity>
  <Lines>1325</Lines>
  <Paragraphs>373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Tamino Konur</dc:creator>
  <cp:keywords/>
  <dc:description/>
  <cp:lastModifiedBy>Nikhil Sengupta</cp:lastModifiedBy>
  <cp:revision>2</cp:revision>
  <dcterms:created xsi:type="dcterms:W3CDTF">2025-08-11T20:33:00Z</dcterms:created>
  <dcterms:modified xsi:type="dcterms:W3CDTF">2025-08-11T20:33:00Z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id="ZvflNmJ0"/&gt;&lt;style id="http://www.zotero.org/styles/apa" locale="en-GB" hasBibliography="1" bibliographyStyleHasBeenSet="0"/&gt;&lt;prefs&gt;&lt;pref name="fieldType" value="Field"/&gt;&lt;/prefs&gt;&lt;/data&gt;</vt:lpwstr>
  </property>
</Properties>
</file>