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2FECB" w14:textId="134A9D22" w:rsidR="00CB72D8" w:rsidRPr="00D85B4B" w:rsidRDefault="00CB72D8" w:rsidP="00CB72D8">
      <w:pPr>
        <w:spacing w:after="0" w:line="480" w:lineRule="auto"/>
        <w:ind w:right="283"/>
        <w:outlineLvl w:val="0"/>
        <w:rPr>
          <w:rFonts w:ascii="Arial" w:hAnsi="Arial" w:cs="Arial"/>
          <w:lang w:val="en-US"/>
        </w:rPr>
      </w:pPr>
      <w:r w:rsidRPr="00D85B4B">
        <w:rPr>
          <w:rFonts w:ascii="Arial" w:hAnsi="Arial" w:cs="Arial"/>
          <w:lang w:val="en-US"/>
        </w:rPr>
        <w:t xml:space="preserve">Running head: </w:t>
      </w:r>
      <w:r w:rsidR="001C38A8">
        <w:rPr>
          <w:rFonts w:ascii="Arial" w:hAnsi="Arial" w:cs="Arial"/>
          <w:bCs/>
          <w:lang w:val="en-US"/>
        </w:rPr>
        <w:t>CULTURE AND CONFLICT</w:t>
      </w:r>
    </w:p>
    <w:p w14:paraId="72D5B16C" w14:textId="77777777" w:rsidR="00CB72D8" w:rsidRPr="00D85B4B" w:rsidRDefault="00CB72D8" w:rsidP="00CB72D8">
      <w:pPr>
        <w:spacing w:after="0" w:line="480" w:lineRule="auto"/>
        <w:outlineLvl w:val="0"/>
        <w:rPr>
          <w:rFonts w:ascii="Arial" w:hAnsi="Arial" w:cs="Arial"/>
          <w:lang w:val="en-US"/>
        </w:rPr>
      </w:pPr>
    </w:p>
    <w:p w14:paraId="0B0469DC" w14:textId="77777777" w:rsidR="00CB72D8" w:rsidRPr="00D85B4B" w:rsidRDefault="00CB72D8" w:rsidP="00CB72D8">
      <w:pPr>
        <w:spacing w:after="0" w:line="480" w:lineRule="auto"/>
        <w:outlineLvl w:val="0"/>
        <w:rPr>
          <w:rFonts w:ascii="Arial" w:hAnsi="Arial" w:cs="Arial"/>
          <w:lang w:val="en-US"/>
        </w:rPr>
      </w:pPr>
    </w:p>
    <w:p w14:paraId="435DC682" w14:textId="77777777" w:rsidR="00CB72D8" w:rsidRPr="00D85B4B" w:rsidRDefault="00CB72D8" w:rsidP="00CB72D8">
      <w:pPr>
        <w:spacing w:after="0" w:line="480" w:lineRule="auto"/>
        <w:outlineLvl w:val="0"/>
        <w:rPr>
          <w:rFonts w:ascii="Arial" w:hAnsi="Arial" w:cs="Arial"/>
          <w:lang w:val="en-US"/>
        </w:rPr>
      </w:pPr>
    </w:p>
    <w:p w14:paraId="7F953BCB" w14:textId="77777777" w:rsidR="00CB72D8" w:rsidRPr="00D85B4B" w:rsidRDefault="00CB72D8" w:rsidP="00CB72D8">
      <w:pPr>
        <w:spacing w:after="0" w:line="480" w:lineRule="auto"/>
        <w:outlineLvl w:val="0"/>
        <w:rPr>
          <w:rFonts w:ascii="Arial" w:hAnsi="Arial" w:cs="Arial"/>
          <w:lang w:val="en-US"/>
        </w:rPr>
      </w:pPr>
    </w:p>
    <w:p w14:paraId="0B488E83" w14:textId="77777777" w:rsidR="00CB72D8" w:rsidRPr="00D85B4B" w:rsidRDefault="00CB72D8" w:rsidP="00CB72D8">
      <w:pPr>
        <w:spacing w:after="0" w:line="480" w:lineRule="auto"/>
        <w:outlineLvl w:val="0"/>
        <w:rPr>
          <w:rFonts w:ascii="Arial" w:hAnsi="Arial" w:cs="Arial"/>
          <w:lang w:val="en-US"/>
        </w:rPr>
      </w:pPr>
    </w:p>
    <w:p w14:paraId="1B23E165" w14:textId="77777777" w:rsidR="00CB72D8" w:rsidRPr="00D85B4B" w:rsidRDefault="00CB72D8" w:rsidP="00CB72D8">
      <w:pPr>
        <w:spacing w:after="0" w:line="480" w:lineRule="auto"/>
        <w:outlineLvl w:val="0"/>
        <w:rPr>
          <w:rFonts w:ascii="Arial" w:hAnsi="Arial" w:cs="Arial"/>
          <w:lang w:val="en-US"/>
        </w:rPr>
      </w:pPr>
    </w:p>
    <w:p w14:paraId="4A8AA2E7" w14:textId="77777777" w:rsidR="00CB72D8" w:rsidRPr="00D85B4B" w:rsidRDefault="00CB72D8" w:rsidP="00CB72D8">
      <w:pPr>
        <w:spacing w:after="0" w:line="480" w:lineRule="auto"/>
        <w:outlineLvl w:val="0"/>
        <w:rPr>
          <w:rFonts w:ascii="Arial" w:hAnsi="Arial" w:cs="Arial"/>
          <w:lang w:val="en-US"/>
        </w:rPr>
      </w:pPr>
    </w:p>
    <w:p w14:paraId="43984F22" w14:textId="77777777" w:rsidR="00CB72D8" w:rsidRPr="00D85B4B" w:rsidRDefault="00CB72D8" w:rsidP="00CB72D8">
      <w:pPr>
        <w:spacing w:after="0" w:line="480" w:lineRule="auto"/>
        <w:outlineLvl w:val="0"/>
        <w:rPr>
          <w:rFonts w:ascii="Arial" w:hAnsi="Arial" w:cs="Arial"/>
          <w:lang w:val="en-US"/>
        </w:rPr>
      </w:pPr>
    </w:p>
    <w:p w14:paraId="52CE2D76" w14:textId="3465ECD0" w:rsidR="00CB72D8" w:rsidRPr="00D85B4B" w:rsidRDefault="00CB72D8" w:rsidP="00CB72D8">
      <w:pPr>
        <w:spacing w:after="0" w:line="480" w:lineRule="auto"/>
        <w:jc w:val="center"/>
        <w:outlineLvl w:val="0"/>
        <w:rPr>
          <w:rFonts w:ascii="Arial" w:hAnsi="Arial" w:cs="Arial"/>
          <w:bCs/>
          <w:lang w:val="en-US"/>
        </w:rPr>
      </w:pPr>
      <w:r w:rsidRPr="00D85B4B">
        <w:rPr>
          <w:rFonts w:ascii="Arial" w:hAnsi="Arial" w:cs="Arial"/>
          <w:bCs/>
          <w:lang w:val="en-US"/>
        </w:rPr>
        <w:t>Avoid or Fight Back? Cultural Differences in Responses to</w:t>
      </w:r>
      <w:r w:rsidR="003A2647">
        <w:rPr>
          <w:rFonts w:ascii="Arial" w:hAnsi="Arial" w:cs="Arial"/>
          <w:bCs/>
          <w:lang w:val="en-US"/>
        </w:rPr>
        <w:t xml:space="preserve"> Conflict</w:t>
      </w:r>
      <w:r w:rsidRPr="00D85B4B">
        <w:rPr>
          <w:rFonts w:ascii="Arial" w:hAnsi="Arial" w:cs="Arial"/>
          <w:bCs/>
          <w:lang w:val="en-US"/>
        </w:rPr>
        <w:t xml:space="preserve"> and the Role of Collectivism, Honor</w:t>
      </w:r>
      <w:r w:rsidR="00660DBD">
        <w:rPr>
          <w:rFonts w:ascii="Arial" w:hAnsi="Arial" w:cs="Arial"/>
          <w:bCs/>
          <w:lang w:val="en-US"/>
        </w:rPr>
        <w:t>,</w:t>
      </w:r>
      <w:r w:rsidRPr="00D85B4B">
        <w:rPr>
          <w:rFonts w:ascii="Arial" w:hAnsi="Arial" w:cs="Arial"/>
          <w:bCs/>
          <w:lang w:val="en-US"/>
        </w:rPr>
        <w:t xml:space="preserve"> and Enemy Perception</w:t>
      </w:r>
    </w:p>
    <w:p w14:paraId="54F30A47" w14:textId="77777777" w:rsidR="007213B9" w:rsidRPr="00D85B4B" w:rsidRDefault="007213B9" w:rsidP="00CB72D8">
      <w:pPr>
        <w:spacing w:after="0" w:line="480" w:lineRule="auto"/>
        <w:jc w:val="center"/>
        <w:outlineLvl w:val="0"/>
        <w:rPr>
          <w:rFonts w:ascii="Arial" w:hAnsi="Arial" w:cs="Arial"/>
          <w:bCs/>
          <w:lang w:val="en-US"/>
        </w:rPr>
      </w:pPr>
    </w:p>
    <w:p w14:paraId="12E67E06" w14:textId="4AB2F2CA" w:rsidR="00CB72D8" w:rsidRPr="00D85B4B" w:rsidRDefault="00CB72D8" w:rsidP="00CB72D8">
      <w:pPr>
        <w:spacing w:after="0" w:line="480" w:lineRule="auto"/>
        <w:jc w:val="center"/>
        <w:outlineLvl w:val="0"/>
        <w:rPr>
          <w:rFonts w:ascii="Arial" w:hAnsi="Arial" w:cs="Arial"/>
          <w:bCs/>
          <w:lang w:val="en-US"/>
        </w:rPr>
      </w:pPr>
      <w:proofErr w:type="spellStart"/>
      <w:r w:rsidRPr="00D85B4B">
        <w:rPr>
          <w:rFonts w:ascii="Arial" w:hAnsi="Arial" w:cs="Arial"/>
          <w:bCs/>
          <w:lang w:val="en-US"/>
        </w:rPr>
        <w:t>Ceren</w:t>
      </w:r>
      <w:proofErr w:type="spellEnd"/>
      <w:r w:rsidRPr="00D85B4B">
        <w:rPr>
          <w:rFonts w:ascii="Arial" w:hAnsi="Arial" w:cs="Arial"/>
          <w:bCs/>
          <w:lang w:val="en-US"/>
        </w:rPr>
        <w:t xml:space="preserve"> Günsoy</w:t>
      </w:r>
      <w:r w:rsidRPr="00D85B4B">
        <w:rPr>
          <w:rFonts w:ascii="Arial" w:hAnsi="Arial" w:cs="Arial"/>
          <w:bCs/>
          <w:vertAlign w:val="superscript"/>
          <w:lang w:val="en-US"/>
        </w:rPr>
        <w:t>1</w:t>
      </w:r>
    </w:p>
    <w:p w14:paraId="2F7D6D4B" w14:textId="77777777" w:rsidR="00CB72D8" w:rsidRPr="00D85B4B" w:rsidRDefault="00CB72D8" w:rsidP="00CB72D8">
      <w:pPr>
        <w:spacing w:after="0" w:line="480" w:lineRule="auto"/>
        <w:jc w:val="center"/>
        <w:outlineLvl w:val="0"/>
        <w:rPr>
          <w:rFonts w:ascii="Arial" w:hAnsi="Arial" w:cs="Arial"/>
          <w:bCs/>
          <w:lang w:val="en-US"/>
        </w:rPr>
      </w:pPr>
      <w:r w:rsidRPr="00D85B4B">
        <w:rPr>
          <w:rFonts w:ascii="Arial" w:hAnsi="Arial" w:cs="Arial"/>
          <w:bCs/>
          <w:lang w:val="en-US"/>
        </w:rPr>
        <w:t>Susan E. Cross</w:t>
      </w:r>
      <w:r w:rsidRPr="00D85B4B">
        <w:rPr>
          <w:rFonts w:ascii="Arial" w:hAnsi="Arial" w:cs="Arial"/>
          <w:bCs/>
          <w:vertAlign w:val="superscript"/>
          <w:lang w:val="en-US"/>
        </w:rPr>
        <w:t>1</w:t>
      </w:r>
    </w:p>
    <w:p w14:paraId="540C6BC8" w14:textId="138A3035" w:rsidR="00DD5D1F" w:rsidRDefault="00DD5D1F" w:rsidP="00DD5D1F">
      <w:pPr>
        <w:spacing w:after="0" w:line="480" w:lineRule="auto"/>
        <w:jc w:val="center"/>
        <w:outlineLvl w:val="0"/>
        <w:rPr>
          <w:rFonts w:ascii="Arial" w:hAnsi="Arial" w:cs="Arial"/>
          <w:bCs/>
          <w:lang w:val="en-US"/>
        </w:rPr>
      </w:pPr>
      <w:proofErr w:type="spellStart"/>
      <w:r w:rsidRPr="00D85B4B">
        <w:rPr>
          <w:rFonts w:ascii="Arial" w:hAnsi="Arial" w:cs="Arial"/>
          <w:bCs/>
          <w:lang w:val="en-US"/>
        </w:rPr>
        <w:t>Ayse</w:t>
      </w:r>
      <w:proofErr w:type="spellEnd"/>
      <w:r w:rsidRPr="00D85B4B">
        <w:rPr>
          <w:rFonts w:ascii="Arial" w:hAnsi="Arial" w:cs="Arial"/>
          <w:bCs/>
          <w:lang w:val="en-US"/>
        </w:rPr>
        <w:t xml:space="preserve"> K. Uskul</w:t>
      </w:r>
      <w:r>
        <w:rPr>
          <w:rFonts w:ascii="Arial" w:hAnsi="Arial" w:cs="Arial"/>
          <w:bCs/>
          <w:vertAlign w:val="superscript"/>
          <w:lang w:val="en-US"/>
        </w:rPr>
        <w:t>2</w:t>
      </w:r>
    </w:p>
    <w:p w14:paraId="79D6AA2A" w14:textId="312F01BE" w:rsidR="00CB72D8" w:rsidRPr="00D85B4B" w:rsidRDefault="00CB72D8" w:rsidP="00CB72D8">
      <w:pPr>
        <w:spacing w:after="0" w:line="480" w:lineRule="auto"/>
        <w:jc w:val="center"/>
        <w:outlineLvl w:val="0"/>
        <w:rPr>
          <w:rFonts w:ascii="Arial" w:hAnsi="Arial" w:cs="Arial"/>
          <w:bCs/>
          <w:lang w:val="en-US"/>
        </w:rPr>
      </w:pPr>
      <w:r w:rsidRPr="00D85B4B">
        <w:rPr>
          <w:rFonts w:ascii="Arial" w:hAnsi="Arial" w:cs="Arial"/>
          <w:bCs/>
          <w:lang w:val="en-US"/>
        </w:rPr>
        <w:t>Glenn Adams</w:t>
      </w:r>
      <w:r w:rsidR="00DD5D1F">
        <w:rPr>
          <w:rFonts w:ascii="Arial" w:hAnsi="Arial" w:cs="Arial"/>
          <w:bCs/>
          <w:vertAlign w:val="superscript"/>
          <w:lang w:val="en-US"/>
        </w:rPr>
        <w:t>3</w:t>
      </w:r>
    </w:p>
    <w:p w14:paraId="46145EDC" w14:textId="624BA36C" w:rsidR="00CB72D8" w:rsidRPr="00D85B4B" w:rsidRDefault="00CB72D8" w:rsidP="00CB72D8">
      <w:pPr>
        <w:spacing w:after="0" w:line="480" w:lineRule="auto"/>
        <w:jc w:val="center"/>
        <w:outlineLvl w:val="0"/>
        <w:rPr>
          <w:rFonts w:ascii="Arial" w:hAnsi="Arial" w:cs="Arial"/>
          <w:bCs/>
          <w:lang w:val="en-US"/>
        </w:rPr>
      </w:pPr>
      <w:proofErr w:type="spellStart"/>
      <w:r w:rsidRPr="00D85B4B">
        <w:rPr>
          <w:rFonts w:ascii="Arial" w:hAnsi="Arial" w:cs="Arial"/>
          <w:bCs/>
          <w:lang w:val="en-US"/>
        </w:rPr>
        <w:t>Berna</w:t>
      </w:r>
      <w:proofErr w:type="spellEnd"/>
      <w:r w:rsidRPr="00D85B4B">
        <w:rPr>
          <w:rFonts w:ascii="Arial" w:hAnsi="Arial" w:cs="Arial"/>
          <w:bCs/>
          <w:lang w:val="en-US"/>
        </w:rPr>
        <w:t xml:space="preserve"> Gercek-Swing</w:t>
      </w:r>
      <w:r w:rsidR="00B32F23">
        <w:rPr>
          <w:rFonts w:ascii="Arial" w:hAnsi="Arial" w:cs="Arial"/>
          <w:bCs/>
          <w:vertAlign w:val="superscript"/>
          <w:lang w:val="en-US"/>
        </w:rPr>
        <w:t>1</w:t>
      </w:r>
      <w:r w:rsidR="001E0F8A" w:rsidRPr="001A7525">
        <w:rPr>
          <w:rFonts w:ascii="Arial" w:hAnsi="Arial" w:cs="Arial"/>
          <w:bCs/>
          <w:vertAlign w:val="superscript"/>
          <w:lang w:val="en-US"/>
        </w:rPr>
        <w:t xml:space="preserve">a </w:t>
      </w:r>
    </w:p>
    <w:p w14:paraId="1687FBE3" w14:textId="77777777" w:rsidR="00CB72D8" w:rsidRPr="00D85B4B" w:rsidRDefault="00CB72D8" w:rsidP="00CB72D8">
      <w:pPr>
        <w:spacing w:after="0" w:line="480" w:lineRule="auto"/>
        <w:jc w:val="center"/>
        <w:outlineLvl w:val="0"/>
        <w:rPr>
          <w:rFonts w:ascii="Arial" w:hAnsi="Arial" w:cs="Arial"/>
          <w:bCs/>
          <w:lang w:val="en-US"/>
        </w:rPr>
      </w:pPr>
    </w:p>
    <w:p w14:paraId="431ECBF7" w14:textId="4FE49E04" w:rsidR="00CB72D8" w:rsidRDefault="00CB72D8" w:rsidP="00B32F23">
      <w:pPr>
        <w:spacing w:after="0" w:line="480" w:lineRule="auto"/>
        <w:jc w:val="center"/>
        <w:outlineLvl w:val="0"/>
        <w:rPr>
          <w:rFonts w:ascii="Arial" w:hAnsi="Arial" w:cs="Arial"/>
          <w:bCs/>
          <w:lang w:val="en-US"/>
        </w:rPr>
      </w:pPr>
      <w:r w:rsidRPr="00D85B4B">
        <w:rPr>
          <w:rFonts w:ascii="Arial" w:hAnsi="Arial" w:cs="Arial"/>
          <w:vertAlign w:val="superscript"/>
          <w:lang w:val="en-US"/>
        </w:rPr>
        <w:t>1</w:t>
      </w:r>
      <w:r w:rsidRPr="00D85B4B">
        <w:rPr>
          <w:rFonts w:ascii="Arial" w:hAnsi="Arial" w:cs="Arial"/>
          <w:lang w:val="en-US"/>
        </w:rPr>
        <w:t xml:space="preserve"> </w:t>
      </w:r>
      <w:r w:rsidRPr="00D85B4B">
        <w:rPr>
          <w:rFonts w:ascii="Arial" w:hAnsi="Arial" w:cs="Arial"/>
          <w:bCs/>
          <w:lang w:val="en-US"/>
        </w:rPr>
        <w:t>Iowa State University, U.S.A.</w:t>
      </w:r>
      <w:r w:rsidRPr="00D85B4B">
        <w:rPr>
          <w:rFonts w:ascii="Arial" w:hAnsi="Arial" w:cs="Arial"/>
          <w:lang w:val="en-US"/>
        </w:rPr>
        <w:t xml:space="preserve">, </w:t>
      </w:r>
      <w:r w:rsidRPr="00D85B4B">
        <w:rPr>
          <w:rFonts w:ascii="Arial" w:hAnsi="Arial" w:cs="Arial"/>
          <w:vertAlign w:val="superscript"/>
          <w:lang w:val="en-US"/>
        </w:rPr>
        <w:t>2</w:t>
      </w:r>
      <w:r w:rsidR="00B32F23">
        <w:rPr>
          <w:rFonts w:ascii="Arial" w:hAnsi="Arial" w:cs="Arial"/>
          <w:bCs/>
          <w:lang w:val="en-US"/>
        </w:rPr>
        <w:t xml:space="preserve"> </w:t>
      </w:r>
      <w:proofErr w:type="gramStart"/>
      <w:r w:rsidR="00B32F23">
        <w:rPr>
          <w:rFonts w:ascii="Arial" w:hAnsi="Arial" w:cs="Arial"/>
          <w:bCs/>
          <w:lang w:val="en-US"/>
        </w:rPr>
        <w:t>University</w:t>
      </w:r>
      <w:proofErr w:type="gramEnd"/>
      <w:r w:rsidR="00B32F23">
        <w:rPr>
          <w:rFonts w:ascii="Arial" w:hAnsi="Arial" w:cs="Arial"/>
          <w:bCs/>
          <w:lang w:val="en-US"/>
        </w:rPr>
        <w:t xml:space="preserve"> of Kent, UK</w:t>
      </w:r>
      <w:r w:rsidR="00DD5D1F">
        <w:rPr>
          <w:rFonts w:ascii="Arial" w:hAnsi="Arial" w:cs="Arial"/>
          <w:bCs/>
          <w:lang w:val="en-US"/>
        </w:rPr>
        <w:t xml:space="preserve">, </w:t>
      </w:r>
      <w:r w:rsidR="00DD5D1F" w:rsidRPr="00D85B4B">
        <w:rPr>
          <w:rFonts w:ascii="Arial" w:hAnsi="Arial" w:cs="Arial"/>
          <w:bCs/>
          <w:vertAlign w:val="superscript"/>
          <w:lang w:val="en-US"/>
        </w:rPr>
        <w:t>3</w:t>
      </w:r>
      <w:r w:rsidR="00DD5D1F">
        <w:rPr>
          <w:rFonts w:ascii="Arial" w:hAnsi="Arial" w:cs="Arial"/>
          <w:bCs/>
          <w:vertAlign w:val="superscript"/>
          <w:lang w:val="en-US"/>
        </w:rPr>
        <w:t xml:space="preserve"> </w:t>
      </w:r>
      <w:r w:rsidR="00DD5D1F" w:rsidRPr="00D85B4B">
        <w:rPr>
          <w:rFonts w:ascii="Arial" w:hAnsi="Arial" w:cs="Arial"/>
          <w:bCs/>
          <w:lang w:val="en-US"/>
        </w:rPr>
        <w:t xml:space="preserve">University of Kansas, U.S.A. </w:t>
      </w:r>
      <w:r w:rsidRPr="00D85B4B">
        <w:rPr>
          <w:rFonts w:ascii="Arial" w:hAnsi="Arial" w:cs="Arial"/>
          <w:bCs/>
          <w:lang w:val="en-US"/>
        </w:rPr>
        <w:t xml:space="preserve"> </w:t>
      </w:r>
    </w:p>
    <w:p w14:paraId="29D18A94" w14:textId="77777777" w:rsidR="00B32F23" w:rsidRPr="00D85B4B" w:rsidRDefault="00B32F23" w:rsidP="00B32F23">
      <w:pPr>
        <w:spacing w:after="0" w:line="480" w:lineRule="auto"/>
        <w:jc w:val="center"/>
        <w:outlineLvl w:val="0"/>
        <w:rPr>
          <w:rFonts w:ascii="Arial" w:hAnsi="Arial" w:cs="Arial"/>
          <w:bCs/>
          <w:lang w:val="en-US"/>
        </w:rPr>
      </w:pPr>
    </w:p>
    <w:p w14:paraId="1A56B41D" w14:textId="77777777" w:rsidR="00CB72D8" w:rsidRPr="00D85B4B" w:rsidRDefault="00CB72D8" w:rsidP="00CB72D8">
      <w:pPr>
        <w:spacing w:after="0" w:line="480" w:lineRule="auto"/>
        <w:ind w:left="284"/>
        <w:rPr>
          <w:rFonts w:ascii="Arial" w:hAnsi="Arial" w:cs="Arial"/>
          <w:lang w:val="en-US"/>
        </w:rPr>
      </w:pPr>
    </w:p>
    <w:p w14:paraId="656AD42C" w14:textId="77777777" w:rsidR="00CB72D8" w:rsidRPr="00D85B4B" w:rsidRDefault="00CB72D8" w:rsidP="00CB72D8">
      <w:pPr>
        <w:widowControl w:val="0"/>
        <w:autoSpaceDE w:val="0"/>
        <w:autoSpaceDN w:val="0"/>
        <w:adjustRightInd w:val="0"/>
        <w:spacing w:after="0"/>
        <w:ind w:left="284"/>
        <w:rPr>
          <w:rFonts w:ascii="Arial" w:hAnsi="Arial" w:cs="Arial"/>
          <w:lang w:val="en-US"/>
        </w:rPr>
      </w:pPr>
      <w:r w:rsidRPr="00D85B4B">
        <w:rPr>
          <w:rFonts w:ascii="Arial" w:hAnsi="Arial" w:cs="Arial"/>
          <w:vertAlign w:val="superscript"/>
          <w:lang w:val="en-US"/>
        </w:rPr>
        <w:t>1</w:t>
      </w:r>
      <w:r w:rsidRPr="00D85B4B">
        <w:rPr>
          <w:rFonts w:ascii="Arial" w:hAnsi="Arial" w:cs="Arial"/>
          <w:lang w:val="en-US"/>
        </w:rPr>
        <w:t>Iowa State University</w:t>
      </w:r>
    </w:p>
    <w:p w14:paraId="4E5A7CF1" w14:textId="77777777" w:rsidR="00CB72D8" w:rsidRPr="00D85B4B" w:rsidRDefault="00CB72D8" w:rsidP="00CB72D8">
      <w:pPr>
        <w:widowControl w:val="0"/>
        <w:autoSpaceDE w:val="0"/>
        <w:autoSpaceDN w:val="0"/>
        <w:adjustRightInd w:val="0"/>
        <w:spacing w:after="0"/>
        <w:ind w:left="284"/>
        <w:rPr>
          <w:rFonts w:ascii="Arial" w:hAnsi="Arial" w:cs="Arial"/>
          <w:lang w:val="en-US"/>
        </w:rPr>
      </w:pPr>
      <w:r w:rsidRPr="00D85B4B">
        <w:rPr>
          <w:rFonts w:ascii="Arial" w:hAnsi="Arial" w:cs="Arial"/>
          <w:lang w:val="en-US"/>
        </w:rPr>
        <w:t>Department of Psychology</w:t>
      </w:r>
    </w:p>
    <w:p w14:paraId="0078050B" w14:textId="77777777" w:rsidR="00CB72D8" w:rsidRPr="00D85B4B" w:rsidRDefault="00CB72D8" w:rsidP="00CB72D8">
      <w:pPr>
        <w:widowControl w:val="0"/>
        <w:autoSpaceDE w:val="0"/>
        <w:autoSpaceDN w:val="0"/>
        <w:adjustRightInd w:val="0"/>
        <w:spacing w:after="0"/>
        <w:ind w:left="284"/>
        <w:rPr>
          <w:rFonts w:ascii="Arial" w:hAnsi="Arial" w:cs="Arial"/>
          <w:lang w:val="en-US"/>
        </w:rPr>
      </w:pPr>
      <w:r w:rsidRPr="00D85B4B">
        <w:rPr>
          <w:rFonts w:ascii="Arial" w:hAnsi="Arial" w:cs="Arial"/>
          <w:lang w:val="en-US"/>
        </w:rPr>
        <w:t xml:space="preserve">W112 </w:t>
      </w:r>
      <w:proofErr w:type="spellStart"/>
      <w:r w:rsidRPr="00D85B4B">
        <w:rPr>
          <w:rFonts w:ascii="Arial" w:hAnsi="Arial" w:cs="Arial"/>
          <w:lang w:val="en-US"/>
        </w:rPr>
        <w:t>Lagomarcino</w:t>
      </w:r>
      <w:proofErr w:type="spellEnd"/>
      <w:r w:rsidRPr="00D85B4B">
        <w:rPr>
          <w:rFonts w:ascii="Arial" w:hAnsi="Arial" w:cs="Arial"/>
          <w:lang w:val="en-US"/>
        </w:rPr>
        <w:t xml:space="preserve"> Hall </w:t>
      </w:r>
    </w:p>
    <w:p w14:paraId="17662228" w14:textId="77777777" w:rsidR="00CB72D8" w:rsidRPr="00D85B4B" w:rsidRDefault="00CB72D8" w:rsidP="00CB72D8">
      <w:pPr>
        <w:spacing w:after="0" w:line="240" w:lineRule="auto"/>
        <w:ind w:left="284"/>
        <w:outlineLvl w:val="0"/>
        <w:rPr>
          <w:rFonts w:ascii="Arial" w:hAnsi="Arial" w:cs="Arial"/>
          <w:lang w:val="en-US"/>
        </w:rPr>
      </w:pPr>
      <w:r w:rsidRPr="00D85B4B">
        <w:rPr>
          <w:rFonts w:ascii="Arial" w:hAnsi="Arial" w:cs="Arial"/>
          <w:lang w:val="en-US"/>
        </w:rPr>
        <w:t>Ames, IA 50011-3180</w:t>
      </w:r>
    </w:p>
    <w:p w14:paraId="443923FC" w14:textId="77777777" w:rsidR="00CB72D8" w:rsidRPr="00D85B4B" w:rsidRDefault="00CB72D8" w:rsidP="00CB72D8">
      <w:pPr>
        <w:spacing w:after="0" w:line="240" w:lineRule="auto"/>
        <w:ind w:left="284"/>
        <w:outlineLvl w:val="0"/>
        <w:rPr>
          <w:rFonts w:ascii="Arial" w:hAnsi="Arial" w:cs="Arial"/>
          <w:lang w:val="en-US"/>
        </w:rPr>
      </w:pPr>
      <w:r w:rsidRPr="00D85B4B">
        <w:rPr>
          <w:rFonts w:ascii="Arial" w:hAnsi="Arial" w:cs="Arial"/>
          <w:lang w:val="en-US"/>
        </w:rPr>
        <w:t>Phone: 001-515-294-1742</w:t>
      </w:r>
    </w:p>
    <w:p w14:paraId="5F265C84" w14:textId="77777777" w:rsidR="00CB72D8" w:rsidRPr="00D85B4B" w:rsidRDefault="00CB72D8" w:rsidP="00CB72D8">
      <w:pPr>
        <w:spacing w:after="0" w:line="240" w:lineRule="auto"/>
        <w:ind w:left="284"/>
        <w:outlineLvl w:val="0"/>
        <w:rPr>
          <w:rFonts w:ascii="Arial" w:hAnsi="Arial" w:cs="Arial"/>
          <w:lang w:val="en-US"/>
        </w:rPr>
      </w:pPr>
      <w:r w:rsidRPr="00D85B4B">
        <w:rPr>
          <w:rFonts w:ascii="Arial" w:hAnsi="Arial" w:cs="Arial"/>
          <w:lang w:val="en-US"/>
        </w:rPr>
        <w:t>Fax: 001-515-294-6424</w:t>
      </w:r>
    </w:p>
    <w:p w14:paraId="27DF30E7" w14:textId="5144783C" w:rsidR="00CB72D8" w:rsidRPr="00D85B4B" w:rsidRDefault="00CB72D8" w:rsidP="00CB72D8">
      <w:pPr>
        <w:spacing w:after="0" w:line="240" w:lineRule="auto"/>
        <w:ind w:left="284"/>
        <w:outlineLvl w:val="0"/>
        <w:rPr>
          <w:rFonts w:ascii="Arial" w:hAnsi="Arial" w:cs="Arial"/>
          <w:b/>
          <w:lang w:val="en-US"/>
        </w:rPr>
      </w:pPr>
      <w:r w:rsidRPr="00D85B4B">
        <w:rPr>
          <w:rFonts w:ascii="Arial" w:hAnsi="Arial" w:cs="Arial"/>
          <w:lang w:val="en-US"/>
        </w:rPr>
        <w:t xml:space="preserve">Email: </w:t>
      </w:r>
      <w:hyperlink r:id="rId9" w:history="1">
        <w:r w:rsidRPr="00D85B4B">
          <w:rPr>
            <w:rStyle w:val="Hyperlink"/>
            <w:rFonts w:ascii="Arial" w:hAnsi="Arial" w:cs="Arial"/>
            <w:lang w:val="en-US"/>
          </w:rPr>
          <w:t>cgunsoy@iastate.edu</w:t>
        </w:r>
      </w:hyperlink>
    </w:p>
    <w:p w14:paraId="3863DEB1" w14:textId="77777777" w:rsidR="00CB72D8" w:rsidRPr="00D85B4B" w:rsidRDefault="00CB72D8" w:rsidP="002133AD">
      <w:pPr>
        <w:tabs>
          <w:tab w:val="left" w:pos="3540"/>
          <w:tab w:val="center" w:pos="4536"/>
        </w:tabs>
        <w:jc w:val="center"/>
        <w:rPr>
          <w:rFonts w:ascii="Arial" w:hAnsi="Arial" w:cs="Arial"/>
          <w:b/>
          <w:lang w:val="en-US"/>
        </w:rPr>
      </w:pPr>
    </w:p>
    <w:p w14:paraId="333CB68D" w14:textId="4B81E530" w:rsidR="0066320C" w:rsidRPr="00DD5D1F" w:rsidRDefault="001E0F8A" w:rsidP="00DD5D1F">
      <w:pPr>
        <w:ind w:firstLine="284"/>
        <w:rPr>
          <w:rFonts w:ascii="Arial" w:hAnsi="Arial" w:cs="Arial"/>
          <w:b/>
          <w:lang w:val="en-US"/>
        </w:rPr>
      </w:pPr>
      <w:proofErr w:type="spellStart"/>
      <w:proofErr w:type="gramStart"/>
      <w:r w:rsidRPr="001A7525">
        <w:rPr>
          <w:rFonts w:ascii="Arial" w:hAnsi="Arial" w:cs="Arial"/>
          <w:bCs/>
          <w:vertAlign w:val="superscript"/>
          <w:lang w:val="en-US"/>
        </w:rPr>
        <w:t>a</w:t>
      </w:r>
      <w:r>
        <w:rPr>
          <w:rFonts w:ascii="Arial" w:hAnsi="Arial" w:cs="Arial"/>
          <w:bCs/>
          <w:lang w:val="en-US"/>
        </w:rPr>
        <w:t>Dr</w:t>
      </w:r>
      <w:proofErr w:type="spellEnd"/>
      <w:proofErr w:type="gramEnd"/>
      <w:r>
        <w:rPr>
          <w:rFonts w:ascii="Arial" w:hAnsi="Arial" w:cs="Arial"/>
          <w:bCs/>
          <w:lang w:val="en-US"/>
        </w:rPr>
        <w:t xml:space="preserve">. </w:t>
      </w:r>
      <w:proofErr w:type="spellStart"/>
      <w:r>
        <w:rPr>
          <w:rFonts w:ascii="Arial" w:hAnsi="Arial" w:cs="Arial"/>
          <w:bCs/>
          <w:lang w:val="en-US"/>
        </w:rPr>
        <w:t>Gercek</w:t>
      </w:r>
      <w:proofErr w:type="spellEnd"/>
      <w:r>
        <w:rPr>
          <w:rFonts w:ascii="Arial" w:hAnsi="Arial" w:cs="Arial"/>
          <w:bCs/>
          <w:lang w:val="en-US"/>
        </w:rPr>
        <w:t>-Swing</w:t>
      </w:r>
      <w:r w:rsidR="00DD5D1F">
        <w:rPr>
          <w:rFonts w:ascii="Arial" w:hAnsi="Arial" w:cs="Arial"/>
          <w:bCs/>
          <w:lang w:val="en-US"/>
        </w:rPr>
        <w:t xml:space="preserve"> is now at </w:t>
      </w:r>
      <w:r w:rsidR="00D22F30">
        <w:rPr>
          <w:rFonts w:ascii="Arial" w:hAnsi="Arial" w:cs="Arial"/>
          <w:bCs/>
          <w:lang w:val="en-US"/>
        </w:rPr>
        <w:t xml:space="preserve">the University </w:t>
      </w:r>
      <w:proofErr w:type="gramStart"/>
      <w:r w:rsidR="00D22F30">
        <w:rPr>
          <w:rFonts w:ascii="Arial" w:hAnsi="Arial" w:cs="Arial"/>
          <w:bCs/>
          <w:lang w:val="en-US"/>
        </w:rPr>
        <w:t>of</w:t>
      </w:r>
      <w:proofErr w:type="gramEnd"/>
      <w:r w:rsidR="00D22F30">
        <w:rPr>
          <w:rFonts w:ascii="Arial" w:hAnsi="Arial" w:cs="Arial"/>
          <w:bCs/>
          <w:lang w:val="en-US"/>
        </w:rPr>
        <w:t xml:space="preserve"> Wisconsin La Crosse</w:t>
      </w:r>
      <w:r w:rsidR="00DD5D1F">
        <w:rPr>
          <w:rFonts w:ascii="Arial" w:hAnsi="Arial" w:cs="Arial"/>
          <w:bCs/>
          <w:lang w:val="en-US"/>
        </w:rPr>
        <w:t>, U.S.A.</w:t>
      </w:r>
      <w:r w:rsidR="00CB72D8" w:rsidRPr="00DD5D1F">
        <w:rPr>
          <w:rFonts w:ascii="Arial" w:hAnsi="Arial" w:cs="Arial"/>
          <w:b/>
          <w:lang w:val="en-US"/>
        </w:rPr>
        <w:br w:type="page"/>
      </w:r>
    </w:p>
    <w:p w14:paraId="05FDAF76" w14:textId="77777777" w:rsidR="0066320C" w:rsidRPr="00D85B4B" w:rsidRDefault="0066320C" w:rsidP="0066320C">
      <w:pPr>
        <w:spacing w:line="480" w:lineRule="auto"/>
        <w:ind w:left="284" w:right="283"/>
        <w:jc w:val="center"/>
        <w:rPr>
          <w:rFonts w:ascii="Arial" w:hAnsi="Arial" w:cs="Arial"/>
          <w:b/>
          <w:bCs/>
          <w:lang w:val="en-US"/>
        </w:rPr>
      </w:pPr>
      <w:r w:rsidRPr="00D85B4B">
        <w:rPr>
          <w:rFonts w:ascii="Arial" w:hAnsi="Arial" w:cs="Arial"/>
          <w:b/>
          <w:bCs/>
          <w:lang w:val="en-US"/>
        </w:rPr>
        <w:lastRenderedPageBreak/>
        <w:t>Abstract</w:t>
      </w:r>
    </w:p>
    <w:p w14:paraId="03E99E67" w14:textId="341FF7AC" w:rsidR="00FB748F" w:rsidRPr="0026158B" w:rsidRDefault="00F457BA" w:rsidP="00FB748F">
      <w:pPr>
        <w:spacing w:line="480" w:lineRule="auto"/>
        <w:rPr>
          <w:rFonts w:ascii="Arial" w:hAnsi="Arial" w:cs="Arial"/>
          <w:lang w:val="en-US"/>
        </w:rPr>
      </w:pPr>
      <w:r>
        <w:rPr>
          <w:rFonts w:ascii="Arial" w:hAnsi="Arial" w:cs="Arial"/>
          <w:lang w:val="en-US"/>
        </w:rPr>
        <w:t>W</w:t>
      </w:r>
      <w:r w:rsidR="0014628C" w:rsidRPr="00D85B4B">
        <w:rPr>
          <w:rFonts w:ascii="Arial" w:hAnsi="Arial" w:cs="Arial"/>
          <w:lang w:val="en-US"/>
        </w:rPr>
        <w:t xml:space="preserve">e </w:t>
      </w:r>
      <w:r w:rsidR="00FF3197" w:rsidRPr="00D85B4B">
        <w:rPr>
          <w:rFonts w:ascii="Arial" w:hAnsi="Arial" w:cs="Arial"/>
          <w:lang w:val="en-US"/>
        </w:rPr>
        <w:t xml:space="preserve">investigated how responses to </w:t>
      </w:r>
      <w:r w:rsidR="00962D16">
        <w:rPr>
          <w:rFonts w:ascii="Arial" w:hAnsi="Arial" w:cs="Arial"/>
          <w:lang w:val="en-US"/>
        </w:rPr>
        <w:t xml:space="preserve">interpersonal </w:t>
      </w:r>
      <w:r w:rsidR="00FF3197">
        <w:rPr>
          <w:rFonts w:ascii="Arial" w:hAnsi="Arial" w:cs="Arial"/>
          <w:lang w:val="en-US"/>
        </w:rPr>
        <w:t xml:space="preserve">conflict </w:t>
      </w:r>
      <w:r w:rsidR="00FF3197" w:rsidRPr="00D85B4B">
        <w:rPr>
          <w:rFonts w:ascii="Arial" w:hAnsi="Arial" w:cs="Arial"/>
          <w:lang w:val="en-US"/>
        </w:rPr>
        <w:t>differed</w:t>
      </w:r>
      <w:r w:rsidR="00FF3197">
        <w:rPr>
          <w:rFonts w:ascii="Arial" w:hAnsi="Arial" w:cs="Arial"/>
          <w:lang w:val="en-US"/>
        </w:rPr>
        <w:t xml:space="preserve"> across </w:t>
      </w:r>
      <w:r w:rsidR="0014628C" w:rsidRPr="00D85B4B">
        <w:rPr>
          <w:rFonts w:ascii="Arial" w:hAnsi="Arial" w:cs="Arial"/>
          <w:lang w:val="en-US"/>
        </w:rPr>
        <w:t>Ghana, Turkey</w:t>
      </w:r>
      <w:r w:rsidR="00974318">
        <w:rPr>
          <w:rFonts w:ascii="Arial" w:hAnsi="Arial" w:cs="Arial"/>
          <w:lang w:val="en-US"/>
        </w:rPr>
        <w:t>,</w:t>
      </w:r>
      <w:r w:rsidR="0014628C" w:rsidRPr="00D85B4B">
        <w:rPr>
          <w:rFonts w:ascii="Arial" w:hAnsi="Arial" w:cs="Arial"/>
          <w:lang w:val="en-US"/>
        </w:rPr>
        <w:t xml:space="preserve"> and </w:t>
      </w:r>
      <w:r w:rsidR="003C77A3" w:rsidRPr="00D85B4B">
        <w:rPr>
          <w:rFonts w:ascii="Arial" w:hAnsi="Arial" w:cs="Arial"/>
          <w:lang w:val="en-US"/>
        </w:rPr>
        <w:t xml:space="preserve">the </w:t>
      </w:r>
      <w:r w:rsidR="0014628C" w:rsidRPr="00D85B4B">
        <w:rPr>
          <w:rFonts w:ascii="Arial" w:hAnsi="Arial" w:cs="Arial"/>
          <w:lang w:val="en-US"/>
        </w:rPr>
        <w:t>n</w:t>
      </w:r>
      <w:r w:rsidR="00FF3197">
        <w:rPr>
          <w:rFonts w:ascii="Arial" w:hAnsi="Arial" w:cs="Arial"/>
          <w:lang w:val="en-US"/>
        </w:rPr>
        <w:t>orthern US.</w:t>
      </w:r>
      <w:r w:rsidR="00705C15" w:rsidRPr="00D85B4B">
        <w:rPr>
          <w:rFonts w:ascii="Arial" w:hAnsi="Arial" w:cs="Arial"/>
          <w:lang w:val="en-US"/>
        </w:rPr>
        <w:t xml:space="preserve"> </w:t>
      </w:r>
      <w:r w:rsidR="00B702CF" w:rsidRPr="00D85B4B">
        <w:rPr>
          <w:rFonts w:ascii="Arial" w:hAnsi="Arial" w:cs="Arial"/>
          <w:lang w:val="en-US"/>
        </w:rPr>
        <w:t xml:space="preserve">Due to </w:t>
      </w:r>
      <w:r w:rsidR="00F60742">
        <w:rPr>
          <w:rFonts w:ascii="Arial" w:hAnsi="Arial" w:cs="Arial"/>
          <w:lang w:val="en-US"/>
        </w:rPr>
        <w:t>low level</w:t>
      </w:r>
      <w:r w:rsidR="001E3E19">
        <w:rPr>
          <w:rFonts w:ascii="Arial" w:hAnsi="Arial" w:cs="Arial"/>
          <w:lang w:val="en-US"/>
        </w:rPr>
        <w:t>s</w:t>
      </w:r>
      <w:r w:rsidR="00F60742">
        <w:rPr>
          <w:rFonts w:ascii="Arial" w:hAnsi="Arial" w:cs="Arial"/>
          <w:lang w:val="en-US"/>
        </w:rPr>
        <w:t xml:space="preserve"> of </w:t>
      </w:r>
      <w:r w:rsidR="001E3E19">
        <w:rPr>
          <w:rFonts w:ascii="Arial" w:hAnsi="Arial" w:cs="Arial"/>
          <w:lang w:val="en-US"/>
        </w:rPr>
        <w:t>interpersonal</w:t>
      </w:r>
      <w:r w:rsidR="00F60742">
        <w:rPr>
          <w:rFonts w:ascii="Arial" w:hAnsi="Arial" w:cs="Arial"/>
          <w:lang w:val="en-US"/>
        </w:rPr>
        <w:t xml:space="preserve"> embeddedness</w:t>
      </w:r>
      <w:r w:rsidR="00B702CF" w:rsidRPr="00D85B4B">
        <w:rPr>
          <w:rFonts w:ascii="Arial" w:hAnsi="Arial" w:cs="Arial"/>
          <w:lang w:val="en-US"/>
        </w:rPr>
        <w:t>, p</w:t>
      </w:r>
      <w:r w:rsidR="00705C15" w:rsidRPr="00D85B4B">
        <w:rPr>
          <w:rFonts w:ascii="Arial" w:hAnsi="Arial" w:cs="Arial"/>
          <w:lang w:val="en-US"/>
        </w:rPr>
        <w:t xml:space="preserve">eople from </w:t>
      </w:r>
      <w:r w:rsidR="00705C15" w:rsidRPr="00D85B4B">
        <w:rPr>
          <w:rFonts w:ascii="Arial" w:hAnsi="Arial" w:cs="Arial"/>
          <w:i/>
          <w:lang w:val="en-US"/>
        </w:rPr>
        <w:t xml:space="preserve">individualistic </w:t>
      </w:r>
      <w:r w:rsidR="00705C15" w:rsidRPr="00D85B4B">
        <w:rPr>
          <w:rFonts w:ascii="Arial" w:hAnsi="Arial" w:cs="Arial"/>
          <w:lang w:val="en-US"/>
        </w:rPr>
        <w:t xml:space="preserve">cultures </w:t>
      </w:r>
      <w:r w:rsidR="001A3578" w:rsidRPr="00D85B4B">
        <w:rPr>
          <w:rFonts w:ascii="Arial" w:hAnsi="Arial" w:cs="Arial"/>
          <w:lang w:val="en-US"/>
        </w:rPr>
        <w:t>(northern</w:t>
      </w:r>
      <w:r w:rsidR="00705C15" w:rsidRPr="00D85B4B">
        <w:rPr>
          <w:rFonts w:ascii="Arial" w:hAnsi="Arial" w:cs="Arial"/>
          <w:lang w:val="en-US"/>
        </w:rPr>
        <w:t xml:space="preserve"> US</w:t>
      </w:r>
      <w:r w:rsidR="001A3578" w:rsidRPr="00D85B4B">
        <w:rPr>
          <w:rFonts w:ascii="Arial" w:hAnsi="Arial" w:cs="Arial"/>
          <w:lang w:val="en-US"/>
        </w:rPr>
        <w:t>)</w:t>
      </w:r>
      <w:r w:rsidR="00705C15" w:rsidRPr="00D85B4B">
        <w:rPr>
          <w:rFonts w:ascii="Arial" w:hAnsi="Arial" w:cs="Arial"/>
          <w:lang w:val="en-US"/>
        </w:rPr>
        <w:t xml:space="preserve"> </w:t>
      </w:r>
      <w:r w:rsidR="00F60742">
        <w:rPr>
          <w:rFonts w:ascii="Arial" w:hAnsi="Arial" w:cs="Arial"/>
          <w:lang w:val="en-US"/>
        </w:rPr>
        <w:t xml:space="preserve">have more freedom to </w:t>
      </w:r>
      <w:r w:rsidR="001E3E19">
        <w:rPr>
          <w:rFonts w:ascii="Arial" w:hAnsi="Arial" w:cs="Arial"/>
          <w:lang w:val="en-US"/>
        </w:rPr>
        <w:t>prioritize individual goals and</w:t>
      </w:r>
      <w:r w:rsidR="00FF3197">
        <w:rPr>
          <w:rFonts w:ascii="Arial" w:hAnsi="Arial" w:cs="Arial"/>
          <w:lang w:val="en-US"/>
        </w:rPr>
        <w:t xml:space="preserve"> to</w:t>
      </w:r>
      <w:r w:rsidR="001E3E19">
        <w:rPr>
          <w:rFonts w:ascii="Arial" w:hAnsi="Arial" w:cs="Arial"/>
          <w:lang w:val="en-US"/>
        </w:rPr>
        <w:t xml:space="preserve"> </w:t>
      </w:r>
      <w:r w:rsidR="00F60742">
        <w:rPr>
          <w:rFonts w:ascii="Arial" w:hAnsi="Arial" w:cs="Arial"/>
          <w:lang w:val="en-US"/>
        </w:rPr>
        <w:t>choose</w:t>
      </w:r>
      <w:r w:rsidR="00705C15" w:rsidRPr="00D85B4B">
        <w:rPr>
          <w:rFonts w:ascii="Arial" w:hAnsi="Arial" w:cs="Arial"/>
          <w:lang w:val="en-US"/>
        </w:rPr>
        <w:t xml:space="preserve"> </w:t>
      </w:r>
      <w:r w:rsidR="00417B0D">
        <w:rPr>
          <w:rFonts w:ascii="Arial" w:hAnsi="Arial" w:cs="Arial"/>
          <w:lang w:val="en-US"/>
        </w:rPr>
        <w:t>competitive</w:t>
      </w:r>
      <w:r w:rsidR="00D04B29">
        <w:rPr>
          <w:rFonts w:ascii="Arial" w:hAnsi="Arial" w:cs="Arial"/>
          <w:lang w:val="en-US"/>
        </w:rPr>
        <w:t xml:space="preserve"> and</w:t>
      </w:r>
      <w:r w:rsidR="00417B0D">
        <w:rPr>
          <w:rFonts w:ascii="Arial" w:hAnsi="Arial" w:cs="Arial"/>
          <w:lang w:val="en-US"/>
        </w:rPr>
        <w:t xml:space="preserve"> </w:t>
      </w:r>
      <w:r w:rsidR="00D04B29" w:rsidRPr="00D85B4B">
        <w:rPr>
          <w:rFonts w:ascii="Arial" w:hAnsi="Arial" w:cs="Arial"/>
          <w:lang w:val="en-US"/>
        </w:rPr>
        <w:t>confrontational</w:t>
      </w:r>
      <w:r w:rsidR="00D04B29">
        <w:rPr>
          <w:rFonts w:ascii="Arial" w:hAnsi="Arial" w:cs="Arial"/>
          <w:lang w:val="en-US"/>
        </w:rPr>
        <w:t xml:space="preserve"> </w:t>
      </w:r>
      <w:r w:rsidR="00705C15" w:rsidRPr="00D85B4B">
        <w:rPr>
          <w:rFonts w:ascii="Arial" w:hAnsi="Arial" w:cs="Arial"/>
          <w:lang w:val="en-US"/>
        </w:rPr>
        <w:t>responses to conflict</w:t>
      </w:r>
      <w:r w:rsidR="00341E09" w:rsidRPr="00D85B4B">
        <w:rPr>
          <w:rFonts w:ascii="Arial" w:hAnsi="Arial" w:cs="Arial"/>
          <w:lang w:val="en-US"/>
        </w:rPr>
        <w:t xml:space="preserve"> </w:t>
      </w:r>
      <w:r w:rsidR="002D7D4A">
        <w:rPr>
          <w:rFonts w:ascii="Arial" w:hAnsi="Arial" w:cs="Arial"/>
          <w:lang w:val="en-US"/>
        </w:rPr>
        <w:t>compared to</w:t>
      </w:r>
      <w:r w:rsidR="00341E09" w:rsidRPr="00D85B4B">
        <w:rPr>
          <w:rFonts w:ascii="Arial" w:hAnsi="Arial" w:cs="Arial"/>
          <w:lang w:val="en-US"/>
        </w:rPr>
        <w:t xml:space="preserve"> </w:t>
      </w:r>
      <w:r w:rsidR="00705C15" w:rsidRPr="00D85B4B">
        <w:rPr>
          <w:rFonts w:ascii="Arial" w:hAnsi="Arial" w:cs="Arial"/>
          <w:lang w:val="en-US"/>
        </w:rPr>
        <w:t xml:space="preserve">people from </w:t>
      </w:r>
      <w:r w:rsidR="00705C15" w:rsidRPr="00D85B4B">
        <w:rPr>
          <w:rFonts w:ascii="Arial" w:hAnsi="Arial" w:cs="Arial"/>
          <w:i/>
          <w:lang w:val="en-US"/>
        </w:rPr>
        <w:t>collectivistic</w:t>
      </w:r>
      <w:r w:rsidR="00705C15" w:rsidRPr="00D85B4B">
        <w:rPr>
          <w:rFonts w:ascii="Arial" w:hAnsi="Arial" w:cs="Arial"/>
          <w:lang w:val="en-US"/>
        </w:rPr>
        <w:t xml:space="preserve"> cultures</w:t>
      </w:r>
      <w:r w:rsidR="00341E09" w:rsidRPr="00D85B4B">
        <w:rPr>
          <w:rFonts w:ascii="Arial" w:hAnsi="Arial" w:cs="Arial"/>
          <w:lang w:val="en-US"/>
        </w:rPr>
        <w:t xml:space="preserve"> </w:t>
      </w:r>
      <w:r w:rsidR="001A3578" w:rsidRPr="00D85B4B">
        <w:rPr>
          <w:rFonts w:ascii="Arial" w:hAnsi="Arial" w:cs="Arial"/>
          <w:lang w:val="en-US"/>
        </w:rPr>
        <w:t>(Turkey</w:t>
      </w:r>
      <w:r w:rsidR="001E3E19">
        <w:rPr>
          <w:rFonts w:ascii="Arial" w:hAnsi="Arial" w:cs="Arial"/>
          <w:lang w:val="en-US"/>
        </w:rPr>
        <w:t>, Ghana</w:t>
      </w:r>
      <w:r w:rsidR="001A3578" w:rsidRPr="00D85B4B">
        <w:rPr>
          <w:rFonts w:ascii="Arial" w:hAnsi="Arial" w:cs="Arial"/>
          <w:lang w:val="en-US"/>
        </w:rPr>
        <w:t>)</w:t>
      </w:r>
      <w:r w:rsidR="00341E09" w:rsidRPr="00D85B4B">
        <w:rPr>
          <w:rFonts w:ascii="Arial" w:hAnsi="Arial" w:cs="Arial"/>
          <w:lang w:val="en-US"/>
        </w:rPr>
        <w:t xml:space="preserve">. </w:t>
      </w:r>
      <w:r w:rsidR="001A3578" w:rsidRPr="00D85B4B">
        <w:rPr>
          <w:rFonts w:ascii="Arial" w:hAnsi="Arial" w:cs="Arial"/>
          <w:lang w:val="en-US"/>
        </w:rPr>
        <w:t>Consistent with th</w:t>
      </w:r>
      <w:r w:rsidR="00417B0D">
        <w:rPr>
          <w:rFonts w:ascii="Arial" w:hAnsi="Arial" w:cs="Arial"/>
          <w:lang w:val="en-US"/>
        </w:rPr>
        <w:t xml:space="preserve">is idea, we found that </w:t>
      </w:r>
      <w:r w:rsidR="00341E09" w:rsidRPr="00D85B4B">
        <w:rPr>
          <w:rFonts w:ascii="Arial" w:hAnsi="Arial" w:cs="Arial"/>
          <w:lang w:val="en-US"/>
        </w:rPr>
        <w:t>northern America</w:t>
      </w:r>
      <w:r w:rsidR="00677361">
        <w:rPr>
          <w:rFonts w:ascii="Arial" w:hAnsi="Arial" w:cs="Arial"/>
          <w:lang w:val="en-US"/>
        </w:rPr>
        <w:t>n participants</w:t>
      </w:r>
      <w:r w:rsidR="00341E09" w:rsidRPr="00D85B4B">
        <w:rPr>
          <w:rFonts w:ascii="Arial" w:hAnsi="Arial" w:cs="Arial"/>
          <w:lang w:val="en-US"/>
        </w:rPr>
        <w:t xml:space="preserve"> were less </w:t>
      </w:r>
      <w:r w:rsidR="00BE3AD6">
        <w:rPr>
          <w:rFonts w:ascii="Arial" w:hAnsi="Arial" w:cs="Arial"/>
          <w:lang w:val="en-US"/>
        </w:rPr>
        <w:t>willing</w:t>
      </w:r>
      <w:r w:rsidR="00341E09" w:rsidRPr="00D85B4B">
        <w:rPr>
          <w:rFonts w:ascii="Arial" w:hAnsi="Arial" w:cs="Arial"/>
          <w:lang w:val="en-US"/>
        </w:rPr>
        <w:t xml:space="preserve"> to </w:t>
      </w:r>
      <w:r w:rsidR="001A3578" w:rsidRPr="00D85B4B">
        <w:rPr>
          <w:rFonts w:ascii="Arial" w:hAnsi="Arial" w:cs="Arial"/>
          <w:lang w:val="en-US"/>
        </w:rPr>
        <w:t xml:space="preserve">avoid </w:t>
      </w:r>
      <w:r w:rsidR="003A2647">
        <w:rPr>
          <w:rFonts w:ascii="Arial" w:hAnsi="Arial" w:cs="Arial"/>
          <w:lang w:val="en-US"/>
        </w:rPr>
        <w:t>instigator</w:t>
      </w:r>
      <w:r w:rsidR="00744BD7">
        <w:rPr>
          <w:rFonts w:ascii="Arial" w:hAnsi="Arial" w:cs="Arial"/>
          <w:lang w:val="en-US"/>
        </w:rPr>
        <w:t>s</w:t>
      </w:r>
      <w:r w:rsidR="00341E09" w:rsidRPr="00D85B4B">
        <w:rPr>
          <w:rFonts w:ascii="Arial" w:hAnsi="Arial" w:cs="Arial"/>
          <w:lang w:val="en-US"/>
        </w:rPr>
        <w:t xml:space="preserve"> </w:t>
      </w:r>
      <w:r w:rsidR="00D04B29">
        <w:rPr>
          <w:rFonts w:ascii="Arial" w:hAnsi="Arial" w:cs="Arial"/>
          <w:lang w:val="en-US"/>
        </w:rPr>
        <w:t xml:space="preserve">but more </w:t>
      </w:r>
      <w:r w:rsidR="00BE3AD6">
        <w:rPr>
          <w:rFonts w:ascii="Arial" w:hAnsi="Arial" w:cs="Arial"/>
          <w:lang w:val="en-US"/>
        </w:rPr>
        <w:t>willing</w:t>
      </w:r>
      <w:r w:rsidR="00D04B29">
        <w:rPr>
          <w:rFonts w:ascii="Arial" w:hAnsi="Arial" w:cs="Arial"/>
          <w:lang w:val="en-US"/>
        </w:rPr>
        <w:t xml:space="preserve"> to retaliate </w:t>
      </w:r>
      <w:r w:rsidR="003535EF">
        <w:rPr>
          <w:rFonts w:ascii="Arial" w:hAnsi="Arial" w:cs="Arial"/>
          <w:lang w:val="en-US"/>
        </w:rPr>
        <w:t xml:space="preserve">against </w:t>
      </w:r>
      <w:r w:rsidR="00D04B29">
        <w:rPr>
          <w:rFonts w:ascii="Arial" w:hAnsi="Arial" w:cs="Arial"/>
          <w:lang w:val="en-US"/>
        </w:rPr>
        <w:t>them compared to other cultural groups</w:t>
      </w:r>
      <w:r w:rsidR="00341E09" w:rsidRPr="00D85B4B">
        <w:rPr>
          <w:rFonts w:ascii="Arial" w:hAnsi="Arial" w:cs="Arial"/>
          <w:lang w:val="en-US"/>
        </w:rPr>
        <w:t>. Moreover, i</w:t>
      </w:r>
      <w:r w:rsidR="00705C15" w:rsidRPr="00D85B4B">
        <w:rPr>
          <w:rFonts w:ascii="Arial" w:hAnsi="Arial" w:cs="Arial"/>
          <w:lang w:val="en-US"/>
        </w:rPr>
        <w:t xml:space="preserve">n </w:t>
      </w:r>
      <w:r w:rsidR="00705C15" w:rsidRPr="00D85B4B">
        <w:rPr>
          <w:rFonts w:ascii="Arial" w:hAnsi="Arial" w:cs="Arial"/>
          <w:i/>
          <w:lang w:val="en-US"/>
        </w:rPr>
        <w:t>honor cultures</w:t>
      </w:r>
      <w:r w:rsidR="00705C15" w:rsidRPr="00D85B4B">
        <w:rPr>
          <w:rFonts w:ascii="Arial" w:hAnsi="Arial" w:cs="Arial"/>
          <w:lang w:val="en-US"/>
        </w:rPr>
        <w:t xml:space="preserve"> </w:t>
      </w:r>
      <w:r w:rsidR="0014628C" w:rsidRPr="00D85B4B">
        <w:rPr>
          <w:rFonts w:ascii="Arial" w:hAnsi="Arial" w:cs="Arial"/>
          <w:lang w:val="en-US"/>
        </w:rPr>
        <w:t>like</w:t>
      </w:r>
      <w:r w:rsidR="00705C15" w:rsidRPr="00D85B4B">
        <w:rPr>
          <w:rFonts w:ascii="Arial" w:hAnsi="Arial" w:cs="Arial"/>
          <w:lang w:val="en-US"/>
        </w:rPr>
        <w:t xml:space="preserve"> Turkey, </w:t>
      </w:r>
      <w:r w:rsidR="00CA1EBD" w:rsidRPr="00D85B4B">
        <w:rPr>
          <w:rFonts w:ascii="Arial" w:hAnsi="Arial" w:cs="Arial"/>
          <w:lang w:val="en-US"/>
        </w:rPr>
        <w:t xml:space="preserve">there is </w:t>
      </w:r>
      <w:r w:rsidR="003535EF">
        <w:rPr>
          <w:rFonts w:ascii="Arial" w:hAnsi="Arial" w:cs="Arial"/>
          <w:lang w:val="en-US"/>
        </w:rPr>
        <w:t>strong</w:t>
      </w:r>
      <w:r w:rsidR="00B8065F">
        <w:rPr>
          <w:rFonts w:ascii="Arial" w:hAnsi="Arial" w:cs="Arial"/>
          <w:lang w:val="en-US"/>
        </w:rPr>
        <w:t xml:space="preserve"> concern for </w:t>
      </w:r>
      <w:r w:rsidR="00CA1EBD" w:rsidRPr="00D85B4B">
        <w:rPr>
          <w:rFonts w:ascii="Arial" w:hAnsi="Arial" w:cs="Arial"/>
          <w:lang w:val="en-US"/>
        </w:rPr>
        <w:t xml:space="preserve">other people’s opinions, and </w:t>
      </w:r>
      <w:r w:rsidR="00705C15" w:rsidRPr="00D85B4B">
        <w:rPr>
          <w:rFonts w:ascii="Arial" w:hAnsi="Arial" w:cs="Arial"/>
          <w:lang w:val="en-US"/>
        </w:rPr>
        <w:t>insult</w:t>
      </w:r>
      <w:r w:rsidR="00B702CF" w:rsidRPr="00D85B4B">
        <w:rPr>
          <w:rFonts w:ascii="Arial" w:hAnsi="Arial" w:cs="Arial"/>
          <w:lang w:val="en-US"/>
        </w:rPr>
        <w:t>s</w:t>
      </w:r>
      <w:r w:rsidR="00705C15" w:rsidRPr="00D85B4B">
        <w:rPr>
          <w:rFonts w:ascii="Arial" w:hAnsi="Arial" w:cs="Arial"/>
          <w:lang w:val="en-US"/>
        </w:rPr>
        <w:t xml:space="preserve"> are more threatening to </w:t>
      </w:r>
      <w:r w:rsidR="00417B0D">
        <w:rPr>
          <w:rFonts w:ascii="Arial" w:hAnsi="Arial" w:cs="Arial"/>
          <w:lang w:val="en-US"/>
        </w:rPr>
        <w:t xml:space="preserve">personal and family </w:t>
      </w:r>
      <w:r w:rsidR="00B702CF" w:rsidRPr="00D85B4B">
        <w:rPr>
          <w:rFonts w:ascii="Arial" w:hAnsi="Arial" w:cs="Arial"/>
          <w:lang w:val="en-US"/>
        </w:rPr>
        <w:t>reputation</w:t>
      </w:r>
      <w:r w:rsidR="00705C15" w:rsidRPr="00D85B4B">
        <w:rPr>
          <w:rFonts w:ascii="Arial" w:hAnsi="Arial" w:cs="Arial"/>
          <w:lang w:val="en-US"/>
        </w:rPr>
        <w:t xml:space="preserve"> </w:t>
      </w:r>
      <w:r w:rsidR="00CA1EBD" w:rsidRPr="00D85B4B">
        <w:rPr>
          <w:rFonts w:ascii="Arial" w:hAnsi="Arial" w:cs="Arial"/>
          <w:lang w:val="en-US"/>
        </w:rPr>
        <w:t xml:space="preserve">compared to non-honor cultures. </w:t>
      </w:r>
      <w:r w:rsidR="00705C15" w:rsidRPr="00D85B4B">
        <w:rPr>
          <w:rFonts w:ascii="Arial" w:hAnsi="Arial" w:cs="Arial"/>
          <w:lang w:val="en-US"/>
        </w:rPr>
        <w:t xml:space="preserve">Therefore, </w:t>
      </w:r>
      <w:r w:rsidR="0014628C" w:rsidRPr="00744BD7">
        <w:rPr>
          <w:rFonts w:ascii="Arial" w:hAnsi="Arial" w:cs="Arial"/>
          <w:lang w:val="en-US"/>
        </w:rPr>
        <w:t>Turk</w:t>
      </w:r>
      <w:r w:rsidR="00A52772" w:rsidRPr="00744BD7">
        <w:rPr>
          <w:rFonts w:ascii="Arial" w:hAnsi="Arial" w:cs="Arial"/>
          <w:lang w:val="en-US"/>
        </w:rPr>
        <w:t>ish participants</w:t>
      </w:r>
      <w:r w:rsidR="001A3578" w:rsidRPr="00744BD7">
        <w:rPr>
          <w:rFonts w:ascii="Arial" w:hAnsi="Arial" w:cs="Arial"/>
          <w:lang w:val="en-US"/>
        </w:rPr>
        <w:t xml:space="preserve"> were less willing to </w:t>
      </w:r>
      <w:r w:rsidR="00744BD7" w:rsidRPr="00744BD7">
        <w:rPr>
          <w:rFonts w:ascii="Arial" w:hAnsi="Arial" w:cs="Arial"/>
          <w:lang w:val="en-US"/>
        </w:rPr>
        <w:t>engage in submissive behaviors</w:t>
      </w:r>
      <w:r w:rsidR="003535EF">
        <w:rPr>
          <w:rFonts w:ascii="Arial" w:hAnsi="Arial" w:cs="Arial"/>
          <w:lang w:val="en-US"/>
        </w:rPr>
        <w:t xml:space="preserve"> such as</w:t>
      </w:r>
      <w:r w:rsidR="00744BD7" w:rsidRPr="00744BD7">
        <w:rPr>
          <w:rFonts w:ascii="Arial" w:hAnsi="Arial" w:cs="Arial"/>
          <w:lang w:val="en-US"/>
        </w:rPr>
        <w:t xml:space="preserve"> </w:t>
      </w:r>
      <w:r w:rsidR="006F52C0">
        <w:rPr>
          <w:rFonts w:ascii="Arial" w:hAnsi="Arial" w:cs="Arial"/>
          <w:lang w:val="en-US"/>
        </w:rPr>
        <w:t>yielding to the instigator</w:t>
      </w:r>
      <w:r w:rsidR="0014628C" w:rsidRPr="00744BD7">
        <w:rPr>
          <w:rFonts w:ascii="Arial" w:hAnsi="Arial" w:cs="Arial"/>
          <w:lang w:val="en-US"/>
        </w:rPr>
        <w:t>.</w:t>
      </w:r>
      <w:r w:rsidR="0014628C" w:rsidRPr="00D85B4B">
        <w:rPr>
          <w:rFonts w:ascii="Arial" w:hAnsi="Arial" w:cs="Arial"/>
          <w:lang w:val="en-US"/>
        </w:rPr>
        <w:t xml:space="preserve"> </w:t>
      </w:r>
      <w:r w:rsidR="00FB748F" w:rsidRPr="00D85B4B">
        <w:rPr>
          <w:rFonts w:ascii="Arial" w:hAnsi="Arial" w:cs="Arial"/>
          <w:lang w:val="en-US"/>
        </w:rPr>
        <w:t xml:space="preserve">Finally, </w:t>
      </w:r>
      <w:r w:rsidR="00B702CF" w:rsidRPr="00D85B4B">
        <w:rPr>
          <w:rFonts w:ascii="Arial" w:hAnsi="Arial" w:cs="Arial"/>
          <w:lang w:val="en-US"/>
        </w:rPr>
        <w:t>in</w:t>
      </w:r>
      <w:r w:rsidR="00705C15" w:rsidRPr="00D85B4B">
        <w:rPr>
          <w:rFonts w:ascii="Arial" w:hAnsi="Arial" w:cs="Arial"/>
          <w:lang w:val="en-US"/>
        </w:rPr>
        <w:t xml:space="preserve"> </w:t>
      </w:r>
      <w:r w:rsidR="007412B4">
        <w:rPr>
          <w:rFonts w:ascii="Arial" w:hAnsi="Arial" w:cs="Arial"/>
          <w:lang w:val="en-US"/>
        </w:rPr>
        <w:t>Ghana</w:t>
      </w:r>
      <w:r w:rsidR="00586B00">
        <w:rPr>
          <w:rFonts w:ascii="Arial" w:hAnsi="Arial" w:cs="Arial"/>
          <w:lang w:val="en-US"/>
        </w:rPr>
        <w:t>,</w:t>
      </w:r>
      <w:r w:rsidR="007412B4">
        <w:rPr>
          <w:rFonts w:ascii="Arial" w:hAnsi="Arial" w:cs="Arial"/>
          <w:lang w:val="en-US"/>
        </w:rPr>
        <w:t xml:space="preserve"> relationships are </w:t>
      </w:r>
      <w:r w:rsidR="00586B00">
        <w:rPr>
          <w:rFonts w:ascii="Arial" w:hAnsi="Arial" w:cs="Arial"/>
          <w:lang w:val="en-US"/>
        </w:rPr>
        <w:t xml:space="preserve">more </w:t>
      </w:r>
      <w:r w:rsidR="007412B4" w:rsidRPr="006E64FC">
        <w:rPr>
          <w:rFonts w:ascii="Arial" w:hAnsi="Arial" w:cs="Arial"/>
          <w:lang w:val="en-US"/>
        </w:rPr>
        <w:t xml:space="preserve">obligatory and </w:t>
      </w:r>
      <w:r w:rsidR="007412B4" w:rsidRPr="007412B4">
        <w:rPr>
          <w:rFonts w:ascii="Arial" w:hAnsi="Arial" w:cs="Arial"/>
          <w:i/>
          <w:lang w:val="en-US"/>
        </w:rPr>
        <w:t>enemies</w:t>
      </w:r>
      <w:r w:rsidR="007412B4">
        <w:rPr>
          <w:rFonts w:ascii="Arial" w:hAnsi="Arial" w:cs="Arial"/>
          <w:lang w:val="en-US"/>
        </w:rPr>
        <w:t xml:space="preserve"> are more prominent</w:t>
      </w:r>
      <w:r w:rsidR="00B702CF" w:rsidRPr="006E64FC">
        <w:rPr>
          <w:rFonts w:ascii="Arial" w:hAnsi="Arial" w:cs="Arial"/>
          <w:lang w:val="en-US"/>
        </w:rPr>
        <w:t xml:space="preserve"> </w:t>
      </w:r>
      <w:r w:rsidR="00744BD7" w:rsidRPr="006E64FC">
        <w:rPr>
          <w:rFonts w:ascii="Arial" w:hAnsi="Arial" w:cs="Arial"/>
          <w:lang w:val="en-US"/>
        </w:rPr>
        <w:t>compared to other cultures</w:t>
      </w:r>
      <w:r w:rsidR="00FB748F" w:rsidRPr="006E64FC">
        <w:rPr>
          <w:rFonts w:ascii="Arial" w:hAnsi="Arial" w:cs="Arial"/>
          <w:lang w:val="en-US"/>
        </w:rPr>
        <w:t>.</w:t>
      </w:r>
      <w:r w:rsidR="00341E09" w:rsidRPr="006E64FC">
        <w:rPr>
          <w:rFonts w:ascii="Arial" w:hAnsi="Arial" w:cs="Arial"/>
          <w:lang w:val="en-US"/>
        </w:rPr>
        <w:t xml:space="preserve"> </w:t>
      </w:r>
      <w:r w:rsidR="00744BD7" w:rsidRPr="006E64FC">
        <w:rPr>
          <w:rFonts w:ascii="Arial" w:hAnsi="Arial" w:cs="Arial"/>
          <w:lang w:val="en-US"/>
        </w:rPr>
        <w:t>Consistent with our predictions</w:t>
      </w:r>
      <w:r w:rsidR="00417B0D">
        <w:rPr>
          <w:rFonts w:ascii="Arial" w:hAnsi="Arial" w:cs="Arial"/>
          <w:lang w:val="en-US"/>
        </w:rPr>
        <w:t>,</w:t>
      </w:r>
      <w:r w:rsidR="00744BD7" w:rsidRPr="006E64FC">
        <w:rPr>
          <w:rFonts w:ascii="Arial" w:hAnsi="Arial" w:cs="Arial"/>
          <w:lang w:val="en-US"/>
        </w:rPr>
        <w:t xml:space="preserve"> </w:t>
      </w:r>
      <w:r w:rsidR="0014628C" w:rsidRPr="006E64FC">
        <w:rPr>
          <w:rFonts w:ascii="Arial" w:hAnsi="Arial" w:cs="Arial"/>
          <w:lang w:val="en-US"/>
        </w:rPr>
        <w:t>Ghanaian</w:t>
      </w:r>
      <w:r w:rsidR="000832DB" w:rsidRPr="006E64FC">
        <w:rPr>
          <w:rFonts w:ascii="Arial" w:hAnsi="Arial" w:cs="Arial"/>
          <w:lang w:val="en-US"/>
        </w:rPr>
        <w:t xml:space="preserve"> participant</w:t>
      </w:r>
      <w:r w:rsidR="0014628C" w:rsidRPr="006E64FC">
        <w:rPr>
          <w:rFonts w:ascii="Arial" w:hAnsi="Arial" w:cs="Arial"/>
          <w:lang w:val="en-US"/>
        </w:rPr>
        <w:t xml:space="preserve">s </w:t>
      </w:r>
      <w:r w:rsidR="00FF3197">
        <w:rPr>
          <w:rFonts w:ascii="Arial" w:hAnsi="Arial" w:cs="Arial"/>
          <w:lang w:val="en-US"/>
        </w:rPr>
        <w:t xml:space="preserve">were less </w:t>
      </w:r>
      <w:r w:rsidR="00BE3AD6">
        <w:rPr>
          <w:rFonts w:ascii="Arial" w:hAnsi="Arial" w:cs="Arial"/>
          <w:lang w:val="en-US"/>
        </w:rPr>
        <w:t>willing</w:t>
      </w:r>
      <w:r w:rsidR="00FF3197">
        <w:rPr>
          <w:rFonts w:ascii="Arial" w:hAnsi="Arial" w:cs="Arial"/>
          <w:lang w:val="en-US"/>
        </w:rPr>
        <w:t xml:space="preserve"> than Turkish or </w:t>
      </w:r>
      <w:r w:rsidR="00F0491C">
        <w:rPr>
          <w:rFonts w:ascii="Arial" w:hAnsi="Arial" w:cs="Arial"/>
          <w:lang w:val="en-US"/>
        </w:rPr>
        <w:t xml:space="preserve">northern </w:t>
      </w:r>
      <w:r w:rsidR="00FD6D58">
        <w:rPr>
          <w:rFonts w:ascii="Arial" w:hAnsi="Arial" w:cs="Arial"/>
          <w:lang w:val="en-US"/>
        </w:rPr>
        <w:t>American</w:t>
      </w:r>
      <w:r w:rsidR="00FF3197">
        <w:rPr>
          <w:rFonts w:ascii="Arial" w:hAnsi="Arial" w:cs="Arial"/>
          <w:lang w:val="en-US"/>
        </w:rPr>
        <w:t xml:space="preserve"> participants to </w:t>
      </w:r>
      <w:r w:rsidR="00F60742" w:rsidRPr="00417B0D">
        <w:rPr>
          <w:rFonts w:ascii="Arial" w:hAnsi="Arial" w:cs="Arial"/>
          <w:lang w:val="en-US"/>
        </w:rPr>
        <w:t>cho</w:t>
      </w:r>
      <w:r w:rsidR="00FF3197" w:rsidRPr="00417B0D">
        <w:rPr>
          <w:rFonts w:ascii="Arial" w:hAnsi="Arial" w:cs="Arial"/>
          <w:lang w:val="en-US"/>
        </w:rPr>
        <w:t>o</w:t>
      </w:r>
      <w:r w:rsidR="00F60742" w:rsidRPr="00417B0D">
        <w:rPr>
          <w:rFonts w:ascii="Arial" w:hAnsi="Arial" w:cs="Arial"/>
          <w:lang w:val="en-US"/>
        </w:rPr>
        <w:t>se</w:t>
      </w:r>
      <w:r w:rsidR="00744BD7" w:rsidRPr="00417B0D">
        <w:rPr>
          <w:rFonts w:ascii="Arial" w:hAnsi="Arial" w:cs="Arial"/>
          <w:lang w:val="en-US"/>
        </w:rPr>
        <w:t xml:space="preserve"> </w:t>
      </w:r>
      <w:r w:rsidR="006F52C0">
        <w:rPr>
          <w:rFonts w:ascii="Arial" w:hAnsi="Arial" w:cs="Arial"/>
          <w:lang w:val="en-US"/>
        </w:rPr>
        <w:t>retaliation</w:t>
      </w:r>
      <w:r w:rsidR="003535EF">
        <w:rPr>
          <w:rFonts w:ascii="Arial" w:hAnsi="Arial" w:cs="Arial"/>
          <w:lang w:val="en-US"/>
        </w:rPr>
        <w:t xml:space="preserve"> </w:t>
      </w:r>
      <w:r w:rsidR="006F52C0">
        <w:rPr>
          <w:rFonts w:ascii="Arial" w:hAnsi="Arial" w:cs="Arial"/>
          <w:lang w:val="en-US"/>
        </w:rPr>
        <w:t xml:space="preserve">but more </w:t>
      </w:r>
      <w:r w:rsidR="00BE3AD6">
        <w:rPr>
          <w:rFonts w:ascii="Arial" w:hAnsi="Arial" w:cs="Arial"/>
          <w:lang w:val="en-US"/>
        </w:rPr>
        <w:t>willing</w:t>
      </w:r>
      <w:r w:rsidR="006F52C0">
        <w:rPr>
          <w:rFonts w:ascii="Arial" w:hAnsi="Arial" w:cs="Arial"/>
          <w:lang w:val="en-US"/>
        </w:rPr>
        <w:t xml:space="preserve"> to yield to the instigator</w:t>
      </w:r>
      <w:r w:rsidR="0014628C" w:rsidRPr="0026158B">
        <w:rPr>
          <w:rFonts w:ascii="Arial" w:hAnsi="Arial" w:cs="Arial"/>
          <w:lang w:val="en-US"/>
        </w:rPr>
        <w:t xml:space="preserve">. </w:t>
      </w:r>
      <w:r w:rsidR="00417B0D">
        <w:rPr>
          <w:rFonts w:ascii="Arial" w:hAnsi="Arial" w:cs="Arial"/>
          <w:lang w:val="en-US"/>
        </w:rPr>
        <w:t>D</w:t>
      </w:r>
      <w:r w:rsidR="001A3578" w:rsidRPr="0026158B">
        <w:rPr>
          <w:rFonts w:ascii="Arial" w:hAnsi="Arial" w:cs="Arial"/>
          <w:lang w:val="en-US"/>
        </w:rPr>
        <w:t>ifferences in response</w:t>
      </w:r>
      <w:r w:rsidR="00F60742" w:rsidRPr="0026158B">
        <w:rPr>
          <w:rFonts w:ascii="Arial" w:hAnsi="Arial" w:cs="Arial"/>
          <w:lang w:val="en-US"/>
        </w:rPr>
        <w:t xml:space="preserve"> styles</w:t>
      </w:r>
      <w:r w:rsidR="001A3578" w:rsidRPr="0026158B">
        <w:rPr>
          <w:rFonts w:ascii="Arial" w:hAnsi="Arial" w:cs="Arial"/>
          <w:lang w:val="en-US"/>
        </w:rPr>
        <w:t xml:space="preserve"> were </w:t>
      </w:r>
      <w:r w:rsidR="00417B0D">
        <w:rPr>
          <w:rFonts w:ascii="Arial" w:hAnsi="Arial" w:cs="Arial"/>
          <w:lang w:val="en-US"/>
        </w:rPr>
        <w:t>consistent</w:t>
      </w:r>
      <w:r w:rsidR="001A3578" w:rsidRPr="0026158B">
        <w:rPr>
          <w:rFonts w:ascii="Arial" w:hAnsi="Arial" w:cs="Arial"/>
          <w:lang w:val="en-US"/>
        </w:rPr>
        <w:t xml:space="preserve"> with dominant cultural values</w:t>
      </w:r>
      <w:r w:rsidR="001E3E19" w:rsidRPr="0026158B">
        <w:rPr>
          <w:rFonts w:ascii="Arial" w:hAnsi="Arial" w:cs="Arial"/>
          <w:lang w:val="en-US"/>
        </w:rPr>
        <w:t xml:space="preserve"> and the </w:t>
      </w:r>
      <w:r w:rsidR="00FF3197">
        <w:rPr>
          <w:rFonts w:ascii="Arial" w:hAnsi="Arial" w:cs="Arial"/>
          <w:lang w:val="en-US"/>
        </w:rPr>
        <w:t xml:space="preserve">cultural </w:t>
      </w:r>
      <w:r w:rsidR="001E3E19" w:rsidRPr="0026158B">
        <w:rPr>
          <w:rFonts w:ascii="Arial" w:hAnsi="Arial" w:cs="Arial"/>
          <w:lang w:val="en-US"/>
        </w:rPr>
        <w:t>nature of interpersonal relationships</w:t>
      </w:r>
      <w:r w:rsidR="001A3578" w:rsidRPr="0026158B">
        <w:rPr>
          <w:rFonts w:ascii="Arial" w:hAnsi="Arial" w:cs="Arial"/>
          <w:lang w:val="en-US"/>
        </w:rPr>
        <w:t>.</w:t>
      </w:r>
    </w:p>
    <w:p w14:paraId="04A334BB" w14:textId="0C9602B1" w:rsidR="00F30678" w:rsidRPr="00D85B4B" w:rsidRDefault="000D3C7B" w:rsidP="00F30678">
      <w:pPr>
        <w:spacing w:line="480" w:lineRule="auto"/>
        <w:ind w:right="283"/>
        <w:rPr>
          <w:rFonts w:ascii="Arial" w:hAnsi="Arial" w:cs="Arial"/>
          <w:bCs/>
          <w:lang w:val="en-US"/>
        </w:rPr>
      </w:pPr>
      <w:r w:rsidRPr="00417B0D">
        <w:rPr>
          <w:rFonts w:ascii="Arial" w:hAnsi="Arial" w:cs="Arial"/>
          <w:bCs/>
          <w:lang w:val="en-US"/>
        </w:rPr>
        <w:t xml:space="preserve">Word </w:t>
      </w:r>
      <w:r w:rsidR="002A35D3">
        <w:rPr>
          <w:rFonts w:ascii="Arial" w:hAnsi="Arial" w:cs="Arial"/>
          <w:bCs/>
          <w:lang w:val="en-US"/>
        </w:rPr>
        <w:t xml:space="preserve">count: </w:t>
      </w:r>
      <w:r w:rsidR="00C6777B">
        <w:rPr>
          <w:rFonts w:ascii="Arial" w:hAnsi="Arial" w:cs="Arial"/>
          <w:bCs/>
          <w:lang w:val="en-US"/>
        </w:rPr>
        <w:t>184</w:t>
      </w:r>
    </w:p>
    <w:p w14:paraId="0A52CFEE" w14:textId="4FE745ED" w:rsidR="00FB748F" w:rsidRPr="00D85B4B" w:rsidRDefault="00FB748F" w:rsidP="0066320C">
      <w:pPr>
        <w:spacing w:line="480" w:lineRule="auto"/>
        <w:rPr>
          <w:rFonts w:ascii="Arial" w:hAnsi="Arial" w:cs="Arial"/>
          <w:lang w:val="en-US"/>
        </w:rPr>
      </w:pPr>
    </w:p>
    <w:p w14:paraId="1EAD4762" w14:textId="77777777" w:rsidR="0066320C" w:rsidRPr="00D85B4B" w:rsidRDefault="0066320C" w:rsidP="00CB72D8">
      <w:pPr>
        <w:rPr>
          <w:rFonts w:ascii="Arial" w:hAnsi="Arial" w:cs="Arial"/>
          <w:lang w:val="en-US"/>
        </w:rPr>
      </w:pPr>
    </w:p>
    <w:p w14:paraId="78984E38" w14:textId="77777777" w:rsidR="0066320C" w:rsidRPr="00D85B4B" w:rsidRDefault="0066320C" w:rsidP="00CB72D8">
      <w:pPr>
        <w:rPr>
          <w:rFonts w:ascii="Arial" w:hAnsi="Arial" w:cs="Arial"/>
          <w:lang w:val="en-US"/>
        </w:rPr>
      </w:pPr>
    </w:p>
    <w:p w14:paraId="056B4C38" w14:textId="77777777" w:rsidR="0066320C" w:rsidRPr="00D85B4B" w:rsidRDefault="0066320C">
      <w:pPr>
        <w:rPr>
          <w:rFonts w:ascii="Arial" w:hAnsi="Arial" w:cs="Arial"/>
          <w:lang w:val="en-US"/>
        </w:rPr>
      </w:pPr>
      <w:r w:rsidRPr="00D85B4B">
        <w:rPr>
          <w:rFonts w:ascii="Arial" w:hAnsi="Arial" w:cs="Arial"/>
          <w:lang w:val="en-US"/>
        </w:rPr>
        <w:br w:type="page"/>
      </w:r>
    </w:p>
    <w:p w14:paraId="63D03AB7" w14:textId="4123AF9F" w:rsidR="000D3C7B" w:rsidRDefault="00F16495" w:rsidP="00915259">
      <w:pPr>
        <w:spacing w:line="480" w:lineRule="auto"/>
        <w:ind w:firstLine="720"/>
        <w:rPr>
          <w:rFonts w:ascii="Arial" w:hAnsi="Arial" w:cs="Arial"/>
          <w:lang w:val="en-US"/>
        </w:rPr>
      </w:pPr>
      <w:r>
        <w:rPr>
          <w:rFonts w:ascii="Arial" w:hAnsi="Arial" w:cs="Arial"/>
          <w:lang w:val="en-US"/>
        </w:rPr>
        <w:lastRenderedPageBreak/>
        <w:t xml:space="preserve">Your coworker reveals an embarrassing secret about you and </w:t>
      </w:r>
      <w:r w:rsidR="009341D2">
        <w:rPr>
          <w:rFonts w:ascii="Arial" w:hAnsi="Arial" w:cs="Arial"/>
          <w:lang w:val="en-US"/>
        </w:rPr>
        <w:t>people</w:t>
      </w:r>
      <w:r>
        <w:rPr>
          <w:rFonts w:ascii="Arial" w:hAnsi="Arial" w:cs="Arial"/>
          <w:lang w:val="en-US"/>
        </w:rPr>
        <w:t xml:space="preserve"> </w:t>
      </w:r>
      <w:r w:rsidR="006C55B9">
        <w:rPr>
          <w:rFonts w:ascii="Arial" w:hAnsi="Arial" w:cs="Arial"/>
          <w:lang w:val="en-US"/>
        </w:rPr>
        <w:t xml:space="preserve">start </w:t>
      </w:r>
      <w:r>
        <w:rPr>
          <w:rFonts w:ascii="Arial" w:hAnsi="Arial" w:cs="Arial"/>
          <w:lang w:val="en-US"/>
        </w:rPr>
        <w:t>mak</w:t>
      </w:r>
      <w:r w:rsidR="006C55B9">
        <w:rPr>
          <w:rFonts w:ascii="Arial" w:hAnsi="Arial" w:cs="Arial"/>
          <w:lang w:val="en-US"/>
        </w:rPr>
        <w:t>ing</w:t>
      </w:r>
      <w:r>
        <w:rPr>
          <w:rFonts w:ascii="Arial" w:hAnsi="Arial" w:cs="Arial"/>
          <w:lang w:val="en-US"/>
        </w:rPr>
        <w:t xml:space="preserve"> fun of you</w:t>
      </w:r>
      <w:r w:rsidR="009341D2">
        <w:rPr>
          <w:rFonts w:ascii="Arial" w:hAnsi="Arial" w:cs="Arial"/>
          <w:lang w:val="en-US"/>
        </w:rPr>
        <w:t xml:space="preserve"> at work</w:t>
      </w:r>
      <w:r>
        <w:rPr>
          <w:rFonts w:ascii="Arial" w:hAnsi="Arial" w:cs="Arial"/>
          <w:lang w:val="en-US"/>
        </w:rPr>
        <w:t xml:space="preserve">. You also find out that there have been other incidents in which </w:t>
      </w:r>
      <w:r w:rsidR="00E80403">
        <w:rPr>
          <w:rFonts w:ascii="Arial" w:hAnsi="Arial" w:cs="Arial"/>
          <w:lang w:val="en-US"/>
        </w:rPr>
        <w:t>the same</w:t>
      </w:r>
      <w:r>
        <w:rPr>
          <w:rFonts w:ascii="Arial" w:hAnsi="Arial" w:cs="Arial"/>
          <w:lang w:val="en-US"/>
        </w:rPr>
        <w:t xml:space="preserve"> coworker </w:t>
      </w:r>
      <w:r w:rsidR="009341D2">
        <w:rPr>
          <w:rFonts w:ascii="Arial" w:hAnsi="Arial" w:cs="Arial"/>
          <w:lang w:val="en-US"/>
        </w:rPr>
        <w:t xml:space="preserve">expressed that he/she does not like you and </w:t>
      </w:r>
      <w:r w:rsidR="008C30CF">
        <w:rPr>
          <w:rFonts w:ascii="Arial" w:hAnsi="Arial" w:cs="Arial"/>
          <w:lang w:val="en-US"/>
        </w:rPr>
        <w:t>tried</w:t>
      </w:r>
      <w:r>
        <w:rPr>
          <w:rFonts w:ascii="Arial" w:hAnsi="Arial" w:cs="Arial"/>
          <w:lang w:val="en-US"/>
        </w:rPr>
        <w:t xml:space="preserve"> to sabotage your progress. How would you deal with this situation? Would you try to avoid your coworker as much as possible, would you </w:t>
      </w:r>
      <w:r w:rsidR="009341D2">
        <w:rPr>
          <w:rFonts w:ascii="Arial" w:hAnsi="Arial" w:cs="Arial"/>
          <w:lang w:val="en-US"/>
        </w:rPr>
        <w:t>openly express</w:t>
      </w:r>
      <w:r w:rsidR="001E0F8A">
        <w:rPr>
          <w:rFonts w:ascii="Arial" w:hAnsi="Arial" w:cs="Arial"/>
          <w:lang w:val="en-US"/>
        </w:rPr>
        <w:t xml:space="preserve"> to</w:t>
      </w:r>
      <w:r w:rsidR="009341D2">
        <w:rPr>
          <w:rFonts w:ascii="Arial" w:hAnsi="Arial" w:cs="Arial"/>
          <w:lang w:val="en-US"/>
        </w:rPr>
        <w:t xml:space="preserve"> him/</w:t>
      </w:r>
      <w:r w:rsidR="009341D2" w:rsidRPr="00E33CDD">
        <w:rPr>
          <w:rFonts w:ascii="Arial" w:hAnsi="Arial" w:cs="Arial"/>
          <w:lang w:val="en-US"/>
        </w:rPr>
        <w:t>her your thoughts and feelings about the situation</w:t>
      </w:r>
      <w:r w:rsidRPr="00E33CDD">
        <w:rPr>
          <w:rFonts w:ascii="Arial" w:hAnsi="Arial" w:cs="Arial"/>
          <w:lang w:val="en-US"/>
        </w:rPr>
        <w:t xml:space="preserve">, or would you try to embarrass him/her in </w:t>
      </w:r>
      <w:r w:rsidR="001E0F8A" w:rsidRPr="00E33CDD">
        <w:rPr>
          <w:rFonts w:ascii="Arial" w:hAnsi="Arial" w:cs="Arial"/>
          <w:lang w:val="en-US"/>
        </w:rPr>
        <w:t>turn</w:t>
      </w:r>
      <w:r w:rsidRPr="00E33CDD">
        <w:rPr>
          <w:rFonts w:ascii="Arial" w:hAnsi="Arial" w:cs="Arial"/>
          <w:lang w:val="en-US"/>
        </w:rPr>
        <w:t>? D</w:t>
      </w:r>
      <w:r w:rsidR="00C741EA" w:rsidRPr="00E33CDD">
        <w:rPr>
          <w:rFonts w:ascii="Arial" w:hAnsi="Arial" w:cs="Arial"/>
          <w:lang w:val="en-US"/>
        </w:rPr>
        <w:t xml:space="preserve">epending on the </w:t>
      </w:r>
      <w:r w:rsidR="0032134A" w:rsidRPr="00E33CDD">
        <w:rPr>
          <w:rFonts w:ascii="Arial" w:hAnsi="Arial" w:cs="Arial"/>
          <w:lang w:val="en-US"/>
        </w:rPr>
        <w:t>circumstances</w:t>
      </w:r>
      <w:r w:rsidR="00C741EA" w:rsidRPr="00E33CDD">
        <w:rPr>
          <w:rFonts w:ascii="Arial" w:hAnsi="Arial" w:cs="Arial"/>
          <w:lang w:val="en-US"/>
        </w:rPr>
        <w:t xml:space="preserve"> in which </w:t>
      </w:r>
      <w:r w:rsidR="009341D2" w:rsidRPr="00E33CDD">
        <w:rPr>
          <w:rFonts w:ascii="Arial" w:hAnsi="Arial" w:cs="Arial"/>
          <w:lang w:val="en-US"/>
        </w:rPr>
        <w:t xml:space="preserve">the </w:t>
      </w:r>
      <w:r w:rsidR="00C741EA" w:rsidRPr="00E33CDD">
        <w:rPr>
          <w:rFonts w:ascii="Arial" w:hAnsi="Arial" w:cs="Arial"/>
          <w:lang w:val="en-US"/>
        </w:rPr>
        <w:t>conflict occurs</w:t>
      </w:r>
      <w:r w:rsidR="002E2B66" w:rsidRPr="00E33CDD">
        <w:rPr>
          <w:rFonts w:ascii="Arial" w:hAnsi="Arial" w:cs="Arial"/>
          <w:lang w:val="en-US"/>
        </w:rPr>
        <w:t xml:space="preserve">, different </w:t>
      </w:r>
      <w:r w:rsidR="001F648A" w:rsidRPr="00E33CDD">
        <w:rPr>
          <w:rFonts w:ascii="Arial" w:hAnsi="Arial" w:cs="Arial"/>
          <w:lang w:val="en-US"/>
        </w:rPr>
        <w:t xml:space="preserve">response </w:t>
      </w:r>
      <w:r w:rsidR="002E2B66" w:rsidRPr="00E33CDD">
        <w:rPr>
          <w:rFonts w:ascii="Arial" w:hAnsi="Arial" w:cs="Arial"/>
          <w:lang w:val="en-US"/>
        </w:rPr>
        <w:t>styles may be adaptive</w:t>
      </w:r>
      <w:r w:rsidR="001F648A" w:rsidRPr="00E33CDD">
        <w:rPr>
          <w:rFonts w:ascii="Arial" w:hAnsi="Arial" w:cs="Arial"/>
          <w:lang w:val="en-US"/>
        </w:rPr>
        <w:t xml:space="preserve">. </w:t>
      </w:r>
      <w:r w:rsidR="001E0F8A" w:rsidRPr="00E33CDD">
        <w:rPr>
          <w:rFonts w:ascii="Arial" w:hAnsi="Arial" w:cs="Arial"/>
          <w:lang w:val="en-US"/>
        </w:rPr>
        <w:t>In particular, individuals from di</w:t>
      </w:r>
      <w:r w:rsidR="00E33CDD">
        <w:rPr>
          <w:rFonts w:ascii="Arial" w:hAnsi="Arial" w:cs="Arial"/>
          <w:lang w:val="en-US"/>
        </w:rPr>
        <w:t>verging</w:t>
      </w:r>
      <w:r w:rsidR="001E0F8A" w:rsidRPr="00E33CDD">
        <w:rPr>
          <w:rFonts w:ascii="Arial" w:hAnsi="Arial" w:cs="Arial"/>
          <w:lang w:val="en-US"/>
        </w:rPr>
        <w:t xml:space="preserve"> cultural backgrounds may </w:t>
      </w:r>
      <w:r w:rsidR="00E33CDD" w:rsidRPr="00E33CDD">
        <w:rPr>
          <w:rFonts w:ascii="Arial" w:hAnsi="Arial" w:cs="Arial"/>
          <w:lang w:val="en-US"/>
        </w:rPr>
        <w:t>choose responses that are in line with</w:t>
      </w:r>
      <w:r w:rsidR="00E33CDD">
        <w:rPr>
          <w:rFonts w:ascii="Arial" w:hAnsi="Arial" w:cs="Arial"/>
          <w:lang w:val="en-US"/>
        </w:rPr>
        <w:t xml:space="preserve"> the</w:t>
      </w:r>
      <w:r w:rsidR="001E0F8A" w:rsidRPr="00E33CDD">
        <w:rPr>
          <w:rFonts w:ascii="Arial" w:hAnsi="Arial" w:cs="Arial"/>
          <w:lang w:val="en-US"/>
        </w:rPr>
        <w:t xml:space="preserve"> </w:t>
      </w:r>
      <w:r w:rsidR="00C05AC2" w:rsidRPr="00E33CDD">
        <w:rPr>
          <w:rFonts w:ascii="Arial" w:hAnsi="Arial" w:cs="Arial"/>
          <w:lang w:val="en-US"/>
        </w:rPr>
        <w:t>dominant</w:t>
      </w:r>
      <w:r w:rsidR="001E0F8A" w:rsidRPr="00E33CDD">
        <w:rPr>
          <w:rFonts w:ascii="Arial" w:hAnsi="Arial" w:cs="Arial"/>
          <w:lang w:val="en-US"/>
        </w:rPr>
        <w:t xml:space="preserve"> values and the conception of personal relationships</w:t>
      </w:r>
      <w:r w:rsidR="00E33CDD" w:rsidRPr="00E33CDD">
        <w:rPr>
          <w:rFonts w:ascii="Arial" w:hAnsi="Arial" w:cs="Arial"/>
          <w:lang w:val="en-US"/>
        </w:rPr>
        <w:t xml:space="preserve"> in their culture</w:t>
      </w:r>
      <w:r w:rsidR="001E0F8A" w:rsidRPr="00E33CDD">
        <w:rPr>
          <w:rFonts w:ascii="Arial" w:hAnsi="Arial" w:cs="Arial"/>
          <w:lang w:val="en-US"/>
        </w:rPr>
        <w:t>.</w:t>
      </w:r>
      <w:r w:rsidR="000D3C7B" w:rsidRPr="002E2B66">
        <w:rPr>
          <w:rFonts w:ascii="Arial" w:hAnsi="Arial" w:cs="Arial"/>
          <w:lang w:val="en-US"/>
        </w:rPr>
        <w:t xml:space="preserve"> In this</w:t>
      </w:r>
      <w:r w:rsidR="000D3C7B">
        <w:rPr>
          <w:rFonts w:ascii="Arial" w:hAnsi="Arial" w:cs="Arial"/>
          <w:lang w:val="en-US"/>
        </w:rPr>
        <w:t xml:space="preserve"> paper we focus on three cultural </w:t>
      </w:r>
      <w:r w:rsidR="00586B00">
        <w:rPr>
          <w:rFonts w:ascii="Arial" w:hAnsi="Arial" w:cs="Arial"/>
          <w:lang w:val="en-US"/>
        </w:rPr>
        <w:t>contexts</w:t>
      </w:r>
      <w:r w:rsidR="000D3C7B">
        <w:rPr>
          <w:rFonts w:ascii="Arial" w:hAnsi="Arial" w:cs="Arial"/>
          <w:lang w:val="en-US"/>
        </w:rPr>
        <w:t xml:space="preserve"> - Ghana, Turkey and northern US</w:t>
      </w:r>
      <w:r w:rsidR="00E80403">
        <w:rPr>
          <w:rFonts w:ascii="Arial" w:hAnsi="Arial" w:cs="Arial"/>
          <w:lang w:val="en-US"/>
        </w:rPr>
        <w:t xml:space="preserve"> </w:t>
      </w:r>
      <w:r w:rsidR="000D3C7B">
        <w:rPr>
          <w:rFonts w:ascii="Arial" w:hAnsi="Arial" w:cs="Arial"/>
          <w:lang w:val="en-US"/>
        </w:rPr>
        <w:t>- to investigate</w:t>
      </w:r>
      <w:r w:rsidR="002E2B66">
        <w:rPr>
          <w:rFonts w:ascii="Arial" w:hAnsi="Arial" w:cs="Arial"/>
          <w:lang w:val="en-US"/>
        </w:rPr>
        <w:t xml:space="preserve"> </w:t>
      </w:r>
      <w:r w:rsidR="000D3C7B">
        <w:rPr>
          <w:rFonts w:ascii="Arial" w:hAnsi="Arial" w:cs="Arial"/>
          <w:lang w:val="en-US"/>
        </w:rPr>
        <w:t xml:space="preserve">differences and similarities in </w:t>
      </w:r>
      <w:r w:rsidR="009341D2">
        <w:rPr>
          <w:rFonts w:ascii="Arial" w:hAnsi="Arial" w:cs="Arial"/>
          <w:lang w:val="en-US"/>
        </w:rPr>
        <w:t xml:space="preserve">how individuals </w:t>
      </w:r>
      <w:r w:rsidR="0016634A">
        <w:rPr>
          <w:rFonts w:ascii="Arial" w:hAnsi="Arial" w:cs="Arial"/>
          <w:lang w:val="en-US"/>
        </w:rPr>
        <w:t xml:space="preserve">deal with </w:t>
      </w:r>
      <w:r w:rsidR="00962D16">
        <w:rPr>
          <w:rFonts w:ascii="Arial" w:hAnsi="Arial" w:cs="Arial"/>
          <w:lang w:val="en-US"/>
        </w:rPr>
        <w:t xml:space="preserve">interpersonal </w:t>
      </w:r>
      <w:r w:rsidR="0016634A">
        <w:rPr>
          <w:rFonts w:ascii="Arial" w:hAnsi="Arial" w:cs="Arial"/>
          <w:lang w:val="en-US"/>
        </w:rPr>
        <w:t>conflict</w:t>
      </w:r>
      <w:r w:rsidR="000D3C7B">
        <w:rPr>
          <w:rFonts w:ascii="Arial" w:hAnsi="Arial" w:cs="Arial"/>
          <w:lang w:val="en-US"/>
        </w:rPr>
        <w:t xml:space="preserve">. </w:t>
      </w:r>
      <w:r w:rsidR="00D417EB" w:rsidRPr="00D85B4B">
        <w:rPr>
          <w:rFonts w:ascii="Arial" w:hAnsi="Arial" w:cs="Arial"/>
          <w:lang w:val="en-US"/>
        </w:rPr>
        <w:t xml:space="preserve"> </w:t>
      </w:r>
    </w:p>
    <w:p w14:paraId="0D613879" w14:textId="65C02EEE" w:rsidR="002A5712" w:rsidRPr="002A5712" w:rsidRDefault="002A5712" w:rsidP="002A5712">
      <w:pPr>
        <w:spacing w:line="480" w:lineRule="auto"/>
        <w:rPr>
          <w:rFonts w:ascii="Arial" w:hAnsi="Arial" w:cs="Arial"/>
          <w:b/>
          <w:lang w:val="en-US"/>
        </w:rPr>
      </w:pPr>
      <w:r w:rsidRPr="002A5712">
        <w:rPr>
          <w:rFonts w:ascii="Arial" w:hAnsi="Arial" w:cs="Arial"/>
          <w:b/>
          <w:lang w:val="en-US"/>
        </w:rPr>
        <w:t>Conflict Management in Cultural Contexts</w:t>
      </w:r>
    </w:p>
    <w:p w14:paraId="09D4B4C1" w14:textId="2018C2E5" w:rsidR="00FD6D58" w:rsidRDefault="000B7AC7" w:rsidP="00E33CDD">
      <w:pPr>
        <w:spacing w:line="480" w:lineRule="auto"/>
        <w:ind w:firstLine="708"/>
        <w:rPr>
          <w:rFonts w:ascii="Arial" w:hAnsi="Arial" w:cs="Arial"/>
          <w:lang w:val="en-US"/>
        </w:rPr>
      </w:pPr>
      <w:r w:rsidRPr="00E33CDD">
        <w:rPr>
          <w:rFonts w:ascii="Arial" w:hAnsi="Arial" w:cs="Arial"/>
          <w:lang w:val="en-US"/>
        </w:rPr>
        <w:t xml:space="preserve">The extensive research on conflict management has revealed three broad types of </w:t>
      </w:r>
      <w:r w:rsidR="00E33CDD" w:rsidRPr="00E33CDD">
        <w:rPr>
          <w:rFonts w:ascii="Arial" w:hAnsi="Arial" w:cs="Arial"/>
          <w:lang w:val="en-US"/>
        </w:rPr>
        <w:t>response</w:t>
      </w:r>
      <w:r w:rsidR="004230E5" w:rsidRPr="00E33CDD">
        <w:rPr>
          <w:rFonts w:ascii="Arial" w:hAnsi="Arial" w:cs="Arial"/>
          <w:lang w:val="en-US"/>
        </w:rPr>
        <w:t xml:space="preserve"> strategies from which </w:t>
      </w:r>
      <w:r w:rsidRPr="00E33CDD">
        <w:rPr>
          <w:rFonts w:ascii="Arial" w:hAnsi="Arial" w:cs="Arial"/>
          <w:lang w:val="en-US"/>
        </w:rPr>
        <w:t>conflict partner</w:t>
      </w:r>
      <w:r w:rsidR="004230E5" w:rsidRPr="00E33CDD">
        <w:rPr>
          <w:rFonts w:ascii="Arial" w:hAnsi="Arial" w:cs="Arial"/>
          <w:lang w:val="en-US"/>
        </w:rPr>
        <w:t>s</w:t>
      </w:r>
      <w:r w:rsidRPr="00E33CDD">
        <w:rPr>
          <w:rFonts w:ascii="Arial" w:hAnsi="Arial" w:cs="Arial"/>
          <w:lang w:val="en-US"/>
        </w:rPr>
        <w:t xml:space="preserve"> can choose:</w:t>
      </w:r>
      <w:r w:rsidRPr="000B7AC7">
        <w:rPr>
          <w:rFonts w:ascii="Arial" w:hAnsi="Arial" w:cs="Arial"/>
          <w:lang w:val="en-US"/>
        </w:rPr>
        <w:t xml:space="preserve"> </w:t>
      </w:r>
      <w:r w:rsidRPr="004230E5">
        <w:rPr>
          <w:rFonts w:ascii="Arial" w:hAnsi="Arial" w:cs="Arial"/>
          <w:i/>
          <w:lang w:val="en-US"/>
        </w:rPr>
        <w:t>Competition</w:t>
      </w:r>
      <w:r w:rsidRPr="000B7AC7">
        <w:rPr>
          <w:rFonts w:ascii="Arial" w:hAnsi="Arial" w:cs="Arial"/>
          <w:lang w:val="en-US"/>
        </w:rPr>
        <w:t xml:space="preserve">, which includes efforts to dominate the partner and win the conflict situation; </w:t>
      </w:r>
      <w:r w:rsidRPr="004230E5">
        <w:rPr>
          <w:rFonts w:ascii="Arial" w:hAnsi="Arial" w:cs="Arial"/>
          <w:i/>
          <w:lang w:val="en-US"/>
        </w:rPr>
        <w:t>avoidance</w:t>
      </w:r>
      <w:r w:rsidRPr="000B7AC7">
        <w:rPr>
          <w:rFonts w:ascii="Arial" w:hAnsi="Arial" w:cs="Arial"/>
          <w:lang w:val="en-US"/>
        </w:rPr>
        <w:t xml:space="preserve">, which is the tendency to suppress the expression or importance of the conflict and to avoid addressing the conflict, and </w:t>
      </w:r>
      <w:r w:rsidRPr="004230E5">
        <w:rPr>
          <w:rFonts w:ascii="Arial" w:hAnsi="Arial" w:cs="Arial"/>
          <w:i/>
          <w:lang w:val="en-US"/>
        </w:rPr>
        <w:t>cooperation</w:t>
      </w:r>
      <w:r w:rsidRPr="000B7AC7">
        <w:rPr>
          <w:rFonts w:ascii="Arial" w:hAnsi="Arial" w:cs="Arial"/>
          <w:lang w:val="en-US"/>
        </w:rPr>
        <w:t xml:space="preserve">, which is about engaging in constructive negotiations and </w:t>
      </w:r>
      <w:r w:rsidRPr="00C05AC2">
        <w:rPr>
          <w:rFonts w:ascii="Arial" w:hAnsi="Arial" w:cs="Arial"/>
          <w:lang w:val="en-US"/>
        </w:rPr>
        <w:t>problem solving (</w:t>
      </w:r>
      <w:proofErr w:type="spellStart"/>
      <w:r w:rsidRPr="00C05AC2">
        <w:rPr>
          <w:rFonts w:ascii="Arial" w:hAnsi="Arial" w:cs="Arial"/>
          <w:lang w:val="en-US"/>
        </w:rPr>
        <w:t>Gelfand</w:t>
      </w:r>
      <w:proofErr w:type="spellEnd"/>
      <w:r w:rsidR="009A542E">
        <w:rPr>
          <w:rFonts w:ascii="Arial" w:hAnsi="Arial" w:cs="Arial"/>
          <w:lang w:val="en-US"/>
        </w:rPr>
        <w:t xml:space="preserve">, Leslie, Keller, &amp; De </w:t>
      </w:r>
      <w:proofErr w:type="spellStart"/>
      <w:r w:rsidR="009A542E">
        <w:rPr>
          <w:rFonts w:ascii="Arial" w:hAnsi="Arial" w:cs="Arial"/>
          <w:lang w:val="en-US"/>
        </w:rPr>
        <w:t>Dreu</w:t>
      </w:r>
      <w:proofErr w:type="spellEnd"/>
      <w:r w:rsidRPr="00C05AC2">
        <w:rPr>
          <w:rFonts w:ascii="Arial" w:hAnsi="Arial" w:cs="Arial"/>
          <w:lang w:val="en-US"/>
        </w:rPr>
        <w:t xml:space="preserve">, 2012). </w:t>
      </w:r>
      <w:r w:rsidR="00C41F4B">
        <w:rPr>
          <w:rFonts w:ascii="Arial" w:hAnsi="Arial" w:cs="Arial"/>
          <w:lang w:val="en-US"/>
        </w:rPr>
        <w:t xml:space="preserve">Variation in cultural norms and values may lead to differing perceptions of and responses to conflict </w:t>
      </w:r>
      <w:r w:rsidRPr="00C05AC2">
        <w:rPr>
          <w:rFonts w:ascii="Arial" w:hAnsi="Arial" w:cs="Arial"/>
          <w:lang w:val="en-US"/>
        </w:rPr>
        <w:t xml:space="preserve">(e.g., Chua &amp; </w:t>
      </w:r>
      <w:proofErr w:type="spellStart"/>
      <w:r w:rsidRPr="00C05AC2">
        <w:rPr>
          <w:rFonts w:ascii="Arial" w:hAnsi="Arial" w:cs="Arial"/>
          <w:lang w:val="en-US"/>
        </w:rPr>
        <w:t>Gudykunst</w:t>
      </w:r>
      <w:proofErr w:type="spellEnd"/>
      <w:r w:rsidRPr="00C05AC2">
        <w:rPr>
          <w:rFonts w:ascii="Arial" w:hAnsi="Arial" w:cs="Arial"/>
          <w:lang w:val="en-US"/>
        </w:rPr>
        <w:t xml:space="preserve">, 1987). In </w:t>
      </w:r>
      <w:r w:rsidRPr="00E553EE">
        <w:rPr>
          <w:rFonts w:ascii="Arial" w:hAnsi="Arial" w:cs="Arial"/>
          <w:lang w:val="en-US"/>
        </w:rPr>
        <w:t>individualistic cultures</w:t>
      </w:r>
      <w:r w:rsidRPr="00C41F4B">
        <w:rPr>
          <w:rFonts w:ascii="Arial" w:hAnsi="Arial" w:cs="Arial"/>
          <w:lang w:val="en-US"/>
        </w:rPr>
        <w:t>, the emphasis is on the needs and goals of the individual,</w:t>
      </w:r>
      <w:r w:rsidRPr="00C05AC2">
        <w:rPr>
          <w:rFonts w:ascii="Arial" w:hAnsi="Arial" w:cs="Arial"/>
          <w:lang w:val="en-US"/>
        </w:rPr>
        <w:t xml:space="preserve"> relationships are independent and voluntary, and </w:t>
      </w:r>
      <w:r w:rsidR="00C41F4B">
        <w:rPr>
          <w:rFonts w:ascii="Arial" w:hAnsi="Arial" w:cs="Arial"/>
          <w:lang w:val="en-US"/>
        </w:rPr>
        <w:t>a</w:t>
      </w:r>
      <w:r w:rsidRPr="00C05AC2">
        <w:rPr>
          <w:rFonts w:ascii="Arial" w:hAnsi="Arial" w:cs="Arial"/>
          <w:lang w:val="en-US"/>
        </w:rPr>
        <w:t xml:space="preserve"> dominant motivation is to have positive self-esteem.</w:t>
      </w:r>
      <w:r w:rsidR="00BE561E">
        <w:rPr>
          <w:rFonts w:ascii="Arial" w:hAnsi="Arial" w:cs="Arial"/>
          <w:lang w:val="en-US"/>
        </w:rPr>
        <w:t xml:space="preserve"> </w:t>
      </w:r>
      <w:r w:rsidRPr="00C05AC2">
        <w:rPr>
          <w:rFonts w:ascii="Arial" w:hAnsi="Arial" w:cs="Arial"/>
          <w:lang w:val="en-US"/>
        </w:rPr>
        <w:t xml:space="preserve">In </w:t>
      </w:r>
      <w:r w:rsidRPr="00E553EE">
        <w:rPr>
          <w:rFonts w:ascii="Arial" w:hAnsi="Arial" w:cs="Arial"/>
          <w:lang w:val="en-US"/>
        </w:rPr>
        <w:t>collectivistic societies</w:t>
      </w:r>
      <w:r w:rsidRPr="00C05AC2">
        <w:rPr>
          <w:rFonts w:ascii="Arial" w:hAnsi="Arial" w:cs="Arial"/>
          <w:lang w:val="en-US"/>
        </w:rPr>
        <w:t xml:space="preserve">, however, the emphasis is on one’s </w:t>
      </w:r>
      <w:proofErr w:type="spellStart"/>
      <w:r w:rsidRPr="00C05AC2">
        <w:rPr>
          <w:rFonts w:ascii="Arial" w:hAnsi="Arial" w:cs="Arial"/>
          <w:lang w:val="en-US"/>
        </w:rPr>
        <w:t>ingroups</w:t>
      </w:r>
      <w:proofErr w:type="spellEnd"/>
      <w:r w:rsidR="00C41F4B">
        <w:rPr>
          <w:rFonts w:ascii="Arial" w:hAnsi="Arial" w:cs="Arial"/>
          <w:lang w:val="en-US"/>
        </w:rPr>
        <w:t xml:space="preserve">, relationships are often interdependent and </w:t>
      </w:r>
      <w:r w:rsidR="00F4358B">
        <w:rPr>
          <w:rFonts w:ascii="Arial" w:hAnsi="Arial" w:cs="Arial"/>
          <w:lang w:val="en-US"/>
        </w:rPr>
        <w:t>embedded</w:t>
      </w:r>
      <w:r w:rsidR="00C41F4B">
        <w:rPr>
          <w:rFonts w:ascii="Arial" w:hAnsi="Arial" w:cs="Arial"/>
          <w:lang w:val="en-US"/>
        </w:rPr>
        <w:t>, and a dominant motivation is to maintain harmony in important relationships</w:t>
      </w:r>
      <w:r w:rsidRPr="000B7AC7">
        <w:rPr>
          <w:rFonts w:ascii="Arial" w:hAnsi="Arial" w:cs="Arial"/>
          <w:lang w:val="en-US"/>
        </w:rPr>
        <w:t xml:space="preserve"> (e.g., Adams, 2005; Hofstede, 2001). </w:t>
      </w:r>
      <w:r w:rsidR="00FD6D58" w:rsidRPr="000A72C9">
        <w:rPr>
          <w:rFonts w:ascii="Arial" w:hAnsi="Arial" w:cs="Arial"/>
          <w:lang w:val="en-US"/>
        </w:rPr>
        <w:t>For these reasons, conflict management in individualistic cultures focuses more on distributing resources than on relationships, whereas in collectivistic cultures the pattern is the opposite (Adair &amp; Brett, 2004).</w:t>
      </w:r>
    </w:p>
    <w:p w14:paraId="14CA88B4" w14:textId="1490CFDE" w:rsidR="0005371B" w:rsidRDefault="00BE561E" w:rsidP="00E33CDD">
      <w:pPr>
        <w:spacing w:line="480" w:lineRule="auto"/>
        <w:ind w:firstLine="708"/>
        <w:rPr>
          <w:rFonts w:ascii="Arial" w:hAnsi="Arial" w:cs="Arial"/>
          <w:lang w:val="en-US"/>
        </w:rPr>
      </w:pPr>
      <w:r>
        <w:rPr>
          <w:rFonts w:ascii="Arial" w:hAnsi="Arial" w:cs="Arial"/>
          <w:lang w:val="en-US"/>
        </w:rPr>
        <w:lastRenderedPageBreak/>
        <w:t xml:space="preserve">Another difference between the members of individualistic and collectivistic societies </w:t>
      </w:r>
      <w:r w:rsidR="000A72C9">
        <w:rPr>
          <w:rFonts w:ascii="Arial" w:hAnsi="Arial" w:cs="Arial"/>
          <w:lang w:val="en-US"/>
        </w:rPr>
        <w:t xml:space="preserve">is in their self-regulatory </w:t>
      </w:r>
      <w:r w:rsidR="000A72C9" w:rsidRPr="000A72C9">
        <w:rPr>
          <w:rFonts w:ascii="Arial" w:hAnsi="Arial" w:cs="Arial"/>
          <w:lang w:val="en-US"/>
        </w:rPr>
        <w:t>strategies. Members of</w:t>
      </w:r>
      <w:r w:rsidR="00CA24A1" w:rsidRPr="000A72C9">
        <w:rPr>
          <w:rFonts w:ascii="Arial" w:hAnsi="Arial" w:cs="Arial"/>
          <w:lang w:val="en-US"/>
        </w:rPr>
        <w:t xml:space="preserve"> individualistic societies tend to </w:t>
      </w:r>
      <w:r w:rsidR="00FD6D58">
        <w:rPr>
          <w:rFonts w:ascii="Arial" w:hAnsi="Arial" w:cs="Arial"/>
          <w:lang w:val="en-US"/>
        </w:rPr>
        <w:t xml:space="preserve">have </w:t>
      </w:r>
      <w:r w:rsidR="00CA24A1" w:rsidRPr="000A72C9">
        <w:rPr>
          <w:rFonts w:ascii="Arial" w:hAnsi="Arial" w:cs="Arial"/>
          <w:i/>
          <w:lang w:val="en-US"/>
        </w:rPr>
        <w:t>promotion focused</w:t>
      </w:r>
      <w:r w:rsidR="00CA24A1" w:rsidRPr="000A72C9">
        <w:rPr>
          <w:rFonts w:ascii="Arial" w:hAnsi="Arial" w:cs="Arial"/>
          <w:lang w:val="en-US"/>
        </w:rPr>
        <w:t xml:space="preserve"> strategies</w:t>
      </w:r>
      <w:r w:rsidR="000A72C9">
        <w:rPr>
          <w:rFonts w:ascii="Arial" w:hAnsi="Arial" w:cs="Arial"/>
          <w:lang w:val="en-US"/>
        </w:rPr>
        <w:t>, or</w:t>
      </w:r>
      <w:r w:rsidR="00CA24A1" w:rsidRPr="000A72C9">
        <w:rPr>
          <w:rFonts w:ascii="Arial" w:hAnsi="Arial" w:cs="Arial"/>
          <w:lang w:val="en-US"/>
        </w:rPr>
        <w:t xml:space="preserve"> an approach motivation towards gains and ideals. </w:t>
      </w:r>
      <w:r w:rsidR="000A72C9" w:rsidRPr="000A72C9">
        <w:rPr>
          <w:rFonts w:ascii="Arial" w:hAnsi="Arial" w:cs="Arial"/>
          <w:lang w:val="en-US"/>
        </w:rPr>
        <w:t>Members of c</w:t>
      </w:r>
      <w:r w:rsidR="00CA24A1" w:rsidRPr="000A72C9">
        <w:rPr>
          <w:rFonts w:ascii="Arial" w:hAnsi="Arial" w:cs="Arial"/>
          <w:lang w:val="en-US"/>
        </w:rPr>
        <w:t>ollectivistic societies, in contrast,</w:t>
      </w:r>
      <w:r w:rsidR="00CA24A1" w:rsidRPr="000A72C9">
        <w:t xml:space="preserve"> </w:t>
      </w:r>
      <w:r w:rsidR="00CA24A1" w:rsidRPr="000A72C9">
        <w:rPr>
          <w:rFonts w:ascii="Arial" w:hAnsi="Arial" w:cs="Arial"/>
          <w:lang w:val="en-US"/>
        </w:rPr>
        <w:t xml:space="preserve">tend to </w:t>
      </w:r>
      <w:r w:rsidR="00FD6D58">
        <w:rPr>
          <w:rFonts w:ascii="Arial" w:hAnsi="Arial" w:cs="Arial"/>
          <w:lang w:val="en-US"/>
        </w:rPr>
        <w:t>have a</w:t>
      </w:r>
      <w:r w:rsidR="00CA24A1" w:rsidRPr="000A72C9">
        <w:rPr>
          <w:rFonts w:ascii="Arial" w:hAnsi="Arial" w:cs="Arial"/>
          <w:lang w:val="en-US"/>
        </w:rPr>
        <w:t xml:space="preserve"> </w:t>
      </w:r>
      <w:r w:rsidR="00CA24A1" w:rsidRPr="000A72C9">
        <w:rPr>
          <w:rFonts w:ascii="Arial" w:hAnsi="Arial" w:cs="Arial"/>
          <w:i/>
          <w:lang w:val="en-US"/>
        </w:rPr>
        <w:t>prevention focus</w:t>
      </w:r>
      <w:r w:rsidR="00CA24A1" w:rsidRPr="000A72C9">
        <w:rPr>
          <w:rFonts w:ascii="Arial" w:hAnsi="Arial" w:cs="Arial"/>
          <w:lang w:val="en-US"/>
        </w:rPr>
        <w:t xml:space="preserve">, or a tendency to avoid losses and harm (Higgins, 1997; Lee, </w:t>
      </w:r>
      <w:proofErr w:type="spellStart"/>
      <w:r w:rsidR="00CA24A1" w:rsidRPr="000A72C9">
        <w:rPr>
          <w:rFonts w:ascii="Arial" w:hAnsi="Arial" w:cs="Arial"/>
          <w:lang w:val="en-US"/>
        </w:rPr>
        <w:t>Aaker</w:t>
      </w:r>
      <w:proofErr w:type="spellEnd"/>
      <w:r w:rsidR="00CA24A1" w:rsidRPr="000A72C9">
        <w:rPr>
          <w:rFonts w:ascii="Arial" w:hAnsi="Arial" w:cs="Arial"/>
          <w:lang w:val="en-US"/>
        </w:rPr>
        <w:t xml:space="preserve">, &amp; Gardner, 2000). </w:t>
      </w:r>
      <w:r w:rsidR="000A72C9">
        <w:rPr>
          <w:rFonts w:ascii="Arial" w:hAnsi="Arial" w:cs="Arial"/>
          <w:lang w:val="en-US"/>
        </w:rPr>
        <w:t>I</w:t>
      </w:r>
      <w:r w:rsidR="000B7AC7" w:rsidRPr="00C05AC2">
        <w:rPr>
          <w:rFonts w:ascii="Arial" w:hAnsi="Arial" w:cs="Arial"/>
          <w:lang w:val="en-US"/>
        </w:rPr>
        <w:t xml:space="preserve">n </w:t>
      </w:r>
      <w:r w:rsidR="00FD6D58">
        <w:rPr>
          <w:rFonts w:ascii="Arial" w:hAnsi="Arial" w:cs="Arial"/>
          <w:lang w:val="en-US"/>
        </w:rPr>
        <w:t xml:space="preserve">line with these ideas, </w:t>
      </w:r>
      <w:r w:rsidR="000B7AC7" w:rsidRPr="000B7AC7">
        <w:rPr>
          <w:rFonts w:ascii="Arial" w:hAnsi="Arial" w:cs="Arial"/>
          <w:lang w:val="en-US"/>
        </w:rPr>
        <w:t xml:space="preserve">competitive, assertive and active </w:t>
      </w:r>
      <w:r w:rsidR="00FD6D58">
        <w:rPr>
          <w:rFonts w:ascii="Arial" w:hAnsi="Arial" w:cs="Arial"/>
          <w:lang w:val="en-US"/>
        </w:rPr>
        <w:t xml:space="preserve">(promotion-focused) </w:t>
      </w:r>
      <w:r w:rsidR="000B7AC7" w:rsidRPr="000B7AC7">
        <w:rPr>
          <w:rFonts w:ascii="Arial" w:hAnsi="Arial" w:cs="Arial"/>
          <w:lang w:val="en-US"/>
        </w:rPr>
        <w:t>methods to deal with conflict are perceived as normal and acceptable</w:t>
      </w:r>
      <w:r w:rsidR="00FD6D58">
        <w:rPr>
          <w:rFonts w:ascii="Arial" w:hAnsi="Arial" w:cs="Arial"/>
          <w:lang w:val="en-US"/>
        </w:rPr>
        <w:t xml:space="preserve"> in </w:t>
      </w:r>
      <w:r w:rsidR="00FD6D58" w:rsidRPr="00C05AC2">
        <w:rPr>
          <w:rFonts w:ascii="Arial" w:hAnsi="Arial" w:cs="Arial"/>
          <w:lang w:val="en-US"/>
        </w:rPr>
        <w:t>individualistic cultures</w:t>
      </w:r>
      <w:r w:rsidR="00FD6D58" w:rsidRPr="000B7AC7">
        <w:rPr>
          <w:rFonts w:ascii="Arial" w:hAnsi="Arial" w:cs="Arial"/>
          <w:lang w:val="en-US"/>
        </w:rPr>
        <w:t>,</w:t>
      </w:r>
      <w:r w:rsidR="000B7AC7" w:rsidRPr="000B7AC7">
        <w:rPr>
          <w:rFonts w:ascii="Arial" w:hAnsi="Arial" w:cs="Arial"/>
          <w:lang w:val="en-US"/>
        </w:rPr>
        <w:t xml:space="preserve"> whereas  </w:t>
      </w:r>
      <w:r w:rsidR="00003F54" w:rsidRPr="000B7AC7">
        <w:rPr>
          <w:rFonts w:ascii="Arial" w:hAnsi="Arial" w:cs="Arial"/>
          <w:lang w:val="en-US"/>
        </w:rPr>
        <w:t xml:space="preserve">cooperative, non-assertive and passive </w:t>
      </w:r>
      <w:r w:rsidR="00003F54">
        <w:rPr>
          <w:rFonts w:ascii="Arial" w:hAnsi="Arial" w:cs="Arial"/>
          <w:lang w:val="en-US"/>
        </w:rPr>
        <w:t xml:space="preserve">(prevention-focused) </w:t>
      </w:r>
      <w:r w:rsidR="00003F54" w:rsidRPr="000B7AC7">
        <w:rPr>
          <w:rFonts w:ascii="Arial" w:hAnsi="Arial" w:cs="Arial"/>
          <w:lang w:val="en-US"/>
        </w:rPr>
        <w:t xml:space="preserve">responses </w:t>
      </w:r>
      <w:r w:rsidR="00003F54">
        <w:rPr>
          <w:rFonts w:ascii="Arial" w:hAnsi="Arial" w:cs="Arial"/>
          <w:lang w:val="en-US"/>
        </w:rPr>
        <w:t>may be more often preferred in</w:t>
      </w:r>
      <w:r w:rsidR="00FD6D58">
        <w:rPr>
          <w:rFonts w:ascii="Arial" w:hAnsi="Arial" w:cs="Arial"/>
          <w:lang w:val="en-US"/>
        </w:rPr>
        <w:t xml:space="preserve"> collectivistic cultures </w:t>
      </w:r>
      <w:r w:rsidR="000B7AC7" w:rsidRPr="000B7AC7">
        <w:rPr>
          <w:rFonts w:ascii="Arial" w:hAnsi="Arial" w:cs="Arial"/>
          <w:lang w:val="en-US"/>
        </w:rPr>
        <w:t xml:space="preserve">(e.g., Chua &amp; </w:t>
      </w:r>
      <w:proofErr w:type="spellStart"/>
      <w:r w:rsidR="000B7AC7" w:rsidRPr="000B7AC7">
        <w:rPr>
          <w:rFonts w:ascii="Arial" w:hAnsi="Arial" w:cs="Arial"/>
          <w:lang w:val="en-US"/>
        </w:rPr>
        <w:t>Gudykunst</w:t>
      </w:r>
      <w:proofErr w:type="spellEnd"/>
      <w:r w:rsidR="000B7AC7" w:rsidRPr="000B7AC7">
        <w:rPr>
          <w:rFonts w:ascii="Arial" w:hAnsi="Arial" w:cs="Arial"/>
          <w:lang w:val="en-US"/>
        </w:rPr>
        <w:t xml:space="preserve">, 1987; </w:t>
      </w:r>
      <w:proofErr w:type="spellStart"/>
      <w:r w:rsidR="000B7AC7" w:rsidRPr="000B7AC7">
        <w:rPr>
          <w:rFonts w:ascii="Arial" w:hAnsi="Arial" w:cs="Arial"/>
          <w:lang w:val="en-US"/>
        </w:rPr>
        <w:t>Gabrielidis</w:t>
      </w:r>
      <w:proofErr w:type="spellEnd"/>
      <w:r w:rsidR="000B7AC7" w:rsidRPr="000B7AC7">
        <w:rPr>
          <w:rFonts w:ascii="Arial" w:hAnsi="Arial" w:cs="Arial"/>
          <w:lang w:val="en-US"/>
        </w:rPr>
        <w:t xml:space="preserve">, Stephan, Ybarra, Dos Santos Pearson, &amp; </w:t>
      </w:r>
      <w:proofErr w:type="spellStart"/>
      <w:r w:rsidR="000B7AC7" w:rsidRPr="000B7AC7">
        <w:rPr>
          <w:rFonts w:ascii="Arial" w:hAnsi="Arial" w:cs="Arial"/>
          <w:lang w:val="en-US"/>
        </w:rPr>
        <w:t>Villareal</w:t>
      </w:r>
      <w:proofErr w:type="spellEnd"/>
      <w:r w:rsidR="000B7AC7" w:rsidRPr="000B7AC7">
        <w:rPr>
          <w:rFonts w:ascii="Arial" w:hAnsi="Arial" w:cs="Arial"/>
          <w:lang w:val="en-US"/>
        </w:rPr>
        <w:t xml:space="preserve">, 1997; </w:t>
      </w:r>
      <w:proofErr w:type="spellStart"/>
      <w:r w:rsidR="000B7AC7" w:rsidRPr="000B7AC7">
        <w:rPr>
          <w:rFonts w:ascii="Arial" w:hAnsi="Arial" w:cs="Arial"/>
          <w:lang w:val="en-US"/>
        </w:rPr>
        <w:t>Ohbushi</w:t>
      </w:r>
      <w:proofErr w:type="spellEnd"/>
      <w:r w:rsidR="000B7AC7" w:rsidRPr="000B7AC7">
        <w:rPr>
          <w:rFonts w:ascii="Arial" w:hAnsi="Arial" w:cs="Arial"/>
          <w:lang w:val="en-US"/>
        </w:rPr>
        <w:t xml:space="preserve">, Fukushima, &amp; </w:t>
      </w:r>
      <w:proofErr w:type="spellStart"/>
      <w:r w:rsidR="000B7AC7" w:rsidRPr="000B7AC7">
        <w:rPr>
          <w:rFonts w:ascii="Arial" w:hAnsi="Arial" w:cs="Arial"/>
          <w:lang w:val="en-US"/>
        </w:rPr>
        <w:t>Tedeschi</w:t>
      </w:r>
      <w:proofErr w:type="spellEnd"/>
      <w:r w:rsidR="000B7AC7" w:rsidRPr="000B7AC7">
        <w:rPr>
          <w:rFonts w:ascii="Arial" w:hAnsi="Arial" w:cs="Arial"/>
          <w:lang w:val="en-US"/>
        </w:rPr>
        <w:t>, 1999).</w:t>
      </w:r>
      <w:r w:rsidR="000B7AC7">
        <w:rPr>
          <w:rFonts w:ascii="Arial" w:hAnsi="Arial" w:cs="Arial"/>
          <w:lang w:val="en-US"/>
        </w:rPr>
        <w:t xml:space="preserve"> </w:t>
      </w:r>
      <w:r w:rsidR="006C55B9" w:rsidRPr="006C55B9">
        <w:rPr>
          <w:rFonts w:ascii="Arial" w:hAnsi="Arial" w:cs="Arial"/>
          <w:lang w:val="en-US"/>
        </w:rPr>
        <w:t>Collectivism, however, is</w:t>
      </w:r>
      <w:r w:rsidR="006C55B9">
        <w:rPr>
          <w:rFonts w:ascii="Arial" w:hAnsi="Arial" w:cs="Arial"/>
          <w:lang w:val="en-US"/>
        </w:rPr>
        <w:t xml:space="preserve"> a broad term and there are varieties of </w:t>
      </w:r>
      <w:r w:rsidR="008C30CF">
        <w:rPr>
          <w:rFonts w:ascii="Arial" w:hAnsi="Arial" w:cs="Arial"/>
          <w:lang w:val="en-US"/>
        </w:rPr>
        <w:t>collectivistic cultures</w:t>
      </w:r>
      <w:r w:rsidR="006C55B9">
        <w:rPr>
          <w:rFonts w:ascii="Arial" w:hAnsi="Arial" w:cs="Arial"/>
          <w:lang w:val="en-US"/>
        </w:rPr>
        <w:t xml:space="preserve"> across the world </w:t>
      </w:r>
      <w:r w:rsidR="001E0F8A">
        <w:rPr>
          <w:rFonts w:ascii="Arial" w:hAnsi="Arial" w:cs="Arial"/>
          <w:lang w:val="en-US"/>
        </w:rPr>
        <w:t xml:space="preserve">with </w:t>
      </w:r>
      <w:r w:rsidR="004230E5">
        <w:rPr>
          <w:rFonts w:ascii="Arial" w:hAnsi="Arial" w:cs="Arial"/>
          <w:lang w:val="en-US"/>
        </w:rPr>
        <w:t>different dominant values</w:t>
      </w:r>
      <w:r w:rsidR="00C05AC2">
        <w:rPr>
          <w:rFonts w:ascii="Arial" w:hAnsi="Arial" w:cs="Arial"/>
          <w:lang w:val="en-US"/>
        </w:rPr>
        <w:t xml:space="preserve"> regarding the</w:t>
      </w:r>
      <w:r w:rsidR="006C55B9">
        <w:rPr>
          <w:rFonts w:ascii="Arial" w:hAnsi="Arial" w:cs="Arial"/>
          <w:lang w:val="en-US"/>
        </w:rPr>
        <w:t xml:space="preserve"> perception of interpersonal relationships </w:t>
      </w:r>
      <w:r w:rsidR="00B96BEF">
        <w:rPr>
          <w:rFonts w:ascii="Arial" w:hAnsi="Arial" w:cs="Arial"/>
          <w:lang w:val="en-US"/>
        </w:rPr>
        <w:t>or</w:t>
      </w:r>
      <w:r w:rsidR="006C55B9">
        <w:rPr>
          <w:rFonts w:ascii="Arial" w:hAnsi="Arial" w:cs="Arial"/>
          <w:lang w:val="en-US"/>
        </w:rPr>
        <w:t xml:space="preserve"> the emphasis </w:t>
      </w:r>
      <w:r w:rsidR="008C30CF">
        <w:rPr>
          <w:rFonts w:ascii="Arial" w:hAnsi="Arial" w:cs="Arial"/>
          <w:lang w:val="en-US"/>
        </w:rPr>
        <w:t xml:space="preserve">put </w:t>
      </w:r>
      <w:r w:rsidR="006C55B9">
        <w:rPr>
          <w:rFonts w:ascii="Arial" w:hAnsi="Arial" w:cs="Arial"/>
          <w:lang w:val="en-US"/>
        </w:rPr>
        <w:t>o</w:t>
      </w:r>
      <w:r w:rsidR="00197874">
        <w:rPr>
          <w:rFonts w:ascii="Arial" w:hAnsi="Arial" w:cs="Arial"/>
          <w:lang w:val="en-US"/>
        </w:rPr>
        <w:t>n</w:t>
      </w:r>
      <w:r w:rsidR="006C55B9">
        <w:rPr>
          <w:rFonts w:ascii="Arial" w:hAnsi="Arial" w:cs="Arial"/>
          <w:lang w:val="en-US"/>
        </w:rPr>
        <w:t xml:space="preserve"> </w:t>
      </w:r>
      <w:r w:rsidR="00C77762">
        <w:rPr>
          <w:rFonts w:ascii="Arial" w:hAnsi="Arial" w:cs="Arial"/>
          <w:lang w:val="en-US"/>
        </w:rPr>
        <w:t>one’s social image</w:t>
      </w:r>
      <w:r w:rsidR="0005371B">
        <w:rPr>
          <w:rFonts w:ascii="Arial" w:hAnsi="Arial" w:cs="Arial"/>
          <w:lang w:val="en-US"/>
        </w:rPr>
        <w:t>.</w:t>
      </w:r>
      <w:r w:rsidR="006C55B9">
        <w:rPr>
          <w:rFonts w:ascii="Arial" w:hAnsi="Arial" w:cs="Arial"/>
          <w:lang w:val="en-US"/>
        </w:rPr>
        <w:t xml:space="preserve"> </w:t>
      </w:r>
      <w:r w:rsidR="00C77762">
        <w:rPr>
          <w:rFonts w:ascii="Arial" w:hAnsi="Arial" w:cs="Arial"/>
          <w:lang w:val="en-US"/>
        </w:rPr>
        <w:t xml:space="preserve">In this work, we focused on Ghana as one of the collectivistic cultures where perception of having enemies is common, and on Turkey, where </w:t>
      </w:r>
      <w:r w:rsidR="00197874">
        <w:rPr>
          <w:rFonts w:ascii="Arial" w:hAnsi="Arial" w:cs="Arial"/>
          <w:lang w:val="en-US"/>
        </w:rPr>
        <w:t>reputation</w:t>
      </w:r>
      <w:r w:rsidR="00C77762">
        <w:rPr>
          <w:rFonts w:ascii="Arial" w:hAnsi="Arial" w:cs="Arial"/>
          <w:lang w:val="en-US"/>
        </w:rPr>
        <w:t xml:space="preserve"> and social image are strongly emphasized and defended. </w:t>
      </w:r>
    </w:p>
    <w:p w14:paraId="4B72F915" w14:textId="0AB256CA" w:rsidR="0005371B" w:rsidRPr="00D85B4B" w:rsidRDefault="00850684" w:rsidP="0005371B">
      <w:pPr>
        <w:spacing w:line="480" w:lineRule="auto"/>
        <w:ind w:firstLine="720"/>
        <w:rPr>
          <w:rFonts w:ascii="Arial" w:hAnsi="Arial" w:cs="Arial"/>
          <w:lang w:val="en-US"/>
        </w:rPr>
      </w:pPr>
      <w:r>
        <w:rPr>
          <w:rFonts w:ascii="Arial" w:hAnsi="Arial" w:cs="Arial"/>
          <w:lang w:val="en-US"/>
        </w:rPr>
        <w:t xml:space="preserve">In </w:t>
      </w:r>
      <w:r w:rsidR="0005371B" w:rsidRPr="00D85B4B">
        <w:rPr>
          <w:rFonts w:ascii="Arial" w:hAnsi="Arial" w:cs="Arial"/>
          <w:lang w:val="en-US"/>
        </w:rPr>
        <w:t>West African countries like Ghana</w:t>
      </w:r>
      <w:r>
        <w:rPr>
          <w:rFonts w:ascii="Arial" w:hAnsi="Arial" w:cs="Arial"/>
          <w:lang w:val="en-US"/>
        </w:rPr>
        <w:t>,</w:t>
      </w:r>
      <w:r w:rsidR="0005371B">
        <w:rPr>
          <w:rFonts w:ascii="Arial" w:hAnsi="Arial" w:cs="Arial"/>
          <w:lang w:val="en-US"/>
        </w:rPr>
        <w:t xml:space="preserve"> people</w:t>
      </w:r>
      <w:r w:rsidR="0005371B" w:rsidRPr="00D85B4B">
        <w:rPr>
          <w:rFonts w:ascii="Arial" w:hAnsi="Arial" w:cs="Arial"/>
          <w:lang w:val="en-US"/>
        </w:rPr>
        <w:t xml:space="preserve"> tend to believe that they are targets of </w:t>
      </w:r>
      <w:r w:rsidR="0005371B" w:rsidRPr="0005371B">
        <w:rPr>
          <w:rFonts w:ascii="Arial" w:hAnsi="Arial" w:cs="Arial"/>
          <w:i/>
          <w:lang w:val="en-US"/>
        </w:rPr>
        <w:t>enemies</w:t>
      </w:r>
      <w:r w:rsidR="0005371B" w:rsidRPr="00D85B4B">
        <w:rPr>
          <w:rFonts w:ascii="Arial" w:hAnsi="Arial" w:cs="Arial"/>
          <w:lang w:val="en-US"/>
        </w:rPr>
        <w:t xml:space="preserve"> and they have hidden enemies in their lives, even among friends (Adams, 2005). </w:t>
      </w:r>
      <w:r w:rsidR="003A3BEF">
        <w:rPr>
          <w:rFonts w:ascii="Arial" w:hAnsi="Arial" w:cs="Arial"/>
          <w:lang w:val="en-US"/>
        </w:rPr>
        <w:t>C</w:t>
      </w:r>
      <w:r w:rsidR="0005371B" w:rsidRPr="00D85B4B">
        <w:rPr>
          <w:rFonts w:ascii="Arial" w:hAnsi="Arial" w:cs="Arial"/>
          <w:lang w:val="en-US"/>
        </w:rPr>
        <w:t xml:space="preserve">ompared to northern Americans, Ghanaians </w:t>
      </w:r>
      <w:r w:rsidR="00E80403">
        <w:rPr>
          <w:rFonts w:ascii="Arial" w:hAnsi="Arial" w:cs="Arial"/>
          <w:lang w:val="en-US"/>
        </w:rPr>
        <w:t>a</w:t>
      </w:r>
      <w:r w:rsidR="0005371B" w:rsidRPr="00D85B4B">
        <w:rPr>
          <w:rFonts w:ascii="Arial" w:hAnsi="Arial" w:cs="Arial"/>
          <w:lang w:val="en-US"/>
        </w:rPr>
        <w:t xml:space="preserve">re more cautious toward their friends and more likely to perceive a person who claims to have no enemies as foolish or naïve. In the US, in contrast, having hidden enemies is perceived as unusual or even pathological (Adams, 2005; Adams &amp; </w:t>
      </w:r>
      <w:proofErr w:type="spellStart"/>
      <w:r w:rsidR="0005371B" w:rsidRPr="00D85B4B">
        <w:rPr>
          <w:rFonts w:ascii="Arial" w:hAnsi="Arial" w:cs="Arial"/>
          <w:lang w:val="en-US"/>
        </w:rPr>
        <w:t>Plaut</w:t>
      </w:r>
      <w:proofErr w:type="spellEnd"/>
      <w:r w:rsidR="0005371B" w:rsidRPr="00D85B4B">
        <w:rPr>
          <w:rFonts w:ascii="Arial" w:hAnsi="Arial" w:cs="Arial"/>
          <w:lang w:val="en-US"/>
        </w:rPr>
        <w:t xml:space="preserve">, 2003). </w:t>
      </w:r>
      <w:r w:rsidR="003A3BEF">
        <w:rPr>
          <w:rFonts w:ascii="Arial" w:hAnsi="Arial" w:cs="Arial"/>
          <w:lang w:val="en-US"/>
        </w:rPr>
        <w:t>According to Adams (2005), this is due to</w:t>
      </w:r>
      <w:r w:rsidR="0005371B" w:rsidRPr="00D85B4B">
        <w:rPr>
          <w:rFonts w:ascii="Arial" w:hAnsi="Arial" w:cs="Arial"/>
          <w:lang w:val="en-US"/>
        </w:rPr>
        <w:t xml:space="preserve"> the </w:t>
      </w:r>
      <w:r w:rsidR="00F4358B" w:rsidRPr="00003F54">
        <w:rPr>
          <w:rFonts w:ascii="Arial" w:hAnsi="Arial" w:cs="Arial"/>
          <w:lang w:val="en-US"/>
        </w:rPr>
        <w:t>obligatory</w:t>
      </w:r>
      <w:r w:rsidR="00F4358B" w:rsidRPr="00F4358B">
        <w:rPr>
          <w:rFonts w:ascii="Arial" w:hAnsi="Arial" w:cs="Arial"/>
          <w:i/>
          <w:lang w:val="en-US"/>
        </w:rPr>
        <w:t xml:space="preserve"> </w:t>
      </w:r>
      <w:r w:rsidR="00F4358B" w:rsidRPr="00F4358B">
        <w:rPr>
          <w:rFonts w:ascii="Arial" w:hAnsi="Arial" w:cs="Arial"/>
          <w:lang w:val="en-US"/>
        </w:rPr>
        <w:t xml:space="preserve">nature </w:t>
      </w:r>
      <w:r w:rsidR="0005371B" w:rsidRPr="00F4358B">
        <w:rPr>
          <w:rFonts w:ascii="Arial" w:hAnsi="Arial" w:cs="Arial"/>
          <w:lang w:val="en-US"/>
        </w:rPr>
        <w:t>of relationships</w:t>
      </w:r>
      <w:r w:rsidR="0005371B" w:rsidRPr="00D85B4B">
        <w:rPr>
          <w:rFonts w:ascii="Arial" w:hAnsi="Arial" w:cs="Arial"/>
          <w:lang w:val="en-US"/>
        </w:rPr>
        <w:t xml:space="preserve"> in Ghana, where people find themselves in </w:t>
      </w:r>
      <w:r>
        <w:rPr>
          <w:rFonts w:ascii="Arial" w:hAnsi="Arial" w:cs="Arial"/>
          <w:lang w:val="en-US"/>
        </w:rPr>
        <w:t>in</w:t>
      </w:r>
      <w:r w:rsidR="0005371B" w:rsidRPr="00D85B4B">
        <w:rPr>
          <w:rFonts w:ascii="Arial" w:hAnsi="Arial" w:cs="Arial"/>
          <w:lang w:val="en-US"/>
        </w:rPr>
        <w:t>voluntary relationships</w:t>
      </w:r>
      <w:r w:rsidR="00F4358B">
        <w:rPr>
          <w:rFonts w:ascii="Arial" w:hAnsi="Arial" w:cs="Arial"/>
          <w:lang w:val="en-US"/>
        </w:rPr>
        <w:t xml:space="preserve"> that are hard to exit</w:t>
      </w:r>
      <w:r w:rsidR="0005371B" w:rsidRPr="00D85B4B">
        <w:rPr>
          <w:rFonts w:ascii="Arial" w:hAnsi="Arial" w:cs="Arial"/>
          <w:lang w:val="en-US"/>
        </w:rPr>
        <w:t xml:space="preserve">. </w:t>
      </w:r>
      <w:r w:rsidR="00F4358B">
        <w:rPr>
          <w:rFonts w:ascii="Arial" w:hAnsi="Arial" w:cs="Arial"/>
          <w:lang w:val="en-US"/>
        </w:rPr>
        <w:t>Relationships</w:t>
      </w:r>
      <w:r w:rsidR="000603E6" w:rsidRPr="00D85B4B">
        <w:rPr>
          <w:rFonts w:ascii="Arial" w:hAnsi="Arial" w:cs="Arial"/>
          <w:lang w:val="en-US"/>
        </w:rPr>
        <w:t xml:space="preserve"> in the US, in contrast, </w:t>
      </w:r>
      <w:r w:rsidR="00F4358B">
        <w:rPr>
          <w:rFonts w:ascii="Arial" w:hAnsi="Arial" w:cs="Arial"/>
          <w:lang w:val="en-US"/>
        </w:rPr>
        <w:t>are independent</w:t>
      </w:r>
      <w:r w:rsidR="00003F54">
        <w:rPr>
          <w:rFonts w:ascii="Arial" w:hAnsi="Arial" w:cs="Arial"/>
          <w:lang w:val="en-US"/>
        </w:rPr>
        <w:t>,</w:t>
      </w:r>
      <w:r w:rsidR="00F4358B">
        <w:rPr>
          <w:rFonts w:ascii="Arial" w:hAnsi="Arial" w:cs="Arial"/>
          <w:lang w:val="en-US"/>
        </w:rPr>
        <w:t xml:space="preserve"> and </w:t>
      </w:r>
      <w:r w:rsidR="000603E6" w:rsidRPr="00D85B4B">
        <w:rPr>
          <w:rFonts w:ascii="Arial" w:hAnsi="Arial" w:cs="Arial"/>
          <w:lang w:val="en-US"/>
        </w:rPr>
        <w:t xml:space="preserve">people </w:t>
      </w:r>
      <w:r w:rsidR="00F4358B">
        <w:rPr>
          <w:rFonts w:ascii="Arial" w:hAnsi="Arial" w:cs="Arial"/>
          <w:lang w:val="en-US"/>
        </w:rPr>
        <w:t xml:space="preserve">have </w:t>
      </w:r>
      <w:r w:rsidR="000603E6" w:rsidRPr="00D85B4B">
        <w:rPr>
          <w:rFonts w:ascii="Arial" w:hAnsi="Arial" w:cs="Arial"/>
          <w:lang w:val="en-US"/>
        </w:rPr>
        <w:t xml:space="preserve">more freedom to choose friends and to end friendships. </w:t>
      </w:r>
      <w:r w:rsidR="00961F53">
        <w:rPr>
          <w:rFonts w:ascii="Arial" w:hAnsi="Arial" w:cs="Arial"/>
          <w:lang w:val="en-US"/>
        </w:rPr>
        <w:t xml:space="preserve">In Ghana, relationships that go sour are not easily escaped; thus, people who are involuntarily tied together can develop animosities or feuds. </w:t>
      </w:r>
      <w:r w:rsidR="00E80403">
        <w:rPr>
          <w:rFonts w:ascii="Arial" w:hAnsi="Arial" w:cs="Arial"/>
          <w:lang w:val="en-US"/>
        </w:rPr>
        <w:t>I</w:t>
      </w:r>
      <w:r w:rsidR="0005371B" w:rsidRPr="00D85B4B">
        <w:rPr>
          <w:rFonts w:ascii="Arial" w:hAnsi="Arial" w:cs="Arial"/>
          <w:lang w:val="en-US"/>
        </w:rPr>
        <w:t xml:space="preserve">n an environment where enemies can be found even among friends, ignoring an enemy </w:t>
      </w:r>
      <w:r w:rsidR="000603E6">
        <w:rPr>
          <w:rFonts w:ascii="Arial" w:hAnsi="Arial" w:cs="Arial"/>
          <w:lang w:val="en-US"/>
        </w:rPr>
        <w:t xml:space="preserve">as well as quarreling with </w:t>
      </w:r>
      <w:r w:rsidR="00E80403">
        <w:rPr>
          <w:rFonts w:ascii="Arial" w:hAnsi="Arial" w:cs="Arial"/>
          <w:lang w:val="en-US"/>
        </w:rPr>
        <w:t>him/her</w:t>
      </w:r>
      <w:r w:rsidR="000603E6">
        <w:rPr>
          <w:rFonts w:ascii="Arial" w:hAnsi="Arial" w:cs="Arial"/>
          <w:lang w:val="en-US"/>
        </w:rPr>
        <w:t xml:space="preserve"> </w:t>
      </w:r>
      <w:r w:rsidR="009D1770">
        <w:rPr>
          <w:rFonts w:ascii="Arial" w:hAnsi="Arial" w:cs="Arial"/>
          <w:lang w:val="en-US"/>
        </w:rPr>
        <w:t xml:space="preserve">would be unwise and risky </w:t>
      </w:r>
      <w:r w:rsidR="0005371B" w:rsidRPr="00D85B4B">
        <w:rPr>
          <w:rFonts w:ascii="Arial" w:hAnsi="Arial" w:cs="Arial"/>
          <w:lang w:val="en-US"/>
        </w:rPr>
        <w:t xml:space="preserve">(Adams, 2005). </w:t>
      </w:r>
      <w:r w:rsidR="000603E6">
        <w:rPr>
          <w:rFonts w:ascii="Arial" w:hAnsi="Arial" w:cs="Arial"/>
          <w:lang w:val="en-US"/>
        </w:rPr>
        <w:t>T</w:t>
      </w:r>
      <w:r w:rsidR="0005371B" w:rsidRPr="00D85B4B">
        <w:rPr>
          <w:rFonts w:ascii="Arial" w:hAnsi="Arial" w:cs="Arial"/>
          <w:lang w:val="en-US"/>
        </w:rPr>
        <w:t xml:space="preserve">his cultural difference could </w:t>
      </w:r>
      <w:r w:rsidR="00E80403">
        <w:rPr>
          <w:rFonts w:ascii="Arial" w:hAnsi="Arial" w:cs="Arial"/>
          <w:lang w:val="en-US"/>
        </w:rPr>
        <w:t xml:space="preserve">also </w:t>
      </w:r>
      <w:r w:rsidR="0005371B" w:rsidRPr="00D85B4B">
        <w:rPr>
          <w:rFonts w:ascii="Arial" w:hAnsi="Arial" w:cs="Arial"/>
          <w:lang w:val="en-US"/>
        </w:rPr>
        <w:t xml:space="preserve">be reflected in people’s </w:t>
      </w:r>
      <w:r w:rsidR="0005371B">
        <w:rPr>
          <w:rFonts w:ascii="Arial" w:hAnsi="Arial" w:cs="Arial"/>
          <w:lang w:val="en-US"/>
        </w:rPr>
        <w:t>choices of</w:t>
      </w:r>
      <w:r w:rsidR="0005371B" w:rsidRPr="00D85B4B">
        <w:rPr>
          <w:rFonts w:ascii="Arial" w:hAnsi="Arial" w:cs="Arial"/>
          <w:lang w:val="en-US"/>
        </w:rPr>
        <w:t xml:space="preserve"> how to </w:t>
      </w:r>
      <w:r w:rsidR="0005371B" w:rsidRPr="00D85B4B">
        <w:rPr>
          <w:rFonts w:ascii="Arial" w:hAnsi="Arial" w:cs="Arial"/>
          <w:lang w:val="en-US"/>
        </w:rPr>
        <w:lastRenderedPageBreak/>
        <w:t>respond to a</w:t>
      </w:r>
      <w:r w:rsidR="00962D16">
        <w:rPr>
          <w:rFonts w:ascii="Arial" w:hAnsi="Arial" w:cs="Arial"/>
          <w:lang w:val="en-US"/>
        </w:rPr>
        <w:t>n interpersonal</w:t>
      </w:r>
      <w:r w:rsidR="000603E6">
        <w:rPr>
          <w:rFonts w:ascii="Arial" w:hAnsi="Arial" w:cs="Arial"/>
          <w:lang w:val="en-US"/>
        </w:rPr>
        <w:t xml:space="preserve"> conflict</w:t>
      </w:r>
      <w:r w:rsidR="0005371B" w:rsidRPr="00D85B4B">
        <w:rPr>
          <w:rFonts w:ascii="Arial" w:hAnsi="Arial" w:cs="Arial"/>
          <w:lang w:val="en-US"/>
        </w:rPr>
        <w:t xml:space="preserve">. </w:t>
      </w:r>
      <w:r w:rsidR="00E80403">
        <w:rPr>
          <w:rFonts w:ascii="Arial" w:hAnsi="Arial" w:cs="Arial"/>
          <w:lang w:val="en-US"/>
        </w:rPr>
        <w:t xml:space="preserve">The </w:t>
      </w:r>
      <w:r w:rsidR="00F4358B">
        <w:rPr>
          <w:rFonts w:ascii="Arial" w:hAnsi="Arial" w:cs="Arial"/>
          <w:lang w:val="en-US"/>
        </w:rPr>
        <w:t>obligatory nature of</w:t>
      </w:r>
      <w:r w:rsidR="00E80403" w:rsidRPr="000603E6">
        <w:rPr>
          <w:rFonts w:ascii="Arial" w:hAnsi="Arial" w:cs="Arial"/>
          <w:lang w:val="en-US"/>
        </w:rPr>
        <w:t xml:space="preserve"> relationships may afford </w:t>
      </w:r>
      <w:r w:rsidR="002F5528">
        <w:rPr>
          <w:rFonts w:ascii="Arial" w:hAnsi="Arial" w:cs="Arial"/>
          <w:lang w:val="en-US"/>
        </w:rPr>
        <w:t xml:space="preserve">avoidance or </w:t>
      </w:r>
      <w:r w:rsidR="00E80403" w:rsidRPr="000603E6">
        <w:rPr>
          <w:rFonts w:ascii="Arial" w:hAnsi="Arial" w:cs="Arial"/>
          <w:lang w:val="en-US"/>
        </w:rPr>
        <w:t xml:space="preserve">prevention-oriented approaches </w:t>
      </w:r>
      <w:r w:rsidR="00E80403">
        <w:rPr>
          <w:rFonts w:ascii="Arial" w:hAnsi="Arial" w:cs="Arial"/>
          <w:lang w:val="en-US"/>
        </w:rPr>
        <w:t xml:space="preserve">to conflict </w:t>
      </w:r>
      <w:r w:rsidR="003A3BEF">
        <w:rPr>
          <w:rFonts w:ascii="Arial" w:hAnsi="Arial" w:cs="Arial"/>
          <w:lang w:val="en-US"/>
        </w:rPr>
        <w:t>so that individuals may</w:t>
      </w:r>
      <w:r w:rsidR="00E80403" w:rsidRPr="000603E6">
        <w:rPr>
          <w:rFonts w:ascii="Arial" w:hAnsi="Arial" w:cs="Arial"/>
          <w:lang w:val="en-US"/>
        </w:rPr>
        <w:t xml:space="preserve"> peacefully coexist </w:t>
      </w:r>
      <w:r w:rsidR="001D30EF">
        <w:rPr>
          <w:rFonts w:ascii="Arial" w:hAnsi="Arial" w:cs="Arial"/>
          <w:lang w:val="en-US"/>
        </w:rPr>
        <w:t>with others</w:t>
      </w:r>
      <w:r w:rsidR="00E80403" w:rsidRPr="000603E6">
        <w:rPr>
          <w:rFonts w:ascii="Arial" w:hAnsi="Arial" w:cs="Arial"/>
          <w:lang w:val="en-US"/>
        </w:rPr>
        <w:t>.</w:t>
      </w:r>
      <w:r w:rsidR="00E80403">
        <w:rPr>
          <w:rFonts w:ascii="Arial" w:hAnsi="Arial" w:cs="Arial"/>
          <w:lang w:val="en-US"/>
        </w:rPr>
        <w:t xml:space="preserve"> </w:t>
      </w:r>
      <w:r w:rsidR="0005371B">
        <w:rPr>
          <w:rFonts w:ascii="Arial" w:hAnsi="Arial" w:cs="Arial"/>
          <w:lang w:val="en-US"/>
        </w:rPr>
        <w:t>The possibility of h</w:t>
      </w:r>
      <w:r w:rsidR="0005371B" w:rsidRPr="00D85B4B">
        <w:rPr>
          <w:rFonts w:ascii="Arial" w:hAnsi="Arial" w:cs="Arial"/>
          <w:lang w:val="en-US"/>
        </w:rPr>
        <w:t xml:space="preserve">aving </w:t>
      </w:r>
      <w:r w:rsidR="0005371B">
        <w:rPr>
          <w:rFonts w:ascii="Arial" w:hAnsi="Arial" w:cs="Arial"/>
          <w:lang w:val="en-US"/>
        </w:rPr>
        <w:t>people</w:t>
      </w:r>
      <w:r w:rsidR="0005371B" w:rsidRPr="00D85B4B">
        <w:rPr>
          <w:rFonts w:ascii="Arial" w:hAnsi="Arial" w:cs="Arial"/>
          <w:lang w:val="en-US"/>
        </w:rPr>
        <w:t xml:space="preserve"> in their lives </w:t>
      </w:r>
      <w:proofErr w:type="gramStart"/>
      <w:r w:rsidR="0005371B">
        <w:rPr>
          <w:rFonts w:ascii="Arial" w:hAnsi="Arial" w:cs="Arial"/>
          <w:lang w:val="en-US"/>
        </w:rPr>
        <w:t>who</w:t>
      </w:r>
      <w:proofErr w:type="gramEnd"/>
      <w:r w:rsidR="0005371B">
        <w:rPr>
          <w:rFonts w:ascii="Arial" w:hAnsi="Arial" w:cs="Arial"/>
          <w:lang w:val="en-US"/>
        </w:rPr>
        <w:t xml:space="preserve"> bear them malice </w:t>
      </w:r>
      <w:r w:rsidR="0005371B" w:rsidRPr="00D85B4B">
        <w:rPr>
          <w:rFonts w:ascii="Arial" w:hAnsi="Arial" w:cs="Arial"/>
          <w:lang w:val="en-US"/>
        </w:rPr>
        <w:t xml:space="preserve">could make </w:t>
      </w:r>
      <w:r w:rsidR="003A3BEF">
        <w:rPr>
          <w:rFonts w:ascii="Arial" w:hAnsi="Arial" w:cs="Arial"/>
          <w:lang w:val="en-US"/>
        </w:rPr>
        <w:t>individuals</w:t>
      </w:r>
      <w:r w:rsidR="0005371B" w:rsidRPr="00D85B4B">
        <w:rPr>
          <w:rFonts w:ascii="Arial" w:hAnsi="Arial" w:cs="Arial"/>
          <w:lang w:val="en-US"/>
        </w:rPr>
        <w:t xml:space="preserve"> </w:t>
      </w:r>
      <w:r w:rsidR="00E80403">
        <w:rPr>
          <w:rFonts w:ascii="Arial" w:hAnsi="Arial" w:cs="Arial"/>
          <w:lang w:val="en-US"/>
        </w:rPr>
        <w:t>more</w:t>
      </w:r>
      <w:r w:rsidR="0005371B" w:rsidRPr="00D85B4B">
        <w:rPr>
          <w:rFonts w:ascii="Arial" w:hAnsi="Arial" w:cs="Arial"/>
          <w:lang w:val="en-US"/>
        </w:rPr>
        <w:t xml:space="preserve"> likely to </w:t>
      </w:r>
      <w:r w:rsidR="00E80403">
        <w:rPr>
          <w:rFonts w:ascii="Arial" w:hAnsi="Arial" w:cs="Arial"/>
          <w:lang w:val="en-US"/>
        </w:rPr>
        <w:t>stop or modify behavior that displease</w:t>
      </w:r>
      <w:r w:rsidR="003A3BEF">
        <w:rPr>
          <w:rFonts w:ascii="Arial" w:hAnsi="Arial" w:cs="Arial"/>
          <w:lang w:val="en-US"/>
        </w:rPr>
        <w:t>s</w:t>
      </w:r>
      <w:r w:rsidR="0005371B" w:rsidRPr="00D85B4B">
        <w:rPr>
          <w:rFonts w:ascii="Arial" w:hAnsi="Arial" w:cs="Arial"/>
          <w:lang w:val="en-US"/>
        </w:rPr>
        <w:t xml:space="preserve"> </w:t>
      </w:r>
      <w:r w:rsidR="00E80403">
        <w:rPr>
          <w:rFonts w:ascii="Arial" w:hAnsi="Arial" w:cs="Arial"/>
          <w:lang w:val="en-US"/>
        </w:rPr>
        <w:t>the</w:t>
      </w:r>
      <w:r w:rsidR="0005371B" w:rsidRPr="00D85B4B">
        <w:rPr>
          <w:rFonts w:ascii="Arial" w:hAnsi="Arial" w:cs="Arial"/>
          <w:lang w:val="en-US"/>
        </w:rPr>
        <w:t xml:space="preserve"> </w:t>
      </w:r>
      <w:r w:rsidR="003A2647">
        <w:rPr>
          <w:rFonts w:ascii="Arial" w:hAnsi="Arial" w:cs="Arial"/>
          <w:lang w:val="en-US"/>
        </w:rPr>
        <w:t>instigator</w:t>
      </w:r>
      <w:r w:rsidR="0005371B" w:rsidRPr="00D85B4B">
        <w:rPr>
          <w:rFonts w:ascii="Arial" w:hAnsi="Arial" w:cs="Arial"/>
          <w:lang w:val="en-US"/>
        </w:rPr>
        <w:t xml:space="preserve"> </w:t>
      </w:r>
      <w:r w:rsidR="00E80403">
        <w:rPr>
          <w:rFonts w:ascii="Arial" w:hAnsi="Arial" w:cs="Arial"/>
          <w:lang w:val="en-US"/>
        </w:rPr>
        <w:t>in the conflict</w:t>
      </w:r>
      <w:r w:rsidR="001E0F8A">
        <w:rPr>
          <w:rFonts w:ascii="Arial" w:hAnsi="Arial" w:cs="Arial"/>
          <w:lang w:val="en-US"/>
        </w:rPr>
        <w:t>; they may be</w:t>
      </w:r>
      <w:r w:rsidR="0005371B" w:rsidRPr="00D85B4B">
        <w:rPr>
          <w:rFonts w:ascii="Arial" w:hAnsi="Arial" w:cs="Arial"/>
          <w:lang w:val="en-US"/>
        </w:rPr>
        <w:t xml:space="preserve"> </w:t>
      </w:r>
      <w:r w:rsidR="00E80403">
        <w:rPr>
          <w:rFonts w:ascii="Arial" w:hAnsi="Arial" w:cs="Arial"/>
          <w:lang w:val="en-US"/>
        </w:rPr>
        <w:t xml:space="preserve">less likely </w:t>
      </w:r>
      <w:r w:rsidR="0005371B" w:rsidRPr="00D85B4B">
        <w:rPr>
          <w:rFonts w:ascii="Arial" w:hAnsi="Arial" w:cs="Arial"/>
          <w:lang w:val="en-US"/>
        </w:rPr>
        <w:t xml:space="preserve">to engage in behaviors that would escalate the conflict rather than end it. </w:t>
      </w:r>
    </w:p>
    <w:p w14:paraId="76F1087E" w14:textId="792215F3" w:rsidR="005C32BA" w:rsidRDefault="00D07BCF" w:rsidP="0005371B">
      <w:pPr>
        <w:spacing w:line="480" w:lineRule="auto"/>
        <w:ind w:firstLine="720"/>
        <w:rPr>
          <w:rFonts w:ascii="Arial" w:hAnsi="Arial" w:cs="Arial"/>
          <w:lang w:val="en-US"/>
        </w:rPr>
      </w:pPr>
      <w:r w:rsidRPr="00C81974">
        <w:rPr>
          <w:rFonts w:ascii="Arial" w:hAnsi="Arial" w:cs="Arial"/>
          <w:lang w:val="en-US"/>
        </w:rPr>
        <w:t xml:space="preserve">In </w:t>
      </w:r>
      <w:r w:rsidR="000B7AC7" w:rsidRPr="00C81974">
        <w:rPr>
          <w:rFonts w:ascii="Arial" w:hAnsi="Arial" w:cs="Arial"/>
          <w:lang w:val="en-US"/>
        </w:rPr>
        <w:t xml:space="preserve">some </w:t>
      </w:r>
      <w:r w:rsidRPr="00C81974">
        <w:rPr>
          <w:rFonts w:ascii="Arial" w:hAnsi="Arial" w:cs="Arial"/>
          <w:lang w:val="en-US"/>
        </w:rPr>
        <w:t>other</w:t>
      </w:r>
      <w:r w:rsidR="001E0F8A" w:rsidRPr="00C81974">
        <w:rPr>
          <w:rFonts w:ascii="Arial" w:hAnsi="Arial" w:cs="Arial"/>
          <w:lang w:val="en-US"/>
        </w:rPr>
        <w:t xml:space="preserve"> </w:t>
      </w:r>
      <w:r w:rsidR="000603E6" w:rsidRPr="00C81974">
        <w:rPr>
          <w:rFonts w:ascii="Arial" w:hAnsi="Arial" w:cs="Arial"/>
          <w:lang w:val="en-US"/>
        </w:rPr>
        <w:t>collectivis</w:t>
      </w:r>
      <w:r w:rsidR="001E0F8A" w:rsidRPr="00C81974">
        <w:rPr>
          <w:rFonts w:ascii="Arial" w:hAnsi="Arial" w:cs="Arial"/>
          <w:lang w:val="en-US"/>
        </w:rPr>
        <w:t>tic cultures</w:t>
      </w:r>
      <w:r w:rsidRPr="00C81974">
        <w:rPr>
          <w:rFonts w:ascii="Arial" w:hAnsi="Arial" w:cs="Arial"/>
          <w:lang w:val="en-US"/>
        </w:rPr>
        <w:t>,</w:t>
      </w:r>
      <w:r w:rsidR="000603E6" w:rsidRPr="00C81974">
        <w:rPr>
          <w:rFonts w:ascii="Arial" w:hAnsi="Arial" w:cs="Arial"/>
          <w:lang w:val="en-US"/>
        </w:rPr>
        <w:t xml:space="preserve"> </w:t>
      </w:r>
      <w:r w:rsidR="00956C7E" w:rsidRPr="00C81974">
        <w:rPr>
          <w:rFonts w:ascii="Arial" w:hAnsi="Arial" w:cs="Arial"/>
          <w:lang w:val="en-US"/>
        </w:rPr>
        <w:t>social image</w:t>
      </w:r>
      <w:r w:rsidR="000603E6" w:rsidRPr="00C81974">
        <w:rPr>
          <w:rFonts w:ascii="Arial" w:hAnsi="Arial" w:cs="Arial"/>
          <w:lang w:val="en-US"/>
        </w:rPr>
        <w:t xml:space="preserve"> and </w:t>
      </w:r>
      <w:r w:rsidR="00956C7E" w:rsidRPr="00C81974">
        <w:rPr>
          <w:rFonts w:ascii="Arial" w:hAnsi="Arial" w:cs="Arial"/>
          <w:lang w:val="en-US"/>
        </w:rPr>
        <w:t>honor</w:t>
      </w:r>
      <w:r w:rsidRPr="00C81974">
        <w:rPr>
          <w:rFonts w:ascii="Arial" w:hAnsi="Arial" w:cs="Arial"/>
          <w:lang w:val="en-US"/>
        </w:rPr>
        <w:t xml:space="preserve"> are highly emphasized</w:t>
      </w:r>
      <w:r w:rsidR="000603E6" w:rsidRPr="00C81974">
        <w:rPr>
          <w:rFonts w:ascii="Arial" w:hAnsi="Arial" w:cs="Arial"/>
          <w:lang w:val="en-US"/>
        </w:rPr>
        <w:t xml:space="preserve">. </w:t>
      </w:r>
      <w:r w:rsidR="00956C7E" w:rsidRPr="00C81974">
        <w:rPr>
          <w:rFonts w:ascii="Arial" w:hAnsi="Arial" w:cs="Arial"/>
          <w:lang w:val="en-US"/>
        </w:rPr>
        <w:t xml:space="preserve">In </w:t>
      </w:r>
      <w:r w:rsidR="00DB55C5" w:rsidRPr="00C81974">
        <w:rPr>
          <w:rFonts w:ascii="Arial" w:hAnsi="Arial" w:cs="Arial"/>
          <w:lang w:val="en-US"/>
        </w:rPr>
        <w:t xml:space="preserve">traditional </w:t>
      </w:r>
      <w:r w:rsidR="0005371B" w:rsidRPr="00C81974">
        <w:rPr>
          <w:rFonts w:ascii="Arial" w:hAnsi="Arial" w:cs="Arial"/>
          <w:i/>
          <w:lang w:val="en-US"/>
        </w:rPr>
        <w:t>honor cultures</w:t>
      </w:r>
      <w:r w:rsidR="00956C7E" w:rsidRPr="00C81974">
        <w:rPr>
          <w:rFonts w:ascii="Arial" w:hAnsi="Arial" w:cs="Arial"/>
          <w:lang w:val="en-US"/>
        </w:rPr>
        <w:t>,</w:t>
      </w:r>
      <w:r w:rsidR="0005371B" w:rsidRPr="00C81974">
        <w:rPr>
          <w:rFonts w:ascii="Arial" w:hAnsi="Arial" w:cs="Arial"/>
          <w:lang w:val="en-US"/>
        </w:rPr>
        <w:t xml:space="preserve"> </w:t>
      </w:r>
      <w:r w:rsidR="00956C7E" w:rsidRPr="00C81974">
        <w:rPr>
          <w:rFonts w:ascii="Arial" w:hAnsi="Arial" w:cs="Arial"/>
          <w:lang w:val="en-US"/>
        </w:rPr>
        <w:t xml:space="preserve">which are mostly located in the </w:t>
      </w:r>
      <w:r w:rsidR="009014CA" w:rsidRPr="00C81974">
        <w:rPr>
          <w:rFonts w:ascii="Arial" w:hAnsi="Arial" w:cs="Arial"/>
          <w:lang w:val="en-US"/>
        </w:rPr>
        <w:t>Middle East and North Africa region</w:t>
      </w:r>
      <w:r w:rsidR="0075439F" w:rsidRPr="00C81974">
        <w:rPr>
          <w:rFonts w:ascii="Arial" w:hAnsi="Arial" w:cs="Arial"/>
          <w:lang w:val="en-US"/>
        </w:rPr>
        <w:t xml:space="preserve"> (MENA)</w:t>
      </w:r>
      <w:r w:rsidR="009014CA" w:rsidRPr="00C81974">
        <w:rPr>
          <w:rFonts w:ascii="Arial" w:hAnsi="Arial" w:cs="Arial"/>
          <w:lang w:val="en-US"/>
        </w:rPr>
        <w:t>,</w:t>
      </w:r>
      <w:r w:rsidR="00956C7E" w:rsidRPr="00C81974">
        <w:rPr>
          <w:rFonts w:ascii="Arial" w:hAnsi="Arial" w:cs="Arial"/>
          <w:lang w:val="en-US"/>
        </w:rPr>
        <w:t xml:space="preserve"> the Mediterranean, and southern US, </w:t>
      </w:r>
      <w:r w:rsidR="0005371B" w:rsidRPr="00C81974">
        <w:rPr>
          <w:rFonts w:ascii="Arial" w:hAnsi="Arial" w:cs="Arial"/>
          <w:lang w:val="en-US"/>
        </w:rPr>
        <w:t xml:space="preserve">honor </w:t>
      </w:r>
      <w:r w:rsidR="00C81974" w:rsidRPr="00C81974">
        <w:rPr>
          <w:rFonts w:ascii="Arial" w:hAnsi="Arial" w:cs="Arial"/>
          <w:lang w:val="en-US"/>
        </w:rPr>
        <w:t xml:space="preserve">means positive moral standing and pride in one’s own eyes and in the eyes of others (Pitt-Rivers, 1965). Honor in these cultures </w:t>
      </w:r>
      <w:r w:rsidR="0005371B" w:rsidRPr="00C81974">
        <w:rPr>
          <w:rFonts w:ascii="Arial" w:hAnsi="Arial" w:cs="Arial"/>
          <w:lang w:val="en-US"/>
        </w:rPr>
        <w:t xml:space="preserve">is related to one’s own perception of worth but also to other people’s </w:t>
      </w:r>
      <w:r w:rsidR="00197874" w:rsidRPr="00C81974">
        <w:rPr>
          <w:rFonts w:ascii="Arial" w:hAnsi="Arial" w:cs="Arial"/>
          <w:lang w:val="en-US"/>
        </w:rPr>
        <w:t xml:space="preserve">opinion and </w:t>
      </w:r>
      <w:r w:rsidR="0005371B" w:rsidRPr="00C81974">
        <w:rPr>
          <w:rFonts w:ascii="Arial" w:hAnsi="Arial" w:cs="Arial"/>
          <w:lang w:val="en-US"/>
        </w:rPr>
        <w:t>respect (</w:t>
      </w:r>
      <w:proofErr w:type="spellStart"/>
      <w:r w:rsidR="0005371B" w:rsidRPr="00C81974">
        <w:rPr>
          <w:rFonts w:ascii="Arial" w:hAnsi="Arial" w:cs="Arial"/>
          <w:lang w:val="en-US"/>
        </w:rPr>
        <w:t>Peristiany</w:t>
      </w:r>
      <w:proofErr w:type="spellEnd"/>
      <w:r w:rsidR="0005371B" w:rsidRPr="00C81974">
        <w:rPr>
          <w:rFonts w:ascii="Arial" w:hAnsi="Arial" w:cs="Arial"/>
          <w:lang w:val="en-US"/>
        </w:rPr>
        <w:t>, 1965).</w:t>
      </w:r>
      <w:r w:rsidR="00956C7E">
        <w:rPr>
          <w:rFonts w:ascii="Arial" w:hAnsi="Arial" w:cs="Arial"/>
          <w:lang w:val="en-US"/>
        </w:rPr>
        <w:t xml:space="preserve"> </w:t>
      </w:r>
      <w:r w:rsidR="00956C7E" w:rsidRPr="00264B1E">
        <w:rPr>
          <w:rFonts w:ascii="Arial" w:hAnsi="Arial" w:cs="Arial"/>
          <w:lang w:val="en-US"/>
        </w:rPr>
        <w:t xml:space="preserve">A defining feature of honor in </w:t>
      </w:r>
      <w:r w:rsidR="004A28B9">
        <w:rPr>
          <w:rFonts w:ascii="Arial" w:hAnsi="Arial" w:cs="Arial"/>
          <w:lang w:val="en-US"/>
        </w:rPr>
        <w:t>these</w:t>
      </w:r>
      <w:r w:rsidR="00956C7E" w:rsidRPr="00264B1E">
        <w:rPr>
          <w:rFonts w:ascii="Arial" w:hAnsi="Arial" w:cs="Arial"/>
          <w:lang w:val="en-US"/>
        </w:rPr>
        <w:t xml:space="preserve"> cultures is that it can be easily lost and difficult to regain (Stewart, 1994). </w:t>
      </w:r>
      <w:r w:rsidR="000B7AC7" w:rsidRPr="000B7AC7">
        <w:rPr>
          <w:rFonts w:ascii="Arial" w:hAnsi="Arial" w:cs="Arial"/>
          <w:lang w:val="en-US"/>
        </w:rPr>
        <w:t xml:space="preserve">An insult coming from </w:t>
      </w:r>
      <w:r w:rsidR="00AB19DE">
        <w:rPr>
          <w:rFonts w:ascii="Arial" w:hAnsi="Arial" w:cs="Arial"/>
          <w:lang w:val="en-US"/>
        </w:rPr>
        <w:t>a</w:t>
      </w:r>
      <w:r w:rsidR="000B7AC7" w:rsidRPr="000B7AC7">
        <w:rPr>
          <w:rFonts w:ascii="Arial" w:hAnsi="Arial" w:cs="Arial"/>
          <w:lang w:val="en-US"/>
        </w:rPr>
        <w:t xml:space="preserve"> conflict partner, for example, can </w:t>
      </w:r>
      <w:r w:rsidR="00A951A4">
        <w:rPr>
          <w:rFonts w:ascii="Arial" w:hAnsi="Arial" w:cs="Arial"/>
          <w:lang w:val="en-US"/>
        </w:rPr>
        <w:t>threaten</w:t>
      </w:r>
      <w:r w:rsidR="000B7AC7" w:rsidRPr="000B7AC7">
        <w:rPr>
          <w:rFonts w:ascii="Arial" w:hAnsi="Arial" w:cs="Arial"/>
          <w:lang w:val="en-US"/>
        </w:rPr>
        <w:t xml:space="preserve"> the honor of the </w:t>
      </w:r>
      <w:r w:rsidR="000B7AC7" w:rsidRPr="000F0C67">
        <w:rPr>
          <w:rFonts w:ascii="Arial" w:hAnsi="Arial" w:cs="Arial"/>
          <w:lang w:val="en-US"/>
        </w:rPr>
        <w:t>insulted party (</w:t>
      </w:r>
      <w:proofErr w:type="spellStart"/>
      <w:r w:rsidR="000B7AC7" w:rsidRPr="000F0C67">
        <w:rPr>
          <w:rFonts w:ascii="Arial" w:hAnsi="Arial" w:cs="Arial"/>
          <w:lang w:val="en-US"/>
        </w:rPr>
        <w:t>Harinck</w:t>
      </w:r>
      <w:proofErr w:type="spellEnd"/>
      <w:r w:rsidR="000B7AC7" w:rsidRPr="000F0C67">
        <w:rPr>
          <w:rFonts w:ascii="Arial" w:hAnsi="Arial" w:cs="Arial"/>
          <w:lang w:val="en-US"/>
        </w:rPr>
        <w:t xml:space="preserve">, </w:t>
      </w:r>
      <w:proofErr w:type="spellStart"/>
      <w:r w:rsidR="000B7AC7" w:rsidRPr="000F0C67">
        <w:rPr>
          <w:rFonts w:ascii="Arial" w:hAnsi="Arial" w:cs="Arial"/>
          <w:lang w:val="en-US"/>
        </w:rPr>
        <w:t>Shafa</w:t>
      </w:r>
      <w:proofErr w:type="spellEnd"/>
      <w:r w:rsidR="000B7AC7" w:rsidRPr="000F0C67">
        <w:rPr>
          <w:rFonts w:ascii="Arial" w:hAnsi="Arial" w:cs="Arial"/>
          <w:lang w:val="en-US"/>
        </w:rPr>
        <w:t xml:space="preserve">, </w:t>
      </w:r>
      <w:proofErr w:type="spellStart"/>
      <w:r w:rsidR="000B7AC7" w:rsidRPr="000F0C67">
        <w:rPr>
          <w:rFonts w:ascii="Arial" w:hAnsi="Arial" w:cs="Arial"/>
          <w:lang w:val="en-US"/>
        </w:rPr>
        <w:t>Ellemers</w:t>
      </w:r>
      <w:proofErr w:type="spellEnd"/>
      <w:r w:rsidR="000B7AC7" w:rsidRPr="000F0C67">
        <w:rPr>
          <w:rFonts w:ascii="Arial" w:hAnsi="Arial" w:cs="Arial"/>
          <w:lang w:val="en-US"/>
        </w:rPr>
        <w:t xml:space="preserve">, &amp; </w:t>
      </w:r>
      <w:proofErr w:type="spellStart"/>
      <w:r w:rsidR="000B7AC7" w:rsidRPr="000F0C67">
        <w:rPr>
          <w:rFonts w:ascii="Arial" w:hAnsi="Arial" w:cs="Arial"/>
          <w:lang w:val="en-US"/>
        </w:rPr>
        <w:t>Beersma</w:t>
      </w:r>
      <w:proofErr w:type="spellEnd"/>
      <w:r w:rsidR="000B7AC7" w:rsidRPr="000F0C67">
        <w:rPr>
          <w:rFonts w:ascii="Arial" w:hAnsi="Arial" w:cs="Arial"/>
          <w:lang w:val="en-US"/>
        </w:rPr>
        <w:t>, 2013).</w:t>
      </w:r>
      <w:r w:rsidR="000B7AC7" w:rsidRPr="000B7AC7">
        <w:rPr>
          <w:rFonts w:ascii="Arial" w:hAnsi="Arial" w:cs="Arial"/>
          <w:lang w:val="en-US"/>
        </w:rPr>
        <w:t xml:space="preserve"> </w:t>
      </w:r>
      <w:r w:rsidR="000B7AC7">
        <w:rPr>
          <w:rFonts w:ascii="Arial" w:hAnsi="Arial" w:cs="Arial"/>
          <w:lang w:val="en-US"/>
        </w:rPr>
        <w:t>W</w:t>
      </w:r>
      <w:r w:rsidR="0005371B" w:rsidRPr="00586B00">
        <w:rPr>
          <w:rFonts w:ascii="Arial" w:hAnsi="Arial" w:cs="Arial"/>
          <w:lang w:val="en-US"/>
        </w:rPr>
        <w:t xml:space="preserve">hen faced with honor threats, </w:t>
      </w:r>
      <w:r w:rsidR="000B7AC7">
        <w:rPr>
          <w:rFonts w:ascii="Arial" w:hAnsi="Arial" w:cs="Arial"/>
          <w:lang w:val="en-US"/>
        </w:rPr>
        <w:t xml:space="preserve">people from </w:t>
      </w:r>
      <w:r w:rsidR="004A28B9">
        <w:rPr>
          <w:rFonts w:ascii="Arial" w:hAnsi="Arial" w:cs="Arial"/>
          <w:lang w:val="en-US"/>
        </w:rPr>
        <w:t>these</w:t>
      </w:r>
      <w:r w:rsidR="000B7AC7">
        <w:rPr>
          <w:rFonts w:ascii="Arial" w:hAnsi="Arial" w:cs="Arial"/>
          <w:lang w:val="en-US"/>
        </w:rPr>
        <w:t xml:space="preserve"> cultures</w:t>
      </w:r>
      <w:r w:rsidR="0005371B" w:rsidRPr="00586B00">
        <w:rPr>
          <w:rFonts w:ascii="Arial" w:hAnsi="Arial" w:cs="Arial"/>
          <w:lang w:val="en-US"/>
        </w:rPr>
        <w:t xml:space="preserve"> try to regain the respect of others by defending themselves publically and sometimes aggressively (</w:t>
      </w:r>
      <w:r w:rsidR="00D93D37" w:rsidRPr="00D93D37">
        <w:rPr>
          <w:rFonts w:ascii="Arial" w:hAnsi="Arial" w:cs="Arial"/>
          <w:lang w:val="en-US"/>
        </w:rPr>
        <w:t xml:space="preserve">Cohen, </w:t>
      </w:r>
      <w:proofErr w:type="spellStart"/>
      <w:r w:rsidR="00D93D37" w:rsidRPr="00D93D37">
        <w:rPr>
          <w:rFonts w:ascii="Arial" w:hAnsi="Arial" w:cs="Arial"/>
          <w:lang w:val="en-US"/>
        </w:rPr>
        <w:t>Nisbett</w:t>
      </w:r>
      <w:proofErr w:type="spellEnd"/>
      <w:r w:rsidR="00D93D37" w:rsidRPr="00D93D37">
        <w:rPr>
          <w:rFonts w:ascii="Arial" w:hAnsi="Arial" w:cs="Arial"/>
          <w:lang w:val="en-US"/>
        </w:rPr>
        <w:t xml:space="preserve">, </w:t>
      </w:r>
      <w:proofErr w:type="spellStart"/>
      <w:r w:rsidR="00D93D37" w:rsidRPr="00D93D37">
        <w:rPr>
          <w:rFonts w:ascii="Arial" w:hAnsi="Arial" w:cs="Arial"/>
          <w:lang w:val="en-US"/>
        </w:rPr>
        <w:t>Bowdle</w:t>
      </w:r>
      <w:proofErr w:type="spellEnd"/>
      <w:r w:rsidR="00D93D37" w:rsidRPr="00D93D37">
        <w:rPr>
          <w:rFonts w:ascii="Arial" w:hAnsi="Arial" w:cs="Arial"/>
          <w:lang w:val="en-US"/>
        </w:rPr>
        <w:t>, &amp; Schwarz, 1996</w:t>
      </w:r>
      <w:r w:rsidR="00AB19DE" w:rsidRPr="00D93D37">
        <w:rPr>
          <w:rFonts w:ascii="Arial" w:hAnsi="Arial" w:cs="Arial"/>
          <w:lang w:val="en-US"/>
        </w:rPr>
        <w:t xml:space="preserve">; </w:t>
      </w:r>
      <w:proofErr w:type="spellStart"/>
      <w:r w:rsidR="0005371B" w:rsidRPr="00D93D37">
        <w:rPr>
          <w:rFonts w:ascii="Arial" w:hAnsi="Arial" w:cs="Arial"/>
          <w:lang w:val="en-US"/>
        </w:rPr>
        <w:t>P</w:t>
      </w:r>
      <w:r w:rsidR="0005371B" w:rsidRPr="00586B00">
        <w:rPr>
          <w:rFonts w:ascii="Arial" w:hAnsi="Arial" w:cs="Arial"/>
          <w:lang w:val="en-US"/>
        </w:rPr>
        <w:t>eristiany</w:t>
      </w:r>
      <w:proofErr w:type="spellEnd"/>
      <w:r w:rsidR="0005371B" w:rsidRPr="00586B00">
        <w:rPr>
          <w:rFonts w:ascii="Arial" w:hAnsi="Arial" w:cs="Arial"/>
          <w:lang w:val="en-US"/>
        </w:rPr>
        <w:t>, 196</w:t>
      </w:r>
      <w:r w:rsidR="0005371B" w:rsidRPr="00D93D37">
        <w:rPr>
          <w:rFonts w:ascii="Arial" w:hAnsi="Arial" w:cs="Arial"/>
          <w:lang w:val="en-US"/>
        </w:rPr>
        <w:t xml:space="preserve">5). </w:t>
      </w:r>
      <w:r w:rsidR="0005371B" w:rsidRPr="000F0C67">
        <w:rPr>
          <w:rFonts w:ascii="Arial" w:hAnsi="Arial" w:cs="Arial"/>
          <w:lang w:val="en-US"/>
        </w:rPr>
        <w:t>T</w:t>
      </w:r>
      <w:r w:rsidR="0005371B" w:rsidRPr="00586B00">
        <w:rPr>
          <w:rFonts w:ascii="Arial" w:hAnsi="Arial" w:cs="Arial"/>
          <w:lang w:val="en-US"/>
        </w:rPr>
        <w:t xml:space="preserve">hus, members of traditional honor cultures may be motivated to choose </w:t>
      </w:r>
      <w:r w:rsidR="000F0C67">
        <w:rPr>
          <w:rFonts w:ascii="Arial" w:hAnsi="Arial" w:cs="Arial"/>
          <w:lang w:val="en-US"/>
        </w:rPr>
        <w:t xml:space="preserve">competitive and </w:t>
      </w:r>
      <w:r w:rsidR="00B842ED">
        <w:rPr>
          <w:rFonts w:ascii="Arial" w:hAnsi="Arial" w:cs="Arial"/>
          <w:lang w:val="en-US"/>
        </w:rPr>
        <w:t>confrontational response types</w:t>
      </w:r>
      <w:r w:rsidR="00A000C7">
        <w:rPr>
          <w:rFonts w:ascii="Arial" w:hAnsi="Arial" w:cs="Arial"/>
          <w:lang w:val="en-US"/>
        </w:rPr>
        <w:t xml:space="preserve"> in conflict situations</w:t>
      </w:r>
      <w:r w:rsidR="0005371B" w:rsidRPr="00586B00">
        <w:rPr>
          <w:rFonts w:ascii="Arial" w:hAnsi="Arial" w:cs="Arial"/>
          <w:lang w:val="en-US"/>
        </w:rPr>
        <w:t xml:space="preserve">. </w:t>
      </w:r>
      <w:r w:rsidR="00D93D37" w:rsidRPr="00D93D37">
        <w:rPr>
          <w:rFonts w:ascii="Arial" w:hAnsi="Arial" w:cs="Arial"/>
          <w:lang w:val="en-US"/>
        </w:rPr>
        <w:t xml:space="preserve">As one of the MENA societies, Turkish culture is predominantly shaped by the honor code </w:t>
      </w:r>
      <w:r w:rsidR="00D93D37">
        <w:rPr>
          <w:rFonts w:ascii="Arial" w:hAnsi="Arial" w:cs="Arial"/>
          <w:lang w:val="en-US"/>
        </w:rPr>
        <w:t>(</w:t>
      </w:r>
      <w:proofErr w:type="spellStart"/>
      <w:r w:rsidR="00D93D37" w:rsidRPr="00D93D37">
        <w:rPr>
          <w:rFonts w:ascii="Arial" w:hAnsi="Arial" w:cs="Arial"/>
          <w:lang w:val="en-US"/>
        </w:rPr>
        <w:t>Bagli</w:t>
      </w:r>
      <w:proofErr w:type="spellEnd"/>
      <w:r w:rsidR="00D93D37" w:rsidRPr="00D93D37">
        <w:rPr>
          <w:rFonts w:ascii="Arial" w:hAnsi="Arial" w:cs="Arial"/>
          <w:lang w:val="en-US"/>
        </w:rPr>
        <w:t xml:space="preserve"> &amp; </w:t>
      </w:r>
      <w:proofErr w:type="spellStart"/>
      <w:r w:rsidR="00D93D37" w:rsidRPr="00D93D37">
        <w:rPr>
          <w:rFonts w:ascii="Arial" w:hAnsi="Arial" w:cs="Arial"/>
          <w:lang w:val="en-US"/>
        </w:rPr>
        <w:t>Sev’er</w:t>
      </w:r>
      <w:proofErr w:type="spellEnd"/>
      <w:r w:rsidR="00D93D37" w:rsidRPr="00D93D37">
        <w:rPr>
          <w:rFonts w:ascii="Arial" w:hAnsi="Arial" w:cs="Arial"/>
          <w:lang w:val="en-US"/>
        </w:rPr>
        <w:t>, 2003)</w:t>
      </w:r>
      <w:r w:rsidR="00481726">
        <w:rPr>
          <w:rFonts w:ascii="Arial" w:hAnsi="Arial" w:cs="Arial"/>
          <w:lang w:val="en-US"/>
        </w:rPr>
        <w:t xml:space="preserve">. Therefore, we expect that Turkish participants would be more likely to choose competitive </w:t>
      </w:r>
      <w:r w:rsidR="005C32BA">
        <w:rPr>
          <w:rFonts w:ascii="Arial" w:hAnsi="Arial" w:cs="Arial"/>
          <w:lang w:val="en-US"/>
        </w:rPr>
        <w:t xml:space="preserve">and retaliatory </w:t>
      </w:r>
      <w:r w:rsidR="00481726">
        <w:rPr>
          <w:rFonts w:ascii="Arial" w:hAnsi="Arial" w:cs="Arial"/>
          <w:lang w:val="en-US"/>
        </w:rPr>
        <w:t>responses to conflict compared to Ghanaian participants</w:t>
      </w:r>
      <w:r w:rsidR="00D93D37">
        <w:rPr>
          <w:rFonts w:ascii="Arial" w:hAnsi="Arial" w:cs="Arial"/>
          <w:lang w:val="en-US"/>
        </w:rPr>
        <w:t xml:space="preserve">. </w:t>
      </w:r>
      <w:r w:rsidR="005C32BA" w:rsidRPr="0089043B">
        <w:rPr>
          <w:rFonts w:ascii="Arial" w:hAnsi="Arial" w:cs="Arial"/>
          <w:lang w:val="en-US"/>
        </w:rPr>
        <w:t>Turkey</w:t>
      </w:r>
      <w:r w:rsidR="005C32BA">
        <w:rPr>
          <w:rFonts w:ascii="Arial" w:hAnsi="Arial" w:cs="Arial"/>
          <w:lang w:val="en-US"/>
        </w:rPr>
        <w:t>, however,</w:t>
      </w:r>
      <w:r w:rsidR="005C32BA" w:rsidRPr="0089043B">
        <w:rPr>
          <w:rFonts w:ascii="Arial" w:hAnsi="Arial" w:cs="Arial"/>
          <w:lang w:val="en-US"/>
        </w:rPr>
        <w:t xml:space="preserve"> is </w:t>
      </w:r>
      <w:r w:rsidR="005C32BA">
        <w:rPr>
          <w:rFonts w:ascii="Arial" w:hAnsi="Arial" w:cs="Arial"/>
          <w:lang w:val="en-US"/>
        </w:rPr>
        <w:t xml:space="preserve">also </w:t>
      </w:r>
      <w:r w:rsidR="005C32BA" w:rsidRPr="0089043B">
        <w:rPr>
          <w:rFonts w:ascii="Arial" w:hAnsi="Arial" w:cs="Arial"/>
          <w:lang w:val="en-US"/>
        </w:rPr>
        <w:t>a collectivistic culture</w:t>
      </w:r>
      <w:r w:rsidR="005C32BA">
        <w:rPr>
          <w:rFonts w:ascii="Arial" w:hAnsi="Arial" w:cs="Arial"/>
          <w:lang w:val="en-US"/>
        </w:rPr>
        <w:t xml:space="preserve">, </w:t>
      </w:r>
      <w:r w:rsidR="005C32BA" w:rsidRPr="0089043B">
        <w:rPr>
          <w:rFonts w:ascii="Arial" w:hAnsi="Arial" w:cs="Arial"/>
          <w:lang w:val="en-US"/>
        </w:rPr>
        <w:t xml:space="preserve">where </w:t>
      </w:r>
      <w:r w:rsidR="0009321A">
        <w:rPr>
          <w:rFonts w:ascii="Arial" w:hAnsi="Arial" w:cs="Arial"/>
          <w:lang w:val="en-US"/>
        </w:rPr>
        <w:t>preserving</w:t>
      </w:r>
      <w:r w:rsidR="005C32BA" w:rsidRPr="0089043B">
        <w:rPr>
          <w:rFonts w:ascii="Arial" w:hAnsi="Arial" w:cs="Arial"/>
          <w:lang w:val="en-US"/>
        </w:rPr>
        <w:t xml:space="preserve"> </w:t>
      </w:r>
      <w:r w:rsidR="00545F6C">
        <w:rPr>
          <w:rFonts w:ascii="Arial" w:hAnsi="Arial" w:cs="Arial"/>
          <w:lang w:val="en-US"/>
        </w:rPr>
        <w:t xml:space="preserve">relationship </w:t>
      </w:r>
      <w:r w:rsidR="005C32BA" w:rsidRPr="0089043B">
        <w:rPr>
          <w:rFonts w:ascii="Arial" w:hAnsi="Arial" w:cs="Arial"/>
          <w:lang w:val="en-US"/>
        </w:rPr>
        <w:t xml:space="preserve">harmony </w:t>
      </w:r>
      <w:r w:rsidR="0009321A">
        <w:rPr>
          <w:rFonts w:ascii="Arial" w:hAnsi="Arial" w:cs="Arial"/>
          <w:lang w:val="en-US"/>
        </w:rPr>
        <w:t>is</w:t>
      </w:r>
      <w:r w:rsidR="005C32BA" w:rsidRPr="0089043B">
        <w:rPr>
          <w:rFonts w:ascii="Arial" w:hAnsi="Arial" w:cs="Arial"/>
          <w:lang w:val="en-US"/>
        </w:rPr>
        <w:t xml:space="preserve"> emphasized in the society</w:t>
      </w:r>
      <w:r w:rsidR="005C32BA">
        <w:rPr>
          <w:rFonts w:ascii="Arial" w:hAnsi="Arial" w:cs="Arial"/>
          <w:lang w:val="en-US"/>
        </w:rPr>
        <w:t xml:space="preserve"> along with reputation management. </w:t>
      </w:r>
      <w:r w:rsidR="005C32BA" w:rsidRPr="0089043B">
        <w:rPr>
          <w:rFonts w:ascii="Arial" w:hAnsi="Arial" w:cs="Arial"/>
          <w:lang w:val="en-US"/>
        </w:rPr>
        <w:t xml:space="preserve">In conflict situations, </w:t>
      </w:r>
      <w:r w:rsidR="0009321A">
        <w:rPr>
          <w:rFonts w:ascii="Arial" w:hAnsi="Arial" w:cs="Arial"/>
          <w:lang w:val="en-US"/>
        </w:rPr>
        <w:t xml:space="preserve">therefore, </w:t>
      </w:r>
      <w:r w:rsidR="005C32BA" w:rsidRPr="0089043B">
        <w:rPr>
          <w:rFonts w:ascii="Arial" w:hAnsi="Arial" w:cs="Arial"/>
          <w:lang w:val="en-US"/>
        </w:rPr>
        <w:t xml:space="preserve">both motives may be salient and </w:t>
      </w:r>
      <w:r w:rsidR="005C32BA">
        <w:rPr>
          <w:rFonts w:ascii="Arial" w:hAnsi="Arial" w:cs="Arial"/>
          <w:lang w:val="en-US"/>
        </w:rPr>
        <w:t xml:space="preserve">Turkish people </w:t>
      </w:r>
      <w:r w:rsidR="00545F6C">
        <w:rPr>
          <w:rFonts w:ascii="Arial" w:hAnsi="Arial" w:cs="Arial"/>
          <w:lang w:val="en-US"/>
        </w:rPr>
        <w:t xml:space="preserve">may </w:t>
      </w:r>
      <w:r w:rsidR="005C32BA">
        <w:rPr>
          <w:rFonts w:ascii="Arial" w:hAnsi="Arial" w:cs="Arial"/>
          <w:lang w:val="en-US"/>
        </w:rPr>
        <w:t xml:space="preserve">choose avoidant </w:t>
      </w:r>
      <w:r w:rsidR="00B842ED">
        <w:rPr>
          <w:rFonts w:ascii="Arial" w:hAnsi="Arial" w:cs="Arial"/>
          <w:lang w:val="en-US"/>
        </w:rPr>
        <w:t xml:space="preserve">or prevention-focused </w:t>
      </w:r>
      <w:r w:rsidR="005C32BA">
        <w:rPr>
          <w:rFonts w:ascii="Arial" w:hAnsi="Arial" w:cs="Arial"/>
          <w:lang w:val="en-US"/>
        </w:rPr>
        <w:t xml:space="preserve">responses </w:t>
      </w:r>
      <w:r w:rsidR="00B842ED">
        <w:rPr>
          <w:rFonts w:ascii="Arial" w:hAnsi="Arial" w:cs="Arial"/>
          <w:lang w:val="en-US"/>
        </w:rPr>
        <w:t>as much</w:t>
      </w:r>
      <w:r w:rsidR="005C32BA">
        <w:rPr>
          <w:rFonts w:ascii="Arial" w:hAnsi="Arial" w:cs="Arial"/>
          <w:lang w:val="en-US"/>
        </w:rPr>
        <w:t xml:space="preserve"> as Ghanaians</w:t>
      </w:r>
      <w:r w:rsidR="00B842ED">
        <w:rPr>
          <w:rFonts w:ascii="Arial" w:hAnsi="Arial" w:cs="Arial"/>
          <w:lang w:val="en-US"/>
        </w:rPr>
        <w:t xml:space="preserve"> do</w:t>
      </w:r>
      <w:r w:rsidR="005C32BA" w:rsidRPr="0089043B">
        <w:rPr>
          <w:rFonts w:ascii="Arial" w:hAnsi="Arial" w:cs="Arial"/>
          <w:lang w:val="en-US"/>
        </w:rPr>
        <w:t xml:space="preserve">. </w:t>
      </w:r>
    </w:p>
    <w:p w14:paraId="696D62FD" w14:textId="25525971" w:rsidR="005C32BA" w:rsidRDefault="00D93D37" w:rsidP="005C32BA">
      <w:pPr>
        <w:spacing w:line="480" w:lineRule="auto"/>
        <w:ind w:firstLine="720"/>
        <w:rPr>
          <w:rFonts w:ascii="Arial" w:hAnsi="Arial" w:cs="Arial"/>
          <w:lang w:val="en-US"/>
        </w:rPr>
      </w:pPr>
      <w:r w:rsidRPr="00E42EA2">
        <w:rPr>
          <w:rFonts w:ascii="Arial" w:hAnsi="Arial" w:cs="Arial"/>
          <w:lang w:val="en-US"/>
        </w:rPr>
        <w:t xml:space="preserve">Finally, </w:t>
      </w:r>
      <w:r w:rsidR="0009321A" w:rsidRPr="00E42EA2">
        <w:rPr>
          <w:rFonts w:ascii="Arial" w:hAnsi="Arial" w:cs="Arial"/>
          <w:lang w:val="en-US"/>
        </w:rPr>
        <w:t xml:space="preserve">the northern US </w:t>
      </w:r>
      <w:proofErr w:type="gramStart"/>
      <w:r w:rsidR="0009321A" w:rsidRPr="00E42EA2">
        <w:rPr>
          <w:rFonts w:ascii="Arial" w:hAnsi="Arial" w:cs="Arial"/>
          <w:lang w:val="en-US"/>
        </w:rPr>
        <w:t>is</w:t>
      </w:r>
      <w:proofErr w:type="gramEnd"/>
      <w:r w:rsidR="0009321A" w:rsidRPr="00E42EA2">
        <w:rPr>
          <w:rFonts w:ascii="Arial" w:hAnsi="Arial" w:cs="Arial"/>
          <w:lang w:val="en-US"/>
        </w:rPr>
        <w:t xml:space="preserve"> included in this work because it </w:t>
      </w:r>
      <w:r w:rsidR="003E6AD0" w:rsidRPr="00E42EA2">
        <w:rPr>
          <w:rFonts w:ascii="Arial" w:hAnsi="Arial" w:cs="Arial"/>
          <w:lang w:val="en-US"/>
        </w:rPr>
        <w:t>represent</w:t>
      </w:r>
      <w:r w:rsidR="0009321A" w:rsidRPr="00E42EA2">
        <w:rPr>
          <w:rFonts w:ascii="Arial" w:hAnsi="Arial" w:cs="Arial"/>
          <w:lang w:val="en-US"/>
        </w:rPr>
        <w:t>s</w:t>
      </w:r>
      <w:r w:rsidR="003E6AD0" w:rsidRPr="00E42EA2">
        <w:rPr>
          <w:rFonts w:ascii="Arial" w:hAnsi="Arial" w:cs="Arial"/>
          <w:lang w:val="en-US"/>
        </w:rPr>
        <w:t xml:space="preserve"> a </w:t>
      </w:r>
      <w:r w:rsidR="003E6AD0" w:rsidRPr="00E42EA2">
        <w:rPr>
          <w:rFonts w:ascii="Arial" w:hAnsi="Arial" w:cs="Arial"/>
          <w:i/>
          <w:lang w:val="en-US"/>
        </w:rPr>
        <w:t>dignity culture</w:t>
      </w:r>
      <w:r w:rsidR="003E6AD0" w:rsidRPr="00E42EA2">
        <w:rPr>
          <w:rFonts w:ascii="Arial" w:hAnsi="Arial" w:cs="Arial"/>
          <w:lang w:val="en-US"/>
        </w:rPr>
        <w:t xml:space="preserve"> (Leung &amp; Cohen, 2011). </w:t>
      </w:r>
      <w:r w:rsidRPr="00E42EA2">
        <w:rPr>
          <w:rFonts w:ascii="Arial" w:hAnsi="Arial" w:cs="Arial"/>
          <w:lang w:val="en-US"/>
        </w:rPr>
        <w:t xml:space="preserve">In </w:t>
      </w:r>
      <w:r w:rsidR="0009321A" w:rsidRPr="00E42EA2">
        <w:rPr>
          <w:rFonts w:ascii="Arial" w:hAnsi="Arial" w:cs="Arial"/>
          <w:lang w:val="en-US"/>
        </w:rPr>
        <w:t>these</w:t>
      </w:r>
      <w:r w:rsidRPr="00E42EA2">
        <w:rPr>
          <w:rFonts w:ascii="Arial" w:hAnsi="Arial" w:cs="Arial"/>
          <w:lang w:val="en-US"/>
        </w:rPr>
        <w:t xml:space="preserve"> cultures, </w:t>
      </w:r>
      <w:r w:rsidR="00F4358B" w:rsidRPr="00E42EA2">
        <w:rPr>
          <w:rFonts w:ascii="Arial" w:hAnsi="Arial" w:cs="Arial"/>
          <w:lang w:val="en-US"/>
        </w:rPr>
        <w:t>self-worth</w:t>
      </w:r>
      <w:r w:rsidRPr="00E42EA2">
        <w:rPr>
          <w:rFonts w:ascii="Arial" w:hAnsi="Arial" w:cs="Arial"/>
          <w:lang w:val="en-US"/>
        </w:rPr>
        <w:t xml:space="preserve"> is </w:t>
      </w:r>
      <w:r w:rsidR="00F4358B" w:rsidRPr="00E42EA2">
        <w:rPr>
          <w:rFonts w:ascii="Arial" w:hAnsi="Arial" w:cs="Arial"/>
          <w:lang w:val="en-US"/>
        </w:rPr>
        <w:t xml:space="preserve">a </w:t>
      </w:r>
      <w:r w:rsidRPr="00E42EA2">
        <w:rPr>
          <w:rFonts w:ascii="Arial" w:hAnsi="Arial" w:cs="Arial"/>
          <w:lang w:val="en-US"/>
        </w:rPr>
        <w:t>private</w:t>
      </w:r>
      <w:r w:rsidR="00F4358B" w:rsidRPr="00E42EA2">
        <w:rPr>
          <w:rFonts w:ascii="Arial" w:hAnsi="Arial" w:cs="Arial"/>
          <w:lang w:val="en-US"/>
        </w:rPr>
        <w:t xml:space="preserve"> matter, dignity is</w:t>
      </w:r>
      <w:r w:rsidR="00B842ED" w:rsidRPr="00E42EA2">
        <w:rPr>
          <w:rFonts w:ascii="Arial" w:hAnsi="Arial" w:cs="Arial"/>
          <w:lang w:val="en-US"/>
        </w:rPr>
        <w:t xml:space="preserve"> inherent,</w:t>
      </w:r>
      <w:r w:rsidRPr="00E42EA2">
        <w:rPr>
          <w:rFonts w:ascii="Arial" w:hAnsi="Arial" w:cs="Arial"/>
          <w:lang w:val="en-US"/>
        </w:rPr>
        <w:t xml:space="preserve"> and the actions or perceptions of others do not affect one’s esteem as much as in honor </w:t>
      </w:r>
      <w:r w:rsidRPr="00E42EA2">
        <w:rPr>
          <w:rFonts w:ascii="Arial" w:hAnsi="Arial" w:cs="Arial"/>
          <w:lang w:val="en-US"/>
        </w:rPr>
        <w:lastRenderedPageBreak/>
        <w:t xml:space="preserve">cultures. </w:t>
      </w:r>
      <w:proofErr w:type="gramStart"/>
      <w:r w:rsidR="0009321A" w:rsidRPr="00E42EA2">
        <w:rPr>
          <w:rFonts w:ascii="Arial" w:hAnsi="Arial" w:cs="Arial"/>
          <w:lang w:val="en-US"/>
        </w:rPr>
        <w:t>In that sense, d</w:t>
      </w:r>
      <w:r w:rsidRPr="00E42EA2">
        <w:rPr>
          <w:rFonts w:ascii="Arial" w:hAnsi="Arial" w:cs="Arial"/>
          <w:lang w:val="en-US"/>
        </w:rPr>
        <w:t>ignity is similar to “an internal skeleton, to a hard structure at the center of the self” (Ayers, 1984; p. 20).</w:t>
      </w:r>
      <w:proofErr w:type="gramEnd"/>
      <w:r w:rsidRPr="00E42EA2">
        <w:rPr>
          <w:rFonts w:ascii="Arial" w:hAnsi="Arial" w:cs="Arial"/>
          <w:lang w:val="en-US"/>
        </w:rPr>
        <w:t xml:space="preserve"> In dignity cultures, therefore, one’s esteem cannot be taken away by others, through </w:t>
      </w:r>
      <w:r w:rsidR="00B842ED" w:rsidRPr="00E42EA2">
        <w:rPr>
          <w:rFonts w:ascii="Arial" w:hAnsi="Arial" w:cs="Arial"/>
          <w:lang w:val="en-US"/>
        </w:rPr>
        <w:t xml:space="preserve">disrespectful behaviors </w:t>
      </w:r>
      <w:r w:rsidR="00F4358B" w:rsidRPr="00E42EA2">
        <w:rPr>
          <w:rFonts w:ascii="Arial" w:hAnsi="Arial" w:cs="Arial"/>
          <w:lang w:val="en-US"/>
        </w:rPr>
        <w:t xml:space="preserve">such as </w:t>
      </w:r>
      <w:r w:rsidRPr="00E42EA2">
        <w:rPr>
          <w:rFonts w:ascii="Arial" w:hAnsi="Arial" w:cs="Arial"/>
          <w:lang w:val="en-US"/>
        </w:rPr>
        <w:t>insults</w:t>
      </w:r>
      <w:r w:rsidR="00F4358B" w:rsidRPr="00E42EA2">
        <w:rPr>
          <w:rFonts w:ascii="Arial" w:hAnsi="Arial" w:cs="Arial"/>
          <w:lang w:val="en-US"/>
        </w:rPr>
        <w:t xml:space="preserve"> or false accusations</w:t>
      </w:r>
      <w:r w:rsidRPr="00E42EA2">
        <w:rPr>
          <w:rFonts w:ascii="Arial" w:hAnsi="Arial" w:cs="Arial"/>
          <w:lang w:val="en-US"/>
        </w:rPr>
        <w:t xml:space="preserve">; in contrast, esteem is primarily internal (Leung &amp; Cohen, 2011). </w:t>
      </w:r>
      <w:r w:rsidR="00B842ED" w:rsidRPr="00E42EA2">
        <w:rPr>
          <w:rFonts w:ascii="Arial" w:hAnsi="Arial" w:cs="Arial"/>
          <w:lang w:val="en-US"/>
        </w:rPr>
        <w:t>In line with this idea, c</w:t>
      </w:r>
      <w:r w:rsidR="00481726" w:rsidRPr="00E42EA2">
        <w:rPr>
          <w:rFonts w:ascii="Arial" w:hAnsi="Arial" w:cs="Arial"/>
          <w:lang w:val="en-US"/>
        </w:rPr>
        <w:t xml:space="preserve">ompared to </w:t>
      </w:r>
      <w:r w:rsidR="003E6AD0" w:rsidRPr="00E42EA2">
        <w:rPr>
          <w:rFonts w:ascii="Arial" w:hAnsi="Arial" w:cs="Arial"/>
          <w:lang w:val="en-US"/>
        </w:rPr>
        <w:t>Turk</w:t>
      </w:r>
      <w:r w:rsidR="00D84F5A">
        <w:rPr>
          <w:rFonts w:ascii="Arial" w:hAnsi="Arial" w:cs="Arial"/>
          <w:lang w:val="en-US"/>
        </w:rPr>
        <w:t>ey,</w:t>
      </w:r>
      <w:r w:rsidR="003E6AD0" w:rsidRPr="00E42EA2">
        <w:rPr>
          <w:rFonts w:ascii="Arial" w:hAnsi="Arial" w:cs="Arial"/>
          <w:lang w:val="en-US"/>
        </w:rPr>
        <w:t xml:space="preserve"> </w:t>
      </w:r>
      <w:r w:rsidR="00D84F5A" w:rsidRPr="00E42EA2">
        <w:rPr>
          <w:rFonts w:ascii="Arial" w:hAnsi="Arial" w:cs="Arial"/>
          <w:lang w:val="en-US"/>
        </w:rPr>
        <w:t>norther</w:t>
      </w:r>
      <w:r w:rsidR="00D84F5A">
        <w:rPr>
          <w:rFonts w:ascii="Arial" w:hAnsi="Arial" w:cs="Arial"/>
          <w:lang w:val="en-US"/>
        </w:rPr>
        <w:t>n American participants</w:t>
      </w:r>
      <w:r w:rsidR="00E553EE">
        <w:rPr>
          <w:rFonts w:ascii="Arial" w:hAnsi="Arial" w:cs="Arial"/>
          <w:lang w:val="en-US"/>
        </w:rPr>
        <w:t xml:space="preserve"> </w:t>
      </w:r>
      <w:r w:rsidR="00E553EE" w:rsidRPr="00E553EE">
        <w:rPr>
          <w:rFonts w:ascii="Arial" w:hAnsi="Arial" w:cs="Arial"/>
          <w:lang w:val="en-US"/>
        </w:rPr>
        <w:t>are more likely to approve of people who do not confront the source of a disrespect</w:t>
      </w:r>
      <w:r w:rsidR="00E553EE">
        <w:rPr>
          <w:rFonts w:ascii="Arial" w:hAnsi="Arial" w:cs="Arial"/>
          <w:lang w:val="en-US"/>
        </w:rPr>
        <w:t>ful</w:t>
      </w:r>
      <w:r w:rsidR="00E553EE" w:rsidRPr="00E553EE">
        <w:rPr>
          <w:rFonts w:ascii="Arial" w:hAnsi="Arial" w:cs="Arial"/>
          <w:lang w:val="en-US"/>
        </w:rPr>
        <w:t xml:space="preserve"> behavior than people who do</w:t>
      </w:r>
      <w:r w:rsidR="00D84F5A" w:rsidRPr="00E42EA2">
        <w:rPr>
          <w:rFonts w:ascii="Arial" w:hAnsi="Arial" w:cs="Arial"/>
          <w:lang w:val="en-US"/>
        </w:rPr>
        <w:t xml:space="preserve"> </w:t>
      </w:r>
      <w:r w:rsidR="003E6AD0" w:rsidRPr="00E42EA2">
        <w:rPr>
          <w:rFonts w:ascii="Arial" w:hAnsi="Arial" w:cs="Arial"/>
          <w:lang w:val="en-US"/>
        </w:rPr>
        <w:t xml:space="preserve">(Cross, </w:t>
      </w:r>
      <w:proofErr w:type="spellStart"/>
      <w:r w:rsidR="003E6AD0" w:rsidRPr="00E42EA2">
        <w:rPr>
          <w:rFonts w:ascii="Arial" w:hAnsi="Arial" w:cs="Arial"/>
          <w:lang w:val="en-US"/>
        </w:rPr>
        <w:t>Uskul</w:t>
      </w:r>
      <w:proofErr w:type="spellEnd"/>
      <w:r w:rsidR="003E6AD0" w:rsidRPr="00E42EA2">
        <w:rPr>
          <w:rFonts w:ascii="Arial" w:hAnsi="Arial" w:cs="Arial"/>
          <w:lang w:val="en-US"/>
        </w:rPr>
        <w:t xml:space="preserve">, </w:t>
      </w:r>
      <w:proofErr w:type="spellStart"/>
      <w:r w:rsidR="003E6AD0" w:rsidRPr="00E42EA2">
        <w:rPr>
          <w:rFonts w:ascii="Arial" w:hAnsi="Arial" w:cs="Arial"/>
          <w:lang w:val="en-US"/>
        </w:rPr>
        <w:t>Gercek</w:t>
      </w:r>
      <w:proofErr w:type="spellEnd"/>
      <w:r w:rsidR="003E6AD0" w:rsidRPr="00E42EA2">
        <w:rPr>
          <w:rFonts w:ascii="Arial" w:hAnsi="Arial" w:cs="Arial"/>
          <w:lang w:val="en-US"/>
        </w:rPr>
        <w:t xml:space="preserve">-Swing, </w:t>
      </w:r>
      <w:proofErr w:type="spellStart"/>
      <w:r w:rsidR="003E6AD0" w:rsidRPr="00E42EA2">
        <w:rPr>
          <w:rFonts w:ascii="Arial" w:hAnsi="Arial" w:cs="Arial"/>
          <w:lang w:val="en-US"/>
        </w:rPr>
        <w:t>Alozkan</w:t>
      </w:r>
      <w:proofErr w:type="spellEnd"/>
      <w:r w:rsidR="003E6AD0" w:rsidRPr="00E42EA2">
        <w:rPr>
          <w:rFonts w:ascii="Arial" w:hAnsi="Arial" w:cs="Arial"/>
          <w:lang w:val="en-US"/>
        </w:rPr>
        <w:t xml:space="preserve"> &amp; </w:t>
      </w:r>
      <w:proofErr w:type="spellStart"/>
      <w:r w:rsidR="003E6AD0" w:rsidRPr="00E42EA2">
        <w:rPr>
          <w:rFonts w:ascii="Arial" w:hAnsi="Arial" w:cs="Arial"/>
          <w:lang w:val="en-US"/>
        </w:rPr>
        <w:t>Ataca</w:t>
      </w:r>
      <w:proofErr w:type="spellEnd"/>
      <w:r w:rsidR="003E6AD0" w:rsidRPr="00E42EA2">
        <w:rPr>
          <w:rFonts w:ascii="Arial" w:hAnsi="Arial" w:cs="Arial"/>
          <w:lang w:val="en-US"/>
        </w:rPr>
        <w:t>, 2013)</w:t>
      </w:r>
      <w:r w:rsidRPr="00E42EA2">
        <w:rPr>
          <w:rFonts w:ascii="Arial" w:hAnsi="Arial" w:cs="Arial"/>
          <w:lang w:val="en-US"/>
        </w:rPr>
        <w:t xml:space="preserve">. </w:t>
      </w:r>
      <w:r w:rsidR="00DE49A2">
        <w:rPr>
          <w:rFonts w:ascii="Arial" w:hAnsi="Arial" w:cs="Arial"/>
          <w:lang w:val="en-US"/>
        </w:rPr>
        <w:t>The northern</w:t>
      </w:r>
      <w:r w:rsidR="00D84F5A">
        <w:rPr>
          <w:rFonts w:ascii="Arial" w:hAnsi="Arial" w:cs="Arial"/>
          <w:lang w:val="en-US"/>
        </w:rPr>
        <w:t xml:space="preserve"> </w:t>
      </w:r>
      <w:r w:rsidRPr="00E42EA2">
        <w:rPr>
          <w:rFonts w:ascii="Arial" w:hAnsi="Arial" w:cs="Arial"/>
          <w:lang w:val="en-US"/>
        </w:rPr>
        <w:t>US</w:t>
      </w:r>
      <w:r w:rsidR="00694540" w:rsidRPr="00E42EA2">
        <w:rPr>
          <w:rFonts w:ascii="Arial" w:hAnsi="Arial" w:cs="Arial"/>
          <w:lang w:val="en-US"/>
        </w:rPr>
        <w:t>, however,</w:t>
      </w:r>
      <w:r w:rsidRPr="00E42EA2">
        <w:rPr>
          <w:rFonts w:ascii="Arial" w:hAnsi="Arial" w:cs="Arial"/>
          <w:lang w:val="en-US"/>
        </w:rPr>
        <w:t xml:space="preserve"> is </w:t>
      </w:r>
      <w:r w:rsidR="00D84F5A">
        <w:rPr>
          <w:rFonts w:ascii="Arial" w:hAnsi="Arial" w:cs="Arial"/>
          <w:lang w:val="en-US"/>
        </w:rPr>
        <w:t xml:space="preserve">not only a dignity culture but it is also </w:t>
      </w:r>
      <w:r w:rsidRPr="00E42EA2">
        <w:rPr>
          <w:rFonts w:ascii="Arial" w:hAnsi="Arial" w:cs="Arial"/>
          <w:lang w:val="en-US"/>
        </w:rPr>
        <w:t xml:space="preserve">more individualistic than </w:t>
      </w:r>
      <w:r w:rsidR="00896425" w:rsidRPr="00E42EA2">
        <w:rPr>
          <w:rFonts w:ascii="Arial" w:hAnsi="Arial" w:cs="Arial"/>
          <w:lang w:val="en-US"/>
        </w:rPr>
        <w:t xml:space="preserve">Turkey (e.g., </w:t>
      </w:r>
      <w:proofErr w:type="spellStart"/>
      <w:r w:rsidR="00896425" w:rsidRPr="00E42EA2">
        <w:rPr>
          <w:rFonts w:ascii="Arial" w:hAnsi="Arial" w:cs="Arial"/>
          <w:lang w:val="en-US"/>
        </w:rPr>
        <w:t>Oyserman</w:t>
      </w:r>
      <w:proofErr w:type="spellEnd"/>
      <w:r w:rsidR="00896425" w:rsidRPr="00E42EA2">
        <w:rPr>
          <w:rFonts w:ascii="Arial" w:hAnsi="Arial" w:cs="Arial"/>
          <w:lang w:val="en-US"/>
        </w:rPr>
        <w:t xml:space="preserve">, Coon &amp; </w:t>
      </w:r>
      <w:proofErr w:type="spellStart"/>
      <w:r w:rsidR="00896425" w:rsidRPr="00E42EA2">
        <w:rPr>
          <w:rFonts w:ascii="Arial" w:hAnsi="Arial" w:cs="Arial"/>
          <w:lang w:val="en-US"/>
        </w:rPr>
        <w:t>Kemmelmeier</w:t>
      </w:r>
      <w:proofErr w:type="spellEnd"/>
      <w:r w:rsidR="00896425" w:rsidRPr="00E42EA2">
        <w:rPr>
          <w:rFonts w:ascii="Arial" w:hAnsi="Arial" w:cs="Arial"/>
          <w:lang w:val="en-US"/>
        </w:rPr>
        <w:t>, 2002)</w:t>
      </w:r>
      <w:r w:rsidR="00481726" w:rsidRPr="00E42EA2">
        <w:rPr>
          <w:rFonts w:ascii="Arial" w:hAnsi="Arial" w:cs="Arial"/>
          <w:lang w:val="en-US"/>
        </w:rPr>
        <w:t>.</w:t>
      </w:r>
      <w:r w:rsidR="00896425" w:rsidRPr="00E42EA2">
        <w:rPr>
          <w:rFonts w:ascii="Arial" w:hAnsi="Arial" w:cs="Arial"/>
          <w:lang w:val="en-US"/>
        </w:rPr>
        <w:t xml:space="preserve"> </w:t>
      </w:r>
      <w:r w:rsidR="00481726" w:rsidRPr="00E42EA2">
        <w:rPr>
          <w:rFonts w:ascii="Arial" w:hAnsi="Arial" w:cs="Arial"/>
          <w:lang w:val="en-US"/>
        </w:rPr>
        <w:t xml:space="preserve">Individualism is positively related to physical and verbal aggression in interpersonal conflicts (e.g., </w:t>
      </w:r>
      <w:proofErr w:type="spellStart"/>
      <w:r w:rsidR="00481726" w:rsidRPr="00E42EA2">
        <w:rPr>
          <w:rFonts w:ascii="Arial" w:hAnsi="Arial" w:cs="Arial"/>
          <w:lang w:val="en-US"/>
        </w:rPr>
        <w:t>Bergmüller</w:t>
      </w:r>
      <w:proofErr w:type="spellEnd"/>
      <w:r w:rsidR="00481726" w:rsidRPr="00E42EA2">
        <w:rPr>
          <w:rFonts w:ascii="Arial" w:hAnsi="Arial" w:cs="Arial"/>
          <w:lang w:val="en-US"/>
        </w:rPr>
        <w:t xml:space="preserve">, 2013), and </w:t>
      </w:r>
      <w:r w:rsidR="00D84F5A">
        <w:rPr>
          <w:rFonts w:ascii="Arial" w:hAnsi="Arial" w:cs="Arial"/>
          <w:lang w:val="en-US"/>
        </w:rPr>
        <w:t xml:space="preserve">interpersonal </w:t>
      </w:r>
      <w:r w:rsidR="00481726" w:rsidRPr="00E42EA2">
        <w:rPr>
          <w:rFonts w:ascii="Arial" w:hAnsi="Arial" w:cs="Arial"/>
          <w:lang w:val="en-US"/>
        </w:rPr>
        <w:t>aggression is more common in individualistic compared to collectivistic societies (e.g.,</w:t>
      </w:r>
      <w:r w:rsidR="00481726" w:rsidRPr="00E42EA2">
        <w:rPr>
          <w:rFonts w:ascii="Arial" w:hAnsi="Arial" w:cs="Arial"/>
          <w:b/>
          <w:bCs/>
          <w:sz w:val="21"/>
          <w:szCs w:val="21"/>
          <w:lang w:val="en-US"/>
        </w:rPr>
        <w:t xml:space="preserve"> </w:t>
      </w:r>
      <w:r w:rsidR="00481726" w:rsidRPr="00E42EA2">
        <w:rPr>
          <w:rFonts w:ascii="Arial" w:hAnsi="Arial" w:cs="Arial"/>
          <w:lang w:val="en-US"/>
        </w:rPr>
        <w:t xml:space="preserve">Forbes, Zhang, </w:t>
      </w:r>
      <w:proofErr w:type="spellStart"/>
      <w:r w:rsidR="00481726" w:rsidRPr="00E42EA2">
        <w:rPr>
          <w:rFonts w:ascii="Arial" w:hAnsi="Arial" w:cs="Arial"/>
          <w:lang w:val="en-US"/>
        </w:rPr>
        <w:t>Doroszewicz</w:t>
      </w:r>
      <w:proofErr w:type="spellEnd"/>
      <w:r w:rsidR="00481726" w:rsidRPr="00E42EA2">
        <w:rPr>
          <w:rFonts w:ascii="Arial" w:hAnsi="Arial" w:cs="Arial"/>
          <w:lang w:val="en-US"/>
        </w:rPr>
        <w:t xml:space="preserve">, &amp; Haas, 2009). </w:t>
      </w:r>
      <w:r w:rsidR="00E42EA2">
        <w:rPr>
          <w:rFonts w:ascii="Arial" w:hAnsi="Arial" w:cs="Arial"/>
          <w:lang w:val="en-US"/>
        </w:rPr>
        <w:t xml:space="preserve">Thus, Turkish and northern American participants may both engage in </w:t>
      </w:r>
      <w:r w:rsidR="00D84F5A">
        <w:rPr>
          <w:rFonts w:ascii="Arial" w:hAnsi="Arial" w:cs="Arial"/>
          <w:lang w:val="en-US"/>
        </w:rPr>
        <w:t xml:space="preserve">confrontational and </w:t>
      </w:r>
      <w:r w:rsidR="00E42EA2">
        <w:rPr>
          <w:rFonts w:ascii="Arial" w:hAnsi="Arial" w:cs="Arial"/>
          <w:lang w:val="en-US"/>
        </w:rPr>
        <w:t xml:space="preserve">competitive responses to conflict, but for different reasons. </w:t>
      </w:r>
      <w:r w:rsidR="00F4358B" w:rsidRPr="00E42EA2">
        <w:rPr>
          <w:rFonts w:ascii="Arial" w:hAnsi="Arial" w:cs="Arial"/>
          <w:lang w:val="en-US"/>
        </w:rPr>
        <w:t>We predicted that a</w:t>
      </w:r>
      <w:r w:rsidR="0009321A" w:rsidRPr="00E42EA2">
        <w:rPr>
          <w:rFonts w:ascii="Arial" w:hAnsi="Arial" w:cs="Arial"/>
          <w:lang w:val="en-US"/>
        </w:rPr>
        <w:t xml:space="preserve">voidant </w:t>
      </w:r>
      <w:r w:rsidR="00694540" w:rsidRPr="00E42EA2">
        <w:rPr>
          <w:rFonts w:ascii="Arial" w:hAnsi="Arial" w:cs="Arial"/>
          <w:lang w:val="en-US"/>
        </w:rPr>
        <w:t xml:space="preserve">or prevention-focused </w:t>
      </w:r>
      <w:r w:rsidR="0009321A" w:rsidRPr="00E42EA2">
        <w:rPr>
          <w:rFonts w:ascii="Arial" w:hAnsi="Arial" w:cs="Arial"/>
          <w:lang w:val="en-US"/>
        </w:rPr>
        <w:t>responses</w:t>
      </w:r>
      <w:r w:rsidR="00694540" w:rsidRPr="00E42EA2">
        <w:rPr>
          <w:rFonts w:ascii="Arial" w:hAnsi="Arial" w:cs="Arial"/>
          <w:lang w:val="en-US"/>
        </w:rPr>
        <w:t>, however, would be preferred</w:t>
      </w:r>
      <w:r w:rsidR="0009321A" w:rsidRPr="00E42EA2">
        <w:rPr>
          <w:rFonts w:ascii="Arial" w:hAnsi="Arial" w:cs="Arial"/>
          <w:lang w:val="en-US"/>
        </w:rPr>
        <w:t xml:space="preserve"> less </w:t>
      </w:r>
      <w:r w:rsidR="00F4358B" w:rsidRPr="00E42EA2">
        <w:rPr>
          <w:rFonts w:ascii="Arial" w:hAnsi="Arial" w:cs="Arial"/>
          <w:lang w:val="en-US"/>
        </w:rPr>
        <w:t xml:space="preserve">in the northern US </w:t>
      </w:r>
      <w:r w:rsidR="0009321A" w:rsidRPr="00E42EA2">
        <w:rPr>
          <w:rFonts w:ascii="Arial" w:hAnsi="Arial" w:cs="Arial"/>
          <w:lang w:val="en-US"/>
        </w:rPr>
        <w:t xml:space="preserve">compared to </w:t>
      </w:r>
      <w:r w:rsidR="00481726" w:rsidRPr="00E42EA2">
        <w:rPr>
          <w:rFonts w:ascii="Arial" w:hAnsi="Arial" w:cs="Arial"/>
          <w:lang w:val="en-US"/>
        </w:rPr>
        <w:t>Turkey</w:t>
      </w:r>
      <w:r w:rsidR="0009321A" w:rsidRPr="00E42EA2">
        <w:rPr>
          <w:rFonts w:ascii="Arial" w:hAnsi="Arial" w:cs="Arial"/>
          <w:lang w:val="en-US"/>
        </w:rPr>
        <w:t xml:space="preserve"> and Ghana.</w:t>
      </w:r>
      <w:r w:rsidR="0009321A">
        <w:rPr>
          <w:rFonts w:ascii="Arial" w:hAnsi="Arial" w:cs="Arial"/>
          <w:lang w:val="en-US"/>
        </w:rPr>
        <w:t xml:space="preserve"> </w:t>
      </w:r>
    </w:p>
    <w:p w14:paraId="1708C5F9" w14:textId="469F972E" w:rsidR="00032C63" w:rsidRPr="00032C63" w:rsidRDefault="00032C63" w:rsidP="00032C63">
      <w:pPr>
        <w:spacing w:line="480" w:lineRule="auto"/>
        <w:rPr>
          <w:rFonts w:ascii="Arial" w:hAnsi="Arial" w:cs="Arial"/>
          <w:b/>
          <w:lang w:val="en-US"/>
        </w:rPr>
      </w:pPr>
      <w:r w:rsidRPr="00032C63">
        <w:rPr>
          <w:rFonts w:ascii="Arial" w:hAnsi="Arial" w:cs="Arial"/>
          <w:b/>
          <w:lang w:val="en-US"/>
        </w:rPr>
        <w:t>Overview</w:t>
      </w:r>
    </w:p>
    <w:p w14:paraId="2C03246F" w14:textId="342F63E0" w:rsidR="00DA0519" w:rsidRPr="00586B00" w:rsidRDefault="00F4358B" w:rsidP="00DA0519">
      <w:pPr>
        <w:spacing w:line="480" w:lineRule="auto"/>
        <w:ind w:firstLine="720"/>
        <w:rPr>
          <w:rFonts w:ascii="Arial" w:hAnsi="Arial" w:cs="Arial"/>
          <w:lang w:val="en-US"/>
        </w:rPr>
      </w:pPr>
      <w:r>
        <w:rPr>
          <w:rFonts w:ascii="Arial" w:hAnsi="Arial" w:cs="Arial"/>
          <w:lang w:val="en-US"/>
        </w:rPr>
        <w:t>In two studies, we aimed</w:t>
      </w:r>
      <w:r w:rsidR="00C50968" w:rsidRPr="00D85B4B">
        <w:rPr>
          <w:rFonts w:ascii="Arial" w:hAnsi="Arial" w:cs="Arial"/>
          <w:lang w:val="en-US"/>
        </w:rPr>
        <w:t xml:space="preserve"> to go beyond a two-culture comparison of how people respond to </w:t>
      </w:r>
      <w:r w:rsidR="00545F6C">
        <w:rPr>
          <w:rFonts w:ascii="Arial" w:hAnsi="Arial" w:cs="Arial"/>
          <w:lang w:val="en-US"/>
        </w:rPr>
        <w:t>conflict,</w:t>
      </w:r>
      <w:r w:rsidR="00C50968" w:rsidRPr="00D85B4B">
        <w:rPr>
          <w:rFonts w:ascii="Arial" w:hAnsi="Arial" w:cs="Arial"/>
          <w:lang w:val="en-US"/>
        </w:rPr>
        <w:t xml:space="preserve"> </w:t>
      </w:r>
      <w:r w:rsidR="004E0290" w:rsidRPr="00D85B4B">
        <w:rPr>
          <w:rFonts w:ascii="Arial" w:hAnsi="Arial" w:cs="Arial"/>
          <w:lang w:val="en-US"/>
        </w:rPr>
        <w:t>and</w:t>
      </w:r>
      <w:r w:rsidR="00C50968" w:rsidRPr="00D85B4B">
        <w:rPr>
          <w:rFonts w:ascii="Arial" w:hAnsi="Arial" w:cs="Arial"/>
          <w:lang w:val="en-US"/>
        </w:rPr>
        <w:t xml:space="preserve"> </w:t>
      </w:r>
      <w:r w:rsidR="00545F6C">
        <w:rPr>
          <w:rFonts w:ascii="Arial" w:hAnsi="Arial" w:cs="Arial"/>
          <w:lang w:val="en-US"/>
        </w:rPr>
        <w:t>we</w:t>
      </w:r>
      <w:r w:rsidR="00C50968" w:rsidRPr="00D85B4B">
        <w:rPr>
          <w:rFonts w:ascii="Arial" w:hAnsi="Arial" w:cs="Arial"/>
          <w:lang w:val="en-US"/>
        </w:rPr>
        <w:t xml:space="preserve"> focus</w:t>
      </w:r>
      <w:r w:rsidR="00545F6C">
        <w:rPr>
          <w:rFonts w:ascii="Arial" w:hAnsi="Arial" w:cs="Arial"/>
          <w:lang w:val="en-US"/>
        </w:rPr>
        <w:t>ed</w:t>
      </w:r>
      <w:r w:rsidR="00C50968" w:rsidRPr="00D85B4B">
        <w:rPr>
          <w:rFonts w:ascii="Arial" w:hAnsi="Arial" w:cs="Arial"/>
          <w:lang w:val="en-US"/>
        </w:rPr>
        <w:t xml:space="preserve"> on three cultures with different prominent value systems.</w:t>
      </w:r>
      <w:r>
        <w:rPr>
          <w:rFonts w:ascii="Arial" w:hAnsi="Arial" w:cs="Arial"/>
          <w:lang w:val="en-US"/>
        </w:rPr>
        <w:t xml:space="preserve"> </w:t>
      </w:r>
      <w:r w:rsidR="00032C63">
        <w:rPr>
          <w:rFonts w:ascii="Arial" w:hAnsi="Arial" w:cs="Arial"/>
          <w:lang w:val="en-US"/>
        </w:rPr>
        <w:t>Study 1</w:t>
      </w:r>
      <w:r w:rsidR="00A90437">
        <w:rPr>
          <w:rFonts w:ascii="Arial" w:hAnsi="Arial" w:cs="Arial"/>
          <w:lang w:val="en-US"/>
        </w:rPr>
        <w:t xml:space="preserve"> was a preliminary investigation of </w:t>
      </w:r>
      <w:r w:rsidR="00545F6C">
        <w:rPr>
          <w:rFonts w:ascii="Arial" w:hAnsi="Arial" w:cs="Arial"/>
          <w:lang w:val="en-US"/>
        </w:rPr>
        <w:t xml:space="preserve">cultural differences in </w:t>
      </w:r>
      <w:r w:rsidR="00A90437">
        <w:rPr>
          <w:rFonts w:ascii="Arial" w:hAnsi="Arial" w:cs="Arial"/>
          <w:lang w:val="en-US"/>
        </w:rPr>
        <w:t xml:space="preserve">people’s expectations </w:t>
      </w:r>
      <w:r w:rsidR="00545F6C">
        <w:rPr>
          <w:rFonts w:ascii="Arial" w:hAnsi="Arial" w:cs="Arial"/>
          <w:lang w:val="en-US"/>
        </w:rPr>
        <w:t>of</w:t>
      </w:r>
      <w:r w:rsidR="00A90437">
        <w:rPr>
          <w:rFonts w:ascii="Arial" w:hAnsi="Arial" w:cs="Arial"/>
          <w:lang w:val="en-US"/>
        </w:rPr>
        <w:t xml:space="preserve"> responses to specific conflict situations. In </w:t>
      </w:r>
      <w:r w:rsidR="00032C63">
        <w:rPr>
          <w:rFonts w:ascii="Arial" w:hAnsi="Arial" w:cs="Arial"/>
          <w:lang w:val="en-US"/>
        </w:rPr>
        <w:t>S</w:t>
      </w:r>
      <w:r w:rsidR="00A90437">
        <w:rPr>
          <w:rFonts w:ascii="Arial" w:hAnsi="Arial" w:cs="Arial"/>
          <w:lang w:val="en-US"/>
        </w:rPr>
        <w:t>tudy</w:t>
      </w:r>
      <w:r w:rsidR="00032C63">
        <w:rPr>
          <w:rFonts w:ascii="Arial" w:hAnsi="Arial" w:cs="Arial"/>
          <w:lang w:val="en-US"/>
        </w:rPr>
        <w:t xml:space="preserve"> 2</w:t>
      </w:r>
      <w:r w:rsidR="00A90437">
        <w:rPr>
          <w:rFonts w:ascii="Arial" w:hAnsi="Arial" w:cs="Arial"/>
          <w:lang w:val="en-US"/>
        </w:rPr>
        <w:t xml:space="preserve">, we broadened our approach and focused on people’s responses to their </w:t>
      </w:r>
      <w:r w:rsidR="00545F6C">
        <w:rPr>
          <w:rFonts w:ascii="Arial" w:hAnsi="Arial" w:cs="Arial"/>
          <w:lang w:val="en-US"/>
        </w:rPr>
        <w:t>personal</w:t>
      </w:r>
      <w:r w:rsidR="00A90437">
        <w:rPr>
          <w:rFonts w:ascii="Arial" w:hAnsi="Arial" w:cs="Arial"/>
          <w:lang w:val="en-US"/>
        </w:rPr>
        <w:t xml:space="preserve"> enemies. We investigated cultural differences in the </w:t>
      </w:r>
      <w:r w:rsidR="00BE3AD6">
        <w:rPr>
          <w:rFonts w:ascii="Arial" w:hAnsi="Arial" w:cs="Arial"/>
          <w:lang w:val="en-US"/>
        </w:rPr>
        <w:t>willingness to</w:t>
      </w:r>
      <w:r w:rsidR="00A90437">
        <w:rPr>
          <w:rFonts w:ascii="Arial" w:hAnsi="Arial" w:cs="Arial"/>
          <w:lang w:val="en-US"/>
        </w:rPr>
        <w:t xml:space="preserve"> choos</w:t>
      </w:r>
      <w:r w:rsidR="00BE3AD6">
        <w:rPr>
          <w:rFonts w:ascii="Arial" w:hAnsi="Arial" w:cs="Arial"/>
          <w:lang w:val="en-US"/>
        </w:rPr>
        <w:t>e</w:t>
      </w:r>
      <w:r w:rsidR="00A90437">
        <w:rPr>
          <w:rFonts w:ascii="Arial" w:hAnsi="Arial" w:cs="Arial"/>
          <w:lang w:val="en-US"/>
        </w:rPr>
        <w:t xml:space="preserve"> specific </w:t>
      </w:r>
      <w:r w:rsidR="00545F6C">
        <w:rPr>
          <w:rFonts w:ascii="Arial" w:hAnsi="Arial" w:cs="Arial"/>
          <w:lang w:val="en-US"/>
        </w:rPr>
        <w:t xml:space="preserve">conflict </w:t>
      </w:r>
      <w:r w:rsidR="00A90437">
        <w:rPr>
          <w:rFonts w:ascii="Arial" w:hAnsi="Arial" w:cs="Arial"/>
          <w:lang w:val="en-US"/>
        </w:rPr>
        <w:t xml:space="preserve">responses </w:t>
      </w:r>
      <w:r w:rsidR="00C50968" w:rsidRPr="00D85B4B">
        <w:rPr>
          <w:rFonts w:ascii="Arial" w:hAnsi="Arial" w:cs="Arial"/>
          <w:lang w:val="en-US"/>
        </w:rPr>
        <w:t xml:space="preserve">and </w:t>
      </w:r>
      <w:r w:rsidR="00032C63">
        <w:rPr>
          <w:rFonts w:ascii="Arial" w:hAnsi="Arial" w:cs="Arial"/>
          <w:lang w:val="en-US"/>
        </w:rPr>
        <w:t xml:space="preserve">possible mechanisms to explain those differences. </w:t>
      </w:r>
    </w:p>
    <w:p w14:paraId="3400548E" w14:textId="38197252" w:rsidR="000E6F2F" w:rsidRPr="00D85B4B" w:rsidRDefault="00023437" w:rsidP="000701C4">
      <w:pPr>
        <w:spacing w:line="480" w:lineRule="auto"/>
        <w:jc w:val="center"/>
        <w:rPr>
          <w:rFonts w:ascii="Arial" w:hAnsi="Arial" w:cs="Arial"/>
          <w:b/>
          <w:lang w:val="en-US"/>
        </w:rPr>
      </w:pPr>
      <w:r w:rsidRPr="00D23BDC">
        <w:rPr>
          <w:rFonts w:ascii="Arial" w:hAnsi="Arial" w:cs="Arial"/>
          <w:b/>
          <w:lang w:val="en-US"/>
        </w:rPr>
        <w:t>Study</w:t>
      </w:r>
      <w:r w:rsidR="000E6F2F" w:rsidRPr="00D23BDC">
        <w:rPr>
          <w:rFonts w:ascii="Arial" w:hAnsi="Arial" w:cs="Arial"/>
          <w:b/>
          <w:lang w:val="en-US"/>
        </w:rPr>
        <w:t xml:space="preserve"> 1</w:t>
      </w:r>
    </w:p>
    <w:p w14:paraId="650DEFF6" w14:textId="65DCB158" w:rsidR="000A72C9" w:rsidRPr="009914E2" w:rsidRDefault="00AB2662" w:rsidP="000A72C9">
      <w:pPr>
        <w:spacing w:line="480" w:lineRule="auto"/>
        <w:ind w:firstLine="708"/>
        <w:rPr>
          <w:rFonts w:ascii="Arial" w:hAnsi="Arial" w:cs="Arial"/>
          <w:lang w:val="en-US"/>
        </w:rPr>
      </w:pPr>
      <w:r w:rsidRPr="00D85B4B">
        <w:rPr>
          <w:rFonts w:ascii="Arial" w:hAnsi="Arial" w:cs="Arial"/>
          <w:lang w:val="en-US"/>
        </w:rPr>
        <w:t xml:space="preserve">In this study, participants </w:t>
      </w:r>
      <w:r w:rsidR="00C97ABA" w:rsidRPr="00D85B4B">
        <w:rPr>
          <w:rFonts w:ascii="Arial" w:hAnsi="Arial" w:cs="Arial"/>
          <w:lang w:val="en-US"/>
        </w:rPr>
        <w:t xml:space="preserve">read </w:t>
      </w:r>
      <w:r w:rsidR="00A310F6">
        <w:rPr>
          <w:rFonts w:ascii="Arial" w:hAnsi="Arial" w:cs="Arial"/>
          <w:lang w:val="en-US"/>
        </w:rPr>
        <w:t xml:space="preserve">two </w:t>
      </w:r>
      <w:r w:rsidRPr="00D85B4B">
        <w:rPr>
          <w:rFonts w:ascii="Arial" w:hAnsi="Arial" w:cs="Arial"/>
          <w:lang w:val="en-US"/>
        </w:rPr>
        <w:t xml:space="preserve">scenarios in which </w:t>
      </w:r>
      <w:r w:rsidR="003E3256" w:rsidRPr="00D85B4B">
        <w:rPr>
          <w:rFonts w:ascii="Arial" w:hAnsi="Arial" w:cs="Arial"/>
          <w:lang w:val="en-US"/>
        </w:rPr>
        <w:t>they imagined themselves to be the target of a</w:t>
      </w:r>
      <w:r w:rsidR="00FD6B70">
        <w:rPr>
          <w:rFonts w:ascii="Arial" w:hAnsi="Arial" w:cs="Arial"/>
          <w:lang w:val="en-US"/>
        </w:rPr>
        <w:t>n interpersonal</w:t>
      </w:r>
      <w:r w:rsidR="00AA3D54">
        <w:rPr>
          <w:rFonts w:ascii="Arial" w:hAnsi="Arial" w:cs="Arial"/>
          <w:lang w:val="en-US"/>
        </w:rPr>
        <w:t xml:space="preserve"> conflict</w:t>
      </w:r>
      <w:r w:rsidR="00B2141A">
        <w:rPr>
          <w:rFonts w:ascii="Arial" w:hAnsi="Arial" w:cs="Arial"/>
          <w:lang w:val="en-US"/>
        </w:rPr>
        <w:t xml:space="preserve"> </w:t>
      </w:r>
      <w:r w:rsidR="003E3256" w:rsidRPr="00D85B4B">
        <w:rPr>
          <w:rFonts w:ascii="Arial" w:hAnsi="Arial" w:cs="Arial"/>
          <w:lang w:val="en-US"/>
        </w:rPr>
        <w:t xml:space="preserve">and they reported the likelihood of different </w:t>
      </w:r>
      <w:r w:rsidR="00CA24A1">
        <w:rPr>
          <w:rFonts w:ascii="Arial" w:hAnsi="Arial" w:cs="Arial"/>
          <w:lang w:val="en-US"/>
        </w:rPr>
        <w:t>conflict strategies</w:t>
      </w:r>
      <w:r w:rsidRPr="00D85B4B">
        <w:rPr>
          <w:rFonts w:ascii="Arial" w:hAnsi="Arial" w:cs="Arial"/>
          <w:lang w:val="en-US"/>
        </w:rPr>
        <w:t xml:space="preserve">. </w:t>
      </w:r>
      <w:r w:rsidR="00A310F6">
        <w:rPr>
          <w:rFonts w:ascii="Arial" w:hAnsi="Arial" w:cs="Arial"/>
          <w:lang w:val="en-US"/>
        </w:rPr>
        <w:t xml:space="preserve">To investigate the role of the relationship between conflict partners we used two </w:t>
      </w:r>
      <w:r w:rsidR="00A310F6">
        <w:rPr>
          <w:rFonts w:ascii="Arial" w:hAnsi="Arial" w:cs="Arial"/>
          <w:lang w:val="en-US"/>
        </w:rPr>
        <w:lastRenderedPageBreak/>
        <w:t>scenarios, in which the instigator was</w:t>
      </w:r>
      <w:r w:rsidR="00032C63">
        <w:rPr>
          <w:rFonts w:ascii="Arial" w:hAnsi="Arial" w:cs="Arial"/>
          <w:lang w:val="en-US"/>
        </w:rPr>
        <w:t xml:space="preserve"> either</w:t>
      </w:r>
      <w:r w:rsidR="00A310F6">
        <w:rPr>
          <w:rFonts w:ascii="Arial" w:hAnsi="Arial" w:cs="Arial"/>
          <w:lang w:val="en-US"/>
        </w:rPr>
        <w:t xml:space="preserve"> a stranger or a friend</w:t>
      </w:r>
      <w:r w:rsidR="00E10F9B">
        <w:rPr>
          <w:rFonts w:ascii="Arial" w:hAnsi="Arial" w:cs="Arial"/>
          <w:lang w:val="en-US"/>
        </w:rPr>
        <w:t xml:space="preserve"> of the target</w:t>
      </w:r>
      <w:r w:rsidR="00A310F6">
        <w:rPr>
          <w:rFonts w:ascii="Arial" w:hAnsi="Arial" w:cs="Arial"/>
          <w:lang w:val="en-US"/>
        </w:rPr>
        <w:t xml:space="preserve">. </w:t>
      </w:r>
      <w:r w:rsidR="000944F1" w:rsidRPr="00483AFD">
        <w:rPr>
          <w:rFonts w:ascii="Arial" w:hAnsi="Arial" w:cs="Arial"/>
          <w:lang w:val="en-US"/>
        </w:rPr>
        <w:t xml:space="preserve">As mentioned previously, </w:t>
      </w:r>
      <w:r w:rsidR="00F302B5" w:rsidRPr="00483AFD">
        <w:rPr>
          <w:rFonts w:ascii="Arial" w:hAnsi="Arial" w:cs="Arial"/>
          <w:lang w:val="en-US"/>
        </w:rPr>
        <w:t xml:space="preserve">members of </w:t>
      </w:r>
      <w:r w:rsidR="00F302B5" w:rsidRPr="00BB682E">
        <w:rPr>
          <w:rFonts w:ascii="Arial" w:hAnsi="Arial" w:cs="Arial"/>
          <w:lang w:val="en-US"/>
        </w:rPr>
        <w:t xml:space="preserve">individualistic cultures </w:t>
      </w:r>
      <w:r w:rsidR="00D23BDC" w:rsidRPr="00BB682E">
        <w:rPr>
          <w:rFonts w:ascii="Arial" w:hAnsi="Arial" w:cs="Arial"/>
          <w:lang w:val="en-US"/>
        </w:rPr>
        <w:t>a</w:t>
      </w:r>
      <w:r w:rsidR="00F302B5" w:rsidRPr="00BB682E">
        <w:rPr>
          <w:rFonts w:ascii="Arial" w:hAnsi="Arial" w:cs="Arial"/>
          <w:lang w:val="en-US"/>
        </w:rPr>
        <w:t xml:space="preserve">re more likely to choose </w:t>
      </w:r>
      <w:r w:rsidR="0079424B">
        <w:rPr>
          <w:rFonts w:ascii="Arial" w:hAnsi="Arial" w:cs="Arial"/>
          <w:i/>
          <w:lang w:val="en-US"/>
        </w:rPr>
        <w:t>competitive</w:t>
      </w:r>
      <w:r w:rsidR="00F302B5" w:rsidRPr="00BB682E">
        <w:rPr>
          <w:rFonts w:ascii="Arial" w:hAnsi="Arial" w:cs="Arial"/>
          <w:i/>
          <w:lang w:val="en-US"/>
        </w:rPr>
        <w:t xml:space="preserve"> </w:t>
      </w:r>
      <w:r w:rsidR="00CA24A1">
        <w:rPr>
          <w:rFonts w:ascii="Arial" w:hAnsi="Arial" w:cs="Arial"/>
          <w:lang w:val="en-US"/>
        </w:rPr>
        <w:t>or</w:t>
      </w:r>
      <w:r w:rsidR="00CA24A1">
        <w:rPr>
          <w:rFonts w:ascii="Arial" w:hAnsi="Arial" w:cs="Arial"/>
          <w:i/>
          <w:lang w:val="en-US"/>
        </w:rPr>
        <w:t xml:space="preserve"> promotion-focused </w:t>
      </w:r>
      <w:r w:rsidR="00F302B5" w:rsidRPr="00BB682E">
        <w:rPr>
          <w:rFonts w:ascii="Arial" w:hAnsi="Arial" w:cs="Arial"/>
          <w:lang w:val="en-US"/>
        </w:rPr>
        <w:t xml:space="preserve">responses </w:t>
      </w:r>
      <w:r w:rsidR="009F4607" w:rsidRPr="00BB682E">
        <w:rPr>
          <w:rFonts w:ascii="Arial" w:hAnsi="Arial" w:cs="Arial"/>
          <w:lang w:val="en-US"/>
        </w:rPr>
        <w:t xml:space="preserve">to conflict </w:t>
      </w:r>
      <w:r w:rsidR="00B323F8" w:rsidRPr="00BB682E">
        <w:rPr>
          <w:rFonts w:ascii="Arial" w:hAnsi="Arial" w:cs="Arial"/>
          <w:lang w:val="en-US"/>
        </w:rPr>
        <w:t xml:space="preserve">compared to </w:t>
      </w:r>
      <w:r w:rsidR="00F302B5" w:rsidRPr="00BB682E">
        <w:rPr>
          <w:rFonts w:ascii="Arial" w:hAnsi="Arial" w:cs="Arial"/>
          <w:lang w:val="en-US"/>
        </w:rPr>
        <w:t>members of collectivistic cultures</w:t>
      </w:r>
      <w:r w:rsidR="00BB682E" w:rsidRPr="00BB682E">
        <w:rPr>
          <w:rFonts w:ascii="Arial" w:hAnsi="Arial" w:cs="Arial"/>
          <w:lang w:val="en-US"/>
        </w:rPr>
        <w:t xml:space="preserve"> (e.g., </w:t>
      </w:r>
      <w:r w:rsidR="00CA24A1">
        <w:rPr>
          <w:rFonts w:ascii="Arial" w:hAnsi="Arial" w:cs="Arial"/>
          <w:lang w:val="en-US"/>
        </w:rPr>
        <w:t xml:space="preserve">Lee, </w:t>
      </w:r>
      <w:proofErr w:type="spellStart"/>
      <w:r w:rsidR="00CA24A1">
        <w:rPr>
          <w:rFonts w:ascii="Arial" w:hAnsi="Arial" w:cs="Arial"/>
          <w:lang w:val="en-US"/>
        </w:rPr>
        <w:t>Aaker</w:t>
      </w:r>
      <w:proofErr w:type="spellEnd"/>
      <w:r w:rsidR="00CA24A1">
        <w:rPr>
          <w:rFonts w:ascii="Arial" w:hAnsi="Arial" w:cs="Arial"/>
          <w:lang w:val="en-US"/>
        </w:rPr>
        <w:t xml:space="preserve">, &amp; Gardner, 2000; </w:t>
      </w:r>
      <w:proofErr w:type="spellStart"/>
      <w:r w:rsidR="00BB682E" w:rsidRPr="00BB682E">
        <w:rPr>
          <w:rFonts w:ascii="Arial" w:hAnsi="Arial" w:cs="Arial"/>
          <w:lang w:val="en-US"/>
        </w:rPr>
        <w:t>Ohbushi</w:t>
      </w:r>
      <w:proofErr w:type="spellEnd"/>
      <w:r w:rsidR="00BB682E" w:rsidRPr="00BB682E">
        <w:rPr>
          <w:rFonts w:ascii="Arial" w:hAnsi="Arial" w:cs="Arial"/>
          <w:lang w:val="en-US"/>
        </w:rPr>
        <w:t xml:space="preserve">, Fukushima, &amp; </w:t>
      </w:r>
      <w:proofErr w:type="spellStart"/>
      <w:r w:rsidR="00BB682E" w:rsidRPr="00BB682E">
        <w:rPr>
          <w:rFonts w:ascii="Arial" w:hAnsi="Arial" w:cs="Arial"/>
          <w:lang w:val="en-US"/>
        </w:rPr>
        <w:t>Tedeschi</w:t>
      </w:r>
      <w:proofErr w:type="spellEnd"/>
      <w:r w:rsidR="00BB682E" w:rsidRPr="00BB682E">
        <w:rPr>
          <w:rFonts w:ascii="Arial" w:hAnsi="Arial" w:cs="Arial"/>
          <w:lang w:val="en-US"/>
        </w:rPr>
        <w:t xml:space="preserve">, </w:t>
      </w:r>
      <w:r w:rsidR="00BB682E" w:rsidRPr="009914E2">
        <w:rPr>
          <w:rFonts w:ascii="Arial" w:hAnsi="Arial" w:cs="Arial"/>
          <w:lang w:val="en-US"/>
        </w:rPr>
        <w:t>1999)</w:t>
      </w:r>
      <w:r w:rsidR="009914E2">
        <w:rPr>
          <w:rFonts w:ascii="Arial" w:hAnsi="Arial" w:cs="Arial"/>
          <w:lang w:val="en-US"/>
        </w:rPr>
        <w:t>, whereas</w:t>
      </w:r>
      <w:r w:rsidR="00F302B5" w:rsidRPr="009914E2">
        <w:rPr>
          <w:rFonts w:ascii="Arial" w:hAnsi="Arial" w:cs="Arial"/>
          <w:lang w:val="en-US"/>
        </w:rPr>
        <w:t xml:space="preserve"> </w:t>
      </w:r>
      <w:r w:rsidR="009914E2">
        <w:rPr>
          <w:rFonts w:ascii="Arial" w:hAnsi="Arial" w:cs="Arial"/>
          <w:lang w:val="en-US"/>
        </w:rPr>
        <w:t>m</w:t>
      </w:r>
      <w:r w:rsidR="00F302B5" w:rsidRPr="009914E2">
        <w:rPr>
          <w:rFonts w:ascii="Arial" w:hAnsi="Arial" w:cs="Arial"/>
          <w:lang w:val="en-US"/>
        </w:rPr>
        <w:t>emb</w:t>
      </w:r>
      <w:r w:rsidR="009914E2">
        <w:rPr>
          <w:rFonts w:ascii="Arial" w:hAnsi="Arial" w:cs="Arial"/>
          <w:lang w:val="en-US"/>
        </w:rPr>
        <w:t xml:space="preserve">ers of collectivistic cultures </w:t>
      </w:r>
      <w:r w:rsidR="00D23BDC" w:rsidRPr="009914E2">
        <w:rPr>
          <w:rFonts w:ascii="Arial" w:hAnsi="Arial" w:cs="Arial"/>
          <w:lang w:val="en-US"/>
        </w:rPr>
        <w:t>a</w:t>
      </w:r>
      <w:r w:rsidR="00F302B5" w:rsidRPr="009914E2">
        <w:rPr>
          <w:rFonts w:ascii="Arial" w:hAnsi="Arial" w:cs="Arial"/>
          <w:lang w:val="en-US"/>
        </w:rPr>
        <w:t xml:space="preserve">re more likely to choose </w:t>
      </w:r>
      <w:r w:rsidR="00F302B5" w:rsidRPr="009914E2">
        <w:rPr>
          <w:rFonts w:ascii="Arial" w:hAnsi="Arial" w:cs="Arial"/>
          <w:i/>
          <w:lang w:val="en-US"/>
        </w:rPr>
        <w:t>avoidance</w:t>
      </w:r>
      <w:r w:rsidR="00F302B5" w:rsidRPr="009914E2">
        <w:rPr>
          <w:rFonts w:ascii="Arial" w:hAnsi="Arial" w:cs="Arial"/>
          <w:lang w:val="en-US"/>
        </w:rPr>
        <w:t xml:space="preserve"> </w:t>
      </w:r>
      <w:r w:rsidR="00CA24A1" w:rsidRPr="009914E2">
        <w:rPr>
          <w:rFonts w:ascii="Arial" w:hAnsi="Arial" w:cs="Arial"/>
          <w:lang w:val="en-US"/>
        </w:rPr>
        <w:t xml:space="preserve">or </w:t>
      </w:r>
      <w:r w:rsidR="00CA24A1" w:rsidRPr="009914E2">
        <w:rPr>
          <w:rFonts w:ascii="Arial" w:hAnsi="Arial" w:cs="Arial"/>
          <w:i/>
          <w:lang w:val="en-US"/>
        </w:rPr>
        <w:t xml:space="preserve">prevention-focused </w:t>
      </w:r>
      <w:r w:rsidR="00CA24A1" w:rsidRPr="009914E2">
        <w:rPr>
          <w:rFonts w:ascii="Arial" w:hAnsi="Arial" w:cs="Arial"/>
          <w:lang w:val="en-US"/>
        </w:rPr>
        <w:t xml:space="preserve">responses </w:t>
      </w:r>
      <w:r w:rsidR="00F302B5" w:rsidRPr="009914E2">
        <w:rPr>
          <w:rFonts w:ascii="Arial" w:hAnsi="Arial" w:cs="Arial"/>
          <w:lang w:val="en-US"/>
        </w:rPr>
        <w:t xml:space="preserve">compared to members of individualistic cultures (e.g., </w:t>
      </w:r>
      <w:proofErr w:type="spellStart"/>
      <w:r w:rsidR="00F302B5" w:rsidRPr="009914E2">
        <w:rPr>
          <w:rFonts w:ascii="Arial" w:hAnsi="Arial" w:cs="Arial"/>
          <w:lang w:val="en-US"/>
        </w:rPr>
        <w:t>Ohbushi</w:t>
      </w:r>
      <w:proofErr w:type="spellEnd"/>
      <w:r w:rsidR="00F302B5" w:rsidRPr="009914E2">
        <w:rPr>
          <w:rFonts w:ascii="Arial" w:hAnsi="Arial" w:cs="Arial"/>
          <w:lang w:val="en-US"/>
        </w:rPr>
        <w:t xml:space="preserve"> </w:t>
      </w:r>
      <w:r w:rsidR="005946CF" w:rsidRPr="009914E2">
        <w:rPr>
          <w:rFonts w:ascii="Arial" w:hAnsi="Arial" w:cs="Arial"/>
          <w:lang w:val="en-US"/>
        </w:rPr>
        <w:t>et al.</w:t>
      </w:r>
      <w:r w:rsidR="00F302B5" w:rsidRPr="009914E2">
        <w:rPr>
          <w:rFonts w:ascii="Arial" w:hAnsi="Arial" w:cs="Arial"/>
          <w:lang w:val="en-US"/>
        </w:rPr>
        <w:t>, 1999).</w:t>
      </w:r>
      <w:r w:rsidR="003863ED" w:rsidRPr="009914E2">
        <w:rPr>
          <w:rFonts w:ascii="Arial" w:hAnsi="Arial" w:cs="Arial"/>
          <w:lang w:val="en-US"/>
        </w:rPr>
        <w:t xml:space="preserve"> </w:t>
      </w:r>
      <w:r w:rsidR="009914E2" w:rsidRPr="009914E2">
        <w:rPr>
          <w:rFonts w:ascii="Arial" w:hAnsi="Arial" w:cs="Arial"/>
          <w:lang w:val="en-US"/>
        </w:rPr>
        <w:t xml:space="preserve">If the conflict is perceived as reputation-threatening, </w:t>
      </w:r>
      <w:r w:rsidR="009914E2">
        <w:rPr>
          <w:rFonts w:ascii="Arial" w:hAnsi="Arial" w:cs="Arial"/>
          <w:lang w:val="en-US"/>
        </w:rPr>
        <w:t xml:space="preserve">however, </w:t>
      </w:r>
      <w:r w:rsidR="009914E2" w:rsidRPr="009914E2">
        <w:rPr>
          <w:rFonts w:ascii="Arial" w:hAnsi="Arial" w:cs="Arial"/>
          <w:lang w:val="en-US"/>
        </w:rPr>
        <w:t xml:space="preserve">members of collectivistic honor cultures will be more likely to prefer competitive responses rather than avoidance. </w:t>
      </w:r>
      <w:r w:rsidR="00286DD6" w:rsidRPr="009914E2">
        <w:rPr>
          <w:rFonts w:ascii="Arial" w:hAnsi="Arial" w:cs="Arial"/>
          <w:lang w:val="en-US"/>
        </w:rPr>
        <w:t xml:space="preserve">To investigate </w:t>
      </w:r>
      <w:r w:rsidR="00D23BDC" w:rsidRPr="009914E2">
        <w:rPr>
          <w:rFonts w:ascii="Arial" w:hAnsi="Arial" w:cs="Arial"/>
          <w:lang w:val="en-US"/>
        </w:rPr>
        <w:t xml:space="preserve">cultural </w:t>
      </w:r>
      <w:r w:rsidR="00286DD6" w:rsidRPr="009914E2">
        <w:rPr>
          <w:rFonts w:ascii="Arial" w:hAnsi="Arial" w:cs="Arial"/>
          <w:lang w:val="en-US"/>
        </w:rPr>
        <w:t xml:space="preserve">differences </w:t>
      </w:r>
      <w:r w:rsidR="00D23BDC" w:rsidRPr="009914E2">
        <w:rPr>
          <w:rFonts w:ascii="Arial" w:hAnsi="Arial" w:cs="Arial"/>
          <w:lang w:val="en-US"/>
        </w:rPr>
        <w:t xml:space="preserve">and similarities </w:t>
      </w:r>
      <w:r w:rsidR="006E1848" w:rsidRPr="009914E2">
        <w:rPr>
          <w:rFonts w:ascii="Arial" w:hAnsi="Arial" w:cs="Arial"/>
          <w:lang w:val="en-US"/>
        </w:rPr>
        <w:t xml:space="preserve">in </w:t>
      </w:r>
      <w:r w:rsidR="00B323F8" w:rsidRPr="009914E2">
        <w:rPr>
          <w:rFonts w:ascii="Arial" w:hAnsi="Arial" w:cs="Arial"/>
          <w:lang w:val="en-US"/>
        </w:rPr>
        <w:t>responses</w:t>
      </w:r>
      <w:r w:rsidR="00286DD6" w:rsidRPr="009914E2">
        <w:rPr>
          <w:rFonts w:ascii="Arial" w:hAnsi="Arial" w:cs="Arial"/>
          <w:lang w:val="en-US"/>
        </w:rPr>
        <w:t xml:space="preserve"> to </w:t>
      </w:r>
      <w:r w:rsidR="00FD6B70" w:rsidRPr="009914E2">
        <w:rPr>
          <w:rFonts w:ascii="Arial" w:hAnsi="Arial" w:cs="Arial"/>
          <w:lang w:val="en-US"/>
        </w:rPr>
        <w:t xml:space="preserve">interpersonal </w:t>
      </w:r>
      <w:r w:rsidR="00286DD6" w:rsidRPr="009914E2">
        <w:rPr>
          <w:rFonts w:ascii="Arial" w:hAnsi="Arial" w:cs="Arial"/>
          <w:lang w:val="en-US"/>
        </w:rPr>
        <w:t xml:space="preserve">conflict, we </w:t>
      </w:r>
      <w:r w:rsidR="006E1848" w:rsidRPr="009914E2">
        <w:rPr>
          <w:rFonts w:ascii="Arial" w:hAnsi="Arial" w:cs="Arial"/>
          <w:lang w:val="en-US"/>
        </w:rPr>
        <w:t xml:space="preserve">focused on </w:t>
      </w:r>
      <w:r w:rsidR="00CA24A1" w:rsidRPr="009914E2">
        <w:rPr>
          <w:rFonts w:ascii="Arial" w:hAnsi="Arial" w:cs="Arial"/>
          <w:lang w:val="en-US"/>
        </w:rPr>
        <w:t>participants’</w:t>
      </w:r>
      <w:r w:rsidR="006E1848" w:rsidRPr="009914E2">
        <w:rPr>
          <w:rFonts w:ascii="Arial" w:hAnsi="Arial" w:cs="Arial"/>
          <w:lang w:val="en-US"/>
        </w:rPr>
        <w:t xml:space="preserve"> expectation</w:t>
      </w:r>
      <w:r w:rsidR="00CA24A1" w:rsidRPr="009914E2">
        <w:rPr>
          <w:rFonts w:ascii="Arial" w:hAnsi="Arial" w:cs="Arial"/>
          <w:lang w:val="en-US"/>
        </w:rPr>
        <w:t xml:space="preserve"> of two primary responses: </w:t>
      </w:r>
      <w:r w:rsidR="00CA24A1" w:rsidRPr="009914E2">
        <w:rPr>
          <w:rFonts w:ascii="Arial" w:hAnsi="Arial" w:cs="Arial"/>
          <w:i/>
          <w:lang w:val="en-US"/>
        </w:rPr>
        <w:t>V</w:t>
      </w:r>
      <w:r w:rsidR="00286DD6" w:rsidRPr="009914E2">
        <w:rPr>
          <w:rFonts w:ascii="Arial" w:hAnsi="Arial" w:cs="Arial"/>
          <w:i/>
          <w:lang w:val="en-US"/>
        </w:rPr>
        <w:t>erbal quarrel</w:t>
      </w:r>
      <w:r w:rsidR="00286DD6" w:rsidRPr="009914E2">
        <w:rPr>
          <w:rFonts w:ascii="Arial" w:hAnsi="Arial" w:cs="Arial"/>
          <w:lang w:val="en-US"/>
        </w:rPr>
        <w:t xml:space="preserve"> (a co</w:t>
      </w:r>
      <w:r w:rsidR="0079424B" w:rsidRPr="009914E2">
        <w:rPr>
          <w:rFonts w:ascii="Arial" w:hAnsi="Arial" w:cs="Arial"/>
          <w:lang w:val="en-US"/>
        </w:rPr>
        <w:t>mpetitive</w:t>
      </w:r>
      <w:r w:rsidR="00286DD6" w:rsidRPr="009914E2">
        <w:rPr>
          <w:rFonts w:ascii="Arial" w:hAnsi="Arial" w:cs="Arial"/>
          <w:lang w:val="en-US"/>
        </w:rPr>
        <w:t xml:space="preserve"> response) and </w:t>
      </w:r>
      <w:r w:rsidR="00286DD6" w:rsidRPr="009914E2">
        <w:rPr>
          <w:rFonts w:ascii="Arial" w:hAnsi="Arial" w:cs="Arial"/>
          <w:i/>
          <w:lang w:val="en-US"/>
        </w:rPr>
        <w:t>avoidance</w:t>
      </w:r>
      <w:r w:rsidR="00286DD6" w:rsidRPr="009914E2">
        <w:rPr>
          <w:rFonts w:ascii="Arial" w:hAnsi="Arial" w:cs="Arial"/>
          <w:lang w:val="en-US"/>
        </w:rPr>
        <w:t xml:space="preserve"> </w:t>
      </w:r>
      <w:r w:rsidR="001D30EF" w:rsidRPr="009914E2">
        <w:rPr>
          <w:rFonts w:ascii="Arial" w:hAnsi="Arial" w:cs="Arial"/>
          <w:lang w:val="en-US"/>
        </w:rPr>
        <w:t>(a non-co</w:t>
      </w:r>
      <w:r w:rsidR="0079424B" w:rsidRPr="009914E2">
        <w:rPr>
          <w:rFonts w:ascii="Arial" w:hAnsi="Arial" w:cs="Arial"/>
          <w:lang w:val="en-US"/>
        </w:rPr>
        <w:t>mpetitive</w:t>
      </w:r>
      <w:r w:rsidR="001D30EF" w:rsidRPr="009914E2">
        <w:rPr>
          <w:rFonts w:ascii="Arial" w:hAnsi="Arial" w:cs="Arial"/>
          <w:lang w:val="en-US"/>
        </w:rPr>
        <w:t xml:space="preserve"> response). </w:t>
      </w:r>
      <w:r w:rsidR="00D23BDC" w:rsidRPr="009914E2">
        <w:rPr>
          <w:rFonts w:ascii="Arial" w:hAnsi="Arial" w:cs="Arial"/>
          <w:lang w:val="en-US"/>
        </w:rPr>
        <w:t xml:space="preserve">We chose verbal quarrel as a </w:t>
      </w:r>
      <w:r w:rsidR="0079424B" w:rsidRPr="009914E2">
        <w:rPr>
          <w:rFonts w:ascii="Arial" w:hAnsi="Arial" w:cs="Arial"/>
          <w:lang w:val="en-US"/>
        </w:rPr>
        <w:t xml:space="preserve">competitive </w:t>
      </w:r>
      <w:r w:rsidR="00D23BDC" w:rsidRPr="009914E2">
        <w:rPr>
          <w:rFonts w:ascii="Arial" w:hAnsi="Arial" w:cs="Arial"/>
          <w:lang w:val="en-US"/>
        </w:rPr>
        <w:t xml:space="preserve">method because it clearly involves an approach to the </w:t>
      </w:r>
      <w:r w:rsidR="003A2647" w:rsidRPr="009914E2">
        <w:rPr>
          <w:rFonts w:ascii="Arial" w:hAnsi="Arial" w:cs="Arial"/>
          <w:lang w:val="en-US"/>
        </w:rPr>
        <w:t>instigator</w:t>
      </w:r>
      <w:r w:rsidR="00D23BDC" w:rsidRPr="009914E2">
        <w:rPr>
          <w:rFonts w:ascii="Arial" w:hAnsi="Arial" w:cs="Arial"/>
          <w:lang w:val="en-US"/>
        </w:rPr>
        <w:t xml:space="preserve"> and it is </w:t>
      </w:r>
      <w:r w:rsidR="00E73C7D" w:rsidRPr="009914E2">
        <w:rPr>
          <w:rFonts w:ascii="Arial" w:hAnsi="Arial" w:cs="Arial"/>
          <w:lang w:val="en-US"/>
        </w:rPr>
        <w:t xml:space="preserve">a </w:t>
      </w:r>
      <w:r w:rsidR="00D23BDC" w:rsidRPr="009914E2">
        <w:rPr>
          <w:rFonts w:ascii="Arial" w:hAnsi="Arial" w:cs="Arial"/>
          <w:lang w:val="en-US"/>
        </w:rPr>
        <w:t>retaliatory</w:t>
      </w:r>
      <w:r w:rsidR="00E73C7D" w:rsidRPr="009914E2">
        <w:rPr>
          <w:rFonts w:ascii="Arial" w:hAnsi="Arial" w:cs="Arial"/>
          <w:lang w:val="en-US"/>
        </w:rPr>
        <w:t xml:space="preserve"> response</w:t>
      </w:r>
      <w:r w:rsidR="00D23BDC" w:rsidRPr="009914E2">
        <w:rPr>
          <w:rFonts w:ascii="Arial" w:hAnsi="Arial" w:cs="Arial"/>
          <w:lang w:val="en-US"/>
        </w:rPr>
        <w:t xml:space="preserve">. </w:t>
      </w:r>
      <w:r w:rsidR="00F118B7" w:rsidRPr="009914E2">
        <w:rPr>
          <w:rFonts w:ascii="Arial" w:hAnsi="Arial" w:cs="Arial"/>
          <w:lang w:val="en-US"/>
        </w:rPr>
        <w:t>Avoidance, in contrast, represents the prevention</w:t>
      </w:r>
      <w:r w:rsidR="00A30833" w:rsidRPr="009914E2">
        <w:rPr>
          <w:rFonts w:ascii="Arial" w:hAnsi="Arial" w:cs="Arial"/>
          <w:lang w:val="en-US"/>
        </w:rPr>
        <w:t xml:space="preserve"> </w:t>
      </w:r>
      <w:r w:rsidR="00F118B7" w:rsidRPr="009914E2">
        <w:rPr>
          <w:rFonts w:ascii="Arial" w:hAnsi="Arial" w:cs="Arial"/>
          <w:lang w:val="en-US"/>
        </w:rPr>
        <w:t xml:space="preserve">focus </w:t>
      </w:r>
      <w:r w:rsidR="00A30833" w:rsidRPr="009914E2">
        <w:rPr>
          <w:rFonts w:ascii="Arial" w:hAnsi="Arial" w:cs="Arial"/>
          <w:lang w:val="en-US"/>
        </w:rPr>
        <w:t xml:space="preserve">of </w:t>
      </w:r>
      <w:r w:rsidR="00F118B7" w:rsidRPr="009914E2">
        <w:rPr>
          <w:rFonts w:ascii="Arial" w:hAnsi="Arial" w:cs="Arial"/>
          <w:lang w:val="en-US"/>
        </w:rPr>
        <w:t>collectivistic c</w:t>
      </w:r>
      <w:r w:rsidR="006E1848" w:rsidRPr="009914E2">
        <w:rPr>
          <w:rFonts w:ascii="Arial" w:hAnsi="Arial" w:cs="Arial"/>
          <w:lang w:val="en-US"/>
        </w:rPr>
        <w:t>ontexts</w:t>
      </w:r>
      <w:r w:rsidR="00D97081" w:rsidRPr="009914E2">
        <w:rPr>
          <w:rFonts w:ascii="Arial" w:hAnsi="Arial" w:cs="Arial"/>
          <w:lang w:val="en-US"/>
        </w:rPr>
        <w:t xml:space="preserve">. </w:t>
      </w:r>
    </w:p>
    <w:p w14:paraId="74F3F88D" w14:textId="78B5EE79" w:rsidR="0037327F" w:rsidRDefault="00E73C7D" w:rsidP="008361BA">
      <w:pPr>
        <w:spacing w:line="480" w:lineRule="auto"/>
        <w:ind w:firstLine="708"/>
        <w:rPr>
          <w:rFonts w:ascii="Arial" w:hAnsi="Arial" w:cs="Arial"/>
          <w:lang w:val="en-US"/>
        </w:rPr>
      </w:pPr>
      <w:r w:rsidRPr="009914E2">
        <w:rPr>
          <w:rFonts w:ascii="Arial" w:hAnsi="Arial" w:cs="Arial"/>
          <w:lang w:val="en-US"/>
        </w:rPr>
        <w:t>In this study, w</w:t>
      </w:r>
      <w:r w:rsidR="0037327F" w:rsidRPr="009914E2">
        <w:rPr>
          <w:rFonts w:ascii="Arial" w:hAnsi="Arial" w:cs="Arial"/>
          <w:lang w:val="en-US"/>
        </w:rPr>
        <w:t xml:space="preserve">e </w:t>
      </w:r>
      <w:r w:rsidR="00C05051" w:rsidRPr="009914E2">
        <w:rPr>
          <w:rFonts w:ascii="Arial" w:hAnsi="Arial" w:cs="Arial"/>
          <w:lang w:val="en-US"/>
        </w:rPr>
        <w:t>hypothesized</w:t>
      </w:r>
      <w:r w:rsidR="00AB2662" w:rsidRPr="009914E2">
        <w:rPr>
          <w:rFonts w:ascii="Arial" w:hAnsi="Arial" w:cs="Arial"/>
          <w:lang w:val="en-US"/>
        </w:rPr>
        <w:t xml:space="preserve"> that </w:t>
      </w:r>
      <w:r w:rsidR="00886784" w:rsidRPr="009914E2">
        <w:rPr>
          <w:rFonts w:ascii="Arial" w:hAnsi="Arial" w:cs="Arial"/>
          <w:lang w:val="en-US"/>
        </w:rPr>
        <w:t>in response to a conflict</w:t>
      </w:r>
      <w:r w:rsidR="008361BA" w:rsidRPr="009914E2">
        <w:rPr>
          <w:rFonts w:ascii="Arial" w:hAnsi="Arial" w:cs="Arial"/>
          <w:lang w:val="en-US"/>
        </w:rPr>
        <w:t xml:space="preserve">, verbal quarrel would be expected more by Turkish and northern American participants compared to Ghanaian participants (Hypothesis 1). </w:t>
      </w:r>
      <w:r w:rsidR="004625DF" w:rsidRPr="009914E2">
        <w:rPr>
          <w:rFonts w:ascii="Arial" w:hAnsi="Arial" w:cs="Arial"/>
          <w:lang w:val="en-US"/>
        </w:rPr>
        <w:t>In culture</w:t>
      </w:r>
      <w:r w:rsidR="000024BE" w:rsidRPr="009914E2">
        <w:rPr>
          <w:rFonts w:ascii="Arial" w:hAnsi="Arial" w:cs="Arial"/>
          <w:lang w:val="en-US"/>
        </w:rPr>
        <w:t>s</w:t>
      </w:r>
      <w:r w:rsidR="004625DF" w:rsidRPr="009914E2">
        <w:rPr>
          <w:rFonts w:ascii="Arial" w:hAnsi="Arial" w:cs="Arial"/>
          <w:lang w:val="en-US"/>
        </w:rPr>
        <w:t xml:space="preserve"> like Ghana, where people live closely with their</w:t>
      </w:r>
      <w:r w:rsidR="004625DF">
        <w:rPr>
          <w:rFonts w:ascii="Arial" w:hAnsi="Arial" w:cs="Arial"/>
          <w:lang w:val="en-US"/>
        </w:rPr>
        <w:t xml:space="preserve"> enemies, quarrelling with others could bring serious repercussions</w:t>
      </w:r>
      <w:r w:rsidR="004625DF" w:rsidRPr="00A41DA7">
        <w:rPr>
          <w:rFonts w:ascii="Arial" w:hAnsi="Arial" w:cs="Arial"/>
          <w:lang w:val="en-US"/>
        </w:rPr>
        <w:t xml:space="preserve">. In Turkey, </w:t>
      </w:r>
      <w:r w:rsidR="0022267E">
        <w:rPr>
          <w:rFonts w:ascii="Arial" w:hAnsi="Arial" w:cs="Arial"/>
          <w:lang w:val="en-US"/>
        </w:rPr>
        <w:t>t</w:t>
      </w:r>
      <w:r w:rsidR="00DE5ABE">
        <w:rPr>
          <w:rFonts w:ascii="Arial" w:hAnsi="Arial" w:cs="Arial"/>
          <w:lang w:val="en-US"/>
        </w:rPr>
        <w:t xml:space="preserve">he conflict in the scenarios </w:t>
      </w:r>
      <w:r w:rsidR="00A30833">
        <w:rPr>
          <w:rFonts w:ascii="Arial" w:hAnsi="Arial" w:cs="Arial"/>
          <w:lang w:val="en-US"/>
        </w:rPr>
        <w:t>c</w:t>
      </w:r>
      <w:r w:rsidR="00DE5ABE">
        <w:rPr>
          <w:rFonts w:ascii="Arial" w:hAnsi="Arial" w:cs="Arial"/>
          <w:lang w:val="en-US"/>
        </w:rPr>
        <w:t>ould be perce</w:t>
      </w:r>
      <w:r w:rsidR="008F4F52">
        <w:rPr>
          <w:rFonts w:ascii="Arial" w:hAnsi="Arial" w:cs="Arial"/>
          <w:lang w:val="en-US"/>
        </w:rPr>
        <w:t>ived as insulting</w:t>
      </w:r>
      <w:r w:rsidR="00A30833">
        <w:rPr>
          <w:rFonts w:ascii="Arial" w:hAnsi="Arial" w:cs="Arial"/>
          <w:lang w:val="en-US"/>
        </w:rPr>
        <w:t xml:space="preserve"> and therefore honor-threatening</w:t>
      </w:r>
      <w:r w:rsidR="008361BA">
        <w:rPr>
          <w:rFonts w:ascii="Arial" w:hAnsi="Arial" w:cs="Arial"/>
          <w:lang w:val="en-US"/>
        </w:rPr>
        <w:t xml:space="preserve">. </w:t>
      </w:r>
      <w:r w:rsidR="0022267E">
        <w:rPr>
          <w:rFonts w:ascii="Arial" w:hAnsi="Arial" w:cs="Arial"/>
          <w:lang w:val="en-US"/>
        </w:rPr>
        <w:t>This perception would generate a competitive response like verbal quarrel</w:t>
      </w:r>
      <w:r w:rsidR="008361BA">
        <w:rPr>
          <w:rFonts w:ascii="Arial" w:hAnsi="Arial" w:cs="Arial"/>
          <w:lang w:val="en-US"/>
        </w:rPr>
        <w:t>. Northern US is an individualistic culture; hence</w:t>
      </w:r>
      <w:r w:rsidR="00771142">
        <w:rPr>
          <w:rFonts w:ascii="Arial" w:hAnsi="Arial" w:cs="Arial"/>
          <w:lang w:val="en-US"/>
        </w:rPr>
        <w:t>,</w:t>
      </w:r>
      <w:r w:rsidR="008361BA">
        <w:rPr>
          <w:rFonts w:ascii="Arial" w:hAnsi="Arial" w:cs="Arial"/>
          <w:lang w:val="en-US"/>
        </w:rPr>
        <w:t xml:space="preserve"> people have the freedom to choose more direct and assertive response types to deal with conflict compared to other cultures. In line with our first prediction, we also hypothesized that avoidance would be expected by Ghanaian and Turkish participants more than by northern Americans</w:t>
      </w:r>
      <w:r w:rsidR="00945164">
        <w:rPr>
          <w:rFonts w:ascii="Arial" w:hAnsi="Arial" w:cs="Arial"/>
          <w:lang w:val="en-US"/>
        </w:rPr>
        <w:t>, especially when the conflict partner is a friend rather than a stranger</w:t>
      </w:r>
      <w:r w:rsidR="008361BA">
        <w:rPr>
          <w:rFonts w:ascii="Arial" w:hAnsi="Arial" w:cs="Arial"/>
          <w:lang w:val="en-US"/>
        </w:rPr>
        <w:t xml:space="preserve"> (Hypothesis 2). A</w:t>
      </w:r>
      <w:r w:rsidR="004625DF" w:rsidRPr="00B032C0">
        <w:rPr>
          <w:rFonts w:ascii="Arial" w:hAnsi="Arial" w:cs="Arial"/>
          <w:lang w:val="en-US"/>
        </w:rPr>
        <w:t xml:space="preserve">voidance does not involve a direct response </w:t>
      </w:r>
      <w:r w:rsidR="006E1848" w:rsidRPr="00B032C0">
        <w:rPr>
          <w:rFonts w:ascii="Arial" w:hAnsi="Arial" w:cs="Arial"/>
          <w:lang w:val="en-US"/>
        </w:rPr>
        <w:t xml:space="preserve">or an approach </w:t>
      </w:r>
      <w:r w:rsidR="004625DF" w:rsidRPr="00B032C0">
        <w:rPr>
          <w:rFonts w:ascii="Arial" w:hAnsi="Arial" w:cs="Arial"/>
          <w:lang w:val="en-US"/>
        </w:rPr>
        <w:t xml:space="preserve">to the </w:t>
      </w:r>
      <w:r w:rsidR="00A30833" w:rsidRPr="00B032C0">
        <w:rPr>
          <w:rFonts w:ascii="Arial" w:hAnsi="Arial" w:cs="Arial"/>
          <w:lang w:val="en-US"/>
        </w:rPr>
        <w:t>instigator of the conflict</w:t>
      </w:r>
      <w:r w:rsidR="008361BA">
        <w:rPr>
          <w:rFonts w:ascii="Arial" w:hAnsi="Arial" w:cs="Arial"/>
          <w:lang w:val="en-US"/>
        </w:rPr>
        <w:t>; hence, it would not be a common response for northern Americans. Turkish and Ghanaian participants, however, may have a higher motivation to prevent the escalation of conflict and maintain harmony in</w:t>
      </w:r>
      <w:r w:rsidR="00771142">
        <w:rPr>
          <w:rFonts w:ascii="Arial" w:hAnsi="Arial" w:cs="Arial"/>
          <w:lang w:val="en-US"/>
        </w:rPr>
        <w:t xml:space="preserve"> their</w:t>
      </w:r>
      <w:r w:rsidR="008361BA">
        <w:rPr>
          <w:rFonts w:ascii="Arial" w:hAnsi="Arial" w:cs="Arial"/>
          <w:lang w:val="en-US"/>
        </w:rPr>
        <w:t xml:space="preserve"> social relations; therefore, they would perceive avoidance </w:t>
      </w:r>
      <w:r w:rsidR="00950D64">
        <w:rPr>
          <w:rFonts w:ascii="Arial" w:hAnsi="Arial" w:cs="Arial"/>
          <w:lang w:val="en-US"/>
        </w:rPr>
        <w:t xml:space="preserve">as </w:t>
      </w:r>
      <w:r w:rsidR="008361BA">
        <w:rPr>
          <w:rFonts w:ascii="Arial" w:hAnsi="Arial" w:cs="Arial"/>
          <w:lang w:val="en-US"/>
        </w:rPr>
        <w:t xml:space="preserve">more likely than northern Americans. </w:t>
      </w:r>
    </w:p>
    <w:p w14:paraId="0BB89C5D" w14:textId="47E0F443" w:rsidR="0064497E" w:rsidRPr="00D85B4B" w:rsidRDefault="001B588F" w:rsidP="008A29AF">
      <w:pPr>
        <w:spacing w:line="480" w:lineRule="auto"/>
        <w:rPr>
          <w:rFonts w:ascii="Arial" w:hAnsi="Arial" w:cs="Arial"/>
          <w:b/>
          <w:lang w:val="en-US"/>
        </w:rPr>
      </w:pPr>
      <w:r w:rsidRPr="00D85B4B">
        <w:rPr>
          <w:rFonts w:ascii="Arial" w:hAnsi="Arial" w:cs="Arial"/>
          <w:b/>
          <w:lang w:val="en-US"/>
        </w:rPr>
        <w:lastRenderedPageBreak/>
        <w:t>Method</w:t>
      </w:r>
    </w:p>
    <w:p w14:paraId="5D2883EF" w14:textId="7CE8C2E0" w:rsidR="00A27208" w:rsidRPr="00D85B4B" w:rsidRDefault="00A27208" w:rsidP="00023437">
      <w:pPr>
        <w:spacing w:line="480" w:lineRule="auto"/>
        <w:ind w:firstLine="709"/>
        <w:rPr>
          <w:rFonts w:ascii="Arial" w:hAnsi="Arial" w:cs="Arial"/>
          <w:lang w:val="en-US"/>
        </w:rPr>
      </w:pPr>
      <w:proofErr w:type="gramStart"/>
      <w:r w:rsidRPr="00053768">
        <w:rPr>
          <w:rFonts w:ascii="Arial" w:hAnsi="Arial" w:cs="Arial"/>
          <w:b/>
          <w:lang w:val="en-US"/>
        </w:rPr>
        <w:t>Participants</w:t>
      </w:r>
      <w:r w:rsidR="00023437" w:rsidRPr="00053768">
        <w:rPr>
          <w:rFonts w:ascii="Arial" w:hAnsi="Arial" w:cs="Arial"/>
          <w:b/>
          <w:lang w:val="en-US"/>
        </w:rPr>
        <w:t>.</w:t>
      </w:r>
      <w:proofErr w:type="gramEnd"/>
      <w:r w:rsidR="00023437" w:rsidRPr="00053768">
        <w:rPr>
          <w:rFonts w:ascii="Arial" w:hAnsi="Arial" w:cs="Arial"/>
          <w:b/>
          <w:lang w:val="en-US"/>
        </w:rPr>
        <w:t xml:space="preserve"> </w:t>
      </w:r>
      <w:r w:rsidRPr="00053768">
        <w:rPr>
          <w:rFonts w:ascii="Arial" w:hAnsi="Arial" w:cs="Arial"/>
          <w:lang w:val="en-US"/>
        </w:rPr>
        <w:t>Participants were students at the University of Ghana (</w:t>
      </w:r>
      <w:r w:rsidRPr="00053768">
        <w:rPr>
          <w:rFonts w:ascii="Arial" w:hAnsi="Arial" w:cs="Arial"/>
          <w:i/>
          <w:lang w:val="en-US"/>
        </w:rPr>
        <w:t>n</w:t>
      </w:r>
      <w:r w:rsidRPr="00053768">
        <w:rPr>
          <w:rFonts w:ascii="Arial" w:hAnsi="Arial" w:cs="Arial"/>
          <w:lang w:val="en-US"/>
        </w:rPr>
        <w:t xml:space="preserve"> = 80, </w:t>
      </w:r>
      <w:r w:rsidR="00D904E9" w:rsidRPr="00053768">
        <w:rPr>
          <w:rFonts w:ascii="Arial" w:hAnsi="Arial" w:cs="Arial"/>
          <w:lang w:val="en-US"/>
        </w:rPr>
        <w:t xml:space="preserve">40 </w:t>
      </w:r>
      <w:r w:rsidR="002C4E7A" w:rsidRPr="00053768">
        <w:rPr>
          <w:rFonts w:ascii="Arial" w:hAnsi="Arial" w:cs="Arial"/>
          <w:lang w:val="en-US"/>
        </w:rPr>
        <w:t>women</w:t>
      </w:r>
      <w:r w:rsidR="004A66E9" w:rsidRPr="00053768">
        <w:rPr>
          <w:rFonts w:ascii="Arial" w:hAnsi="Arial" w:cs="Arial"/>
          <w:lang w:val="en-US"/>
        </w:rPr>
        <w:t>, 40 men</w:t>
      </w:r>
      <w:r w:rsidRPr="00053768">
        <w:rPr>
          <w:rFonts w:ascii="Arial" w:hAnsi="Arial" w:cs="Arial"/>
          <w:lang w:val="en-US"/>
        </w:rPr>
        <w:t>),</w:t>
      </w:r>
      <w:r w:rsidRPr="00D85B4B">
        <w:rPr>
          <w:rFonts w:ascii="Arial" w:hAnsi="Arial" w:cs="Arial"/>
          <w:lang w:val="en-US"/>
        </w:rPr>
        <w:t xml:space="preserve"> at </w:t>
      </w:r>
      <w:proofErr w:type="spellStart"/>
      <w:r w:rsidRPr="00D85B4B">
        <w:rPr>
          <w:rFonts w:ascii="Arial" w:hAnsi="Arial" w:cs="Arial"/>
          <w:lang w:val="en-US"/>
        </w:rPr>
        <w:t>Bogazici</w:t>
      </w:r>
      <w:proofErr w:type="spellEnd"/>
      <w:r w:rsidRPr="00D85B4B">
        <w:rPr>
          <w:rFonts w:ascii="Arial" w:hAnsi="Arial" w:cs="Arial"/>
          <w:lang w:val="en-US"/>
        </w:rPr>
        <w:t xml:space="preserve"> University in Turkey (</w:t>
      </w:r>
      <w:r w:rsidRPr="00D85B4B">
        <w:rPr>
          <w:rFonts w:ascii="Arial" w:hAnsi="Arial" w:cs="Arial"/>
          <w:i/>
          <w:lang w:val="en-US"/>
        </w:rPr>
        <w:t>n</w:t>
      </w:r>
      <w:r w:rsidRPr="00D85B4B">
        <w:rPr>
          <w:rFonts w:ascii="Arial" w:hAnsi="Arial" w:cs="Arial"/>
          <w:lang w:val="en-US"/>
        </w:rPr>
        <w:t xml:space="preserve"> = 127, </w:t>
      </w:r>
      <w:r w:rsidR="00D904E9" w:rsidRPr="00D85B4B">
        <w:rPr>
          <w:rFonts w:ascii="Arial" w:hAnsi="Arial" w:cs="Arial"/>
          <w:lang w:val="en-US"/>
        </w:rPr>
        <w:t xml:space="preserve">61 </w:t>
      </w:r>
      <w:r w:rsidR="002C4E7A" w:rsidRPr="00D85B4B">
        <w:rPr>
          <w:rFonts w:ascii="Arial" w:hAnsi="Arial" w:cs="Arial"/>
          <w:lang w:val="en-US"/>
        </w:rPr>
        <w:t>women</w:t>
      </w:r>
      <w:r w:rsidR="004A66E9">
        <w:rPr>
          <w:rFonts w:ascii="Arial" w:hAnsi="Arial" w:cs="Arial"/>
          <w:lang w:val="en-US"/>
        </w:rPr>
        <w:t>, 65 men, 1 unidentified</w:t>
      </w:r>
      <w:r w:rsidRPr="00D85B4B">
        <w:rPr>
          <w:rFonts w:ascii="Arial" w:hAnsi="Arial" w:cs="Arial"/>
          <w:lang w:val="en-US"/>
        </w:rPr>
        <w:t xml:space="preserve">), and at </w:t>
      </w:r>
      <w:r w:rsidR="002C4E7A" w:rsidRPr="00D85B4B">
        <w:rPr>
          <w:rFonts w:ascii="Arial" w:hAnsi="Arial" w:cs="Arial"/>
          <w:lang w:val="en-US"/>
        </w:rPr>
        <w:t xml:space="preserve">Iowa State University in the </w:t>
      </w:r>
      <w:r w:rsidR="009F7C87" w:rsidRPr="00D85B4B">
        <w:rPr>
          <w:rFonts w:ascii="Arial" w:hAnsi="Arial" w:cs="Arial"/>
          <w:lang w:val="en-US"/>
        </w:rPr>
        <w:t xml:space="preserve">northern </w:t>
      </w:r>
      <w:r w:rsidR="002C4E7A" w:rsidRPr="00D85B4B">
        <w:rPr>
          <w:rFonts w:ascii="Arial" w:hAnsi="Arial" w:cs="Arial"/>
          <w:lang w:val="en-US"/>
        </w:rPr>
        <w:t>U</w:t>
      </w:r>
      <w:r w:rsidRPr="00D85B4B">
        <w:rPr>
          <w:rFonts w:ascii="Arial" w:hAnsi="Arial" w:cs="Arial"/>
          <w:lang w:val="en-US"/>
        </w:rPr>
        <w:t>S (</w:t>
      </w:r>
      <w:r w:rsidRPr="00D85B4B">
        <w:rPr>
          <w:rFonts w:ascii="Arial" w:hAnsi="Arial" w:cs="Arial"/>
          <w:i/>
          <w:lang w:val="en-US"/>
        </w:rPr>
        <w:t>n</w:t>
      </w:r>
      <w:r w:rsidRPr="00D85B4B">
        <w:rPr>
          <w:rFonts w:ascii="Arial" w:hAnsi="Arial" w:cs="Arial"/>
          <w:lang w:val="en-US"/>
        </w:rPr>
        <w:t xml:space="preserve"> = 2</w:t>
      </w:r>
      <w:r w:rsidR="00053768">
        <w:rPr>
          <w:rFonts w:ascii="Arial" w:hAnsi="Arial" w:cs="Arial"/>
          <w:lang w:val="en-US"/>
        </w:rPr>
        <w:t>03</w:t>
      </w:r>
      <w:r w:rsidRPr="00D85B4B">
        <w:rPr>
          <w:rFonts w:ascii="Arial" w:hAnsi="Arial" w:cs="Arial"/>
          <w:lang w:val="en-US"/>
        </w:rPr>
        <w:t xml:space="preserve">, </w:t>
      </w:r>
      <w:r w:rsidR="00D904E9" w:rsidRPr="00D85B4B">
        <w:rPr>
          <w:rFonts w:ascii="Arial" w:hAnsi="Arial" w:cs="Arial"/>
          <w:lang w:val="en-US"/>
        </w:rPr>
        <w:t>1</w:t>
      </w:r>
      <w:r w:rsidR="00053768">
        <w:rPr>
          <w:rFonts w:ascii="Arial" w:hAnsi="Arial" w:cs="Arial"/>
          <w:lang w:val="en-US"/>
        </w:rPr>
        <w:t>0</w:t>
      </w:r>
      <w:r w:rsidR="00D904E9" w:rsidRPr="00D85B4B">
        <w:rPr>
          <w:rFonts w:ascii="Arial" w:hAnsi="Arial" w:cs="Arial"/>
          <w:lang w:val="en-US"/>
        </w:rPr>
        <w:t xml:space="preserve">5 </w:t>
      </w:r>
      <w:r w:rsidR="002C4E7A" w:rsidRPr="00D85B4B">
        <w:rPr>
          <w:rFonts w:ascii="Arial" w:hAnsi="Arial" w:cs="Arial"/>
          <w:lang w:val="en-US"/>
        </w:rPr>
        <w:t>women</w:t>
      </w:r>
      <w:r w:rsidR="00053768">
        <w:rPr>
          <w:rFonts w:ascii="Arial" w:hAnsi="Arial" w:cs="Arial"/>
          <w:lang w:val="en-US"/>
        </w:rPr>
        <w:t>, 98 men</w:t>
      </w:r>
      <w:r w:rsidRPr="00D85B4B">
        <w:rPr>
          <w:rFonts w:ascii="Arial" w:hAnsi="Arial" w:cs="Arial"/>
          <w:lang w:val="en-US"/>
        </w:rPr>
        <w:t>)</w:t>
      </w:r>
      <w:r w:rsidR="004A66E9">
        <w:rPr>
          <w:rFonts w:ascii="Arial" w:hAnsi="Arial" w:cs="Arial"/>
          <w:lang w:val="en-US"/>
        </w:rPr>
        <w:t xml:space="preserve">, </w:t>
      </w:r>
      <w:r w:rsidR="004A66E9" w:rsidRPr="00053768">
        <w:rPr>
          <w:rFonts w:ascii="Arial" w:hAnsi="Arial" w:cs="Arial"/>
          <w:lang w:val="en-US"/>
        </w:rPr>
        <w:t>who self-identified as European-Americans</w:t>
      </w:r>
      <w:r w:rsidRPr="00053768">
        <w:rPr>
          <w:rFonts w:ascii="Arial" w:hAnsi="Arial" w:cs="Arial"/>
          <w:lang w:val="en-US"/>
        </w:rPr>
        <w:t>.</w:t>
      </w:r>
      <w:r w:rsidRPr="00D85B4B">
        <w:rPr>
          <w:rFonts w:ascii="Arial" w:hAnsi="Arial" w:cs="Arial"/>
          <w:lang w:val="en-US"/>
        </w:rPr>
        <w:t xml:space="preserve"> </w:t>
      </w:r>
      <w:r w:rsidR="002C4E7A" w:rsidRPr="00D85B4B">
        <w:rPr>
          <w:rFonts w:ascii="Arial" w:hAnsi="Arial" w:cs="Arial"/>
          <w:lang w:val="en-US"/>
        </w:rPr>
        <w:t>They were recruited through departmental participant pools in return for course credit</w:t>
      </w:r>
      <w:r w:rsidR="00EC5970">
        <w:rPr>
          <w:rFonts w:ascii="Arial" w:hAnsi="Arial" w:cs="Arial"/>
          <w:lang w:val="en-US"/>
        </w:rPr>
        <w:t xml:space="preserve"> in Ghana and the northern US, and on </w:t>
      </w:r>
      <w:r w:rsidR="009C4C05">
        <w:rPr>
          <w:rFonts w:ascii="Arial" w:hAnsi="Arial" w:cs="Arial"/>
          <w:lang w:val="en-US"/>
        </w:rPr>
        <w:t xml:space="preserve">a </w:t>
      </w:r>
      <w:r w:rsidR="00EC5970">
        <w:rPr>
          <w:rFonts w:ascii="Arial" w:hAnsi="Arial" w:cs="Arial"/>
          <w:lang w:val="en-US"/>
        </w:rPr>
        <w:t xml:space="preserve">voluntary basis </w:t>
      </w:r>
      <w:r w:rsidR="00AC59A5">
        <w:rPr>
          <w:rFonts w:ascii="Arial" w:hAnsi="Arial" w:cs="Arial"/>
          <w:lang w:val="en-US"/>
        </w:rPr>
        <w:t xml:space="preserve">in classes </w:t>
      </w:r>
      <w:r w:rsidR="00EC5970">
        <w:rPr>
          <w:rFonts w:ascii="Arial" w:hAnsi="Arial" w:cs="Arial"/>
          <w:lang w:val="en-US"/>
        </w:rPr>
        <w:t>in Turkey</w:t>
      </w:r>
      <w:r w:rsidR="002C4E7A" w:rsidRPr="00D85B4B">
        <w:rPr>
          <w:rFonts w:ascii="Arial" w:hAnsi="Arial" w:cs="Arial"/>
          <w:lang w:val="en-US"/>
        </w:rPr>
        <w:t xml:space="preserve">. </w:t>
      </w:r>
    </w:p>
    <w:p w14:paraId="445347EB" w14:textId="0551F3A1" w:rsidR="0064497E" w:rsidRPr="00D85B4B" w:rsidRDefault="00A27208" w:rsidP="00C63D7E">
      <w:pPr>
        <w:spacing w:line="480" w:lineRule="auto"/>
        <w:ind w:firstLine="708"/>
        <w:rPr>
          <w:rFonts w:ascii="Arial" w:hAnsi="Arial" w:cs="Arial"/>
          <w:lang w:val="en-US"/>
        </w:rPr>
      </w:pPr>
      <w:proofErr w:type="gramStart"/>
      <w:r w:rsidRPr="00D85B4B">
        <w:rPr>
          <w:rFonts w:ascii="Arial" w:hAnsi="Arial" w:cs="Arial"/>
          <w:b/>
          <w:lang w:val="en-US"/>
        </w:rPr>
        <w:t xml:space="preserve">Materials </w:t>
      </w:r>
      <w:r w:rsidR="005D1FDD" w:rsidRPr="00D85B4B">
        <w:rPr>
          <w:rFonts w:ascii="Arial" w:hAnsi="Arial" w:cs="Arial"/>
          <w:b/>
          <w:lang w:val="en-US"/>
        </w:rPr>
        <w:t>and</w:t>
      </w:r>
      <w:r w:rsidRPr="00D85B4B">
        <w:rPr>
          <w:rFonts w:ascii="Arial" w:hAnsi="Arial" w:cs="Arial"/>
          <w:b/>
          <w:lang w:val="en-US"/>
        </w:rPr>
        <w:t xml:space="preserve"> </w:t>
      </w:r>
      <w:r w:rsidR="00023437" w:rsidRPr="00D85B4B">
        <w:rPr>
          <w:rFonts w:ascii="Arial" w:hAnsi="Arial" w:cs="Arial"/>
          <w:b/>
          <w:lang w:val="en-US"/>
        </w:rPr>
        <w:t>p</w:t>
      </w:r>
      <w:r w:rsidR="00B10847" w:rsidRPr="00D85B4B">
        <w:rPr>
          <w:rFonts w:ascii="Arial" w:hAnsi="Arial" w:cs="Arial"/>
          <w:b/>
          <w:lang w:val="en-US"/>
        </w:rPr>
        <w:t>rocedure</w:t>
      </w:r>
      <w:r w:rsidR="00023437" w:rsidRPr="00D85B4B">
        <w:rPr>
          <w:rFonts w:ascii="Arial" w:hAnsi="Arial" w:cs="Arial"/>
          <w:b/>
          <w:lang w:val="en-US"/>
        </w:rPr>
        <w:t>.</w:t>
      </w:r>
      <w:proofErr w:type="gramEnd"/>
      <w:r w:rsidR="00023437" w:rsidRPr="00D85B4B">
        <w:rPr>
          <w:rFonts w:ascii="Arial" w:hAnsi="Arial" w:cs="Arial"/>
          <w:b/>
          <w:lang w:val="en-US"/>
        </w:rPr>
        <w:t xml:space="preserve"> </w:t>
      </w:r>
      <w:r w:rsidR="00111199" w:rsidRPr="00D85B4B">
        <w:rPr>
          <w:rFonts w:ascii="Arial" w:hAnsi="Arial" w:cs="Arial"/>
          <w:lang w:val="en-US"/>
        </w:rPr>
        <w:t xml:space="preserve">Participants signed up for the study in groups and </w:t>
      </w:r>
      <w:r w:rsidR="00111199" w:rsidRPr="002D63C9">
        <w:rPr>
          <w:rFonts w:ascii="Arial" w:hAnsi="Arial" w:cs="Arial"/>
          <w:lang w:val="en-US"/>
        </w:rPr>
        <w:t>completed a pen and paper survey in classrooms</w:t>
      </w:r>
      <w:r w:rsidR="002D63C9">
        <w:rPr>
          <w:rFonts w:ascii="Arial" w:hAnsi="Arial" w:cs="Arial"/>
          <w:lang w:val="en-US"/>
        </w:rPr>
        <w:t>. The survey</w:t>
      </w:r>
      <w:r w:rsidR="00111199" w:rsidRPr="00D85B4B">
        <w:rPr>
          <w:rFonts w:ascii="Arial" w:hAnsi="Arial" w:cs="Arial"/>
          <w:lang w:val="en-US"/>
        </w:rPr>
        <w:t xml:space="preserve"> </w:t>
      </w:r>
      <w:r w:rsidR="002D63C9">
        <w:rPr>
          <w:rFonts w:ascii="Arial" w:hAnsi="Arial" w:cs="Arial"/>
          <w:lang w:val="en-US"/>
        </w:rPr>
        <w:t xml:space="preserve">was </w:t>
      </w:r>
      <w:r w:rsidR="004D2582">
        <w:rPr>
          <w:rFonts w:ascii="Arial" w:hAnsi="Arial" w:cs="Arial"/>
          <w:lang w:val="en-US"/>
        </w:rPr>
        <w:t>administered</w:t>
      </w:r>
      <w:r w:rsidR="002D63C9">
        <w:rPr>
          <w:rFonts w:ascii="Arial" w:hAnsi="Arial" w:cs="Arial"/>
          <w:lang w:val="en-US"/>
        </w:rPr>
        <w:t xml:space="preserve"> by </w:t>
      </w:r>
      <w:r w:rsidR="00E10F9B">
        <w:rPr>
          <w:rFonts w:ascii="Arial" w:hAnsi="Arial" w:cs="Arial"/>
          <w:lang w:val="en-US"/>
        </w:rPr>
        <w:t xml:space="preserve">an </w:t>
      </w:r>
      <w:r w:rsidR="002D63C9">
        <w:rPr>
          <w:rFonts w:ascii="Arial" w:hAnsi="Arial" w:cs="Arial"/>
          <w:lang w:val="en-US"/>
        </w:rPr>
        <w:t xml:space="preserve">experimenter and </w:t>
      </w:r>
      <w:r w:rsidR="00111199" w:rsidRPr="00D85B4B">
        <w:rPr>
          <w:rFonts w:ascii="Arial" w:hAnsi="Arial" w:cs="Arial"/>
          <w:lang w:val="en-US"/>
        </w:rPr>
        <w:t xml:space="preserve">lasted </w:t>
      </w:r>
      <w:r w:rsidR="00522645" w:rsidRPr="00D85B4B">
        <w:rPr>
          <w:rFonts w:ascii="Arial" w:hAnsi="Arial" w:cs="Arial"/>
          <w:lang w:val="en-US"/>
        </w:rPr>
        <w:t>about 2</w:t>
      </w:r>
      <w:r w:rsidRPr="00D85B4B">
        <w:rPr>
          <w:rFonts w:ascii="Arial" w:hAnsi="Arial" w:cs="Arial"/>
          <w:lang w:val="en-US"/>
        </w:rPr>
        <w:t xml:space="preserve">0 minutes. First, </w:t>
      </w:r>
      <w:r w:rsidR="002D63C9">
        <w:rPr>
          <w:rFonts w:ascii="Arial" w:hAnsi="Arial" w:cs="Arial"/>
          <w:lang w:val="en-US"/>
        </w:rPr>
        <w:t>participants</w:t>
      </w:r>
      <w:r w:rsidRPr="00D85B4B">
        <w:rPr>
          <w:rFonts w:ascii="Arial" w:hAnsi="Arial" w:cs="Arial"/>
          <w:lang w:val="en-US"/>
        </w:rPr>
        <w:t xml:space="preserve"> read two </w:t>
      </w:r>
      <w:r w:rsidR="00F8334A" w:rsidRPr="00D85B4B">
        <w:rPr>
          <w:rFonts w:ascii="Arial" w:hAnsi="Arial" w:cs="Arial"/>
          <w:lang w:val="en-US"/>
        </w:rPr>
        <w:t>scenarios</w:t>
      </w:r>
      <w:r w:rsidR="00106580" w:rsidRPr="00D85B4B">
        <w:rPr>
          <w:rFonts w:ascii="Arial" w:hAnsi="Arial" w:cs="Arial"/>
          <w:lang w:val="en-US"/>
        </w:rPr>
        <w:t xml:space="preserve"> </w:t>
      </w:r>
      <w:r w:rsidR="00F8334A" w:rsidRPr="00D85B4B">
        <w:rPr>
          <w:rFonts w:ascii="Arial" w:hAnsi="Arial" w:cs="Arial"/>
          <w:lang w:val="en-US"/>
        </w:rPr>
        <w:t>in which the main character was attacked</w:t>
      </w:r>
      <w:r w:rsidR="002D63C9">
        <w:rPr>
          <w:rFonts w:ascii="Arial" w:hAnsi="Arial" w:cs="Arial"/>
          <w:lang w:val="en-US"/>
        </w:rPr>
        <w:t xml:space="preserve"> by a stranger or a friend</w:t>
      </w:r>
      <w:r w:rsidR="00402248" w:rsidRPr="00D85B4B">
        <w:rPr>
          <w:rFonts w:ascii="Arial" w:hAnsi="Arial" w:cs="Arial"/>
          <w:lang w:val="en-US"/>
        </w:rPr>
        <w:t>.</w:t>
      </w:r>
      <w:r w:rsidR="00F8334A" w:rsidRPr="00D85B4B">
        <w:rPr>
          <w:rFonts w:ascii="Arial" w:hAnsi="Arial" w:cs="Arial"/>
          <w:lang w:val="en-US"/>
        </w:rPr>
        <w:t xml:space="preserve"> </w:t>
      </w:r>
      <w:r w:rsidR="00FB597B" w:rsidRPr="00D85B4B">
        <w:rPr>
          <w:rFonts w:ascii="Arial" w:hAnsi="Arial" w:cs="Arial"/>
          <w:lang w:val="en-US"/>
        </w:rPr>
        <w:t>The n</w:t>
      </w:r>
      <w:r w:rsidR="00C63D7E" w:rsidRPr="00D85B4B">
        <w:rPr>
          <w:rFonts w:ascii="Arial" w:hAnsi="Arial" w:cs="Arial"/>
          <w:lang w:val="en-US"/>
        </w:rPr>
        <w:t xml:space="preserve">ames in each scenario were matched with the </w:t>
      </w:r>
      <w:r w:rsidR="006E56B0" w:rsidRPr="00D85B4B">
        <w:rPr>
          <w:rFonts w:ascii="Arial" w:hAnsi="Arial" w:cs="Arial"/>
          <w:lang w:val="en-US"/>
        </w:rPr>
        <w:t xml:space="preserve">culture and </w:t>
      </w:r>
      <w:r w:rsidR="00C63D7E" w:rsidRPr="00D85B4B">
        <w:rPr>
          <w:rFonts w:ascii="Arial" w:hAnsi="Arial" w:cs="Arial"/>
          <w:lang w:val="en-US"/>
        </w:rPr>
        <w:t>gender of the participant.</w:t>
      </w:r>
    </w:p>
    <w:p w14:paraId="7395F84E" w14:textId="477BC121" w:rsidR="00C63D7E" w:rsidRPr="00E553EE" w:rsidRDefault="00C63D7E" w:rsidP="00053768">
      <w:pPr>
        <w:spacing w:line="480" w:lineRule="auto"/>
        <w:ind w:left="709"/>
        <w:rPr>
          <w:rFonts w:ascii="Arial" w:hAnsi="Arial" w:cs="Arial"/>
          <w:bCs/>
          <w:color w:val="292526"/>
          <w:lang w:val="en-US"/>
        </w:rPr>
      </w:pPr>
      <w:r w:rsidRPr="00D85B4B">
        <w:rPr>
          <w:rFonts w:ascii="Arial" w:hAnsi="Arial" w:cs="Arial"/>
          <w:lang w:val="en-US"/>
        </w:rPr>
        <w:t>Scenario 1</w:t>
      </w:r>
      <w:r w:rsidR="00C470B2">
        <w:rPr>
          <w:rFonts w:ascii="Arial" w:hAnsi="Arial" w:cs="Arial"/>
          <w:lang w:val="en-US"/>
        </w:rPr>
        <w:t xml:space="preserve"> (Stranger scenario)</w:t>
      </w:r>
      <w:r w:rsidRPr="00D85B4B">
        <w:rPr>
          <w:rFonts w:ascii="Arial" w:hAnsi="Arial" w:cs="Arial"/>
          <w:lang w:val="en-US"/>
        </w:rPr>
        <w:t>:</w:t>
      </w:r>
      <w:r w:rsidRPr="00D85B4B">
        <w:rPr>
          <w:rFonts w:ascii="Arial" w:hAnsi="Arial" w:cs="Arial"/>
          <w:i/>
          <w:lang w:val="en-US"/>
        </w:rPr>
        <w:t xml:space="preserve"> </w:t>
      </w:r>
      <w:r w:rsidRPr="00E553EE">
        <w:rPr>
          <w:rFonts w:ascii="Arial" w:hAnsi="Arial" w:cs="Arial"/>
          <w:lang w:val="en-US"/>
        </w:rPr>
        <w:t>A group of students were sitting in the common room of the dormitory, where seating was scarce. Tammie</w:t>
      </w:r>
      <w:r w:rsidR="0042429A" w:rsidRPr="00E553EE">
        <w:rPr>
          <w:rFonts w:ascii="Arial" w:hAnsi="Arial" w:cs="Arial"/>
          <w:lang w:val="en-US"/>
        </w:rPr>
        <w:t xml:space="preserve"> </w:t>
      </w:r>
      <w:r w:rsidRPr="00E553EE">
        <w:rPr>
          <w:rFonts w:ascii="Arial" w:hAnsi="Arial" w:cs="Arial"/>
          <w:lang w:val="en-US"/>
        </w:rPr>
        <w:t>got up to make a cup of tea and left her books at the desk to indicate that the space was taken. When Tammie returned with the tea, she found that another student</w:t>
      </w:r>
      <w:r w:rsidR="0094697C" w:rsidRPr="00E553EE">
        <w:rPr>
          <w:rFonts w:ascii="Arial" w:hAnsi="Arial" w:cs="Arial"/>
          <w:lang w:val="en-US"/>
        </w:rPr>
        <w:t>,</w:t>
      </w:r>
      <w:r w:rsidRPr="00E553EE">
        <w:rPr>
          <w:rFonts w:ascii="Arial" w:hAnsi="Arial" w:cs="Arial"/>
          <w:lang w:val="en-US"/>
        </w:rPr>
        <w:t xml:space="preserve"> who lived a few doors down from her, had taken her seat. When Tammie asked the student to leave, the student replied, "Do you own the seat? I occupy it now." </w:t>
      </w:r>
      <w:r w:rsidR="00D05977" w:rsidRPr="00E553EE">
        <w:rPr>
          <w:rFonts w:ascii="Arial" w:hAnsi="Arial" w:cs="Arial"/>
          <w:lang w:val="en-US"/>
        </w:rPr>
        <w:t>Imagine that you were in Tammie's place.</w:t>
      </w:r>
    </w:p>
    <w:p w14:paraId="203D8936" w14:textId="49A8F76B" w:rsidR="004C678A" w:rsidRPr="00E553EE" w:rsidRDefault="00C63D7E" w:rsidP="00053768">
      <w:pPr>
        <w:spacing w:line="480" w:lineRule="auto"/>
        <w:ind w:left="709"/>
        <w:rPr>
          <w:rFonts w:ascii="Arial" w:hAnsi="Arial" w:cs="Arial"/>
          <w:bCs/>
          <w:color w:val="292526"/>
          <w:lang w:val="en-US"/>
        </w:rPr>
      </w:pPr>
      <w:r w:rsidRPr="00D85B4B">
        <w:rPr>
          <w:rFonts w:ascii="Arial" w:hAnsi="Arial" w:cs="Arial"/>
          <w:lang w:val="en-US"/>
        </w:rPr>
        <w:t>Scenario 2</w:t>
      </w:r>
      <w:r w:rsidR="00C470B2">
        <w:rPr>
          <w:rFonts w:ascii="Arial" w:hAnsi="Arial" w:cs="Arial"/>
          <w:lang w:val="en-US"/>
        </w:rPr>
        <w:t xml:space="preserve"> (Friend scenario)</w:t>
      </w:r>
      <w:r w:rsidRPr="00D85B4B">
        <w:rPr>
          <w:rFonts w:ascii="Arial" w:hAnsi="Arial" w:cs="Arial"/>
          <w:lang w:val="en-US"/>
        </w:rPr>
        <w:t>:</w:t>
      </w:r>
      <w:r w:rsidRPr="00D85B4B">
        <w:rPr>
          <w:rFonts w:ascii="Arial" w:hAnsi="Arial" w:cs="Arial"/>
          <w:i/>
          <w:lang w:val="en-US"/>
        </w:rPr>
        <w:t xml:space="preserve"> </w:t>
      </w:r>
      <w:r w:rsidR="0064497E" w:rsidRPr="00E553EE">
        <w:rPr>
          <w:rFonts w:ascii="Arial" w:hAnsi="Arial" w:cs="Arial"/>
          <w:lang w:val="en-US"/>
        </w:rPr>
        <w:t>Paul and Robert are friends. One day, Paul</w:t>
      </w:r>
      <w:r w:rsidR="00263E81" w:rsidRPr="00E553EE">
        <w:rPr>
          <w:rFonts w:ascii="Arial" w:hAnsi="Arial" w:cs="Arial"/>
          <w:lang w:val="en-US"/>
        </w:rPr>
        <w:t xml:space="preserve"> shares a secret with Robert</w:t>
      </w:r>
      <w:r w:rsidR="0064497E" w:rsidRPr="00E553EE">
        <w:rPr>
          <w:rFonts w:ascii="Arial" w:hAnsi="Arial" w:cs="Arial"/>
          <w:lang w:val="en-US"/>
        </w:rPr>
        <w:t xml:space="preserve"> regarding a personally embarrassing </w:t>
      </w:r>
      <w:r w:rsidR="00263E81" w:rsidRPr="00E553EE">
        <w:rPr>
          <w:rFonts w:ascii="Arial" w:hAnsi="Arial" w:cs="Arial"/>
          <w:lang w:val="en-US"/>
        </w:rPr>
        <w:t>incident. Two weeks later, Paul</w:t>
      </w:r>
      <w:r w:rsidR="0064497E" w:rsidRPr="00E553EE">
        <w:rPr>
          <w:rFonts w:ascii="Arial" w:hAnsi="Arial" w:cs="Arial"/>
          <w:lang w:val="en-US"/>
        </w:rPr>
        <w:t xml:space="preserve"> is walking by a group of students when a person in the group, calls out, "Hey, Paul, I heard a funny thing about you and I want to know whether it's true." The person then proceeds to tell everyone about the embarrassing secret. </w:t>
      </w:r>
      <w:r w:rsidR="00D05977" w:rsidRPr="00E553EE">
        <w:rPr>
          <w:rFonts w:ascii="Arial" w:hAnsi="Arial" w:cs="Arial"/>
          <w:lang w:val="en-US"/>
        </w:rPr>
        <w:t>Imagine that you were in Paul's place.</w:t>
      </w:r>
    </w:p>
    <w:p w14:paraId="6BDBDCE9" w14:textId="01FFAF71" w:rsidR="00053768" w:rsidRDefault="00402248" w:rsidP="00FB6CB5">
      <w:pPr>
        <w:spacing w:line="480" w:lineRule="auto"/>
        <w:ind w:firstLine="720"/>
        <w:rPr>
          <w:rFonts w:ascii="Arial" w:hAnsi="Arial" w:cs="Arial"/>
          <w:lang w:val="en-US"/>
        </w:rPr>
      </w:pPr>
      <w:r w:rsidRPr="00FD213B">
        <w:rPr>
          <w:rFonts w:ascii="Arial" w:hAnsi="Arial" w:cs="Arial"/>
          <w:lang w:val="en-US"/>
        </w:rPr>
        <w:lastRenderedPageBreak/>
        <w:t xml:space="preserve">After each scenario, </w:t>
      </w:r>
      <w:r w:rsidR="0094697C" w:rsidRPr="00FD213B">
        <w:rPr>
          <w:rFonts w:ascii="Arial" w:hAnsi="Arial" w:cs="Arial"/>
          <w:lang w:val="en-US"/>
        </w:rPr>
        <w:t>participants</w:t>
      </w:r>
      <w:r w:rsidRPr="00FD213B">
        <w:rPr>
          <w:rFonts w:ascii="Arial" w:hAnsi="Arial" w:cs="Arial"/>
          <w:lang w:val="en-US"/>
        </w:rPr>
        <w:t xml:space="preserve"> were asked to imagine that they were in the </w:t>
      </w:r>
      <w:r w:rsidR="002D63C9" w:rsidRPr="00FD213B">
        <w:rPr>
          <w:rFonts w:ascii="Arial" w:hAnsi="Arial" w:cs="Arial"/>
          <w:lang w:val="en-US"/>
        </w:rPr>
        <w:t>target</w:t>
      </w:r>
      <w:r w:rsidRPr="00FD213B">
        <w:rPr>
          <w:rFonts w:ascii="Arial" w:hAnsi="Arial" w:cs="Arial"/>
          <w:lang w:val="en-US"/>
        </w:rPr>
        <w:t>’s place and</w:t>
      </w:r>
      <w:r w:rsidR="00FD213B" w:rsidRPr="00FD213B">
        <w:rPr>
          <w:rFonts w:ascii="Arial" w:hAnsi="Arial" w:cs="Arial"/>
          <w:lang w:val="en-US"/>
        </w:rPr>
        <w:t xml:space="preserve"> </w:t>
      </w:r>
      <w:r w:rsidR="00FD213B">
        <w:rPr>
          <w:rFonts w:ascii="Arial" w:hAnsi="Arial" w:cs="Arial"/>
          <w:lang w:val="en-US"/>
        </w:rPr>
        <w:t xml:space="preserve">to </w:t>
      </w:r>
      <w:r w:rsidR="00FD213B" w:rsidRPr="00FD213B">
        <w:rPr>
          <w:rFonts w:ascii="Arial" w:hAnsi="Arial" w:cs="Arial"/>
          <w:lang w:val="en-US"/>
        </w:rPr>
        <w:t xml:space="preserve">answer the following questions: “a) Please indicate how likely the event would be to </w:t>
      </w:r>
      <w:r w:rsidRPr="00FD213B">
        <w:rPr>
          <w:rFonts w:ascii="Arial" w:hAnsi="Arial" w:cs="Arial"/>
          <w:lang w:val="en-US"/>
        </w:rPr>
        <w:t xml:space="preserve">lead to a </w:t>
      </w:r>
      <w:r w:rsidR="00CA364E" w:rsidRPr="00FD213B">
        <w:rPr>
          <w:rFonts w:ascii="Arial" w:hAnsi="Arial" w:cs="Arial"/>
          <w:lang w:val="en-US"/>
        </w:rPr>
        <w:t xml:space="preserve">verbal quarrel </w:t>
      </w:r>
      <w:r w:rsidR="00FD213B" w:rsidRPr="00FD213B">
        <w:rPr>
          <w:rFonts w:ascii="Arial" w:hAnsi="Arial" w:cs="Arial"/>
          <w:lang w:val="en-US"/>
        </w:rPr>
        <w:t xml:space="preserve">between you and the student </w:t>
      </w:r>
      <w:r w:rsidR="00FD213B">
        <w:rPr>
          <w:rFonts w:ascii="Arial" w:hAnsi="Arial" w:cs="Arial"/>
          <w:lang w:val="en-US"/>
        </w:rPr>
        <w:t>[</w:t>
      </w:r>
      <w:r w:rsidR="00FD213B" w:rsidRPr="00FD213B">
        <w:rPr>
          <w:rFonts w:ascii="Arial" w:hAnsi="Arial" w:cs="Arial"/>
          <w:lang w:val="en-US"/>
        </w:rPr>
        <w:t>Robert</w:t>
      </w:r>
      <w:r w:rsidR="00FD213B">
        <w:rPr>
          <w:rFonts w:ascii="Arial" w:hAnsi="Arial" w:cs="Arial"/>
          <w:lang w:val="en-US"/>
        </w:rPr>
        <w:t>]</w:t>
      </w:r>
      <w:r w:rsidR="00FD213B" w:rsidRPr="00FD213B">
        <w:rPr>
          <w:rFonts w:ascii="Arial" w:hAnsi="Arial" w:cs="Arial"/>
          <w:lang w:val="en-US"/>
        </w:rPr>
        <w:t xml:space="preserve">? b) Please indicate how likely the event would be to lead you to avoid the student </w:t>
      </w:r>
      <w:r w:rsidR="00FD213B">
        <w:rPr>
          <w:rFonts w:ascii="Arial" w:hAnsi="Arial" w:cs="Arial"/>
          <w:lang w:val="en-US"/>
        </w:rPr>
        <w:t>[</w:t>
      </w:r>
      <w:r w:rsidR="00FD213B" w:rsidRPr="00FD213B">
        <w:rPr>
          <w:rFonts w:ascii="Arial" w:hAnsi="Arial" w:cs="Arial"/>
          <w:lang w:val="en-US"/>
        </w:rPr>
        <w:t>Robert</w:t>
      </w:r>
      <w:r w:rsidR="00FD213B">
        <w:rPr>
          <w:rFonts w:ascii="Arial" w:hAnsi="Arial" w:cs="Arial"/>
          <w:lang w:val="en-US"/>
        </w:rPr>
        <w:t xml:space="preserve">] </w:t>
      </w:r>
      <w:r w:rsidR="00FD213B" w:rsidRPr="00FD213B">
        <w:rPr>
          <w:rFonts w:ascii="Arial" w:hAnsi="Arial" w:cs="Arial"/>
          <w:lang w:val="en-US"/>
        </w:rPr>
        <w:t xml:space="preserve">as much as possible after this event?” </w:t>
      </w:r>
      <w:r w:rsidR="00C55C1B" w:rsidRPr="00FD213B">
        <w:rPr>
          <w:rFonts w:ascii="Arial" w:hAnsi="Arial" w:cs="Arial"/>
          <w:lang w:val="en-US"/>
        </w:rPr>
        <w:t xml:space="preserve">They used a </w:t>
      </w:r>
      <w:r w:rsidRPr="00FD213B">
        <w:rPr>
          <w:rFonts w:ascii="Arial" w:hAnsi="Arial" w:cs="Arial"/>
          <w:lang w:val="en-US"/>
        </w:rPr>
        <w:t>scale of 0 (</w:t>
      </w:r>
      <w:r w:rsidRPr="009F6E18">
        <w:rPr>
          <w:rFonts w:ascii="Arial" w:hAnsi="Arial" w:cs="Arial"/>
          <w:i/>
          <w:lang w:val="en-US"/>
        </w:rPr>
        <w:t xml:space="preserve">not </w:t>
      </w:r>
      <w:r w:rsidR="009D7FCA" w:rsidRPr="009F6E18">
        <w:rPr>
          <w:rFonts w:ascii="Arial" w:hAnsi="Arial" w:cs="Arial"/>
          <w:i/>
          <w:lang w:val="en-US"/>
        </w:rPr>
        <w:t xml:space="preserve">likely </w:t>
      </w:r>
      <w:r w:rsidRPr="009F6E18">
        <w:rPr>
          <w:rFonts w:ascii="Arial" w:hAnsi="Arial" w:cs="Arial"/>
          <w:i/>
          <w:lang w:val="en-US"/>
        </w:rPr>
        <w:t>at all</w:t>
      </w:r>
      <w:r w:rsidRPr="00FD213B">
        <w:rPr>
          <w:rFonts w:ascii="Arial" w:hAnsi="Arial" w:cs="Arial"/>
          <w:lang w:val="en-US"/>
        </w:rPr>
        <w:t>) to 9 (</w:t>
      </w:r>
      <w:r w:rsidRPr="009F6E18">
        <w:rPr>
          <w:rFonts w:ascii="Arial" w:hAnsi="Arial" w:cs="Arial"/>
          <w:i/>
          <w:lang w:val="en-US"/>
        </w:rPr>
        <w:t>extremely</w:t>
      </w:r>
      <w:r w:rsidR="009D7FCA" w:rsidRPr="009F6E18">
        <w:rPr>
          <w:rFonts w:ascii="Arial" w:hAnsi="Arial" w:cs="Arial"/>
          <w:i/>
          <w:lang w:val="en-US"/>
        </w:rPr>
        <w:t xml:space="preserve"> likely</w:t>
      </w:r>
      <w:r w:rsidRPr="00FD213B">
        <w:rPr>
          <w:rFonts w:ascii="Arial" w:hAnsi="Arial" w:cs="Arial"/>
          <w:lang w:val="en-US"/>
        </w:rPr>
        <w:t xml:space="preserve">). </w:t>
      </w:r>
      <w:r w:rsidR="00FB6CB5" w:rsidRPr="00FD213B">
        <w:rPr>
          <w:rFonts w:ascii="Arial" w:hAnsi="Arial" w:cs="Arial"/>
          <w:lang w:val="en-US"/>
        </w:rPr>
        <w:t xml:space="preserve">After that participants </w:t>
      </w:r>
      <w:r w:rsidR="009F7C87" w:rsidRPr="00FD213B">
        <w:rPr>
          <w:rFonts w:ascii="Arial" w:hAnsi="Arial" w:cs="Arial"/>
          <w:lang w:val="en-US"/>
        </w:rPr>
        <w:t>completed</w:t>
      </w:r>
      <w:r w:rsidR="009F7C87" w:rsidRPr="00D85B4B">
        <w:rPr>
          <w:rFonts w:ascii="Arial" w:hAnsi="Arial" w:cs="Arial"/>
          <w:lang w:val="en-US"/>
        </w:rPr>
        <w:t xml:space="preserve"> a demographic form in which they indicated their gender, age</w:t>
      </w:r>
      <w:r w:rsidR="00B01930">
        <w:rPr>
          <w:rFonts w:ascii="Arial" w:hAnsi="Arial" w:cs="Arial"/>
          <w:lang w:val="en-US"/>
        </w:rPr>
        <w:t xml:space="preserve"> </w:t>
      </w:r>
      <w:r w:rsidR="00B01930" w:rsidRPr="00053768">
        <w:rPr>
          <w:rFonts w:ascii="Arial" w:hAnsi="Arial" w:cs="Arial"/>
          <w:lang w:val="en-US"/>
        </w:rPr>
        <w:t xml:space="preserve">and </w:t>
      </w:r>
      <w:r w:rsidR="009F7C87" w:rsidRPr="00053768">
        <w:rPr>
          <w:rFonts w:ascii="Arial" w:hAnsi="Arial" w:cs="Arial"/>
          <w:lang w:val="en-US"/>
        </w:rPr>
        <w:t>ethnicity</w:t>
      </w:r>
      <w:r w:rsidR="00B01930" w:rsidRPr="00053768">
        <w:rPr>
          <w:rFonts w:ascii="Arial" w:hAnsi="Arial" w:cs="Arial"/>
          <w:lang w:val="en-US"/>
        </w:rPr>
        <w:t>.</w:t>
      </w:r>
      <w:r w:rsidR="00297918" w:rsidRPr="00053768">
        <w:rPr>
          <w:rFonts w:ascii="Arial" w:hAnsi="Arial" w:cs="Arial"/>
          <w:lang w:val="en-US"/>
        </w:rPr>
        <w:t xml:space="preserve"> </w:t>
      </w:r>
      <w:r w:rsidR="00B01930" w:rsidRPr="00053768">
        <w:rPr>
          <w:rFonts w:ascii="Arial" w:hAnsi="Arial" w:cs="Arial"/>
          <w:lang w:val="en-US"/>
        </w:rPr>
        <w:t>We also measured participants’</w:t>
      </w:r>
      <w:r w:rsidR="00B01930">
        <w:rPr>
          <w:rFonts w:ascii="Arial" w:hAnsi="Arial" w:cs="Arial"/>
          <w:lang w:val="en-US"/>
        </w:rPr>
        <w:t xml:space="preserve"> </w:t>
      </w:r>
      <w:r w:rsidR="00297918">
        <w:rPr>
          <w:rFonts w:ascii="Arial" w:hAnsi="Arial" w:cs="Arial"/>
          <w:lang w:val="en-US"/>
        </w:rPr>
        <w:t>upbringing</w:t>
      </w:r>
      <w:r w:rsidR="009F7C87" w:rsidRPr="00D85B4B">
        <w:rPr>
          <w:rFonts w:ascii="Arial" w:hAnsi="Arial" w:cs="Arial"/>
          <w:lang w:val="en-US"/>
        </w:rPr>
        <w:t xml:space="preserve"> on a scale of 1 (</w:t>
      </w:r>
      <w:r w:rsidR="009F7C87" w:rsidRPr="009F6E18">
        <w:rPr>
          <w:rFonts w:ascii="Arial" w:hAnsi="Arial" w:cs="Arial"/>
          <w:i/>
          <w:lang w:val="en-US"/>
        </w:rPr>
        <w:t>very rural</w:t>
      </w:r>
      <w:r w:rsidR="009F7C87" w:rsidRPr="006D239F">
        <w:rPr>
          <w:rFonts w:ascii="Arial" w:hAnsi="Arial" w:cs="Arial"/>
          <w:lang w:val="en-US"/>
        </w:rPr>
        <w:t>) to 9 (</w:t>
      </w:r>
      <w:r w:rsidR="009F7C87" w:rsidRPr="009F6E18">
        <w:rPr>
          <w:rFonts w:ascii="Arial" w:hAnsi="Arial" w:cs="Arial"/>
          <w:i/>
          <w:lang w:val="en-US"/>
        </w:rPr>
        <w:t>very urban</w:t>
      </w:r>
      <w:r w:rsidR="009F7C87" w:rsidRPr="006D239F">
        <w:rPr>
          <w:rFonts w:ascii="Arial" w:hAnsi="Arial" w:cs="Arial"/>
          <w:lang w:val="en-US"/>
        </w:rPr>
        <w:t>)</w:t>
      </w:r>
      <w:r w:rsidR="00297918" w:rsidRPr="006D239F">
        <w:rPr>
          <w:rFonts w:ascii="Arial" w:hAnsi="Arial" w:cs="Arial"/>
          <w:lang w:val="en-US"/>
        </w:rPr>
        <w:t>.</w:t>
      </w:r>
      <w:r w:rsidR="00B01930">
        <w:rPr>
          <w:rFonts w:ascii="Arial" w:hAnsi="Arial" w:cs="Arial"/>
          <w:lang w:val="en-US"/>
        </w:rPr>
        <w:t xml:space="preserve"> </w:t>
      </w:r>
      <w:r w:rsidR="00B01930" w:rsidRPr="00B01930">
        <w:rPr>
          <w:rFonts w:ascii="Arial" w:hAnsi="Arial" w:cs="Arial"/>
          <w:lang w:val="en-US"/>
        </w:rPr>
        <w:t xml:space="preserve">Studies found that honor cultures are typically more rural than non-honor cultures and rurality tends to be controlled in studies examining these cultures (Barnes, Brown &amp; </w:t>
      </w:r>
      <w:proofErr w:type="spellStart"/>
      <w:r w:rsidR="00B01930" w:rsidRPr="00B01930">
        <w:rPr>
          <w:rFonts w:ascii="Arial" w:hAnsi="Arial" w:cs="Arial"/>
          <w:lang w:val="en-US"/>
        </w:rPr>
        <w:t>Tamborski</w:t>
      </w:r>
      <w:proofErr w:type="spellEnd"/>
      <w:r w:rsidR="00B01930" w:rsidRPr="00B01930">
        <w:rPr>
          <w:rFonts w:ascii="Arial" w:hAnsi="Arial" w:cs="Arial"/>
          <w:lang w:val="en-US"/>
        </w:rPr>
        <w:t>, 2012).</w:t>
      </w:r>
      <w:r w:rsidR="00B01930">
        <w:rPr>
          <w:rFonts w:ascii="Arial" w:hAnsi="Arial" w:cs="Arial"/>
          <w:lang w:val="en-US"/>
        </w:rPr>
        <w:t xml:space="preserve"> </w:t>
      </w:r>
    </w:p>
    <w:p w14:paraId="5FCC31E2" w14:textId="0366D9FA" w:rsidR="00C63D7E" w:rsidRPr="00D85B4B" w:rsidRDefault="00810127" w:rsidP="000D6424">
      <w:pPr>
        <w:spacing w:line="480" w:lineRule="auto"/>
        <w:ind w:firstLine="708"/>
        <w:rPr>
          <w:rFonts w:ascii="Arial" w:hAnsi="Arial" w:cs="Arial"/>
          <w:lang w:val="en-US"/>
        </w:rPr>
      </w:pPr>
      <w:r w:rsidRPr="006D239F">
        <w:rPr>
          <w:rFonts w:ascii="Arial" w:hAnsi="Arial" w:cs="Arial"/>
          <w:lang w:val="en-US"/>
        </w:rPr>
        <w:t>In Turkey, m</w:t>
      </w:r>
      <w:r w:rsidR="00111199" w:rsidRPr="006D239F">
        <w:rPr>
          <w:rFonts w:ascii="Arial" w:hAnsi="Arial" w:cs="Arial"/>
          <w:lang w:val="en-US"/>
        </w:rPr>
        <w:t xml:space="preserve">aterials were </w:t>
      </w:r>
      <w:r w:rsidRPr="006D239F">
        <w:rPr>
          <w:rFonts w:ascii="Arial" w:hAnsi="Arial" w:cs="Arial"/>
          <w:lang w:val="en-US"/>
        </w:rPr>
        <w:t>presented in Turkish</w:t>
      </w:r>
      <w:r w:rsidR="00111199" w:rsidRPr="006D239F">
        <w:rPr>
          <w:rFonts w:ascii="Arial" w:hAnsi="Arial" w:cs="Arial"/>
          <w:lang w:val="en-US"/>
        </w:rPr>
        <w:t xml:space="preserve"> after the</w:t>
      </w:r>
      <w:r w:rsidR="006D239F" w:rsidRPr="006D239F">
        <w:rPr>
          <w:rFonts w:ascii="Arial" w:hAnsi="Arial" w:cs="Arial"/>
          <w:lang w:val="en-US"/>
        </w:rPr>
        <w:t>ir</w:t>
      </w:r>
      <w:r w:rsidR="00111199" w:rsidRPr="006D239F">
        <w:rPr>
          <w:rFonts w:ascii="Arial" w:hAnsi="Arial" w:cs="Arial"/>
          <w:lang w:val="en-US"/>
        </w:rPr>
        <w:t xml:space="preserve"> </w:t>
      </w:r>
      <w:r w:rsidR="009F7C87" w:rsidRPr="006D239F">
        <w:rPr>
          <w:rFonts w:ascii="Arial" w:hAnsi="Arial" w:cs="Arial"/>
          <w:lang w:val="en-US"/>
        </w:rPr>
        <w:t>translat</w:t>
      </w:r>
      <w:r w:rsidR="00111199" w:rsidRPr="006D239F">
        <w:rPr>
          <w:rFonts w:ascii="Arial" w:hAnsi="Arial" w:cs="Arial"/>
          <w:lang w:val="en-US"/>
        </w:rPr>
        <w:t xml:space="preserve">ion </w:t>
      </w:r>
      <w:r w:rsidR="009F7C87" w:rsidRPr="006D239F">
        <w:rPr>
          <w:rFonts w:ascii="Arial" w:hAnsi="Arial" w:cs="Arial"/>
          <w:lang w:val="en-US"/>
        </w:rPr>
        <w:t>and back-translat</w:t>
      </w:r>
      <w:r w:rsidR="00111199" w:rsidRPr="006D239F">
        <w:rPr>
          <w:rFonts w:ascii="Arial" w:hAnsi="Arial" w:cs="Arial"/>
          <w:lang w:val="en-US"/>
        </w:rPr>
        <w:t>ion</w:t>
      </w:r>
      <w:r w:rsidR="009F7C87" w:rsidRPr="006D239F">
        <w:rPr>
          <w:rFonts w:ascii="Arial" w:hAnsi="Arial" w:cs="Arial"/>
          <w:lang w:val="en-US"/>
        </w:rPr>
        <w:t xml:space="preserve"> by bilingual research assistants</w:t>
      </w:r>
      <w:r w:rsidR="002B3406" w:rsidRPr="006D239F">
        <w:rPr>
          <w:rFonts w:ascii="Arial" w:hAnsi="Arial" w:cs="Arial"/>
          <w:lang w:val="en-US"/>
        </w:rPr>
        <w:t xml:space="preserve">. </w:t>
      </w:r>
      <w:r w:rsidR="0075439F">
        <w:rPr>
          <w:rFonts w:ascii="Arial" w:hAnsi="Arial" w:cs="Arial"/>
          <w:lang w:val="en-US"/>
        </w:rPr>
        <w:t xml:space="preserve">In Ghana, </w:t>
      </w:r>
      <w:r w:rsidR="002B3406" w:rsidRPr="006D239F">
        <w:rPr>
          <w:rFonts w:ascii="Arial" w:hAnsi="Arial" w:cs="Arial"/>
          <w:lang w:val="en-US"/>
        </w:rPr>
        <w:t>English materials were used becau</w:t>
      </w:r>
      <w:r w:rsidR="00150483" w:rsidRPr="006D239F">
        <w:rPr>
          <w:rFonts w:ascii="Arial" w:hAnsi="Arial" w:cs="Arial"/>
          <w:lang w:val="en-US"/>
        </w:rPr>
        <w:t>se</w:t>
      </w:r>
      <w:r w:rsidR="00150483">
        <w:rPr>
          <w:rFonts w:ascii="Arial" w:hAnsi="Arial" w:cs="Arial"/>
          <w:lang w:val="en-US"/>
        </w:rPr>
        <w:t xml:space="preserve"> it is the official language and </w:t>
      </w:r>
      <w:r w:rsidR="00E73C7D">
        <w:rPr>
          <w:rFonts w:ascii="Arial" w:hAnsi="Arial" w:cs="Arial"/>
          <w:lang w:val="en-US"/>
        </w:rPr>
        <w:t xml:space="preserve">the </w:t>
      </w:r>
      <w:r w:rsidR="00150483">
        <w:rPr>
          <w:rFonts w:ascii="Arial" w:hAnsi="Arial" w:cs="Arial"/>
          <w:lang w:val="en-US"/>
        </w:rPr>
        <w:t>language of instruction.</w:t>
      </w:r>
    </w:p>
    <w:p w14:paraId="0F62A7CA" w14:textId="5F178C8C" w:rsidR="000B4F3B" w:rsidRPr="00D85B4B" w:rsidRDefault="000B4F3B" w:rsidP="00023437">
      <w:pPr>
        <w:rPr>
          <w:rFonts w:ascii="Arial" w:hAnsi="Arial" w:cs="Arial"/>
          <w:b/>
          <w:lang w:val="en-US"/>
        </w:rPr>
      </w:pPr>
      <w:r w:rsidRPr="00D85B4B">
        <w:rPr>
          <w:rFonts w:ascii="Arial" w:hAnsi="Arial" w:cs="Arial"/>
          <w:b/>
          <w:lang w:val="en-US"/>
        </w:rPr>
        <w:t>Results</w:t>
      </w:r>
    </w:p>
    <w:p w14:paraId="117BA529" w14:textId="418AF0D3" w:rsidR="002C4E7A" w:rsidRPr="00D85B4B" w:rsidRDefault="002C4E7A" w:rsidP="002C4E7A">
      <w:pPr>
        <w:spacing w:line="480" w:lineRule="auto"/>
        <w:ind w:firstLine="720"/>
        <w:rPr>
          <w:rFonts w:ascii="Arial" w:hAnsi="Arial" w:cs="Arial"/>
          <w:lang w:val="en-US"/>
        </w:rPr>
      </w:pPr>
      <w:r w:rsidRPr="0011141D">
        <w:rPr>
          <w:rFonts w:ascii="Arial" w:hAnsi="Arial" w:cs="Arial"/>
          <w:lang w:val="en-US"/>
        </w:rPr>
        <w:t xml:space="preserve">Age and upbringing </w:t>
      </w:r>
      <w:r w:rsidR="0092632B">
        <w:rPr>
          <w:rFonts w:ascii="Arial" w:hAnsi="Arial" w:cs="Arial"/>
          <w:lang w:val="en-US"/>
        </w:rPr>
        <w:t xml:space="preserve">(rural vs. urban) </w:t>
      </w:r>
      <w:r w:rsidRPr="0011141D">
        <w:rPr>
          <w:rFonts w:ascii="Arial" w:hAnsi="Arial" w:cs="Arial"/>
          <w:lang w:val="en-US"/>
        </w:rPr>
        <w:t xml:space="preserve">were significantly different across cultures, </w:t>
      </w:r>
      <w:proofErr w:type="spellStart"/>
      <w:r w:rsidR="00A54C09" w:rsidRPr="0011141D">
        <w:rPr>
          <w:rFonts w:ascii="Arial" w:hAnsi="Arial" w:cs="Arial"/>
          <w:i/>
          <w:lang w:val="en-US"/>
        </w:rPr>
        <w:t>F</w:t>
      </w:r>
      <w:r w:rsidR="00A54C09" w:rsidRPr="0011141D">
        <w:rPr>
          <w:rFonts w:ascii="Arial" w:hAnsi="Arial" w:cs="Arial"/>
          <w:i/>
          <w:vertAlign w:val="subscript"/>
          <w:lang w:val="en-US"/>
        </w:rPr>
        <w:t>Age</w:t>
      </w:r>
      <w:proofErr w:type="spellEnd"/>
      <w:r w:rsidR="00A54C09" w:rsidRPr="0011141D">
        <w:rPr>
          <w:rFonts w:ascii="Arial" w:hAnsi="Arial" w:cs="Arial"/>
          <w:lang w:val="en-US"/>
        </w:rPr>
        <w:t xml:space="preserve"> (2, 4</w:t>
      </w:r>
      <w:r w:rsidR="002D63C9">
        <w:rPr>
          <w:rFonts w:ascii="Arial" w:hAnsi="Arial" w:cs="Arial"/>
          <w:lang w:val="en-US"/>
        </w:rPr>
        <w:t>04</w:t>
      </w:r>
      <w:r w:rsidR="00A54C09" w:rsidRPr="0011141D">
        <w:rPr>
          <w:rFonts w:ascii="Arial" w:hAnsi="Arial" w:cs="Arial"/>
          <w:lang w:val="en-US"/>
        </w:rPr>
        <w:t xml:space="preserve">) = </w:t>
      </w:r>
      <w:r w:rsidR="002D63C9">
        <w:rPr>
          <w:rFonts w:ascii="Arial" w:hAnsi="Arial" w:cs="Arial"/>
          <w:lang w:val="en-US"/>
        </w:rPr>
        <w:t>139.87</w:t>
      </w:r>
      <w:r w:rsidR="00A54C09" w:rsidRPr="0011141D">
        <w:rPr>
          <w:rFonts w:ascii="Arial" w:hAnsi="Arial" w:cs="Arial"/>
          <w:lang w:val="en-US"/>
        </w:rPr>
        <w:t xml:space="preserve">, </w:t>
      </w:r>
      <w:proofErr w:type="spellStart"/>
      <w:r w:rsidR="00A54C09" w:rsidRPr="0011141D">
        <w:rPr>
          <w:rFonts w:ascii="Arial" w:hAnsi="Arial" w:cs="Arial"/>
          <w:i/>
          <w:lang w:val="en-US"/>
        </w:rPr>
        <w:t>F</w:t>
      </w:r>
      <w:r w:rsidR="00A54C09" w:rsidRPr="0011141D">
        <w:rPr>
          <w:rFonts w:ascii="Arial" w:hAnsi="Arial" w:cs="Arial"/>
          <w:i/>
          <w:vertAlign w:val="subscript"/>
          <w:lang w:val="en-US"/>
        </w:rPr>
        <w:t>Upbringing</w:t>
      </w:r>
      <w:proofErr w:type="spellEnd"/>
      <w:r w:rsidR="00A54C09" w:rsidRPr="0011141D">
        <w:rPr>
          <w:rFonts w:ascii="Arial" w:hAnsi="Arial" w:cs="Arial"/>
          <w:lang w:val="en-US"/>
        </w:rPr>
        <w:t xml:space="preserve"> (2, 4</w:t>
      </w:r>
      <w:r w:rsidR="00407DFC">
        <w:rPr>
          <w:rFonts w:ascii="Arial" w:hAnsi="Arial" w:cs="Arial"/>
          <w:lang w:val="en-US"/>
        </w:rPr>
        <w:t>02</w:t>
      </w:r>
      <w:r w:rsidR="00A54C09" w:rsidRPr="0011141D">
        <w:rPr>
          <w:rFonts w:ascii="Arial" w:hAnsi="Arial" w:cs="Arial"/>
          <w:lang w:val="en-US"/>
        </w:rPr>
        <w:t>) = 5</w:t>
      </w:r>
      <w:r w:rsidR="00407DFC">
        <w:rPr>
          <w:rFonts w:ascii="Arial" w:hAnsi="Arial" w:cs="Arial"/>
          <w:lang w:val="en-US"/>
        </w:rPr>
        <w:t>4</w:t>
      </w:r>
      <w:r w:rsidR="00A54C09" w:rsidRPr="0011141D">
        <w:rPr>
          <w:rFonts w:ascii="Arial" w:hAnsi="Arial" w:cs="Arial"/>
          <w:lang w:val="en-US"/>
        </w:rPr>
        <w:t>.6</w:t>
      </w:r>
      <w:r w:rsidR="00407DFC">
        <w:rPr>
          <w:rFonts w:ascii="Arial" w:hAnsi="Arial" w:cs="Arial"/>
          <w:lang w:val="en-US"/>
        </w:rPr>
        <w:t>8</w:t>
      </w:r>
      <w:r w:rsidR="00A54C09" w:rsidRPr="0011141D">
        <w:rPr>
          <w:rFonts w:ascii="Arial" w:hAnsi="Arial" w:cs="Arial"/>
          <w:lang w:val="en-US"/>
        </w:rPr>
        <w:t xml:space="preserve">, </w:t>
      </w:r>
      <w:proofErr w:type="spellStart"/>
      <w:r w:rsidR="00A54C09" w:rsidRPr="0011141D">
        <w:rPr>
          <w:rFonts w:ascii="Arial" w:hAnsi="Arial" w:cs="Arial"/>
          <w:i/>
          <w:lang w:val="en-US"/>
        </w:rPr>
        <w:t>p</w:t>
      </w:r>
      <w:r w:rsidR="00407DFC">
        <w:rPr>
          <w:rFonts w:ascii="Arial" w:hAnsi="Arial" w:cs="Arial"/>
          <w:lang w:val="en-US"/>
        </w:rPr>
        <w:t>s</w:t>
      </w:r>
      <w:proofErr w:type="spellEnd"/>
      <w:r w:rsidR="00506D69" w:rsidRPr="0011141D">
        <w:rPr>
          <w:rFonts w:ascii="Arial" w:hAnsi="Arial" w:cs="Arial"/>
          <w:lang w:val="en-US"/>
        </w:rPr>
        <w:t xml:space="preserve"> &lt; .001</w:t>
      </w:r>
      <w:r w:rsidR="00A54C09" w:rsidRPr="0011141D">
        <w:rPr>
          <w:rFonts w:ascii="Arial" w:hAnsi="Arial" w:cs="Arial"/>
          <w:lang w:val="en-US"/>
        </w:rPr>
        <w:t xml:space="preserve">. </w:t>
      </w:r>
      <w:r w:rsidR="000832DB" w:rsidRPr="0011141D">
        <w:rPr>
          <w:rFonts w:ascii="Arial" w:hAnsi="Arial" w:cs="Arial"/>
          <w:lang w:val="en-US"/>
        </w:rPr>
        <w:t>Ghanaian participants</w:t>
      </w:r>
      <w:r w:rsidRPr="0011141D">
        <w:rPr>
          <w:rFonts w:ascii="Arial" w:hAnsi="Arial" w:cs="Arial"/>
          <w:lang w:val="en-US"/>
        </w:rPr>
        <w:t xml:space="preserve"> (</w:t>
      </w:r>
      <w:r w:rsidRPr="0011141D">
        <w:rPr>
          <w:rFonts w:ascii="Arial" w:hAnsi="Arial" w:cs="Arial"/>
          <w:i/>
          <w:lang w:val="en-US"/>
        </w:rPr>
        <w:t>M</w:t>
      </w:r>
      <w:r w:rsidRPr="0011141D">
        <w:rPr>
          <w:rFonts w:ascii="Arial" w:hAnsi="Arial" w:cs="Arial"/>
          <w:i/>
          <w:vertAlign w:val="subscript"/>
          <w:lang w:val="en-US"/>
        </w:rPr>
        <w:t xml:space="preserve"> </w:t>
      </w:r>
      <w:r w:rsidRPr="0011141D">
        <w:rPr>
          <w:rFonts w:ascii="Arial" w:hAnsi="Arial" w:cs="Arial"/>
          <w:lang w:val="en-US"/>
        </w:rPr>
        <w:t>= 2</w:t>
      </w:r>
      <w:r w:rsidR="002D63C9">
        <w:rPr>
          <w:rFonts w:ascii="Arial" w:hAnsi="Arial" w:cs="Arial"/>
          <w:lang w:val="en-US"/>
        </w:rPr>
        <w:t>6.60</w:t>
      </w:r>
      <w:r w:rsidRPr="0011141D">
        <w:rPr>
          <w:rFonts w:ascii="Arial" w:hAnsi="Arial" w:cs="Arial"/>
          <w:lang w:val="en-US"/>
        </w:rPr>
        <w:t xml:space="preserve">, </w:t>
      </w:r>
      <w:r w:rsidRPr="0011141D">
        <w:rPr>
          <w:rFonts w:ascii="Arial" w:hAnsi="Arial" w:cs="Arial"/>
          <w:i/>
          <w:lang w:val="en-US"/>
        </w:rPr>
        <w:t>SD</w:t>
      </w:r>
      <w:r w:rsidRPr="0011141D">
        <w:rPr>
          <w:rFonts w:ascii="Arial" w:hAnsi="Arial" w:cs="Arial"/>
          <w:lang w:val="en-US"/>
        </w:rPr>
        <w:t xml:space="preserve"> = </w:t>
      </w:r>
      <w:r w:rsidR="002D63C9">
        <w:rPr>
          <w:rFonts w:ascii="Arial" w:hAnsi="Arial" w:cs="Arial"/>
          <w:lang w:val="en-US"/>
        </w:rPr>
        <w:t>6.61</w:t>
      </w:r>
      <w:r w:rsidRPr="0011141D">
        <w:rPr>
          <w:rFonts w:ascii="Arial" w:hAnsi="Arial" w:cs="Arial"/>
          <w:lang w:val="en-US"/>
        </w:rPr>
        <w:t>) wer</w:t>
      </w:r>
      <w:r w:rsidR="000832DB" w:rsidRPr="0011141D">
        <w:rPr>
          <w:rFonts w:ascii="Arial" w:hAnsi="Arial" w:cs="Arial"/>
          <w:lang w:val="en-US"/>
        </w:rPr>
        <w:t>e significantly older than Turkish participants</w:t>
      </w:r>
      <w:r w:rsidRPr="0011141D">
        <w:rPr>
          <w:rFonts w:ascii="Arial" w:hAnsi="Arial" w:cs="Arial"/>
          <w:lang w:val="en-US"/>
        </w:rPr>
        <w:t xml:space="preserve"> (</w:t>
      </w:r>
      <w:r w:rsidRPr="0011141D">
        <w:rPr>
          <w:rFonts w:ascii="Arial" w:hAnsi="Arial" w:cs="Arial"/>
          <w:i/>
          <w:lang w:val="en-US"/>
        </w:rPr>
        <w:t>M</w:t>
      </w:r>
      <w:r w:rsidRPr="0011141D">
        <w:rPr>
          <w:rFonts w:ascii="Arial" w:hAnsi="Arial" w:cs="Arial"/>
          <w:lang w:val="en-US"/>
        </w:rPr>
        <w:t xml:space="preserve"> = 20.33, </w:t>
      </w:r>
      <w:r w:rsidRPr="0011141D">
        <w:rPr>
          <w:rFonts w:ascii="Arial" w:hAnsi="Arial" w:cs="Arial"/>
          <w:i/>
          <w:lang w:val="en-US"/>
        </w:rPr>
        <w:t>SD</w:t>
      </w:r>
      <w:r w:rsidRPr="0011141D">
        <w:rPr>
          <w:rFonts w:ascii="Arial" w:hAnsi="Arial" w:cs="Arial"/>
          <w:lang w:val="en-US"/>
        </w:rPr>
        <w:t xml:space="preserve"> = 1.64), who were significantly older than northern American</w:t>
      </w:r>
      <w:r w:rsidR="000832DB" w:rsidRPr="0011141D">
        <w:rPr>
          <w:rFonts w:ascii="Arial" w:hAnsi="Arial" w:cs="Arial"/>
          <w:lang w:val="en-US"/>
        </w:rPr>
        <w:t>s</w:t>
      </w:r>
      <w:r w:rsidRPr="0011141D">
        <w:rPr>
          <w:rFonts w:ascii="Arial" w:hAnsi="Arial" w:cs="Arial"/>
          <w:i/>
          <w:lang w:val="en-US"/>
        </w:rPr>
        <w:t xml:space="preserve"> </w:t>
      </w:r>
      <w:r w:rsidRPr="0011141D">
        <w:rPr>
          <w:rFonts w:ascii="Arial" w:hAnsi="Arial" w:cs="Arial"/>
          <w:lang w:val="en-US"/>
        </w:rPr>
        <w:t>(</w:t>
      </w:r>
      <w:r w:rsidRPr="0011141D">
        <w:rPr>
          <w:rFonts w:ascii="Arial" w:hAnsi="Arial" w:cs="Arial"/>
          <w:i/>
          <w:lang w:val="en-US"/>
        </w:rPr>
        <w:t>M</w:t>
      </w:r>
      <w:r w:rsidRPr="0011141D">
        <w:rPr>
          <w:rFonts w:ascii="Arial" w:hAnsi="Arial" w:cs="Arial"/>
          <w:lang w:val="en-US"/>
        </w:rPr>
        <w:t xml:space="preserve"> = 19.</w:t>
      </w:r>
      <w:r w:rsidR="00407DFC">
        <w:rPr>
          <w:rFonts w:ascii="Arial" w:hAnsi="Arial" w:cs="Arial"/>
          <w:lang w:val="en-US"/>
        </w:rPr>
        <w:t>29</w:t>
      </w:r>
      <w:r w:rsidRPr="0011141D">
        <w:rPr>
          <w:rFonts w:ascii="Arial" w:hAnsi="Arial" w:cs="Arial"/>
          <w:lang w:val="en-US"/>
        </w:rPr>
        <w:t xml:space="preserve">, </w:t>
      </w:r>
      <w:r w:rsidRPr="0011141D">
        <w:rPr>
          <w:rFonts w:ascii="Arial" w:hAnsi="Arial" w:cs="Arial"/>
          <w:i/>
          <w:lang w:val="en-US"/>
        </w:rPr>
        <w:t>SD</w:t>
      </w:r>
      <w:r w:rsidRPr="0011141D">
        <w:rPr>
          <w:rFonts w:ascii="Arial" w:hAnsi="Arial" w:cs="Arial"/>
          <w:lang w:val="en-US"/>
        </w:rPr>
        <w:t xml:space="preserve"> = </w:t>
      </w:r>
      <w:r w:rsidRPr="00C15783">
        <w:rPr>
          <w:rFonts w:ascii="Arial" w:hAnsi="Arial" w:cs="Arial"/>
          <w:lang w:val="en-US"/>
        </w:rPr>
        <w:t xml:space="preserve">1.96), </w:t>
      </w:r>
      <w:proofErr w:type="spellStart"/>
      <w:r w:rsidRPr="00C15783">
        <w:rPr>
          <w:rFonts w:ascii="Arial" w:hAnsi="Arial" w:cs="Arial"/>
          <w:i/>
          <w:lang w:val="en-US"/>
        </w:rPr>
        <w:t>p</w:t>
      </w:r>
      <w:r w:rsidRPr="00C15783">
        <w:rPr>
          <w:rFonts w:ascii="Arial" w:hAnsi="Arial" w:cs="Arial"/>
          <w:lang w:val="en-US"/>
        </w:rPr>
        <w:t>s</w:t>
      </w:r>
      <w:proofErr w:type="spellEnd"/>
      <w:r w:rsidR="002D63C9" w:rsidRPr="00C15783">
        <w:rPr>
          <w:rFonts w:ascii="Arial" w:hAnsi="Arial" w:cs="Arial"/>
          <w:lang w:val="en-US"/>
        </w:rPr>
        <w:t xml:space="preserve"> &lt; .01</w:t>
      </w:r>
      <w:r w:rsidR="00BD4ED3" w:rsidRPr="00C15783">
        <w:rPr>
          <w:rFonts w:ascii="Arial" w:hAnsi="Arial" w:cs="Arial"/>
          <w:lang w:val="en-US"/>
        </w:rPr>
        <w:t xml:space="preserve">, </w:t>
      </w:r>
      <w:r w:rsidR="00BD4ED3" w:rsidRPr="00C15783">
        <w:rPr>
          <w:rFonts w:ascii="Arial" w:hAnsi="Arial" w:cs="Arial"/>
          <w:i/>
          <w:lang w:val="en-US"/>
        </w:rPr>
        <w:t>d</w:t>
      </w:r>
      <w:r w:rsidR="00BD4ED3" w:rsidRPr="00C15783">
        <w:rPr>
          <w:rFonts w:ascii="Arial" w:hAnsi="Arial" w:cs="Arial"/>
          <w:lang w:val="en-US"/>
        </w:rPr>
        <w:t>s &gt;</w:t>
      </w:r>
      <w:r w:rsidR="00C63CA3" w:rsidRPr="00C15783">
        <w:rPr>
          <w:rFonts w:ascii="Arial" w:hAnsi="Arial" w:cs="Arial"/>
          <w:lang w:val="en-US"/>
        </w:rPr>
        <w:t>.5</w:t>
      </w:r>
      <w:r w:rsidR="00C15783" w:rsidRPr="00C15783">
        <w:rPr>
          <w:rFonts w:ascii="Arial" w:hAnsi="Arial" w:cs="Arial"/>
          <w:lang w:val="en-US"/>
        </w:rPr>
        <w:t>8</w:t>
      </w:r>
      <w:r w:rsidR="00C63CA3" w:rsidRPr="00C15783">
        <w:rPr>
          <w:rFonts w:ascii="Arial" w:hAnsi="Arial" w:cs="Arial"/>
          <w:lang w:val="en-US"/>
        </w:rPr>
        <w:t xml:space="preserve">. </w:t>
      </w:r>
      <w:r w:rsidR="002D63C9" w:rsidRPr="00C15783">
        <w:rPr>
          <w:rFonts w:ascii="Arial" w:hAnsi="Arial" w:cs="Arial"/>
          <w:lang w:val="en-US"/>
        </w:rPr>
        <w:t>Age range</w:t>
      </w:r>
      <w:r w:rsidR="002D63C9">
        <w:rPr>
          <w:rFonts w:ascii="Arial" w:hAnsi="Arial" w:cs="Arial"/>
          <w:lang w:val="en-US"/>
        </w:rPr>
        <w:t xml:space="preserve"> was 19 – 45 in Ghana, 18 – 26 in Turkey and 17 – 37 in northern US. </w:t>
      </w:r>
      <w:r w:rsidR="000832DB" w:rsidRPr="0011141D">
        <w:rPr>
          <w:rFonts w:ascii="Arial" w:hAnsi="Arial" w:cs="Arial"/>
          <w:lang w:val="en-US"/>
        </w:rPr>
        <w:t xml:space="preserve">Moreover, Ghanaian </w:t>
      </w:r>
      <w:r w:rsidR="00A54C09" w:rsidRPr="0011141D">
        <w:rPr>
          <w:rFonts w:ascii="Arial" w:hAnsi="Arial" w:cs="Arial"/>
          <w:lang w:val="en-US"/>
        </w:rPr>
        <w:t>(</w:t>
      </w:r>
      <w:r w:rsidR="00A54C09" w:rsidRPr="0011141D">
        <w:rPr>
          <w:rFonts w:ascii="Arial" w:hAnsi="Arial" w:cs="Arial"/>
          <w:i/>
          <w:lang w:val="en-US"/>
        </w:rPr>
        <w:t>M</w:t>
      </w:r>
      <w:r w:rsidR="00A54C09" w:rsidRPr="0011141D">
        <w:rPr>
          <w:rFonts w:ascii="Arial" w:hAnsi="Arial" w:cs="Arial"/>
          <w:i/>
          <w:vertAlign w:val="subscript"/>
          <w:lang w:val="en-US"/>
        </w:rPr>
        <w:t xml:space="preserve"> </w:t>
      </w:r>
      <w:r w:rsidR="00A54C09" w:rsidRPr="0011141D">
        <w:rPr>
          <w:rFonts w:ascii="Arial" w:hAnsi="Arial" w:cs="Arial"/>
          <w:lang w:val="en-US"/>
        </w:rPr>
        <w:t xml:space="preserve">= 6.75, </w:t>
      </w:r>
      <w:r w:rsidR="00A54C09" w:rsidRPr="0011141D">
        <w:rPr>
          <w:rFonts w:ascii="Arial" w:hAnsi="Arial" w:cs="Arial"/>
          <w:i/>
          <w:lang w:val="en-US"/>
        </w:rPr>
        <w:t>SD</w:t>
      </w:r>
      <w:r w:rsidR="00A54C09" w:rsidRPr="0011141D">
        <w:rPr>
          <w:rFonts w:ascii="Arial" w:hAnsi="Arial" w:cs="Arial"/>
          <w:lang w:val="en-US"/>
        </w:rPr>
        <w:t xml:space="preserve"> = 2.35) </w:t>
      </w:r>
      <w:r w:rsidRPr="0011141D">
        <w:rPr>
          <w:rFonts w:ascii="Arial" w:hAnsi="Arial" w:cs="Arial"/>
          <w:lang w:val="en-US"/>
        </w:rPr>
        <w:t>and Turk</w:t>
      </w:r>
      <w:r w:rsidR="00677361" w:rsidRPr="0011141D">
        <w:rPr>
          <w:rFonts w:ascii="Arial" w:hAnsi="Arial" w:cs="Arial"/>
          <w:lang w:val="en-US"/>
        </w:rPr>
        <w:t>i</w:t>
      </w:r>
      <w:r w:rsidRPr="0011141D">
        <w:rPr>
          <w:rFonts w:ascii="Arial" w:hAnsi="Arial" w:cs="Arial"/>
          <w:lang w:val="en-US"/>
        </w:rPr>
        <w:t>s</w:t>
      </w:r>
      <w:r w:rsidR="00677361" w:rsidRPr="0011141D">
        <w:rPr>
          <w:rFonts w:ascii="Arial" w:hAnsi="Arial" w:cs="Arial"/>
          <w:lang w:val="en-US"/>
        </w:rPr>
        <w:t>h participants</w:t>
      </w:r>
      <w:r w:rsidRPr="0011141D">
        <w:rPr>
          <w:rFonts w:ascii="Arial" w:hAnsi="Arial" w:cs="Arial"/>
          <w:lang w:val="en-US"/>
        </w:rPr>
        <w:t xml:space="preserve"> </w:t>
      </w:r>
      <w:r w:rsidR="00A54C09" w:rsidRPr="0011141D">
        <w:rPr>
          <w:rFonts w:ascii="Arial" w:hAnsi="Arial" w:cs="Arial"/>
          <w:lang w:val="en-US"/>
        </w:rPr>
        <w:t>(</w:t>
      </w:r>
      <w:r w:rsidR="00A54C09" w:rsidRPr="0011141D">
        <w:rPr>
          <w:rFonts w:ascii="Arial" w:hAnsi="Arial" w:cs="Arial"/>
          <w:i/>
          <w:lang w:val="en-US"/>
        </w:rPr>
        <w:t>M</w:t>
      </w:r>
      <w:r w:rsidR="00A54C09" w:rsidRPr="0011141D">
        <w:rPr>
          <w:rFonts w:ascii="Arial" w:hAnsi="Arial" w:cs="Arial"/>
          <w:i/>
          <w:vertAlign w:val="subscript"/>
          <w:lang w:val="en-US"/>
        </w:rPr>
        <w:t xml:space="preserve"> </w:t>
      </w:r>
      <w:r w:rsidR="00A54C09" w:rsidRPr="0011141D">
        <w:rPr>
          <w:rFonts w:ascii="Arial" w:hAnsi="Arial" w:cs="Arial"/>
          <w:lang w:val="en-US"/>
        </w:rPr>
        <w:t xml:space="preserve">= 7.09, </w:t>
      </w:r>
      <w:r w:rsidR="00A54C09" w:rsidRPr="0011141D">
        <w:rPr>
          <w:rFonts w:ascii="Arial" w:hAnsi="Arial" w:cs="Arial"/>
          <w:i/>
          <w:lang w:val="en-US"/>
        </w:rPr>
        <w:t>SD</w:t>
      </w:r>
      <w:r w:rsidR="00A54C09" w:rsidRPr="0011141D">
        <w:rPr>
          <w:rFonts w:ascii="Arial" w:hAnsi="Arial" w:cs="Arial"/>
          <w:lang w:val="en-US"/>
        </w:rPr>
        <w:t xml:space="preserve"> = 1.42) </w:t>
      </w:r>
      <w:r w:rsidRPr="0011141D">
        <w:rPr>
          <w:rFonts w:ascii="Arial" w:hAnsi="Arial" w:cs="Arial"/>
          <w:lang w:val="en-US"/>
        </w:rPr>
        <w:t>were more urban than northern American</w:t>
      </w:r>
      <w:r w:rsidR="00677361" w:rsidRPr="0011141D">
        <w:rPr>
          <w:rFonts w:ascii="Arial" w:hAnsi="Arial" w:cs="Arial"/>
          <w:lang w:val="en-US"/>
        </w:rPr>
        <w:t xml:space="preserve"> participants</w:t>
      </w:r>
      <w:r w:rsidR="00A54C09" w:rsidRPr="0011141D">
        <w:rPr>
          <w:rFonts w:ascii="Arial" w:hAnsi="Arial" w:cs="Arial"/>
          <w:lang w:val="en-US"/>
        </w:rPr>
        <w:t xml:space="preserve"> (</w:t>
      </w:r>
      <w:r w:rsidR="00A54C09" w:rsidRPr="0011141D">
        <w:rPr>
          <w:rFonts w:ascii="Arial" w:hAnsi="Arial" w:cs="Arial"/>
          <w:i/>
          <w:lang w:val="en-US"/>
        </w:rPr>
        <w:t>M</w:t>
      </w:r>
      <w:r w:rsidR="00A54C09" w:rsidRPr="0011141D">
        <w:rPr>
          <w:rFonts w:ascii="Arial" w:hAnsi="Arial" w:cs="Arial"/>
          <w:i/>
          <w:vertAlign w:val="subscript"/>
          <w:lang w:val="en-US"/>
        </w:rPr>
        <w:t xml:space="preserve"> </w:t>
      </w:r>
      <w:r w:rsidR="00A54C09" w:rsidRPr="0011141D">
        <w:rPr>
          <w:rFonts w:ascii="Arial" w:hAnsi="Arial" w:cs="Arial"/>
          <w:lang w:val="en-US"/>
        </w:rPr>
        <w:t>= 4.</w:t>
      </w:r>
      <w:r w:rsidR="00407DFC">
        <w:rPr>
          <w:rFonts w:ascii="Arial" w:hAnsi="Arial" w:cs="Arial"/>
          <w:lang w:val="en-US"/>
        </w:rPr>
        <w:t>84</w:t>
      </w:r>
      <w:r w:rsidR="00A54C09" w:rsidRPr="0011141D">
        <w:rPr>
          <w:rFonts w:ascii="Arial" w:hAnsi="Arial" w:cs="Arial"/>
          <w:lang w:val="en-US"/>
        </w:rPr>
        <w:t xml:space="preserve">, </w:t>
      </w:r>
      <w:r w:rsidR="00A54C09" w:rsidRPr="0011141D">
        <w:rPr>
          <w:rFonts w:ascii="Arial" w:hAnsi="Arial" w:cs="Arial"/>
          <w:i/>
          <w:lang w:val="en-US"/>
        </w:rPr>
        <w:t>SD</w:t>
      </w:r>
      <w:r w:rsidR="00A54C09" w:rsidRPr="0011141D">
        <w:rPr>
          <w:rFonts w:ascii="Arial" w:hAnsi="Arial" w:cs="Arial"/>
          <w:lang w:val="en-US"/>
        </w:rPr>
        <w:t xml:space="preserve"> = 2.2</w:t>
      </w:r>
      <w:r w:rsidR="00407DFC">
        <w:rPr>
          <w:rFonts w:ascii="Arial" w:hAnsi="Arial" w:cs="Arial"/>
          <w:lang w:val="en-US"/>
        </w:rPr>
        <w:t>5</w:t>
      </w:r>
      <w:r w:rsidR="00A54C09" w:rsidRPr="0011141D">
        <w:rPr>
          <w:rFonts w:ascii="Arial" w:hAnsi="Arial" w:cs="Arial"/>
          <w:lang w:val="en-US"/>
        </w:rPr>
        <w:t>)</w:t>
      </w:r>
      <w:r w:rsidRPr="0011141D">
        <w:rPr>
          <w:rFonts w:ascii="Arial" w:hAnsi="Arial" w:cs="Arial"/>
          <w:lang w:val="en-US"/>
        </w:rPr>
        <w:t>,</w:t>
      </w:r>
      <w:r w:rsidR="00A54C09" w:rsidRPr="0011141D">
        <w:rPr>
          <w:rFonts w:ascii="Arial" w:hAnsi="Arial" w:cs="Arial"/>
          <w:lang w:val="en-US"/>
        </w:rPr>
        <w:t xml:space="preserve"> </w:t>
      </w:r>
      <w:proofErr w:type="spellStart"/>
      <w:r w:rsidR="00A54C09" w:rsidRPr="00C15783">
        <w:rPr>
          <w:rFonts w:ascii="Arial" w:hAnsi="Arial" w:cs="Arial"/>
          <w:i/>
          <w:lang w:val="en-US"/>
        </w:rPr>
        <w:t>p</w:t>
      </w:r>
      <w:r w:rsidR="00A54C09" w:rsidRPr="00C15783">
        <w:rPr>
          <w:rFonts w:ascii="Arial" w:hAnsi="Arial" w:cs="Arial"/>
          <w:lang w:val="en-US"/>
        </w:rPr>
        <w:t>s</w:t>
      </w:r>
      <w:proofErr w:type="spellEnd"/>
      <w:r w:rsidR="00A54C09" w:rsidRPr="00C15783">
        <w:rPr>
          <w:rFonts w:ascii="Arial" w:hAnsi="Arial" w:cs="Arial"/>
          <w:lang w:val="en-US"/>
        </w:rPr>
        <w:t xml:space="preserve"> &lt; .001</w:t>
      </w:r>
      <w:r w:rsidR="00BD4ED3" w:rsidRPr="00C15783">
        <w:rPr>
          <w:rFonts w:ascii="Arial" w:hAnsi="Arial" w:cs="Arial"/>
          <w:lang w:val="en-US"/>
        </w:rPr>
        <w:t xml:space="preserve">, </w:t>
      </w:r>
      <w:r w:rsidR="00BD4ED3" w:rsidRPr="00C15783">
        <w:rPr>
          <w:rFonts w:ascii="Arial" w:hAnsi="Arial" w:cs="Arial"/>
          <w:i/>
          <w:lang w:val="en-US"/>
        </w:rPr>
        <w:t>d</w:t>
      </w:r>
      <w:r w:rsidR="00C63CA3" w:rsidRPr="00C15783">
        <w:rPr>
          <w:rFonts w:ascii="Arial" w:hAnsi="Arial" w:cs="Arial"/>
          <w:lang w:val="en-US"/>
        </w:rPr>
        <w:t>s</w:t>
      </w:r>
      <w:r w:rsidR="00BD4ED3" w:rsidRPr="00C15783">
        <w:rPr>
          <w:rFonts w:ascii="Arial" w:hAnsi="Arial" w:cs="Arial"/>
          <w:lang w:val="en-US"/>
        </w:rPr>
        <w:t xml:space="preserve"> </w:t>
      </w:r>
      <w:r w:rsidR="00C63CA3" w:rsidRPr="00C15783">
        <w:rPr>
          <w:rFonts w:ascii="Arial" w:hAnsi="Arial" w:cs="Arial"/>
          <w:lang w:val="en-US"/>
        </w:rPr>
        <w:t>&gt; .</w:t>
      </w:r>
      <w:r w:rsidR="00C15783" w:rsidRPr="00C15783">
        <w:rPr>
          <w:rFonts w:ascii="Arial" w:hAnsi="Arial" w:cs="Arial"/>
          <w:lang w:val="en-US"/>
        </w:rPr>
        <w:t>83</w:t>
      </w:r>
      <w:r w:rsidR="00C63CA3" w:rsidRPr="00C15783">
        <w:rPr>
          <w:rFonts w:ascii="Arial" w:hAnsi="Arial" w:cs="Arial"/>
          <w:lang w:val="en-US"/>
        </w:rPr>
        <w:t>;</w:t>
      </w:r>
      <w:r w:rsidRPr="00C15783">
        <w:rPr>
          <w:rFonts w:ascii="Arial" w:hAnsi="Arial" w:cs="Arial"/>
          <w:lang w:val="en-US"/>
        </w:rPr>
        <w:t xml:space="preserve"> but the former</w:t>
      </w:r>
      <w:r w:rsidRPr="0011141D">
        <w:rPr>
          <w:rFonts w:ascii="Arial" w:hAnsi="Arial" w:cs="Arial"/>
          <w:lang w:val="en-US"/>
        </w:rPr>
        <w:t xml:space="preserve"> did not </w:t>
      </w:r>
      <w:r w:rsidRPr="00024782">
        <w:rPr>
          <w:rFonts w:ascii="Arial" w:hAnsi="Arial" w:cs="Arial"/>
          <w:lang w:val="en-US"/>
        </w:rPr>
        <w:t>differ from each other</w:t>
      </w:r>
      <w:r w:rsidR="00A54C09" w:rsidRPr="00024782">
        <w:rPr>
          <w:rFonts w:ascii="Arial" w:hAnsi="Arial" w:cs="Arial"/>
          <w:lang w:val="en-US"/>
        </w:rPr>
        <w:t xml:space="preserve">, </w:t>
      </w:r>
      <w:r w:rsidR="00A54C09" w:rsidRPr="00024782">
        <w:rPr>
          <w:rFonts w:ascii="Arial" w:hAnsi="Arial" w:cs="Arial"/>
          <w:i/>
          <w:lang w:val="en-US"/>
        </w:rPr>
        <w:t>p</w:t>
      </w:r>
      <w:r w:rsidR="00A54C09" w:rsidRPr="00024782">
        <w:rPr>
          <w:rFonts w:ascii="Arial" w:hAnsi="Arial" w:cs="Arial"/>
          <w:lang w:val="en-US"/>
        </w:rPr>
        <w:t xml:space="preserve"> = .25</w:t>
      </w:r>
      <w:r w:rsidRPr="00024782">
        <w:rPr>
          <w:rFonts w:ascii="Arial" w:hAnsi="Arial" w:cs="Arial"/>
          <w:lang w:val="en-US"/>
        </w:rPr>
        <w:t>.</w:t>
      </w:r>
      <w:r w:rsidR="00C62409" w:rsidRPr="00024782">
        <w:rPr>
          <w:rFonts w:ascii="Arial" w:hAnsi="Arial" w:cs="Arial"/>
          <w:lang w:val="en-US"/>
        </w:rPr>
        <w:t xml:space="preserve"> </w:t>
      </w:r>
      <w:r w:rsidR="00FB6CB5">
        <w:rPr>
          <w:rFonts w:ascii="Arial" w:hAnsi="Arial" w:cs="Arial"/>
          <w:lang w:val="en-US"/>
        </w:rPr>
        <w:t>Therefore, w</w:t>
      </w:r>
      <w:r w:rsidR="00C62409" w:rsidRPr="00024782">
        <w:rPr>
          <w:rFonts w:ascii="Arial" w:hAnsi="Arial" w:cs="Arial"/>
          <w:lang w:val="en-US"/>
        </w:rPr>
        <w:t xml:space="preserve">e </w:t>
      </w:r>
      <w:r w:rsidR="00FB6CB5">
        <w:rPr>
          <w:rFonts w:ascii="Arial" w:hAnsi="Arial" w:cs="Arial"/>
          <w:lang w:val="en-US"/>
        </w:rPr>
        <w:t xml:space="preserve">controlled for </w:t>
      </w:r>
      <w:r w:rsidR="00CC2516" w:rsidRPr="00771142">
        <w:rPr>
          <w:rFonts w:ascii="Arial" w:hAnsi="Arial" w:cs="Arial"/>
          <w:lang w:val="en-US"/>
        </w:rPr>
        <w:t>age</w:t>
      </w:r>
      <w:r w:rsidR="00FB6CB5">
        <w:rPr>
          <w:rFonts w:ascii="Arial" w:hAnsi="Arial" w:cs="Arial"/>
          <w:lang w:val="en-US"/>
        </w:rPr>
        <w:t xml:space="preserve"> and</w:t>
      </w:r>
      <w:r w:rsidR="00CC2516" w:rsidRPr="00771142">
        <w:rPr>
          <w:rFonts w:ascii="Arial" w:hAnsi="Arial" w:cs="Arial"/>
          <w:lang w:val="en-US"/>
        </w:rPr>
        <w:t xml:space="preserve"> upbringing</w:t>
      </w:r>
      <w:r w:rsidR="00E22149">
        <w:rPr>
          <w:rFonts w:ascii="Arial" w:hAnsi="Arial" w:cs="Arial"/>
          <w:lang w:val="en-US"/>
        </w:rPr>
        <w:t xml:space="preserve"> </w:t>
      </w:r>
      <w:r w:rsidR="0092632B">
        <w:rPr>
          <w:rFonts w:ascii="Arial" w:hAnsi="Arial" w:cs="Arial"/>
          <w:lang w:val="en-US"/>
        </w:rPr>
        <w:t xml:space="preserve">(rural vs. urban) </w:t>
      </w:r>
      <w:r w:rsidR="00E22149">
        <w:rPr>
          <w:rFonts w:ascii="Arial" w:hAnsi="Arial" w:cs="Arial"/>
          <w:lang w:val="en-US"/>
        </w:rPr>
        <w:t>in our analyses</w:t>
      </w:r>
      <w:r w:rsidR="00C62409" w:rsidRPr="00024782">
        <w:rPr>
          <w:rFonts w:ascii="Arial" w:hAnsi="Arial" w:cs="Arial"/>
          <w:lang w:val="en-US"/>
        </w:rPr>
        <w:t>.</w:t>
      </w:r>
      <w:r w:rsidR="00E7681A">
        <w:rPr>
          <w:rStyle w:val="FootnoteReference"/>
          <w:rFonts w:ascii="Arial" w:hAnsi="Arial" w:cs="Arial"/>
          <w:lang w:val="en-US"/>
        </w:rPr>
        <w:footnoteReference w:id="1"/>
      </w:r>
      <w:r w:rsidR="00C62409" w:rsidRPr="00C62409">
        <w:rPr>
          <w:rFonts w:ascii="Arial" w:hAnsi="Arial" w:cs="Arial"/>
          <w:lang w:val="en-US"/>
        </w:rPr>
        <w:t xml:space="preserve"> </w:t>
      </w:r>
    </w:p>
    <w:p w14:paraId="28359DCD" w14:textId="77777777" w:rsidR="009F6E18" w:rsidRDefault="00E237F5" w:rsidP="00944D1E">
      <w:pPr>
        <w:spacing w:line="480" w:lineRule="auto"/>
        <w:ind w:firstLine="708"/>
        <w:rPr>
          <w:rFonts w:ascii="Arial" w:hAnsi="Arial" w:cs="Arial"/>
          <w:lang w:val="en-US"/>
        </w:rPr>
      </w:pPr>
      <w:proofErr w:type="gramStart"/>
      <w:r w:rsidRPr="005E5EA6">
        <w:rPr>
          <w:rFonts w:ascii="Arial" w:hAnsi="Arial" w:cs="Arial"/>
          <w:b/>
          <w:lang w:val="en-US"/>
        </w:rPr>
        <w:t xml:space="preserve">Cultural differences in response </w:t>
      </w:r>
      <w:r w:rsidR="00263916" w:rsidRPr="005E5EA6">
        <w:rPr>
          <w:rFonts w:ascii="Arial" w:hAnsi="Arial" w:cs="Arial"/>
          <w:b/>
          <w:lang w:val="en-US"/>
        </w:rPr>
        <w:t>expectations</w:t>
      </w:r>
      <w:r w:rsidRPr="005E5EA6">
        <w:rPr>
          <w:rFonts w:ascii="Arial" w:hAnsi="Arial" w:cs="Arial"/>
          <w:b/>
          <w:lang w:val="en-US"/>
        </w:rPr>
        <w:t>.</w:t>
      </w:r>
      <w:proofErr w:type="gramEnd"/>
      <w:r w:rsidR="000F3CC4" w:rsidRPr="005E5EA6">
        <w:rPr>
          <w:rFonts w:ascii="Arial" w:hAnsi="Arial" w:cs="Arial"/>
          <w:lang w:val="en-US"/>
        </w:rPr>
        <w:t xml:space="preserve"> </w:t>
      </w:r>
      <w:r w:rsidR="00944D1E" w:rsidRPr="005E5EA6">
        <w:rPr>
          <w:rFonts w:ascii="Arial" w:hAnsi="Arial" w:cs="Arial"/>
          <w:lang w:val="en-US"/>
        </w:rPr>
        <w:t>We</w:t>
      </w:r>
      <w:r w:rsidR="00944D1E" w:rsidRPr="00944D1E">
        <w:rPr>
          <w:rFonts w:ascii="Arial" w:hAnsi="Arial" w:cs="Arial"/>
          <w:lang w:val="en-US"/>
        </w:rPr>
        <w:t xml:space="preserve"> hypothesized that as a competitive response, verbal quarrel would be expected more by Turkish and northern American participants compared to Ghanaian participants (Hypothesis 1). </w:t>
      </w:r>
      <w:r w:rsidR="00944D1E">
        <w:rPr>
          <w:rFonts w:ascii="Arial" w:hAnsi="Arial" w:cs="Arial"/>
          <w:lang w:val="en-US"/>
        </w:rPr>
        <w:t>W</w:t>
      </w:r>
      <w:r w:rsidR="00944D1E" w:rsidRPr="00944D1E">
        <w:rPr>
          <w:rFonts w:ascii="Arial" w:hAnsi="Arial" w:cs="Arial"/>
          <w:lang w:val="en-US"/>
        </w:rPr>
        <w:t xml:space="preserve">e also </w:t>
      </w:r>
      <w:r w:rsidR="00944D1E">
        <w:rPr>
          <w:rFonts w:ascii="Arial" w:hAnsi="Arial" w:cs="Arial"/>
          <w:lang w:val="en-US"/>
        </w:rPr>
        <w:t>predicted</w:t>
      </w:r>
      <w:r w:rsidR="00944D1E" w:rsidRPr="00944D1E">
        <w:rPr>
          <w:rFonts w:ascii="Arial" w:hAnsi="Arial" w:cs="Arial"/>
          <w:lang w:val="en-US"/>
        </w:rPr>
        <w:t xml:space="preserve"> </w:t>
      </w:r>
      <w:r w:rsidR="00944D1E" w:rsidRPr="00944D1E">
        <w:rPr>
          <w:rFonts w:ascii="Arial" w:hAnsi="Arial" w:cs="Arial"/>
          <w:lang w:val="en-US"/>
        </w:rPr>
        <w:lastRenderedPageBreak/>
        <w:t>that avoidance would be expected by Ghanaian and Turkish participants more than by northern Americans (Hypothesis 2).</w:t>
      </w:r>
      <w:r w:rsidR="00361C2D" w:rsidRPr="00AD2808">
        <w:rPr>
          <w:rFonts w:ascii="Arial" w:hAnsi="Arial" w:cs="Arial"/>
          <w:lang w:val="en-US"/>
        </w:rPr>
        <w:t xml:space="preserve"> </w:t>
      </w:r>
      <w:r w:rsidR="00A34477">
        <w:rPr>
          <w:rFonts w:ascii="Arial" w:hAnsi="Arial" w:cs="Arial"/>
          <w:lang w:val="en-US"/>
        </w:rPr>
        <w:t xml:space="preserve">To test these hypotheses, </w:t>
      </w:r>
      <w:r w:rsidR="009F6E18">
        <w:rPr>
          <w:rFonts w:ascii="Arial" w:hAnsi="Arial" w:cs="Arial"/>
          <w:lang w:val="en-US"/>
        </w:rPr>
        <w:t>w</w:t>
      </w:r>
      <w:r w:rsidR="009F6E18" w:rsidRPr="009F6E18">
        <w:rPr>
          <w:rFonts w:ascii="Arial" w:hAnsi="Arial" w:cs="Arial"/>
          <w:lang w:val="en-US"/>
        </w:rPr>
        <w:t xml:space="preserve">e conducted a total of seven ANCOVAs in this section. To control for a potential inflation of Type 1 error we applied the </w:t>
      </w:r>
      <w:proofErr w:type="spellStart"/>
      <w:r w:rsidR="009F6E18" w:rsidRPr="009F6E18">
        <w:rPr>
          <w:rFonts w:ascii="Arial" w:hAnsi="Arial" w:cs="Arial"/>
          <w:lang w:val="en-US"/>
        </w:rPr>
        <w:t>Bonferroni</w:t>
      </w:r>
      <w:proofErr w:type="spellEnd"/>
      <w:r w:rsidR="009F6E18" w:rsidRPr="009F6E18">
        <w:rPr>
          <w:rFonts w:ascii="Arial" w:hAnsi="Arial" w:cs="Arial"/>
          <w:lang w:val="en-US"/>
        </w:rPr>
        <w:t xml:space="preserve"> correction. We took the alpha of .007 as the cutoff value for significance.</w:t>
      </w:r>
      <w:r w:rsidR="009F6E18">
        <w:rPr>
          <w:rFonts w:ascii="Arial" w:hAnsi="Arial" w:cs="Arial"/>
          <w:lang w:val="en-US"/>
        </w:rPr>
        <w:t xml:space="preserve"> </w:t>
      </w:r>
    </w:p>
    <w:p w14:paraId="0ED276D7" w14:textId="43409CCD" w:rsidR="00A90BDF" w:rsidRDefault="009F6E18" w:rsidP="00944D1E">
      <w:pPr>
        <w:spacing w:line="480" w:lineRule="auto"/>
        <w:ind w:firstLine="708"/>
        <w:rPr>
          <w:rFonts w:ascii="Arial" w:hAnsi="Arial" w:cs="Arial"/>
          <w:lang w:val="en-US"/>
        </w:rPr>
      </w:pPr>
      <w:r>
        <w:rPr>
          <w:rFonts w:ascii="Arial" w:hAnsi="Arial" w:cs="Arial"/>
          <w:lang w:val="en-US"/>
        </w:rPr>
        <w:t>A</w:t>
      </w:r>
      <w:r w:rsidR="00B419F6" w:rsidRPr="0004363F">
        <w:rPr>
          <w:rFonts w:ascii="Arial" w:hAnsi="Arial" w:cs="Arial"/>
          <w:lang w:val="en-US"/>
        </w:rPr>
        <w:t xml:space="preserve"> </w:t>
      </w:r>
      <w:r w:rsidR="00361C2D" w:rsidRPr="0004363F">
        <w:rPr>
          <w:rFonts w:ascii="Arial" w:hAnsi="Arial" w:cs="Arial"/>
          <w:lang w:val="en-US"/>
        </w:rPr>
        <w:t xml:space="preserve">2 </w:t>
      </w:r>
      <w:r w:rsidR="004A39F0" w:rsidRPr="0004363F">
        <w:rPr>
          <w:rFonts w:ascii="Arial" w:hAnsi="Arial" w:cs="Arial"/>
          <w:lang w:val="en-US"/>
        </w:rPr>
        <w:t xml:space="preserve">(response type) X </w:t>
      </w:r>
      <w:r w:rsidR="00094D36">
        <w:rPr>
          <w:rFonts w:ascii="Arial" w:hAnsi="Arial" w:cs="Arial"/>
          <w:lang w:val="en-US"/>
        </w:rPr>
        <w:t xml:space="preserve">2 (scenario) X </w:t>
      </w:r>
      <w:r w:rsidR="004A39F0" w:rsidRPr="0004363F">
        <w:rPr>
          <w:rFonts w:ascii="Arial" w:hAnsi="Arial" w:cs="Arial"/>
          <w:lang w:val="en-US"/>
        </w:rPr>
        <w:t xml:space="preserve">3 (culture) </w:t>
      </w:r>
      <w:r w:rsidR="00A8472C" w:rsidRPr="0004363F">
        <w:rPr>
          <w:rFonts w:ascii="Arial" w:hAnsi="Arial" w:cs="Arial"/>
          <w:lang w:val="en-US"/>
        </w:rPr>
        <w:t>mixed-design</w:t>
      </w:r>
      <w:r w:rsidR="00781378" w:rsidRPr="0004363F">
        <w:rPr>
          <w:rFonts w:ascii="Arial" w:hAnsi="Arial" w:cs="Arial"/>
          <w:lang w:val="en-US"/>
        </w:rPr>
        <w:t xml:space="preserve"> AN</w:t>
      </w:r>
      <w:r w:rsidR="00094D36">
        <w:rPr>
          <w:rFonts w:ascii="Arial" w:hAnsi="Arial" w:cs="Arial"/>
          <w:lang w:val="en-US"/>
        </w:rPr>
        <w:t>C</w:t>
      </w:r>
      <w:r w:rsidR="00023437" w:rsidRPr="0004363F">
        <w:rPr>
          <w:rFonts w:ascii="Arial" w:hAnsi="Arial" w:cs="Arial"/>
          <w:lang w:val="en-US"/>
        </w:rPr>
        <w:t>OVA</w:t>
      </w:r>
      <w:r w:rsidR="00807AFB">
        <w:rPr>
          <w:rFonts w:ascii="Arial" w:hAnsi="Arial" w:cs="Arial"/>
          <w:lang w:val="en-US"/>
        </w:rPr>
        <w:t xml:space="preserve"> </w:t>
      </w:r>
      <w:r>
        <w:rPr>
          <w:rFonts w:ascii="Arial" w:hAnsi="Arial" w:cs="Arial"/>
          <w:lang w:val="en-US"/>
        </w:rPr>
        <w:t>revealed</w:t>
      </w:r>
      <w:r w:rsidR="00C64EFE" w:rsidRPr="0004363F">
        <w:rPr>
          <w:rFonts w:ascii="Arial" w:hAnsi="Arial" w:cs="Arial"/>
          <w:lang w:val="en-US"/>
        </w:rPr>
        <w:t xml:space="preserve"> </w:t>
      </w:r>
      <w:r w:rsidR="0004363F" w:rsidRPr="0004363F">
        <w:rPr>
          <w:rFonts w:ascii="Arial" w:hAnsi="Arial" w:cs="Arial"/>
          <w:lang w:val="en-US"/>
        </w:rPr>
        <w:t>a</w:t>
      </w:r>
      <w:r w:rsidR="00AD2808" w:rsidRPr="0004363F">
        <w:rPr>
          <w:rFonts w:ascii="Arial" w:hAnsi="Arial" w:cs="Arial"/>
          <w:lang w:val="en-US"/>
        </w:rPr>
        <w:t xml:space="preserve"> </w:t>
      </w:r>
      <w:r w:rsidR="00094D36">
        <w:rPr>
          <w:rFonts w:ascii="Arial" w:hAnsi="Arial" w:cs="Arial"/>
          <w:lang w:val="en-US"/>
        </w:rPr>
        <w:t xml:space="preserve">significant </w:t>
      </w:r>
      <w:r w:rsidR="00AD2808" w:rsidRPr="0004363F">
        <w:rPr>
          <w:rFonts w:ascii="Arial" w:hAnsi="Arial" w:cs="Arial"/>
          <w:lang w:val="en-US"/>
        </w:rPr>
        <w:t xml:space="preserve">Response Type x </w:t>
      </w:r>
      <w:r w:rsidR="001E17DE">
        <w:rPr>
          <w:rFonts w:ascii="Arial" w:hAnsi="Arial" w:cs="Arial"/>
          <w:lang w:val="en-US"/>
        </w:rPr>
        <w:t xml:space="preserve">Scenario X </w:t>
      </w:r>
      <w:r w:rsidR="00AD2808" w:rsidRPr="0004363F">
        <w:rPr>
          <w:rFonts w:ascii="Arial" w:hAnsi="Arial" w:cs="Arial"/>
          <w:lang w:val="en-US"/>
        </w:rPr>
        <w:t>Culture</w:t>
      </w:r>
      <w:r w:rsidR="001E17DE">
        <w:rPr>
          <w:rFonts w:ascii="Arial" w:hAnsi="Arial" w:cs="Arial"/>
          <w:lang w:val="en-US"/>
        </w:rPr>
        <w:t xml:space="preserve"> interaction</w:t>
      </w:r>
      <w:r w:rsidR="00094D36">
        <w:rPr>
          <w:rFonts w:ascii="Arial" w:hAnsi="Arial" w:cs="Arial"/>
          <w:lang w:val="en-US"/>
        </w:rPr>
        <w:t>,</w:t>
      </w:r>
      <w:r w:rsidR="00AD2808" w:rsidRPr="0004363F">
        <w:rPr>
          <w:rFonts w:ascii="Arial" w:hAnsi="Arial" w:cs="Arial"/>
          <w:lang w:val="en-US"/>
        </w:rPr>
        <w:t xml:space="preserve"> </w:t>
      </w:r>
      <w:r w:rsidR="00094D36" w:rsidRPr="0004363F">
        <w:rPr>
          <w:rFonts w:ascii="Arial" w:hAnsi="Arial" w:cs="Arial"/>
          <w:i/>
          <w:lang w:val="en-US"/>
        </w:rPr>
        <w:t>F</w:t>
      </w:r>
      <w:r w:rsidR="00094D36" w:rsidRPr="0004363F">
        <w:rPr>
          <w:rFonts w:ascii="Arial" w:hAnsi="Arial" w:cs="Arial"/>
          <w:lang w:val="en-US"/>
        </w:rPr>
        <w:t xml:space="preserve"> (2, </w:t>
      </w:r>
      <w:r w:rsidR="00094D36">
        <w:rPr>
          <w:rFonts w:ascii="Arial" w:hAnsi="Arial" w:cs="Arial"/>
          <w:lang w:val="en-US"/>
        </w:rPr>
        <w:t>390</w:t>
      </w:r>
      <w:r w:rsidR="00094D36" w:rsidRPr="0004363F">
        <w:rPr>
          <w:rFonts w:ascii="Arial" w:hAnsi="Arial" w:cs="Arial"/>
          <w:lang w:val="en-US"/>
        </w:rPr>
        <w:t xml:space="preserve">) = </w:t>
      </w:r>
      <w:r w:rsidR="001E17DE">
        <w:rPr>
          <w:rFonts w:ascii="Arial" w:hAnsi="Arial" w:cs="Arial"/>
          <w:lang w:val="en-US"/>
        </w:rPr>
        <w:t>7.78</w:t>
      </w:r>
      <w:r w:rsidR="00094D36" w:rsidRPr="0004363F">
        <w:rPr>
          <w:rFonts w:ascii="Arial" w:hAnsi="Arial" w:cs="Arial"/>
          <w:lang w:val="en-US"/>
        </w:rPr>
        <w:t xml:space="preserve">, </w:t>
      </w:r>
      <w:r w:rsidR="00094D36" w:rsidRPr="0004363F">
        <w:rPr>
          <w:rFonts w:ascii="Arial" w:hAnsi="Arial" w:cs="Arial"/>
          <w:i/>
          <w:lang w:val="en-US"/>
        </w:rPr>
        <w:t>p</w:t>
      </w:r>
      <w:r w:rsidR="00094D36" w:rsidRPr="0004363F">
        <w:rPr>
          <w:rFonts w:ascii="Arial" w:hAnsi="Arial" w:cs="Arial"/>
          <w:lang w:val="en-US"/>
        </w:rPr>
        <w:t xml:space="preserve"> </w:t>
      </w:r>
      <w:r w:rsidR="00094D36">
        <w:rPr>
          <w:rFonts w:ascii="Arial" w:hAnsi="Arial" w:cs="Arial"/>
          <w:lang w:val="en-US"/>
        </w:rPr>
        <w:t>&lt;</w:t>
      </w:r>
      <w:r w:rsidR="00094D36" w:rsidRPr="0004363F">
        <w:rPr>
          <w:rFonts w:ascii="Arial" w:hAnsi="Arial" w:cs="Arial"/>
          <w:lang w:val="en-US"/>
        </w:rPr>
        <w:t xml:space="preserve"> .0</w:t>
      </w:r>
      <w:r w:rsidR="00094D36">
        <w:rPr>
          <w:rFonts w:ascii="Arial" w:hAnsi="Arial" w:cs="Arial"/>
          <w:lang w:val="en-US"/>
        </w:rPr>
        <w:t>01</w:t>
      </w:r>
      <w:r w:rsidR="00094D36" w:rsidRPr="0004363F">
        <w:rPr>
          <w:rFonts w:ascii="Arial" w:hAnsi="Arial" w:cs="Arial"/>
          <w:lang w:val="en-US"/>
        </w:rPr>
        <w:t>, η</w:t>
      </w:r>
      <w:r w:rsidR="00094D36" w:rsidRPr="0004363F">
        <w:rPr>
          <w:rFonts w:ascii="Arial" w:hAnsi="Arial" w:cs="Arial"/>
          <w:vertAlign w:val="superscript"/>
          <w:lang w:val="en-US"/>
        </w:rPr>
        <w:t>2</w:t>
      </w:r>
      <w:r w:rsidR="00094D36" w:rsidRPr="0004363F">
        <w:rPr>
          <w:rFonts w:ascii="Arial" w:hAnsi="Arial" w:cs="Arial"/>
          <w:lang w:val="en-US"/>
        </w:rPr>
        <w:t xml:space="preserve"> = .0</w:t>
      </w:r>
      <w:r w:rsidR="001E17DE">
        <w:rPr>
          <w:rFonts w:ascii="Arial" w:hAnsi="Arial" w:cs="Arial"/>
          <w:lang w:val="en-US"/>
        </w:rPr>
        <w:t>4.</w:t>
      </w:r>
      <w:r w:rsidR="00094D36">
        <w:rPr>
          <w:rFonts w:ascii="Arial" w:hAnsi="Arial" w:cs="Arial"/>
          <w:lang w:val="en-US"/>
        </w:rPr>
        <w:t xml:space="preserve"> </w:t>
      </w:r>
      <w:r w:rsidR="00533141" w:rsidRPr="00024782">
        <w:rPr>
          <w:rFonts w:ascii="Arial" w:hAnsi="Arial" w:cs="Arial"/>
          <w:lang w:val="en-US"/>
        </w:rPr>
        <w:t>To</w:t>
      </w:r>
      <w:r w:rsidR="0004363F" w:rsidRPr="00024782">
        <w:rPr>
          <w:rFonts w:ascii="Arial" w:hAnsi="Arial" w:cs="Arial"/>
          <w:lang w:val="en-US"/>
        </w:rPr>
        <w:t xml:space="preserve"> examine th</w:t>
      </w:r>
      <w:r w:rsidR="001E17DE">
        <w:rPr>
          <w:rFonts w:ascii="Arial" w:hAnsi="Arial" w:cs="Arial"/>
          <w:lang w:val="en-US"/>
        </w:rPr>
        <w:t>is</w:t>
      </w:r>
      <w:r w:rsidR="00533141" w:rsidRPr="00AC59A5">
        <w:rPr>
          <w:rFonts w:ascii="Arial" w:hAnsi="Arial" w:cs="Arial"/>
          <w:lang w:val="en-US"/>
        </w:rPr>
        <w:t xml:space="preserve"> interaction more closely, we</w:t>
      </w:r>
      <w:r w:rsidR="00781378">
        <w:rPr>
          <w:rFonts w:ascii="Arial" w:hAnsi="Arial" w:cs="Arial"/>
          <w:lang w:val="en-US"/>
        </w:rPr>
        <w:t xml:space="preserve"> conducted </w:t>
      </w:r>
      <w:r w:rsidR="001E17DE">
        <w:rPr>
          <w:rFonts w:ascii="Arial" w:hAnsi="Arial" w:cs="Arial"/>
          <w:lang w:val="en-US"/>
        </w:rPr>
        <w:t xml:space="preserve">2 (scenario) X </w:t>
      </w:r>
      <w:r w:rsidR="001E17DE" w:rsidRPr="0004363F">
        <w:rPr>
          <w:rFonts w:ascii="Arial" w:hAnsi="Arial" w:cs="Arial"/>
          <w:lang w:val="en-US"/>
        </w:rPr>
        <w:t>3 (culture) mixed-design AN</w:t>
      </w:r>
      <w:r w:rsidR="001E17DE">
        <w:rPr>
          <w:rFonts w:ascii="Arial" w:hAnsi="Arial" w:cs="Arial"/>
          <w:lang w:val="en-US"/>
        </w:rPr>
        <w:t>C</w:t>
      </w:r>
      <w:r w:rsidR="001E17DE" w:rsidRPr="0004363F">
        <w:rPr>
          <w:rFonts w:ascii="Arial" w:hAnsi="Arial" w:cs="Arial"/>
          <w:lang w:val="en-US"/>
        </w:rPr>
        <w:t>OVA</w:t>
      </w:r>
      <w:r w:rsidR="001E17DE">
        <w:rPr>
          <w:rFonts w:ascii="Arial" w:hAnsi="Arial" w:cs="Arial"/>
          <w:lang w:val="en-US"/>
        </w:rPr>
        <w:t>s</w:t>
      </w:r>
      <w:r w:rsidR="00533141" w:rsidRPr="00AC59A5">
        <w:rPr>
          <w:rFonts w:ascii="Arial" w:hAnsi="Arial" w:cs="Arial"/>
          <w:lang w:val="en-US"/>
        </w:rPr>
        <w:t xml:space="preserve"> </w:t>
      </w:r>
      <w:r w:rsidR="00A90BDF">
        <w:rPr>
          <w:rFonts w:ascii="Arial" w:hAnsi="Arial" w:cs="Arial"/>
          <w:lang w:val="en-US"/>
        </w:rPr>
        <w:t>for</w:t>
      </w:r>
      <w:r w:rsidR="00533141" w:rsidRPr="00AC59A5">
        <w:rPr>
          <w:rFonts w:ascii="Arial" w:hAnsi="Arial" w:cs="Arial"/>
          <w:lang w:val="en-US"/>
        </w:rPr>
        <w:t xml:space="preserve"> each </w:t>
      </w:r>
      <w:r w:rsidR="008361BA">
        <w:rPr>
          <w:rFonts w:ascii="Arial" w:hAnsi="Arial" w:cs="Arial"/>
          <w:lang w:val="en-US"/>
        </w:rPr>
        <w:t>response type</w:t>
      </w:r>
      <w:r w:rsidR="00C47FFE">
        <w:rPr>
          <w:rFonts w:ascii="Arial" w:hAnsi="Arial" w:cs="Arial"/>
          <w:lang w:val="en-US"/>
        </w:rPr>
        <w:t xml:space="preserve">. </w:t>
      </w:r>
      <w:r w:rsidR="0089043B">
        <w:rPr>
          <w:rFonts w:ascii="Arial" w:hAnsi="Arial" w:cs="Arial"/>
          <w:lang w:val="en-US"/>
        </w:rPr>
        <w:t>Scenario type did not have a significant m</w:t>
      </w:r>
      <w:r w:rsidR="00C47FFE">
        <w:rPr>
          <w:rFonts w:ascii="Arial" w:hAnsi="Arial" w:cs="Arial"/>
          <w:lang w:val="en-US"/>
        </w:rPr>
        <w:t>ain effect</w:t>
      </w:r>
      <w:r w:rsidR="0089043B">
        <w:rPr>
          <w:rFonts w:ascii="Arial" w:hAnsi="Arial" w:cs="Arial"/>
          <w:lang w:val="en-US"/>
        </w:rPr>
        <w:t xml:space="preserve"> for any response type, </w:t>
      </w:r>
      <w:proofErr w:type="spellStart"/>
      <w:r w:rsidR="0089043B" w:rsidRPr="0089043B">
        <w:rPr>
          <w:rFonts w:ascii="Arial" w:hAnsi="Arial" w:cs="Arial"/>
          <w:i/>
          <w:lang w:val="en-US"/>
        </w:rPr>
        <w:t>p</w:t>
      </w:r>
      <w:r w:rsidR="0089043B">
        <w:rPr>
          <w:rFonts w:ascii="Arial" w:hAnsi="Arial" w:cs="Arial"/>
          <w:lang w:val="en-US"/>
        </w:rPr>
        <w:t>s</w:t>
      </w:r>
      <w:proofErr w:type="spellEnd"/>
      <w:r w:rsidR="0089043B">
        <w:rPr>
          <w:rFonts w:ascii="Arial" w:hAnsi="Arial" w:cs="Arial"/>
          <w:lang w:val="en-US"/>
        </w:rPr>
        <w:t xml:space="preserve"> &gt; .16, but </w:t>
      </w:r>
      <w:r w:rsidR="00807AFB">
        <w:rPr>
          <w:rFonts w:ascii="Arial" w:hAnsi="Arial" w:cs="Arial"/>
          <w:lang w:val="en-US"/>
        </w:rPr>
        <w:t>Scenario x Culture interaction</w:t>
      </w:r>
      <w:r w:rsidR="00C47FFE">
        <w:rPr>
          <w:rFonts w:ascii="Arial" w:hAnsi="Arial" w:cs="Arial"/>
          <w:lang w:val="en-US"/>
        </w:rPr>
        <w:t xml:space="preserve"> w</w:t>
      </w:r>
      <w:r w:rsidR="00660EE9">
        <w:rPr>
          <w:rFonts w:ascii="Arial" w:hAnsi="Arial" w:cs="Arial"/>
          <w:lang w:val="en-US"/>
        </w:rPr>
        <w:t>as</w:t>
      </w:r>
      <w:r w:rsidR="00C47FFE">
        <w:rPr>
          <w:rFonts w:ascii="Arial" w:hAnsi="Arial" w:cs="Arial"/>
          <w:lang w:val="en-US"/>
        </w:rPr>
        <w:t xml:space="preserve"> </w:t>
      </w:r>
      <w:r w:rsidR="000566FF">
        <w:rPr>
          <w:rFonts w:ascii="Arial" w:hAnsi="Arial" w:cs="Arial"/>
          <w:lang w:val="en-US"/>
        </w:rPr>
        <w:t xml:space="preserve">marginally </w:t>
      </w:r>
      <w:r w:rsidR="00C47FFE">
        <w:rPr>
          <w:rFonts w:ascii="Arial" w:hAnsi="Arial" w:cs="Arial"/>
          <w:lang w:val="en-US"/>
        </w:rPr>
        <w:t>significant</w:t>
      </w:r>
      <w:r w:rsidR="00660EE9">
        <w:rPr>
          <w:rFonts w:ascii="Arial" w:hAnsi="Arial" w:cs="Arial"/>
          <w:lang w:val="en-US"/>
        </w:rPr>
        <w:t xml:space="preserve"> for verbal quarrel</w:t>
      </w:r>
      <w:r w:rsidR="00807AFB">
        <w:rPr>
          <w:rFonts w:ascii="Arial" w:hAnsi="Arial" w:cs="Arial"/>
          <w:lang w:val="en-US"/>
        </w:rPr>
        <w:t xml:space="preserve">, </w:t>
      </w:r>
      <w:r w:rsidR="00807AFB" w:rsidRPr="004561FF">
        <w:rPr>
          <w:rFonts w:ascii="Arial" w:hAnsi="Arial" w:cs="Arial"/>
          <w:i/>
          <w:lang w:val="en-US"/>
        </w:rPr>
        <w:t>F</w:t>
      </w:r>
      <w:r w:rsidR="00807AFB" w:rsidRPr="004561FF">
        <w:rPr>
          <w:rFonts w:ascii="Arial" w:hAnsi="Arial" w:cs="Arial"/>
          <w:lang w:val="en-US"/>
        </w:rPr>
        <w:t xml:space="preserve"> (2, </w:t>
      </w:r>
      <w:r w:rsidR="00807AFB">
        <w:rPr>
          <w:rFonts w:ascii="Arial" w:hAnsi="Arial" w:cs="Arial"/>
          <w:lang w:val="en-US"/>
        </w:rPr>
        <w:t>392</w:t>
      </w:r>
      <w:r w:rsidR="00807AFB" w:rsidRPr="004561FF">
        <w:rPr>
          <w:rFonts w:ascii="Arial" w:hAnsi="Arial" w:cs="Arial"/>
          <w:lang w:val="en-US"/>
        </w:rPr>
        <w:t xml:space="preserve">) = </w:t>
      </w:r>
      <w:r w:rsidR="00807AFB">
        <w:rPr>
          <w:rFonts w:ascii="Arial" w:hAnsi="Arial" w:cs="Arial"/>
          <w:lang w:val="en-US"/>
        </w:rPr>
        <w:t>3.60</w:t>
      </w:r>
      <w:r w:rsidR="00807AFB" w:rsidRPr="004561FF">
        <w:rPr>
          <w:rFonts w:ascii="Arial" w:hAnsi="Arial" w:cs="Arial"/>
          <w:lang w:val="en-US"/>
        </w:rPr>
        <w:t xml:space="preserve">, </w:t>
      </w:r>
      <w:r w:rsidR="00660EE9" w:rsidRPr="00660EE9">
        <w:rPr>
          <w:rFonts w:ascii="Arial" w:hAnsi="Arial" w:cs="Arial"/>
          <w:i/>
          <w:lang w:val="en-US"/>
        </w:rPr>
        <w:t>p</w:t>
      </w:r>
      <w:r w:rsidR="00660EE9">
        <w:rPr>
          <w:rFonts w:ascii="Arial" w:hAnsi="Arial" w:cs="Arial"/>
          <w:lang w:val="en-US"/>
        </w:rPr>
        <w:t xml:space="preserve"> = .03, and significant for avoidance, </w:t>
      </w:r>
      <w:r w:rsidR="00807AFB" w:rsidRPr="004561FF">
        <w:rPr>
          <w:rFonts w:ascii="Arial" w:hAnsi="Arial" w:cs="Arial"/>
          <w:i/>
          <w:lang w:val="en-US"/>
        </w:rPr>
        <w:t>F</w:t>
      </w:r>
      <w:r w:rsidR="00660EE9">
        <w:rPr>
          <w:rFonts w:ascii="Arial" w:hAnsi="Arial" w:cs="Arial"/>
          <w:lang w:val="en-US"/>
        </w:rPr>
        <w:t xml:space="preserve"> </w:t>
      </w:r>
      <w:r w:rsidR="00807AFB" w:rsidRPr="004561FF">
        <w:rPr>
          <w:rFonts w:ascii="Arial" w:hAnsi="Arial" w:cs="Arial"/>
          <w:lang w:val="en-US"/>
        </w:rPr>
        <w:t xml:space="preserve">(2, </w:t>
      </w:r>
      <w:r w:rsidR="00807AFB">
        <w:rPr>
          <w:rFonts w:ascii="Arial" w:hAnsi="Arial" w:cs="Arial"/>
          <w:lang w:val="en-US"/>
        </w:rPr>
        <w:t>392</w:t>
      </w:r>
      <w:r w:rsidR="00807AFB" w:rsidRPr="004561FF">
        <w:rPr>
          <w:rFonts w:ascii="Arial" w:hAnsi="Arial" w:cs="Arial"/>
          <w:lang w:val="en-US"/>
        </w:rPr>
        <w:t xml:space="preserve">) = </w:t>
      </w:r>
      <w:r w:rsidR="00807AFB">
        <w:rPr>
          <w:rFonts w:ascii="Arial" w:hAnsi="Arial" w:cs="Arial"/>
          <w:lang w:val="en-US"/>
        </w:rPr>
        <w:t xml:space="preserve">6.97, </w:t>
      </w:r>
      <w:r w:rsidR="00807AFB" w:rsidRPr="004561FF">
        <w:rPr>
          <w:rFonts w:ascii="Arial" w:hAnsi="Arial" w:cs="Arial"/>
          <w:i/>
          <w:lang w:val="en-US"/>
        </w:rPr>
        <w:t>p</w:t>
      </w:r>
      <w:r w:rsidR="00807AFB">
        <w:rPr>
          <w:rFonts w:ascii="Arial" w:hAnsi="Arial" w:cs="Arial"/>
          <w:lang w:val="en-US"/>
        </w:rPr>
        <w:t xml:space="preserve"> &lt; .0</w:t>
      </w:r>
      <w:r w:rsidR="00660EE9">
        <w:rPr>
          <w:rFonts w:ascii="Arial" w:hAnsi="Arial" w:cs="Arial"/>
          <w:lang w:val="en-US"/>
        </w:rPr>
        <w:t>07</w:t>
      </w:r>
      <w:r w:rsidR="00807AFB">
        <w:rPr>
          <w:rFonts w:ascii="Arial" w:hAnsi="Arial" w:cs="Arial"/>
          <w:lang w:val="en-US"/>
        </w:rPr>
        <w:t>. Finally, we conducted separate univariate ANCOVAs for each response type and scenario, in which we entered culture as a between-subjects factor</w:t>
      </w:r>
      <w:r w:rsidR="00807AFB" w:rsidRPr="00807AFB">
        <w:rPr>
          <w:rFonts w:ascii="Arial" w:hAnsi="Arial" w:cs="Arial"/>
          <w:lang w:val="en-US"/>
        </w:rPr>
        <w:t>.</w:t>
      </w:r>
      <w:r w:rsidR="00807AFB">
        <w:rPr>
          <w:rFonts w:ascii="Arial" w:hAnsi="Arial" w:cs="Arial"/>
          <w:lang w:val="en-US"/>
        </w:rPr>
        <w:t xml:space="preserve">  </w:t>
      </w:r>
    </w:p>
    <w:p w14:paraId="7DAEF190" w14:textId="67CE3783" w:rsidR="00944D1E" w:rsidRDefault="001E17DE" w:rsidP="00944D1E">
      <w:pPr>
        <w:spacing w:line="480" w:lineRule="auto"/>
        <w:ind w:firstLine="708"/>
        <w:rPr>
          <w:rFonts w:ascii="Arial" w:hAnsi="Arial" w:cs="Arial"/>
          <w:lang w:val="en-US"/>
        </w:rPr>
      </w:pPr>
      <w:proofErr w:type="gramStart"/>
      <w:r w:rsidRPr="001E17DE">
        <w:rPr>
          <w:rFonts w:ascii="Arial" w:hAnsi="Arial" w:cs="Arial"/>
          <w:b/>
          <w:i/>
          <w:lang w:val="en-US"/>
        </w:rPr>
        <w:t>Verbal quarrel.</w:t>
      </w:r>
      <w:proofErr w:type="gramEnd"/>
      <w:r>
        <w:rPr>
          <w:rFonts w:ascii="Arial" w:hAnsi="Arial" w:cs="Arial"/>
          <w:lang w:val="en-US"/>
        </w:rPr>
        <w:t xml:space="preserve"> </w:t>
      </w:r>
      <w:r w:rsidR="00C76FF8">
        <w:rPr>
          <w:rFonts w:ascii="Arial" w:hAnsi="Arial" w:cs="Arial"/>
          <w:lang w:val="en-US"/>
        </w:rPr>
        <w:t xml:space="preserve">Culture had a significant main effect on verbal quarrel expectations for both scenarios, </w:t>
      </w:r>
      <w:proofErr w:type="spellStart"/>
      <w:r w:rsidR="00C76FF8" w:rsidRPr="004561FF">
        <w:rPr>
          <w:rFonts w:ascii="Arial" w:hAnsi="Arial" w:cs="Arial"/>
          <w:i/>
          <w:lang w:val="en-US"/>
        </w:rPr>
        <w:t>F</w:t>
      </w:r>
      <w:r>
        <w:rPr>
          <w:rFonts w:ascii="Arial" w:hAnsi="Arial" w:cs="Arial"/>
          <w:i/>
          <w:vertAlign w:val="subscript"/>
          <w:lang w:val="en-US"/>
        </w:rPr>
        <w:t>Stranger</w:t>
      </w:r>
      <w:proofErr w:type="spellEnd"/>
      <w:r w:rsidR="00C76FF8" w:rsidRPr="004561FF">
        <w:rPr>
          <w:rFonts w:ascii="Arial" w:hAnsi="Arial" w:cs="Arial"/>
          <w:lang w:val="en-US"/>
        </w:rPr>
        <w:t xml:space="preserve"> (2, </w:t>
      </w:r>
      <w:r w:rsidR="00C20D97">
        <w:rPr>
          <w:rFonts w:ascii="Arial" w:hAnsi="Arial" w:cs="Arial"/>
          <w:lang w:val="en-US"/>
        </w:rPr>
        <w:t>390</w:t>
      </w:r>
      <w:r w:rsidR="00C76FF8" w:rsidRPr="004561FF">
        <w:rPr>
          <w:rFonts w:ascii="Arial" w:hAnsi="Arial" w:cs="Arial"/>
          <w:lang w:val="en-US"/>
        </w:rPr>
        <w:t xml:space="preserve">) = </w:t>
      </w:r>
      <w:r w:rsidR="00660EE9">
        <w:rPr>
          <w:rFonts w:ascii="Arial" w:hAnsi="Arial" w:cs="Arial"/>
          <w:lang w:val="en-US"/>
        </w:rPr>
        <w:t>7.</w:t>
      </w:r>
      <w:r w:rsidR="00C20D97">
        <w:rPr>
          <w:rFonts w:ascii="Arial" w:hAnsi="Arial" w:cs="Arial"/>
          <w:lang w:val="en-US"/>
        </w:rPr>
        <w:t>8</w:t>
      </w:r>
      <w:r w:rsidR="00660EE9">
        <w:rPr>
          <w:rFonts w:ascii="Arial" w:hAnsi="Arial" w:cs="Arial"/>
          <w:lang w:val="en-US"/>
        </w:rPr>
        <w:t>4</w:t>
      </w:r>
      <w:r w:rsidR="00C76FF8" w:rsidRPr="004561FF">
        <w:rPr>
          <w:rFonts w:ascii="Arial" w:hAnsi="Arial" w:cs="Arial"/>
          <w:lang w:val="en-US"/>
        </w:rPr>
        <w:t xml:space="preserve">, </w:t>
      </w:r>
      <w:proofErr w:type="spellStart"/>
      <w:r w:rsidR="00C76FF8" w:rsidRPr="004561FF">
        <w:rPr>
          <w:rFonts w:ascii="Arial" w:hAnsi="Arial" w:cs="Arial"/>
          <w:i/>
          <w:lang w:val="en-US"/>
        </w:rPr>
        <w:t>F</w:t>
      </w:r>
      <w:r>
        <w:rPr>
          <w:rFonts w:ascii="Arial" w:hAnsi="Arial" w:cs="Arial"/>
          <w:i/>
          <w:vertAlign w:val="subscript"/>
          <w:lang w:val="en-US"/>
        </w:rPr>
        <w:t>Friend</w:t>
      </w:r>
      <w:proofErr w:type="spellEnd"/>
      <w:r w:rsidR="00C76FF8" w:rsidRPr="004561FF">
        <w:rPr>
          <w:rFonts w:ascii="Arial" w:hAnsi="Arial" w:cs="Arial"/>
          <w:lang w:val="en-US"/>
        </w:rPr>
        <w:t xml:space="preserve"> (2, </w:t>
      </w:r>
      <w:r w:rsidR="00C20D97">
        <w:rPr>
          <w:rFonts w:ascii="Arial" w:hAnsi="Arial" w:cs="Arial"/>
          <w:lang w:val="en-US"/>
        </w:rPr>
        <w:t>391</w:t>
      </w:r>
      <w:r w:rsidR="00C76FF8" w:rsidRPr="004561FF">
        <w:rPr>
          <w:rFonts w:ascii="Arial" w:hAnsi="Arial" w:cs="Arial"/>
          <w:lang w:val="en-US"/>
        </w:rPr>
        <w:t xml:space="preserve">) = </w:t>
      </w:r>
      <w:r w:rsidR="00C20D97">
        <w:rPr>
          <w:rFonts w:ascii="Arial" w:hAnsi="Arial" w:cs="Arial"/>
          <w:lang w:val="en-US"/>
        </w:rPr>
        <w:t>24.18</w:t>
      </w:r>
      <w:r w:rsidR="00C76FF8">
        <w:rPr>
          <w:rFonts w:ascii="Arial" w:hAnsi="Arial" w:cs="Arial"/>
          <w:lang w:val="en-US"/>
        </w:rPr>
        <w:t xml:space="preserve">, </w:t>
      </w:r>
      <w:proofErr w:type="spellStart"/>
      <w:r w:rsidR="00C76FF8" w:rsidRPr="004561FF">
        <w:rPr>
          <w:rFonts w:ascii="Arial" w:hAnsi="Arial" w:cs="Arial"/>
          <w:i/>
          <w:lang w:val="en-US"/>
        </w:rPr>
        <w:t>p</w:t>
      </w:r>
      <w:r w:rsidR="00C76FF8" w:rsidRPr="00C76FF8">
        <w:rPr>
          <w:rFonts w:ascii="Arial" w:hAnsi="Arial" w:cs="Arial"/>
          <w:lang w:val="en-US"/>
        </w:rPr>
        <w:t>s</w:t>
      </w:r>
      <w:proofErr w:type="spellEnd"/>
      <w:r w:rsidR="00C76FF8">
        <w:rPr>
          <w:rFonts w:ascii="Arial" w:hAnsi="Arial" w:cs="Arial"/>
          <w:lang w:val="en-US"/>
        </w:rPr>
        <w:t xml:space="preserve"> &lt; .001. </w:t>
      </w:r>
      <w:r w:rsidR="00481726">
        <w:rPr>
          <w:rFonts w:ascii="Arial" w:hAnsi="Arial" w:cs="Arial"/>
          <w:lang w:val="en-US"/>
        </w:rPr>
        <w:t>Consistent</w:t>
      </w:r>
      <w:r w:rsidR="00944D1E">
        <w:rPr>
          <w:rFonts w:ascii="Arial" w:hAnsi="Arial" w:cs="Arial"/>
          <w:lang w:val="en-US"/>
        </w:rPr>
        <w:t xml:space="preserve"> with Hypothesis 1, verbal quarrel was expected more by Turkish and northern American participants</w:t>
      </w:r>
      <w:r w:rsidR="004561FF">
        <w:rPr>
          <w:rFonts w:ascii="Arial" w:hAnsi="Arial" w:cs="Arial"/>
          <w:lang w:val="en-US"/>
        </w:rPr>
        <w:t xml:space="preserve"> </w:t>
      </w:r>
      <w:r w:rsidR="00944D1E">
        <w:rPr>
          <w:rFonts w:ascii="Arial" w:hAnsi="Arial" w:cs="Arial"/>
          <w:lang w:val="en-US"/>
        </w:rPr>
        <w:t>than by Ghanaians in both scenarios</w:t>
      </w:r>
      <w:r w:rsidR="00944D1E" w:rsidRPr="00111F38">
        <w:rPr>
          <w:rFonts w:ascii="Arial" w:hAnsi="Arial" w:cs="Arial"/>
          <w:lang w:val="en-US"/>
        </w:rPr>
        <w:t xml:space="preserve">, </w:t>
      </w:r>
      <w:proofErr w:type="spellStart"/>
      <w:r w:rsidR="00C76FF8" w:rsidRPr="00111F38">
        <w:rPr>
          <w:rFonts w:ascii="Arial" w:hAnsi="Arial" w:cs="Arial"/>
          <w:i/>
          <w:lang w:val="en-US"/>
        </w:rPr>
        <w:t>p</w:t>
      </w:r>
      <w:r w:rsidR="00D44150">
        <w:rPr>
          <w:rFonts w:ascii="Arial" w:hAnsi="Arial" w:cs="Arial"/>
          <w:lang w:val="en-US"/>
        </w:rPr>
        <w:t>s</w:t>
      </w:r>
      <w:proofErr w:type="spellEnd"/>
      <w:r w:rsidR="00D44150">
        <w:rPr>
          <w:rFonts w:ascii="Arial" w:hAnsi="Arial" w:cs="Arial"/>
          <w:lang w:val="en-US"/>
        </w:rPr>
        <w:t xml:space="preserve"> &lt; .0</w:t>
      </w:r>
      <w:r w:rsidR="00552470">
        <w:rPr>
          <w:rFonts w:ascii="Arial" w:hAnsi="Arial" w:cs="Arial"/>
          <w:lang w:val="en-US"/>
        </w:rPr>
        <w:t>07</w:t>
      </w:r>
      <w:r w:rsidR="00180178">
        <w:rPr>
          <w:rFonts w:ascii="Arial" w:hAnsi="Arial" w:cs="Arial"/>
          <w:lang w:val="en-US"/>
        </w:rPr>
        <w:t xml:space="preserve">, but the differences were greater in the friend scenario </w:t>
      </w:r>
      <w:r w:rsidR="009B72D3">
        <w:rPr>
          <w:rFonts w:ascii="Arial" w:hAnsi="Arial" w:cs="Arial"/>
          <w:lang w:val="en-US"/>
        </w:rPr>
        <w:t>(</w:t>
      </w:r>
      <w:proofErr w:type="spellStart"/>
      <w:r w:rsidR="009B72D3">
        <w:rPr>
          <w:rFonts w:ascii="Arial" w:hAnsi="Arial" w:cs="Arial"/>
          <w:i/>
          <w:lang w:val="en-US"/>
        </w:rPr>
        <w:t>d</w:t>
      </w:r>
      <w:r w:rsidR="009F6E18">
        <w:rPr>
          <w:rFonts w:ascii="Arial" w:hAnsi="Arial" w:cs="Arial"/>
          <w:i/>
          <w:vertAlign w:val="subscript"/>
          <w:lang w:val="en-US"/>
        </w:rPr>
        <w:t>GH</w:t>
      </w:r>
      <w:proofErr w:type="spellEnd"/>
      <w:r w:rsidR="009F6E18">
        <w:rPr>
          <w:rFonts w:ascii="Arial" w:hAnsi="Arial" w:cs="Arial"/>
          <w:i/>
          <w:vertAlign w:val="subscript"/>
          <w:lang w:val="en-US"/>
        </w:rPr>
        <w:t>-TR</w:t>
      </w:r>
      <w:r w:rsidR="009B72D3">
        <w:rPr>
          <w:rFonts w:ascii="Arial" w:hAnsi="Arial" w:cs="Arial"/>
          <w:i/>
          <w:lang w:val="en-US"/>
        </w:rPr>
        <w:t xml:space="preserve"> = </w:t>
      </w:r>
      <w:r w:rsidR="009F6E18">
        <w:rPr>
          <w:rFonts w:ascii="Arial" w:hAnsi="Arial" w:cs="Arial"/>
          <w:lang w:val="en-US"/>
        </w:rPr>
        <w:t>.98,</w:t>
      </w:r>
      <w:r w:rsidR="009F6E18" w:rsidRPr="009F6E18">
        <w:rPr>
          <w:rFonts w:ascii="Arial" w:hAnsi="Arial" w:cs="Arial"/>
          <w:i/>
          <w:lang w:val="en-US"/>
        </w:rPr>
        <w:t xml:space="preserve"> </w:t>
      </w:r>
      <w:proofErr w:type="spellStart"/>
      <w:r w:rsidR="009F6E18">
        <w:rPr>
          <w:rFonts w:ascii="Arial" w:hAnsi="Arial" w:cs="Arial"/>
          <w:i/>
          <w:lang w:val="en-US"/>
        </w:rPr>
        <w:t>d</w:t>
      </w:r>
      <w:r w:rsidR="009F6E18">
        <w:rPr>
          <w:rFonts w:ascii="Arial" w:hAnsi="Arial" w:cs="Arial"/>
          <w:i/>
          <w:vertAlign w:val="subscript"/>
          <w:lang w:val="en-US"/>
        </w:rPr>
        <w:t>GH</w:t>
      </w:r>
      <w:proofErr w:type="spellEnd"/>
      <w:r w:rsidR="009F6E18">
        <w:rPr>
          <w:rFonts w:ascii="Arial" w:hAnsi="Arial" w:cs="Arial"/>
          <w:i/>
          <w:vertAlign w:val="subscript"/>
          <w:lang w:val="en-US"/>
        </w:rPr>
        <w:t>-US</w:t>
      </w:r>
      <w:r w:rsidR="009F6E18">
        <w:rPr>
          <w:rFonts w:ascii="Arial" w:hAnsi="Arial" w:cs="Arial"/>
          <w:i/>
          <w:lang w:val="en-US"/>
        </w:rPr>
        <w:t xml:space="preserve"> = </w:t>
      </w:r>
      <w:r w:rsidR="009F6E18">
        <w:rPr>
          <w:rFonts w:ascii="Arial" w:hAnsi="Arial" w:cs="Arial"/>
          <w:lang w:val="en-US"/>
        </w:rPr>
        <w:t>.95</w:t>
      </w:r>
      <w:r w:rsidR="009B72D3" w:rsidRPr="009F6E18">
        <w:rPr>
          <w:rFonts w:ascii="Arial" w:hAnsi="Arial" w:cs="Arial"/>
          <w:lang w:val="en-US"/>
        </w:rPr>
        <w:t>)</w:t>
      </w:r>
      <w:r w:rsidR="009B72D3">
        <w:rPr>
          <w:rFonts w:ascii="Arial" w:hAnsi="Arial" w:cs="Arial"/>
          <w:i/>
          <w:lang w:val="en-US"/>
        </w:rPr>
        <w:t xml:space="preserve"> </w:t>
      </w:r>
      <w:r w:rsidR="00180178">
        <w:rPr>
          <w:rFonts w:ascii="Arial" w:hAnsi="Arial" w:cs="Arial"/>
          <w:lang w:val="en-US"/>
        </w:rPr>
        <w:t>than in the stranger scenario (</w:t>
      </w:r>
      <w:proofErr w:type="spellStart"/>
      <w:r w:rsidR="009F6E18">
        <w:rPr>
          <w:rFonts w:ascii="Arial" w:hAnsi="Arial" w:cs="Arial"/>
          <w:i/>
          <w:lang w:val="en-US"/>
        </w:rPr>
        <w:t>d</w:t>
      </w:r>
      <w:r w:rsidR="009F6E18">
        <w:rPr>
          <w:rFonts w:ascii="Arial" w:hAnsi="Arial" w:cs="Arial"/>
          <w:i/>
          <w:vertAlign w:val="subscript"/>
          <w:lang w:val="en-US"/>
        </w:rPr>
        <w:t>GH</w:t>
      </w:r>
      <w:proofErr w:type="spellEnd"/>
      <w:r w:rsidR="009F6E18">
        <w:rPr>
          <w:rFonts w:ascii="Arial" w:hAnsi="Arial" w:cs="Arial"/>
          <w:i/>
          <w:vertAlign w:val="subscript"/>
          <w:lang w:val="en-US"/>
        </w:rPr>
        <w:t>-TR</w:t>
      </w:r>
      <w:r w:rsidR="009F6E18">
        <w:rPr>
          <w:rFonts w:ascii="Arial" w:hAnsi="Arial" w:cs="Arial"/>
          <w:i/>
          <w:lang w:val="en-US"/>
        </w:rPr>
        <w:t xml:space="preserve"> = </w:t>
      </w:r>
      <w:r w:rsidR="009F6E18">
        <w:rPr>
          <w:rFonts w:ascii="Arial" w:hAnsi="Arial" w:cs="Arial"/>
          <w:lang w:val="en-US"/>
        </w:rPr>
        <w:t>.</w:t>
      </w:r>
      <w:r w:rsidR="00C824ED">
        <w:rPr>
          <w:rFonts w:ascii="Arial" w:hAnsi="Arial" w:cs="Arial"/>
          <w:lang w:val="en-US"/>
        </w:rPr>
        <w:t>67</w:t>
      </w:r>
      <w:r w:rsidR="009F6E18">
        <w:rPr>
          <w:rFonts w:ascii="Arial" w:hAnsi="Arial" w:cs="Arial"/>
          <w:lang w:val="en-US"/>
        </w:rPr>
        <w:t>,</w:t>
      </w:r>
      <w:r w:rsidR="009F6E18" w:rsidRPr="009F6E18">
        <w:rPr>
          <w:rFonts w:ascii="Arial" w:hAnsi="Arial" w:cs="Arial"/>
          <w:i/>
          <w:lang w:val="en-US"/>
        </w:rPr>
        <w:t xml:space="preserve"> </w:t>
      </w:r>
      <w:proofErr w:type="spellStart"/>
      <w:r w:rsidR="009F6E18">
        <w:rPr>
          <w:rFonts w:ascii="Arial" w:hAnsi="Arial" w:cs="Arial"/>
          <w:i/>
          <w:lang w:val="en-US"/>
        </w:rPr>
        <w:t>d</w:t>
      </w:r>
      <w:r w:rsidR="009F6E18">
        <w:rPr>
          <w:rFonts w:ascii="Arial" w:hAnsi="Arial" w:cs="Arial"/>
          <w:i/>
          <w:vertAlign w:val="subscript"/>
          <w:lang w:val="en-US"/>
        </w:rPr>
        <w:t>GH</w:t>
      </w:r>
      <w:proofErr w:type="spellEnd"/>
      <w:r w:rsidR="009F6E18">
        <w:rPr>
          <w:rFonts w:ascii="Arial" w:hAnsi="Arial" w:cs="Arial"/>
          <w:i/>
          <w:vertAlign w:val="subscript"/>
          <w:lang w:val="en-US"/>
        </w:rPr>
        <w:t>-US</w:t>
      </w:r>
      <w:r w:rsidR="009F6E18">
        <w:rPr>
          <w:rFonts w:ascii="Arial" w:hAnsi="Arial" w:cs="Arial"/>
          <w:i/>
          <w:lang w:val="en-US"/>
        </w:rPr>
        <w:t xml:space="preserve"> = </w:t>
      </w:r>
      <w:r w:rsidR="009F6E18">
        <w:rPr>
          <w:rFonts w:ascii="Arial" w:hAnsi="Arial" w:cs="Arial"/>
          <w:lang w:val="en-US"/>
        </w:rPr>
        <w:t>.</w:t>
      </w:r>
      <w:r w:rsidR="00C824ED">
        <w:rPr>
          <w:rFonts w:ascii="Arial" w:hAnsi="Arial" w:cs="Arial"/>
          <w:lang w:val="en-US"/>
        </w:rPr>
        <w:t>64;</w:t>
      </w:r>
      <w:r w:rsidR="00C824ED">
        <w:rPr>
          <w:rFonts w:ascii="Arial" w:hAnsi="Arial" w:cs="Arial"/>
          <w:i/>
          <w:lang w:val="en-US"/>
        </w:rPr>
        <w:t xml:space="preserve"> </w:t>
      </w:r>
      <w:r w:rsidR="00180178">
        <w:rPr>
          <w:rFonts w:ascii="Arial" w:hAnsi="Arial" w:cs="Arial"/>
          <w:lang w:val="en-US"/>
        </w:rPr>
        <w:t xml:space="preserve">Table 1). </w:t>
      </w:r>
      <w:r w:rsidR="00944D1E">
        <w:rPr>
          <w:rFonts w:ascii="Arial" w:hAnsi="Arial" w:cs="Arial"/>
          <w:lang w:val="en-US"/>
        </w:rPr>
        <w:t xml:space="preserve">There was no difference between </w:t>
      </w:r>
      <w:r w:rsidR="00944D1E" w:rsidRPr="00B227B1">
        <w:rPr>
          <w:rFonts w:ascii="Arial" w:hAnsi="Arial" w:cs="Arial"/>
          <w:lang w:val="en-US"/>
        </w:rPr>
        <w:t>Turkish and northern American participants in any of the scenarios,</w:t>
      </w:r>
      <w:r w:rsidR="004561FF" w:rsidRPr="00B227B1">
        <w:rPr>
          <w:rFonts w:ascii="Arial" w:hAnsi="Arial" w:cs="Arial"/>
          <w:lang w:val="en-US"/>
        </w:rPr>
        <w:t xml:space="preserve"> </w:t>
      </w:r>
      <w:proofErr w:type="spellStart"/>
      <w:r w:rsidR="004561FF" w:rsidRPr="00B227B1">
        <w:rPr>
          <w:rFonts w:ascii="Arial" w:hAnsi="Arial" w:cs="Arial"/>
          <w:i/>
          <w:lang w:val="en-US"/>
        </w:rPr>
        <w:t>p</w:t>
      </w:r>
      <w:r w:rsidR="004561FF" w:rsidRPr="00B227B1">
        <w:rPr>
          <w:rFonts w:ascii="Arial" w:hAnsi="Arial" w:cs="Arial"/>
          <w:lang w:val="en-US"/>
        </w:rPr>
        <w:t>s</w:t>
      </w:r>
      <w:proofErr w:type="spellEnd"/>
      <w:r w:rsidR="004561FF" w:rsidRPr="00B227B1">
        <w:rPr>
          <w:rFonts w:ascii="Arial" w:hAnsi="Arial" w:cs="Arial"/>
          <w:lang w:val="en-US"/>
        </w:rPr>
        <w:t xml:space="preserve"> &gt; </w:t>
      </w:r>
      <w:r w:rsidR="00B92D6E" w:rsidRPr="00B227B1">
        <w:rPr>
          <w:rFonts w:ascii="Arial" w:hAnsi="Arial" w:cs="Arial"/>
          <w:lang w:val="en-US"/>
        </w:rPr>
        <w:t>.4</w:t>
      </w:r>
      <w:r w:rsidR="00D44150">
        <w:rPr>
          <w:rFonts w:ascii="Arial" w:hAnsi="Arial" w:cs="Arial"/>
          <w:lang w:val="en-US"/>
        </w:rPr>
        <w:t>6</w:t>
      </w:r>
      <w:r w:rsidR="004561FF" w:rsidRPr="00701DF8">
        <w:rPr>
          <w:rFonts w:ascii="Arial" w:hAnsi="Arial" w:cs="Arial"/>
          <w:lang w:val="en-US"/>
        </w:rPr>
        <w:t>.</w:t>
      </w:r>
    </w:p>
    <w:p w14:paraId="3515C571" w14:textId="6BE2F1C9" w:rsidR="00944D1E" w:rsidRDefault="001E17DE" w:rsidP="00944D1E">
      <w:pPr>
        <w:spacing w:line="480" w:lineRule="auto"/>
        <w:ind w:firstLine="708"/>
        <w:rPr>
          <w:rFonts w:ascii="Arial" w:hAnsi="Arial" w:cs="Arial"/>
          <w:lang w:val="en-US"/>
        </w:rPr>
      </w:pPr>
      <w:proofErr w:type="gramStart"/>
      <w:r w:rsidRPr="001E17DE">
        <w:rPr>
          <w:rFonts w:ascii="Arial" w:hAnsi="Arial" w:cs="Arial"/>
          <w:b/>
          <w:i/>
          <w:lang w:val="en-US"/>
        </w:rPr>
        <w:t>Avoidance.</w:t>
      </w:r>
      <w:proofErr w:type="gramEnd"/>
      <w:r>
        <w:rPr>
          <w:rFonts w:ascii="Arial" w:hAnsi="Arial" w:cs="Arial"/>
          <w:lang w:val="en-US"/>
        </w:rPr>
        <w:t xml:space="preserve"> </w:t>
      </w:r>
      <w:r w:rsidR="00A163F8">
        <w:rPr>
          <w:rFonts w:ascii="Arial" w:hAnsi="Arial" w:cs="Arial"/>
          <w:lang w:val="en-US"/>
        </w:rPr>
        <w:t xml:space="preserve">Culture had a significant main effect on avoidance expectations for both scenarios, </w:t>
      </w:r>
      <w:proofErr w:type="spellStart"/>
      <w:r w:rsidR="00D44150" w:rsidRPr="004561FF">
        <w:rPr>
          <w:rFonts w:ascii="Arial" w:hAnsi="Arial" w:cs="Arial"/>
          <w:i/>
          <w:lang w:val="en-US"/>
        </w:rPr>
        <w:t>F</w:t>
      </w:r>
      <w:r w:rsidR="00D44150">
        <w:rPr>
          <w:rFonts w:ascii="Arial" w:hAnsi="Arial" w:cs="Arial"/>
          <w:i/>
          <w:vertAlign w:val="subscript"/>
          <w:lang w:val="en-US"/>
        </w:rPr>
        <w:t>Stranger</w:t>
      </w:r>
      <w:proofErr w:type="spellEnd"/>
      <w:r w:rsidR="00D44150" w:rsidRPr="004561FF">
        <w:rPr>
          <w:rFonts w:ascii="Arial" w:hAnsi="Arial" w:cs="Arial"/>
          <w:lang w:val="en-US"/>
        </w:rPr>
        <w:t xml:space="preserve"> (2, </w:t>
      </w:r>
      <w:r w:rsidR="00D44150">
        <w:rPr>
          <w:rFonts w:ascii="Arial" w:hAnsi="Arial" w:cs="Arial"/>
          <w:lang w:val="en-US"/>
        </w:rPr>
        <w:t>391</w:t>
      </w:r>
      <w:r w:rsidR="00D44150" w:rsidRPr="004561FF">
        <w:rPr>
          <w:rFonts w:ascii="Arial" w:hAnsi="Arial" w:cs="Arial"/>
          <w:lang w:val="en-US"/>
        </w:rPr>
        <w:t xml:space="preserve">) = </w:t>
      </w:r>
      <w:r w:rsidR="00D44150">
        <w:rPr>
          <w:rFonts w:ascii="Arial" w:hAnsi="Arial" w:cs="Arial"/>
          <w:lang w:val="en-US"/>
        </w:rPr>
        <w:t>6.30</w:t>
      </w:r>
      <w:r w:rsidR="00D44150" w:rsidRPr="004561FF">
        <w:rPr>
          <w:rFonts w:ascii="Arial" w:hAnsi="Arial" w:cs="Arial"/>
          <w:lang w:val="en-US"/>
        </w:rPr>
        <w:t xml:space="preserve">, </w:t>
      </w:r>
      <w:proofErr w:type="spellStart"/>
      <w:r w:rsidR="00D44150" w:rsidRPr="004561FF">
        <w:rPr>
          <w:rFonts w:ascii="Arial" w:hAnsi="Arial" w:cs="Arial"/>
          <w:i/>
          <w:lang w:val="en-US"/>
        </w:rPr>
        <w:t>F</w:t>
      </w:r>
      <w:r w:rsidR="00D44150">
        <w:rPr>
          <w:rFonts w:ascii="Arial" w:hAnsi="Arial" w:cs="Arial"/>
          <w:i/>
          <w:vertAlign w:val="subscript"/>
          <w:lang w:val="en-US"/>
        </w:rPr>
        <w:t>Friend</w:t>
      </w:r>
      <w:proofErr w:type="spellEnd"/>
      <w:r w:rsidR="00D44150" w:rsidRPr="004561FF">
        <w:rPr>
          <w:rFonts w:ascii="Arial" w:hAnsi="Arial" w:cs="Arial"/>
          <w:lang w:val="en-US"/>
        </w:rPr>
        <w:t xml:space="preserve"> (2, </w:t>
      </w:r>
      <w:r w:rsidR="00D44150">
        <w:rPr>
          <w:rFonts w:ascii="Arial" w:hAnsi="Arial" w:cs="Arial"/>
          <w:lang w:val="en-US"/>
        </w:rPr>
        <w:t>390</w:t>
      </w:r>
      <w:r w:rsidR="00D44150" w:rsidRPr="004561FF">
        <w:rPr>
          <w:rFonts w:ascii="Arial" w:hAnsi="Arial" w:cs="Arial"/>
          <w:lang w:val="en-US"/>
        </w:rPr>
        <w:t xml:space="preserve">) = </w:t>
      </w:r>
      <w:r w:rsidR="00D44150">
        <w:rPr>
          <w:rFonts w:ascii="Arial" w:hAnsi="Arial" w:cs="Arial"/>
          <w:lang w:val="en-US"/>
        </w:rPr>
        <w:t xml:space="preserve">26.64, </w:t>
      </w:r>
      <w:proofErr w:type="spellStart"/>
      <w:r w:rsidR="00D44150" w:rsidRPr="004561FF">
        <w:rPr>
          <w:rFonts w:ascii="Arial" w:hAnsi="Arial" w:cs="Arial"/>
          <w:i/>
          <w:lang w:val="en-US"/>
        </w:rPr>
        <w:t>p</w:t>
      </w:r>
      <w:r w:rsidR="00D44150" w:rsidRPr="00C76FF8">
        <w:rPr>
          <w:rFonts w:ascii="Arial" w:hAnsi="Arial" w:cs="Arial"/>
          <w:lang w:val="en-US"/>
        </w:rPr>
        <w:t>s</w:t>
      </w:r>
      <w:proofErr w:type="spellEnd"/>
      <w:r w:rsidR="00D44150">
        <w:rPr>
          <w:rFonts w:ascii="Arial" w:hAnsi="Arial" w:cs="Arial"/>
          <w:lang w:val="en-US"/>
        </w:rPr>
        <w:t xml:space="preserve"> &lt; .0</w:t>
      </w:r>
      <w:r w:rsidR="00552470">
        <w:rPr>
          <w:rFonts w:ascii="Arial" w:hAnsi="Arial" w:cs="Arial"/>
          <w:lang w:val="en-US"/>
        </w:rPr>
        <w:t>07</w:t>
      </w:r>
      <w:r w:rsidR="00D44150">
        <w:rPr>
          <w:rFonts w:ascii="Arial" w:hAnsi="Arial" w:cs="Arial"/>
          <w:lang w:val="en-US"/>
        </w:rPr>
        <w:t>.</w:t>
      </w:r>
      <w:r w:rsidR="00A163F8">
        <w:rPr>
          <w:rFonts w:ascii="Arial" w:hAnsi="Arial" w:cs="Arial"/>
          <w:lang w:val="en-US"/>
        </w:rPr>
        <w:t xml:space="preserve"> </w:t>
      </w:r>
      <w:r w:rsidR="00481726">
        <w:rPr>
          <w:rFonts w:ascii="Arial" w:hAnsi="Arial" w:cs="Arial"/>
          <w:lang w:val="en-US"/>
        </w:rPr>
        <w:t>Consistent</w:t>
      </w:r>
      <w:r w:rsidR="00944D1E">
        <w:rPr>
          <w:rFonts w:ascii="Arial" w:hAnsi="Arial" w:cs="Arial"/>
          <w:lang w:val="en-US"/>
        </w:rPr>
        <w:t xml:space="preserve"> with Hypothesis 2, avoidance was preferr</w:t>
      </w:r>
      <w:r w:rsidR="00D44150">
        <w:rPr>
          <w:rFonts w:ascii="Arial" w:hAnsi="Arial" w:cs="Arial"/>
          <w:lang w:val="en-US"/>
        </w:rPr>
        <w:t>ed more by Turkish participants</w:t>
      </w:r>
      <w:r w:rsidR="00A163F8">
        <w:rPr>
          <w:rFonts w:ascii="Arial" w:hAnsi="Arial" w:cs="Arial"/>
          <w:lang w:val="en-US"/>
        </w:rPr>
        <w:t xml:space="preserve"> </w:t>
      </w:r>
      <w:r w:rsidR="00944D1E">
        <w:rPr>
          <w:rFonts w:ascii="Arial" w:hAnsi="Arial" w:cs="Arial"/>
          <w:lang w:val="en-US"/>
        </w:rPr>
        <w:t>than by northern Americans in both sce</w:t>
      </w:r>
      <w:r w:rsidR="00944D1E" w:rsidRPr="00B227B1">
        <w:rPr>
          <w:rFonts w:ascii="Arial" w:hAnsi="Arial" w:cs="Arial"/>
          <w:lang w:val="en-US"/>
        </w:rPr>
        <w:t>narios</w:t>
      </w:r>
      <w:r w:rsidR="00552470">
        <w:rPr>
          <w:rFonts w:ascii="Arial" w:hAnsi="Arial" w:cs="Arial"/>
          <w:lang w:val="en-US"/>
        </w:rPr>
        <w:t xml:space="preserve"> </w:t>
      </w:r>
      <w:r w:rsidR="00651AEF">
        <w:rPr>
          <w:rFonts w:ascii="Arial" w:hAnsi="Arial" w:cs="Arial"/>
          <w:lang w:val="en-US"/>
        </w:rPr>
        <w:t xml:space="preserve">but the difference was greater in </w:t>
      </w:r>
      <w:r w:rsidR="00D44150">
        <w:rPr>
          <w:rFonts w:ascii="Arial" w:hAnsi="Arial" w:cs="Arial"/>
          <w:lang w:val="en-US"/>
        </w:rPr>
        <w:t>the friend scenario</w:t>
      </w:r>
      <w:r w:rsidR="00552470">
        <w:rPr>
          <w:rFonts w:ascii="Arial" w:hAnsi="Arial" w:cs="Arial"/>
          <w:lang w:val="en-US"/>
        </w:rPr>
        <w:t xml:space="preserve">, </w:t>
      </w:r>
      <w:r w:rsidR="00C824ED" w:rsidRPr="00552470">
        <w:rPr>
          <w:rFonts w:ascii="Arial" w:hAnsi="Arial" w:cs="Arial"/>
          <w:i/>
          <w:lang w:val="en-US"/>
        </w:rPr>
        <w:t>p</w:t>
      </w:r>
      <w:r w:rsidR="00C824ED">
        <w:rPr>
          <w:rFonts w:ascii="Arial" w:hAnsi="Arial" w:cs="Arial"/>
          <w:lang w:val="en-US"/>
        </w:rPr>
        <w:t xml:space="preserve"> &lt; .001, </w:t>
      </w:r>
      <w:r w:rsidR="00C824ED" w:rsidRPr="00C824ED">
        <w:rPr>
          <w:rFonts w:ascii="Arial" w:hAnsi="Arial" w:cs="Arial"/>
          <w:i/>
          <w:lang w:val="en-US"/>
        </w:rPr>
        <w:t>d</w:t>
      </w:r>
      <w:r w:rsidR="00C824ED">
        <w:rPr>
          <w:rFonts w:ascii="Arial" w:hAnsi="Arial" w:cs="Arial"/>
          <w:lang w:val="en-US"/>
        </w:rPr>
        <w:t xml:space="preserve"> = .85, than in the stranger scenario, </w:t>
      </w:r>
      <w:r w:rsidR="00552470" w:rsidRPr="00552470">
        <w:rPr>
          <w:rFonts w:ascii="Arial" w:hAnsi="Arial" w:cs="Arial"/>
          <w:i/>
          <w:lang w:val="en-US"/>
        </w:rPr>
        <w:t>p</w:t>
      </w:r>
      <w:r w:rsidR="00C47FFE">
        <w:rPr>
          <w:rFonts w:ascii="Arial" w:hAnsi="Arial" w:cs="Arial"/>
          <w:lang w:val="en-US"/>
        </w:rPr>
        <w:t xml:space="preserve"> </w:t>
      </w:r>
      <w:r w:rsidR="00552470">
        <w:rPr>
          <w:rFonts w:ascii="Arial" w:hAnsi="Arial" w:cs="Arial"/>
          <w:lang w:val="en-US"/>
        </w:rPr>
        <w:t xml:space="preserve">= .04, </w:t>
      </w:r>
      <w:r w:rsidR="00C824ED" w:rsidRPr="00C824ED">
        <w:rPr>
          <w:rFonts w:ascii="Arial" w:hAnsi="Arial" w:cs="Arial"/>
          <w:i/>
          <w:lang w:val="en-US"/>
        </w:rPr>
        <w:t>d</w:t>
      </w:r>
      <w:r w:rsidR="00C824ED">
        <w:rPr>
          <w:rFonts w:ascii="Arial" w:hAnsi="Arial" w:cs="Arial"/>
          <w:lang w:val="en-US"/>
        </w:rPr>
        <w:t xml:space="preserve"> = .24 </w:t>
      </w:r>
      <w:r w:rsidR="00C47FFE">
        <w:rPr>
          <w:rFonts w:ascii="Arial" w:hAnsi="Arial" w:cs="Arial"/>
          <w:lang w:val="en-US"/>
        </w:rPr>
        <w:t>(Table 1)</w:t>
      </w:r>
      <w:r w:rsidR="00651AEF">
        <w:rPr>
          <w:rFonts w:ascii="Arial" w:hAnsi="Arial" w:cs="Arial"/>
          <w:lang w:val="en-US"/>
        </w:rPr>
        <w:t>.</w:t>
      </w:r>
      <w:r w:rsidR="00944D1E" w:rsidRPr="00A163F8">
        <w:rPr>
          <w:rFonts w:ascii="Arial" w:hAnsi="Arial" w:cs="Arial"/>
          <w:lang w:val="en-US"/>
        </w:rPr>
        <w:t xml:space="preserve"> </w:t>
      </w:r>
      <w:r w:rsidR="00944D1E">
        <w:rPr>
          <w:rFonts w:ascii="Arial" w:hAnsi="Arial" w:cs="Arial"/>
          <w:lang w:val="en-US"/>
        </w:rPr>
        <w:t>Contrary to predictions, however, Ghanaian participants expec</w:t>
      </w:r>
      <w:r w:rsidR="00944D1E" w:rsidRPr="00B227B1">
        <w:rPr>
          <w:rFonts w:ascii="Arial" w:hAnsi="Arial" w:cs="Arial"/>
          <w:lang w:val="en-US"/>
        </w:rPr>
        <w:t xml:space="preserve">ted avoidance to be </w:t>
      </w:r>
      <w:r w:rsidR="008E5F40">
        <w:rPr>
          <w:rFonts w:ascii="Arial" w:hAnsi="Arial" w:cs="Arial"/>
          <w:lang w:val="en-US"/>
        </w:rPr>
        <w:t xml:space="preserve">somewhat less likely than northern Americans in the stranger scenario, </w:t>
      </w:r>
      <w:r w:rsidR="008E5F40" w:rsidRPr="008E5F40">
        <w:rPr>
          <w:rFonts w:ascii="Arial" w:hAnsi="Arial" w:cs="Arial"/>
          <w:i/>
          <w:lang w:val="en-US"/>
        </w:rPr>
        <w:t>p</w:t>
      </w:r>
      <w:r w:rsidR="008E5F40">
        <w:rPr>
          <w:rFonts w:ascii="Arial" w:hAnsi="Arial" w:cs="Arial"/>
          <w:lang w:val="en-US"/>
        </w:rPr>
        <w:t xml:space="preserve"> = .09, and </w:t>
      </w:r>
      <w:r w:rsidR="00FE7A44" w:rsidRPr="00B227B1">
        <w:rPr>
          <w:rFonts w:ascii="Arial" w:hAnsi="Arial" w:cs="Arial"/>
          <w:lang w:val="en-US"/>
        </w:rPr>
        <w:t xml:space="preserve">equally likely to </w:t>
      </w:r>
      <w:r w:rsidR="008E5F40">
        <w:rPr>
          <w:rFonts w:ascii="Arial" w:hAnsi="Arial" w:cs="Arial"/>
          <w:lang w:val="en-US"/>
        </w:rPr>
        <w:t xml:space="preserve">them in the friend </w:t>
      </w:r>
      <w:r w:rsidR="008E5F40">
        <w:rPr>
          <w:rFonts w:ascii="Arial" w:hAnsi="Arial" w:cs="Arial"/>
          <w:lang w:val="en-US"/>
        </w:rPr>
        <w:lastRenderedPageBreak/>
        <w:t>scenario</w:t>
      </w:r>
      <w:r w:rsidR="00A163F8" w:rsidRPr="00B227B1">
        <w:rPr>
          <w:rFonts w:ascii="Arial" w:hAnsi="Arial" w:cs="Arial"/>
          <w:lang w:val="en-US"/>
        </w:rPr>
        <w:t xml:space="preserve">, </w:t>
      </w:r>
      <w:r w:rsidR="00A163F8" w:rsidRPr="00B227B1">
        <w:rPr>
          <w:rFonts w:ascii="Arial" w:hAnsi="Arial" w:cs="Arial"/>
          <w:i/>
          <w:lang w:val="en-US"/>
        </w:rPr>
        <w:t>p</w:t>
      </w:r>
      <w:r w:rsidR="00A163F8" w:rsidRPr="00B227B1">
        <w:rPr>
          <w:rFonts w:ascii="Arial" w:hAnsi="Arial" w:cs="Arial"/>
          <w:lang w:val="en-US"/>
        </w:rPr>
        <w:t xml:space="preserve"> </w:t>
      </w:r>
      <w:r w:rsidR="008E5F40">
        <w:rPr>
          <w:rFonts w:ascii="Arial" w:hAnsi="Arial" w:cs="Arial"/>
          <w:lang w:val="en-US"/>
        </w:rPr>
        <w:t>=</w:t>
      </w:r>
      <w:r w:rsidR="00A163F8" w:rsidRPr="00B227B1">
        <w:rPr>
          <w:rFonts w:ascii="Arial" w:hAnsi="Arial" w:cs="Arial"/>
          <w:lang w:val="en-US"/>
        </w:rPr>
        <w:t xml:space="preserve"> .</w:t>
      </w:r>
      <w:r w:rsidR="008E5F40">
        <w:rPr>
          <w:rFonts w:ascii="Arial" w:hAnsi="Arial" w:cs="Arial"/>
          <w:lang w:val="en-US"/>
        </w:rPr>
        <w:t>65</w:t>
      </w:r>
      <w:r w:rsidR="00A163F8">
        <w:rPr>
          <w:rFonts w:ascii="Arial" w:hAnsi="Arial" w:cs="Arial"/>
          <w:lang w:val="en-US"/>
        </w:rPr>
        <w:t xml:space="preserve">. </w:t>
      </w:r>
      <w:r w:rsidR="00FE7A44">
        <w:rPr>
          <w:rFonts w:ascii="Arial" w:hAnsi="Arial" w:cs="Arial"/>
          <w:lang w:val="en-US"/>
        </w:rPr>
        <w:t>In both scenarios, Ghanaian participants exp</w:t>
      </w:r>
      <w:r w:rsidR="00FE7A44" w:rsidRPr="0015139C">
        <w:rPr>
          <w:rFonts w:ascii="Arial" w:hAnsi="Arial" w:cs="Arial"/>
          <w:lang w:val="en-US"/>
        </w:rPr>
        <w:t>ected avoidance to be less likely compared to Turkish participants</w:t>
      </w:r>
      <w:r w:rsidR="00A163F8" w:rsidRPr="0015139C">
        <w:rPr>
          <w:rFonts w:ascii="Arial" w:hAnsi="Arial" w:cs="Arial"/>
          <w:lang w:val="en-US"/>
        </w:rPr>
        <w:t>,</w:t>
      </w:r>
      <w:r w:rsidR="00A163F8" w:rsidRPr="0015139C">
        <w:rPr>
          <w:rFonts w:ascii="Arial" w:hAnsi="Arial" w:cs="Arial"/>
          <w:i/>
          <w:lang w:val="en-US"/>
        </w:rPr>
        <w:t xml:space="preserve"> </w:t>
      </w:r>
      <w:proofErr w:type="spellStart"/>
      <w:r w:rsidR="00A163F8" w:rsidRPr="0015139C">
        <w:rPr>
          <w:rFonts w:ascii="Arial" w:hAnsi="Arial" w:cs="Arial"/>
          <w:i/>
          <w:lang w:val="en-US"/>
        </w:rPr>
        <w:t>p</w:t>
      </w:r>
      <w:r w:rsidR="00552470">
        <w:rPr>
          <w:rFonts w:ascii="Arial" w:hAnsi="Arial" w:cs="Arial"/>
          <w:lang w:val="en-US"/>
        </w:rPr>
        <w:t>s</w:t>
      </w:r>
      <w:proofErr w:type="spellEnd"/>
      <w:r w:rsidR="00552470">
        <w:rPr>
          <w:rFonts w:ascii="Arial" w:hAnsi="Arial" w:cs="Arial"/>
          <w:lang w:val="en-US"/>
        </w:rPr>
        <w:t xml:space="preserve"> &lt; .007</w:t>
      </w:r>
      <w:r w:rsidR="00A163F8">
        <w:rPr>
          <w:rFonts w:ascii="Arial" w:hAnsi="Arial" w:cs="Arial"/>
          <w:lang w:val="en-US"/>
        </w:rPr>
        <w:t>.</w:t>
      </w:r>
    </w:p>
    <w:p w14:paraId="466DBF46" w14:textId="16E7A1A9" w:rsidR="006E60C9" w:rsidRPr="00D85B4B" w:rsidRDefault="00D91476" w:rsidP="00803A9E">
      <w:pPr>
        <w:rPr>
          <w:rFonts w:ascii="Arial" w:hAnsi="Arial" w:cs="Arial"/>
          <w:b/>
          <w:lang w:val="en-US"/>
        </w:rPr>
      </w:pPr>
      <w:r w:rsidRPr="006736CF">
        <w:rPr>
          <w:rFonts w:ascii="Arial" w:hAnsi="Arial" w:cs="Arial"/>
          <w:b/>
          <w:lang w:val="en-US"/>
        </w:rPr>
        <w:t>Discussion</w:t>
      </w:r>
      <w:r w:rsidR="00833054" w:rsidRPr="00D85B4B">
        <w:rPr>
          <w:rFonts w:ascii="Arial" w:hAnsi="Arial" w:cs="Arial"/>
          <w:b/>
          <w:lang w:val="en-US"/>
        </w:rPr>
        <w:t xml:space="preserve"> </w:t>
      </w:r>
    </w:p>
    <w:p w14:paraId="42DB6483" w14:textId="793FCCCB" w:rsidR="00524EF9" w:rsidRDefault="00662F5A" w:rsidP="00651AEF">
      <w:pPr>
        <w:spacing w:line="480" w:lineRule="auto"/>
        <w:ind w:firstLine="708"/>
        <w:rPr>
          <w:rFonts w:ascii="Arial" w:hAnsi="Arial" w:cs="Arial"/>
          <w:lang w:val="en-US"/>
        </w:rPr>
      </w:pPr>
      <w:r w:rsidRPr="00D85B4B">
        <w:rPr>
          <w:rFonts w:ascii="Arial" w:hAnsi="Arial" w:cs="Arial"/>
          <w:lang w:val="en-US"/>
        </w:rPr>
        <w:t>In this study</w:t>
      </w:r>
      <w:r w:rsidR="008C792A" w:rsidRPr="00D85B4B">
        <w:rPr>
          <w:rFonts w:ascii="Arial" w:hAnsi="Arial" w:cs="Arial"/>
          <w:lang w:val="en-US"/>
        </w:rPr>
        <w:t xml:space="preserve"> we investigated</w:t>
      </w:r>
      <w:r w:rsidR="00BB619F" w:rsidRPr="00D85B4B">
        <w:rPr>
          <w:rFonts w:ascii="Arial" w:hAnsi="Arial" w:cs="Arial"/>
          <w:lang w:val="en-US"/>
        </w:rPr>
        <w:t xml:space="preserve"> </w:t>
      </w:r>
      <w:r w:rsidR="00803A9E" w:rsidRPr="00D85B4B">
        <w:rPr>
          <w:rFonts w:ascii="Arial" w:hAnsi="Arial" w:cs="Arial"/>
          <w:lang w:val="en-US"/>
        </w:rPr>
        <w:t>cultural</w:t>
      </w:r>
      <w:r w:rsidR="00BB619F" w:rsidRPr="00D85B4B">
        <w:rPr>
          <w:rFonts w:ascii="Arial" w:hAnsi="Arial" w:cs="Arial"/>
          <w:lang w:val="en-US"/>
        </w:rPr>
        <w:t xml:space="preserve"> </w:t>
      </w:r>
      <w:r w:rsidR="00F93F95" w:rsidRPr="00D85B4B">
        <w:rPr>
          <w:rFonts w:ascii="Arial" w:hAnsi="Arial" w:cs="Arial"/>
          <w:lang w:val="en-US"/>
        </w:rPr>
        <w:t>differences</w:t>
      </w:r>
      <w:r w:rsidR="00BB619F" w:rsidRPr="00D85B4B">
        <w:rPr>
          <w:rFonts w:ascii="Arial" w:hAnsi="Arial" w:cs="Arial"/>
          <w:lang w:val="en-US"/>
        </w:rPr>
        <w:t xml:space="preserve"> </w:t>
      </w:r>
      <w:r w:rsidR="00F93F95" w:rsidRPr="00D85B4B">
        <w:rPr>
          <w:rFonts w:ascii="Arial" w:hAnsi="Arial" w:cs="Arial"/>
          <w:lang w:val="en-US"/>
        </w:rPr>
        <w:t>in</w:t>
      </w:r>
      <w:r w:rsidR="00150483">
        <w:rPr>
          <w:rFonts w:ascii="Arial" w:hAnsi="Arial" w:cs="Arial"/>
          <w:lang w:val="en-US"/>
        </w:rPr>
        <w:t xml:space="preserve"> response</w:t>
      </w:r>
      <w:r w:rsidR="00BB619F" w:rsidRPr="00D85B4B">
        <w:rPr>
          <w:rFonts w:ascii="Arial" w:hAnsi="Arial" w:cs="Arial"/>
          <w:lang w:val="en-US"/>
        </w:rPr>
        <w:t xml:space="preserve">s </w:t>
      </w:r>
      <w:r w:rsidR="00263916">
        <w:rPr>
          <w:rFonts w:ascii="Arial" w:hAnsi="Arial" w:cs="Arial"/>
          <w:lang w:val="en-US"/>
        </w:rPr>
        <w:t>to interpersonal conflicts</w:t>
      </w:r>
      <w:r w:rsidR="00F93B76" w:rsidRPr="00D85B4B">
        <w:rPr>
          <w:rFonts w:ascii="Arial" w:hAnsi="Arial" w:cs="Arial"/>
          <w:lang w:val="en-US"/>
        </w:rPr>
        <w:t xml:space="preserve"> </w:t>
      </w:r>
      <w:r w:rsidR="00BB619F" w:rsidRPr="00D85B4B">
        <w:rPr>
          <w:rFonts w:ascii="Arial" w:hAnsi="Arial" w:cs="Arial"/>
          <w:lang w:val="en-US"/>
        </w:rPr>
        <w:t xml:space="preserve">in </w:t>
      </w:r>
      <w:r w:rsidR="00803A9E" w:rsidRPr="00D85B4B">
        <w:rPr>
          <w:rFonts w:ascii="Arial" w:hAnsi="Arial" w:cs="Arial"/>
          <w:lang w:val="en-US"/>
        </w:rPr>
        <w:t>Ghana, Turkey and the northern US</w:t>
      </w:r>
      <w:r w:rsidR="00BB619F" w:rsidRPr="00D85B4B">
        <w:rPr>
          <w:rFonts w:ascii="Arial" w:hAnsi="Arial" w:cs="Arial"/>
          <w:lang w:val="en-US"/>
        </w:rPr>
        <w:t>.</w:t>
      </w:r>
      <w:r w:rsidR="006736CF">
        <w:rPr>
          <w:rFonts w:ascii="Arial" w:hAnsi="Arial" w:cs="Arial"/>
          <w:lang w:val="en-US"/>
        </w:rPr>
        <w:t xml:space="preserve"> </w:t>
      </w:r>
      <w:r w:rsidR="00263916" w:rsidRPr="00771142">
        <w:rPr>
          <w:rFonts w:ascii="Arial" w:hAnsi="Arial" w:cs="Arial"/>
          <w:lang w:val="en-US"/>
        </w:rPr>
        <w:t xml:space="preserve">As we </w:t>
      </w:r>
      <w:r w:rsidR="00F265E1" w:rsidRPr="00771142">
        <w:rPr>
          <w:rFonts w:ascii="Arial" w:hAnsi="Arial" w:cs="Arial"/>
          <w:lang w:val="en-US"/>
        </w:rPr>
        <w:t>predicted</w:t>
      </w:r>
      <w:r w:rsidR="00263916" w:rsidRPr="00771142">
        <w:rPr>
          <w:rFonts w:ascii="Arial" w:hAnsi="Arial" w:cs="Arial"/>
          <w:lang w:val="en-US"/>
        </w:rPr>
        <w:t xml:space="preserve">, verbal quarrel </w:t>
      </w:r>
      <w:r w:rsidR="00A17D0A" w:rsidRPr="00771142">
        <w:rPr>
          <w:rFonts w:ascii="Arial" w:hAnsi="Arial" w:cs="Arial"/>
          <w:lang w:val="en-US"/>
        </w:rPr>
        <w:t xml:space="preserve">(a </w:t>
      </w:r>
      <w:r w:rsidR="00524EF9" w:rsidRPr="00771142">
        <w:rPr>
          <w:rFonts w:ascii="Arial" w:hAnsi="Arial" w:cs="Arial"/>
          <w:lang w:val="en-US"/>
        </w:rPr>
        <w:t xml:space="preserve">competitive </w:t>
      </w:r>
      <w:r w:rsidR="00A17D0A" w:rsidRPr="00771142">
        <w:rPr>
          <w:rFonts w:ascii="Arial" w:hAnsi="Arial" w:cs="Arial"/>
          <w:lang w:val="en-US"/>
        </w:rPr>
        <w:t xml:space="preserve">response) </w:t>
      </w:r>
      <w:r w:rsidR="00263916" w:rsidRPr="00771142">
        <w:rPr>
          <w:rFonts w:ascii="Arial" w:hAnsi="Arial" w:cs="Arial"/>
          <w:lang w:val="en-US"/>
        </w:rPr>
        <w:t>was expected to be more likely</w:t>
      </w:r>
      <w:r w:rsidR="00761A5B">
        <w:rPr>
          <w:rFonts w:ascii="Arial" w:hAnsi="Arial" w:cs="Arial"/>
          <w:lang w:val="en-US"/>
        </w:rPr>
        <w:t xml:space="preserve"> to occur</w:t>
      </w:r>
      <w:r w:rsidR="00263916" w:rsidRPr="00771142">
        <w:rPr>
          <w:rFonts w:ascii="Arial" w:hAnsi="Arial" w:cs="Arial"/>
          <w:lang w:val="en-US"/>
        </w:rPr>
        <w:t xml:space="preserve"> </w:t>
      </w:r>
      <w:r w:rsidR="00771142">
        <w:rPr>
          <w:rFonts w:ascii="Arial" w:hAnsi="Arial" w:cs="Arial"/>
          <w:lang w:val="en-US"/>
        </w:rPr>
        <w:t>in Turkey and northern US than in Ghana</w:t>
      </w:r>
      <w:r w:rsidR="003C0E4E">
        <w:rPr>
          <w:rFonts w:ascii="Arial" w:hAnsi="Arial" w:cs="Arial"/>
          <w:lang w:val="en-US"/>
        </w:rPr>
        <w:t>,</w:t>
      </w:r>
      <w:r w:rsidR="00651AEF">
        <w:rPr>
          <w:rFonts w:ascii="Arial" w:hAnsi="Arial" w:cs="Arial"/>
          <w:lang w:val="en-US"/>
        </w:rPr>
        <w:t xml:space="preserve"> regardless of the relationship between the target and the instigator.</w:t>
      </w:r>
      <w:r w:rsidR="00771142">
        <w:rPr>
          <w:rFonts w:ascii="Arial" w:hAnsi="Arial" w:cs="Arial"/>
          <w:lang w:val="en-US"/>
        </w:rPr>
        <w:t xml:space="preserve"> </w:t>
      </w:r>
      <w:r w:rsidR="00263916" w:rsidRPr="00771142">
        <w:rPr>
          <w:rFonts w:ascii="Arial" w:hAnsi="Arial" w:cs="Arial"/>
          <w:lang w:val="en-US"/>
        </w:rPr>
        <w:t xml:space="preserve">In Turkey, the </w:t>
      </w:r>
      <w:r w:rsidR="00DE3E3F" w:rsidRPr="00771142">
        <w:rPr>
          <w:rFonts w:ascii="Arial" w:hAnsi="Arial" w:cs="Arial"/>
          <w:lang w:val="en-US"/>
        </w:rPr>
        <w:t>conflict in the scenario</w:t>
      </w:r>
      <w:r w:rsidR="003C0E4E">
        <w:rPr>
          <w:rFonts w:ascii="Arial" w:hAnsi="Arial" w:cs="Arial"/>
          <w:lang w:val="en-US"/>
        </w:rPr>
        <w:t>s</w:t>
      </w:r>
      <w:r w:rsidR="00DE3E3F" w:rsidRPr="00771142">
        <w:rPr>
          <w:rFonts w:ascii="Arial" w:hAnsi="Arial" w:cs="Arial"/>
          <w:lang w:val="en-US"/>
        </w:rPr>
        <w:t xml:space="preserve"> </w:t>
      </w:r>
      <w:r w:rsidR="00F9098C" w:rsidRPr="00771142">
        <w:rPr>
          <w:rFonts w:ascii="Arial" w:hAnsi="Arial" w:cs="Arial"/>
          <w:lang w:val="en-US"/>
        </w:rPr>
        <w:t xml:space="preserve">might be perceived as </w:t>
      </w:r>
      <w:r w:rsidR="00EB5D8A" w:rsidRPr="00771142">
        <w:rPr>
          <w:rFonts w:ascii="Arial" w:hAnsi="Arial" w:cs="Arial"/>
          <w:lang w:val="en-US"/>
        </w:rPr>
        <w:t xml:space="preserve">highly </w:t>
      </w:r>
      <w:r w:rsidR="00F9098C" w:rsidRPr="00771142">
        <w:rPr>
          <w:rFonts w:ascii="Arial" w:hAnsi="Arial" w:cs="Arial"/>
          <w:lang w:val="en-US"/>
        </w:rPr>
        <w:t>reputation-threatening and therefore open to a c</w:t>
      </w:r>
      <w:r w:rsidR="00524EF9" w:rsidRPr="00771142">
        <w:rPr>
          <w:rFonts w:ascii="Arial" w:hAnsi="Arial" w:cs="Arial"/>
          <w:lang w:val="en-US"/>
        </w:rPr>
        <w:t>ompetitive</w:t>
      </w:r>
      <w:r w:rsidR="00F9098C" w:rsidRPr="00771142">
        <w:rPr>
          <w:rFonts w:ascii="Arial" w:hAnsi="Arial" w:cs="Arial"/>
          <w:lang w:val="en-US"/>
        </w:rPr>
        <w:t xml:space="preserve"> or retaliatory response such as verbal quarrel. In the US</w:t>
      </w:r>
      <w:r w:rsidR="00263916" w:rsidRPr="00771142">
        <w:rPr>
          <w:rFonts w:ascii="Arial" w:hAnsi="Arial" w:cs="Arial"/>
          <w:lang w:val="en-US"/>
        </w:rPr>
        <w:t>,</w:t>
      </w:r>
      <w:r w:rsidR="00F9098C" w:rsidRPr="00771142">
        <w:rPr>
          <w:rFonts w:ascii="Arial" w:hAnsi="Arial" w:cs="Arial"/>
          <w:lang w:val="en-US"/>
        </w:rPr>
        <w:t xml:space="preserve"> </w:t>
      </w:r>
      <w:r w:rsidR="00150483" w:rsidRPr="00771142">
        <w:rPr>
          <w:rFonts w:ascii="Arial" w:hAnsi="Arial" w:cs="Arial"/>
          <w:lang w:val="en-US"/>
        </w:rPr>
        <w:t xml:space="preserve">the </w:t>
      </w:r>
      <w:r w:rsidR="00F9098C" w:rsidRPr="00771142">
        <w:rPr>
          <w:rFonts w:ascii="Arial" w:hAnsi="Arial" w:cs="Arial"/>
          <w:lang w:val="en-US"/>
        </w:rPr>
        <w:t xml:space="preserve">individualistic </w:t>
      </w:r>
      <w:r w:rsidR="00150483" w:rsidRPr="00771142">
        <w:rPr>
          <w:rFonts w:ascii="Arial" w:hAnsi="Arial" w:cs="Arial"/>
          <w:lang w:val="en-US"/>
        </w:rPr>
        <w:t>context makes</w:t>
      </w:r>
      <w:r w:rsidR="00F9098C" w:rsidRPr="00771142">
        <w:rPr>
          <w:rFonts w:ascii="Arial" w:hAnsi="Arial" w:cs="Arial"/>
          <w:lang w:val="en-US"/>
        </w:rPr>
        <w:t xml:space="preserve"> direct c</w:t>
      </w:r>
      <w:r w:rsidR="00EB5D8A" w:rsidRPr="00771142">
        <w:rPr>
          <w:rFonts w:ascii="Arial" w:hAnsi="Arial" w:cs="Arial"/>
          <w:lang w:val="en-US"/>
        </w:rPr>
        <w:t>ompetition</w:t>
      </w:r>
      <w:r w:rsidR="00F9098C" w:rsidRPr="00771142">
        <w:rPr>
          <w:rFonts w:ascii="Arial" w:hAnsi="Arial" w:cs="Arial"/>
          <w:lang w:val="en-US"/>
        </w:rPr>
        <w:t xml:space="preserve"> </w:t>
      </w:r>
      <w:r w:rsidR="00176406" w:rsidRPr="00771142">
        <w:rPr>
          <w:rFonts w:ascii="Arial" w:hAnsi="Arial" w:cs="Arial"/>
          <w:lang w:val="en-US"/>
        </w:rPr>
        <w:t>(</w:t>
      </w:r>
      <w:r w:rsidR="00E73C7D" w:rsidRPr="00771142">
        <w:rPr>
          <w:rFonts w:ascii="Arial" w:hAnsi="Arial" w:cs="Arial"/>
          <w:lang w:val="en-US"/>
        </w:rPr>
        <w:t>or</w:t>
      </w:r>
      <w:r w:rsidR="00176406" w:rsidRPr="00771142">
        <w:rPr>
          <w:rFonts w:ascii="Arial" w:hAnsi="Arial" w:cs="Arial"/>
          <w:lang w:val="en-US"/>
        </w:rPr>
        <w:t xml:space="preserve"> promotion</w:t>
      </w:r>
      <w:r w:rsidR="00B51281" w:rsidRPr="00771142">
        <w:rPr>
          <w:rFonts w:ascii="Arial" w:hAnsi="Arial" w:cs="Arial"/>
          <w:lang w:val="en-US"/>
        </w:rPr>
        <w:t xml:space="preserve"> </w:t>
      </w:r>
      <w:r w:rsidR="00176406" w:rsidRPr="00771142">
        <w:rPr>
          <w:rFonts w:ascii="Arial" w:hAnsi="Arial" w:cs="Arial"/>
          <w:lang w:val="en-US"/>
        </w:rPr>
        <w:t>focus</w:t>
      </w:r>
      <w:r w:rsidR="00B67598" w:rsidRPr="00771142">
        <w:rPr>
          <w:rFonts w:ascii="Arial" w:hAnsi="Arial" w:cs="Arial"/>
          <w:lang w:val="en-US"/>
        </w:rPr>
        <w:t>ed responses</w:t>
      </w:r>
      <w:r w:rsidR="00176406" w:rsidRPr="00771142">
        <w:rPr>
          <w:rFonts w:ascii="Arial" w:hAnsi="Arial" w:cs="Arial"/>
          <w:lang w:val="en-US"/>
        </w:rPr>
        <w:t xml:space="preserve">) </w:t>
      </w:r>
      <w:r w:rsidR="00AB6BBE" w:rsidRPr="00771142">
        <w:rPr>
          <w:rFonts w:ascii="Arial" w:hAnsi="Arial" w:cs="Arial"/>
          <w:lang w:val="en-US"/>
        </w:rPr>
        <w:t>acceptable</w:t>
      </w:r>
      <w:r w:rsidR="00150483" w:rsidRPr="00771142">
        <w:rPr>
          <w:rFonts w:ascii="Arial" w:hAnsi="Arial" w:cs="Arial"/>
          <w:lang w:val="en-US"/>
        </w:rPr>
        <w:t xml:space="preserve"> </w:t>
      </w:r>
      <w:r w:rsidR="00F9098C" w:rsidRPr="00771142">
        <w:rPr>
          <w:rFonts w:ascii="Arial" w:hAnsi="Arial" w:cs="Arial"/>
          <w:lang w:val="en-US"/>
        </w:rPr>
        <w:t>when dealing with conflicts</w:t>
      </w:r>
      <w:r w:rsidR="00651AEF">
        <w:rPr>
          <w:rFonts w:ascii="Arial" w:hAnsi="Arial" w:cs="Arial"/>
          <w:lang w:val="en-US"/>
        </w:rPr>
        <w:t>. In Ghana, however,</w:t>
      </w:r>
      <w:r w:rsidR="007E24B9">
        <w:rPr>
          <w:rFonts w:ascii="Arial" w:hAnsi="Arial" w:cs="Arial"/>
          <w:lang w:val="en-US"/>
        </w:rPr>
        <w:t xml:space="preserve"> </w:t>
      </w:r>
      <w:r w:rsidR="003C0E4E">
        <w:rPr>
          <w:rFonts w:ascii="Arial" w:hAnsi="Arial" w:cs="Arial"/>
          <w:lang w:val="en-US"/>
        </w:rPr>
        <w:t xml:space="preserve">quarreling might not be expected as much because it may have serious repercussions due to the existence of enemies in everyday life. </w:t>
      </w:r>
    </w:p>
    <w:p w14:paraId="2B045D68" w14:textId="395C4E1F" w:rsidR="00EE769F" w:rsidRDefault="00651AEF" w:rsidP="005C4A9B">
      <w:pPr>
        <w:spacing w:line="480" w:lineRule="auto"/>
        <w:ind w:firstLine="708"/>
        <w:rPr>
          <w:rFonts w:ascii="Arial" w:hAnsi="Arial" w:cs="Arial"/>
          <w:lang w:val="en-US"/>
        </w:rPr>
      </w:pPr>
      <w:r>
        <w:rPr>
          <w:rFonts w:ascii="Arial" w:hAnsi="Arial" w:cs="Arial"/>
          <w:lang w:val="en-US"/>
        </w:rPr>
        <w:t xml:space="preserve">As </w:t>
      </w:r>
      <w:r w:rsidR="00761A5B">
        <w:rPr>
          <w:rFonts w:ascii="Arial" w:hAnsi="Arial" w:cs="Arial"/>
          <w:lang w:val="en-US"/>
        </w:rPr>
        <w:t>predicted</w:t>
      </w:r>
      <w:r>
        <w:rPr>
          <w:rFonts w:ascii="Arial" w:hAnsi="Arial" w:cs="Arial"/>
          <w:lang w:val="en-US"/>
        </w:rPr>
        <w:t xml:space="preserve">, Turkish participants expected avoidance to be more likely to occur than northern American participants, especially when the instigator was a </w:t>
      </w:r>
      <w:r w:rsidRPr="0089043B">
        <w:rPr>
          <w:rFonts w:ascii="Arial" w:hAnsi="Arial" w:cs="Arial"/>
          <w:lang w:val="en-US"/>
        </w:rPr>
        <w:t>friend. This could be because Turkey is a collectivistic honor culture where</w:t>
      </w:r>
      <w:r w:rsidR="003C0E4E" w:rsidRPr="0089043B">
        <w:rPr>
          <w:rFonts w:ascii="Arial" w:hAnsi="Arial" w:cs="Arial"/>
          <w:lang w:val="en-US"/>
        </w:rPr>
        <w:t xml:space="preserve"> not only</w:t>
      </w:r>
      <w:r w:rsidRPr="0089043B">
        <w:rPr>
          <w:rFonts w:ascii="Arial" w:hAnsi="Arial" w:cs="Arial"/>
          <w:lang w:val="en-US"/>
        </w:rPr>
        <w:t xml:space="preserve"> reputation management</w:t>
      </w:r>
      <w:r w:rsidR="003C0E4E" w:rsidRPr="0089043B">
        <w:rPr>
          <w:rFonts w:ascii="Arial" w:hAnsi="Arial" w:cs="Arial"/>
          <w:lang w:val="en-US"/>
        </w:rPr>
        <w:t xml:space="preserve"> (e.g., through verbal quarrel) but also maintaining </w:t>
      </w:r>
      <w:r w:rsidRPr="0089043B">
        <w:rPr>
          <w:rFonts w:ascii="Arial" w:hAnsi="Arial" w:cs="Arial"/>
          <w:lang w:val="en-US"/>
        </w:rPr>
        <w:t>social harmony</w:t>
      </w:r>
      <w:r w:rsidR="003C0E4E" w:rsidRPr="0089043B">
        <w:rPr>
          <w:rFonts w:ascii="Arial" w:hAnsi="Arial" w:cs="Arial"/>
          <w:lang w:val="en-US"/>
        </w:rPr>
        <w:t xml:space="preserve"> (e.g., through avoiding further conflict)</w:t>
      </w:r>
      <w:r w:rsidRPr="0089043B">
        <w:rPr>
          <w:rFonts w:ascii="Arial" w:hAnsi="Arial" w:cs="Arial"/>
          <w:lang w:val="en-US"/>
        </w:rPr>
        <w:t xml:space="preserve"> </w:t>
      </w:r>
      <w:r w:rsidR="003C0E4E" w:rsidRPr="0089043B">
        <w:rPr>
          <w:rFonts w:ascii="Arial" w:hAnsi="Arial" w:cs="Arial"/>
          <w:lang w:val="en-US"/>
        </w:rPr>
        <w:t>is emphasized in the society</w:t>
      </w:r>
      <w:r w:rsidRPr="0089043B">
        <w:rPr>
          <w:rFonts w:ascii="Arial" w:hAnsi="Arial" w:cs="Arial"/>
          <w:lang w:val="en-US"/>
        </w:rPr>
        <w:t xml:space="preserve">. </w:t>
      </w:r>
      <w:r w:rsidR="00EE769F" w:rsidRPr="00EE769F">
        <w:rPr>
          <w:rFonts w:ascii="Arial" w:hAnsi="Arial" w:cs="Arial"/>
          <w:lang w:val="en-US"/>
        </w:rPr>
        <w:t xml:space="preserve">Having a conflict with a friend may make </w:t>
      </w:r>
      <w:r w:rsidR="00EE769F">
        <w:rPr>
          <w:rFonts w:ascii="Arial" w:hAnsi="Arial" w:cs="Arial"/>
          <w:lang w:val="en-US"/>
        </w:rPr>
        <w:t xml:space="preserve">both motives salient </w:t>
      </w:r>
      <w:r w:rsidR="00EE769F" w:rsidRPr="00EE769F">
        <w:rPr>
          <w:rFonts w:ascii="Arial" w:hAnsi="Arial" w:cs="Arial"/>
          <w:lang w:val="en-US"/>
        </w:rPr>
        <w:t>in Turkey; hence, we observed high expectations for both verbal quarrel and avoidance</w:t>
      </w:r>
      <w:r w:rsidR="00EE769F">
        <w:rPr>
          <w:rFonts w:ascii="Arial" w:hAnsi="Arial" w:cs="Arial"/>
          <w:lang w:val="en-US"/>
        </w:rPr>
        <w:t>, and a greater difference between Turkey and the northern US for avoidance</w:t>
      </w:r>
      <w:r w:rsidR="0021415E">
        <w:rPr>
          <w:rFonts w:ascii="Arial" w:hAnsi="Arial" w:cs="Arial"/>
          <w:lang w:val="en-US"/>
        </w:rPr>
        <w:t xml:space="preserve"> compared to the stranger conflict scenario</w:t>
      </w:r>
      <w:r w:rsidR="00EE769F">
        <w:rPr>
          <w:rFonts w:ascii="Arial" w:hAnsi="Arial" w:cs="Arial"/>
          <w:lang w:val="en-US"/>
        </w:rPr>
        <w:t xml:space="preserve"> (Table 1)</w:t>
      </w:r>
      <w:r w:rsidR="00EE769F" w:rsidRPr="00EE769F">
        <w:rPr>
          <w:rFonts w:ascii="Arial" w:hAnsi="Arial" w:cs="Arial"/>
          <w:lang w:val="en-US"/>
        </w:rPr>
        <w:t>. When the conflict is with a stranger, reputation management may be more salient than harmony</w:t>
      </w:r>
      <w:r w:rsidR="00EE769F">
        <w:rPr>
          <w:rFonts w:ascii="Arial" w:hAnsi="Arial" w:cs="Arial"/>
          <w:lang w:val="en-US"/>
        </w:rPr>
        <w:t xml:space="preserve"> in Turkey. Avoidance may not be a desired response in that case; therefore, there was a smaller difference in avoidance expectations between Turkey and the northern US.</w:t>
      </w:r>
      <w:r w:rsidR="00EE769F" w:rsidRPr="00EE769F">
        <w:rPr>
          <w:rFonts w:ascii="Arial" w:hAnsi="Arial" w:cs="Arial"/>
          <w:lang w:val="en-US"/>
        </w:rPr>
        <w:t xml:space="preserve"> In the northern US, avoidance may not be preferred as much because it is a prevention-oriented response rather than a promotion-oriented one.</w:t>
      </w:r>
      <w:r w:rsidR="00EE769F">
        <w:rPr>
          <w:rFonts w:ascii="Arial" w:hAnsi="Arial" w:cs="Arial"/>
          <w:lang w:val="en-US"/>
        </w:rPr>
        <w:t xml:space="preserve"> </w:t>
      </w:r>
    </w:p>
    <w:p w14:paraId="469F0F8C" w14:textId="61801CE5" w:rsidR="00366359" w:rsidRPr="00D85B4B" w:rsidRDefault="003C0E4E" w:rsidP="005C4A9B">
      <w:pPr>
        <w:spacing w:line="480" w:lineRule="auto"/>
        <w:ind w:firstLine="708"/>
        <w:rPr>
          <w:rFonts w:ascii="Arial" w:hAnsi="Arial" w:cs="Arial"/>
          <w:lang w:val="en-US"/>
        </w:rPr>
      </w:pPr>
      <w:r>
        <w:rPr>
          <w:rFonts w:ascii="Arial" w:hAnsi="Arial" w:cs="Arial"/>
          <w:lang w:val="en-US"/>
        </w:rPr>
        <w:t xml:space="preserve">Contrary to our </w:t>
      </w:r>
      <w:r w:rsidR="00761A5B">
        <w:rPr>
          <w:rFonts w:ascii="Arial" w:hAnsi="Arial" w:cs="Arial"/>
          <w:lang w:val="en-US"/>
        </w:rPr>
        <w:t>predictions</w:t>
      </w:r>
      <w:r>
        <w:rPr>
          <w:rFonts w:ascii="Arial" w:hAnsi="Arial" w:cs="Arial"/>
          <w:lang w:val="en-US"/>
        </w:rPr>
        <w:t xml:space="preserve">, Ghanaians reported the lowest expectation for avoidance in both scenarios. We </w:t>
      </w:r>
      <w:r w:rsidR="0090728E">
        <w:rPr>
          <w:rFonts w:ascii="Arial" w:hAnsi="Arial" w:cs="Arial"/>
          <w:lang w:val="en-US"/>
        </w:rPr>
        <w:t>hypothesized</w:t>
      </w:r>
      <w:r>
        <w:rPr>
          <w:rFonts w:ascii="Arial" w:hAnsi="Arial" w:cs="Arial"/>
          <w:lang w:val="en-US"/>
        </w:rPr>
        <w:t xml:space="preserve"> that</w:t>
      </w:r>
      <w:r w:rsidR="00A41DA7" w:rsidRPr="003C0E4E">
        <w:rPr>
          <w:rFonts w:ascii="Arial" w:hAnsi="Arial" w:cs="Arial"/>
          <w:lang w:val="en-US"/>
        </w:rPr>
        <w:t xml:space="preserve"> </w:t>
      </w:r>
      <w:r>
        <w:rPr>
          <w:rFonts w:ascii="Arial" w:hAnsi="Arial" w:cs="Arial"/>
          <w:lang w:val="en-US"/>
        </w:rPr>
        <w:t>i</w:t>
      </w:r>
      <w:r w:rsidR="006879FF" w:rsidRPr="003C0E4E">
        <w:rPr>
          <w:rFonts w:ascii="Arial" w:hAnsi="Arial" w:cs="Arial"/>
          <w:lang w:val="en-US"/>
        </w:rPr>
        <w:t xml:space="preserve">n a </w:t>
      </w:r>
      <w:r w:rsidR="005C4A9B" w:rsidRPr="003C0E4E">
        <w:rPr>
          <w:rFonts w:ascii="Arial" w:hAnsi="Arial" w:cs="Arial"/>
          <w:lang w:val="en-US"/>
        </w:rPr>
        <w:t>culture</w:t>
      </w:r>
      <w:r w:rsidR="006879FF" w:rsidRPr="003C0E4E">
        <w:rPr>
          <w:rFonts w:ascii="Arial" w:hAnsi="Arial" w:cs="Arial"/>
          <w:lang w:val="en-US"/>
        </w:rPr>
        <w:t xml:space="preserve"> where the perception of having enemies </w:t>
      </w:r>
      <w:r w:rsidR="006879FF" w:rsidRPr="003C0E4E">
        <w:rPr>
          <w:rFonts w:ascii="Arial" w:hAnsi="Arial" w:cs="Arial"/>
          <w:lang w:val="en-US"/>
        </w:rPr>
        <w:lastRenderedPageBreak/>
        <w:t>is common,</w:t>
      </w:r>
      <w:r w:rsidR="00A41DA7" w:rsidRPr="003C0E4E">
        <w:rPr>
          <w:rFonts w:ascii="Arial" w:hAnsi="Arial" w:cs="Arial"/>
          <w:lang w:val="en-US"/>
        </w:rPr>
        <w:t xml:space="preserve"> avoidance would be a </w:t>
      </w:r>
      <w:r>
        <w:rPr>
          <w:rFonts w:ascii="Arial" w:hAnsi="Arial" w:cs="Arial"/>
          <w:lang w:val="en-US"/>
        </w:rPr>
        <w:t>non-</w:t>
      </w:r>
      <w:r w:rsidR="00A41DA7" w:rsidRPr="003C0E4E">
        <w:rPr>
          <w:rFonts w:ascii="Arial" w:hAnsi="Arial" w:cs="Arial"/>
          <w:lang w:val="en-US"/>
        </w:rPr>
        <w:t xml:space="preserve">risky response </w:t>
      </w:r>
      <w:r w:rsidR="00E73C7D" w:rsidRPr="003C0E4E">
        <w:rPr>
          <w:rFonts w:ascii="Arial" w:hAnsi="Arial" w:cs="Arial"/>
          <w:lang w:val="en-US"/>
        </w:rPr>
        <w:t>(i.e., more suitable for</w:t>
      </w:r>
      <w:r w:rsidR="00176406" w:rsidRPr="003C0E4E">
        <w:rPr>
          <w:rFonts w:ascii="Arial" w:hAnsi="Arial" w:cs="Arial"/>
          <w:lang w:val="en-US"/>
        </w:rPr>
        <w:t xml:space="preserve"> prevention</w:t>
      </w:r>
      <w:r w:rsidR="00B67598" w:rsidRPr="003C0E4E">
        <w:rPr>
          <w:rFonts w:ascii="Arial" w:hAnsi="Arial" w:cs="Arial"/>
          <w:lang w:val="en-US"/>
        </w:rPr>
        <w:t xml:space="preserve"> </w:t>
      </w:r>
      <w:r w:rsidR="00176406" w:rsidRPr="003C0E4E">
        <w:rPr>
          <w:rFonts w:ascii="Arial" w:hAnsi="Arial" w:cs="Arial"/>
          <w:lang w:val="en-US"/>
        </w:rPr>
        <w:t>focus</w:t>
      </w:r>
      <w:r w:rsidR="00B67598" w:rsidRPr="003C0E4E">
        <w:rPr>
          <w:rFonts w:ascii="Arial" w:hAnsi="Arial" w:cs="Arial"/>
          <w:lang w:val="en-US"/>
        </w:rPr>
        <w:t>ed contexts</w:t>
      </w:r>
      <w:r w:rsidR="00176406" w:rsidRPr="003C0E4E">
        <w:rPr>
          <w:rFonts w:ascii="Arial" w:hAnsi="Arial" w:cs="Arial"/>
          <w:lang w:val="en-US"/>
        </w:rPr>
        <w:t>)</w:t>
      </w:r>
      <w:r w:rsidR="00EC235B">
        <w:rPr>
          <w:rFonts w:ascii="Arial" w:hAnsi="Arial" w:cs="Arial"/>
          <w:lang w:val="en-US"/>
        </w:rPr>
        <w:t xml:space="preserve"> and </w:t>
      </w:r>
      <w:r>
        <w:rPr>
          <w:rFonts w:ascii="Arial" w:hAnsi="Arial" w:cs="Arial"/>
          <w:lang w:val="en-US"/>
        </w:rPr>
        <w:t>would be preferred more than in</w:t>
      </w:r>
      <w:r w:rsidR="003614E8">
        <w:rPr>
          <w:rFonts w:ascii="Arial" w:hAnsi="Arial" w:cs="Arial"/>
          <w:lang w:val="en-US"/>
        </w:rPr>
        <w:t xml:space="preserve"> the</w:t>
      </w:r>
      <w:r>
        <w:rPr>
          <w:rFonts w:ascii="Arial" w:hAnsi="Arial" w:cs="Arial"/>
          <w:lang w:val="en-US"/>
        </w:rPr>
        <w:t xml:space="preserve"> northern </w:t>
      </w:r>
      <w:r w:rsidRPr="00EC235B">
        <w:rPr>
          <w:rFonts w:ascii="Arial" w:hAnsi="Arial" w:cs="Arial"/>
          <w:lang w:val="en-US"/>
        </w:rPr>
        <w:t>US</w:t>
      </w:r>
      <w:r w:rsidR="00EC235B">
        <w:rPr>
          <w:rFonts w:ascii="Arial" w:hAnsi="Arial" w:cs="Arial"/>
          <w:lang w:val="en-US"/>
        </w:rPr>
        <w:t>. Our results, however, showed the opposite</w:t>
      </w:r>
      <w:r w:rsidR="00A41DA7" w:rsidRPr="00EC235B">
        <w:rPr>
          <w:rFonts w:ascii="Arial" w:hAnsi="Arial" w:cs="Arial"/>
          <w:lang w:val="en-US"/>
        </w:rPr>
        <w:t>.</w:t>
      </w:r>
      <w:r w:rsidR="00812F48" w:rsidRPr="00EC235B">
        <w:rPr>
          <w:rFonts w:ascii="Arial" w:hAnsi="Arial" w:cs="Arial"/>
          <w:lang w:val="en-US"/>
        </w:rPr>
        <w:t xml:space="preserve"> </w:t>
      </w:r>
      <w:r w:rsidR="00426F0F" w:rsidRPr="00EC235B">
        <w:rPr>
          <w:rFonts w:ascii="Arial" w:hAnsi="Arial" w:cs="Arial"/>
          <w:lang w:val="en-US"/>
        </w:rPr>
        <w:t xml:space="preserve">One explanation </w:t>
      </w:r>
      <w:r w:rsidR="00761A5B" w:rsidRPr="00EC235B">
        <w:rPr>
          <w:rFonts w:ascii="Arial" w:hAnsi="Arial" w:cs="Arial"/>
          <w:lang w:val="en-US"/>
        </w:rPr>
        <w:t>for th</w:t>
      </w:r>
      <w:r w:rsidR="00EC235B">
        <w:rPr>
          <w:rFonts w:ascii="Arial" w:hAnsi="Arial" w:cs="Arial"/>
          <w:lang w:val="en-US"/>
        </w:rPr>
        <w:t>is</w:t>
      </w:r>
      <w:r w:rsidR="00761A5B" w:rsidRPr="00EC235B">
        <w:rPr>
          <w:rFonts w:ascii="Arial" w:hAnsi="Arial" w:cs="Arial"/>
          <w:lang w:val="en-US"/>
        </w:rPr>
        <w:t xml:space="preserve"> unexpected finding </w:t>
      </w:r>
      <w:r w:rsidR="00426F0F" w:rsidRPr="00EC235B">
        <w:rPr>
          <w:rFonts w:ascii="Arial" w:hAnsi="Arial" w:cs="Arial"/>
          <w:lang w:val="en-US"/>
        </w:rPr>
        <w:t>could be that</w:t>
      </w:r>
      <w:r w:rsidR="007408D5" w:rsidRPr="00EC235B">
        <w:rPr>
          <w:rFonts w:ascii="Arial" w:hAnsi="Arial" w:cs="Arial"/>
          <w:lang w:val="en-US"/>
        </w:rPr>
        <w:t xml:space="preserve"> </w:t>
      </w:r>
      <w:r w:rsidR="00EC235B" w:rsidRPr="00EC235B">
        <w:rPr>
          <w:rFonts w:ascii="Arial" w:hAnsi="Arial" w:cs="Arial"/>
          <w:lang w:val="en-US"/>
        </w:rPr>
        <w:t xml:space="preserve">Ghanaians </w:t>
      </w:r>
      <w:r w:rsidR="00EC235B">
        <w:rPr>
          <w:rFonts w:ascii="Arial" w:hAnsi="Arial" w:cs="Arial"/>
          <w:lang w:val="en-US"/>
        </w:rPr>
        <w:t>may</w:t>
      </w:r>
      <w:r w:rsidR="00EC235B" w:rsidRPr="00EC235B">
        <w:rPr>
          <w:rFonts w:ascii="Arial" w:hAnsi="Arial" w:cs="Arial"/>
          <w:lang w:val="en-US"/>
        </w:rPr>
        <w:t xml:space="preserve"> have a response type that they would expect to be most likely </w:t>
      </w:r>
      <w:r w:rsidR="00EC235B">
        <w:rPr>
          <w:rFonts w:ascii="Arial" w:hAnsi="Arial" w:cs="Arial"/>
          <w:lang w:val="en-US"/>
        </w:rPr>
        <w:t xml:space="preserve">to occur </w:t>
      </w:r>
      <w:r w:rsidR="00EC235B" w:rsidRPr="00EC235B">
        <w:rPr>
          <w:rFonts w:ascii="Arial" w:hAnsi="Arial" w:cs="Arial"/>
          <w:lang w:val="en-US"/>
        </w:rPr>
        <w:t xml:space="preserve">but that was not included in </w:t>
      </w:r>
      <w:r w:rsidR="00EC235B">
        <w:rPr>
          <w:rFonts w:ascii="Arial" w:hAnsi="Arial" w:cs="Arial"/>
          <w:lang w:val="en-US"/>
        </w:rPr>
        <w:t>our</w:t>
      </w:r>
      <w:r w:rsidR="00EC235B" w:rsidRPr="00EC235B">
        <w:rPr>
          <w:rFonts w:ascii="Arial" w:hAnsi="Arial" w:cs="Arial"/>
          <w:lang w:val="en-US"/>
        </w:rPr>
        <w:t xml:space="preserve"> study.</w:t>
      </w:r>
      <w:r w:rsidR="00EC235B">
        <w:rPr>
          <w:rFonts w:ascii="Arial" w:hAnsi="Arial" w:cs="Arial"/>
          <w:lang w:val="en-US"/>
        </w:rPr>
        <w:t xml:space="preserve"> To overcome this possibility, we added more response options in Study 2. </w:t>
      </w:r>
    </w:p>
    <w:p w14:paraId="2727060B" w14:textId="191DB463" w:rsidR="00B42B8A" w:rsidRDefault="00580525" w:rsidP="00E7681A">
      <w:pPr>
        <w:spacing w:line="480" w:lineRule="auto"/>
        <w:ind w:firstLine="708"/>
        <w:rPr>
          <w:rFonts w:ascii="Arial" w:hAnsi="Arial" w:cs="Arial"/>
          <w:lang w:val="en-US"/>
        </w:rPr>
      </w:pPr>
      <w:r w:rsidRPr="00580525">
        <w:rPr>
          <w:rFonts w:ascii="Arial" w:hAnsi="Arial" w:cs="Arial"/>
          <w:lang w:val="en-US"/>
        </w:rPr>
        <w:t xml:space="preserve">Study 1 was a preliminary study to understand whether there was a difference in the expectation of people from different cultures in responses to conflict. It focused on conflict situations with friends and strangers, whereas in Study 2, we moved the focus to personal conflict experiences with enemies. Moreover, we broadened the response range in Study 2 by including multiple examples </w:t>
      </w:r>
      <w:r w:rsidR="00DA5314">
        <w:rPr>
          <w:rFonts w:ascii="Arial" w:hAnsi="Arial" w:cs="Arial"/>
          <w:lang w:val="en-US"/>
        </w:rPr>
        <w:t>of</w:t>
      </w:r>
      <w:r w:rsidR="00DA5314" w:rsidRPr="00580525">
        <w:rPr>
          <w:rFonts w:ascii="Arial" w:hAnsi="Arial" w:cs="Arial"/>
          <w:lang w:val="en-US"/>
        </w:rPr>
        <w:t xml:space="preserve"> </w:t>
      </w:r>
      <w:r w:rsidR="008400C1">
        <w:rPr>
          <w:rFonts w:ascii="Arial" w:hAnsi="Arial" w:cs="Arial"/>
          <w:lang w:val="en-US"/>
        </w:rPr>
        <w:t xml:space="preserve">the </w:t>
      </w:r>
      <w:r w:rsidRPr="00580525">
        <w:rPr>
          <w:rFonts w:ascii="Arial" w:hAnsi="Arial" w:cs="Arial"/>
          <w:lang w:val="en-US"/>
        </w:rPr>
        <w:t xml:space="preserve">competitive response option as well as by creating a cooperative response category. </w:t>
      </w:r>
      <w:r w:rsidR="00E7681A">
        <w:rPr>
          <w:rFonts w:ascii="Arial" w:hAnsi="Arial" w:cs="Arial"/>
          <w:lang w:val="en-US"/>
        </w:rPr>
        <w:t>Finally</w:t>
      </w:r>
      <w:r w:rsidR="008A11EE">
        <w:rPr>
          <w:rFonts w:ascii="Arial" w:hAnsi="Arial" w:cs="Arial"/>
          <w:lang w:val="en-US"/>
        </w:rPr>
        <w:t xml:space="preserve">, we measured </w:t>
      </w:r>
      <w:r w:rsidR="00E95F55">
        <w:rPr>
          <w:rFonts w:ascii="Arial" w:hAnsi="Arial" w:cs="Arial"/>
          <w:lang w:val="en-US"/>
        </w:rPr>
        <w:t xml:space="preserve">three </w:t>
      </w:r>
      <w:r w:rsidR="008A11EE">
        <w:rPr>
          <w:rFonts w:ascii="Arial" w:hAnsi="Arial" w:cs="Arial"/>
          <w:lang w:val="en-US"/>
        </w:rPr>
        <w:t xml:space="preserve">individual difference variables in Study 2 </w:t>
      </w:r>
      <w:r w:rsidR="00C47FFE">
        <w:rPr>
          <w:rFonts w:ascii="Arial" w:hAnsi="Arial" w:cs="Arial"/>
          <w:lang w:val="en-US"/>
        </w:rPr>
        <w:t>that could explain cultural differences in conflict responses</w:t>
      </w:r>
      <w:r w:rsidR="00E95F55">
        <w:rPr>
          <w:rFonts w:ascii="Arial" w:hAnsi="Arial" w:cs="Arial"/>
          <w:lang w:val="en-US"/>
        </w:rPr>
        <w:t>: Interdependence, honor concerns</w:t>
      </w:r>
      <w:r w:rsidR="00CA0F96">
        <w:rPr>
          <w:rFonts w:ascii="Arial" w:hAnsi="Arial" w:cs="Arial"/>
          <w:lang w:val="en-US"/>
        </w:rPr>
        <w:t>,</w:t>
      </w:r>
      <w:r w:rsidR="00E95F55">
        <w:rPr>
          <w:rFonts w:ascii="Arial" w:hAnsi="Arial" w:cs="Arial"/>
          <w:lang w:val="en-US"/>
        </w:rPr>
        <w:t xml:space="preserve"> and perception of having enemies.</w:t>
      </w:r>
    </w:p>
    <w:p w14:paraId="45456B56" w14:textId="3D3D0B6A" w:rsidR="00833054" w:rsidRPr="00A17D0A" w:rsidRDefault="00A31CEF" w:rsidP="001A43A7">
      <w:pPr>
        <w:spacing w:line="480" w:lineRule="auto"/>
        <w:jc w:val="center"/>
        <w:rPr>
          <w:rFonts w:ascii="Arial" w:hAnsi="Arial" w:cs="Arial"/>
          <w:b/>
          <w:lang w:val="en-US"/>
        </w:rPr>
      </w:pPr>
      <w:r w:rsidRPr="00A17D0A">
        <w:rPr>
          <w:rFonts w:ascii="Arial" w:hAnsi="Arial" w:cs="Arial"/>
          <w:b/>
          <w:lang w:val="en-US"/>
        </w:rPr>
        <w:t>Study</w:t>
      </w:r>
      <w:r w:rsidR="00A27208" w:rsidRPr="00A17D0A">
        <w:rPr>
          <w:rFonts w:ascii="Arial" w:hAnsi="Arial" w:cs="Arial"/>
          <w:b/>
          <w:lang w:val="en-US"/>
        </w:rPr>
        <w:t xml:space="preserve"> 2</w:t>
      </w:r>
    </w:p>
    <w:p w14:paraId="37B5A94B" w14:textId="19175448" w:rsidR="002A7AE2" w:rsidRDefault="00BD09DA" w:rsidP="00505578">
      <w:pPr>
        <w:spacing w:line="480" w:lineRule="auto"/>
        <w:ind w:firstLine="708"/>
        <w:rPr>
          <w:rFonts w:ascii="Arial" w:hAnsi="Arial" w:cs="Arial"/>
          <w:lang w:val="en-US"/>
        </w:rPr>
      </w:pPr>
      <w:r>
        <w:rPr>
          <w:rFonts w:ascii="Arial" w:hAnsi="Arial" w:cs="Arial"/>
          <w:lang w:val="en-US"/>
        </w:rPr>
        <w:t xml:space="preserve">As mentioned previously, </w:t>
      </w:r>
      <w:r w:rsidRPr="000B7AC7">
        <w:rPr>
          <w:rFonts w:ascii="Arial" w:hAnsi="Arial" w:cs="Arial"/>
          <w:lang w:val="en-US"/>
        </w:rPr>
        <w:t xml:space="preserve">research on conflict management has revealed </w:t>
      </w:r>
      <w:r w:rsidRPr="006D0AAC">
        <w:rPr>
          <w:rFonts w:ascii="Arial" w:hAnsi="Arial" w:cs="Arial"/>
          <w:lang w:val="en-US"/>
        </w:rPr>
        <w:t>competitive, avoidant</w:t>
      </w:r>
      <w:r w:rsidR="00BE3AD6">
        <w:rPr>
          <w:rFonts w:ascii="Arial" w:hAnsi="Arial" w:cs="Arial"/>
          <w:lang w:val="en-US"/>
        </w:rPr>
        <w:t>,</w:t>
      </w:r>
      <w:r w:rsidRPr="006D0AAC">
        <w:rPr>
          <w:rFonts w:ascii="Arial" w:hAnsi="Arial" w:cs="Arial"/>
          <w:lang w:val="en-US"/>
        </w:rPr>
        <w:t xml:space="preserve"> and cooperative</w:t>
      </w:r>
      <w:r>
        <w:rPr>
          <w:rFonts w:ascii="Arial" w:hAnsi="Arial" w:cs="Arial"/>
          <w:lang w:val="en-US"/>
        </w:rPr>
        <w:t xml:space="preserve"> responses as the </w:t>
      </w:r>
      <w:r w:rsidRPr="000B7AC7">
        <w:rPr>
          <w:rFonts w:ascii="Arial" w:hAnsi="Arial" w:cs="Arial"/>
          <w:lang w:val="en-US"/>
        </w:rPr>
        <w:t xml:space="preserve">three broad types of </w:t>
      </w:r>
      <w:r w:rsidR="00DD46C6">
        <w:rPr>
          <w:rFonts w:ascii="Arial" w:hAnsi="Arial" w:cs="Arial"/>
          <w:lang w:val="en-US"/>
        </w:rPr>
        <w:t xml:space="preserve">response </w:t>
      </w:r>
      <w:r w:rsidRPr="00BD09DA">
        <w:rPr>
          <w:rFonts w:ascii="Arial" w:hAnsi="Arial" w:cs="Arial"/>
          <w:lang w:val="en-US"/>
        </w:rPr>
        <w:t>strategies (</w:t>
      </w:r>
      <w:proofErr w:type="spellStart"/>
      <w:r w:rsidRPr="00BD09DA">
        <w:rPr>
          <w:rFonts w:ascii="Arial" w:hAnsi="Arial" w:cs="Arial"/>
          <w:lang w:val="en-US"/>
        </w:rPr>
        <w:t>Gelfand</w:t>
      </w:r>
      <w:proofErr w:type="spellEnd"/>
      <w:r w:rsidRPr="00BD09DA">
        <w:rPr>
          <w:rFonts w:ascii="Arial" w:hAnsi="Arial" w:cs="Arial"/>
          <w:lang w:val="en-US"/>
        </w:rPr>
        <w:t xml:space="preserve"> et al., 2012). </w:t>
      </w:r>
      <w:r w:rsidR="001B723F">
        <w:rPr>
          <w:rFonts w:ascii="Arial" w:hAnsi="Arial" w:cs="Arial"/>
          <w:lang w:val="en-US"/>
        </w:rPr>
        <w:t>C</w:t>
      </w:r>
      <w:r w:rsidR="00A17D0A" w:rsidRPr="001B723F">
        <w:rPr>
          <w:rFonts w:ascii="Arial" w:hAnsi="Arial" w:cs="Arial"/>
          <w:lang w:val="en-US"/>
        </w:rPr>
        <w:t>ulture</w:t>
      </w:r>
      <w:r w:rsidR="001B723F" w:rsidRPr="001B723F">
        <w:rPr>
          <w:rFonts w:ascii="Arial" w:hAnsi="Arial" w:cs="Arial"/>
          <w:lang w:val="en-US"/>
        </w:rPr>
        <w:t>s</w:t>
      </w:r>
      <w:r w:rsidR="00A17D0A" w:rsidRPr="001B723F">
        <w:rPr>
          <w:rFonts w:ascii="Arial" w:hAnsi="Arial" w:cs="Arial"/>
          <w:lang w:val="en-US"/>
        </w:rPr>
        <w:t xml:space="preserve"> may </w:t>
      </w:r>
      <w:r w:rsidR="001B723F" w:rsidRPr="001B723F">
        <w:rPr>
          <w:rFonts w:ascii="Arial" w:hAnsi="Arial" w:cs="Arial"/>
          <w:lang w:val="en-US"/>
        </w:rPr>
        <w:t xml:space="preserve">differ in their </w:t>
      </w:r>
      <w:r w:rsidR="001B723F">
        <w:rPr>
          <w:rFonts w:ascii="Arial" w:hAnsi="Arial" w:cs="Arial"/>
          <w:lang w:val="en-US"/>
        </w:rPr>
        <w:t xml:space="preserve">members’ </w:t>
      </w:r>
      <w:r w:rsidR="001B723F" w:rsidRPr="001B723F">
        <w:rPr>
          <w:rFonts w:ascii="Arial" w:hAnsi="Arial" w:cs="Arial"/>
          <w:lang w:val="en-US"/>
        </w:rPr>
        <w:t>endorsement of these response types</w:t>
      </w:r>
      <w:r w:rsidR="001B723F">
        <w:rPr>
          <w:rFonts w:ascii="Arial" w:hAnsi="Arial" w:cs="Arial"/>
          <w:lang w:val="en-US"/>
        </w:rPr>
        <w:t>,</w:t>
      </w:r>
      <w:r w:rsidR="001B723F" w:rsidRPr="001B723F">
        <w:rPr>
          <w:rFonts w:ascii="Arial" w:hAnsi="Arial" w:cs="Arial"/>
          <w:lang w:val="en-US"/>
        </w:rPr>
        <w:t xml:space="preserve"> due to differences in values and </w:t>
      </w:r>
      <w:r w:rsidR="00992602">
        <w:rPr>
          <w:rFonts w:ascii="Arial" w:hAnsi="Arial" w:cs="Arial"/>
          <w:lang w:val="en-US"/>
        </w:rPr>
        <w:t xml:space="preserve">the </w:t>
      </w:r>
      <w:r w:rsidR="001B723F" w:rsidRPr="001B723F">
        <w:rPr>
          <w:rFonts w:ascii="Arial" w:hAnsi="Arial" w:cs="Arial"/>
          <w:lang w:val="en-US"/>
        </w:rPr>
        <w:t>nature of interpersonal relationships.</w:t>
      </w:r>
      <w:r w:rsidR="00EB5D8A">
        <w:rPr>
          <w:rFonts w:ascii="Arial" w:hAnsi="Arial" w:cs="Arial"/>
          <w:lang w:val="en-US"/>
        </w:rPr>
        <w:t xml:space="preserve"> </w:t>
      </w:r>
      <w:r w:rsidR="00A17D0A">
        <w:rPr>
          <w:rFonts w:ascii="Arial" w:hAnsi="Arial" w:cs="Arial"/>
          <w:lang w:val="en-US"/>
        </w:rPr>
        <w:t>Parallel to th</w:t>
      </w:r>
      <w:r w:rsidR="00505578">
        <w:rPr>
          <w:rFonts w:ascii="Arial" w:hAnsi="Arial" w:cs="Arial"/>
          <w:lang w:val="en-US"/>
        </w:rPr>
        <w:t xml:space="preserve">is </w:t>
      </w:r>
      <w:r w:rsidR="00DA5314">
        <w:rPr>
          <w:rFonts w:ascii="Arial" w:hAnsi="Arial" w:cs="Arial"/>
          <w:lang w:val="en-US"/>
        </w:rPr>
        <w:t>tri</w:t>
      </w:r>
      <w:r w:rsidR="00505578">
        <w:rPr>
          <w:rFonts w:ascii="Arial" w:hAnsi="Arial" w:cs="Arial"/>
          <w:lang w:val="en-US"/>
        </w:rPr>
        <w:t>partite</w:t>
      </w:r>
      <w:r w:rsidR="00A17D0A">
        <w:rPr>
          <w:rFonts w:ascii="Arial" w:hAnsi="Arial" w:cs="Arial"/>
          <w:lang w:val="en-US"/>
        </w:rPr>
        <w:t xml:space="preserve"> model, we created a new response set in this study</w:t>
      </w:r>
      <w:r w:rsidR="00E11103">
        <w:rPr>
          <w:rFonts w:ascii="Arial" w:hAnsi="Arial" w:cs="Arial"/>
          <w:lang w:val="en-US"/>
        </w:rPr>
        <w:t xml:space="preserve"> and asked participants to indicate how they w</w:t>
      </w:r>
      <w:r w:rsidR="00E11103" w:rsidRPr="00C87C99">
        <w:rPr>
          <w:rFonts w:ascii="Arial" w:hAnsi="Arial" w:cs="Arial"/>
          <w:lang w:val="en-US"/>
        </w:rPr>
        <w:t xml:space="preserve">ould respond to their own enemy rather than to report what they </w:t>
      </w:r>
      <w:r w:rsidR="00F15115">
        <w:rPr>
          <w:rFonts w:ascii="Arial" w:hAnsi="Arial" w:cs="Arial"/>
          <w:lang w:val="en-US"/>
        </w:rPr>
        <w:t xml:space="preserve">would </w:t>
      </w:r>
      <w:r w:rsidR="00E11103" w:rsidRPr="00C87C99">
        <w:rPr>
          <w:rFonts w:ascii="Arial" w:hAnsi="Arial" w:cs="Arial"/>
          <w:lang w:val="en-US"/>
        </w:rPr>
        <w:t>exp</w:t>
      </w:r>
      <w:r w:rsidR="00E11103" w:rsidRPr="007A1B0C">
        <w:rPr>
          <w:rFonts w:ascii="Arial" w:hAnsi="Arial" w:cs="Arial"/>
          <w:lang w:val="en-US"/>
        </w:rPr>
        <w:t xml:space="preserve">ect to happen between the target and the </w:t>
      </w:r>
      <w:r w:rsidR="00501DA6" w:rsidRPr="007A1B0C">
        <w:rPr>
          <w:rFonts w:ascii="Arial" w:hAnsi="Arial" w:cs="Arial"/>
          <w:lang w:val="en-US"/>
        </w:rPr>
        <w:t xml:space="preserve">instigator </w:t>
      </w:r>
      <w:r w:rsidR="00E11103" w:rsidRPr="007A1B0C">
        <w:rPr>
          <w:rFonts w:ascii="Arial" w:hAnsi="Arial" w:cs="Arial"/>
          <w:lang w:val="en-US"/>
        </w:rPr>
        <w:t xml:space="preserve">in a </w:t>
      </w:r>
      <w:r w:rsidR="003B3DF5">
        <w:rPr>
          <w:rFonts w:ascii="Arial" w:hAnsi="Arial" w:cs="Arial"/>
          <w:lang w:val="en-US"/>
        </w:rPr>
        <w:t xml:space="preserve">conflict </w:t>
      </w:r>
      <w:r w:rsidR="00E11103" w:rsidRPr="007A1B0C">
        <w:rPr>
          <w:rFonts w:ascii="Arial" w:hAnsi="Arial" w:cs="Arial"/>
          <w:lang w:val="en-US"/>
        </w:rPr>
        <w:t>scenario</w:t>
      </w:r>
      <w:r w:rsidR="00A17D0A" w:rsidRPr="007A1B0C">
        <w:rPr>
          <w:rFonts w:ascii="Arial" w:hAnsi="Arial" w:cs="Arial"/>
          <w:lang w:val="en-US"/>
        </w:rPr>
        <w:t xml:space="preserve">. </w:t>
      </w:r>
      <w:r w:rsidR="00505578">
        <w:rPr>
          <w:rFonts w:ascii="Arial" w:hAnsi="Arial" w:cs="Arial"/>
          <w:lang w:val="en-US"/>
        </w:rPr>
        <w:t xml:space="preserve">As an example for the </w:t>
      </w:r>
      <w:r w:rsidR="0079389B">
        <w:rPr>
          <w:rFonts w:ascii="Arial" w:hAnsi="Arial" w:cs="Arial"/>
          <w:lang w:val="en-US"/>
        </w:rPr>
        <w:t xml:space="preserve">competitive response </w:t>
      </w:r>
      <w:r w:rsidR="00CA7F2C">
        <w:rPr>
          <w:rFonts w:ascii="Arial" w:hAnsi="Arial" w:cs="Arial"/>
          <w:lang w:val="en-US"/>
        </w:rPr>
        <w:t>category</w:t>
      </w:r>
      <w:r w:rsidR="0079389B">
        <w:rPr>
          <w:rFonts w:ascii="Arial" w:hAnsi="Arial" w:cs="Arial"/>
          <w:lang w:val="en-US"/>
        </w:rPr>
        <w:t xml:space="preserve">, we </w:t>
      </w:r>
      <w:r w:rsidR="0079389B" w:rsidRPr="00C87C99">
        <w:rPr>
          <w:rFonts w:ascii="Arial" w:hAnsi="Arial" w:cs="Arial"/>
          <w:lang w:val="en-US"/>
        </w:rPr>
        <w:t xml:space="preserve">included </w:t>
      </w:r>
      <w:r w:rsidR="0079389B" w:rsidRPr="00C87C99">
        <w:rPr>
          <w:rFonts w:ascii="Arial" w:hAnsi="Arial" w:cs="Arial"/>
          <w:i/>
          <w:lang w:val="en-US"/>
        </w:rPr>
        <w:t>convincing</w:t>
      </w:r>
      <w:r w:rsidR="0079389B" w:rsidRPr="00C87C99">
        <w:rPr>
          <w:rFonts w:ascii="Arial" w:hAnsi="Arial" w:cs="Arial"/>
          <w:lang w:val="en-US"/>
        </w:rPr>
        <w:t xml:space="preserve"> the enemy to change his/her mind </w:t>
      </w:r>
      <w:r w:rsidR="006D0AAC">
        <w:rPr>
          <w:rFonts w:ascii="Arial" w:hAnsi="Arial" w:cs="Arial"/>
          <w:lang w:val="en-US"/>
        </w:rPr>
        <w:t>as a response option</w:t>
      </w:r>
      <w:r w:rsidR="0079389B">
        <w:rPr>
          <w:rFonts w:ascii="Arial" w:hAnsi="Arial" w:cs="Arial"/>
          <w:lang w:val="en-US"/>
        </w:rPr>
        <w:t xml:space="preserve">. Convincing </w:t>
      </w:r>
      <w:r w:rsidR="0079389B" w:rsidRPr="00C87C99">
        <w:rPr>
          <w:rFonts w:ascii="Arial" w:hAnsi="Arial" w:cs="Arial"/>
          <w:lang w:val="en-US"/>
        </w:rPr>
        <w:t>is similar to verbal quarrel in Study 1</w:t>
      </w:r>
      <w:r w:rsidR="0079389B">
        <w:rPr>
          <w:rFonts w:ascii="Arial" w:hAnsi="Arial" w:cs="Arial"/>
          <w:lang w:val="en-US"/>
        </w:rPr>
        <w:t xml:space="preserve"> in the sense that</w:t>
      </w:r>
      <w:r w:rsidR="0079389B" w:rsidRPr="00C87C99">
        <w:rPr>
          <w:rFonts w:ascii="Arial" w:hAnsi="Arial" w:cs="Arial"/>
          <w:lang w:val="en-US"/>
        </w:rPr>
        <w:t xml:space="preserve"> </w:t>
      </w:r>
      <w:r w:rsidR="0079389B">
        <w:rPr>
          <w:rFonts w:ascii="Arial" w:hAnsi="Arial" w:cs="Arial"/>
          <w:lang w:val="en-US"/>
        </w:rPr>
        <w:t>b</w:t>
      </w:r>
      <w:r w:rsidR="0079389B" w:rsidRPr="00C87C99">
        <w:rPr>
          <w:rFonts w:ascii="Arial" w:hAnsi="Arial" w:cs="Arial"/>
          <w:lang w:val="en-US"/>
        </w:rPr>
        <w:t xml:space="preserve">oth responses </w:t>
      </w:r>
      <w:r w:rsidR="0079389B">
        <w:rPr>
          <w:rFonts w:ascii="Arial" w:hAnsi="Arial" w:cs="Arial"/>
          <w:lang w:val="en-US"/>
        </w:rPr>
        <w:t>are</w:t>
      </w:r>
      <w:r w:rsidR="0079389B" w:rsidRPr="00C87C99">
        <w:rPr>
          <w:rFonts w:ascii="Arial" w:hAnsi="Arial" w:cs="Arial"/>
          <w:lang w:val="en-US"/>
        </w:rPr>
        <w:t xml:space="preserve"> co</w:t>
      </w:r>
      <w:r w:rsidR="0079389B">
        <w:rPr>
          <w:rFonts w:ascii="Arial" w:hAnsi="Arial" w:cs="Arial"/>
          <w:lang w:val="en-US"/>
        </w:rPr>
        <w:t>mpetitive</w:t>
      </w:r>
      <w:r w:rsidR="0079389B" w:rsidRPr="00C87C99">
        <w:rPr>
          <w:rFonts w:ascii="Arial" w:hAnsi="Arial" w:cs="Arial"/>
          <w:lang w:val="en-US"/>
        </w:rPr>
        <w:t xml:space="preserve"> and direct</w:t>
      </w:r>
      <w:r w:rsidR="0079389B">
        <w:rPr>
          <w:rFonts w:ascii="Arial" w:hAnsi="Arial" w:cs="Arial"/>
          <w:lang w:val="en-US"/>
        </w:rPr>
        <w:t>;</w:t>
      </w:r>
      <w:r w:rsidR="0079389B" w:rsidRPr="00C87C99">
        <w:rPr>
          <w:rFonts w:ascii="Arial" w:hAnsi="Arial" w:cs="Arial"/>
          <w:lang w:val="en-US"/>
        </w:rPr>
        <w:t xml:space="preserve"> </w:t>
      </w:r>
      <w:r w:rsidR="00950604">
        <w:rPr>
          <w:rFonts w:ascii="Arial" w:hAnsi="Arial" w:cs="Arial"/>
          <w:lang w:val="en-US"/>
        </w:rPr>
        <w:t>however, convincing may be</w:t>
      </w:r>
      <w:r w:rsidR="0079389B">
        <w:rPr>
          <w:rFonts w:ascii="Arial" w:hAnsi="Arial" w:cs="Arial"/>
          <w:lang w:val="en-US"/>
        </w:rPr>
        <w:t xml:space="preserve"> more positive and constructive than verbal </w:t>
      </w:r>
      <w:r w:rsidR="0079389B" w:rsidRPr="00DE49A2">
        <w:rPr>
          <w:rFonts w:ascii="Arial" w:hAnsi="Arial" w:cs="Arial"/>
          <w:lang w:val="en-US"/>
        </w:rPr>
        <w:t xml:space="preserve">quarrel. </w:t>
      </w:r>
      <w:r w:rsidR="00505578">
        <w:rPr>
          <w:rFonts w:ascii="Arial" w:hAnsi="Arial" w:cs="Arial"/>
          <w:lang w:val="en-US"/>
        </w:rPr>
        <w:t>As part of the competitive response category</w:t>
      </w:r>
      <w:r w:rsidR="003B3DF5" w:rsidRPr="00DE49A2">
        <w:rPr>
          <w:rFonts w:ascii="Arial" w:hAnsi="Arial" w:cs="Arial"/>
          <w:lang w:val="en-US"/>
        </w:rPr>
        <w:t xml:space="preserve">, </w:t>
      </w:r>
      <w:r w:rsidR="00DE49A2" w:rsidRPr="00DE49A2">
        <w:rPr>
          <w:rFonts w:ascii="Arial" w:hAnsi="Arial" w:cs="Arial"/>
          <w:lang w:val="en-US"/>
        </w:rPr>
        <w:t xml:space="preserve">we also included the relatively negative and destructive response options of </w:t>
      </w:r>
      <w:r w:rsidR="0079389B" w:rsidRPr="00DE49A2">
        <w:rPr>
          <w:rFonts w:ascii="Arial" w:hAnsi="Arial" w:cs="Arial"/>
          <w:lang w:val="en-US"/>
        </w:rPr>
        <w:t xml:space="preserve">talking negatively about </w:t>
      </w:r>
      <w:r w:rsidR="0079389B" w:rsidRPr="00DE49A2">
        <w:rPr>
          <w:rFonts w:ascii="Arial" w:hAnsi="Arial" w:cs="Arial"/>
          <w:lang w:val="en-US"/>
        </w:rPr>
        <w:lastRenderedPageBreak/>
        <w:t>the enemy and embarrassing the enemy in public</w:t>
      </w:r>
      <w:r w:rsidR="00950604" w:rsidRPr="00DE49A2">
        <w:rPr>
          <w:rFonts w:ascii="Arial" w:hAnsi="Arial" w:cs="Arial"/>
          <w:lang w:val="en-US"/>
        </w:rPr>
        <w:t xml:space="preserve">, which we called </w:t>
      </w:r>
      <w:r w:rsidR="00950604" w:rsidRPr="00DE49A2">
        <w:rPr>
          <w:rFonts w:ascii="Arial" w:hAnsi="Arial" w:cs="Arial"/>
          <w:i/>
          <w:lang w:val="en-US"/>
        </w:rPr>
        <w:t>retaliation</w:t>
      </w:r>
      <w:r w:rsidR="0079389B" w:rsidRPr="00DE49A2">
        <w:rPr>
          <w:rFonts w:ascii="Arial" w:hAnsi="Arial" w:cs="Arial"/>
          <w:lang w:val="en-US"/>
        </w:rPr>
        <w:t xml:space="preserve">. </w:t>
      </w:r>
      <w:r w:rsidR="002A7AE2" w:rsidRPr="00F93758">
        <w:rPr>
          <w:rFonts w:ascii="Arial" w:hAnsi="Arial" w:cs="Arial"/>
          <w:lang w:val="en-US"/>
        </w:rPr>
        <w:t>We suggest that convincing and retaliation go under the competitive response category because both of them involve efforts to dominate the partner or win the conflict situation (</w:t>
      </w:r>
      <w:proofErr w:type="spellStart"/>
      <w:r w:rsidR="002A7AE2" w:rsidRPr="00F93758">
        <w:rPr>
          <w:rFonts w:ascii="Arial" w:hAnsi="Arial" w:cs="Arial"/>
          <w:lang w:val="en-US"/>
        </w:rPr>
        <w:t>Gelfand</w:t>
      </w:r>
      <w:proofErr w:type="spellEnd"/>
      <w:r w:rsidR="00F93758" w:rsidRPr="00F93758">
        <w:rPr>
          <w:rFonts w:ascii="Arial" w:hAnsi="Arial" w:cs="Arial"/>
          <w:lang w:val="en-US"/>
        </w:rPr>
        <w:t xml:space="preserve"> et al.</w:t>
      </w:r>
      <w:r w:rsidR="002A7AE2" w:rsidRPr="00F93758">
        <w:rPr>
          <w:rFonts w:ascii="Arial" w:hAnsi="Arial" w:cs="Arial"/>
          <w:lang w:val="en-US"/>
        </w:rPr>
        <w:t>, 2012).</w:t>
      </w:r>
      <w:r w:rsidR="002A7AE2" w:rsidRPr="002A7AE2">
        <w:rPr>
          <w:rFonts w:ascii="Arial" w:hAnsi="Arial" w:cs="Arial"/>
          <w:lang w:val="en-US"/>
        </w:rPr>
        <w:t xml:space="preserve"> </w:t>
      </w:r>
    </w:p>
    <w:p w14:paraId="76AA204B" w14:textId="6237A953" w:rsidR="002A7AE2" w:rsidRDefault="00D00C83" w:rsidP="00505578">
      <w:pPr>
        <w:spacing w:line="480" w:lineRule="auto"/>
        <w:ind w:firstLine="708"/>
        <w:rPr>
          <w:rFonts w:ascii="Arial" w:hAnsi="Arial" w:cs="Arial"/>
          <w:lang w:val="en-US"/>
        </w:rPr>
      </w:pPr>
      <w:r w:rsidRPr="00DE49A2">
        <w:rPr>
          <w:rFonts w:ascii="Arial" w:hAnsi="Arial" w:cs="Arial"/>
          <w:lang w:val="en-US"/>
        </w:rPr>
        <w:t>P</w:t>
      </w:r>
      <w:r w:rsidR="00FF4C3E" w:rsidRPr="00DE49A2">
        <w:rPr>
          <w:rFonts w:ascii="Arial" w:hAnsi="Arial" w:cs="Arial"/>
          <w:lang w:val="en-US"/>
        </w:rPr>
        <w:t>articipants</w:t>
      </w:r>
      <w:r w:rsidR="00382BE2" w:rsidRPr="00DE49A2">
        <w:rPr>
          <w:rFonts w:ascii="Arial" w:hAnsi="Arial" w:cs="Arial"/>
          <w:lang w:val="en-US"/>
        </w:rPr>
        <w:t xml:space="preserve"> </w:t>
      </w:r>
      <w:r w:rsidRPr="00DE49A2">
        <w:rPr>
          <w:rFonts w:ascii="Arial" w:hAnsi="Arial" w:cs="Arial"/>
          <w:lang w:val="en-US"/>
        </w:rPr>
        <w:t xml:space="preserve">also </w:t>
      </w:r>
      <w:r w:rsidR="00382BE2" w:rsidRPr="00DE49A2">
        <w:rPr>
          <w:rFonts w:ascii="Arial" w:hAnsi="Arial" w:cs="Arial"/>
          <w:lang w:val="en-US"/>
        </w:rPr>
        <w:t>reported their likelihood</w:t>
      </w:r>
      <w:r w:rsidR="00382BE2">
        <w:rPr>
          <w:rFonts w:ascii="Arial" w:hAnsi="Arial" w:cs="Arial"/>
          <w:lang w:val="en-US"/>
        </w:rPr>
        <w:t xml:space="preserve"> of modifying</w:t>
      </w:r>
      <w:r w:rsidR="00382BE2" w:rsidRPr="00D85B4B">
        <w:rPr>
          <w:rFonts w:ascii="Arial" w:hAnsi="Arial" w:cs="Arial"/>
          <w:lang w:val="en-US"/>
        </w:rPr>
        <w:t xml:space="preserve"> the</w:t>
      </w:r>
      <w:r w:rsidR="00382BE2">
        <w:rPr>
          <w:rFonts w:ascii="Arial" w:hAnsi="Arial" w:cs="Arial"/>
          <w:lang w:val="en-US"/>
        </w:rPr>
        <w:t>ir</w:t>
      </w:r>
      <w:r w:rsidR="00382BE2" w:rsidRPr="00D85B4B">
        <w:rPr>
          <w:rFonts w:ascii="Arial" w:hAnsi="Arial" w:cs="Arial"/>
          <w:lang w:val="en-US"/>
        </w:rPr>
        <w:t xml:space="preserve"> behavior that displeases the</w:t>
      </w:r>
      <w:r w:rsidR="00382BE2">
        <w:rPr>
          <w:rFonts w:ascii="Arial" w:hAnsi="Arial" w:cs="Arial"/>
          <w:lang w:val="en-US"/>
        </w:rPr>
        <w:t xml:space="preserve"> </w:t>
      </w:r>
      <w:r w:rsidR="00382BE2" w:rsidRPr="00F93758">
        <w:rPr>
          <w:rFonts w:ascii="Arial" w:hAnsi="Arial" w:cs="Arial"/>
          <w:lang w:val="en-US"/>
        </w:rPr>
        <w:t>enemy and stopping that behavior</w:t>
      </w:r>
      <w:r w:rsidR="00505578" w:rsidRPr="00F93758">
        <w:rPr>
          <w:rFonts w:ascii="Arial" w:hAnsi="Arial" w:cs="Arial"/>
          <w:lang w:val="en-US"/>
        </w:rPr>
        <w:t>, which would correspond to the cooperative response category</w:t>
      </w:r>
      <w:r w:rsidR="00382BE2" w:rsidRPr="00F93758">
        <w:rPr>
          <w:rFonts w:ascii="Arial" w:hAnsi="Arial" w:cs="Arial"/>
          <w:lang w:val="en-US"/>
        </w:rPr>
        <w:t xml:space="preserve">. </w:t>
      </w:r>
      <w:r w:rsidR="002A7AE2" w:rsidRPr="00F93758">
        <w:rPr>
          <w:rFonts w:ascii="Arial" w:hAnsi="Arial" w:cs="Arial"/>
          <w:lang w:val="en-US"/>
        </w:rPr>
        <w:t>Cooperators have a proactive approach and engage in constructive problem solving and negotiation (</w:t>
      </w:r>
      <w:proofErr w:type="spellStart"/>
      <w:r w:rsidR="002A7AE2" w:rsidRPr="00F93758">
        <w:rPr>
          <w:rFonts w:ascii="Arial" w:hAnsi="Arial" w:cs="Arial"/>
          <w:lang w:val="en-US"/>
        </w:rPr>
        <w:t>Gelfand</w:t>
      </w:r>
      <w:proofErr w:type="spellEnd"/>
      <w:r w:rsidR="00F93758" w:rsidRPr="00F93758">
        <w:rPr>
          <w:rFonts w:ascii="Arial" w:hAnsi="Arial" w:cs="Arial"/>
          <w:lang w:val="en-US"/>
        </w:rPr>
        <w:t xml:space="preserve"> et al.</w:t>
      </w:r>
      <w:r w:rsidR="002A7AE2" w:rsidRPr="00F93758">
        <w:rPr>
          <w:rFonts w:ascii="Arial" w:hAnsi="Arial" w:cs="Arial"/>
          <w:lang w:val="en-US"/>
        </w:rPr>
        <w:t xml:space="preserve">, 2012). Even though </w:t>
      </w:r>
      <w:r w:rsidR="00F93758" w:rsidRPr="00F93758">
        <w:rPr>
          <w:rFonts w:ascii="Arial" w:hAnsi="Arial" w:cs="Arial"/>
          <w:lang w:val="en-US"/>
        </w:rPr>
        <w:t>these two responses</w:t>
      </w:r>
      <w:r w:rsidR="002A7AE2" w:rsidRPr="00F93758">
        <w:rPr>
          <w:rFonts w:ascii="Arial" w:hAnsi="Arial" w:cs="Arial"/>
          <w:lang w:val="en-US"/>
        </w:rPr>
        <w:t xml:space="preserve"> do not involve negotiation with the enemy, </w:t>
      </w:r>
      <w:r w:rsidR="00F93758" w:rsidRPr="00F93758">
        <w:rPr>
          <w:rFonts w:ascii="Arial" w:hAnsi="Arial" w:cs="Arial"/>
          <w:lang w:val="en-US"/>
        </w:rPr>
        <w:t>they</w:t>
      </w:r>
      <w:r w:rsidR="002A7AE2" w:rsidRPr="00F93758">
        <w:rPr>
          <w:rFonts w:ascii="Arial" w:hAnsi="Arial" w:cs="Arial"/>
          <w:lang w:val="en-US"/>
        </w:rPr>
        <w:t xml:space="preserve"> may be considered a cooperative response because </w:t>
      </w:r>
      <w:r w:rsidR="00F93758" w:rsidRPr="00F93758">
        <w:rPr>
          <w:rFonts w:ascii="Arial" w:hAnsi="Arial" w:cs="Arial"/>
          <w:lang w:val="en-US"/>
        </w:rPr>
        <w:t>they</w:t>
      </w:r>
      <w:r w:rsidR="00BE3AD6">
        <w:rPr>
          <w:rFonts w:ascii="Arial" w:hAnsi="Arial" w:cs="Arial"/>
          <w:lang w:val="en-US"/>
        </w:rPr>
        <w:t xml:space="preserve"> involve</w:t>
      </w:r>
      <w:r w:rsidR="002A7AE2" w:rsidRPr="00F93758">
        <w:rPr>
          <w:rFonts w:ascii="Arial" w:hAnsi="Arial" w:cs="Arial"/>
          <w:lang w:val="en-US"/>
        </w:rPr>
        <w:t xml:space="preserve"> taking an action (e.g., modifying behavior) to solve the conflict.</w:t>
      </w:r>
      <w:r w:rsidR="002A7AE2">
        <w:rPr>
          <w:rFonts w:ascii="Arial" w:hAnsi="Arial" w:cs="Arial"/>
          <w:lang w:val="en-US"/>
        </w:rPr>
        <w:t xml:space="preserve"> </w:t>
      </w:r>
    </w:p>
    <w:p w14:paraId="36E160EF" w14:textId="77A5D547" w:rsidR="00A07405" w:rsidRDefault="00D00C83" w:rsidP="00505578">
      <w:pPr>
        <w:spacing w:line="480" w:lineRule="auto"/>
        <w:ind w:firstLine="708"/>
        <w:rPr>
          <w:rFonts w:ascii="Arial" w:hAnsi="Arial" w:cs="Arial"/>
          <w:lang w:val="en-US"/>
        </w:rPr>
      </w:pPr>
      <w:r>
        <w:rPr>
          <w:rFonts w:ascii="Arial" w:hAnsi="Arial" w:cs="Arial"/>
          <w:lang w:val="en-US"/>
        </w:rPr>
        <w:t>Finally, a</w:t>
      </w:r>
      <w:r w:rsidRPr="00C87C99">
        <w:rPr>
          <w:rFonts w:ascii="Arial" w:hAnsi="Arial" w:cs="Arial"/>
          <w:lang w:val="en-US"/>
        </w:rPr>
        <w:t xml:space="preserve">s </w:t>
      </w:r>
      <w:r>
        <w:rPr>
          <w:rFonts w:ascii="Arial" w:hAnsi="Arial" w:cs="Arial"/>
          <w:lang w:val="en-US"/>
        </w:rPr>
        <w:t xml:space="preserve">in </w:t>
      </w:r>
      <w:r w:rsidRPr="00C87C99">
        <w:rPr>
          <w:rFonts w:ascii="Arial" w:hAnsi="Arial" w:cs="Arial"/>
          <w:lang w:val="en-US"/>
        </w:rPr>
        <w:t>Study 1</w:t>
      </w:r>
      <w:r>
        <w:rPr>
          <w:rFonts w:ascii="Arial" w:hAnsi="Arial" w:cs="Arial"/>
          <w:lang w:val="en-US"/>
        </w:rPr>
        <w:t xml:space="preserve"> and </w:t>
      </w:r>
      <w:r w:rsidRPr="00C87C99">
        <w:rPr>
          <w:rFonts w:ascii="Arial" w:hAnsi="Arial" w:cs="Arial"/>
          <w:lang w:val="en-US"/>
        </w:rPr>
        <w:t xml:space="preserve">in </w:t>
      </w:r>
      <w:r>
        <w:rPr>
          <w:rFonts w:ascii="Arial" w:hAnsi="Arial" w:cs="Arial"/>
          <w:lang w:val="en-US"/>
        </w:rPr>
        <w:t>the existing conflict response categorizations</w:t>
      </w:r>
      <w:r w:rsidRPr="00C87C99">
        <w:rPr>
          <w:rFonts w:ascii="Arial" w:hAnsi="Arial" w:cs="Arial"/>
          <w:lang w:val="en-US"/>
        </w:rPr>
        <w:t>, we</w:t>
      </w:r>
      <w:r>
        <w:rPr>
          <w:rFonts w:ascii="Arial" w:hAnsi="Arial" w:cs="Arial"/>
          <w:lang w:val="en-US"/>
        </w:rPr>
        <w:t xml:space="preserve"> </w:t>
      </w:r>
      <w:r w:rsidRPr="00C87C99">
        <w:rPr>
          <w:rFonts w:ascii="Arial" w:hAnsi="Arial" w:cs="Arial"/>
          <w:lang w:val="en-US"/>
        </w:rPr>
        <w:t xml:space="preserve">asked </w:t>
      </w:r>
      <w:r>
        <w:rPr>
          <w:rFonts w:ascii="Arial" w:hAnsi="Arial" w:cs="Arial"/>
          <w:lang w:val="en-US"/>
        </w:rPr>
        <w:t xml:space="preserve">participants </w:t>
      </w:r>
      <w:r w:rsidRPr="00C87C99">
        <w:rPr>
          <w:rFonts w:ascii="Arial" w:hAnsi="Arial" w:cs="Arial"/>
          <w:lang w:val="en-US"/>
        </w:rPr>
        <w:t xml:space="preserve">their likelihood of </w:t>
      </w:r>
      <w:r w:rsidRPr="00C87C99">
        <w:rPr>
          <w:rFonts w:ascii="Arial" w:hAnsi="Arial" w:cs="Arial"/>
          <w:i/>
          <w:lang w:val="en-US"/>
        </w:rPr>
        <w:t>avoiding</w:t>
      </w:r>
      <w:r w:rsidRPr="00C87C99">
        <w:rPr>
          <w:rFonts w:ascii="Arial" w:hAnsi="Arial" w:cs="Arial"/>
          <w:lang w:val="en-US"/>
        </w:rPr>
        <w:t xml:space="preserve"> the enemy</w:t>
      </w:r>
      <w:r>
        <w:rPr>
          <w:rFonts w:ascii="Arial" w:hAnsi="Arial" w:cs="Arial"/>
          <w:lang w:val="en-US"/>
        </w:rPr>
        <w:t>.</w:t>
      </w:r>
      <w:r w:rsidRPr="00C87C99">
        <w:rPr>
          <w:rFonts w:ascii="Arial" w:hAnsi="Arial" w:cs="Arial"/>
          <w:lang w:val="en-US"/>
        </w:rPr>
        <w:t xml:space="preserve"> </w:t>
      </w:r>
      <w:r w:rsidR="00A17D0A">
        <w:rPr>
          <w:rFonts w:ascii="Arial" w:hAnsi="Arial" w:cs="Arial"/>
          <w:lang w:val="en-US"/>
        </w:rPr>
        <w:t xml:space="preserve">To </w:t>
      </w:r>
      <w:r w:rsidR="00E11103">
        <w:rPr>
          <w:rFonts w:ascii="Arial" w:hAnsi="Arial" w:cs="Arial"/>
          <w:lang w:val="en-US"/>
        </w:rPr>
        <w:t xml:space="preserve">understand the underlying mechanisms of the </w:t>
      </w:r>
      <w:r w:rsidR="00242B17" w:rsidRPr="00D85B4B">
        <w:rPr>
          <w:rFonts w:ascii="Arial" w:hAnsi="Arial" w:cs="Arial"/>
          <w:lang w:val="en-US"/>
        </w:rPr>
        <w:t xml:space="preserve">differences </w:t>
      </w:r>
      <w:r w:rsidR="00E11103">
        <w:rPr>
          <w:rFonts w:ascii="Arial" w:hAnsi="Arial" w:cs="Arial"/>
          <w:lang w:val="en-US"/>
        </w:rPr>
        <w:t xml:space="preserve">and similarities across </w:t>
      </w:r>
      <w:r w:rsidR="00340F01">
        <w:rPr>
          <w:rFonts w:ascii="Arial" w:hAnsi="Arial" w:cs="Arial"/>
          <w:lang w:val="en-US"/>
        </w:rPr>
        <w:t>the</w:t>
      </w:r>
      <w:r w:rsidR="00E11103">
        <w:rPr>
          <w:rFonts w:ascii="Arial" w:hAnsi="Arial" w:cs="Arial"/>
          <w:lang w:val="en-US"/>
        </w:rPr>
        <w:t xml:space="preserve"> cultures of interest - Ghana, Turkey and the northern US - we also investigated </w:t>
      </w:r>
      <w:r w:rsidR="00FF4C3E">
        <w:rPr>
          <w:rFonts w:ascii="Arial" w:hAnsi="Arial" w:cs="Arial"/>
          <w:lang w:val="en-US"/>
        </w:rPr>
        <w:t>participants</w:t>
      </w:r>
      <w:r w:rsidR="00242B17" w:rsidRPr="00D85B4B">
        <w:rPr>
          <w:rFonts w:ascii="Arial" w:hAnsi="Arial" w:cs="Arial"/>
          <w:lang w:val="en-US"/>
        </w:rPr>
        <w:t xml:space="preserve">’ level of interdependence, </w:t>
      </w:r>
      <w:r w:rsidR="00BF5CD3" w:rsidRPr="00D85B4B">
        <w:rPr>
          <w:rFonts w:ascii="Arial" w:hAnsi="Arial" w:cs="Arial"/>
          <w:lang w:val="en-US"/>
        </w:rPr>
        <w:t>perception of having enemies</w:t>
      </w:r>
      <w:r w:rsidR="00092D25" w:rsidRPr="00D85B4B">
        <w:rPr>
          <w:rFonts w:ascii="Arial" w:hAnsi="Arial" w:cs="Arial"/>
          <w:lang w:val="en-US"/>
        </w:rPr>
        <w:t>,</w:t>
      </w:r>
      <w:r w:rsidR="00BF5CD3" w:rsidRPr="00D85B4B">
        <w:rPr>
          <w:rFonts w:ascii="Arial" w:hAnsi="Arial" w:cs="Arial"/>
          <w:lang w:val="en-US"/>
        </w:rPr>
        <w:t xml:space="preserve"> </w:t>
      </w:r>
      <w:r w:rsidR="00242B17" w:rsidRPr="00D85B4B">
        <w:rPr>
          <w:rFonts w:ascii="Arial" w:hAnsi="Arial" w:cs="Arial"/>
          <w:lang w:val="en-US"/>
        </w:rPr>
        <w:t>and honor</w:t>
      </w:r>
      <w:r w:rsidR="00DA1748">
        <w:rPr>
          <w:rFonts w:ascii="Arial" w:hAnsi="Arial" w:cs="Arial"/>
          <w:lang w:val="en-US"/>
        </w:rPr>
        <w:t xml:space="preserve"> concerns.</w:t>
      </w:r>
      <w:r w:rsidR="00BF5CD3" w:rsidRPr="00D85B4B">
        <w:rPr>
          <w:rFonts w:ascii="Arial" w:hAnsi="Arial" w:cs="Arial"/>
          <w:lang w:val="en-US"/>
        </w:rPr>
        <w:t xml:space="preserve"> </w:t>
      </w:r>
    </w:p>
    <w:p w14:paraId="735D4423" w14:textId="2FA50DE4" w:rsidR="00851173" w:rsidRPr="00D85B4B" w:rsidRDefault="00851173" w:rsidP="00851173">
      <w:pPr>
        <w:spacing w:line="480" w:lineRule="auto"/>
        <w:rPr>
          <w:rFonts w:ascii="Arial" w:hAnsi="Arial" w:cs="Arial"/>
          <w:lang w:val="en-US"/>
        </w:rPr>
      </w:pPr>
      <w:r w:rsidRPr="002A4C26">
        <w:rPr>
          <w:rFonts w:ascii="Arial" w:hAnsi="Arial" w:cs="Arial"/>
          <w:b/>
          <w:lang w:val="en-US"/>
        </w:rPr>
        <w:t>Cultural Differences in Enemy Response Preferences</w:t>
      </w:r>
    </w:p>
    <w:p w14:paraId="7B8630E4" w14:textId="49F30C37" w:rsidR="00C55D5F" w:rsidRDefault="006D0AAC" w:rsidP="00C55D5F">
      <w:pPr>
        <w:spacing w:line="480" w:lineRule="auto"/>
        <w:ind w:firstLine="708"/>
        <w:rPr>
          <w:rFonts w:ascii="Arial" w:hAnsi="Arial" w:cs="Arial"/>
          <w:lang w:val="en-US"/>
        </w:rPr>
      </w:pPr>
      <w:r>
        <w:rPr>
          <w:rFonts w:ascii="Arial" w:hAnsi="Arial" w:cs="Arial"/>
          <w:lang w:val="en-US"/>
        </w:rPr>
        <w:t>Similar to</w:t>
      </w:r>
      <w:r w:rsidR="0079389B">
        <w:rPr>
          <w:rFonts w:ascii="Arial" w:hAnsi="Arial" w:cs="Arial"/>
          <w:lang w:val="en-US"/>
        </w:rPr>
        <w:t xml:space="preserve"> Study 1, we hypothesized that </w:t>
      </w:r>
      <w:r w:rsidR="0079389B" w:rsidRPr="0079389B">
        <w:rPr>
          <w:rFonts w:ascii="Arial" w:hAnsi="Arial" w:cs="Arial"/>
          <w:i/>
          <w:lang w:val="en-US"/>
        </w:rPr>
        <w:t>convincing</w:t>
      </w:r>
      <w:r w:rsidR="00CA7F2C">
        <w:rPr>
          <w:rFonts w:ascii="Arial" w:hAnsi="Arial" w:cs="Arial"/>
          <w:lang w:val="en-US"/>
        </w:rPr>
        <w:t xml:space="preserve"> </w:t>
      </w:r>
      <w:r>
        <w:rPr>
          <w:rFonts w:ascii="Arial" w:hAnsi="Arial" w:cs="Arial"/>
          <w:lang w:val="en-US"/>
        </w:rPr>
        <w:t xml:space="preserve">and </w:t>
      </w:r>
      <w:r w:rsidRPr="006D0AAC">
        <w:rPr>
          <w:rFonts w:ascii="Arial" w:hAnsi="Arial" w:cs="Arial"/>
          <w:i/>
          <w:lang w:val="en-US"/>
        </w:rPr>
        <w:t>retaliation</w:t>
      </w:r>
      <w:r>
        <w:rPr>
          <w:rFonts w:ascii="Arial" w:hAnsi="Arial" w:cs="Arial"/>
          <w:lang w:val="en-US"/>
        </w:rPr>
        <w:t xml:space="preserve"> </w:t>
      </w:r>
      <w:r w:rsidR="0079389B">
        <w:rPr>
          <w:rFonts w:ascii="Arial" w:hAnsi="Arial" w:cs="Arial"/>
          <w:lang w:val="en-US"/>
        </w:rPr>
        <w:t xml:space="preserve">would be preferred more by Turkish and northern American participants than by Ghanaian participants (Hypothesis </w:t>
      </w:r>
      <w:r w:rsidR="008A6D9B">
        <w:rPr>
          <w:rFonts w:ascii="Arial" w:hAnsi="Arial" w:cs="Arial"/>
          <w:lang w:val="en-US"/>
        </w:rPr>
        <w:t>1</w:t>
      </w:r>
      <w:r w:rsidR="00C669CC">
        <w:rPr>
          <w:rFonts w:ascii="Arial" w:hAnsi="Arial" w:cs="Arial"/>
          <w:lang w:val="en-US"/>
        </w:rPr>
        <w:t>a and 1b</w:t>
      </w:r>
      <w:r w:rsidR="0079389B">
        <w:rPr>
          <w:rFonts w:ascii="Arial" w:hAnsi="Arial" w:cs="Arial"/>
          <w:lang w:val="en-US"/>
        </w:rPr>
        <w:t>)</w:t>
      </w:r>
      <w:r w:rsidR="008A6D9B">
        <w:rPr>
          <w:rFonts w:ascii="Arial" w:hAnsi="Arial" w:cs="Arial"/>
          <w:lang w:val="en-US"/>
        </w:rPr>
        <w:t xml:space="preserve">. In honor cultures like Turkey, enemies may be </w:t>
      </w:r>
      <w:r w:rsidR="00CA7F2C">
        <w:rPr>
          <w:rFonts w:ascii="Arial" w:hAnsi="Arial" w:cs="Arial"/>
          <w:lang w:val="en-US"/>
        </w:rPr>
        <w:t>a</w:t>
      </w:r>
      <w:r w:rsidR="008A6D9B">
        <w:rPr>
          <w:rFonts w:ascii="Arial" w:hAnsi="Arial" w:cs="Arial"/>
          <w:lang w:val="en-US"/>
        </w:rPr>
        <w:t xml:space="preserve"> source of honor th</w:t>
      </w:r>
      <w:r w:rsidR="00D5422C">
        <w:rPr>
          <w:rFonts w:ascii="Arial" w:hAnsi="Arial" w:cs="Arial"/>
          <w:lang w:val="en-US"/>
        </w:rPr>
        <w:t>reat</w:t>
      </w:r>
      <w:r w:rsidR="008A6D9B">
        <w:rPr>
          <w:rFonts w:ascii="Arial" w:hAnsi="Arial" w:cs="Arial"/>
          <w:lang w:val="en-US"/>
        </w:rPr>
        <w:t xml:space="preserve"> due to their harmful behaviors</w:t>
      </w:r>
      <w:r w:rsidR="00CA7F2C">
        <w:rPr>
          <w:rFonts w:ascii="Arial" w:hAnsi="Arial" w:cs="Arial"/>
          <w:lang w:val="en-US"/>
        </w:rPr>
        <w:t>;</w:t>
      </w:r>
      <w:r w:rsidR="008A6D9B">
        <w:rPr>
          <w:rFonts w:ascii="Arial" w:hAnsi="Arial" w:cs="Arial"/>
          <w:lang w:val="en-US"/>
        </w:rPr>
        <w:t xml:space="preserve"> hence, Turkish people may prefer </w:t>
      </w:r>
      <w:r>
        <w:rPr>
          <w:rFonts w:ascii="Arial" w:hAnsi="Arial" w:cs="Arial"/>
          <w:lang w:val="en-US"/>
        </w:rPr>
        <w:t xml:space="preserve">competitive and </w:t>
      </w:r>
      <w:r w:rsidR="008A6D9B">
        <w:rPr>
          <w:rFonts w:ascii="Arial" w:hAnsi="Arial" w:cs="Arial"/>
          <w:lang w:val="en-US"/>
        </w:rPr>
        <w:t xml:space="preserve">confrontational responses to maintain and restore their honor when dealing with </w:t>
      </w:r>
      <w:r w:rsidR="00CA7F2C">
        <w:rPr>
          <w:rFonts w:ascii="Arial" w:hAnsi="Arial" w:cs="Arial"/>
          <w:lang w:val="en-US"/>
        </w:rPr>
        <w:t xml:space="preserve">their </w:t>
      </w:r>
      <w:r w:rsidR="008A6D9B">
        <w:rPr>
          <w:rFonts w:ascii="Arial" w:hAnsi="Arial" w:cs="Arial"/>
          <w:lang w:val="en-US"/>
        </w:rPr>
        <w:t xml:space="preserve">enemies. </w:t>
      </w:r>
      <w:r w:rsidR="00C55D5F" w:rsidRPr="00BD4C27">
        <w:rPr>
          <w:rFonts w:ascii="Arial" w:hAnsi="Arial" w:cs="Arial"/>
          <w:lang w:val="en-US"/>
        </w:rPr>
        <w:t xml:space="preserve">As mentioned earlier, </w:t>
      </w:r>
      <w:r w:rsidR="00C55D5F">
        <w:rPr>
          <w:rFonts w:ascii="Arial" w:hAnsi="Arial" w:cs="Arial"/>
          <w:lang w:val="en-US"/>
        </w:rPr>
        <w:t xml:space="preserve">there is </w:t>
      </w:r>
      <w:r w:rsidR="008A6D9B">
        <w:rPr>
          <w:rFonts w:ascii="Arial" w:hAnsi="Arial" w:cs="Arial"/>
          <w:lang w:val="en-US"/>
        </w:rPr>
        <w:t xml:space="preserve">more </w:t>
      </w:r>
      <w:r w:rsidR="00C55D5F">
        <w:rPr>
          <w:rFonts w:ascii="Arial" w:hAnsi="Arial" w:cs="Arial"/>
          <w:lang w:val="en-US"/>
        </w:rPr>
        <w:t xml:space="preserve">freedom </w:t>
      </w:r>
      <w:r w:rsidR="00D5422C">
        <w:rPr>
          <w:rFonts w:ascii="Arial" w:hAnsi="Arial" w:cs="Arial"/>
          <w:lang w:val="en-US"/>
        </w:rPr>
        <w:t xml:space="preserve">to endorse </w:t>
      </w:r>
      <w:r>
        <w:rPr>
          <w:rFonts w:ascii="Arial" w:hAnsi="Arial" w:cs="Arial"/>
          <w:lang w:val="en-US"/>
        </w:rPr>
        <w:t>competitive</w:t>
      </w:r>
      <w:r w:rsidR="00D5422C">
        <w:rPr>
          <w:rFonts w:ascii="Arial" w:hAnsi="Arial" w:cs="Arial"/>
          <w:lang w:val="en-US"/>
        </w:rPr>
        <w:t xml:space="preserve"> methods to deal with conflict</w:t>
      </w:r>
      <w:r w:rsidR="00D5422C" w:rsidRPr="00BD4C27">
        <w:rPr>
          <w:rFonts w:ascii="Arial" w:hAnsi="Arial" w:cs="Arial"/>
          <w:lang w:val="en-US"/>
        </w:rPr>
        <w:t xml:space="preserve"> </w:t>
      </w:r>
      <w:r w:rsidR="00C55D5F">
        <w:rPr>
          <w:rFonts w:ascii="Arial" w:hAnsi="Arial" w:cs="Arial"/>
          <w:lang w:val="en-US"/>
        </w:rPr>
        <w:t xml:space="preserve">in </w:t>
      </w:r>
      <w:r w:rsidR="008A6D9B">
        <w:rPr>
          <w:rFonts w:ascii="Arial" w:hAnsi="Arial" w:cs="Arial"/>
          <w:lang w:val="en-US"/>
        </w:rPr>
        <w:t>cultures where relati</w:t>
      </w:r>
      <w:r w:rsidR="00D5422C">
        <w:rPr>
          <w:rFonts w:ascii="Arial" w:hAnsi="Arial" w:cs="Arial"/>
          <w:lang w:val="en-US"/>
        </w:rPr>
        <w:t>onships are less interdependent</w:t>
      </w:r>
      <w:r w:rsidR="008A6D9B">
        <w:rPr>
          <w:rFonts w:ascii="Arial" w:hAnsi="Arial" w:cs="Arial"/>
          <w:lang w:val="en-US"/>
        </w:rPr>
        <w:t xml:space="preserve">, such as </w:t>
      </w:r>
      <w:r>
        <w:rPr>
          <w:rFonts w:ascii="Arial" w:hAnsi="Arial" w:cs="Arial"/>
          <w:lang w:val="en-US"/>
        </w:rPr>
        <w:t xml:space="preserve">in </w:t>
      </w:r>
      <w:r w:rsidR="008A6D9B">
        <w:rPr>
          <w:rFonts w:ascii="Arial" w:hAnsi="Arial" w:cs="Arial"/>
          <w:lang w:val="en-US"/>
        </w:rPr>
        <w:t>the northern US,</w:t>
      </w:r>
      <w:r w:rsidR="00C55D5F">
        <w:rPr>
          <w:rFonts w:ascii="Arial" w:hAnsi="Arial" w:cs="Arial"/>
          <w:lang w:val="en-US"/>
        </w:rPr>
        <w:t xml:space="preserve"> compared to cultures</w:t>
      </w:r>
      <w:r w:rsidR="008A6D9B">
        <w:rPr>
          <w:rFonts w:ascii="Arial" w:hAnsi="Arial" w:cs="Arial"/>
          <w:lang w:val="en-US"/>
        </w:rPr>
        <w:t xml:space="preserve"> where relationships are highly interdependent</w:t>
      </w:r>
      <w:r w:rsidR="00C55D5F" w:rsidRPr="00BD4C27">
        <w:rPr>
          <w:rFonts w:ascii="Arial" w:hAnsi="Arial" w:cs="Arial"/>
          <w:lang w:val="en-US"/>
        </w:rPr>
        <w:t xml:space="preserve">. </w:t>
      </w:r>
      <w:r w:rsidR="00CA7F2C">
        <w:rPr>
          <w:rFonts w:ascii="Arial" w:hAnsi="Arial" w:cs="Arial"/>
          <w:lang w:val="en-US"/>
        </w:rPr>
        <w:t>Therefore, northern Americans w</w:t>
      </w:r>
      <w:r w:rsidR="003B3DF5">
        <w:rPr>
          <w:rFonts w:ascii="Arial" w:hAnsi="Arial" w:cs="Arial"/>
          <w:lang w:val="en-US"/>
        </w:rPr>
        <w:t>ould</w:t>
      </w:r>
      <w:r w:rsidR="00CA7F2C">
        <w:rPr>
          <w:rFonts w:ascii="Arial" w:hAnsi="Arial" w:cs="Arial"/>
          <w:lang w:val="en-US"/>
        </w:rPr>
        <w:t xml:space="preserve"> also be willing to endorse convincing </w:t>
      </w:r>
      <w:r w:rsidR="00C669CC">
        <w:rPr>
          <w:rFonts w:ascii="Arial" w:hAnsi="Arial" w:cs="Arial"/>
          <w:lang w:val="en-US"/>
        </w:rPr>
        <w:t xml:space="preserve">and retaliation </w:t>
      </w:r>
      <w:r w:rsidR="00CA7F2C">
        <w:rPr>
          <w:rFonts w:ascii="Arial" w:hAnsi="Arial" w:cs="Arial"/>
          <w:lang w:val="en-US"/>
        </w:rPr>
        <w:t xml:space="preserve">as </w:t>
      </w:r>
      <w:r w:rsidR="00C669CC">
        <w:rPr>
          <w:rFonts w:ascii="Arial" w:hAnsi="Arial" w:cs="Arial"/>
          <w:lang w:val="en-US"/>
        </w:rPr>
        <w:t xml:space="preserve">responses to </w:t>
      </w:r>
      <w:r w:rsidR="00CA7F2C">
        <w:rPr>
          <w:rFonts w:ascii="Arial" w:hAnsi="Arial" w:cs="Arial"/>
          <w:lang w:val="en-US"/>
        </w:rPr>
        <w:t>enem</w:t>
      </w:r>
      <w:r w:rsidR="00C669CC">
        <w:rPr>
          <w:rFonts w:ascii="Arial" w:hAnsi="Arial" w:cs="Arial"/>
          <w:lang w:val="en-US"/>
        </w:rPr>
        <w:t>ies</w:t>
      </w:r>
      <w:r w:rsidR="00CA7F2C">
        <w:rPr>
          <w:rFonts w:ascii="Arial" w:hAnsi="Arial" w:cs="Arial"/>
          <w:lang w:val="en-US"/>
        </w:rPr>
        <w:t>. Ghanaian participant</w:t>
      </w:r>
      <w:r w:rsidR="00F15115">
        <w:rPr>
          <w:rFonts w:ascii="Arial" w:hAnsi="Arial" w:cs="Arial"/>
          <w:lang w:val="en-US"/>
        </w:rPr>
        <w:t>s, however, would not prefer the</w:t>
      </w:r>
      <w:r w:rsidR="00CA7F2C">
        <w:rPr>
          <w:rFonts w:ascii="Arial" w:hAnsi="Arial" w:cs="Arial"/>
          <w:lang w:val="en-US"/>
        </w:rPr>
        <w:t>s</w:t>
      </w:r>
      <w:r w:rsidR="00F15115">
        <w:rPr>
          <w:rFonts w:ascii="Arial" w:hAnsi="Arial" w:cs="Arial"/>
          <w:lang w:val="en-US"/>
        </w:rPr>
        <w:t>e</w:t>
      </w:r>
      <w:r w:rsidR="00CA7F2C">
        <w:rPr>
          <w:rFonts w:ascii="Arial" w:hAnsi="Arial" w:cs="Arial"/>
          <w:lang w:val="en-US"/>
        </w:rPr>
        <w:t xml:space="preserve"> response type</w:t>
      </w:r>
      <w:r w:rsidR="00F15115">
        <w:rPr>
          <w:rFonts w:ascii="Arial" w:hAnsi="Arial" w:cs="Arial"/>
          <w:lang w:val="en-US"/>
        </w:rPr>
        <w:t>s</w:t>
      </w:r>
      <w:r w:rsidR="00CA7F2C">
        <w:rPr>
          <w:rFonts w:ascii="Arial" w:hAnsi="Arial" w:cs="Arial"/>
          <w:lang w:val="en-US"/>
        </w:rPr>
        <w:t xml:space="preserve"> as much </w:t>
      </w:r>
      <w:r w:rsidR="00CA7F2C">
        <w:rPr>
          <w:rFonts w:ascii="Arial" w:hAnsi="Arial" w:cs="Arial"/>
          <w:lang w:val="en-US"/>
        </w:rPr>
        <w:lastRenderedPageBreak/>
        <w:t xml:space="preserve">because trying to convince the enemy </w:t>
      </w:r>
      <w:r w:rsidR="00C669CC">
        <w:rPr>
          <w:rFonts w:ascii="Arial" w:hAnsi="Arial" w:cs="Arial"/>
          <w:lang w:val="en-US"/>
        </w:rPr>
        <w:t xml:space="preserve">or retaliation </w:t>
      </w:r>
      <w:r w:rsidR="00CA7F2C">
        <w:rPr>
          <w:rFonts w:ascii="Arial" w:hAnsi="Arial" w:cs="Arial"/>
          <w:lang w:val="en-US"/>
        </w:rPr>
        <w:t xml:space="preserve">may inflame the conflict and bring </w:t>
      </w:r>
      <w:r w:rsidR="00C669CC">
        <w:rPr>
          <w:rFonts w:ascii="Arial" w:hAnsi="Arial" w:cs="Arial"/>
          <w:lang w:val="en-US"/>
        </w:rPr>
        <w:t>severe consequences</w:t>
      </w:r>
      <w:r w:rsidR="00CA7F2C">
        <w:rPr>
          <w:rFonts w:ascii="Arial" w:hAnsi="Arial" w:cs="Arial"/>
          <w:lang w:val="en-US"/>
        </w:rPr>
        <w:t>.</w:t>
      </w:r>
    </w:p>
    <w:p w14:paraId="32785916" w14:textId="43C89696" w:rsidR="0079389B" w:rsidRDefault="00D5422C" w:rsidP="00DE5ABE">
      <w:pPr>
        <w:spacing w:line="480" w:lineRule="auto"/>
        <w:ind w:firstLine="708"/>
        <w:rPr>
          <w:rFonts w:ascii="Arial" w:hAnsi="Arial" w:cs="Arial"/>
          <w:lang w:val="en-US"/>
        </w:rPr>
      </w:pPr>
      <w:r w:rsidRPr="004D7648">
        <w:rPr>
          <w:rFonts w:ascii="Arial" w:hAnsi="Arial" w:cs="Arial"/>
          <w:lang w:val="en-US"/>
        </w:rPr>
        <w:t>As in</w:t>
      </w:r>
      <w:r w:rsidR="0079389B" w:rsidRPr="004D7648">
        <w:rPr>
          <w:rFonts w:ascii="Arial" w:hAnsi="Arial" w:cs="Arial"/>
          <w:lang w:val="en-US"/>
        </w:rPr>
        <w:t xml:space="preserve"> Study 1, we predicted that </w:t>
      </w:r>
      <w:r w:rsidR="0079389B" w:rsidRPr="004D7648">
        <w:rPr>
          <w:rFonts w:ascii="Arial" w:hAnsi="Arial" w:cs="Arial"/>
          <w:i/>
          <w:lang w:val="en-US"/>
        </w:rPr>
        <w:t>avoidance</w:t>
      </w:r>
      <w:r w:rsidR="0079389B" w:rsidRPr="004D7648">
        <w:rPr>
          <w:rFonts w:ascii="Arial" w:hAnsi="Arial" w:cs="Arial"/>
          <w:lang w:val="en-US"/>
        </w:rPr>
        <w:t xml:space="preserve"> would be preferred more by Turkish participants than northern Americans</w:t>
      </w:r>
      <w:r w:rsidR="009444BF" w:rsidRPr="004D7648">
        <w:rPr>
          <w:rFonts w:ascii="Arial" w:hAnsi="Arial" w:cs="Arial"/>
          <w:lang w:val="en-US"/>
        </w:rPr>
        <w:t xml:space="preserve"> (Hypothesis 2)</w:t>
      </w:r>
      <w:r w:rsidR="0079389B" w:rsidRPr="004D7648">
        <w:rPr>
          <w:rFonts w:ascii="Arial" w:hAnsi="Arial" w:cs="Arial"/>
          <w:lang w:val="en-US"/>
        </w:rPr>
        <w:t xml:space="preserve">. </w:t>
      </w:r>
      <w:r w:rsidRPr="004D7648">
        <w:rPr>
          <w:rFonts w:ascii="Arial" w:hAnsi="Arial" w:cs="Arial"/>
          <w:lang w:val="en-US"/>
        </w:rPr>
        <w:t xml:space="preserve">Being more collectivistic, Turkish </w:t>
      </w:r>
      <w:r w:rsidR="007D355E">
        <w:rPr>
          <w:rFonts w:ascii="Arial" w:hAnsi="Arial" w:cs="Arial"/>
          <w:lang w:val="en-US"/>
        </w:rPr>
        <w:t xml:space="preserve">and </w:t>
      </w:r>
      <w:r w:rsidRPr="004D7648">
        <w:rPr>
          <w:rFonts w:ascii="Arial" w:hAnsi="Arial" w:cs="Arial"/>
          <w:lang w:val="en-US"/>
        </w:rPr>
        <w:t xml:space="preserve">people may be more motivated to maintain </w:t>
      </w:r>
      <w:r w:rsidR="003B3DF5" w:rsidRPr="004D7648">
        <w:rPr>
          <w:rFonts w:ascii="Arial" w:hAnsi="Arial" w:cs="Arial"/>
          <w:lang w:val="en-US"/>
        </w:rPr>
        <w:t xml:space="preserve">the </w:t>
      </w:r>
      <w:r w:rsidRPr="004D7648">
        <w:rPr>
          <w:rFonts w:ascii="Arial" w:hAnsi="Arial" w:cs="Arial"/>
          <w:lang w:val="en-US"/>
        </w:rPr>
        <w:t>harmony in their social life compared to northern Americans; hence, they would prefer avoidance more</w:t>
      </w:r>
      <w:r w:rsidR="00366BE0">
        <w:rPr>
          <w:rFonts w:ascii="Arial" w:hAnsi="Arial" w:cs="Arial"/>
          <w:lang w:val="en-US"/>
        </w:rPr>
        <w:t>.</w:t>
      </w:r>
      <w:r>
        <w:rPr>
          <w:rFonts w:ascii="Arial" w:hAnsi="Arial" w:cs="Arial"/>
          <w:lang w:val="en-US"/>
        </w:rPr>
        <w:t xml:space="preserve"> </w:t>
      </w:r>
    </w:p>
    <w:p w14:paraId="00340D39" w14:textId="5BE7E4C1" w:rsidR="002A4C26" w:rsidRDefault="0079389B" w:rsidP="00C55D5F">
      <w:pPr>
        <w:spacing w:line="480" w:lineRule="auto"/>
        <w:ind w:firstLine="708"/>
        <w:rPr>
          <w:rFonts w:ascii="Arial" w:hAnsi="Arial" w:cs="Arial"/>
          <w:lang w:val="en-US"/>
        </w:rPr>
      </w:pPr>
      <w:r>
        <w:rPr>
          <w:rFonts w:ascii="Arial" w:hAnsi="Arial" w:cs="Arial"/>
          <w:lang w:val="en-US"/>
        </w:rPr>
        <w:t xml:space="preserve">Finally, we predicted that </w:t>
      </w:r>
      <w:r w:rsidRPr="00C55D5F">
        <w:rPr>
          <w:rFonts w:ascii="Arial" w:hAnsi="Arial" w:cs="Arial"/>
          <w:i/>
          <w:lang w:val="en-US"/>
        </w:rPr>
        <w:t>yielding</w:t>
      </w:r>
      <w:r w:rsidR="00F816D2">
        <w:rPr>
          <w:rFonts w:ascii="Arial" w:hAnsi="Arial" w:cs="Arial"/>
          <w:lang w:val="en-US"/>
        </w:rPr>
        <w:t xml:space="preserve"> would be preferred more</w:t>
      </w:r>
      <w:r>
        <w:rPr>
          <w:rFonts w:ascii="Arial" w:hAnsi="Arial" w:cs="Arial"/>
          <w:lang w:val="en-US"/>
        </w:rPr>
        <w:t xml:space="preserve"> by Ghanaians</w:t>
      </w:r>
      <w:r w:rsidR="00F816D2">
        <w:rPr>
          <w:rFonts w:ascii="Arial" w:hAnsi="Arial" w:cs="Arial"/>
          <w:lang w:val="en-US"/>
        </w:rPr>
        <w:t xml:space="preserve"> than</w:t>
      </w:r>
      <w:r w:rsidR="008A6D9B">
        <w:rPr>
          <w:rFonts w:ascii="Arial" w:hAnsi="Arial" w:cs="Arial"/>
          <w:lang w:val="en-US"/>
        </w:rPr>
        <w:t xml:space="preserve"> by </w:t>
      </w:r>
      <w:r w:rsidR="00C55D5F">
        <w:rPr>
          <w:rFonts w:ascii="Arial" w:hAnsi="Arial" w:cs="Arial"/>
          <w:lang w:val="en-US"/>
        </w:rPr>
        <w:t xml:space="preserve">Turkish </w:t>
      </w:r>
      <w:r w:rsidR="00C669CC">
        <w:rPr>
          <w:rFonts w:ascii="Arial" w:hAnsi="Arial" w:cs="Arial"/>
          <w:lang w:val="en-US"/>
        </w:rPr>
        <w:t xml:space="preserve">and northern American participants </w:t>
      </w:r>
      <w:r w:rsidR="00C55D5F">
        <w:rPr>
          <w:rFonts w:ascii="Arial" w:hAnsi="Arial" w:cs="Arial"/>
          <w:lang w:val="en-US"/>
        </w:rPr>
        <w:t>(Hypothesis</w:t>
      </w:r>
      <w:r w:rsidR="00D5422C">
        <w:rPr>
          <w:rFonts w:ascii="Arial" w:hAnsi="Arial" w:cs="Arial"/>
          <w:lang w:val="en-US"/>
        </w:rPr>
        <w:t xml:space="preserve"> </w:t>
      </w:r>
      <w:r w:rsidR="00C669CC">
        <w:rPr>
          <w:rFonts w:ascii="Arial" w:hAnsi="Arial" w:cs="Arial"/>
          <w:lang w:val="en-US"/>
        </w:rPr>
        <w:t>3</w:t>
      </w:r>
      <w:r w:rsidR="00C55D5F">
        <w:rPr>
          <w:rFonts w:ascii="Arial" w:hAnsi="Arial" w:cs="Arial"/>
          <w:lang w:val="en-US"/>
        </w:rPr>
        <w:t xml:space="preserve">). </w:t>
      </w:r>
      <w:r w:rsidR="002055DE">
        <w:rPr>
          <w:rFonts w:ascii="Arial" w:hAnsi="Arial" w:cs="Arial"/>
          <w:lang w:val="en-US"/>
        </w:rPr>
        <w:t>In honor cultures</w:t>
      </w:r>
      <w:r w:rsidR="00C55D5F">
        <w:rPr>
          <w:rFonts w:ascii="Arial" w:hAnsi="Arial" w:cs="Arial"/>
          <w:lang w:val="en-US"/>
        </w:rPr>
        <w:t xml:space="preserve"> like Turkey</w:t>
      </w:r>
      <w:r w:rsidR="002055DE">
        <w:rPr>
          <w:rFonts w:ascii="Arial" w:hAnsi="Arial" w:cs="Arial"/>
          <w:lang w:val="en-US"/>
        </w:rPr>
        <w:t xml:space="preserve">, yielding could mean accepting the </w:t>
      </w:r>
      <w:r w:rsidR="00D5422C">
        <w:rPr>
          <w:rFonts w:ascii="Arial" w:hAnsi="Arial" w:cs="Arial"/>
          <w:lang w:val="en-US"/>
        </w:rPr>
        <w:t xml:space="preserve">attack or </w:t>
      </w:r>
      <w:r w:rsidR="002055DE">
        <w:rPr>
          <w:rFonts w:ascii="Arial" w:hAnsi="Arial" w:cs="Arial"/>
          <w:lang w:val="en-US"/>
        </w:rPr>
        <w:t xml:space="preserve">insult coming from the enemy, which may have negative </w:t>
      </w:r>
      <w:r w:rsidR="002055DE" w:rsidRPr="00DE14C8">
        <w:rPr>
          <w:rFonts w:ascii="Arial" w:hAnsi="Arial" w:cs="Arial"/>
          <w:lang w:val="en-US"/>
        </w:rPr>
        <w:t xml:space="preserve">implications for </w:t>
      </w:r>
      <w:r w:rsidR="002055DE" w:rsidRPr="00C87C99">
        <w:rPr>
          <w:rFonts w:ascii="Arial" w:hAnsi="Arial" w:cs="Arial"/>
          <w:lang w:val="en-US"/>
        </w:rPr>
        <w:t xml:space="preserve">one’s own and one’s family’s reputation. </w:t>
      </w:r>
      <w:r w:rsidR="00B45DE8">
        <w:rPr>
          <w:rFonts w:ascii="Arial" w:hAnsi="Arial" w:cs="Arial"/>
          <w:lang w:val="en-US"/>
        </w:rPr>
        <w:t xml:space="preserve">In the northern US, yielding </w:t>
      </w:r>
      <w:r w:rsidR="001934BF">
        <w:rPr>
          <w:rFonts w:ascii="Arial" w:hAnsi="Arial" w:cs="Arial"/>
          <w:lang w:val="en-US"/>
        </w:rPr>
        <w:t>is contrary to</w:t>
      </w:r>
      <w:r w:rsidR="00B45DE8">
        <w:rPr>
          <w:rFonts w:ascii="Arial" w:hAnsi="Arial" w:cs="Arial"/>
          <w:lang w:val="en-US"/>
        </w:rPr>
        <w:t xml:space="preserve"> the motive of winning the conflict or approaching one’s goals; therefore, it would not be preferred. </w:t>
      </w:r>
      <w:r w:rsidR="008A6D9B">
        <w:rPr>
          <w:rFonts w:ascii="Arial" w:hAnsi="Arial" w:cs="Arial"/>
          <w:lang w:val="en-US"/>
        </w:rPr>
        <w:t xml:space="preserve">In Ghana, </w:t>
      </w:r>
      <w:r w:rsidR="00B45DE8">
        <w:rPr>
          <w:rFonts w:ascii="Arial" w:hAnsi="Arial" w:cs="Arial"/>
          <w:lang w:val="en-US"/>
        </w:rPr>
        <w:t xml:space="preserve">however, </w:t>
      </w:r>
      <w:r w:rsidR="008A6D9B">
        <w:rPr>
          <w:rFonts w:ascii="Arial" w:hAnsi="Arial" w:cs="Arial"/>
          <w:lang w:val="en-US"/>
        </w:rPr>
        <w:t xml:space="preserve">where enemies are salient, people may choose cooperative responses like yielding </w:t>
      </w:r>
      <w:r w:rsidR="00B45DE8">
        <w:rPr>
          <w:rFonts w:ascii="Arial" w:hAnsi="Arial" w:cs="Arial"/>
          <w:lang w:val="en-US"/>
        </w:rPr>
        <w:t xml:space="preserve">more </w:t>
      </w:r>
      <w:r w:rsidR="008A6D9B">
        <w:rPr>
          <w:rFonts w:ascii="Arial" w:hAnsi="Arial" w:cs="Arial"/>
          <w:lang w:val="en-US"/>
        </w:rPr>
        <w:t>than in other cultures</w:t>
      </w:r>
      <w:r w:rsidR="00D5422C">
        <w:rPr>
          <w:rFonts w:ascii="Arial" w:hAnsi="Arial" w:cs="Arial"/>
          <w:lang w:val="en-US"/>
        </w:rPr>
        <w:t xml:space="preserve"> to make sure that conflicts do not escalate</w:t>
      </w:r>
      <w:r w:rsidR="008A6D9B">
        <w:rPr>
          <w:rFonts w:ascii="Arial" w:hAnsi="Arial" w:cs="Arial"/>
          <w:lang w:val="en-US"/>
        </w:rPr>
        <w:t xml:space="preserve">. </w:t>
      </w:r>
    </w:p>
    <w:p w14:paraId="612BFBA3" w14:textId="62334A8C" w:rsidR="00851173" w:rsidRPr="00D85B4B" w:rsidRDefault="006821CA" w:rsidP="00851173">
      <w:pPr>
        <w:spacing w:line="480" w:lineRule="auto"/>
        <w:rPr>
          <w:rFonts w:ascii="Arial" w:hAnsi="Arial" w:cs="Arial"/>
          <w:b/>
          <w:lang w:val="en-US"/>
        </w:rPr>
      </w:pPr>
      <w:r w:rsidRPr="00D85B4B">
        <w:rPr>
          <w:rFonts w:ascii="Arial" w:hAnsi="Arial" w:cs="Arial"/>
          <w:b/>
          <w:lang w:val="en-US"/>
        </w:rPr>
        <w:t xml:space="preserve">Predictors of </w:t>
      </w:r>
      <w:r w:rsidR="00851173" w:rsidRPr="00D85B4B">
        <w:rPr>
          <w:rFonts w:ascii="Arial" w:hAnsi="Arial" w:cs="Arial"/>
          <w:b/>
          <w:lang w:val="en-US"/>
        </w:rPr>
        <w:t>E</w:t>
      </w:r>
      <w:r w:rsidRPr="00D85B4B">
        <w:rPr>
          <w:rFonts w:ascii="Arial" w:hAnsi="Arial" w:cs="Arial"/>
          <w:b/>
          <w:lang w:val="en-US"/>
        </w:rPr>
        <w:t xml:space="preserve">nemy </w:t>
      </w:r>
      <w:r w:rsidR="00851173" w:rsidRPr="00D85B4B">
        <w:rPr>
          <w:rFonts w:ascii="Arial" w:hAnsi="Arial" w:cs="Arial"/>
          <w:b/>
          <w:lang w:val="en-US"/>
        </w:rPr>
        <w:t>R</w:t>
      </w:r>
      <w:r w:rsidRPr="00D85B4B">
        <w:rPr>
          <w:rFonts w:ascii="Arial" w:hAnsi="Arial" w:cs="Arial"/>
          <w:b/>
          <w:lang w:val="en-US"/>
        </w:rPr>
        <w:t xml:space="preserve">esponse </w:t>
      </w:r>
      <w:r w:rsidR="00851173" w:rsidRPr="00D85B4B">
        <w:rPr>
          <w:rFonts w:ascii="Arial" w:hAnsi="Arial" w:cs="Arial"/>
          <w:b/>
          <w:lang w:val="en-US"/>
        </w:rPr>
        <w:t>T</w:t>
      </w:r>
      <w:r w:rsidRPr="00D85B4B">
        <w:rPr>
          <w:rFonts w:ascii="Arial" w:hAnsi="Arial" w:cs="Arial"/>
          <w:b/>
          <w:lang w:val="en-US"/>
        </w:rPr>
        <w:t xml:space="preserve">ypes </w:t>
      </w:r>
    </w:p>
    <w:p w14:paraId="09172D70" w14:textId="047E8234" w:rsidR="008A06A3" w:rsidRPr="00D85B4B" w:rsidRDefault="00A43833" w:rsidP="005D6454">
      <w:pPr>
        <w:spacing w:line="480" w:lineRule="auto"/>
        <w:ind w:firstLine="708"/>
        <w:rPr>
          <w:rFonts w:ascii="Arial" w:hAnsi="Arial" w:cs="Arial"/>
          <w:lang w:val="en-US"/>
        </w:rPr>
      </w:pPr>
      <w:r w:rsidRPr="00F106CC">
        <w:rPr>
          <w:rFonts w:ascii="Arial" w:hAnsi="Arial" w:cs="Arial"/>
          <w:lang w:val="en-US"/>
        </w:rPr>
        <w:t xml:space="preserve">As mentioned previously, collectivism is a broad </w:t>
      </w:r>
      <w:r w:rsidR="00F106CC" w:rsidRPr="00F106CC">
        <w:rPr>
          <w:rFonts w:ascii="Arial" w:hAnsi="Arial" w:cs="Arial"/>
          <w:lang w:val="en-US"/>
        </w:rPr>
        <w:t>term</w:t>
      </w:r>
      <w:r w:rsidRPr="00F106CC">
        <w:rPr>
          <w:rFonts w:ascii="Arial" w:hAnsi="Arial" w:cs="Arial"/>
          <w:lang w:val="en-US"/>
        </w:rPr>
        <w:t xml:space="preserve"> and there are </w:t>
      </w:r>
      <w:r w:rsidR="00F106CC" w:rsidRPr="00F106CC">
        <w:rPr>
          <w:rFonts w:ascii="Arial" w:hAnsi="Arial" w:cs="Arial"/>
          <w:lang w:val="en-US"/>
        </w:rPr>
        <w:t>varieties</w:t>
      </w:r>
      <w:r w:rsidRPr="00F106CC">
        <w:rPr>
          <w:rFonts w:ascii="Arial" w:hAnsi="Arial" w:cs="Arial"/>
          <w:lang w:val="en-US"/>
        </w:rPr>
        <w:t xml:space="preserve"> </w:t>
      </w:r>
      <w:r w:rsidR="00F106CC" w:rsidRPr="00F106CC">
        <w:rPr>
          <w:rFonts w:ascii="Arial" w:hAnsi="Arial" w:cs="Arial"/>
          <w:lang w:val="en-US"/>
        </w:rPr>
        <w:t xml:space="preserve">of </w:t>
      </w:r>
      <w:r w:rsidRPr="00F106CC">
        <w:rPr>
          <w:rFonts w:ascii="Arial" w:hAnsi="Arial" w:cs="Arial"/>
          <w:lang w:val="en-US"/>
        </w:rPr>
        <w:t>collectivistic cultures with different dominant values</w:t>
      </w:r>
      <w:r w:rsidR="00F106CC" w:rsidRPr="00F106CC">
        <w:rPr>
          <w:rFonts w:ascii="Arial" w:hAnsi="Arial" w:cs="Arial"/>
          <w:lang w:val="en-US"/>
        </w:rPr>
        <w:t xml:space="preserve"> regarding the perception of interpersonal relationships or the emphasis put on one’s social image. </w:t>
      </w:r>
      <w:r w:rsidRPr="00F106CC">
        <w:rPr>
          <w:rFonts w:ascii="Arial" w:hAnsi="Arial" w:cs="Arial"/>
          <w:lang w:val="en-US"/>
        </w:rPr>
        <w:t xml:space="preserve">In this study, therefore, we investigated the predictive role of </w:t>
      </w:r>
      <w:r w:rsidR="00324AFE">
        <w:rPr>
          <w:rFonts w:ascii="Arial" w:hAnsi="Arial" w:cs="Arial"/>
          <w:lang w:val="en-US"/>
        </w:rPr>
        <w:t>a</w:t>
      </w:r>
      <w:r w:rsidR="00F106CC" w:rsidRPr="00F106CC">
        <w:rPr>
          <w:rFonts w:ascii="Arial" w:hAnsi="Arial" w:cs="Arial"/>
          <w:lang w:val="en-US"/>
        </w:rPr>
        <w:t xml:space="preserve"> </w:t>
      </w:r>
      <w:r w:rsidRPr="00F106CC">
        <w:rPr>
          <w:rFonts w:ascii="Arial" w:hAnsi="Arial" w:cs="Arial"/>
          <w:lang w:val="en-US"/>
        </w:rPr>
        <w:t xml:space="preserve">higher-order </w:t>
      </w:r>
      <w:r w:rsidR="00F106CC" w:rsidRPr="00F106CC">
        <w:rPr>
          <w:rFonts w:ascii="Arial" w:hAnsi="Arial" w:cs="Arial"/>
          <w:lang w:val="en-US"/>
        </w:rPr>
        <w:t xml:space="preserve">construct – </w:t>
      </w:r>
      <w:r w:rsidRPr="00F106CC">
        <w:rPr>
          <w:rFonts w:ascii="Arial" w:hAnsi="Arial" w:cs="Arial"/>
          <w:lang w:val="en-US"/>
        </w:rPr>
        <w:t>collectiv</w:t>
      </w:r>
      <w:r w:rsidR="00F106CC" w:rsidRPr="00F106CC">
        <w:rPr>
          <w:rFonts w:ascii="Arial" w:hAnsi="Arial" w:cs="Arial"/>
          <w:lang w:val="en-US"/>
        </w:rPr>
        <w:t xml:space="preserve">e-interdependence - </w:t>
      </w:r>
      <w:r w:rsidRPr="00F106CC">
        <w:rPr>
          <w:rFonts w:ascii="Arial" w:hAnsi="Arial" w:cs="Arial"/>
          <w:lang w:val="en-US"/>
        </w:rPr>
        <w:t>as well as</w:t>
      </w:r>
      <w:r w:rsidR="00D85DB9">
        <w:rPr>
          <w:rFonts w:ascii="Arial" w:hAnsi="Arial" w:cs="Arial"/>
          <w:lang w:val="en-US"/>
        </w:rPr>
        <w:t xml:space="preserve"> </w:t>
      </w:r>
      <w:r w:rsidRPr="00F106CC">
        <w:rPr>
          <w:rFonts w:ascii="Arial" w:hAnsi="Arial" w:cs="Arial"/>
          <w:lang w:val="en-US"/>
        </w:rPr>
        <w:t>t</w:t>
      </w:r>
      <w:r w:rsidR="00F106CC" w:rsidRPr="00F106CC">
        <w:rPr>
          <w:rFonts w:ascii="Arial" w:hAnsi="Arial" w:cs="Arial"/>
          <w:lang w:val="en-US"/>
        </w:rPr>
        <w:t>wo</w:t>
      </w:r>
      <w:r w:rsidRPr="00F106CC">
        <w:rPr>
          <w:rFonts w:ascii="Arial" w:hAnsi="Arial" w:cs="Arial"/>
          <w:lang w:val="en-US"/>
        </w:rPr>
        <w:t xml:space="preserve"> lower-order constructs</w:t>
      </w:r>
      <w:r w:rsidR="00F106CC" w:rsidRPr="00F106CC">
        <w:rPr>
          <w:rFonts w:ascii="Arial" w:hAnsi="Arial" w:cs="Arial"/>
          <w:lang w:val="en-US"/>
        </w:rPr>
        <w:t xml:space="preserve"> - </w:t>
      </w:r>
      <w:r w:rsidRPr="00F106CC">
        <w:rPr>
          <w:rFonts w:ascii="Arial" w:hAnsi="Arial" w:cs="Arial"/>
          <w:lang w:val="en-US"/>
        </w:rPr>
        <w:t>perception of having enemies and honor concerns.</w:t>
      </w:r>
      <w:r>
        <w:rPr>
          <w:rFonts w:ascii="Arial" w:hAnsi="Arial" w:cs="Arial"/>
          <w:lang w:val="en-US"/>
        </w:rPr>
        <w:t xml:space="preserve"> We explored</w:t>
      </w:r>
      <w:r w:rsidR="000F1317" w:rsidRPr="00F15115">
        <w:rPr>
          <w:rFonts w:ascii="Arial" w:hAnsi="Arial" w:cs="Arial"/>
          <w:lang w:val="en-US"/>
        </w:rPr>
        <w:t xml:space="preserve"> whether</w:t>
      </w:r>
      <w:r w:rsidR="00F15115" w:rsidRPr="00F15115">
        <w:rPr>
          <w:rFonts w:ascii="Arial" w:hAnsi="Arial" w:cs="Arial"/>
          <w:lang w:val="en-US"/>
        </w:rPr>
        <w:t xml:space="preserve"> </w:t>
      </w:r>
      <w:r w:rsidR="00F106CC">
        <w:rPr>
          <w:rFonts w:ascii="Arial" w:hAnsi="Arial" w:cs="Arial"/>
          <w:lang w:val="en-US"/>
        </w:rPr>
        <w:t>interdependence</w:t>
      </w:r>
      <w:r w:rsidR="00756FF3" w:rsidRPr="00F15115">
        <w:rPr>
          <w:rFonts w:ascii="Arial" w:hAnsi="Arial" w:cs="Arial"/>
          <w:lang w:val="en-US"/>
        </w:rPr>
        <w:t xml:space="preserve"> predicted the four enemy response types described earlier, and whether</w:t>
      </w:r>
      <w:r w:rsidR="000F1317" w:rsidRPr="00F15115">
        <w:rPr>
          <w:rFonts w:ascii="Arial" w:hAnsi="Arial" w:cs="Arial"/>
          <w:lang w:val="en-US"/>
        </w:rPr>
        <w:t xml:space="preserve"> perceptions of having enemies and </w:t>
      </w:r>
      <w:r w:rsidR="000F1317" w:rsidRPr="007D355E">
        <w:rPr>
          <w:rFonts w:ascii="Arial" w:hAnsi="Arial" w:cs="Arial"/>
          <w:lang w:val="en-US"/>
        </w:rPr>
        <w:t>concern for honor mediated th</w:t>
      </w:r>
      <w:r w:rsidR="00756FF3" w:rsidRPr="007D355E">
        <w:rPr>
          <w:rFonts w:ascii="Arial" w:hAnsi="Arial" w:cs="Arial"/>
          <w:lang w:val="en-US"/>
        </w:rPr>
        <w:t>is</w:t>
      </w:r>
      <w:r w:rsidR="000F1317" w:rsidRPr="00F15115">
        <w:rPr>
          <w:rFonts w:ascii="Arial" w:hAnsi="Arial" w:cs="Arial"/>
          <w:lang w:val="en-US"/>
        </w:rPr>
        <w:t xml:space="preserve"> </w:t>
      </w:r>
      <w:r w:rsidR="00324AFE">
        <w:rPr>
          <w:rFonts w:ascii="Arial" w:hAnsi="Arial" w:cs="Arial"/>
          <w:lang w:val="en-US"/>
        </w:rPr>
        <w:t>relation</w:t>
      </w:r>
      <w:r w:rsidR="000F1317" w:rsidRPr="00F15115">
        <w:rPr>
          <w:rFonts w:ascii="Arial" w:hAnsi="Arial" w:cs="Arial"/>
          <w:lang w:val="en-US"/>
        </w:rPr>
        <w:t>.</w:t>
      </w:r>
      <w:r w:rsidR="000F1317" w:rsidRPr="00D85B4B">
        <w:rPr>
          <w:rFonts w:ascii="Arial" w:hAnsi="Arial" w:cs="Arial"/>
          <w:lang w:val="en-US"/>
        </w:rPr>
        <w:t xml:space="preserve"> </w:t>
      </w:r>
      <w:r w:rsidR="00747F19">
        <w:rPr>
          <w:rFonts w:ascii="Arial" w:hAnsi="Arial" w:cs="Arial"/>
          <w:lang w:val="en-US"/>
        </w:rPr>
        <w:t>More importantly</w:t>
      </w:r>
      <w:r w:rsidR="000F1317" w:rsidRPr="00D85B4B">
        <w:rPr>
          <w:rFonts w:ascii="Arial" w:hAnsi="Arial" w:cs="Arial"/>
          <w:lang w:val="en-US"/>
        </w:rPr>
        <w:t>, we examined whether culture</w:t>
      </w:r>
      <w:r>
        <w:rPr>
          <w:rFonts w:ascii="Arial" w:hAnsi="Arial" w:cs="Arial"/>
          <w:lang w:val="en-US"/>
        </w:rPr>
        <w:t xml:space="preserve"> was a moderator in this model</w:t>
      </w:r>
      <w:r w:rsidR="000F1317" w:rsidRPr="00D85B4B">
        <w:rPr>
          <w:rFonts w:ascii="Arial" w:hAnsi="Arial" w:cs="Arial"/>
          <w:lang w:val="en-US"/>
        </w:rPr>
        <w:t xml:space="preserve">. Although our analyses were primarily exploratory, we did expect that the association between </w:t>
      </w:r>
      <w:r w:rsidR="000F1317" w:rsidRPr="00D50901">
        <w:rPr>
          <w:rFonts w:ascii="Arial" w:hAnsi="Arial" w:cs="Arial"/>
          <w:i/>
          <w:lang w:val="en-US"/>
        </w:rPr>
        <w:t>interdependence</w:t>
      </w:r>
      <w:r w:rsidR="000F1317" w:rsidRPr="00D85B4B">
        <w:rPr>
          <w:rFonts w:ascii="Arial" w:hAnsi="Arial" w:cs="Arial"/>
          <w:lang w:val="en-US"/>
        </w:rPr>
        <w:t xml:space="preserve"> and the </w:t>
      </w:r>
      <w:r w:rsidR="000F1317" w:rsidRPr="00D85B4B">
        <w:rPr>
          <w:rFonts w:ascii="Arial" w:hAnsi="Arial" w:cs="Arial"/>
          <w:i/>
          <w:lang w:val="en-US"/>
        </w:rPr>
        <w:t>perception of having enemies</w:t>
      </w:r>
      <w:r w:rsidR="000F1317" w:rsidRPr="00D85B4B">
        <w:rPr>
          <w:rFonts w:ascii="Arial" w:hAnsi="Arial" w:cs="Arial"/>
          <w:lang w:val="en-US"/>
        </w:rPr>
        <w:t xml:space="preserve"> w</w:t>
      </w:r>
      <w:r w:rsidR="002C627C">
        <w:rPr>
          <w:rFonts w:ascii="Arial" w:hAnsi="Arial" w:cs="Arial"/>
          <w:lang w:val="en-US"/>
        </w:rPr>
        <w:t xml:space="preserve">ould be positive </w:t>
      </w:r>
      <w:r w:rsidR="00647F88">
        <w:rPr>
          <w:rFonts w:ascii="Arial" w:hAnsi="Arial" w:cs="Arial"/>
          <w:lang w:val="en-US"/>
        </w:rPr>
        <w:t xml:space="preserve">and stronger </w:t>
      </w:r>
      <w:r w:rsidR="002C627C">
        <w:rPr>
          <w:rFonts w:ascii="Arial" w:hAnsi="Arial" w:cs="Arial"/>
          <w:lang w:val="en-US"/>
        </w:rPr>
        <w:t>among Ghanaian</w:t>
      </w:r>
      <w:r w:rsidR="000F1317" w:rsidRPr="00D85B4B">
        <w:rPr>
          <w:rFonts w:ascii="Arial" w:hAnsi="Arial" w:cs="Arial"/>
          <w:lang w:val="en-US"/>
        </w:rPr>
        <w:t xml:space="preserve"> </w:t>
      </w:r>
      <w:r w:rsidR="00747F19">
        <w:rPr>
          <w:rFonts w:ascii="Arial" w:hAnsi="Arial" w:cs="Arial"/>
          <w:lang w:val="en-US"/>
        </w:rPr>
        <w:t xml:space="preserve">participants </w:t>
      </w:r>
      <w:r w:rsidR="00647F88">
        <w:rPr>
          <w:rFonts w:ascii="Arial" w:hAnsi="Arial" w:cs="Arial"/>
          <w:lang w:val="en-US"/>
        </w:rPr>
        <w:t xml:space="preserve">than </w:t>
      </w:r>
      <w:r w:rsidR="00647F88" w:rsidRPr="00D5422C">
        <w:rPr>
          <w:rFonts w:ascii="Arial" w:hAnsi="Arial" w:cs="Arial"/>
          <w:lang w:val="en-US"/>
        </w:rPr>
        <w:t>among</w:t>
      </w:r>
      <w:r w:rsidR="00046837" w:rsidRPr="00D5422C">
        <w:rPr>
          <w:rFonts w:ascii="Arial" w:hAnsi="Arial" w:cs="Arial"/>
          <w:lang w:val="en-US"/>
        </w:rPr>
        <w:t xml:space="preserve"> </w:t>
      </w:r>
      <w:r w:rsidR="000F1317" w:rsidRPr="00D5422C">
        <w:rPr>
          <w:rFonts w:ascii="Arial" w:hAnsi="Arial" w:cs="Arial"/>
          <w:lang w:val="en-US"/>
        </w:rPr>
        <w:t xml:space="preserve">Turkish or American participants (Hypothesis </w:t>
      </w:r>
      <w:r w:rsidR="00B45DE8">
        <w:rPr>
          <w:rFonts w:ascii="Arial" w:hAnsi="Arial" w:cs="Arial"/>
          <w:lang w:val="en-US"/>
        </w:rPr>
        <w:t>4</w:t>
      </w:r>
      <w:r w:rsidR="000F1317" w:rsidRPr="00D5422C">
        <w:rPr>
          <w:rFonts w:ascii="Arial" w:hAnsi="Arial" w:cs="Arial"/>
          <w:lang w:val="en-US"/>
        </w:rPr>
        <w:t>a).</w:t>
      </w:r>
      <w:r w:rsidR="000F1317" w:rsidRPr="00D85B4B">
        <w:rPr>
          <w:rFonts w:ascii="Arial" w:hAnsi="Arial" w:cs="Arial"/>
          <w:lang w:val="en-US"/>
        </w:rPr>
        <w:t xml:space="preserve"> If </w:t>
      </w:r>
      <w:proofErr w:type="spellStart"/>
      <w:r w:rsidR="000F1317" w:rsidRPr="00D85B4B">
        <w:rPr>
          <w:rFonts w:ascii="Arial" w:hAnsi="Arial" w:cs="Arial"/>
          <w:lang w:val="en-US"/>
        </w:rPr>
        <w:t>ingroups</w:t>
      </w:r>
      <w:proofErr w:type="spellEnd"/>
      <w:r w:rsidR="000F1317" w:rsidRPr="00D85B4B">
        <w:rPr>
          <w:rFonts w:ascii="Arial" w:hAnsi="Arial" w:cs="Arial"/>
          <w:lang w:val="en-US"/>
        </w:rPr>
        <w:t xml:space="preserve"> are important and central to the self, as suggested by </w:t>
      </w:r>
      <w:r w:rsidR="00CC0205" w:rsidRPr="00D85B4B">
        <w:rPr>
          <w:rFonts w:ascii="Arial" w:hAnsi="Arial" w:cs="Arial"/>
          <w:lang w:val="en-US"/>
        </w:rPr>
        <w:t xml:space="preserve">a </w:t>
      </w:r>
      <w:r w:rsidR="000F1317" w:rsidRPr="00D85B4B">
        <w:rPr>
          <w:rFonts w:ascii="Arial" w:hAnsi="Arial" w:cs="Arial"/>
          <w:lang w:val="en-US"/>
        </w:rPr>
        <w:t xml:space="preserve">high </w:t>
      </w:r>
      <w:r w:rsidR="000F1317" w:rsidRPr="00D85B4B">
        <w:rPr>
          <w:rFonts w:ascii="Arial" w:hAnsi="Arial" w:cs="Arial"/>
          <w:lang w:val="en-US"/>
        </w:rPr>
        <w:lastRenderedPageBreak/>
        <w:t xml:space="preserve">interdependence level, people will have closer relations with their </w:t>
      </w:r>
      <w:proofErr w:type="spellStart"/>
      <w:r w:rsidR="000F1317" w:rsidRPr="00D85B4B">
        <w:rPr>
          <w:rFonts w:ascii="Arial" w:hAnsi="Arial" w:cs="Arial"/>
          <w:lang w:val="en-US"/>
        </w:rPr>
        <w:t>ingroup</w:t>
      </w:r>
      <w:proofErr w:type="spellEnd"/>
      <w:r w:rsidR="000F1317" w:rsidRPr="00D85B4B">
        <w:rPr>
          <w:rFonts w:ascii="Arial" w:hAnsi="Arial" w:cs="Arial"/>
          <w:lang w:val="en-US"/>
        </w:rPr>
        <w:t xml:space="preserve"> members. This in turn could bring more enemies in a culture where relationships are </w:t>
      </w:r>
      <w:r w:rsidR="00CC0205" w:rsidRPr="00D85B4B">
        <w:rPr>
          <w:rFonts w:ascii="Arial" w:hAnsi="Arial" w:cs="Arial"/>
          <w:lang w:val="en-US"/>
        </w:rPr>
        <w:t>in</w:t>
      </w:r>
      <w:r w:rsidR="000F1317" w:rsidRPr="00D85B4B">
        <w:rPr>
          <w:rFonts w:ascii="Arial" w:hAnsi="Arial" w:cs="Arial"/>
          <w:lang w:val="en-US"/>
        </w:rPr>
        <w:t xml:space="preserve">voluntary and inevitable. </w:t>
      </w:r>
      <w:r w:rsidR="00CC0205" w:rsidRPr="00D85B4B">
        <w:rPr>
          <w:rFonts w:ascii="Arial" w:hAnsi="Arial" w:cs="Arial"/>
          <w:lang w:val="en-US"/>
        </w:rPr>
        <w:t>W</w:t>
      </w:r>
      <w:r w:rsidR="000F1317" w:rsidRPr="00D85B4B">
        <w:rPr>
          <w:rFonts w:ascii="Arial" w:hAnsi="Arial" w:cs="Arial"/>
          <w:lang w:val="en-US"/>
        </w:rPr>
        <w:t xml:space="preserve">e also expected </w:t>
      </w:r>
      <w:r w:rsidR="000F1317" w:rsidRPr="00D50901">
        <w:rPr>
          <w:rFonts w:ascii="Arial" w:hAnsi="Arial" w:cs="Arial"/>
          <w:i/>
          <w:lang w:val="en-US"/>
        </w:rPr>
        <w:t>interdependence</w:t>
      </w:r>
      <w:r w:rsidR="000F1317" w:rsidRPr="00D85B4B">
        <w:rPr>
          <w:rFonts w:ascii="Arial" w:hAnsi="Arial" w:cs="Arial"/>
          <w:lang w:val="en-US"/>
        </w:rPr>
        <w:t xml:space="preserve"> to be more strongly related to </w:t>
      </w:r>
      <w:r w:rsidR="000F1317" w:rsidRPr="00D85B4B">
        <w:rPr>
          <w:rFonts w:ascii="Arial" w:hAnsi="Arial" w:cs="Arial"/>
          <w:i/>
          <w:lang w:val="en-US"/>
        </w:rPr>
        <w:t xml:space="preserve">concern for </w:t>
      </w:r>
      <w:r w:rsidR="00992602" w:rsidRPr="00D85B4B">
        <w:rPr>
          <w:rFonts w:ascii="Arial" w:hAnsi="Arial" w:cs="Arial"/>
          <w:i/>
          <w:lang w:val="en-US"/>
        </w:rPr>
        <w:t>one’s own honor</w:t>
      </w:r>
      <w:r w:rsidR="00992602" w:rsidRPr="00D85B4B">
        <w:rPr>
          <w:rFonts w:ascii="Arial" w:hAnsi="Arial" w:cs="Arial"/>
          <w:lang w:val="en-US"/>
        </w:rPr>
        <w:t xml:space="preserve"> </w:t>
      </w:r>
      <w:r w:rsidR="00992602">
        <w:rPr>
          <w:rFonts w:ascii="Arial" w:hAnsi="Arial" w:cs="Arial"/>
          <w:lang w:val="en-US"/>
        </w:rPr>
        <w:t xml:space="preserve">and </w:t>
      </w:r>
      <w:r w:rsidR="00992602" w:rsidRPr="00992602">
        <w:rPr>
          <w:rFonts w:ascii="Arial" w:hAnsi="Arial" w:cs="Arial"/>
          <w:i/>
          <w:lang w:val="en-US"/>
        </w:rPr>
        <w:t xml:space="preserve">one’s </w:t>
      </w:r>
      <w:r w:rsidR="000F1317" w:rsidRPr="00D85B4B">
        <w:rPr>
          <w:rFonts w:ascii="Arial" w:hAnsi="Arial" w:cs="Arial"/>
          <w:i/>
          <w:lang w:val="en-US"/>
        </w:rPr>
        <w:t>close others’ honor</w:t>
      </w:r>
      <w:r w:rsidR="00992602">
        <w:rPr>
          <w:rFonts w:ascii="Arial" w:hAnsi="Arial" w:cs="Arial"/>
          <w:lang w:val="en-US"/>
        </w:rPr>
        <w:t xml:space="preserve"> </w:t>
      </w:r>
      <w:r w:rsidR="000F1317" w:rsidRPr="00D85B4B">
        <w:rPr>
          <w:rFonts w:ascii="Arial" w:hAnsi="Arial" w:cs="Arial"/>
          <w:lang w:val="en-US"/>
        </w:rPr>
        <w:t xml:space="preserve">among Turkish participants compared to Ghanaian and </w:t>
      </w:r>
      <w:r w:rsidR="00F0491C">
        <w:rPr>
          <w:rFonts w:ascii="Arial" w:hAnsi="Arial" w:cs="Arial"/>
          <w:lang w:val="en-US"/>
        </w:rPr>
        <w:t xml:space="preserve">northern </w:t>
      </w:r>
      <w:r w:rsidR="00324AFE">
        <w:rPr>
          <w:rFonts w:ascii="Arial" w:hAnsi="Arial" w:cs="Arial"/>
          <w:lang w:val="en-US"/>
        </w:rPr>
        <w:t>American</w:t>
      </w:r>
      <w:r w:rsidR="000F1317" w:rsidRPr="00D85B4B">
        <w:rPr>
          <w:rFonts w:ascii="Arial" w:hAnsi="Arial" w:cs="Arial"/>
          <w:lang w:val="en-US"/>
        </w:rPr>
        <w:t xml:space="preserve"> </w:t>
      </w:r>
      <w:r w:rsidR="000F1317" w:rsidRPr="00D5422C">
        <w:rPr>
          <w:rFonts w:ascii="Arial" w:hAnsi="Arial" w:cs="Arial"/>
          <w:lang w:val="en-US"/>
        </w:rPr>
        <w:t xml:space="preserve">participants (Hypothesis </w:t>
      </w:r>
      <w:r w:rsidR="00B45DE8">
        <w:rPr>
          <w:rFonts w:ascii="Arial" w:hAnsi="Arial" w:cs="Arial"/>
          <w:lang w:val="en-US"/>
        </w:rPr>
        <w:t>4</w:t>
      </w:r>
      <w:r w:rsidR="000F1317" w:rsidRPr="00D5422C">
        <w:rPr>
          <w:rFonts w:ascii="Arial" w:hAnsi="Arial" w:cs="Arial"/>
          <w:lang w:val="en-US"/>
        </w:rPr>
        <w:t>b). In honor</w:t>
      </w:r>
      <w:r w:rsidR="000F1317" w:rsidRPr="00D85B4B">
        <w:rPr>
          <w:rFonts w:ascii="Arial" w:hAnsi="Arial" w:cs="Arial"/>
          <w:lang w:val="en-US"/>
        </w:rPr>
        <w:t xml:space="preserve"> cultures like Turkey, </w:t>
      </w:r>
      <w:r w:rsidR="001A0C1E" w:rsidRPr="00D85B4B">
        <w:rPr>
          <w:rFonts w:ascii="Arial" w:hAnsi="Arial" w:cs="Arial"/>
          <w:lang w:val="en-US"/>
        </w:rPr>
        <w:t>honor is closely related to other people’s views. T</w:t>
      </w:r>
      <w:r w:rsidR="000F1317" w:rsidRPr="00D85B4B">
        <w:rPr>
          <w:rFonts w:ascii="Arial" w:hAnsi="Arial" w:cs="Arial"/>
          <w:lang w:val="en-US"/>
        </w:rPr>
        <w:t xml:space="preserve">he centrality and importance of one’s </w:t>
      </w:r>
      <w:proofErr w:type="spellStart"/>
      <w:r w:rsidR="000F1317" w:rsidRPr="00D85B4B">
        <w:rPr>
          <w:rFonts w:ascii="Arial" w:hAnsi="Arial" w:cs="Arial"/>
          <w:lang w:val="en-US"/>
        </w:rPr>
        <w:t>ingroups</w:t>
      </w:r>
      <w:proofErr w:type="spellEnd"/>
      <w:r w:rsidR="000F1317" w:rsidRPr="00D85B4B">
        <w:rPr>
          <w:rFonts w:ascii="Arial" w:hAnsi="Arial" w:cs="Arial"/>
          <w:lang w:val="en-US"/>
        </w:rPr>
        <w:t xml:space="preserve"> </w:t>
      </w:r>
      <w:r w:rsidR="001A0C1E" w:rsidRPr="00D85B4B">
        <w:rPr>
          <w:rFonts w:ascii="Arial" w:hAnsi="Arial" w:cs="Arial"/>
          <w:lang w:val="en-US"/>
        </w:rPr>
        <w:t xml:space="preserve">reflected in </w:t>
      </w:r>
      <w:r w:rsidR="008D583B" w:rsidRPr="00D85B4B">
        <w:rPr>
          <w:rFonts w:ascii="Arial" w:hAnsi="Arial" w:cs="Arial"/>
          <w:lang w:val="en-US"/>
        </w:rPr>
        <w:t xml:space="preserve">high levels of </w:t>
      </w:r>
      <w:r w:rsidR="001A0C1E" w:rsidRPr="00D85B4B">
        <w:rPr>
          <w:rFonts w:ascii="Arial" w:hAnsi="Arial" w:cs="Arial"/>
          <w:lang w:val="en-US"/>
        </w:rPr>
        <w:t xml:space="preserve">interdependence </w:t>
      </w:r>
      <w:r w:rsidR="000F1317" w:rsidRPr="00D85B4B">
        <w:rPr>
          <w:rFonts w:ascii="Arial" w:hAnsi="Arial" w:cs="Arial"/>
          <w:lang w:val="en-US"/>
        </w:rPr>
        <w:t xml:space="preserve">may make honor concerns more salient </w:t>
      </w:r>
      <w:r w:rsidR="008D583B" w:rsidRPr="00D85B4B">
        <w:rPr>
          <w:rFonts w:ascii="Arial" w:hAnsi="Arial" w:cs="Arial"/>
          <w:lang w:val="en-US"/>
        </w:rPr>
        <w:t>in Turkey</w:t>
      </w:r>
      <w:r w:rsidR="001A0C1E" w:rsidRPr="00D85B4B">
        <w:rPr>
          <w:rFonts w:ascii="Arial" w:hAnsi="Arial" w:cs="Arial"/>
          <w:lang w:val="en-US"/>
        </w:rPr>
        <w:t xml:space="preserve"> </w:t>
      </w:r>
      <w:r w:rsidR="00596AB0" w:rsidRPr="00D85B4B">
        <w:rPr>
          <w:rFonts w:ascii="Arial" w:hAnsi="Arial" w:cs="Arial"/>
          <w:lang w:val="en-US"/>
        </w:rPr>
        <w:t>compared to</w:t>
      </w:r>
      <w:r w:rsidR="000F1317" w:rsidRPr="00D85B4B">
        <w:rPr>
          <w:rFonts w:ascii="Arial" w:hAnsi="Arial" w:cs="Arial"/>
          <w:lang w:val="en-US"/>
        </w:rPr>
        <w:t xml:space="preserve"> non-honor cultures. </w:t>
      </w:r>
    </w:p>
    <w:p w14:paraId="6DCB1771" w14:textId="77777777" w:rsidR="00B05060" w:rsidRPr="00D85B4B" w:rsidRDefault="00B05060" w:rsidP="001A43A7">
      <w:pPr>
        <w:spacing w:line="480" w:lineRule="auto"/>
        <w:rPr>
          <w:rFonts w:ascii="Arial" w:hAnsi="Arial" w:cs="Arial"/>
          <w:b/>
          <w:lang w:val="en-US"/>
        </w:rPr>
      </w:pPr>
      <w:r w:rsidRPr="00D85B4B">
        <w:rPr>
          <w:rFonts w:ascii="Arial" w:hAnsi="Arial" w:cs="Arial"/>
          <w:b/>
          <w:lang w:val="en-US"/>
        </w:rPr>
        <w:t>Method</w:t>
      </w:r>
    </w:p>
    <w:p w14:paraId="332879A3" w14:textId="17841C94" w:rsidR="00B05060" w:rsidRPr="00D85B4B" w:rsidRDefault="00B05060" w:rsidP="001A43A7">
      <w:pPr>
        <w:spacing w:line="480" w:lineRule="auto"/>
        <w:ind w:firstLine="708"/>
        <w:rPr>
          <w:rFonts w:ascii="Arial" w:hAnsi="Arial" w:cs="Arial"/>
          <w:lang w:val="en-US"/>
        </w:rPr>
      </w:pPr>
      <w:proofErr w:type="gramStart"/>
      <w:r w:rsidRPr="00D85B4B">
        <w:rPr>
          <w:rFonts w:ascii="Arial" w:hAnsi="Arial" w:cs="Arial"/>
          <w:b/>
          <w:lang w:val="en-US"/>
        </w:rPr>
        <w:t>Participa</w:t>
      </w:r>
      <w:r w:rsidRPr="00E303AF">
        <w:rPr>
          <w:rFonts w:ascii="Arial" w:hAnsi="Arial" w:cs="Arial"/>
          <w:b/>
          <w:lang w:val="en-US"/>
        </w:rPr>
        <w:t>nts</w:t>
      </w:r>
      <w:r w:rsidR="001A43A7" w:rsidRPr="00E303AF">
        <w:rPr>
          <w:rFonts w:ascii="Arial" w:hAnsi="Arial" w:cs="Arial"/>
          <w:b/>
          <w:lang w:val="en-US"/>
        </w:rPr>
        <w:t>.</w:t>
      </w:r>
      <w:proofErr w:type="gramEnd"/>
      <w:r w:rsidR="001A43A7" w:rsidRPr="00E303AF">
        <w:rPr>
          <w:rFonts w:ascii="Arial" w:hAnsi="Arial" w:cs="Arial"/>
          <w:b/>
          <w:lang w:val="en-US"/>
        </w:rPr>
        <w:t xml:space="preserve"> </w:t>
      </w:r>
      <w:r w:rsidRPr="00E303AF">
        <w:rPr>
          <w:rFonts w:ascii="Arial" w:hAnsi="Arial" w:cs="Arial"/>
          <w:lang w:val="en-US"/>
        </w:rPr>
        <w:t>Participants were students at the University of Ghana (</w:t>
      </w:r>
      <w:r w:rsidRPr="00E303AF">
        <w:rPr>
          <w:rFonts w:ascii="Arial" w:hAnsi="Arial" w:cs="Arial"/>
          <w:i/>
          <w:lang w:val="en-US"/>
        </w:rPr>
        <w:t>n</w:t>
      </w:r>
      <w:r w:rsidR="005E338B" w:rsidRPr="00E303AF">
        <w:rPr>
          <w:rFonts w:ascii="Arial" w:hAnsi="Arial" w:cs="Arial"/>
          <w:lang w:val="en-US"/>
        </w:rPr>
        <w:t xml:space="preserve"> = 72, 36 women</w:t>
      </w:r>
      <w:r w:rsidR="00E303AF" w:rsidRPr="00E303AF">
        <w:rPr>
          <w:rFonts w:ascii="Arial" w:hAnsi="Arial" w:cs="Arial"/>
          <w:lang w:val="en-US"/>
        </w:rPr>
        <w:t>, 36 men</w:t>
      </w:r>
      <w:r w:rsidRPr="00D85B4B">
        <w:rPr>
          <w:rFonts w:ascii="Arial" w:hAnsi="Arial" w:cs="Arial"/>
          <w:lang w:val="en-US"/>
        </w:rPr>
        <w:t xml:space="preserve">), at </w:t>
      </w:r>
      <w:proofErr w:type="spellStart"/>
      <w:r w:rsidRPr="00D85B4B">
        <w:rPr>
          <w:rFonts w:ascii="Arial" w:hAnsi="Arial" w:cs="Arial"/>
          <w:lang w:val="en-US"/>
        </w:rPr>
        <w:t>Bogazici</w:t>
      </w:r>
      <w:proofErr w:type="spellEnd"/>
      <w:r w:rsidRPr="00D85B4B">
        <w:rPr>
          <w:rFonts w:ascii="Arial" w:hAnsi="Arial" w:cs="Arial"/>
          <w:lang w:val="en-US"/>
        </w:rPr>
        <w:t xml:space="preserve"> University in Turkey (</w:t>
      </w:r>
      <w:r w:rsidRPr="00D85B4B">
        <w:rPr>
          <w:rFonts w:ascii="Arial" w:hAnsi="Arial" w:cs="Arial"/>
          <w:i/>
          <w:lang w:val="en-US"/>
        </w:rPr>
        <w:t>n</w:t>
      </w:r>
      <w:r w:rsidR="005E338B" w:rsidRPr="00D85B4B">
        <w:rPr>
          <w:rFonts w:ascii="Arial" w:hAnsi="Arial" w:cs="Arial"/>
          <w:lang w:val="en-US"/>
        </w:rPr>
        <w:t xml:space="preserve"> </w:t>
      </w:r>
      <w:r w:rsidR="005E338B" w:rsidRPr="00E303AF">
        <w:rPr>
          <w:rFonts w:ascii="Arial" w:hAnsi="Arial" w:cs="Arial"/>
          <w:lang w:val="en-US"/>
        </w:rPr>
        <w:t>= 128, 64 women</w:t>
      </w:r>
      <w:r w:rsidR="00EF4151" w:rsidRPr="00E303AF">
        <w:rPr>
          <w:rFonts w:ascii="Arial" w:hAnsi="Arial" w:cs="Arial"/>
          <w:lang w:val="en-US"/>
        </w:rPr>
        <w:t>, 62</w:t>
      </w:r>
      <w:r w:rsidR="00EF4151">
        <w:rPr>
          <w:rFonts w:ascii="Arial" w:hAnsi="Arial" w:cs="Arial"/>
          <w:lang w:val="en-US"/>
        </w:rPr>
        <w:t xml:space="preserve"> men, 2 unidentified</w:t>
      </w:r>
      <w:r w:rsidRPr="00D85B4B">
        <w:rPr>
          <w:rFonts w:ascii="Arial" w:hAnsi="Arial" w:cs="Arial"/>
          <w:lang w:val="en-US"/>
        </w:rPr>
        <w:t>), and at</w:t>
      </w:r>
      <w:r w:rsidR="00DE124D" w:rsidRPr="00D85B4B">
        <w:rPr>
          <w:rFonts w:ascii="Arial" w:hAnsi="Arial" w:cs="Arial"/>
          <w:lang w:val="en-US"/>
        </w:rPr>
        <w:t xml:space="preserve"> Iowa State University in the </w:t>
      </w:r>
      <w:r w:rsidR="00F0491C">
        <w:rPr>
          <w:rFonts w:ascii="Arial" w:hAnsi="Arial" w:cs="Arial"/>
          <w:lang w:val="en-US"/>
        </w:rPr>
        <w:t>n</w:t>
      </w:r>
      <w:r w:rsidR="00630D4B" w:rsidRPr="00D85B4B">
        <w:rPr>
          <w:rFonts w:ascii="Arial" w:hAnsi="Arial" w:cs="Arial"/>
          <w:lang w:val="en-US"/>
        </w:rPr>
        <w:t xml:space="preserve">orthern </w:t>
      </w:r>
      <w:r w:rsidR="00DE124D" w:rsidRPr="00D85B4B">
        <w:rPr>
          <w:rFonts w:ascii="Arial" w:hAnsi="Arial" w:cs="Arial"/>
          <w:lang w:val="en-US"/>
        </w:rPr>
        <w:t>U</w:t>
      </w:r>
      <w:r w:rsidRPr="00D85B4B">
        <w:rPr>
          <w:rFonts w:ascii="Arial" w:hAnsi="Arial" w:cs="Arial"/>
          <w:lang w:val="en-US"/>
        </w:rPr>
        <w:t>S</w:t>
      </w:r>
      <w:r w:rsidR="00C55D5F">
        <w:rPr>
          <w:rFonts w:ascii="Arial" w:hAnsi="Arial" w:cs="Arial"/>
          <w:lang w:val="en-US"/>
        </w:rPr>
        <w:t xml:space="preserve">, who self-identified as </w:t>
      </w:r>
      <w:r w:rsidR="00C55D5F" w:rsidRPr="00E303AF">
        <w:rPr>
          <w:rFonts w:ascii="Arial" w:hAnsi="Arial" w:cs="Arial"/>
          <w:lang w:val="en-US"/>
        </w:rPr>
        <w:t>European-Americans</w:t>
      </w:r>
      <w:r w:rsidRPr="00E303AF">
        <w:rPr>
          <w:rFonts w:ascii="Arial" w:hAnsi="Arial" w:cs="Arial"/>
          <w:lang w:val="en-US"/>
        </w:rPr>
        <w:t xml:space="preserve"> (</w:t>
      </w:r>
      <w:r w:rsidRPr="00E303AF">
        <w:rPr>
          <w:rFonts w:ascii="Arial" w:hAnsi="Arial" w:cs="Arial"/>
          <w:i/>
          <w:lang w:val="en-US"/>
        </w:rPr>
        <w:t>n</w:t>
      </w:r>
      <w:r w:rsidRPr="00E303AF">
        <w:rPr>
          <w:rFonts w:ascii="Arial" w:hAnsi="Arial" w:cs="Arial"/>
          <w:lang w:val="en-US"/>
        </w:rPr>
        <w:t xml:space="preserve"> = </w:t>
      </w:r>
      <w:r w:rsidR="005E338B" w:rsidRPr="00E303AF">
        <w:rPr>
          <w:rFonts w:ascii="Arial" w:hAnsi="Arial" w:cs="Arial"/>
          <w:lang w:val="en-US"/>
        </w:rPr>
        <w:t>211, 101 women</w:t>
      </w:r>
      <w:r w:rsidR="00E303AF" w:rsidRPr="00E303AF">
        <w:rPr>
          <w:rFonts w:ascii="Arial" w:hAnsi="Arial" w:cs="Arial"/>
          <w:lang w:val="en-US"/>
        </w:rPr>
        <w:t>, 111 men</w:t>
      </w:r>
      <w:r w:rsidRPr="00D85B4B">
        <w:rPr>
          <w:rFonts w:ascii="Arial" w:hAnsi="Arial" w:cs="Arial"/>
          <w:lang w:val="en-US"/>
        </w:rPr>
        <w:t>). They were recruited through departmental participant pools in return for course credit</w:t>
      </w:r>
      <w:r w:rsidR="009C4C05">
        <w:rPr>
          <w:rFonts w:ascii="Arial" w:hAnsi="Arial" w:cs="Arial"/>
          <w:lang w:val="en-US"/>
        </w:rPr>
        <w:t xml:space="preserve"> in Ghana and the northern US, and on a voluntary basis in </w:t>
      </w:r>
      <w:r w:rsidR="00351DCF">
        <w:rPr>
          <w:rFonts w:ascii="Arial" w:hAnsi="Arial" w:cs="Arial"/>
          <w:lang w:val="en-US"/>
        </w:rPr>
        <w:t xml:space="preserve">classes in </w:t>
      </w:r>
      <w:r w:rsidR="009C4C05">
        <w:rPr>
          <w:rFonts w:ascii="Arial" w:hAnsi="Arial" w:cs="Arial"/>
          <w:lang w:val="en-US"/>
        </w:rPr>
        <w:t>Turkey</w:t>
      </w:r>
      <w:r w:rsidRPr="00D85B4B">
        <w:rPr>
          <w:rFonts w:ascii="Arial" w:hAnsi="Arial" w:cs="Arial"/>
          <w:lang w:val="en-US"/>
        </w:rPr>
        <w:t>.</w:t>
      </w:r>
      <w:r w:rsidR="00E41311" w:rsidRPr="00D85B4B">
        <w:rPr>
          <w:rFonts w:ascii="Arial" w:hAnsi="Arial" w:cs="Arial"/>
          <w:lang w:val="en-US"/>
        </w:rPr>
        <w:t xml:space="preserve"> </w:t>
      </w:r>
    </w:p>
    <w:p w14:paraId="3181C25B" w14:textId="6C1AC258" w:rsidR="00D6368B" w:rsidRDefault="00B05060" w:rsidP="001A43A7">
      <w:pPr>
        <w:spacing w:line="480" w:lineRule="auto"/>
        <w:ind w:firstLine="708"/>
        <w:rPr>
          <w:rFonts w:ascii="Arial" w:hAnsi="Arial" w:cs="Arial"/>
          <w:lang w:val="en-US"/>
        </w:rPr>
      </w:pPr>
      <w:proofErr w:type="gramStart"/>
      <w:r w:rsidRPr="00D85B4B">
        <w:rPr>
          <w:rFonts w:ascii="Arial" w:hAnsi="Arial" w:cs="Arial"/>
          <w:b/>
          <w:lang w:val="en-US"/>
        </w:rPr>
        <w:t xml:space="preserve">Materials and </w:t>
      </w:r>
      <w:r w:rsidR="001A43A7" w:rsidRPr="00D85B4B">
        <w:rPr>
          <w:rFonts w:ascii="Arial" w:hAnsi="Arial" w:cs="Arial"/>
          <w:b/>
          <w:lang w:val="en-US"/>
        </w:rPr>
        <w:t>p</w:t>
      </w:r>
      <w:r w:rsidRPr="00D85B4B">
        <w:rPr>
          <w:rFonts w:ascii="Arial" w:hAnsi="Arial" w:cs="Arial"/>
          <w:b/>
          <w:lang w:val="en-US"/>
        </w:rPr>
        <w:t>rocedure</w:t>
      </w:r>
      <w:r w:rsidR="001A43A7" w:rsidRPr="00D85B4B">
        <w:rPr>
          <w:rFonts w:ascii="Arial" w:hAnsi="Arial" w:cs="Arial"/>
          <w:b/>
          <w:lang w:val="en-US"/>
        </w:rPr>
        <w:t>.</w:t>
      </w:r>
      <w:proofErr w:type="gramEnd"/>
      <w:r w:rsidR="001A43A7" w:rsidRPr="00D85B4B">
        <w:rPr>
          <w:rFonts w:ascii="Arial" w:hAnsi="Arial" w:cs="Arial"/>
          <w:b/>
          <w:lang w:val="en-US"/>
        </w:rPr>
        <w:t xml:space="preserve"> </w:t>
      </w:r>
      <w:r w:rsidR="00C87C99" w:rsidRPr="00D85B4B">
        <w:rPr>
          <w:rFonts w:ascii="Arial" w:hAnsi="Arial" w:cs="Arial"/>
          <w:lang w:val="en-US"/>
        </w:rPr>
        <w:t xml:space="preserve">Participants signed up for the study in groups and </w:t>
      </w:r>
      <w:r w:rsidR="00C87C99" w:rsidRPr="002D63C9">
        <w:rPr>
          <w:rFonts w:ascii="Arial" w:hAnsi="Arial" w:cs="Arial"/>
          <w:lang w:val="en-US"/>
        </w:rPr>
        <w:t>completed a pen and paper survey in classrooms</w:t>
      </w:r>
      <w:r w:rsidR="00C87C99">
        <w:rPr>
          <w:rFonts w:ascii="Arial" w:hAnsi="Arial" w:cs="Arial"/>
          <w:lang w:val="en-US"/>
        </w:rPr>
        <w:t>. The survey</w:t>
      </w:r>
      <w:r w:rsidR="00C87C99" w:rsidRPr="00D85B4B">
        <w:rPr>
          <w:rFonts w:ascii="Arial" w:hAnsi="Arial" w:cs="Arial"/>
          <w:lang w:val="en-US"/>
        </w:rPr>
        <w:t xml:space="preserve"> </w:t>
      </w:r>
      <w:r w:rsidR="00C87C99">
        <w:rPr>
          <w:rFonts w:ascii="Arial" w:hAnsi="Arial" w:cs="Arial"/>
          <w:lang w:val="en-US"/>
        </w:rPr>
        <w:t xml:space="preserve">was </w:t>
      </w:r>
      <w:r w:rsidR="00A8133C">
        <w:rPr>
          <w:rFonts w:ascii="Arial" w:hAnsi="Arial" w:cs="Arial"/>
          <w:lang w:val="en-US"/>
        </w:rPr>
        <w:t xml:space="preserve">administered </w:t>
      </w:r>
      <w:r w:rsidR="00C87C99">
        <w:rPr>
          <w:rFonts w:ascii="Arial" w:hAnsi="Arial" w:cs="Arial"/>
          <w:lang w:val="en-US"/>
        </w:rPr>
        <w:t xml:space="preserve">by </w:t>
      </w:r>
      <w:r w:rsidR="00C55D5F">
        <w:rPr>
          <w:rFonts w:ascii="Arial" w:hAnsi="Arial" w:cs="Arial"/>
          <w:lang w:val="en-US"/>
        </w:rPr>
        <w:t xml:space="preserve">an </w:t>
      </w:r>
      <w:r w:rsidR="00C87C99">
        <w:rPr>
          <w:rFonts w:ascii="Arial" w:hAnsi="Arial" w:cs="Arial"/>
          <w:lang w:val="en-US"/>
        </w:rPr>
        <w:t xml:space="preserve">experimenter and </w:t>
      </w:r>
      <w:r w:rsidR="00C87C99" w:rsidRPr="00D85B4B">
        <w:rPr>
          <w:rFonts w:ascii="Arial" w:hAnsi="Arial" w:cs="Arial"/>
          <w:lang w:val="en-US"/>
        </w:rPr>
        <w:t xml:space="preserve">lasted </w:t>
      </w:r>
      <w:r w:rsidR="00C87C99">
        <w:rPr>
          <w:rFonts w:ascii="Arial" w:hAnsi="Arial" w:cs="Arial"/>
          <w:lang w:val="en-US"/>
        </w:rPr>
        <w:t>about 5</w:t>
      </w:r>
      <w:r w:rsidR="00C87C99" w:rsidRPr="00D85B4B">
        <w:rPr>
          <w:rFonts w:ascii="Arial" w:hAnsi="Arial" w:cs="Arial"/>
          <w:lang w:val="en-US"/>
        </w:rPr>
        <w:t xml:space="preserve">0 minutes. </w:t>
      </w:r>
      <w:r w:rsidR="00080B21" w:rsidRPr="00D85B4B">
        <w:rPr>
          <w:rFonts w:ascii="Arial" w:hAnsi="Arial" w:cs="Arial"/>
          <w:lang w:val="en-US"/>
        </w:rPr>
        <w:t xml:space="preserve">First, </w:t>
      </w:r>
      <w:r w:rsidR="00584C32" w:rsidRPr="00D85B4B">
        <w:rPr>
          <w:rFonts w:ascii="Arial" w:hAnsi="Arial" w:cs="Arial"/>
          <w:lang w:val="en-US"/>
        </w:rPr>
        <w:t xml:space="preserve">they answered the following question about how they would respond to attacks coming from people who regarded them as enemies: </w:t>
      </w:r>
      <w:r w:rsidR="00584C32" w:rsidRPr="00D85B4B">
        <w:rPr>
          <w:rFonts w:ascii="Arial" w:hAnsi="Arial" w:cs="Arial"/>
          <w:i/>
          <w:lang w:val="en-US"/>
        </w:rPr>
        <w:t>“</w:t>
      </w:r>
      <w:r w:rsidR="00584C32" w:rsidRPr="00D85B4B">
        <w:rPr>
          <w:rFonts w:ascii="Arial" w:hAnsi="Arial" w:cs="Arial"/>
          <w:lang w:val="en-US"/>
        </w:rPr>
        <w:t xml:space="preserve">Imagine that you </w:t>
      </w:r>
      <w:r w:rsidR="00584C32" w:rsidRPr="00C87C99">
        <w:rPr>
          <w:rFonts w:ascii="Arial" w:hAnsi="Arial" w:cs="Arial"/>
          <w:lang w:val="en-US"/>
        </w:rPr>
        <w:t>discovered a neighbor, coworker, or acquaintance who regarded</w:t>
      </w:r>
      <w:r w:rsidR="00584C32" w:rsidRPr="00D85B4B">
        <w:rPr>
          <w:rFonts w:ascii="Arial" w:hAnsi="Arial" w:cs="Arial"/>
          <w:lang w:val="en-US"/>
        </w:rPr>
        <w:t xml:space="preserve"> you as an enemy. That is, they </w:t>
      </w:r>
      <w:r w:rsidR="00584C32" w:rsidRPr="00077D8E">
        <w:rPr>
          <w:rFonts w:ascii="Arial" w:hAnsi="Arial" w:cs="Arial"/>
          <w:lang w:val="en-US"/>
        </w:rPr>
        <w:t xml:space="preserve">hated you to the extent of wishing for your downfall and trying to </w:t>
      </w:r>
      <w:r w:rsidR="00584C32" w:rsidRPr="006D7482">
        <w:rPr>
          <w:rFonts w:ascii="Arial" w:hAnsi="Arial" w:cs="Arial"/>
          <w:lang w:val="en-US"/>
        </w:rPr>
        <w:t xml:space="preserve">sabotage your progress. </w:t>
      </w:r>
      <w:r w:rsidR="00584C32" w:rsidRPr="00B83C3D">
        <w:rPr>
          <w:rFonts w:ascii="Arial" w:hAnsi="Arial" w:cs="Arial"/>
          <w:lang w:val="en-US"/>
        </w:rPr>
        <w:t>How would you respond to this situation?</w:t>
      </w:r>
      <w:r w:rsidR="00584C32" w:rsidRPr="00B83C3D">
        <w:rPr>
          <w:rFonts w:ascii="Arial" w:hAnsi="Arial" w:cs="Arial"/>
          <w:i/>
          <w:lang w:val="en-US"/>
        </w:rPr>
        <w:t xml:space="preserve">” </w:t>
      </w:r>
      <w:r w:rsidR="00D6368B" w:rsidRPr="00B83C3D">
        <w:rPr>
          <w:rFonts w:ascii="Arial" w:hAnsi="Arial" w:cs="Arial"/>
          <w:lang w:val="en-US"/>
        </w:rPr>
        <w:t xml:space="preserve"> We </w:t>
      </w:r>
      <w:r w:rsidR="00AA3C04" w:rsidRPr="00B83C3D">
        <w:rPr>
          <w:rFonts w:ascii="Arial" w:hAnsi="Arial" w:cs="Arial"/>
          <w:lang w:val="en-US"/>
        </w:rPr>
        <w:t>used</w:t>
      </w:r>
      <w:r w:rsidR="00D6368B" w:rsidRPr="00B83C3D">
        <w:rPr>
          <w:rFonts w:ascii="Arial" w:hAnsi="Arial" w:cs="Arial"/>
          <w:lang w:val="en-US"/>
        </w:rPr>
        <w:t xml:space="preserve"> </w:t>
      </w:r>
      <w:r w:rsidR="00C87C99" w:rsidRPr="00B83C3D">
        <w:rPr>
          <w:rFonts w:ascii="Arial" w:hAnsi="Arial" w:cs="Arial"/>
          <w:lang w:val="en-US"/>
        </w:rPr>
        <w:t>“</w:t>
      </w:r>
      <w:r w:rsidR="00D6368B" w:rsidRPr="00B83C3D">
        <w:rPr>
          <w:rFonts w:ascii="Arial" w:hAnsi="Arial" w:cs="Arial"/>
          <w:lang w:val="en-US"/>
        </w:rPr>
        <w:t>neighbor, coworker and acquaintance</w:t>
      </w:r>
      <w:r w:rsidR="00C87C99" w:rsidRPr="00B83C3D">
        <w:rPr>
          <w:rFonts w:ascii="Arial" w:hAnsi="Arial" w:cs="Arial"/>
          <w:lang w:val="en-US"/>
        </w:rPr>
        <w:t>”</w:t>
      </w:r>
      <w:r w:rsidR="00D6368B" w:rsidRPr="00B83C3D">
        <w:rPr>
          <w:rFonts w:ascii="Arial" w:hAnsi="Arial" w:cs="Arial"/>
          <w:lang w:val="en-US"/>
        </w:rPr>
        <w:t xml:space="preserve"> </w:t>
      </w:r>
      <w:r w:rsidR="00AA3C04" w:rsidRPr="00B83C3D">
        <w:rPr>
          <w:rFonts w:ascii="Arial" w:hAnsi="Arial" w:cs="Arial"/>
          <w:lang w:val="en-US"/>
        </w:rPr>
        <w:t xml:space="preserve">in our description because they represent a group </w:t>
      </w:r>
      <w:r w:rsidR="00077D8E" w:rsidRPr="00B83C3D">
        <w:rPr>
          <w:rFonts w:ascii="Arial" w:hAnsi="Arial" w:cs="Arial"/>
          <w:lang w:val="en-US"/>
        </w:rPr>
        <w:t xml:space="preserve">of people with whom the individual may be </w:t>
      </w:r>
      <w:r w:rsidR="0094229F" w:rsidRPr="00B83C3D">
        <w:rPr>
          <w:rFonts w:ascii="Arial" w:hAnsi="Arial" w:cs="Arial"/>
          <w:lang w:val="en-US"/>
        </w:rPr>
        <w:t xml:space="preserve">as close as </w:t>
      </w:r>
      <w:r w:rsidR="00077D8E" w:rsidRPr="00B83C3D">
        <w:rPr>
          <w:rFonts w:ascii="Arial" w:hAnsi="Arial" w:cs="Arial"/>
          <w:lang w:val="en-US"/>
        </w:rPr>
        <w:t>friends</w:t>
      </w:r>
      <w:r w:rsidR="0094229F" w:rsidRPr="00B83C3D">
        <w:rPr>
          <w:rFonts w:ascii="Arial" w:hAnsi="Arial" w:cs="Arial"/>
          <w:lang w:val="en-US"/>
        </w:rPr>
        <w:t xml:space="preserve"> or as distant as strangers</w:t>
      </w:r>
      <w:r w:rsidR="00077D8E" w:rsidRPr="00B83C3D">
        <w:rPr>
          <w:rFonts w:ascii="Arial" w:hAnsi="Arial" w:cs="Arial"/>
          <w:lang w:val="en-US"/>
        </w:rPr>
        <w:t xml:space="preserve">. </w:t>
      </w:r>
      <w:r w:rsidR="00382BE2" w:rsidRPr="00B83C3D">
        <w:rPr>
          <w:rFonts w:ascii="Arial" w:hAnsi="Arial" w:cs="Arial"/>
          <w:lang w:val="en-US"/>
        </w:rPr>
        <w:t xml:space="preserve">In that sense, </w:t>
      </w:r>
      <w:r w:rsidR="00882847" w:rsidRPr="00B83C3D">
        <w:rPr>
          <w:rFonts w:ascii="Arial" w:hAnsi="Arial" w:cs="Arial"/>
          <w:lang w:val="en-US"/>
        </w:rPr>
        <w:t>this group</w:t>
      </w:r>
      <w:r w:rsidR="00077D8E" w:rsidRPr="00B83C3D">
        <w:rPr>
          <w:rFonts w:ascii="Arial" w:hAnsi="Arial" w:cs="Arial"/>
          <w:lang w:val="en-US"/>
        </w:rPr>
        <w:t xml:space="preserve"> </w:t>
      </w:r>
      <w:r w:rsidR="0094229F" w:rsidRPr="00B83C3D">
        <w:rPr>
          <w:rFonts w:ascii="Arial" w:hAnsi="Arial" w:cs="Arial"/>
          <w:lang w:val="en-US"/>
        </w:rPr>
        <w:t>provides</w:t>
      </w:r>
      <w:r w:rsidR="00077D8E" w:rsidRPr="00B83C3D">
        <w:rPr>
          <w:rFonts w:ascii="Arial" w:hAnsi="Arial" w:cs="Arial"/>
          <w:lang w:val="en-US"/>
        </w:rPr>
        <w:t xml:space="preserve"> a broad conflict source and </w:t>
      </w:r>
      <w:r w:rsidR="00673537" w:rsidRPr="00673537">
        <w:rPr>
          <w:rFonts w:ascii="Arial" w:hAnsi="Arial" w:cs="Arial"/>
          <w:lang w:val="en-US"/>
        </w:rPr>
        <w:t>allows participants to more easily bring an enemy to mind</w:t>
      </w:r>
      <w:r w:rsidR="006D7482" w:rsidRPr="00B83C3D">
        <w:rPr>
          <w:rFonts w:ascii="Arial" w:hAnsi="Arial" w:cs="Arial"/>
          <w:lang w:val="en-US"/>
        </w:rPr>
        <w:t>.</w:t>
      </w:r>
      <w:r w:rsidR="00077D8E" w:rsidRPr="00077D8E">
        <w:rPr>
          <w:rFonts w:ascii="Arial" w:hAnsi="Arial" w:cs="Arial"/>
          <w:lang w:val="en-US"/>
        </w:rPr>
        <w:t xml:space="preserve"> </w:t>
      </w:r>
    </w:p>
    <w:p w14:paraId="49F0D49F" w14:textId="234F8040" w:rsidR="00584C32" w:rsidRPr="00D85B4B" w:rsidRDefault="00AA3C04" w:rsidP="001A43A7">
      <w:pPr>
        <w:spacing w:line="480" w:lineRule="auto"/>
        <w:ind w:firstLine="708"/>
        <w:rPr>
          <w:rFonts w:ascii="Arial" w:hAnsi="Arial" w:cs="Arial"/>
          <w:lang w:val="en-US"/>
        </w:rPr>
      </w:pPr>
      <w:r>
        <w:rPr>
          <w:rFonts w:ascii="Arial" w:hAnsi="Arial" w:cs="Arial"/>
          <w:lang w:val="en-US"/>
        </w:rPr>
        <w:lastRenderedPageBreak/>
        <w:t>Participants</w:t>
      </w:r>
      <w:r w:rsidR="00584C32" w:rsidRPr="00D85B4B">
        <w:rPr>
          <w:rFonts w:ascii="Arial" w:hAnsi="Arial" w:cs="Arial"/>
          <w:lang w:val="en-US"/>
        </w:rPr>
        <w:t xml:space="preserve"> indicated the likelihood of each of the following response type on a scale of 0 (</w:t>
      </w:r>
      <w:r w:rsidR="00584C32" w:rsidRPr="00DA1748">
        <w:rPr>
          <w:rFonts w:ascii="Arial" w:hAnsi="Arial" w:cs="Arial"/>
          <w:i/>
          <w:lang w:val="en-US"/>
        </w:rPr>
        <w:t>not at all likely</w:t>
      </w:r>
      <w:r w:rsidR="00584C32" w:rsidRPr="00D85B4B">
        <w:rPr>
          <w:rFonts w:ascii="Arial" w:hAnsi="Arial" w:cs="Arial"/>
          <w:lang w:val="en-US"/>
        </w:rPr>
        <w:t>) to 9 (</w:t>
      </w:r>
      <w:r w:rsidR="00584C32" w:rsidRPr="00DA1748">
        <w:rPr>
          <w:rFonts w:ascii="Arial" w:hAnsi="Arial" w:cs="Arial"/>
          <w:i/>
          <w:lang w:val="en-US"/>
        </w:rPr>
        <w:t>extremely likely</w:t>
      </w:r>
      <w:r w:rsidR="00584C32" w:rsidRPr="00D85B4B">
        <w:rPr>
          <w:rFonts w:ascii="Arial" w:hAnsi="Arial" w:cs="Arial"/>
          <w:lang w:val="en-US"/>
        </w:rPr>
        <w:t xml:space="preserve">): “a) You continue trying to </w:t>
      </w:r>
      <w:r w:rsidR="00584C32" w:rsidRPr="002E21F9">
        <w:rPr>
          <w:rFonts w:ascii="Arial" w:hAnsi="Arial" w:cs="Arial"/>
          <w:lang w:val="en-US"/>
        </w:rPr>
        <w:t>convince</w:t>
      </w:r>
      <w:r w:rsidR="00584C32" w:rsidRPr="00D85B4B">
        <w:rPr>
          <w:rFonts w:ascii="Arial" w:hAnsi="Arial" w:cs="Arial"/>
          <w:lang w:val="en-US"/>
        </w:rPr>
        <w:t xml:space="preserve"> the person to change his/her mind, b) You appease the person; that is, you try to </w:t>
      </w:r>
      <w:r w:rsidR="00584C32" w:rsidRPr="002E21F9">
        <w:rPr>
          <w:rFonts w:ascii="Arial" w:hAnsi="Arial" w:cs="Arial"/>
          <w:lang w:val="en-US"/>
        </w:rPr>
        <w:t>stop</w:t>
      </w:r>
      <w:r w:rsidR="00584C32" w:rsidRPr="00D85B4B">
        <w:rPr>
          <w:rFonts w:ascii="Arial" w:hAnsi="Arial" w:cs="Arial"/>
          <w:lang w:val="en-US"/>
        </w:rPr>
        <w:t xml:space="preserve"> doing whatever it is that </w:t>
      </w:r>
      <w:r w:rsidR="00584C32" w:rsidRPr="00BA2E11">
        <w:rPr>
          <w:rFonts w:ascii="Arial" w:hAnsi="Arial" w:cs="Arial"/>
          <w:lang w:val="en-US"/>
        </w:rPr>
        <w:t xml:space="preserve">displeases him/her, c) You change your everyday habits to </w:t>
      </w:r>
      <w:r w:rsidR="00584C32" w:rsidRPr="002E21F9">
        <w:rPr>
          <w:rFonts w:ascii="Arial" w:hAnsi="Arial" w:cs="Arial"/>
          <w:lang w:val="en-US"/>
        </w:rPr>
        <w:t>avoid</w:t>
      </w:r>
      <w:r w:rsidR="00584C32" w:rsidRPr="00BA2E11">
        <w:rPr>
          <w:rFonts w:ascii="Arial" w:hAnsi="Arial" w:cs="Arial"/>
          <w:lang w:val="en-US"/>
        </w:rPr>
        <w:t xml:space="preserve"> the person, d) You ignore the person; that is, you do </w:t>
      </w:r>
      <w:r w:rsidR="00584C32" w:rsidRPr="002E21F9">
        <w:rPr>
          <w:rFonts w:ascii="Arial" w:hAnsi="Arial" w:cs="Arial"/>
          <w:lang w:val="en-US"/>
        </w:rPr>
        <w:t>not modify</w:t>
      </w:r>
      <w:r w:rsidR="00584C32" w:rsidRPr="00BA2E11">
        <w:rPr>
          <w:rFonts w:ascii="Arial" w:hAnsi="Arial" w:cs="Arial"/>
          <w:lang w:val="en-US"/>
        </w:rPr>
        <w:t xml:space="preserve"> your behavior in any way, e) You start</w:t>
      </w:r>
      <w:r w:rsidR="00584C32" w:rsidRPr="00D85B4B">
        <w:rPr>
          <w:rFonts w:ascii="Arial" w:hAnsi="Arial" w:cs="Arial"/>
          <w:lang w:val="en-US"/>
        </w:rPr>
        <w:t xml:space="preserve"> </w:t>
      </w:r>
      <w:r w:rsidR="00584C32" w:rsidRPr="002E21F9">
        <w:rPr>
          <w:rFonts w:ascii="Arial" w:hAnsi="Arial" w:cs="Arial"/>
          <w:lang w:val="en-US"/>
        </w:rPr>
        <w:t>talking negatively</w:t>
      </w:r>
      <w:r w:rsidR="00584C32" w:rsidRPr="00D85B4B">
        <w:rPr>
          <w:rFonts w:ascii="Arial" w:hAnsi="Arial" w:cs="Arial"/>
          <w:lang w:val="en-US"/>
        </w:rPr>
        <w:t xml:space="preserve"> about the person to other people, f) You try to </w:t>
      </w:r>
      <w:r w:rsidR="00584C32" w:rsidRPr="002E21F9">
        <w:rPr>
          <w:rFonts w:ascii="Arial" w:hAnsi="Arial" w:cs="Arial"/>
          <w:lang w:val="en-US"/>
        </w:rPr>
        <w:t>embarrass</w:t>
      </w:r>
      <w:r w:rsidR="00584C32" w:rsidRPr="00D85B4B">
        <w:rPr>
          <w:rFonts w:ascii="Arial" w:hAnsi="Arial" w:cs="Arial"/>
          <w:lang w:val="en-US"/>
        </w:rPr>
        <w:t xml:space="preserve"> this person publicly.” </w:t>
      </w:r>
      <w:r w:rsidR="00691BE8">
        <w:rPr>
          <w:rFonts w:ascii="Arial" w:hAnsi="Arial" w:cs="Arial"/>
          <w:lang w:val="en-US"/>
        </w:rPr>
        <w:t xml:space="preserve">We averaged </w:t>
      </w:r>
      <w:r w:rsidR="002E21F9">
        <w:rPr>
          <w:rFonts w:ascii="Arial" w:hAnsi="Arial" w:cs="Arial"/>
          <w:lang w:val="en-US"/>
        </w:rPr>
        <w:t>the response options “</w:t>
      </w:r>
      <w:r w:rsidR="00691BE8">
        <w:rPr>
          <w:rFonts w:ascii="Arial" w:hAnsi="Arial" w:cs="Arial"/>
          <w:lang w:val="en-US"/>
        </w:rPr>
        <w:t>stopping the behavior that displeases the enemy</w:t>
      </w:r>
      <w:r w:rsidR="002E21F9">
        <w:rPr>
          <w:rFonts w:ascii="Arial" w:hAnsi="Arial" w:cs="Arial"/>
          <w:lang w:val="en-US"/>
        </w:rPr>
        <w:t>”</w:t>
      </w:r>
      <w:r w:rsidR="00691BE8">
        <w:rPr>
          <w:rFonts w:ascii="Arial" w:hAnsi="Arial" w:cs="Arial"/>
          <w:lang w:val="en-US"/>
        </w:rPr>
        <w:t xml:space="preserve"> </w:t>
      </w:r>
      <w:r w:rsidR="002E21F9">
        <w:rPr>
          <w:rFonts w:ascii="Arial" w:hAnsi="Arial" w:cs="Arial"/>
          <w:lang w:val="en-US"/>
        </w:rPr>
        <w:t xml:space="preserve">(option </w:t>
      </w:r>
      <w:r w:rsidR="00992602">
        <w:rPr>
          <w:rFonts w:ascii="Arial" w:hAnsi="Arial" w:cs="Arial"/>
          <w:lang w:val="en-US"/>
        </w:rPr>
        <w:t>b</w:t>
      </w:r>
      <w:r w:rsidR="002E21F9">
        <w:rPr>
          <w:rFonts w:ascii="Arial" w:hAnsi="Arial" w:cs="Arial"/>
          <w:lang w:val="en-US"/>
        </w:rPr>
        <w:t xml:space="preserve">) </w:t>
      </w:r>
      <w:r w:rsidR="00691BE8" w:rsidRPr="00DB0CF2">
        <w:rPr>
          <w:rFonts w:ascii="Arial" w:hAnsi="Arial" w:cs="Arial"/>
          <w:lang w:val="en-US"/>
        </w:rPr>
        <w:t xml:space="preserve">and </w:t>
      </w:r>
      <w:r w:rsidR="002E21F9" w:rsidRPr="00DB0CF2">
        <w:rPr>
          <w:rFonts w:ascii="Arial" w:hAnsi="Arial" w:cs="Arial"/>
          <w:lang w:val="en-US"/>
        </w:rPr>
        <w:t>“</w:t>
      </w:r>
      <w:r w:rsidR="00691BE8" w:rsidRPr="00DB0CF2">
        <w:rPr>
          <w:rFonts w:ascii="Arial" w:hAnsi="Arial" w:cs="Arial"/>
          <w:lang w:val="en-US"/>
        </w:rPr>
        <w:t>ignoring the enemy/not modifying the behavior</w:t>
      </w:r>
      <w:r w:rsidR="002E21F9" w:rsidRPr="00DB0CF2">
        <w:rPr>
          <w:rFonts w:ascii="Arial" w:hAnsi="Arial" w:cs="Arial"/>
          <w:lang w:val="en-US"/>
        </w:rPr>
        <w:t>”</w:t>
      </w:r>
      <w:r w:rsidR="00691BE8" w:rsidRPr="00DB0CF2">
        <w:rPr>
          <w:rFonts w:ascii="Arial" w:hAnsi="Arial" w:cs="Arial"/>
          <w:lang w:val="en-US"/>
        </w:rPr>
        <w:t xml:space="preserve"> (</w:t>
      </w:r>
      <w:r w:rsidR="002E21F9" w:rsidRPr="00DB0CF2">
        <w:rPr>
          <w:rFonts w:ascii="Arial" w:hAnsi="Arial" w:cs="Arial"/>
          <w:lang w:val="en-US"/>
        </w:rPr>
        <w:t xml:space="preserve">option d, </w:t>
      </w:r>
      <w:r w:rsidR="00691BE8" w:rsidRPr="00DB0CF2">
        <w:rPr>
          <w:rFonts w:ascii="Arial" w:hAnsi="Arial" w:cs="Arial"/>
          <w:lang w:val="en-US"/>
        </w:rPr>
        <w:t xml:space="preserve">reverse-coded) and </w:t>
      </w:r>
      <w:r w:rsidR="00992602" w:rsidRPr="00DB0CF2">
        <w:rPr>
          <w:rFonts w:ascii="Arial" w:hAnsi="Arial" w:cs="Arial"/>
          <w:lang w:val="en-US"/>
        </w:rPr>
        <w:t>labeled</w:t>
      </w:r>
      <w:r w:rsidR="00691BE8" w:rsidRPr="00DB0CF2">
        <w:rPr>
          <w:rFonts w:ascii="Arial" w:hAnsi="Arial" w:cs="Arial"/>
          <w:lang w:val="en-US"/>
        </w:rPr>
        <w:t xml:space="preserve"> it </w:t>
      </w:r>
      <w:r w:rsidR="00691BE8" w:rsidRPr="00DB0CF2">
        <w:rPr>
          <w:rFonts w:ascii="Arial" w:hAnsi="Arial" w:cs="Arial"/>
          <w:i/>
          <w:lang w:val="en-US"/>
        </w:rPr>
        <w:t>yielding</w:t>
      </w:r>
      <w:r w:rsidR="002E21F9" w:rsidRPr="00DB0CF2">
        <w:rPr>
          <w:rFonts w:ascii="Arial" w:hAnsi="Arial" w:cs="Arial"/>
          <w:i/>
          <w:lang w:val="en-US"/>
        </w:rPr>
        <w:t xml:space="preserve">, </w:t>
      </w:r>
      <w:proofErr w:type="spellStart"/>
      <w:r w:rsidR="002E21F9" w:rsidRPr="00DB0CF2">
        <w:rPr>
          <w:rFonts w:ascii="Arial" w:hAnsi="Arial" w:cs="Arial"/>
          <w:i/>
          <w:lang w:val="en-US"/>
        </w:rPr>
        <w:t>r</w:t>
      </w:r>
      <w:r w:rsidR="00077D8E" w:rsidRPr="00DB0CF2">
        <w:rPr>
          <w:rFonts w:ascii="Arial" w:hAnsi="Arial" w:cs="Arial"/>
          <w:i/>
          <w:vertAlign w:val="subscript"/>
          <w:lang w:val="en-US"/>
        </w:rPr>
        <w:t>GH</w:t>
      </w:r>
      <w:proofErr w:type="spellEnd"/>
      <w:r w:rsidR="002E21F9" w:rsidRPr="00DB0CF2">
        <w:rPr>
          <w:rFonts w:ascii="Arial" w:hAnsi="Arial" w:cs="Arial"/>
          <w:i/>
          <w:lang w:val="en-US"/>
        </w:rPr>
        <w:t xml:space="preserve"> </w:t>
      </w:r>
      <w:r w:rsidR="00077D8E" w:rsidRPr="00DB0CF2">
        <w:rPr>
          <w:rFonts w:ascii="Arial" w:hAnsi="Arial" w:cs="Arial"/>
          <w:lang w:val="en-US"/>
        </w:rPr>
        <w:t>=</w:t>
      </w:r>
      <w:r w:rsidR="00FC6B56" w:rsidRPr="00DB0CF2">
        <w:rPr>
          <w:rFonts w:ascii="Arial" w:hAnsi="Arial" w:cs="Arial"/>
          <w:lang w:val="en-US"/>
        </w:rPr>
        <w:t xml:space="preserve"> .28</w:t>
      </w:r>
      <w:r w:rsidR="002E21F9" w:rsidRPr="00DB0CF2">
        <w:rPr>
          <w:rFonts w:ascii="Arial" w:hAnsi="Arial" w:cs="Arial"/>
          <w:lang w:val="en-US"/>
        </w:rPr>
        <w:t>,</w:t>
      </w:r>
      <w:r w:rsidR="00077D8E" w:rsidRPr="00DB0CF2">
        <w:rPr>
          <w:rFonts w:ascii="Arial" w:hAnsi="Arial" w:cs="Arial"/>
          <w:i/>
          <w:lang w:val="en-US"/>
        </w:rPr>
        <w:t xml:space="preserve"> </w:t>
      </w:r>
      <w:proofErr w:type="spellStart"/>
      <w:r w:rsidR="00077D8E" w:rsidRPr="00DB0CF2">
        <w:rPr>
          <w:rFonts w:ascii="Arial" w:hAnsi="Arial" w:cs="Arial"/>
          <w:i/>
          <w:lang w:val="en-US"/>
        </w:rPr>
        <w:t>r</w:t>
      </w:r>
      <w:r w:rsidR="00077D8E" w:rsidRPr="00DB0CF2">
        <w:rPr>
          <w:rFonts w:ascii="Arial" w:hAnsi="Arial" w:cs="Arial"/>
          <w:i/>
          <w:vertAlign w:val="subscript"/>
          <w:lang w:val="en-US"/>
        </w:rPr>
        <w:t>TR</w:t>
      </w:r>
      <w:proofErr w:type="spellEnd"/>
      <w:r w:rsidR="00077D8E" w:rsidRPr="00DB0CF2">
        <w:rPr>
          <w:rFonts w:ascii="Arial" w:hAnsi="Arial" w:cs="Arial"/>
          <w:i/>
          <w:lang w:val="en-US"/>
        </w:rPr>
        <w:t xml:space="preserve"> </w:t>
      </w:r>
      <w:r w:rsidR="00077D8E" w:rsidRPr="00DB0CF2">
        <w:rPr>
          <w:rFonts w:ascii="Arial" w:hAnsi="Arial" w:cs="Arial"/>
          <w:lang w:val="en-US"/>
        </w:rPr>
        <w:t>= .</w:t>
      </w:r>
      <w:r w:rsidR="00FC6B56" w:rsidRPr="00DB0CF2">
        <w:rPr>
          <w:rFonts w:ascii="Arial" w:hAnsi="Arial" w:cs="Arial"/>
          <w:lang w:val="en-US"/>
        </w:rPr>
        <w:t>35</w:t>
      </w:r>
      <w:r w:rsidR="00077D8E" w:rsidRPr="00DB0CF2">
        <w:rPr>
          <w:rFonts w:ascii="Arial" w:hAnsi="Arial" w:cs="Arial"/>
          <w:lang w:val="en-US"/>
        </w:rPr>
        <w:t>,</w:t>
      </w:r>
      <w:r w:rsidR="00077D8E" w:rsidRPr="00DB0CF2">
        <w:rPr>
          <w:rFonts w:ascii="Arial" w:hAnsi="Arial" w:cs="Arial"/>
          <w:i/>
          <w:lang w:val="en-US"/>
        </w:rPr>
        <w:t xml:space="preserve"> </w:t>
      </w:r>
      <w:proofErr w:type="spellStart"/>
      <w:r w:rsidR="00077D8E" w:rsidRPr="00DB0CF2">
        <w:rPr>
          <w:rFonts w:ascii="Arial" w:hAnsi="Arial" w:cs="Arial"/>
          <w:i/>
          <w:lang w:val="en-US"/>
        </w:rPr>
        <w:t>r</w:t>
      </w:r>
      <w:r w:rsidR="00077D8E" w:rsidRPr="00DB0CF2">
        <w:rPr>
          <w:rFonts w:ascii="Arial" w:hAnsi="Arial" w:cs="Arial"/>
          <w:i/>
          <w:vertAlign w:val="subscript"/>
          <w:lang w:val="en-US"/>
        </w:rPr>
        <w:t>US</w:t>
      </w:r>
      <w:proofErr w:type="spellEnd"/>
      <w:r w:rsidR="00077D8E" w:rsidRPr="00DB0CF2">
        <w:rPr>
          <w:rFonts w:ascii="Arial" w:hAnsi="Arial" w:cs="Arial"/>
          <w:i/>
          <w:lang w:val="en-US"/>
        </w:rPr>
        <w:t xml:space="preserve"> </w:t>
      </w:r>
      <w:r w:rsidR="00077D8E" w:rsidRPr="00DB0CF2">
        <w:rPr>
          <w:rFonts w:ascii="Arial" w:hAnsi="Arial" w:cs="Arial"/>
          <w:lang w:val="en-US"/>
        </w:rPr>
        <w:t>= .</w:t>
      </w:r>
      <w:r w:rsidR="00FC6B56" w:rsidRPr="00DB0CF2">
        <w:rPr>
          <w:rFonts w:ascii="Arial" w:hAnsi="Arial" w:cs="Arial"/>
          <w:lang w:val="en-US"/>
        </w:rPr>
        <w:t>35</w:t>
      </w:r>
      <w:r w:rsidR="00077D8E" w:rsidRPr="00DB0CF2">
        <w:rPr>
          <w:rFonts w:ascii="Arial" w:hAnsi="Arial" w:cs="Arial"/>
          <w:lang w:val="en-US"/>
        </w:rPr>
        <w:t>,</w:t>
      </w:r>
      <w:r w:rsidR="002E21F9" w:rsidRPr="00DB0CF2">
        <w:rPr>
          <w:rFonts w:ascii="Arial" w:hAnsi="Arial" w:cs="Arial"/>
          <w:i/>
          <w:lang w:val="en-US"/>
        </w:rPr>
        <w:t xml:space="preserve"> </w:t>
      </w:r>
      <w:proofErr w:type="spellStart"/>
      <w:r w:rsidR="002E21F9" w:rsidRPr="00DB0CF2">
        <w:rPr>
          <w:rFonts w:ascii="Arial" w:hAnsi="Arial" w:cs="Arial"/>
          <w:i/>
          <w:lang w:val="en-US"/>
        </w:rPr>
        <w:t>p</w:t>
      </w:r>
      <w:r w:rsidR="002E21F9" w:rsidRPr="00DB0CF2">
        <w:rPr>
          <w:rFonts w:ascii="Arial" w:hAnsi="Arial" w:cs="Arial"/>
          <w:lang w:val="en-US"/>
        </w:rPr>
        <w:t>s</w:t>
      </w:r>
      <w:proofErr w:type="spellEnd"/>
      <w:r w:rsidR="002E21F9" w:rsidRPr="00DB0CF2">
        <w:rPr>
          <w:rFonts w:ascii="Arial" w:hAnsi="Arial" w:cs="Arial"/>
          <w:lang w:val="en-US"/>
        </w:rPr>
        <w:t xml:space="preserve"> &lt; .05</w:t>
      </w:r>
      <w:r w:rsidR="00691BE8" w:rsidRPr="00DB0CF2">
        <w:rPr>
          <w:rFonts w:ascii="Arial" w:hAnsi="Arial" w:cs="Arial"/>
          <w:i/>
          <w:lang w:val="en-US"/>
        </w:rPr>
        <w:t>.</w:t>
      </w:r>
      <w:r w:rsidR="0020530D" w:rsidRPr="00DB0CF2">
        <w:rPr>
          <w:rStyle w:val="FootnoteReference"/>
          <w:rFonts w:ascii="Arial" w:hAnsi="Arial" w:cs="Arial"/>
          <w:lang w:val="en-US"/>
        </w:rPr>
        <w:footnoteReference w:id="2"/>
      </w:r>
      <w:r w:rsidR="00691BE8" w:rsidRPr="00DB0CF2">
        <w:rPr>
          <w:rFonts w:ascii="Arial" w:hAnsi="Arial" w:cs="Arial"/>
          <w:lang w:val="en-US"/>
        </w:rPr>
        <w:t xml:space="preserve"> Moreover</w:t>
      </w:r>
      <w:r w:rsidR="00691BE8">
        <w:rPr>
          <w:rFonts w:ascii="Arial" w:hAnsi="Arial" w:cs="Arial"/>
          <w:lang w:val="en-US"/>
        </w:rPr>
        <w:t xml:space="preserve">, we averaged </w:t>
      </w:r>
      <w:r w:rsidR="002E21F9">
        <w:rPr>
          <w:rFonts w:ascii="Arial" w:hAnsi="Arial" w:cs="Arial"/>
          <w:lang w:val="en-US"/>
        </w:rPr>
        <w:t xml:space="preserve">“talking negatively about the enemy” (option e) and “embarrassing the enemy” (option f) and </w:t>
      </w:r>
      <w:r w:rsidR="00992602">
        <w:rPr>
          <w:rFonts w:ascii="Arial" w:hAnsi="Arial" w:cs="Arial"/>
          <w:lang w:val="en-US"/>
        </w:rPr>
        <w:t>labeled</w:t>
      </w:r>
      <w:r w:rsidR="002E21F9">
        <w:rPr>
          <w:rFonts w:ascii="Arial" w:hAnsi="Arial" w:cs="Arial"/>
          <w:lang w:val="en-US"/>
        </w:rPr>
        <w:t xml:space="preserve"> it </w:t>
      </w:r>
      <w:r w:rsidR="00E51D81">
        <w:rPr>
          <w:rFonts w:ascii="Arial" w:hAnsi="Arial" w:cs="Arial"/>
          <w:i/>
          <w:lang w:val="en-US"/>
        </w:rPr>
        <w:t>retaliation</w:t>
      </w:r>
      <w:r w:rsidR="002E21F9" w:rsidRPr="00FC6B56">
        <w:rPr>
          <w:rFonts w:ascii="Arial" w:hAnsi="Arial" w:cs="Arial"/>
          <w:i/>
          <w:lang w:val="en-US"/>
        </w:rPr>
        <w:t xml:space="preserve">, </w:t>
      </w:r>
      <w:proofErr w:type="spellStart"/>
      <w:r w:rsidR="00077D8E" w:rsidRPr="00FC6B56">
        <w:rPr>
          <w:rFonts w:ascii="Arial" w:hAnsi="Arial" w:cs="Arial"/>
          <w:i/>
          <w:lang w:val="en-US"/>
        </w:rPr>
        <w:t>r</w:t>
      </w:r>
      <w:r w:rsidR="00077D8E" w:rsidRPr="00FC6B56">
        <w:rPr>
          <w:rFonts w:ascii="Arial" w:hAnsi="Arial" w:cs="Arial"/>
          <w:i/>
          <w:vertAlign w:val="subscript"/>
          <w:lang w:val="en-US"/>
        </w:rPr>
        <w:t>GH</w:t>
      </w:r>
      <w:proofErr w:type="spellEnd"/>
      <w:r w:rsidR="00077D8E" w:rsidRPr="00FC6B56">
        <w:rPr>
          <w:rFonts w:ascii="Arial" w:hAnsi="Arial" w:cs="Arial"/>
          <w:i/>
          <w:lang w:val="en-US"/>
        </w:rPr>
        <w:t xml:space="preserve"> </w:t>
      </w:r>
      <w:r w:rsidR="00077D8E" w:rsidRPr="00FC6B56">
        <w:rPr>
          <w:rFonts w:ascii="Arial" w:hAnsi="Arial" w:cs="Arial"/>
          <w:lang w:val="en-US"/>
        </w:rPr>
        <w:t>= .</w:t>
      </w:r>
      <w:r w:rsidR="00FC6B56" w:rsidRPr="00FC6B56">
        <w:rPr>
          <w:rFonts w:ascii="Arial" w:hAnsi="Arial" w:cs="Arial"/>
          <w:lang w:val="en-US"/>
        </w:rPr>
        <w:t>59</w:t>
      </w:r>
      <w:r w:rsidR="00077D8E" w:rsidRPr="00FC6B56">
        <w:rPr>
          <w:rFonts w:ascii="Arial" w:hAnsi="Arial" w:cs="Arial"/>
          <w:lang w:val="en-US"/>
        </w:rPr>
        <w:t>,</w:t>
      </w:r>
      <w:r w:rsidR="00077D8E" w:rsidRPr="00FC6B56">
        <w:rPr>
          <w:rFonts w:ascii="Arial" w:hAnsi="Arial" w:cs="Arial"/>
          <w:i/>
          <w:lang w:val="en-US"/>
        </w:rPr>
        <w:t xml:space="preserve"> </w:t>
      </w:r>
      <w:proofErr w:type="spellStart"/>
      <w:r w:rsidR="00077D8E" w:rsidRPr="00FC6B56">
        <w:rPr>
          <w:rFonts w:ascii="Arial" w:hAnsi="Arial" w:cs="Arial"/>
          <w:i/>
          <w:lang w:val="en-US"/>
        </w:rPr>
        <w:t>r</w:t>
      </w:r>
      <w:r w:rsidR="00077D8E" w:rsidRPr="00FC6B56">
        <w:rPr>
          <w:rFonts w:ascii="Arial" w:hAnsi="Arial" w:cs="Arial"/>
          <w:i/>
          <w:vertAlign w:val="subscript"/>
          <w:lang w:val="en-US"/>
        </w:rPr>
        <w:t>TR</w:t>
      </w:r>
      <w:proofErr w:type="spellEnd"/>
      <w:r w:rsidR="00077D8E" w:rsidRPr="00FC6B56">
        <w:rPr>
          <w:rFonts w:ascii="Arial" w:hAnsi="Arial" w:cs="Arial"/>
          <w:i/>
          <w:lang w:val="en-US"/>
        </w:rPr>
        <w:t xml:space="preserve"> </w:t>
      </w:r>
      <w:r w:rsidR="00077D8E" w:rsidRPr="00FC6B56">
        <w:rPr>
          <w:rFonts w:ascii="Arial" w:hAnsi="Arial" w:cs="Arial"/>
          <w:lang w:val="en-US"/>
        </w:rPr>
        <w:t>= .</w:t>
      </w:r>
      <w:r w:rsidR="00FC6B56" w:rsidRPr="00FC6B56">
        <w:rPr>
          <w:rFonts w:ascii="Arial" w:hAnsi="Arial" w:cs="Arial"/>
          <w:lang w:val="en-US"/>
        </w:rPr>
        <w:t>75</w:t>
      </w:r>
      <w:r w:rsidR="00077D8E" w:rsidRPr="00FC6B56">
        <w:rPr>
          <w:rFonts w:ascii="Arial" w:hAnsi="Arial" w:cs="Arial"/>
          <w:lang w:val="en-US"/>
        </w:rPr>
        <w:t>,</w:t>
      </w:r>
      <w:r w:rsidR="00077D8E" w:rsidRPr="00FC6B56">
        <w:rPr>
          <w:rFonts w:ascii="Arial" w:hAnsi="Arial" w:cs="Arial"/>
          <w:i/>
          <w:lang w:val="en-US"/>
        </w:rPr>
        <w:t xml:space="preserve"> </w:t>
      </w:r>
      <w:proofErr w:type="spellStart"/>
      <w:r w:rsidR="00077D8E" w:rsidRPr="00FC6B56">
        <w:rPr>
          <w:rFonts w:ascii="Arial" w:hAnsi="Arial" w:cs="Arial"/>
          <w:i/>
          <w:lang w:val="en-US"/>
        </w:rPr>
        <w:t>r</w:t>
      </w:r>
      <w:r w:rsidR="00077D8E" w:rsidRPr="00FC6B56">
        <w:rPr>
          <w:rFonts w:ascii="Arial" w:hAnsi="Arial" w:cs="Arial"/>
          <w:i/>
          <w:vertAlign w:val="subscript"/>
          <w:lang w:val="en-US"/>
        </w:rPr>
        <w:t>US</w:t>
      </w:r>
      <w:proofErr w:type="spellEnd"/>
      <w:r w:rsidR="00077D8E" w:rsidRPr="00FC6B56">
        <w:rPr>
          <w:rFonts w:ascii="Arial" w:hAnsi="Arial" w:cs="Arial"/>
          <w:i/>
          <w:lang w:val="en-US"/>
        </w:rPr>
        <w:t xml:space="preserve"> </w:t>
      </w:r>
      <w:r w:rsidR="00077D8E" w:rsidRPr="00FC6B56">
        <w:rPr>
          <w:rFonts w:ascii="Arial" w:hAnsi="Arial" w:cs="Arial"/>
          <w:lang w:val="en-US"/>
        </w:rPr>
        <w:t>= .</w:t>
      </w:r>
      <w:r w:rsidR="00FC6B56" w:rsidRPr="00FC6B56">
        <w:rPr>
          <w:rFonts w:ascii="Arial" w:hAnsi="Arial" w:cs="Arial"/>
          <w:lang w:val="en-US"/>
        </w:rPr>
        <w:t>60</w:t>
      </w:r>
      <w:r w:rsidR="002E21F9" w:rsidRPr="00FC6B56">
        <w:rPr>
          <w:rFonts w:ascii="Arial" w:hAnsi="Arial" w:cs="Arial"/>
          <w:i/>
          <w:lang w:val="en-US"/>
        </w:rPr>
        <w:t xml:space="preserve">, </w:t>
      </w:r>
      <w:proofErr w:type="spellStart"/>
      <w:r w:rsidR="002E21F9" w:rsidRPr="00FC6B56">
        <w:rPr>
          <w:rFonts w:ascii="Arial" w:hAnsi="Arial" w:cs="Arial"/>
          <w:i/>
          <w:lang w:val="en-US"/>
        </w:rPr>
        <w:t>p</w:t>
      </w:r>
      <w:r w:rsidR="002E21F9" w:rsidRPr="00FC6B56">
        <w:rPr>
          <w:rFonts w:ascii="Arial" w:hAnsi="Arial" w:cs="Arial"/>
          <w:lang w:val="en-US"/>
        </w:rPr>
        <w:t>s</w:t>
      </w:r>
      <w:proofErr w:type="spellEnd"/>
      <w:r w:rsidR="002E21F9" w:rsidRPr="00FC6B56">
        <w:rPr>
          <w:rFonts w:ascii="Arial" w:hAnsi="Arial" w:cs="Arial"/>
          <w:lang w:val="en-US"/>
        </w:rPr>
        <w:t xml:space="preserve"> &lt; .001.</w:t>
      </w:r>
      <w:r w:rsidRPr="00FC6B56">
        <w:rPr>
          <w:rFonts w:ascii="Arial" w:hAnsi="Arial" w:cs="Arial"/>
          <w:lang w:val="en-US"/>
        </w:rPr>
        <w:t xml:space="preserve"> </w:t>
      </w:r>
    </w:p>
    <w:p w14:paraId="6D5C291A" w14:textId="4BDC238E" w:rsidR="00584C32" w:rsidRPr="00D85B4B" w:rsidRDefault="00FB6CB5" w:rsidP="00122DDC">
      <w:pPr>
        <w:spacing w:line="480" w:lineRule="auto"/>
        <w:ind w:firstLine="720"/>
        <w:rPr>
          <w:rFonts w:ascii="Arial" w:hAnsi="Arial" w:cs="Arial"/>
          <w:lang w:val="en-US"/>
        </w:rPr>
      </w:pPr>
      <w:r w:rsidRPr="00D85B4B">
        <w:rPr>
          <w:rFonts w:ascii="Arial" w:hAnsi="Arial" w:cs="Arial"/>
          <w:lang w:val="en-US"/>
        </w:rPr>
        <w:t>Next, participants completed the Collective - Interdependent Self-Construal Scale (CISC</w:t>
      </w:r>
      <w:r>
        <w:rPr>
          <w:rFonts w:ascii="Arial" w:hAnsi="Arial" w:cs="Arial"/>
          <w:lang w:val="en-US"/>
        </w:rPr>
        <w:t>;</w:t>
      </w:r>
      <w:r w:rsidRPr="0007467A">
        <w:rPr>
          <w:rFonts w:ascii="Arial" w:hAnsi="Arial" w:cs="Arial"/>
          <w:lang w:val="en-US"/>
        </w:rPr>
        <w:t xml:space="preserve"> </w:t>
      </w:r>
      <w:r>
        <w:rPr>
          <w:rFonts w:ascii="Arial" w:hAnsi="Arial" w:cs="Arial"/>
          <w:lang w:val="en-US"/>
        </w:rPr>
        <w:t>Gabriel &amp; Gardner, 1999; adapted from Cross, Bacon, &amp; Morris, 2000</w:t>
      </w:r>
      <w:r w:rsidRPr="00D85B4B">
        <w:rPr>
          <w:rFonts w:ascii="Arial" w:hAnsi="Arial" w:cs="Arial"/>
          <w:lang w:val="en-US"/>
        </w:rPr>
        <w:t xml:space="preserve">), which </w:t>
      </w:r>
      <w:r w:rsidR="00B10D69">
        <w:rPr>
          <w:rFonts w:ascii="Arial" w:hAnsi="Arial" w:cs="Arial"/>
          <w:lang w:val="en-US"/>
        </w:rPr>
        <w:t xml:space="preserve">taps </w:t>
      </w:r>
      <w:r w:rsidRPr="00D85B4B">
        <w:rPr>
          <w:rFonts w:ascii="Arial" w:hAnsi="Arial" w:cs="Arial"/>
          <w:lang w:val="en-US"/>
        </w:rPr>
        <w:t>the degree to which collective or group relations were part of their self-</w:t>
      </w:r>
      <w:proofErr w:type="spellStart"/>
      <w:r w:rsidRPr="00D85B4B">
        <w:rPr>
          <w:rFonts w:ascii="Arial" w:hAnsi="Arial" w:cs="Arial"/>
          <w:lang w:val="en-US"/>
        </w:rPr>
        <w:t>construals</w:t>
      </w:r>
      <w:proofErr w:type="spellEnd"/>
      <w:r w:rsidRPr="00D85B4B">
        <w:rPr>
          <w:rFonts w:ascii="Arial" w:hAnsi="Arial" w:cs="Arial"/>
          <w:lang w:val="en-US"/>
        </w:rPr>
        <w:t xml:space="preserve">. Sample items are, </w:t>
      </w:r>
      <w:r w:rsidRPr="00D85B4B">
        <w:rPr>
          <w:rFonts w:ascii="Arial" w:hAnsi="Arial" w:cs="Arial"/>
          <w:bCs/>
          <w:color w:val="292526"/>
          <w:lang w:val="en-US"/>
        </w:rPr>
        <w:t>“</w:t>
      </w:r>
      <w:r w:rsidRPr="00D85B4B">
        <w:rPr>
          <w:rFonts w:ascii="Arial" w:hAnsi="Arial" w:cs="Arial"/>
          <w:bCs/>
          <w:i/>
          <w:color w:val="292526"/>
          <w:lang w:val="en-US"/>
        </w:rPr>
        <w:t xml:space="preserve">The groups I belong to are an important reflection of </w:t>
      </w:r>
      <w:r w:rsidRPr="004001D6">
        <w:rPr>
          <w:rFonts w:ascii="Arial" w:hAnsi="Arial" w:cs="Arial"/>
          <w:bCs/>
          <w:i/>
          <w:color w:val="292526"/>
          <w:lang w:val="en-US"/>
        </w:rPr>
        <w:t xml:space="preserve">who I am” </w:t>
      </w:r>
      <w:r w:rsidRPr="004001D6">
        <w:rPr>
          <w:rFonts w:ascii="Arial" w:hAnsi="Arial" w:cs="Arial"/>
          <w:bCs/>
          <w:color w:val="292526"/>
          <w:lang w:val="en-US"/>
        </w:rPr>
        <w:t>and</w:t>
      </w:r>
      <w:r w:rsidRPr="004001D6">
        <w:rPr>
          <w:rFonts w:ascii="Arial" w:hAnsi="Arial" w:cs="Arial"/>
          <w:bCs/>
          <w:i/>
          <w:color w:val="292526"/>
          <w:lang w:val="en-US"/>
        </w:rPr>
        <w:t xml:space="preserve"> “When I think of myself, I often think of groups I belong to as well.” </w:t>
      </w:r>
      <w:r w:rsidRPr="004001D6">
        <w:rPr>
          <w:rFonts w:ascii="Arial" w:hAnsi="Arial" w:cs="Arial"/>
          <w:bCs/>
          <w:color w:val="292526"/>
          <w:lang w:val="en-US"/>
        </w:rPr>
        <w:t>Participants indicated their agreement on a scale of 1 (</w:t>
      </w:r>
      <w:r w:rsidRPr="00537A99">
        <w:rPr>
          <w:rFonts w:ascii="Arial" w:hAnsi="Arial" w:cs="Arial"/>
          <w:bCs/>
          <w:i/>
          <w:color w:val="292526"/>
          <w:lang w:val="en-US"/>
        </w:rPr>
        <w:t>strongly disagree</w:t>
      </w:r>
      <w:r w:rsidRPr="004001D6">
        <w:rPr>
          <w:rFonts w:ascii="Arial" w:hAnsi="Arial" w:cs="Arial"/>
          <w:bCs/>
          <w:color w:val="292526"/>
          <w:lang w:val="en-US"/>
        </w:rPr>
        <w:t>) to 7 (</w:t>
      </w:r>
      <w:r w:rsidRPr="00537A99">
        <w:rPr>
          <w:rFonts w:ascii="Arial" w:hAnsi="Arial" w:cs="Arial"/>
          <w:bCs/>
          <w:i/>
          <w:color w:val="292526"/>
          <w:lang w:val="en-US"/>
        </w:rPr>
        <w:t>strongly agree</w:t>
      </w:r>
      <w:r w:rsidRPr="004001D6">
        <w:rPr>
          <w:rFonts w:ascii="Arial" w:hAnsi="Arial" w:cs="Arial"/>
          <w:bCs/>
          <w:color w:val="292526"/>
          <w:lang w:val="en-US"/>
        </w:rPr>
        <w:t>).</w:t>
      </w:r>
      <w:r>
        <w:rPr>
          <w:rFonts w:ascii="Arial" w:hAnsi="Arial" w:cs="Arial"/>
          <w:bCs/>
          <w:color w:val="292526"/>
          <w:lang w:val="en-US"/>
        </w:rPr>
        <w:t xml:space="preserve"> </w:t>
      </w:r>
      <w:r w:rsidR="00584C32" w:rsidRPr="00D85B4B">
        <w:rPr>
          <w:rFonts w:ascii="Arial" w:hAnsi="Arial" w:cs="Arial"/>
          <w:lang w:val="en-US"/>
        </w:rPr>
        <w:t xml:space="preserve">CISC had a </w:t>
      </w:r>
      <w:r w:rsidR="00584C32" w:rsidRPr="003D1A7C">
        <w:rPr>
          <w:rFonts w:ascii="Arial" w:hAnsi="Arial" w:cs="Arial"/>
          <w:lang w:val="en-US"/>
        </w:rPr>
        <w:t>Cronbach’s alpha level of.7</w:t>
      </w:r>
      <w:r w:rsidR="003D1A7C" w:rsidRPr="003D1A7C">
        <w:rPr>
          <w:rFonts w:ascii="Arial" w:hAnsi="Arial" w:cs="Arial"/>
          <w:lang w:val="en-US"/>
        </w:rPr>
        <w:t>6</w:t>
      </w:r>
      <w:r w:rsidR="00584C32" w:rsidRPr="003D1A7C">
        <w:rPr>
          <w:rFonts w:ascii="Arial" w:hAnsi="Arial" w:cs="Arial"/>
          <w:lang w:val="en-US"/>
        </w:rPr>
        <w:t xml:space="preserve"> in Ghana</w:t>
      </w:r>
      <w:r w:rsidR="003D1A7C" w:rsidRPr="003D1A7C">
        <w:rPr>
          <w:rFonts w:ascii="Arial" w:hAnsi="Arial" w:cs="Arial"/>
          <w:lang w:val="en-US"/>
        </w:rPr>
        <w:t>,</w:t>
      </w:r>
      <w:r w:rsidR="00584C32" w:rsidRPr="003D1A7C">
        <w:rPr>
          <w:rFonts w:ascii="Arial" w:hAnsi="Arial" w:cs="Arial"/>
          <w:lang w:val="en-US"/>
        </w:rPr>
        <w:t xml:space="preserve"> </w:t>
      </w:r>
      <w:r w:rsidR="003D1A7C" w:rsidRPr="003D1A7C">
        <w:rPr>
          <w:rFonts w:ascii="Arial" w:hAnsi="Arial" w:cs="Arial"/>
          <w:lang w:val="en-US"/>
        </w:rPr>
        <w:t xml:space="preserve">.89 in Turkey, </w:t>
      </w:r>
      <w:r w:rsidR="00584C32" w:rsidRPr="003D1A7C">
        <w:rPr>
          <w:rFonts w:ascii="Arial" w:hAnsi="Arial" w:cs="Arial"/>
          <w:lang w:val="en-US"/>
        </w:rPr>
        <w:t>and .8</w:t>
      </w:r>
      <w:r w:rsidR="003D1A7C" w:rsidRPr="003D1A7C">
        <w:rPr>
          <w:rFonts w:ascii="Arial" w:hAnsi="Arial" w:cs="Arial"/>
          <w:lang w:val="en-US"/>
        </w:rPr>
        <w:t>8</w:t>
      </w:r>
      <w:r w:rsidR="00584C32" w:rsidRPr="003D1A7C">
        <w:rPr>
          <w:rFonts w:ascii="Arial" w:hAnsi="Arial" w:cs="Arial"/>
          <w:lang w:val="en-US"/>
        </w:rPr>
        <w:t xml:space="preserve"> in </w:t>
      </w:r>
      <w:r w:rsidR="00F0491C" w:rsidRPr="003D1A7C">
        <w:rPr>
          <w:rFonts w:ascii="Arial" w:hAnsi="Arial" w:cs="Arial"/>
          <w:lang w:val="en-US"/>
        </w:rPr>
        <w:t>n</w:t>
      </w:r>
      <w:r w:rsidR="00584C32" w:rsidRPr="003D1A7C">
        <w:rPr>
          <w:rFonts w:ascii="Arial" w:hAnsi="Arial" w:cs="Arial"/>
          <w:lang w:val="en-US"/>
        </w:rPr>
        <w:t>orthern US.</w:t>
      </w:r>
      <w:r w:rsidR="00A15537">
        <w:rPr>
          <w:rStyle w:val="FootnoteReference"/>
          <w:rFonts w:ascii="Arial" w:hAnsi="Arial" w:cs="Arial"/>
          <w:lang w:val="en-US"/>
        </w:rPr>
        <w:footnoteReference w:id="3"/>
      </w:r>
      <w:r w:rsidR="00584C32" w:rsidRPr="00D85B4B">
        <w:rPr>
          <w:rFonts w:ascii="Arial" w:hAnsi="Arial" w:cs="Arial"/>
          <w:lang w:val="en-US"/>
        </w:rPr>
        <w:t xml:space="preserve"> </w:t>
      </w:r>
    </w:p>
    <w:p w14:paraId="65F3220B" w14:textId="0DC4E5E5" w:rsidR="00122DDC" w:rsidRPr="00D85B4B" w:rsidRDefault="00584C32" w:rsidP="00BB485C">
      <w:pPr>
        <w:spacing w:line="480" w:lineRule="auto"/>
        <w:ind w:firstLine="708"/>
        <w:rPr>
          <w:rFonts w:ascii="Arial" w:hAnsi="Arial" w:cs="Arial"/>
          <w:lang w:val="en-US"/>
        </w:rPr>
      </w:pPr>
      <w:r w:rsidRPr="00D85B4B">
        <w:rPr>
          <w:rFonts w:ascii="Arial" w:hAnsi="Arial" w:cs="Arial"/>
          <w:lang w:val="en-US"/>
        </w:rPr>
        <w:t>CISC was followed by</w:t>
      </w:r>
      <w:r w:rsidR="00122DDC" w:rsidRPr="00D85B4B">
        <w:rPr>
          <w:rFonts w:ascii="Arial" w:hAnsi="Arial" w:cs="Arial"/>
          <w:lang w:val="en-US"/>
        </w:rPr>
        <w:t xml:space="preserve"> the </w:t>
      </w:r>
      <w:r w:rsidR="00122DDC" w:rsidRPr="00D85B4B">
        <w:rPr>
          <w:rFonts w:ascii="Arial" w:hAnsi="Arial" w:cs="Arial"/>
          <w:i/>
          <w:lang w:val="en-US"/>
        </w:rPr>
        <w:t>honor measures</w:t>
      </w:r>
      <w:r w:rsidR="00122DDC" w:rsidRPr="00D85B4B">
        <w:rPr>
          <w:rFonts w:ascii="Arial" w:hAnsi="Arial" w:cs="Arial"/>
          <w:lang w:val="en-US"/>
        </w:rPr>
        <w:t xml:space="preserve"> that assessed how much </w:t>
      </w:r>
      <w:r w:rsidR="001F38DB" w:rsidRPr="00D85B4B">
        <w:rPr>
          <w:rFonts w:ascii="Arial" w:hAnsi="Arial" w:cs="Arial"/>
          <w:lang w:val="en-US"/>
        </w:rPr>
        <w:t>people</w:t>
      </w:r>
      <w:r w:rsidR="00122DDC" w:rsidRPr="00D85B4B">
        <w:rPr>
          <w:rFonts w:ascii="Arial" w:hAnsi="Arial" w:cs="Arial"/>
          <w:lang w:val="en-US"/>
        </w:rPr>
        <w:t xml:space="preserve"> considered the consequences of their actions for their own and their significant others’ honor. </w:t>
      </w:r>
      <w:r w:rsidR="00954A2D" w:rsidRPr="00954A2D">
        <w:rPr>
          <w:rFonts w:ascii="Arial" w:hAnsi="Arial" w:cs="Arial"/>
          <w:lang w:val="en-US"/>
        </w:rPr>
        <w:t>Personal honor and family honor are distinguished in the literature</w:t>
      </w:r>
      <w:r w:rsidR="00D8486B">
        <w:rPr>
          <w:rFonts w:ascii="Arial" w:hAnsi="Arial" w:cs="Arial"/>
          <w:lang w:val="en-US"/>
        </w:rPr>
        <w:t xml:space="preserve"> and studies </w:t>
      </w:r>
      <w:r w:rsidR="00647F88">
        <w:rPr>
          <w:rFonts w:ascii="Arial" w:hAnsi="Arial" w:cs="Arial"/>
          <w:lang w:val="en-US"/>
        </w:rPr>
        <w:t xml:space="preserve">have </w:t>
      </w:r>
      <w:r w:rsidR="00D8486B">
        <w:rPr>
          <w:rFonts w:ascii="Arial" w:hAnsi="Arial" w:cs="Arial"/>
          <w:lang w:val="en-US"/>
        </w:rPr>
        <w:t>found that l</w:t>
      </w:r>
      <w:r w:rsidR="00D8486B" w:rsidRPr="00264B1E">
        <w:rPr>
          <w:rFonts w:ascii="Arial" w:hAnsi="Arial" w:cs="Arial"/>
          <w:lang w:val="en-US"/>
        </w:rPr>
        <w:t>osing honor brings a bad reputation and shame, not only to the person, but also to their family (</w:t>
      </w:r>
      <w:r w:rsidR="00D8486B">
        <w:rPr>
          <w:rFonts w:ascii="Arial" w:hAnsi="Arial" w:cs="Arial"/>
          <w:lang w:val="en-US"/>
        </w:rPr>
        <w:t xml:space="preserve">e.g., </w:t>
      </w:r>
      <w:proofErr w:type="spellStart"/>
      <w:r w:rsidR="00D8486B" w:rsidRPr="00264B1E">
        <w:rPr>
          <w:rFonts w:ascii="Arial" w:hAnsi="Arial" w:cs="Arial"/>
          <w:lang w:val="en-US"/>
        </w:rPr>
        <w:t>Bagli</w:t>
      </w:r>
      <w:proofErr w:type="spellEnd"/>
      <w:r w:rsidR="00D8486B" w:rsidRPr="00264B1E">
        <w:rPr>
          <w:rFonts w:ascii="Arial" w:hAnsi="Arial" w:cs="Arial"/>
          <w:lang w:val="en-US"/>
        </w:rPr>
        <w:t xml:space="preserve"> &amp; </w:t>
      </w:r>
      <w:proofErr w:type="spellStart"/>
      <w:r w:rsidR="00D8486B" w:rsidRPr="00264B1E">
        <w:rPr>
          <w:rFonts w:ascii="Arial" w:hAnsi="Arial" w:cs="Arial"/>
          <w:lang w:val="en-US"/>
        </w:rPr>
        <w:t>Sev’er</w:t>
      </w:r>
      <w:proofErr w:type="spellEnd"/>
      <w:r w:rsidR="00D8486B" w:rsidRPr="00264B1E">
        <w:rPr>
          <w:rFonts w:ascii="Arial" w:hAnsi="Arial" w:cs="Arial"/>
          <w:lang w:val="en-US"/>
        </w:rPr>
        <w:t>, 2003</w:t>
      </w:r>
      <w:r w:rsidR="00D8486B">
        <w:rPr>
          <w:rFonts w:ascii="Arial" w:hAnsi="Arial" w:cs="Arial"/>
          <w:lang w:val="en-US"/>
        </w:rPr>
        <w:t xml:space="preserve">; Rodriguez </w:t>
      </w:r>
      <w:proofErr w:type="spellStart"/>
      <w:r w:rsidR="00D8486B">
        <w:rPr>
          <w:rFonts w:ascii="Arial" w:hAnsi="Arial" w:cs="Arial"/>
          <w:lang w:val="en-US"/>
        </w:rPr>
        <w:t>Mosquera</w:t>
      </w:r>
      <w:proofErr w:type="spellEnd"/>
      <w:r w:rsidR="00D8486B">
        <w:rPr>
          <w:rFonts w:ascii="Arial" w:hAnsi="Arial" w:cs="Arial"/>
          <w:lang w:val="en-US"/>
        </w:rPr>
        <w:t xml:space="preserve">, Fischer, </w:t>
      </w:r>
      <w:proofErr w:type="spellStart"/>
      <w:r w:rsidR="00D8486B">
        <w:rPr>
          <w:rFonts w:ascii="Arial" w:hAnsi="Arial" w:cs="Arial"/>
          <w:lang w:val="en-US"/>
        </w:rPr>
        <w:t>Manstead</w:t>
      </w:r>
      <w:proofErr w:type="spellEnd"/>
      <w:r w:rsidR="00D8486B">
        <w:rPr>
          <w:rFonts w:ascii="Arial" w:hAnsi="Arial" w:cs="Arial"/>
          <w:lang w:val="en-US"/>
        </w:rPr>
        <w:t xml:space="preserve">, &amp; </w:t>
      </w:r>
      <w:proofErr w:type="spellStart"/>
      <w:r w:rsidR="00D8486B">
        <w:rPr>
          <w:rFonts w:ascii="Arial" w:hAnsi="Arial" w:cs="Arial"/>
          <w:lang w:val="en-US"/>
        </w:rPr>
        <w:t>Zaalberg</w:t>
      </w:r>
      <w:proofErr w:type="spellEnd"/>
      <w:r w:rsidR="00D8486B">
        <w:rPr>
          <w:rFonts w:ascii="Arial" w:hAnsi="Arial" w:cs="Arial"/>
          <w:lang w:val="en-US"/>
        </w:rPr>
        <w:t>, 2008</w:t>
      </w:r>
      <w:r w:rsidR="00D8486B" w:rsidRPr="00264B1E">
        <w:rPr>
          <w:rFonts w:ascii="Arial" w:hAnsi="Arial" w:cs="Arial"/>
          <w:lang w:val="en-US"/>
        </w:rPr>
        <w:t xml:space="preserve">). </w:t>
      </w:r>
      <w:r w:rsidR="00D8486B">
        <w:rPr>
          <w:rFonts w:ascii="Arial" w:hAnsi="Arial" w:cs="Arial"/>
          <w:lang w:val="en-US"/>
        </w:rPr>
        <w:t>Another study showed that</w:t>
      </w:r>
      <w:r w:rsidR="00954A2D">
        <w:rPr>
          <w:rFonts w:ascii="Arial" w:hAnsi="Arial" w:cs="Arial"/>
          <w:lang w:val="en-US"/>
        </w:rPr>
        <w:t xml:space="preserve"> </w:t>
      </w:r>
      <w:r w:rsidR="00647F88">
        <w:rPr>
          <w:rFonts w:ascii="Arial" w:hAnsi="Arial" w:cs="Arial"/>
          <w:lang w:val="en-US"/>
        </w:rPr>
        <w:t>Turkish participants were more likely than northern Americans to perceive that honor threats to themselves would also affect their families</w:t>
      </w:r>
      <w:r w:rsidR="00D8486B" w:rsidRPr="00264B1E">
        <w:rPr>
          <w:rFonts w:ascii="Arial" w:hAnsi="Arial" w:cs="Arial"/>
          <w:bCs/>
          <w:lang w:val="en-US"/>
        </w:rPr>
        <w:t xml:space="preserve"> </w:t>
      </w:r>
      <w:r w:rsidR="00D8486B">
        <w:rPr>
          <w:rFonts w:ascii="Arial" w:hAnsi="Arial" w:cs="Arial"/>
          <w:bCs/>
          <w:lang w:val="en-US"/>
        </w:rPr>
        <w:lastRenderedPageBreak/>
        <w:t>(</w:t>
      </w:r>
      <w:proofErr w:type="spellStart"/>
      <w:r w:rsidR="00D8486B" w:rsidRPr="00264B1E">
        <w:rPr>
          <w:rFonts w:ascii="Arial" w:hAnsi="Arial" w:cs="Arial"/>
          <w:bCs/>
          <w:lang w:val="en-US"/>
        </w:rPr>
        <w:t>Uskul</w:t>
      </w:r>
      <w:proofErr w:type="spellEnd"/>
      <w:r w:rsidR="00D8486B" w:rsidRPr="00264B1E">
        <w:rPr>
          <w:rFonts w:ascii="Arial" w:hAnsi="Arial" w:cs="Arial"/>
          <w:bCs/>
          <w:lang w:val="en-US"/>
        </w:rPr>
        <w:t xml:space="preserve">, </w:t>
      </w:r>
      <w:r w:rsidR="00D8486B">
        <w:rPr>
          <w:rFonts w:ascii="Arial" w:hAnsi="Arial" w:cs="Arial"/>
          <w:bCs/>
          <w:lang w:val="en-US"/>
        </w:rPr>
        <w:t xml:space="preserve">Cross, </w:t>
      </w:r>
      <w:proofErr w:type="spellStart"/>
      <w:r w:rsidR="00D8486B">
        <w:rPr>
          <w:rFonts w:ascii="Arial" w:hAnsi="Arial" w:cs="Arial"/>
          <w:bCs/>
          <w:lang w:val="en-US"/>
        </w:rPr>
        <w:t>Sunbay</w:t>
      </w:r>
      <w:proofErr w:type="spellEnd"/>
      <w:r w:rsidR="00D8486B">
        <w:rPr>
          <w:rFonts w:ascii="Arial" w:hAnsi="Arial" w:cs="Arial"/>
          <w:bCs/>
          <w:lang w:val="en-US"/>
        </w:rPr>
        <w:t xml:space="preserve">, </w:t>
      </w:r>
      <w:proofErr w:type="spellStart"/>
      <w:r w:rsidR="00D8486B">
        <w:rPr>
          <w:rFonts w:ascii="Arial" w:hAnsi="Arial" w:cs="Arial"/>
          <w:bCs/>
          <w:lang w:val="en-US"/>
        </w:rPr>
        <w:t>Gercek</w:t>
      </w:r>
      <w:proofErr w:type="spellEnd"/>
      <w:r w:rsidR="00D8486B">
        <w:rPr>
          <w:rFonts w:ascii="Arial" w:hAnsi="Arial" w:cs="Arial"/>
          <w:bCs/>
          <w:lang w:val="en-US"/>
        </w:rPr>
        <w:t xml:space="preserve">-Swing, &amp; </w:t>
      </w:r>
      <w:proofErr w:type="spellStart"/>
      <w:r w:rsidR="00D8486B">
        <w:rPr>
          <w:rFonts w:ascii="Arial" w:hAnsi="Arial" w:cs="Arial"/>
          <w:bCs/>
          <w:lang w:val="en-US"/>
        </w:rPr>
        <w:t>Ataca</w:t>
      </w:r>
      <w:proofErr w:type="spellEnd"/>
      <w:r w:rsidR="00D8486B">
        <w:rPr>
          <w:rFonts w:ascii="Arial" w:hAnsi="Arial" w:cs="Arial"/>
          <w:bCs/>
          <w:lang w:val="en-US"/>
        </w:rPr>
        <w:t xml:space="preserve">, </w:t>
      </w:r>
      <w:r w:rsidR="00D8486B" w:rsidRPr="00264B1E">
        <w:rPr>
          <w:rFonts w:ascii="Arial" w:hAnsi="Arial" w:cs="Arial"/>
          <w:bCs/>
          <w:lang w:val="en-US"/>
        </w:rPr>
        <w:t xml:space="preserve">2012). </w:t>
      </w:r>
      <w:r w:rsidR="00351DCF">
        <w:rPr>
          <w:rFonts w:ascii="Arial" w:hAnsi="Arial" w:cs="Arial"/>
          <w:bCs/>
          <w:lang w:val="en-US"/>
        </w:rPr>
        <w:t xml:space="preserve">Therefore, </w:t>
      </w:r>
      <w:r w:rsidR="00351DCF">
        <w:rPr>
          <w:rFonts w:ascii="Arial" w:hAnsi="Arial" w:cs="Arial"/>
          <w:lang w:val="en-US"/>
        </w:rPr>
        <w:t>w</w:t>
      </w:r>
      <w:r w:rsidR="00954A2D">
        <w:rPr>
          <w:rFonts w:ascii="Arial" w:hAnsi="Arial" w:cs="Arial"/>
          <w:lang w:val="en-US"/>
        </w:rPr>
        <w:t xml:space="preserve">e assessed </w:t>
      </w:r>
      <w:r w:rsidR="00D8486B">
        <w:rPr>
          <w:rFonts w:ascii="Arial" w:hAnsi="Arial" w:cs="Arial"/>
          <w:lang w:val="en-US"/>
        </w:rPr>
        <w:t>concern for one’s own honor and significant others’</w:t>
      </w:r>
      <w:r w:rsidR="00954A2D">
        <w:rPr>
          <w:rFonts w:ascii="Arial" w:hAnsi="Arial" w:cs="Arial"/>
          <w:lang w:val="en-US"/>
        </w:rPr>
        <w:t xml:space="preserve"> honor separately </w:t>
      </w:r>
      <w:r w:rsidR="00351DCF">
        <w:rPr>
          <w:rFonts w:ascii="Arial" w:hAnsi="Arial" w:cs="Arial"/>
          <w:lang w:val="en-US"/>
        </w:rPr>
        <w:t>in this study</w:t>
      </w:r>
      <w:r w:rsidR="00954A2D">
        <w:rPr>
          <w:rFonts w:ascii="Arial" w:hAnsi="Arial" w:cs="Arial"/>
          <w:lang w:val="en-US"/>
        </w:rPr>
        <w:t xml:space="preserve">. </w:t>
      </w:r>
      <w:r w:rsidR="00122DDC" w:rsidRPr="00D85B4B">
        <w:rPr>
          <w:rFonts w:ascii="Arial" w:hAnsi="Arial" w:cs="Arial"/>
          <w:lang w:val="en-US"/>
        </w:rPr>
        <w:t xml:space="preserve">Participants answered the following </w:t>
      </w:r>
      <w:r w:rsidR="00122DDC" w:rsidRPr="00C55D5F">
        <w:rPr>
          <w:rFonts w:ascii="Arial" w:hAnsi="Arial" w:cs="Arial"/>
          <w:lang w:val="en-US"/>
        </w:rPr>
        <w:t xml:space="preserve">questions </w:t>
      </w:r>
      <w:r w:rsidR="002C2CD1" w:rsidRPr="00C55D5F">
        <w:rPr>
          <w:rFonts w:ascii="Arial" w:hAnsi="Arial" w:cs="Arial"/>
          <w:lang w:val="en-US"/>
        </w:rPr>
        <w:t xml:space="preserve">that were generated by the authors </w:t>
      </w:r>
      <w:r w:rsidR="002B7673" w:rsidRPr="00C55D5F">
        <w:rPr>
          <w:rFonts w:ascii="Arial" w:hAnsi="Arial" w:cs="Arial"/>
          <w:lang w:val="en-US"/>
        </w:rPr>
        <w:t xml:space="preserve">for this study, </w:t>
      </w:r>
      <w:r w:rsidR="00122DDC" w:rsidRPr="00D85B4B">
        <w:rPr>
          <w:rFonts w:ascii="Arial" w:hAnsi="Arial" w:cs="Arial"/>
          <w:lang w:val="en-US"/>
        </w:rPr>
        <w:t>using a scale of 0 (</w:t>
      </w:r>
      <w:r w:rsidR="00122DDC" w:rsidRPr="00537A99">
        <w:rPr>
          <w:rFonts w:ascii="Arial" w:hAnsi="Arial" w:cs="Arial"/>
          <w:i/>
          <w:lang w:val="en-US"/>
        </w:rPr>
        <w:t xml:space="preserve">not at </w:t>
      </w:r>
      <w:r w:rsidRPr="00537A99">
        <w:rPr>
          <w:rFonts w:ascii="Arial" w:hAnsi="Arial" w:cs="Arial"/>
          <w:i/>
          <w:lang w:val="en-US"/>
        </w:rPr>
        <w:t>all</w:t>
      </w:r>
      <w:r w:rsidRPr="00D85B4B">
        <w:rPr>
          <w:rFonts w:ascii="Arial" w:hAnsi="Arial" w:cs="Arial"/>
          <w:lang w:val="en-US"/>
        </w:rPr>
        <w:t>) to 9 (</w:t>
      </w:r>
      <w:r w:rsidRPr="00537A99">
        <w:rPr>
          <w:rFonts w:ascii="Arial" w:hAnsi="Arial" w:cs="Arial"/>
          <w:i/>
          <w:lang w:val="en-US"/>
        </w:rPr>
        <w:t>completely</w:t>
      </w:r>
      <w:r w:rsidRPr="00D85B4B">
        <w:rPr>
          <w:rFonts w:ascii="Arial" w:hAnsi="Arial" w:cs="Arial"/>
          <w:lang w:val="en-US"/>
        </w:rPr>
        <w:t xml:space="preserve">): “1) </w:t>
      </w:r>
      <w:proofErr w:type="gramStart"/>
      <w:r w:rsidR="00122DDC" w:rsidRPr="00D85B4B">
        <w:rPr>
          <w:rFonts w:ascii="Arial" w:hAnsi="Arial" w:cs="Arial"/>
          <w:lang w:val="en-US"/>
        </w:rPr>
        <w:t>Before</w:t>
      </w:r>
      <w:proofErr w:type="gramEnd"/>
      <w:r w:rsidR="00122DDC" w:rsidRPr="00D85B4B">
        <w:rPr>
          <w:rFonts w:ascii="Arial" w:hAnsi="Arial" w:cs="Arial"/>
          <w:lang w:val="en-US"/>
        </w:rPr>
        <w:t xml:space="preserve"> taking any action in life, P</w:t>
      </w:r>
      <w:r w:rsidR="003D1A7C">
        <w:rPr>
          <w:rFonts w:ascii="Arial" w:hAnsi="Arial" w:cs="Arial"/>
          <w:lang w:val="en-US"/>
        </w:rPr>
        <w:t>atricia</w:t>
      </w:r>
      <w:r w:rsidR="00122DDC" w:rsidRPr="00D85B4B">
        <w:rPr>
          <w:rFonts w:ascii="Arial" w:hAnsi="Arial" w:cs="Arial"/>
          <w:lang w:val="en-US"/>
        </w:rPr>
        <w:t xml:space="preserve"> always considers how the potential consequences of h</w:t>
      </w:r>
      <w:r w:rsidR="003D1A7C">
        <w:rPr>
          <w:rFonts w:ascii="Arial" w:hAnsi="Arial" w:cs="Arial"/>
          <w:lang w:val="en-US"/>
        </w:rPr>
        <w:t>er</w:t>
      </w:r>
      <w:r w:rsidR="00122DDC" w:rsidRPr="00D85B4B">
        <w:rPr>
          <w:rFonts w:ascii="Arial" w:hAnsi="Arial" w:cs="Arial"/>
          <w:lang w:val="en-US"/>
        </w:rPr>
        <w:t xml:space="preserve"> actions might negatively affect h</w:t>
      </w:r>
      <w:r w:rsidR="003D1A7C">
        <w:rPr>
          <w:rFonts w:ascii="Arial" w:hAnsi="Arial" w:cs="Arial"/>
          <w:lang w:val="en-US"/>
        </w:rPr>
        <w:t>er</w:t>
      </w:r>
      <w:r w:rsidR="00122DDC" w:rsidRPr="00D85B4B">
        <w:rPr>
          <w:rFonts w:ascii="Arial" w:hAnsi="Arial" w:cs="Arial"/>
          <w:lang w:val="en-US"/>
        </w:rPr>
        <w:t xml:space="preserve"> honor. a) To what extent do you think that people should follow </w:t>
      </w:r>
      <w:r w:rsidR="003D1A7C" w:rsidRPr="00D85B4B">
        <w:rPr>
          <w:rFonts w:ascii="Arial" w:hAnsi="Arial" w:cs="Arial"/>
          <w:lang w:val="en-US"/>
        </w:rPr>
        <w:t>P</w:t>
      </w:r>
      <w:r w:rsidR="003D1A7C">
        <w:rPr>
          <w:rFonts w:ascii="Arial" w:hAnsi="Arial" w:cs="Arial"/>
          <w:lang w:val="en-US"/>
        </w:rPr>
        <w:t>atricia</w:t>
      </w:r>
      <w:r w:rsidR="00122DDC" w:rsidRPr="00381CE0">
        <w:rPr>
          <w:rFonts w:ascii="Arial" w:hAnsi="Arial" w:cs="Arial"/>
          <w:lang w:val="en-US"/>
        </w:rPr>
        <w:t xml:space="preserve">’s approach? b) To what extent does </w:t>
      </w:r>
      <w:r w:rsidR="003D1A7C" w:rsidRPr="00D85B4B">
        <w:rPr>
          <w:rFonts w:ascii="Arial" w:hAnsi="Arial" w:cs="Arial"/>
          <w:lang w:val="en-US"/>
        </w:rPr>
        <w:t>P</w:t>
      </w:r>
      <w:r w:rsidR="003D1A7C">
        <w:rPr>
          <w:rFonts w:ascii="Arial" w:hAnsi="Arial" w:cs="Arial"/>
          <w:lang w:val="en-US"/>
        </w:rPr>
        <w:t>atricia</w:t>
      </w:r>
      <w:r w:rsidR="00122DDC" w:rsidRPr="00381CE0">
        <w:rPr>
          <w:rFonts w:ascii="Arial" w:hAnsi="Arial" w:cs="Arial"/>
          <w:lang w:val="en-US"/>
        </w:rPr>
        <w:t xml:space="preserve">’s approach reflect yours?”  Answers </w:t>
      </w:r>
      <w:r w:rsidR="00AC19F7">
        <w:rPr>
          <w:rFonts w:ascii="Arial" w:hAnsi="Arial" w:cs="Arial"/>
          <w:lang w:val="en-US"/>
        </w:rPr>
        <w:t xml:space="preserve">to </w:t>
      </w:r>
      <w:r w:rsidR="00122DDC" w:rsidRPr="00381CE0">
        <w:rPr>
          <w:rFonts w:ascii="Arial" w:hAnsi="Arial" w:cs="Arial"/>
          <w:lang w:val="en-US"/>
        </w:rPr>
        <w:t>part</w:t>
      </w:r>
      <w:r w:rsidR="00FA0292">
        <w:rPr>
          <w:rFonts w:ascii="Arial" w:hAnsi="Arial" w:cs="Arial"/>
          <w:lang w:val="en-US"/>
        </w:rPr>
        <w:t>s</w:t>
      </w:r>
      <w:r w:rsidR="00122DDC" w:rsidRPr="00381CE0">
        <w:rPr>
          <w:rFonts w:ascii="Arial" w:hAnsi="Arial" w:cs="Arial"/>
          <w:lang w:val="en-US"/>
        </w:rPr>
        <w:t xml:space="preserve"> </w:t>
      </w:r>
      <w:proofErr w:type="gramStart"/>
      <w:r w:rsidR="00122DDC" w:rsidRPr="00381CE0">
        <w:rPr>
          <w:rFonts w:ascii="Arial" w:hAnsi="Arial" w:cs="Arial"/>
          <w:lang w:val="en-US"/>
        </w:rPr>
        <w:t>a and</w:t>
      </w:r>
      <w:proofErr w:type="gramEnd"/>
      <w:r w:rsidR="00122DDC" w:rsidRPr="00381CE0">
        <w:rPr>
          <w:rFonts w:ascii="Arial" w:hAnsi="Arial" w:cs="Arial"/>
          <w:lang w:val="en-US"/>
        </w:rPr>
        <w:t xml:space="preserve"> b were averaged and this variable was called </w:t>
      </w:r>
      <w:r w:rsidR="00122DDC" w:rsidRPr="00381CE0">
        <w:rPr>
          <w:rFonts w:ascii="Arial" w:hAnsi="Arial" w:cs="Arial"/>
          <w:i/>
          <w:lang w:val="en-US"/>
        </w:rPr>
        <w:t>own honor</w:t>
      </w:r>
      <w:r w:rsidR="00BB485C" w:rsidRPr="00381CE0">
        <w:rPr>
          <w:rFonts w:ascii="Arial" w:hAnsi="Arial" w:cs="Arial"/>
          <w:i/>
          <w:lang w:val="en-US"/>
        </w:rPr>
        <w:t xml:space="preserve">, </w:t>
      </w:r>
      <w:proofErr w:type="spellStart"/>
      <w:r w:rsidR="00BB485C" w:rsidRPr="00381CE0">
        <w:rPr>
          <w:rFonts w:ascii="Arial" w:hAnsi="Arial" w:cs="Arial"/>
          <w:i/>
          <w:lang w:val="en-US"/>
        </w:rPr>
        <w:t>r</w:t>
      </w:r>
      <w:r w:rsidR="00450FD5" w:rsidRPr="00450FD5">
        <w:rPr>
          <w:rFonts w:ascii="Arial" w:hAnsi="Arial" w:cs="Arial"/>
          <w:i/>
          <w:vertAlign w:val="subscript"/>
          <w:lang w:val="en-US"/>
        </w:rPr>
        <w:t>GH</w:t>
      </w:r>
      <w:proofErr w:type="spellEnd"/>
      <w:r w:rsidR="00BB485C" w:rsidRPr="00381CE0">
        <w:rPr>
          <w:rFonts w:ascii="Arial" w:hAnsi="Arial" w:cs="Arial"/>
          <w:lang w:val="en-US"/>
        </w:rPr>
        <w:t xml:space="preserve"> </w:t>
      </w:r>
      <w:r w:rsidR="00450FD5">
        <w:rPr>
          <w:rFonts w:ascii="Arial" w:hAnsi="Arial" w:cs="Arial"/>
          <w:lang w:val="en-US"/>
        </w:rPr>
        <w:t>=</w:t>
      </w:r>
      <w:r w:rsidR="00BB485C" w:rsidRPr="00381CE0">
        <w:rPr>
          <w:rFonts w:ascii="Arial" w:hAnsi="Arial" w:cs="Arial"/>
          <w:lang w:val="en-US"/>
        </w:rPr>
        <w:t xml:space="preserve"> </w:t>
      </w:r>
      <w:r w:rsidR="00381CE0" w:rsidRPr="00381CE0">
        <w:rPr>
          <w:rFonts w:ascii="Arial" w:hAnsi="Arial" w:cs="Arial"/>
          <w:lang w:val="en-US"/>
        </w:rPr>
        <w:t>.55</w:t>
      </w:r>
      <w:r w:rsidR="00BB485C" w:rsidRPr="00381CE0">
        <w:rPr>
          <w:rFonts w:ascii="Arial" w:hAnsi="Arial" w:cs="Arial"/>
          <w:lang w:val="en-US"/>
        </w:rPr>
        <w:t xml:space="preserve">, </w:t>
      </w:r>
      <w:proofErr w:type="spellStart"/>
      <w:r w:rsidR="00450FD5" w:rsidRPr="00381CE0">
        <w:rPr>
          <w:rFonts w:ascii="Arial" w:hAnsi="Arial" w:cs="Arial"/>
          <w:i/>
          <w:lang w:val="en-US"/>
        </w:rPr>
        <w:t>r</w:t>
      </w:r>
      <w:r w:rsidR="00450FD5">
        <w:rPr>
          <w:rFonts w:ascii="Arial" w:hAnsi="Arial" w:cs="Arial"/>
          <w:i/>
          <w:vertAlign w:val="subscript"/>
          <w:lang w:val="en-US"/>
        </w:rPr>
        <w:t>TR</w:t>
      </w:r>
      <w:proofErr w:type="spellEnd"/>
      <w:r w:rsidR="00450FD5" w:rsidRPr="00381CE0">
        <w:rPr>
          <w:rFonts w:ascii="Arial" w:hAnsi="Arial" w:cs="Arial"/>
          <w:lang w:val="en-US"/>
        </w:rPr>
        <w:t xml:space="preserve"> </w:t>
      </w:r>
      <w:r w:rsidR="00450FD5">
        <w:rPr>
          <w:rFonts w:ascii="Arial" w:hAnsi="Arial" w:cs="Arial"/>
          <w:lang w:val="en-US"/>
        </w:rPr>
        <w:t>=</w:t>
      </w:r>
      <w:r w:rsidR="00450FD5" w:rsidRPr="00381CE0">
        <w:rPr>
          <w:rFonts w:ascii="Arial" w:hAnsi="Arial" w:cs="Arial"/>
          <w:lang w:val="en-US"/>
        </w:rPr>
        <w:t xml:space="preserve"> .</w:t>
      </w:r>
      <w:r w:rsidR="00450FD5">
        <w:rPr>
          <w:rFonts w:ascii="Arial" w:hAnsi="Arial" w:cs="Arial"/>
          <w:lang w:val="en-US"/>
        </w:rPr>
        <w:t xml:space="preserve">85, </w:t>
      </w:r>
      <w:proofErr w:type="spellStart"/>
      <w:r w:rsidR="00450FD5" w:rsidRPr="00381CE0">
        <w:rPr>
          <w:rFonts w:ascii="Arial" w:hAnsi="Arial" w:cs="Arial"/>
          <w:i/>
          <w:lang w:val="en-US"/>
        </w:rPr>
        <w:t>r</w:t>
      </w:r>
      <w:r w:rsidR="00450FD5">
        <w:rPr>
          <w:rFonts w:ascii="Arial" w:hAnsi="Arial" w:cs="Arial"/>
          <w:i/>
          <w:vertAlign w:val="subscript"/>
          <w:lang w:val="en-US"/>
        </w:rPr>
        <w:t>US</w:t>
      </w:r>
      <w:proofErr w:type="spellEnd"/>
      <w:r w:rsidR="00450FD5" w:rsidRPr="00381CE0">
        <w:rPr>
          <w:rFonts w:ascii="Arial" w:hAnsi="Arial" w:cs="Arial"/>
          <w:lang w:val="en-US"/>
        </w:rPr>
        <w:t xml:space="preserve"> </w:t>
      </w:r>
      <w:r w:rsidR="00450FD5">
        <w:rPr>
          <w:rFonts w:ascii="Arial" w:hAnsi="Arial" w:cs="Arial"/>
          <w:lang w:val="en-US"/>
        </w:rPr>
        <w:t>=</w:t>
      </w:r>
      <w:r w:rsidR="00450FD5" w:rsidRPr="00381CE0">
        <w:rPr>
          <w:rFonts w:ascii="Arial" w:hAnsi="Arial" w:cs="Arial"/>
          <w:lang w:val="en-US"/>
        </w:rPr>
        <w:t xml:space="preserve"> </w:t>
      </w:r>
      <w:r w:rsidR="00450FD5">
        <w:rPr>
          <w:rFonts w:ascii="Arial" w:hAnsi="Arial" w:cs="Arial"/>
          <w:lang w:val="en-US"/>
        </w:rPr>
        <w:t xml:space="preserve">.75, </w:t>
      </w:r>
      <w:proofErr w:type="spellStart"/>
      <w:r w:rsidR="00BB485C" w:rsidRPr="00381CE0">
        <w:rPr>
          <w:rFonts w:ascii="Arial" w:hAnsi="Arial" w:cs="Arial"/>
          <w:i/>
          <w:lang w:val="en-US"/>
        </w:rPr>
        <w:t>p</w:t>
      </w:r>
      <w:r w:rsidR="00BB485C" w:rsidRPr="00381CE0">
        <w:rPr>
          <w:rFonts w:ascii="Arial" w:hAnsi="Arial" w:cs="Arial"/>
          <w:lang w:val="en-US"/>
        </w:rPr>
        <w:t>s</w:t>
      </w:r>
      <w:proofErr w:type="spellEnd"/>
      <w:r w:rsidR="00BB485C" w:rsidRPr="00381CE0">
        <w:rPr>
          <w:rFonts w:ascii="Arial" w:hAnsi="Arial" w:cs="Arial"/>
          <w:lang w:val="en-US"/>
        </w:rPr>
        <w:t xml:space="preserve"> &lt; </w:t>
      </w:r>
      <w:r w:rsidR="00381CE0" w:rsidRPr="00381CE0">
        <w:rPr>
          <w:rFonts w:ascii="Arial" w:hAnsi="Arial" w:cs="Arial"/>
          <w:lang w:val="en-US"/>
        </w:rPr>
        <w:t>.001.</w:t>
      </w:r>
      <w:r w:rsidR="00122DDC" w:rsidRPr="00D85B4B">
        <w:rPr>
          <w:rFonts w:ascii="Arial" w:hAnsi="Arial" w:cs="Arial"/>
          <w:lang w:val="en-US"/>
        </w:rPr>
        <w:t xml:space="preserve"> Participants also answered the following questions: “2) </w:t>
      </w:r>
      <w:proofErr w:type="gramStart"/>
      <w:r w:rsidR="00122DDC" w:rsidRPr="00D85B4B">
        <w:rPr>
          <w:rFonts w:ascii="Arial" w:hAnsi="Arial" w:cs="Arial"/>
          <w:lang w:val="en-US"/>
        </w:rPr>
        <w:t>Before</w:t>
      </w:r>
      <w:proofErr w:type="gramEnd"/>
      <w:r w:rsidR="00122DDC" w:rsidRPr="00D85B4B">
        <w:rPr>
          <w:rFonts w:ascii="Arial" w:hAnsi="Arial" w:cs="Arial"/>
          <w:lang w:val="en-US"/>
        </w:rPr>
        <w:t xml:space="preserve"> taking any action in life, Thomas always considers how the potential consequences of his actions might negatively affect the honor of significant others. a) To what extent do you think that people should follow Thomas’s approach? b) To what extent does Thomas’s approach reflect yours?” </w:t>
      </w:r>
      <w:r w:rsidR="00122DDC" w:rsidRPr="00381CE0">
        <w:rPr>
          <w:rFonts w:ascii="Arial" w:hAnsi="Arial" w:cs="Arial"/>
          <w:lang w:val="en-US"/>
        </w:rPr>
        <w:t xml:space="preserve">Again, answers </w:t>
      </w:r>
      <w:r w:rsidR="00AC19F7">
        <w:rPr>
          <w:rFonts w:ascii="Arial" w:hAnsi="Arial" w:cs="Arial"/>
          <w:lang w:val="en-US"/>
        </w:rPr>
        <w:t>to</w:t>
      </w:r>
      <w:r w:rsidR="00122DDC" w:rsidRPr="00381CE0">
        <w:rPr>
          <w:rFonts w:ascii="Arial" w:hAnsi="Arial" w:cs="Arial"/>
          <w:lang w:val="en-US"/>
        </w:rPr>
        <w:t xml:space="preserve"> part</w:t>
      </w:r>
      <w:r w:rsidR="00FA0292">
        <w:rPr>
          <w:rFonts w:ascii="Arial" w:hAnsi="Arial" w:cs="Arial"/>
          <w:lang w:val="en-US"/>
        </w:rPr>
        <w:t>s</w:t>
      </w:r>
      <w:r w:rsidR="00122DDC" w:rsidRPr="00381CE0">
        <w:rPr>
          <w:rFonts w:ascii="Arial" w:hAnsi="Arial" w:cs="Arial"/>
          <w:lang w:val="en-US"/>
        </w:rPr>
        <w:t xml:space="preserve"> </w:t>
      </w:r>
      <w:proofErr w:type="gramStart"/>
      <w:r w:rsidR="00122DDC" w:rsidRPr="00381CE0">
        <w:rPr>
          <w:rFonts w:ascii="Arial" w:hAnsi="Arial" w:cs="Arial"/>
          <w:lang w:val="en-US"/>
        </w:rPr>
        <w:t>a and</w:t>
      </w:r>
      <w:proofErr w:type="gramEnd"/>
      <w:r w:rsidR="00122DDC" w:rsidRPr="00381CE0">
        <w:rPr>
          <w:rFonts w:ascii="Arial" w:hAnsi="Arial" w:cs="Arial"/>
          <w:lang w:val="en-US"/>
        </w:rPr>
        <w:t xml:space="preserve"> b were averaged and this variable was called </w:t>
      </w:r>
      <w:r w:rsidR="00122DDC" w:rsidRPr="00381CE0">
        <w:rPr>
          <w:rFonts w:ascii="Arial" w:hAnsi="Arial" w:cs="Arial"/>
          <w:i/>
          <w:lang w:val="en-US"/>
        </w:rPr>
        <w:t>others’ honor</w:t>
      </w:r>
      <w:r w:rsidR="00351DCF">
        <w:rPr>
          <w:rFonts w:ascii="Arial" w:hAnsi="Arial" w:cs="Arial"/>
          <w:i/>
          <w:lang w:val="en-US"/>
        </w:rPr>
        <w:t>,</w:t>
      </w:r>
      <w:r w:rsidR="00351DCF" w:rsidRPr="00351DCF">
        <w:rPr>
          <w:rFonts w:ascii="Arial" w:hAnsi="Arial" w:cs="Arial"/>
          <w:i/>
          <w:lang w:val="en-US"/>
        </w:rPr>
        <w:t xml:space="preserve"> </w:t>
      </w:r>
      <w:proofErr w:type="spellStart"/>
      <w:r w:rsidR="00450FD5" w:rsidRPr="00381CE0">
        <w:rPr>
          <w:rFonts w:ascii="Arial" w:hAnsi="Arial" w:cs="Arial"/>
          <w:i/>
          <w:lang w:val="en-US"/>
        </w:rPr>
        <w:t>r</w:t>
      </w:r>
      <w:r w:rsidR="00450FD5" w:rsidRPr="00450FD5">
        <w:rPr>
          <w:rFonts w:ascii="Arial" w:hAnsi="Arial" w:cs="Arial"/>
          <w:i/>
          <w:vertAlign w:val="subscript"/>
          <w:lang w:val="en-US"/>
        </w:rPr>
        <w:t>GH</w:t>
      </w:r>
      <w:proofErr w:type="spellEnd"/>
      <w:r w:rsidR="00450FD5" w:rsidRPr="00381CE0">
        <w:rPr>
          <w:rFonts w:ascii="Arial" w:hAnsi="Arial" w:cs="Arial"/>
          <w:lang w:val="en-US"/>
        </w:rPr>
        <w:t xml:space="preserve"> </w:t>
      </w:r>
      <w:r w:rsidR="00450FD5">
        <w:rPr>
          <w:rFonts w:ascii="Arial" w:hAnsi="Arial" w:cs="Arial"/>
          <w:lang w:val="en-US"/>
        </w:rPr>
        <w:t>=</w:t>
      </w:r>
      <w:r w:rsidR="00450FD5" w:rsidRPr="00381CE0">
        <w:rPr>
          <w:rFonts w:ascii="Arial" w:hAnsi="Arial" w:cs="Arial"/>
          <w:lang w:val="en-US"/>
        </w:rPr>
        <w:t xml:space="preserve"> </w:t>
      </w:r>
      <w:r w:rsidR="00450FD5">
        <w:rPr>
          <w:rFonts w:ascii="Arial" w:hAnsi="Arial" w:cs="Arial"/>
          <w:lang w:val="en-US"/>
        </w:rPr>
        <w:t>.50</w:t>
      </w:r>
      <w:r w:rsidR="00450FD5" w:rsidRPr="00381CE0">
        <w:rPr>
          <w:rFonts w:ascii="Arial" w:hAnsi="Arial" w:cs="Arial"/>
          <w:lang w:val="en-US"/>
        </w:rPr>
        <w:t xml:space="preserve">, </w:t>
      </w:r>
      <w:proofErr w:type="spellStart"/>
      <w:r w:rsidR="00450FD5" w:rsidRPr="00381CE0">
        <w:rPr>
          <w:rFonts w:ascii="Arial" w:hAnsi="Arial" w:cs="Arial"/>
          <w:i/>
          <w:lang w:val="en-US"/>
        </w:rPr>
        <w:t>r</w:t>
      </w:r>
      <w:r w:rsidR="00450FD5">
        <w:rPr>
          <w:rFonts w:ascii="Arial" w:hAnsi="Arial" w:cs="Arial"/>
          <w:i/>
          <w:vertAlign w:val="subscript"/>
          <w:lang w:val="en-US"/>
        </w:rPr>
        <w:t>TR</w:t>
      </w:r>
      <w:proofErr w:type="spellEnd"/>
      <w:r w:rsidR="00450FD5" w:rsidRPr="00381CE0">
        <w:rPr>
          <w:rFonts w:ascii="Arial" w:hAnsi="Arial" w:cs="Arial"/>
          <w:lang w:val="en-US"/>
        </w:rPr>
        <w:t xml:space="preserve"> </w:t>
      </w:r>
      <w:r w:rsidR="00450FD5">
        <w:rPr>
          <w:rFonts w:ascii="Arial" w:hAnsi="Arial" w:cs="Arial"/>
          <w:lang w:val="en-US"/>
        </w:rPr>
        <w:t>=</w:t>
      </w:r>
      <w:r w:rsidR="00450FD5" w:rsidRPr="00381CE0">
        <w:rPr>
          <w:rFonts w:ascii="Arial" w:hAnsi="Arial" w:cs="Arial"/>
          <w:lang w:val="en-US"/>
        </w:rPr>
        <w:t xml:space="preserve"> .</w:t>
      </w:r>
      <w:r w:rsidR="00450FD5">
        <w:rPr>
          <w:rFonts w:ascii="Arial" w:hAnsi="Arial" w:cs="Arial"/>
          <w:lang w:val="en-US"/>
        </w:rPr>
        <w:t xml:space="preserve">79, </w:t>
      </w:r>
      <w:proofErr w:type="spellStart"/>
      <w:r w:rsidR="00450FD5" w:rsidRPr="00381CE0">
        <w:rPr>
          <w:rFonts w:ascii="Arial" w:hAnsi="Arial" w:cs="Arial"/>
          <w:i/>
          <w:lang w:val="en-US"/>
        </w:rPr>
        <w:t>r</w:t>
      </w:r>
      <w:r w:rsidR="00450FD5">
        <w:rPr>
          <w:rFonts w:ascii="Arial" w:hAnsi="Arial" w:cs="Arial"/>
          <w:i/>
          <w:vertAlign w:val="subscript"/>
          <w:lang w:val="en-US"/>
        </w:rPr>
        <w:t>US</w:t>
      </w:r>
      <w:proofErr w:type="spellEnd"/>
      <w:r w:rsidR="00450FD5" w:rsidRPr="00381CE0">
        <w:rPr>
          <w:rFonts w:ascii="Arial" w:hAnsi="Arial" w:cs="Arial"/>
          <w:lang w:val="en-US"/>
        </w:rPr>
        <w:t xml:space="preserve"> </w:t>
      </w:r>
      <w:r w:rsidR="00450FD5">
        <w:rPr>
          <w:rFonts w:ascii="Arial" w:hAnsi="Arial" w:cs="Arial"/>
          <w:lang w:val="en-US"/>
        </w:rPr>
        <w:t>=</w:t>
      </w:r>
      <w:r w:rsidR="00450FD5" w:rsidRPr="00381CE0">
        <w:rPr>
          <w:rFonts w:ascii="Arial" w:hAnsi="Arial" w:cs="Arial"/>
          <w:lang w:val="en-US"/>
        </w:rPr>
        <w:t xml:space="preserve"> </w:t>
      </w:r>
      <w:r w:rsidR="00450FD5">
        <w:rPr>
          <w:rFonts w:ascii="Arial" w:hAnsi="Arial" w:cs="Arial"/>
          <w:lang w:val="en-US"/>
        </w:rPr>
        <w:t>.70</w:t>
      </w:r>
      <w:r w:rsidR="00351DCF" w:rsidRPr="00381CE0">
        <w:rPr>
          <w:rFonts w:ascii="Arial" w:hAnsi="Arial" w:cs="Arial"/>
          <w:lang w:val="en-US"/>
        </w:rPr>
        <w:t xml:space="preserve">, </w:t>
      </w:r>
      <w:proofErr w:type="spellStart"/>
      <w:r w:rsidR="00351DCF" w:rsidRPr="00381CE0">
        <w:rPr>
          <w:rFonts w:ascii="Arial" w:hAnsi="Arial" w:cs="Arial"/>
          <w:i/>
          <w:lang w:val="en-US"/>
        </w:rPr>
        <w:t>p</w:t>
      </w:r>
      <w:r w:rsidR="00351DCF" w:rsidRPr="00381CE0">
        <w:rPr>
          <w:rFonts w:ascii="Arial" w:hAnsi="Arial" w:cs="Arial"/>
          <w:lang w:val="en-US"/>
        </w:rPr>
        <w:t>s</w:t>
      </w:r>
      <w:proofErr w:type="spellEnd"/>
      <w:r w:rsidR="00351DCF" w:rsidRPr="00381CE0">
        <w:rPr>
          <w:rFonts w:ascii="Arial" w:hAnsi="Arial" w:cs="Arial"/>
          <w:lang w:val="en-US"/>
        </w:rPr>
        <w:t xml:space="preserve"> &lt; .001</w:t>
      </w:r>
      <w:r w:rsidR="00122DDC" w:rsidRPr="00381CE0">
        <w:rPr>
          <w:rFonts w:ascii="Arial" w:hAnsi="Arial" w:cs="Arial"/>
          <w:lang w:val="en-US"/>
        </w:rPr>
        <w:t xml:space="preserve">. </w:t>
      </w:r>
      <w:r w:rsidR="008C24D8" w:rsidRPr="00381CE0">
        <w:rPr>
          <w:rFonts w:ascii="Arial" w:hAnsi="Arial" w:cs="Arial"/>
          <w:lang w:val="en-US"/>
        </w:rPr>
        <w:t>The n</w:t>
      </w:r>
      <w:r w:rsidR="00122DDC" w:rsidRPr="00381CE0">
        <w:rPr>
          <w:rFonts w:ascii="Arial" w:hAnsi="Arial" w:cs="Arial"/>
          <w:lang w:val="en-US"/>
        </w:rPr>
        <w:t>ames were matched with the culture and gender of the participant</w:t>
      </w:r>
      <w:r w:rsidR="00351DCF">
        <w:rPr>
          <w:rFonts w:ascii="Arial" w:hAnsi="Arial" w:cs="Arial"/>
          <w:lang w:val="en-US"/>
        </w:rPr>
        <w:t>.</w:t>
      </w:r>
    </w:p>
    <w:p w14:paraId="36A68D5A" w14:textId="6E66CB5B" w:rsidR="00B05060" w:rsidRPr="00D85B4B" w:rsidRDefault="00584C32" w:rsidP="00B05060">
      <w:pPr>
        <w:spacing w:line="480" w:lineRule="auto"/>
        <w:ind w:firstLine="720"/>
        <w:rPr>
          <w:rFonts w:ascii="Arial" w:hAnsi="Arial" w:cs="Arial"/>
          <w:lang w:val="en-US"/>
        </w:rPr>
      </w:pPr>
      <w:r w:rsidRPr="00D85B4B">
        <w:rPr>
          <w:rFonts w:ascii="Arial" w:hAnsi="Arial" w:cs="Arial"/>
          <w:lang w:val="en-US"/>
        </w:rPr>
        <w:t>After that</w:t>
      </w:r>
      <w:r w:rsidR="00D54BDC">
        <w:rPr>
          <w:rFonts w:ascii="Arial" w:hAnsi="Arial" w:cs="Arial"/>
          <w:lang w:val="en-US"/>
        </w:rPr>
        <w:t>,</w:t>
      </w:r>
      <w:r w:rsidR="00B05060" w:rsidRPr="00D85B4B">
        <w:rPr>
          <w:rFonts w:ascii="Arial" w:hAnsi="Arial" w:cs="Arial"/>
          <w:lang w:val="en-US"/>
        </w:rPr>
        <w:t xml:space="preserve"> </w:t>
      </w:r>
      <w:r w:rsidR="001F38DB" w:rsidRPr="00D85B4B">
        <w:rPr>
          <w:rFonts w:ascii="Arial" w:hAnsi="Arial" w:cs="Arial"/>
          <w:lang w:val="en-US"/>
        </w:rPr>
        <w:t>participants</w:t>
      </w:r>
      <w:r w:rsidR="00B05060" w:rsidRPr="00D85B4B">
        <w:rPr>
          <w:rFonts w:ascii="Arial" w:hAnsi="Arial" w:cs="Arial"/>
          <w:lang w:val="en-US"/>
        </w:rPr>
        <w:t xml:space="preserve"> indicated if there are people who they would call </w:t>
      </w:r>
      <w:r w:rsidR="00B05060" w:rsidRPr="00D85B4B">
        <w:rPr>
          <w:rFonts w:ascii="Arial" w:hAnsi="Arial" w:cs="Arial"/>
          <w:i/>
          <w:lang w:val="en-US"/>
        </w:rPr>
        <w:t>enemies</w:t>
      </w:r>
      <w:r w:rsidR="00B05060" w:rsidRPr="00D85B4B">
        <w:rPr>
          <w:rFonts w:ascii="Arial" w:hAnsi="Arial" w:cs="Arial"/>
          <w:lang w:val="en-US"/>
        </w:rPr>
        <w:t xml:space="preserve"> by answering the following questions on a scale of 0 (</w:t>
      </w:r>
      <w:r w:rsidR="00B05060" w:rsidRPr="00537A99">
        <w:rPr>
          <w:rFonts w:ascii="Arial" w:hAnsi="Arial" w:cs="Arial"/>
          <w:i/>
          <w:lang w:val="en-US"/>
        </w:rPr>
        <w:t>not at all</w:t>
      </w:r>
      <w:r w:rsidR="00B05060" w:rsidRPr="00D85B4B">
        <w:rPr>
          <w:rFonts w:ascii="Arial" w:hAnsi="Arial" w:cs="Arial"/>
          <w:lang w:val="en-US"/>
        </w:rPr>
        <w:t>) to 9 (</w:t>
      </w:r>
      <w:r w:rsidR="00B05060" w:rsidRPr="00537A99">
        <w:rPr>
          <w:rFonts w:ascii="Arial" w:hAnsi="Arial" w:cs="Arial"/>
          <w:i/>
          <w:lang w:val="en-US"/>
        </w:rPr>
        <w:t>definitely/completely</w:t>
      </w:r>
      <w:r w:rsidR="00B05060" w:rsidRPr="00D85B4B">
        <w:rPr>
          <w:rFonts w:ascii="Arial" w:hAnsi="Arial" w:cs="Arial"/>
          <w:lang w:val="en-US"/>
        </w:rPr>
        <w:t xml:space="preserve">): “1) John senses that there are people who hate him, wish negative things for him, treat him with malice, and would sabotage his progress, even though he cannot identify specific individuals who would do so. To what extent do you have the same feeling or sense as John? 2) Are there people who hate you, personally, to the extent of wishing for your downfall or trying to sabotage your progress?” We averaged the answers </w:t>
      </w:r>
      <w:r w:rsidR="002927DF" w:rsidRPr="00D85B4B">
        <w:rPr>
          <w:rFonts w:ascii="Arial" w:hAnsi="Arial" w:cs="Arial"/>
          <w:lang w:val="en-US"/>
        </w:rPr>
        <w:t>to</w:t>
      </w:r>
      <w:r w:rsidR="00B05060" w:rsidRPr="00D85B4B">
        <w:rPr>
          <w:rFonts w:ascii="Arial" w:hAnsi="Arial" w:cs="Arial"/>
          <w:lang w:val="en-US"/>
        </w:rPr>
        <w:t xml:space="preserve"> these questions and </w:t>
      </w:r>
      <w:r w:rsidR="00D54BDC">
        <w:rPr>
          <w:rFonts w:ascii="Arial" w:hAnsi="Arial" w:cs="Arial"/>
          <w:lang w:val="en-US"/>
        </w:rPr>
        <w:t>labeled</w:t>
      </w:r>
      <w:r w:rsidR="00B05060" w:rsidRPr="00D85B4B">
        <w:rPr>
          <w:rFonts w:ascii="Arial" w:hAnsi="Arial" w:cs="Arial"/>
          <w:lang w:val="en-US"/>
        </w:rPr>
        <w:t xml:space="preserve"> the variable </w:t>
      </w:r>
      <w:r w:rsidR="00306EEF" w:rsidRPr="00D85B4B">
        <w:rPr>
          <w:rFonts w:ascii="Arial" w:hAnsi="Arial" w:cs="Arial"/>
          <w:i/>
          <w:lang w:val="en-US"/>
        </w:rPr>
        <w:t xml:space="preserve">perception </w:t>
      </w:r>
      <w:r w:rsidR="00306EEF" w:rsidRPr="00511019">
        <w:rPr>
          <w:rFonts w:ascii="Arial" w:hAnsi="Arial" w:cs="Arial"/>
          <w:i/>
          <w:lang w:val="en-US"/>
        </w:rPr>
        <w:t>of having</w:t>
      </w:r>
      <w:r w:rsidR="00B05060" w:rsidRPr="00511019">
        <w:rPr>
          <w:rFonts w:ascii="Arial" w:hAnsi="Arial" w:cs="Arial"/>
          <w:i/>
          <w:lang w:val="en-US"/>
        </w:rPr>
        <w:t xml:space="preserve"> enemies</w:t>
      </w:r>
      <w:r w:rsidR="00256CF3" w:rsidRPr="00511019">
        <w:rPr>
          <w:rFonts w:ascii="Arial" w:hAnsi="Arial" w:cs="Arial"/>
          <w:i/>
          <w:lang w:val="en-US"/>
        </w:rPr>
        <w:t>,</w:t>
      </w:r>
      <w:r w:rsidR="00B05060" w:rsidRPr="00511019">
        <w:rPr>
          <w:rFonts w:ascii="Arial" w:hAnsi="Arial" w:cs="Arial"/>
          <w:lang w:val="en-US"/>
        </w:rPr>
        <w:t xml:space="preserve"> </w:t>
      </w:r>
      <w:proofErr w:type="spellStart"/>
      <w:r w:rsidR="00077D8E" w:rsidRPr="00511019">
        <w:rPr>
          <w:rFonts w:ascii="Arial" w:hAnsi="Arial" w:cs="Arial"/>
          <w:i/>
          <w:lang w:val="en-US"/>
        </w:rPr>
        <w:t>r</w:t>
      </w:r>
      <w:r w:rsidR="00077D8E" w:rsidRPr="00511019">
        <w:rPr>
          <w:rFonts w:ascii="Arial" w:hAnsi="Arial" w:cs="Arial"/>
          <w:i/>
          <w:vertAlign w:val="subscript"/>
          <w:lang w:val="en-US"/>
        </w:rPr>
        <w:t>GH</w:t>
      </w:r>
      <w:proofErr w:type="spellEnd"/>
      <w:r w:rsidR="00077D8E" w:rsidRPr="00511019">
        <w:rPr>
          <w:rFonts w:ascii="Arial" w:hAnsi="Arial" w:cs="Arial"/>
          <w:i/>
          <w:lang w:val="en-US"/>
        </w:rPr>
        <w:t xml:space="preserve"> </w:t>
      </w:r>
      <w:r w:rsidR="00077D8E" w:rsidRPr="00511019">
        <w:rPr>
          <w:rFonts w:ascii="Arial" w:hAnsi="Arial" w:cs="Arial"/>
          <w:lang w:val="en-US"/>
        </w:rPr>
        <w:t>= .</w:t>
      </w:r>
      <w:r w:rsidR="00511019" w:rsidRPr="00511019">
        <w:rPr>
          <w:rFonts w:ascii="Arial" w:hAnsi="Arial" w:cs="Arial"/>
          <w:lang w:val="en-US"/>
        </w:rPr>
        <w:t>59</w:t>
      </w:r>
      <w:r w:rsidR="00077D8E" w:rsidRPr="00511019">
        <w:rPr>
          <w:rFonts w:ascii="Arial" w:hAnsi="Arial" w:cs="Arial"/>
          <w:lang w:val="en-US"/>
        </w:rPr>
        <w:t>,</w:t>
      </w:r>
      <w:r w:rsidR="00077D8E" w:rsidRPr="00511019">
        <w:rPr>
          <w:rFonts w:ascii="Arial" w:hAnsi="Arial" w:cs="Arial"/>
          <w:i/>
          <w:lang w:val="en-US"/>
        </w:rPr>
        <w:t xml:space="preserve"> </w:t>
      </w:r>
      <w:proofErr w:type="spellStart"/>
      <w:r w:rsidR="00077D8E" w:rsidRPr="00511019">
        <w:rPr>
          <w:rFonts w:ascii="Arial" w:hAnsi="Arial" w:cs="Arial"/>
          <w:i/>
          <w:lang w:val="en-US"/>
        </w:rPr>
        <w:t>r</w:t>
      </w:r>
      <w:r w:rsidR="00077D8E" w:rsidRPr="00511019">
        <w:rPr>
          <w:rFonts w:ascii="Arial" w:hAnsi="Arial" w:cs="Arial"/>
          <w:i/>
          <w:vertAlign w:val="subscript"/>
          <w:lang w:val="en-US"/>
        </w:rPr>
        <w:t>TR</w:t>
      </w:r>
      <w:proofErr w:type="spellEnd"/>
      <w:r w:rsidR="00077D8E" w:rsidRPr="00511019">
        <w:rPr>
          <w:rFonts w:ascii="Arial" w:hAnsi="Arial" w:cs="Arial"/>
          <w:i/>
          <w:lang w:val="en-US"/>
        </w:rPr>
        <w:t xml:space="preserve"> </w:t>
      </w:r>
      <w:r w:rsidR="00077D8E" w:rsidRPr="00511019">
        <w:rPr>
          <w:rFonts w:ascii="Arial" w:hAnsi="Arial" w:cs="Arial"/>
          <w:lang w:val="en-US"/>
        </w:rPr>
        <w:t>= .</w:t>
      </w:r>
      <w:r w:rsidR="00511019" w:rsidRPr="00511019">
        <w:rPr>
          <w:rFonts w:ascii="Arial" w:hAnsi="Arial" w:cs="Arial"/>
          <w:lang w:val="en-US"/>
        </w:rPr>
        <w:t>64</w:t>
      </w:r>
      <w:r w:rsidR="00077D8E" w:rsidRPr="00511019">
        <w:rPr>
          <w:rFonts w:ascii="Arial" w:hAnsi="Arial" w:cs="Arial"/>
          <w:lang w:val="en-US"/>
        </w:rPr>
        <w:t>,</w:t>
      </w:r>
      <w:r w:rsidR="00077D8E" w:rsidRPr="00511019">
        <w:rPr>
          <w:rFonts w:ascii="Arial" w:hAnsi="Arial" w:cs="Arial"/>
          <w:i/>
          <w:lang w:val="en-US"/>
        </w:rPr>
        <w:t xml:space="preserve"> </w:t>
      </w:r>
      <w:proofErr w:type="spellStart"/>
      <w:r w:rsidR="00077D8E" w:rsidRPr="00511019">
        <w:rPr>
          <w:rFonts w:ascii="Arial" w:hAnsi="Arial" w:cs="Arial"/>
          <w:i/>
          <w:lang w:val="en-US"/>
        </w:rPr>
        <w:t>r</w:t>
      </w:r>
      <w:r w:rsidR="00077D8E" w:rsidRPr="00511019">
        <w:rPr>
          <w:rFonts w:ascii="Arial" w:hAnsi="Arial" w:cs="Arial"/>
          <w:i/>
          <w:vertAlign w:val="subscript"/>
          <w:lang w:val="en-US"/>
        </w:rPr>
        <w:t>US</w:t>
      </w:r>
      <w:proofErr w:type="spellEnd"/>
      <w:r w:rsidR="00077D8E" w:rsidRPr="00511019">
        <w:rPr>
          <w:rFonts w:ascii="Arial" w:hAnsi="Arial" w:cs="Arial"/>
          <w:i/>
          <w:lang w:val="en-US"/>
        </w:rPr>
        <w:t xml:space="preserve"> </w:t>
      </w:r>
      <w:r w:rsidR="00077D8E" w:rsidRPr="00511019">
        <w:rPr>
          <w:rFonts w:ascii="Arial" w:hAnsi="Arial" w:cs="Arial"/>
          <w:lang w:val="en-US"/>
        </w:rPr>
        <w:t>= .</w:t>
      </w:r>
      <w:r w:rsidR="00511019" w:rsidRPr="00511019">
        <w:rPr>
          <w:rFonts w:ascii="Arial" w:hAnsi="Arial" w:cs="Arial"/>
          <w:lang w:val="en-US"/>
        </w:rPr>
        <w:t>61</w:t>
      </w:r>
      <w:r w:rsidR="00256CF3" w:rsidRPr="00511019">
        <w:rPr>
          <w:rFonts w:ascii="Arial" w:hAnsi="Arial" w:cs="Arial"/>
          <w:lang w:val="en-US"/>
        </w:rPr>
        <w:t xml:space="preserve">, </w:t>
      </w:r>
      <w:proofErr w:type="spellStart"/>
      <w:r w:rsidR="00256CF3" w:rsidRPr="00511019">
        <w:rPr>
          <w:rFonts w:ascii="Arial" w:hAnsi="Arial" w:cs="Arial"/>
          <w:i/>
          <w:lang w:val="en-US"/>
        </w:rPr>
        <w:t>p</w:t>
      </w:r>
      <w:r w:rsidR="00256CF3" w:rsidRPr="00511019">
        <w:rPr>
          <w:rFonts w:ascii="Arial" w:hAnsi="Arial" w:cs="Arial"/>
          <w:lang w:val="en-US"/>
        </w:rPr>
        <w:t>s</w:t>
      </w:r>
      <w:proofErr w:type="spellEnd"/>
      <w:r w:rsidR="00256CF3" w:rsidRPr="00511019">
        <w:rPr>
          <w:rFonts w:ascii="Arial" w:hAnsi="Arial" w:cs="Arial"/>
          <w:lang w:val="en-US"/>
        </w:rPr>
        <w:t xml:space="preserve"> &lt;</w:t>
      </w:r>
      <w:r w:rsidR="000337F8" w:rsidRPr="00511019">
        <w:rPr>
          <w:rFonts w:ascii="Arial" w:hAnsi="Arial" w:cs="Arial"/>
          <w:lang w:val="en-US"/>
        </w:rPr>
        <w:t xml:space="preserve"> </w:t>
      </w:r>
      <w:r w:rsidR="00203805" w:rsidRPr="00511019">
        <w:rPr>
          <w:rFonts w:ascii="Arial" w:hAnsi="Arial" w:cs="Arial"/>
          <w:lang w:val="en-US"/>
        </w:rPr>
        <w:t>.001</w:t>
      </w:r>
      <w:r w:rsidR="00256CF3" w:rsidRPr="00511019">
        <w:rPr>
          <w:rFonts w:ascii="Arial" w:hAnsi="Arial" w:cs="Arial"/>
          <w:lang w:val="en-US"/>
        </w:rPr>
        <w:t>.</w:t>
      </w:r>
      <w:r w:rsidR="007E18C5" w:rsidRPr="00D85B4B">
        <w:rPr>
          <w:rFonts w:ascii="Arial" w:hAnsi="Arial" w:cs="Arial"/>
          <w:lang w:val="en-US"/>
        </w:rPr>
        <w:t xml:space="preserve"> The name </w:t>
      </w:r>
      <w:r w:rsidR="007B4C8B">
        <w:rPr>
          <w:rFonts w:ascii="Arial" w:hAnsi="Arial" w:cs="Arial"/>
          <w:lang w:val="en-US"/>
        </w:rPr>
        <w:t xml:space="preserve">in the question </w:t>
      </w:r>
      <w:r w:rsidR="007E18C5" w:rsidRPr="00D85B4B">
        <w:rPr>
          <w:rFonts w:ascii="Arial" w:hAnsi="Arial" w:cs="Arial"/>
          <w:lang w:val="en-US"/>
        </w:rPr>
        <w:t>was matched with the culture and gender of the participant.</w:t>
      </w:r>
    </w:p>
    <w:p w14:paraId="3F7BC1B5" w14:textId="6FF838D7" w:rsidR="001F38DB" w:rsidRDefault="00080B21" w:rsidP="00B05060">
      <w:pPr>
        <w:spacing w:line="480" w:lineRule="auto"/>
        <w:ind w:firstLine="720"/>
        <w:rPr>
          <w:rFonts w:ascii="Arial" w:hAnsi="Arial" w:cs="Arial"/>
          <w:lang w:val="en-US"/>
        </w:rPr>
      </w:pPr>
      <w:r w:rsidRPr="00D85B4B">
        <w:rPr>
          <w:rFonts w:ascii="Arial" w:hAnsi="Arial" w:cs="Arial"/>
          <w:lang w:val="en-US"/>
        </w:rPr>
        <w:t>Finally, participants completed a demographic form in which they indicated their gender, age, ethnicity and upbringing on a scale of 1 (</w:t>
      </w:r>
      <w:r w:rsidRPr="00537A99">
        <w:rPr>
          <w:rFonts w:ascii="Arial" w:hAnsi="Arial" w:cs="Arial"/>
          <w:i/>
          <w:lang w:val="en-US"/>
        </w:rPr>
        <w:t>very rural</w:t>
      </w:r>
      <w:r w:rsidRPr="00D85B4B">
        <w:rPr>
          <w:rFonts w:ascii="Arial" w:hAnsi="Arial" w:cs="Arial"/>
          <w:lang w:val="en-US"/>
        </w:rPr>
        <w:t xml:space="preserve">) to 9 </w:t>
      </w:r>
      <w:r w:rsidRPr="00C55D5F">
        <w:rPr>
          <w:rFonts w:ascii="Arial" w:hAnsi="Arial" w:cs="Arial"/>
          <w:lang w:val="en-US"/>
        </w:rPr>
        <w:t>(</w:t>
      </w:r>
      <w:r w:rsidRPr="00537A99">
        <w:rPr>
          <w:rFonts w:ascii="Arial" w:hAnsi="Arial" w:cs="Arial"/>
          <w:i/>
          <w:lang w:val="en-US"/>
        </w:rPr>
        <w:t>very urban</w:t>
      </w:r>
      <w:r w:rsidRPr="00C55D5F">
        <w:rPr>
          <w:rFonts w:ascii="Arial" w:hAnsi="Arial" w:cs="Arial"/>
          <w:lang w:val="en-US"/>
        </w:rPr>
        <w:t xml:space="preserve">). </w:t>
      </w:r>
      <w:r w:rsidR="007A7EDD" w:rsidRPr="00C55D5F">
        <w:rPr>
          <w:rFonts w:ascii="Arial" w:hAnsi="Arial" w:cs="Arial"/>
          <w:lang w:val="en-US"/>
        </w:rPr>
        <w:t>Turkish materials were used in Turkey, after the</w:t>
      </w:r>
      <w:r w:rsidR="00C55D5F" w:rsidRPr="00C55D5F">
        <w:rPr>
          <w:rFonts w:ascii="Arial" w:hAnsi="Arial" w:cs="Arial"/>
          <w:lang w:val="en-US"/>
        </w:rPr>
        <w:t>ir</w:t>
      </w:r>
      <w:r w:rsidR="007A7EDD" w:rsidRPr="00C55D5F">
        <w:rPr>
          <w:rFonts w:ascii="Arial" w:hAnsi="Arial" w:cs="Arial"/>
          <w:lang w:val="en-US"/>
        </w:rPr>
        <w:t xml:space="preserve"> translation and back-translation by bilingual research assistants. </w:t>
      </w:r>
      <w:r w:rsidR="00432BF5" w:rsidRPr="00C55D5F">
        <w:rPr>
          <w:rFonts w:ascii="Arial" w:hAnsi="Arial" w:cs="Arial"/>
          <w:lang w:val="en-US"/>
        </w:rPr>
        <w:t>English materials were used in Ghana.</w:t>
      </w:r>
    </w:p>
    <w:p w14:paraId="62F95FE6" w14:textId="52631067" w:rsidR="00B05060" w:rsidRPr="00D85B4B" w:rsidRDefault="00B05060" w:rsidP="001A43A7">
      <w:pPr>
        <w:spacing w:line="480" w:lineRule="auto"/>
        <w:rPr>
          <w:rFonts w:ascii="Arial" w:hAnsi="Arial" w:cs="Arial"/>
          <w:b/>
          <w:lang w:val="en-US"/>
        </w:rPr>
      </w:pPr>
      <w:r w:rsidRPr="00D85B4B">
        <w:rPr>
          <w:rFonts w:ascii="Arial" w:hAnsi="Arial" w:cs="Arial"/>
          <w:b/>
          <w:lang w:val="en-US"/>
        </w:rPr>
        <w:lastRenderedPageBreak/>
        <w:t>Results</w:t>
      </w:r>
    </w:p>
    <w:p w14:paraId="5FE1D9D2" w14:textId="2D5DBB72" w:rsidR="00BA0191" w:rsidRPr="00D85B4B" w:rsidRDefault="00590C4E" w:rsidP="00BA0191">
      <w:pPr>
        <w:spacing w:line="480" w:lineRule="auto"/>
        <w:ind w:firstLine="720"/>
        <w:rPr>
          <w:rFonts w:ascii="Arial" w:hAnsi="Arial" w:cs="Arial"/>
          <w:lang w:val="en-US"/>
        </w:rPr>
      </w:pPr>
      <w:r w:rsidRPr="00D85B4B">
        <w:rPr>
          <w:rFonts w:ascii="Arial" w:hAnsi="Arial" w:cs="Arial"/>
          <w:lang w:val="en-US"/>
        </w:rPr>
        <w:t xml:space="preserve">Age and upbringing </w:t>
      </w:r>
      <w:r w:rsidR="0092632B">
        <w:rPr>
          <w:rFonts w:ascii="Arial" w:hAnsi="Arial" w:cs="Arial"/>
          <w:lang w:val="en-US"/>
        </w:rPr>
        <w:t xml:space="preserve">(rural vs. urban) </w:t>
      </w:r>
      <w:r w:rsidRPr="00D85B4B">
        <w:rPr>
          <w:rFonts w:ascii="Arial" w:hAnsi="Arial" w:cs="Arial"/>
          <w:lang w:val="en-US"/>
        </w:rPr>
        <w:t xml:space="preserve">were significantly different across cultures, </w:t>
      </w:r>
      <w:proofErr w:type="spellStart"/>
      <w:r w:rsidRPr="00D85B4B">
        <w:rPr>
          <w:rFonts w:ascii="Arial" w:hAnsi="Arial" w:cs="Arial"/>
          <w:i/>
          <w:lang w:val="en-US"/>
        </w:rPr>
        <w:t>F</w:t>
      </w:r>
      <w:r w:rsidRPr="00D85B4B">
        <w:rPr>
          <w:rFonts w:ascii="Arial" w:hAnsi="Arial" w:cs="Arial"/>
          <w:i/>
          <w:vertAlign w:val="subscript"/>
          <w:lang w:val="en-US"/>
        </w:rPr>
        <w:t>Age</w:t>
      </w:r>
      <w:proofErr w:type="spellEnd"/>
      <w:r w:rsidRPr="00D85B4B">
        <w:rPr>
          <w:rFonts w:ascii="Arial" w:hAnsi="Arial" w:cs="Arial"/>
          <w:lang w:val="en-US"/>
        </w:rPr>
        <w:t xml:space="preserve"> (2, 4</w:t>
      </w:r>
      <w:r w:rsidR="00BA11FF">
        <w:rPr>
          <w:rFonts w:ascii="Arial" w:hAnsi="Arial" w:cs="Arial"/>
          <w:lang w:val="en-US"/>
        </w:rPr>
        <w:t>05</w:t>
      </w:r>
      <w:r w:rsidRPr="00D85B4B">
        <w:rPr>
          <w:rFonts w:ascii="Arial" w:hAnsi="Arial" w:cs="Arial"/>
          <w:lang w:val="en-US"/>
        </w:rPr>
        <w:t xml:space="preserve">) = </w:t>
      </w:r>
      <w:r w:rsidR="00BA11FF">
        <w:rPr>
          <w:rFonts w:ascii="Arial" w:hAnsi="Arial" w:cs="Arial"/>
          <w:lang w:val="en-US"/>
        </w:rPr>
        <w:t>77.13</w:t>
      </w:r>
      <w:r w:rsidRPr="00D85B4B">
        <w:rPr>
          <w:rFonts w:ascii="Arial" w:hAnsi="Arial" w:cs="Arial"/>
          <w:lang w:val="en-US"/>
        </w:rPr>
        <w:t xml:space="preserve">, </w:t>
      </w:r>
      <w:r w:rsidRPr="00D85B4B">
        <w:rPr>
          <w:rFonts w:ascii="Arial" w:hAnsi="Arial" w:cs="Arial"/>
          <w:i/>
          <w:lang w:val="en-US"/>
        </w:rPr>
        <w:t>p</w:t>
      </w:r>
      <w:r w:rsidR="005F22C9" w:rsidRPr="00D85B4B">
        <w:rPr>
          <w:rFonts w:ascii="Arial" w:hAnsi="Arial" w:cs="Arial"/>
          <w:lang w:val="en-US"/>
        </w:rPr>
        <w:t xml:space="preserve"> &lt; .001</w:t>
      </w:r>
      <w:r w:rsidRPr="00D85B4B">
        <w:rPr>
          <w:rFonts w:ascii="Arial" w:hAnsi="Arial" w:cs="Arial"/>
          <w:lang w:val="en-US"/>
        </w:rPr>
        <w:t>,</w:t>
      </w:r>
      <w:r w:rsidRPr="00D85B4B">
        <w:rPr>
          <w:rFonts w:ascii="Arial" w:hAnsi="Arial" w:cs="Arial"/>
          <w:i/>
          <w:lang w:val="en-US"/>
        </w:rPr>
        <w:t xml:space="preserve"> </w:t>
      </w:r>
      <w:proofErr w:type="spellStart"/>
      <w:r w:rsidRPr="00D85B4B">
        <w:rPr>
          <w:rFonts w:ascii="Arial" w:hAnsi="Arial" w:cs="Arial"/>
          <w:i/>
          <w:lang w:val="en-US"/>
        </w:rPr>
        <w:t>F</w:t>
      </w:r>
      <w:r w:rsidRPr="00D85B4B">
        <w:rPr>
          <w:rFonts w:ascii="Arial" w:hAnsi="Arial" w:cs="Arial"/>
          <w:i/>
          <w:vertAlign w:val="subscript"/>
          <w:lang w:val="en-US"/>
        </w:rPr>
        <w:t>Upbringing</w:t>
      </w:r>
      <w:proofErr w:type="spellEnd"/>
      <w:r w:rsidRPr="00D85B4B">
        <w:rPr>
          <w:rFonts w:ascii="Arial" w:hAnsi="Arial" w:cs="Arial"/>
          <w:lang w:val="en-US"/>
        </w:rPr>
        <w:t xml:space="preserve"> (2, 4</w:t>
      </w:r>
      <w:r w:rsidR="00494183" w:rsidRPr="00D85B4B">
        <w:rPr>
          <w:rFonts w:ascii="Arial" w:hAnsi="Arial" w:cs="Arial"/>
          <w:lang w:val="en-US"/>
        </w:rPr>
        <w:t>08</w:t>
      </w:r>
      <w:r w:rsidRPr="00D85B4B">
        <w:rPr>
          <w:rFonts w:ascii="Arial" w:hAnsi="Arial" w:cs="Arial"/>
          <w:lang w:val="en-US"/>
        </w:rPr>
        <w:t xml:space="preserve">) = </w:t>
      </w:r>
      <w:r w:rsidR="00494183" w:rsidRPr="00D85B4B">
        <w:rPr>
          <w:rFonts w:ascii="Arial" w:hAnsi="Arial" w:cs="Arial"/>
          <w:lang w:val="en-US"/>
        </w:rPr>
        <w:t>45.31</w:t>
      </w:r>
      <w:r w:rsidRPr="00D85B4B">
        <w:rPr>
          <w:rFonts w:ascii="Arial" w:hAnsi="Arial" w:cs="Arial"/>
          <w:lang w:val="en-US"/>
        </w:rPr>
        <w:t xml:space="preserve">, </w:t>
      </w:r>
      <w:r w:rsidRPr="00D85B4B">
        <w:rPr>
          <w:rFonts w:ascii="Arial" w:hAnsi="Arial" w:cs="Arial"/>
          <w:i/>
          <w:lang w:val="en-US"/>
        </w:rPr>
        <w:t>p</w:t>
      </w:r>
      <w:r w:rsidRPr="00D85B4B">
        <w:rPr>
          <w:rFonts w:ascii="Arial" w:hAnsi="Arial" w:cs="Arial"/>
          <w:lang w:val="en-US"/>
        </w:rPr>
        <w:t xml:space="preserve"> &lt; .001. Ghanaian</w:t>
      </w:r>
      <w:r w:rsidR="002C627C">
        <w:rPr>
          <w:rFonts w:ascii="Arial" w:hAnsi="Arial" w:cs="Arial"/>
          <w:lang w:val="en-US"/>
        </w:rPr>
        <w:t xml:space="preserve"> participants</w:t>
      </w:r>
      <w:r w:rsidRPr="00D85B4B">
        <w:rPr>
          <w:rFonts w:ascii="Arial" w:hAnsi="Arial" w:cs="Arial"/>
          <w:lang w:val="en-US"/>
        </w:rPr>
        <w:t xml:space="preserve"> (</w:t>
      </w:r>
      <w:r w:rsidR="005E338B" w:rsidRPr="00D85B4B">
        <w:rPr>
          <w:rFonts w:ascii="Arial" w:hAnsi="Arial" w:cs="Arial"/>
          <w:i/>
          <w:lang w:val="en-US"/>
        </w:rPr>
        <w:t>M</w:t>
      </w:r>
      <w:r w:rsidR="005E338B" w:rsidRPr="00D85B4B">
        <w:rPr>
          <w:rFonts w:ascii="Arial" w:hAnsi="Arial" w:cs="Arial"/>
          <w:lang w:val="en-US"/>
        </w:rPr>
        <w:t xml:space="preserve"> = 2</w:t>
      </w:r>
      <w:r w:rsidR="00BA11FF">
        <w:rPr>
          <w:rFonts w:ascii="Arial" w:hAnsi="Arial" w:cs="Arial"/>
          <w:lang w:val="en-US"/>
        </w:rPr>
        <w:t>4.17</w:t>
      </w:r>
      <w:r w:rsidR="005E338B" w:rsidRPr="00D85B4B">
        <w:rPr>
          <w:rFonts w:ascii="Arial" w:hAnsi="Arial" w:cs="Arial"/>
          <w:lang w:val="en-US"/>
        </w:rPr>
        <w:t xml:space="preserve">, </w:t>
      </w:r>
      <w:r w:rsidR="005E338B" w:rsidRPr="00D85B4B">
        <w:rPr>
          <w:rFonts w:ascii="Arial" w:hAnsi="Arial" w:cs="Arial"/>
          <w:i/>
          <w:lang w:val="en-US"/>
        </w:rPr>
        <w:t>SD</w:t>
      </w:r>
      <w:r w:rsidR="005E338B" w:rsidRPr="00D85B4B">
        <w:rPr>
          <w:rFonts w:ascii="Arial" w:hAnsi="Arial" w:cs="Arial"/>
          <w:lang w:val="en-US"/>
        </w:rPr>
        <w:t xml:space="preserve"> = </w:t>
      </w:r>
      <w:r w:rsidR="00BA11FF">
        <w:rPr>
          <w:rFonts w:ascii="Arial" w:hAnsi="Arial" w:cs="Arial"/>
          <w:lang w:val="en-US"/>
        </w:rPr>
        <w:t>5.32</w:t>
      </w:r>
      <w:r w:rsidRPr="00D85B4B">
        <w:rPr>
          <w:rFonts w:ascii="Arial" w:hAnsi="Arial" w:cs="Arial"/>
          <w:lang w:val="en-US"/>
        </w:rPr>
        <w:t>) were significantly older than Turk</w:t>
      </w:r>
      <w:r w:rsidR="002C627C">
        <w:rPr>
          <w:rFonts w:ascii="Arial" w:hAnsi="Arial" w:cs="Arial"/>
          <w:lang w:val="en-US"/>
        </w:rPr>
        <w:t>ish participants</w:t>
      </w:r>
      <w:r w:rsidRPr="00D85B4B">
        <w:rPr>
          <w:rFonts w:ascii="Arial" w:hAnsi="Arial" w:cs="Arial"/>
          <w:lang w:val="en-US"/>
        </w:rPr>
        <w:t xml:space="preserve"> (</w:t>
      </w:r>
      <w:r w:rsidR="005E338B" w:rsidRPr="00D85B4B">
        <w:rPr>
          <w:rFonts w:ascii="Arial" w:hAnsi="Arial" w:cs="Arial"/>
          <w:i/>
          <w:lang w:val="en-US"/>
        </w:rPr>
        <w:t>M</w:t>
      </w:r>
      <w:r w:rsidR="005E338B" w:rsidRPr="00D85B4B">
        <w:rPr>
          <w:rFonts w:ascii="Arial" w:hAnsi="Arial" w:cs="Arial"/>
          <w:lang w:val="en-US"/>
        </w:rPr>
        <w:t xml:space="preserve"> = 20.61, </w:t>
      </w:r>
      <w:r w:rsidR="005E338B" w:rsidRPr="00D85B4B">
        <w:rPr>
          <w:rFonts w:ascii="Arial" w:hAnsi="Arial" w:cs="Arial"/>
          <w:i/>
          <w:lang w:val="en-US"/>
        </w:rPr>
        <w:t>SD</w:t>
      </w:r>
      <w:r w:rsidR="005E338B" w:rsidRPr="00D85B4B">
        <w:rPr>
          <w:rFonts w:ascii="Arial" w:hAnsi="Arial" w:cs="Arial"/>
          <w:lang w:val="en-US"/>
        </w:rPr>
        <w:t xml:space="preserve"> = 1.53</w:t>
      </w:r>
      <w:r w:rsidRPr="00D85B4B">
        <w:rPr>
          <w:rFonts w:ascii="Arial" w:hAnsi="Arial" w:cs="Arial"/>
          <w:lang w:val="en-US"/>
        </w:rPr>
        <w:t>), who were significantly older than northern American</w:t>
      </w:r>
      <w:r w:rsidR="002C627C">
        <w:rPr>
          <w:rFonts w:ascii="Arial" w:hAnsi="Arial" w:cs="Arial"/>
          <w:lang w:val="en-US"/>
        </w:rPr>
        <w:t xml:space="preserve"> participants</w:t>
      </w:r>
      <w:r w:rsidRPr="00D85B4B">
        <w:rPr>
          <w:rFonts w:ascii="Arial" w:hAnsi="Arial" w:cs="Arial"/>
          <w:i/>
          <w:lang w:val="en-US"/>
        </w:rPr>
        <w:t xml:space="preserve"> </w:t>
      </w:r>
      <w:r w:rsidRPr="00D85B4B">
        <w:rPr>
          <w:rFonts w:ascii="Arial" w:hAnsi="Arial" w:cs="Arial"/>
          <w:lang w:val="en-US"/>
        </w:rPr>
        <w:t>(</w:t>
      </w:r>
      <w:r w:rsidR="005E338B" w:rsidRPr="00D85B4B">
        <w:rPr>
          <w:rFonts w:ascii="Arial" w:hAnsi="Arial" w:cs="Arial"/>
          <w:i/>
          <w:lang w:val="en-US"/>
        </w:rPr>
        <w:t>M</w:t>
      </w:r>
      <w:r w:rsidR="005E338B" w:rsidRPr="00D85B4B">
        <w:rPr>
          <w:rFonts w:ascii="Arial" w:hAnsi="Arial" w:cs="Arial"/>
          <w:lang w:val="en-US"/>
        </w:rPr>
        <w:t xml:space="preserve"> = 19.39, </w:t>
      </w:r>
      <w:r w:rsidR="005E338B" w:rsidRPr="00D85B4B">
        <w:rPr>
          <w:rFonts w:ascii="Arial" w:hAnsi="Arial" w:cs="Arial"/>
          <w:i/>
          <w:lang w:val="en-US"/>
        </w:rPr>
        <w:t>SD</w:t>
      </w:r>
      <w:r w:rsidR="005E338B" w:rsidRPr="00D85B4B">
        <w:rPr>
          <w:rFonts w:ascii="Arial" w:hAnsi="Arial" w:cs="Arial"/>
          <w:lang w:val="en-US"/>
        </w:rPr>
        <w:t xml:space="preserve"> = 2.08</w:t>
      </w:r>
      <w:r w:rsidRPr="00D85B4B">
        <w:rPr>
          <w:rFonts w:ascii="Arial" w:hAnsi="Arial" w:cs="Arial"/>
          <w:lang w:val="en-US"/>
        </w:rPr>
        <w:t xml:space="preserve">), </w:t>
      </w:r>
      <w:proofErr w:type="spellStart"/>
      <w:r w:rsidRPr="00D85B4B">
        <w:rPr>
          <w:rFonts w:ascii="Arial" w:hAnsi="Arial" w:cs="Arial"/>
          <w:i/>
          <w:lang w:val="en-US"/>
        </w:rPr>
        <w:t>p</w:t>
      </w:r>
      <w:r w:rsidRPr="00D85B4B">
        <w:rPr>
          <w:rFonts w:ascii="Arial" w:hAnsi="Arial" w:cs="Arial"/>
          <w:lang w:val="en-US"/>
        </w:rPr>
        <w:t>s</w:t>
      </w:r>
      <w:proofErr w:type="spellEnd"/>
      <w:r w:rsidRPr="00D85B4B">
        <w:rPr>
          <w:rFonts w:ascii="Arial" w:hAnsi="Arial" w:cs="Arial"/>
          <w:lang w:val="en-US"/>
        </w:rPr>
        <w:t xml:space="preserve"> </w:t>
      </w:r>
      <w:r w:rsidRPr="00E46FDD">
        <w:rPr>
          <w:rFonts w:ascii="Arial" w:hAnsi="Arial" w:cs="Arial"/>
          <w:lang w:val="en-US"/>
        </w:rPr>
        <w:t>&lt; .0</w:t>
      </w:r>
      <w:r w:rsidR="00EC5A82" w:rsidRPr="00E46FDD">
        <w:rPr>
          <w:rFonts w:ascii="Arial" w:hAnsi="Arial" w:cs="Arial"/>
          <w:lang w:val="en-US"/>
        </w:rPr>
        <w:t>1</w:t>
      </w:r>
      <w:r w:rsidR="005F22C9" w:rsidRPr="00E46FDD">
        <w:rPr>
          <w:rFonts w:ascii="Arial" w:hAnsi="Arial" w:cs="Arial"/>
          <w:lang w:val="en-US"/>
        </w:rPr>
        <w:t xml:space="preserve">, </w:t>
      </w:r>
      <w:r w:rsidR="005F22C9" w:rsidRPr="00E46FDD">
        <w:rPr>
          <w:rFonts w:ascii="Arial" w:hAnsi="Arial" w:cs="Arial"/>
          <w:i/>
          <w:lang w:val="en-US"/>
        </w:rPr>
        <w:t>d</w:t>
      </w:r>
      <w:r w:rsidR="005F22C9" w:rsidRPr="00E46FDD">
        <w:rPr>
          <w:rFonts w:ascii="Arial" w:hAnsi="Arial" w:cs="Arial"/>
          <w:lang w:val="en-US"/>
        </w:rPr>
        <w:t xml:space="preserve">s &gt; </w:t>
      </w:r>
      <w:r w:rsidR="00043FFA" w:rsidRPr="00E46FDD">
        <w:rPr>
          <w:rFonts w:ascii="Arial" w:hAnsi="Arial" w:cs="Arial"/>
          <w:lang w:val="en-US"/>
        </w:rPr>
        <w:t>.51</w:t>
      </w:r>
      <w:r w:rsidRPr="00E46FDD">
        <w:rPr>
          <w:rFonts w:ascii="Arial" w:hAnsi="Arial" w:cs="Arial"/>
          <w:lang w:val="en-US"/>
        </w:rPr>
        <w:t xml:space="preserve">. </w:t>
      </w:r>
      <w:r w:rsidR="00C55D5F" w:rsidRPr="00E46FDD">
        <w:rPr>
          <w:rFonts w:ascii="Arial" w:hAnsi="Arial" w:cs="Arial"/>
          <w:lang w:val="en-US"/>
        </w:rPr>
        <w:t>Age range was</w:t>
      </w:r>
      <w:r w:rsidR="00BA11FF" w:rsidRPr="00E46FDD">
        <w:rPr>
          <w:rFonts w:ascii="Arial" w:hAnsi="Arial" w:cs="Arial"/>
          <w:lang w:val="en-US"/>
        </w:rPr>
        <w:t xml:space="preserve"> 19 – 40 in Ghana, 18 – 28 in Turkey and 18 – 40 in the northern US</w:t>
      </w:r>
      <w:r w:rsidR="00C55D5F" w:rsidRPr="00E46FDD">
        <w:rPr>
          <w:rFonts w:ascii="Arial" w:hAnsi="Arial" w:cs="Arial"/>
          <w:lang w:val="en-US"/>
        </w:rPr>
        <w:t>.</w:t>
      </w:r>
      <w:r w:rsidR="00C55D5F">
        <w:rPr>
          <w:rFonts w:ascii="Arial" w:hAnsi="Arial" w:cs="Arial"/>
          <w:lang w:val="en-US"/>
        </w:rPr>
        <w:t xml:space="preserve"> </w:t>
      </w:r>
      <w:r w:rsidRPr="00D85B4B">
        <w:rPr>
          <w:rFonts w:ascii="Arial" w:hAnsi="Arial" w:cs="Arial"/>
          <w:lang w:val="en-US"/>
        </w:rPr>
        <w:t>Moreover, Ghanaian</w:t>
      </w:r>
      <w:r w:rsidR="002C627C">
        <w:rPr>
          <w:rFonts w:ascii="Arial" w:hAnsi="Arial" w:cs="Arial"/>
          <w:lang w:val="en-US"/>
        </w:rPr>
        <w:t xml:space="preserve"> </w:t>
      </w:r>
      <w:r w:rsidRPr="00D85B4B">
        <w:rPr>
          <w:rFonts w:ascii="Arial" w:hAnsi="Arial" w:cs="Arial"/>
          <w:lang w:val="en-US"/>
        </w:rPr>
        <w:t>(</w:t>
      </w:r>
      <w:r w:rsidRPr="00D85B4B">
        <w:rPr>
          <w:rFonts w:ascii="Arial" w:hAnsi="Arial" w:cs="Arial"/>
          <w:i/>
          <w:lang w:val="en-US"/>
        </w:rPr>
        <w:t>M</w:t>
      </w:r>
      <w:r w:rsidRPr="00D85B4B">
        <w:rPr>
          <w:rFonts w:ascii="Arial" w:hAnsi="Arial" w:cs="Arial"/>
          <w:i/>
          <w:vertAlign w:val="subscript"/>
          <w:lang w:val="en-US"/>
        </w:rPr>
        <w:t xml:space="preserve"> </w:t>
      </w:r>
      <w:r w:rsidRPr="00D85B4B">
        <w:rPr>
          <w:rFonts w:ascii="Arial" w:hAnsi="Arial" w:cs="Arial"/>
          <w:lang w:val="en-US"/>
        </w:rPr>
        <w:t>= 6.7</w:t>
      </w:r>
      <w:r w:rsidR="00D91214" w:rsidRPr="00D85B4B">
        <w:rPr>
          <w:rFonts w:ascii="Arial" w:hAnsi="Arial" w:cs="Arial"/>
          <w:lang w:val="en-US"/>
        </w:rPr>
        <w:t>1</w:t>
      </w:r>
      <w:r w:rsidRPr="00D85B4B">
        <w:rPr>
          <w:rFonts w:ascii="Arial" w:hAnsi="Arial" w:cs="Arial"/>
          <w:lang w:val="en-US"/>
        </w:rPr>
        <w:t xml:space="preserve">, </w:t>
      </w:r>
      <w:r w:rsidRPr="00D85B4B">
        <w:rPr>
          <w:rFonts w:ascii="Arial" w:hAnsi="Arial" w:cs="Arial"/>
          <w:i/>
          <w:lang w:val="en-US"/>
        </w:rPr>
        <w:t>SD</w:t>
      </w:r>
      <w:r w:rsidRPr="00D85B4B">
        <w:rPr>
          <w:rFonts w:ascii="Arial" w:hAnsi="Arial" w:cs="Arial"/>
          <w:lang w:val="en-US"/>
        </w:rPr>
        <w:t xml:space="preserve"> = 2.</w:t>
      </w:r>
      <w:r w:rsidR="00D91214" w:rsidRPr="00D85B4B">
        <w:rPr>
          <w:rFonts w:ascii="Arial" w:hAnsi="Arial" w:cs="Arial"/>
          <w:lang w:val="en-US"/>
        </w:rPr>
        <w:t>07</w:t>
      </w:r>
      <w:r w:rsidRPr="00D85B4B">
        <w:rPr>
          <w:rFonts w:ascii="Arial" w:hAnsi="Arial" w:cs="Arial"/>
          <w:lang w:val="en-US"/>
        </w:rPr>
        <w:t>) and Turk</w:t>
      </w:r>
      <w:r w:rsidR="002C627C">
        <w:rPr>
          <w:rFonts w:ascii="Arial" w:hAnsi="Arial" w:cs="Arial"/>
          <w:lang w:val="en-US"/>
        </w:rPr>
        <w:t>ish participants</w:t>
      </w:r>
      <w:r w:rsidRPr="00D85B4B">
        <w:rPr>
          <w:rFonts w:ascii="Arial" w:hAnsi="Arial" w:cs="Arial"/>
          <w:lang w:val="en-US"/>
        </w:rPr>
        <w:t xml:space="preserve"> (</w:t>
      </w:r>
      <w:r w:rsidRPr="00D85B4B">
        <w:rPr>
          <w:rFonts w:ascii="Arial" w:hAnsi="Arial" w:cs="Arial"/>
          <w:i/>
          <w:lang w:val="en-US"/>
        </w:rPr>
        <w:t>M</w:t>
      </w:r>
      <w:r w:rsidRPr="00D85B4B">
        <w:rPr>
          <w:rFonts w:ascii="Arial" w:hAnsi="Arial" w:cs="Arial"/>
          <w:i/>
          <w:vertAlign w:val="subscript"/>
          <w:lang w:val="en-US"/>
        </w:rPr>
        <w:t xml:space="preserve"> </w:t>
      </w:r>
      <w:r w:rsidRPr="00D85B4B">
        <w:rPr>
          <w:rFonts w:ascii="Arial" w:hAnsi="Arial" w:cs="Arial"/>
          <w:lang w:val="en-US"/>
        </w:rPr>
        <w:t xml:space="preserve">= </w:t>
      </w:r>
      <w:r w:rsidR="00D91214" w:rsidRPr="00D85B4B">
        <w:rPr>
          <w:rFonts w:ascii="Arial" w:hAnsi="Arial" w:cs="Arial"/>
          <w:lang w:val="en-US"/>
        </w:rPr>
        <w:t>6.74</w:t>
      </w:r>
      <w:r w:rsidRPr="00D85B4B">
        <w:rPr>
          <w:rFonts w:ascii="Arial" w:hAnsi="Arial" w:cs="Arial"/>
          <w:lang w:val="en-US"/>
        </w:rPr>
        <w:t xml:space="preserve">, </w:t>
      </w:r>
      <w:r w:rsidRPr="00D85B4B">
        <w:rPr>
          <w:rFonts w:ascii="Arial" w:hAnsi="Arial" w:cs="Arial"/>
          <w:i/>
          <w:lang w:val="en-US"/>
        </w:rPr>
        <w:t>SD</w:t>
      </w:r>
      <w:r w:rsidRPr="00D85B4B">
        <w:rPr>
          <w:rFonts w:ascii="Arial" w:hAnsi="Arial" w:cs="Arial"/>
          <w:lang w:val="en-US"/>
        </w:rPr>
        <w:t xml:space="preserve"> = 1.</w:t>
      </w:r>
      <w:r w:rsidR="00D91214" w:rsidRPr="00D85B4B">
        <w:rPr>
          <w:rFonts w:ascii="Arial" w:hAnsi="Arial" w:cs="Arial"/>
          <w:lang w:val="en-US"/>
        </w:rPr>
        <w:t>53</w:t>
      </w:r>
      <w:r w:rsidRPr="00D85B4B">
        <w:rPr>
          <w:rFonts w:ascii="Arial" w:hAnsi="Arial" w:cs="Arial"/>
          <w:lang w:val="en-US"/>
        </w:rPr>
        <w:t>) were more urban than northern American</w:t>
      </w:r>
      <w:r w:rsidR="002C627C">
        <w:rPr>
          <w:rFonts w:ascii="Arial" w:hAnsi="Arial" w:cs="Arial"/>
          <w:lang w:val="en-US"/>
        </w:rPr>
        <w:t xml:space="preserve"> participants</w:t>
      </w:r>
      <w:r w:rsidRPr="00D85B4B">
        <w:rPr>
          <w:rFonts w:ascii="Arial" w:hAnsi="Arial" w:cs="Arial"/>
          <w:lang w:val="en-US"/>
        </w:rPr>
        <w:t xml:space="preserve"> (</w:t>
      </w:r>
      <w:r w:rsidRPr="00D85B4B">
        <w:rPr>
          <w:rFonts w:ascii="Arial" w:hAnsi="Arial" w:cs="Arial"/>
          <w:i/>
          <w:lang w:val="en-US"/>
        </w:rPr>
        <w:t>M</w:t>
      </w:r>
      <w:r w:rsidRPr="00D85B4B">
        <w:rPr>
          <w:rFonts w:ascii="Arial" w:hAnsi="Arial" w:cs="Arial"/>
          <w:i/>
          <w:vertAlign w:val="subscript"/>
          <w:lang w:val="en-US"/>
        </w:rPr>
        <w:t xml:space="preserve"> </w:t>
      </w:r>
      <w:r w:rsidRPr="00D85B4B">
        <w:rPr>
          <w:rFonts w:ascii="Arial" w:hAnsi="Arial" w:cs="Arial"/>
          <w:lang w:val="en-US"/>
        </w:rPr>
        <w:t>= 4.</w:t>
      </w:r>
      <w:r w:rsidR="00D91214" w:rsidRPr="00D85B4B">
        <w:rPr>
          <w:rFonts w:ascii="Arial" w:hAnsi="Arial" w:cs="Arial"/>
          <w:lang w:val="en-US"/>
        </w:rPr>
        <w:t>81</w:t>
      </w:r>
      <w:r w:rsidRPr="00D85B4B">
        <w:rPr>
          <w:rFonts w:ascii="Arial" w:hAnsi="Arial" w:cs="Arial"/>
          <w:lang w:val="en-US"/>
        </w:rPr>
        <w:t xml:space="preserve">, </w:t>
      </w:r>
      <w:r w:rsidRPr="00D85B4B">
        <w:rPr>
          <w:rFonts w:ascii="Arial" w:hAnsi="Arial" w:cs="Arial"/>
          <w:i/>
          <w:lang w:val="en-US"/>
        </w:rPr>
        <w:t>SD</w:t>
      </w:r>
      <w:r w:rsidRPr="00D85B4B">
        <w:rPr>
          <w:rFonts w:ascii="Arial" w:hAnsi="Arial" w:cs="Arial"/>
          <w:lang w:val="en-US"/>
        </w:rPr>
        <w:t xml:space="preserve"> = 2.2</w:t>
      </w:r>
      <w:r w:rsidR="00D91214" w:rsidRPr="00D85B4B">
        <w:rPr>
          <w:rFonts w:ascii="Arial" w:hAnsi="Arial" w:cs="Arial"/>
          <w:lang w:val="en-US"/>
        </w:rPr>
        <w:t>9</w:t>
      </w:r>
      <w:r w:rsidRPr="00D85B4B">
        <w:rPr>
          <w:rFonts w:ascii="Arial" w:hAnsi="Arial" w:cs="Arial"/>
          <w:lang w:val="en-US"/>
        </w:rPr>
        <w:t xml:space="preserve">), </w:t>
      </w:r>
      <w:proofErr w:type="spellStart"/>
      <w:r w:rsidRPr="00D85B4B">
        <w:rPr>
          <w:rFonts w:ascii="Arial" w:hAnsi="Arial" w:cs="Arial"/>
          <w:i/>
          <w:lang w:val="en-US"/>
        </w:rPr>
        <w:t>p</w:t>
      </w:r>
      <w:r w:rsidRPr="00D85B4B">
        <w:rPr>
          <w:rFonts w:ascii="Arial" w:hAnsi="Arial" w:cs="Arial"/>
          <w:lang w:val="en-US"/>
        </w:rPr>
        <w:t>s</w:t>
      </w:r>
      <w:proofErr w:type="spellEnd"/>
      <w:r w:rsidRPr="00D85B4B">
        <w:rPr>
          <w:rFonts w:ascii="Arial" w:hAnsi="Arial" w:cs="Arial"/>
          <w:lang w:val="en-US"/>
        </w:rPr>
        <w:t xml:space="preserve"> &lt; .001, </w:t>
      </w:r>
      <w:r w:rsidR="005F22C9" w:rsidRPr="00D85B4B">
        <w:rPr>
          <w:rFonts w:ascii="Arial" w:hAnsi="Arial" w:cs="Arial"/>
          <w:i/>
          <w:lang w:val="en-US"/>
        </w:rPr>
        <w:t>d</w:t>
      </w:r>
      <w:r w:rsidR="005F22C9" w:rsidRPr="00D85B4B">
        <w:rPr>
          <w:rFonts w:ascii="Arial" w:hAnsi="Arial" w:cs="Arial"/>
          <w:lang w:val="en-US"/>
        </w:rPr>
        <w:t xml:space="preserve">s &gt; </w:t>
      </w:r>
      <w:r w:rsidR="00EE1024" w:rsidRPr="00D85B4B">
        <w:rPr>
          <w:rFonts w:ascii="Arial" w:hAnsi="Arial" w:cs="Arial"/>
          <w:lang w:val="en-US"/>
        </w:rPr>
        <w:t>.87</w:t>
      </w:r>
      <w:r w:rsidR="005F22C9" w:rsidRPr="00D85B4B">
        <w:rPr>
          <w:rFonts w:ascii="Arial" w:hAnsi="Arial" w:cs="Arial"/>
          <w:lang w:val="en-US"/>
        </w:rPr>
        <w:t xml:space="preserve">; </w:t>
      </w:r>
      <w:r w:rsidRPr="00D85B4B">
        <w:rPr>
          <w:rFonts w:ascii="Arial" w:hAnsi="Arial" w:cs="Arial"/>
          <w:lang w:val="en-US"/>
        </w:rPr>
        <w:t xml:space="preserve">but the former did not differ from each other, </w:t>
      </w:r>
      <w:r w:rsidRPr="00D85B4B">
        <w:rPr>
          <w:rFonts w:ascii="Arial" w:hAnsi="Arial" w:cs="Arial"/>
          <w:i/>
          <w:lang w:val="en-US"/>
        </w:rPr>
        <w:t>p</w:t>
      </w:r>
      <w:r w:rsidRPr="00D85B4B">
        <w:rPr>
          <w:rFonts w:ascii="Arial" w:hAnsi="Arial" w:cs="Arial"/>
          <w:lang w:val="en-US"/>
        </w:rPr>
        <w:t xml:space="preserve"> = .</w:t>
      </w:r>
      <w:r w:rsidR="004E6F75" w:rsidRPr="00D85B4B">
        <w:rPr>
          <w:rFonts w:ascii="Arial" w:hAnsi="Arial" w:cs="Arial"/>
          <w:lang w:val="en-US"/>
        </w:rPr>
        <w:t>91</w:t>
      </w:r>
      <w:r w:rsidRPr="00D85B4B">
        <w:rPr>
          <w:rFonts w:ascii="Arial" w:hAnsi="Arial" w:cs="Arial"/>
          <w:lang w:val="en-US"/>
        </w:rPr>
        <w:t xml:space="preserve">. </w:t>
      </w:r>
      <w:r w:rsidR="00BA0191">
        <w:rPr>
          <w:rFonts w:ascii="Arial" w:hAnsi="Arial" w:cs="Arial"/>
          <w:lang w:val="en-US"/>
        </w:rPr>
        <w:t>Therefore, w</w:t>
      </w:r>
      <w:r w:rsidR="00BA0191" w:rsidRPr="00024782">
        <w:rPr>
          <w:rFonts w:ascii="Arial" w:hAnsi="Arial" w:cs="Arial"/>
          <w:lang w:val="en-US"/>
        </w:rPr>
        <w:t xml:space="preserve">e </w:t>
      </w:r>
      <w:r w:rsidR="00BA0191">
        <w:rPr>
          <w:rFonts w:ascii="Arial" w:hAnsi="Arial" w:cs="Arial"/>
          <w:lang w:val="en-US"/>
        </w:rPr>
        <w:t xml:space="preserve">controlled for </w:t>
      </w:r>
      <w:r w:rsidR="00BA0191" w:rsidRPr="00771142">
        <w:rPr>
          <w:rFonts w:ascii="Arial" w:hAnsi="Arial" w:cs="Arial"/>
          <w:lang w:val="en-US"/>
        </w:rPr>
        <w:t>age</w:t>
      </w:r>
      <w:r w:rsidR="00BA0191">
        <w:rPr>
          <w:rFonts w:ascii="Arial" w:hAnsi="Arial" w:cs="Arial"/>
          <w:lang w:val="en-US"/>
        </w:rPr>
        <w:t xml:space="preserve"> and</w:t>
      </w:r>
      <w:r w:rsidR="00BA0191" w:rsidRPr="00771142">
        <w:rPr>
          <w:rFonts w:ascii="Arial" w:hAnsi="Arial" w:cs="Arial"/>
          <w:lang w:val="en-US"/>
        </w:rPr>
        <w:t xml:space="preserve"> upbringing</w:t>
      </w:r>
      <w:r w:rsidR="00BA0191">
        <w:rPr>
          <w:rFonts w:ascii="Arial" w:hAnsi="Arial" w:cs="Arial"/>
          <w:lang w:val="en-US"/>
        </w:rPr>
        <w:t xml:space="preserve"> </w:t>
      </w:r>
      <w:r w:rsidR="0092632B">
        <w:rPr>
          <w:rFonts w:ascii="Arial" w:hAnsi="Arial" w:cs="Arial"/>
          <w:lang w:val="en-US"/>
        </w:rPr>
        <w:t xml:space="preserve">(rural vs. urban) </w:t>
      </w:r>
      <w:r w:rsidR="00BA0191">
        <w:rPr>
          <w:rFonts w:ascii="Arial" w:hAnsi="Arial" w:cs="Arial"/>
          <w:lang w:val="en-US"/>
        </w:rPr>
        <w:t>in our analyses</w:t>
      </w:r>
      <w:r w:rsidR="00BA0191" w:rsidRPr="00024782">
        <w:rPr>
          <w:rFonts w:ascii="Arial" w:hAnsi="Arial" w:cs="Arial"/>
          <w:lang w:val="en-US"/>
        </w:rPr>
        <w:t>.</w:t>
      </w:r>
      <w:r w:rsidR="00BA0191" w:rsidRPr="00C62409">
        <w:rPr>
          <w:rFonts w:ascii="Arial" w:hAnsi="Arial" w:cs="Arial"/>
          <w:lang w:val="en-US"/>
        </w:rPr>
        <w:t xml:space="preserve"> </w:t>
      </w:r>
      <w:r w:rsidR="00BA0191">
        <w:rPr>
          <w:rFonts w:ascii="Arial" w:hAnsi="Arial" w:cs="Arial"/>
          <w:lang w:val="en-US"/>
        </w:rPr>
        <w:t xml:space="preserve"> </w:t>
      </w:r>
    </w:p>
    <w:p w14:paraId="0F49A630" w14:textId="0145DABA" w:rsidR="006C6A06" w:rsidRPr="006C6A06" w:rsidRDefault="00651ED0" w:rsidP="00C7706A">
      <w:pPr>
        <w:spacing w:line="480" w:lineRule="auto"/>
        <w:ind w:firstLine="708"/>
      </w:pPr>
      <w:r w:rsidRPr="00D34BBB">
        <w:rPr>
          <w:rFonts w:ascii="Arial" w:hAnsi="Arial" w:cs="Arial"/>
          <w:b/>
          <w:lang w:val="en-US"/>
        </w:rPr>
        <w:t xml:space="preserve">Cultural </w:t>
      </w:r>
      <w:r w:rsidR="00D34BBB">
        <w:rPr>
          <w:rFonts w:ascii="Arial" w:hAnsi="Arial" w:cs="Arial"/>
          <w:b/>
          <w:lang w:val="en-US"/>
        </w:rPr>
        <w:t>patterns of</w:t>
      </w:r>
      <w:r w:rsidRPr="00D34BBB">
        <w:rPr>
          <w:rFonts w:ascii="Arial" w:hAnsi="Arial" w:cs="Arial"/>
          <w:b/>
          <w:lang w:val="en-US"/>
        </w:rPr>
        <w:t xml:space="preserve"> </w:t>
      </w:r>
      <w:r w:rsidR="00F736DA" w:rsidRPr="00D34BBB">
        <w:rPr>
          <w:rFonts w:ascii="Arial" w:hAnsi="Arial" w:cs="Arial"/>
          <w:b/>
          <w:lang w:val="en-US"/>
        </w:rPr>
        <w:t xml:space="preserve">enemy </w:t>
      </w:r>
      <w:r w:rsidRPr="00D34BBB">
        <w:rPr>
          <w:rFonts w:ascii="Arial" w:hAnsi="Arial" w:cs="Arial"/>
          <w:b/>
          <w:lang w:val="en-US"/>
        </w:rPr>
        <w:t>response types</w:t>
      </w:r>
      <w:r w:rsidR="001A1A6C" w:rsidRPr="00D34BBB">
        <w:rPr>
          <w:rFonts w:ascii="Arial" w:hAnsi="Arial" w:cs="Arial"/>
          <w:b/>
          <w:lang w:val="en-US"/>
        </w:rPr>
        <w:t>.</w:t>
      </w:r>
      <w:r w:rsidR="001A1A6C" w:rsidRPr="00D34BBB">
        <w:rPr>
          <w:rFonts w:ascii="Arial" w:hAnsi="Arial" w:cs="Arial"/>
          <w:lang w:val="en-US"/>
        </w:rPr>
        <w:t xml:space="preserve"> </w:t>
      </w:r>
      <w:r w:rsidR="00181E4E" w:rsidRPr="00D85B4B">
        <w:rPr>
          <w:rFonts w:ascii="Arial" w:hAnsi="Arial" w:cs="Arial"/>
          <w:lang w:val="en-US"/>
        </w:rPr>
        <w:t xml:space="preserve">We </w:t>
      </w:r>
      <w:r w:rsidR="00181E4E" w:rsidRPr="00D5422C">
        <w:rPr>
          <w:rFonts w:ascii="Arial" w:hAnsi="Arial" w:cs="Arial"/>
          <w:lang w:val="en-US"/>
        </w:rPr>
        <w:t xml:space="preserve">hypothesized that </w:t>
      </w:r>
      <w:r w:rsidR="006C6A06" w:rsidRPr="006C6A06">
        <w:rPr>
          <w:rFonts w:ascii="Arial" w:hAnsi="Arial" w:cs="Arial"/>
          <w:i/>
          <w:lang w:val="en-US"/>
        </w:rPr>
        <w:t xml:space="preserve">convincing </w:t>
      </w:r>
      <w:r w:rsidR="006C6A06" w:rsidRPr="006C6A06">
        <w:rPr>
          <w:rFonts w:ascii="Arial" w:hAnsi="Arial" w:cs="Arial"/>
          <w:lang w:val="en-US"/>
        </w:rPr>
        <w:t xml:space="preserve">(similar to verbal quarrel) </w:t>
      </w:r>
      <w:r w:rsidR="00B45DE8">
        <w:rPr>
          <w:rFonts w:ascii="Arial" w:hAnsi="Arial" w:cs="Arial"/>
          <w:lang w:val="en-US"/>
        </w:rPr>
        <w:t xml:space="preserve">and </w:t>
      </w:r>
      <w:r w:rsidR="00B45DE8" w:rsidRPr="00B45DE8">
        <w:rPr>
          <w:rFonts w:ascii="Arial" w:hAnsi="Arial" w:cs="Arial"/>
          <w:i/>
          <w:lang w:val="en-US"/>
        </w:rPr>
        <w:t>retaliation</w:t>
      </w:r>
      <w:r w:rsidR="00B45DE8">
        <w:rPr>
          <w:rFonts w:ascii="Arial" w:hAnsi="Arial" w:cs="Arial"/>
          <w:lang w:val="en-US"/>
        </w:rPr>
        <w:t xml:space="preserve"> </w:t>
      </w:r>
      <w:r w:rsidR="00B45DE8" w:rsidRPr="006C6A06">
        <w:rPr>
          <w:rFonts w:ascii="Arial" w:hAnsi="Arial" w:cs="Arial"/>
          <w:lang w:val="en-US"/>
        </w:rPr>
        <w:t>(talking negatively about the enemy and embarrassing him/her)</w:t>
      </w:r>
      <w:r w:rsidR="00B45DE8">
        <w:rPr>
          <w:rFonts w:ascii="Arial" w:hAnsi="Arial" w:cs="Arial"/>
          <w:lang w:val="en-US"/>
        </w:rPr>
        <w:t xml:space="preserve"> </w:t>
      </w:r>
      <w:r w:rsidR="006C6A06" w:rsidRPr="006C6A06">
        <w:rPr>
          <w:rFonts w:ascii="Arial" w:hAnsi="Arial" w:cs="Arial"/>
          <w:lang w:val="en-US"/>
        </w:rPr>
        <w:t>would be preferred more by Turkish and northern American participants than by Ghanaian participants (Hypothesis 1</w:t>
      </w:r>
      <w:r w:rsidR="00B45DE8">
        <w:rPr>
          <w:rFonts w:ascii="Arial" w:hAnsi="Arial" w:cs="Arial"/>
          <w:lang w:val="en-US"/>
        </w:rPr>
        <w:t>a and 1b</w:t>
      </w:r>
      <w:r w:rsidR="006C6A06" w:rsidRPr="006C6A06">
        <w:rPr>
          <w:rFonts w:ascii="Arial" w:hAnsi="Arial" w:cs="Arial"/>
          <w:lang w:val="en-US"/>
        </w:rPr>
        <w:t xml:space="preserve">). Moreover, we predicted that </w:t>
      </w:r>
      <w:r w:rsidR="006C6A06" w:rsidRPr="00077D8E">
        <w:rPr>
          <w:rFonts w:ascii="Arial" w:hAnsi="Arial" w:cs="Arial"/>
          <w:i/>
          <w:lang w:val="en-US"/>
        </w:rPr>
        <w:t>avoidance</w:t>
      </w:r>
      <w:r w:rsidR="006C6A06" w:rsidRPr="006C6A06">
        <w:rPr>
          <w:rFonts w:ascii="Arial" w:hAnsi="Arial" w:cs="Arial"/>
          <w:lang w:val="en-US"/>
        </w:rPr>
        <w:t xml:space="preserve"> would be preferred more by Turkis</w:t>
      </w:r>
      <w:r w:rsidR="006C6A06" w:rsidRPr="00366BE0">
        <w:rPr>
          <w:rFonts w:ascii="Arial" w:hAnsi="Arial" w:cs="Arial"/>
          <w:lang w:val="en-US"/>
        </w:rPr>
        <w:t>h participants than northern Americans</w:t>
      </w:r>
      <w:r w:rsidR="006C6A06" w:rsidRPr="006C6A06">
        <w:rPr>
          <w:rFonts w:ascii="Arial" w:hAnsi="Arial" w:cs="Arial"/>
          <w:lang w:val="en-US"/>
        </w:rPr>
        <w:t xml:space="preserve"> (Hypothesis 2).</w:t>
      </w:r>
      <w:r w:rsidR="006C6A06">
        <w:rPr>
          <w:rFonts w:ascii="Arial" w:hAnsi="Arial" w:cs="Arial"/>
          <w:lang w:val="en-US"/>
        </w:rPr>
        <w:t xml:space="preserve"> Finally, we hypothesized that </w:t>
      </w:r>
      <w:r w:rsidR="006C6A06" w:rsidRPr="00C55D5F">
        <w:rPr>
          <w:rFonts w:ascii="Arial" w:hAnsi="Arial" w:cs="Arial"/>
          <w:i/>
          <w:lang w:val="en-US"/>
        </w:rPr>
        <w:t>yielding</w:t>
      </w:r>
      <w:r w:rsidR="006C6A06">
        <w:rPr>
          <w:rFonts w:ascii="Arial" w:hAnsi="Arial" w:cs="Arial"/>
          <w:lang w:val="en-US"/>
        </w:rPr>
        <w:t xml:space="preserve"> would be preferred mo</w:t>
      </w:r>
      <w:r w:rsidR="0021510F">
        <w:rPr>
          <w:rFonts w:ascii="Arial" w:hAnsi="Arial" w:cs="Arial"/>
          <w:lang w:val="en-US"/>
        </w:rPr>
        <w:t>re</w:t>
      </w:r>
      <w:r w:rsidR="006C6A06">
        <w:rPr>
          <w:rFonts w:ascii="Arial" w:hAnsi="Arial" w:cs="Arial"/>
          <w:lang w:val="en-US"/>
        </w:rPr>
        <w:t xml:space="preserve"> by Ghanaians</w:t>
      </w:r>
      <w:r w:rsidR="0021510F">
        <w:rPr>
          <w:rFonts w:ascii="Arial" w:hAnsi="Arial" w:cs="Arial"/>
          <w:lang w:val="en-US"/>
        </w:rPr>
        <w:t xml:space="preserve"> than</w:t>
      </w:r>
      <w:r w:rsidR="006C6A06">
        <w:rPr>
          <w:rFonts w:ascii="Arial" w:hAnsi="Arial" w:cs="Arial"/>
          <w:lang w:val="en-US"/>
        </w:rPr>
        <w:t xml:space="preserve"> by northern Americans and Tu</w:t>
      </w:r>
      <w:r w:rsidR="00B45DE8">
        <w:rPr>
          <w:rFonts w:ascii="Arial" w:hAnsi="Arial" w:cs="Arial"/>
          <w:lang w:val="en-US"/>
        </w:rPr>
        <w:t>rkish participants (Hypothesis 3</w:t>
      </w:r>
      <w:r w:rsidR="006C6A06">
        <w:rPr>
          <w:rFonts w:ascii="Arial" w:hAnsi="Arial" w:cs="Arial"/>
          <w:lang w:val="en-US"/>
        </w:rPr>
        <w:t>).</w:t>
      </w:r>
    </w:p>
    <w:p w14:paraId="56E86994" w14:textId="65B0DC20" w:rsidR="00C7706A" w:rsidRDefault="004403A4" w:rsidP="00C7706A">
      <w:pPr>
        <w:spacing w:line="480" w:lineRule="auto"/>
        <w:ind w:firstLine="708"/>
        <w:rPr>
          <w:rFonts w:ascii="Arial" w:hAnsi="Arial" w:cs="Arial"/>
          <w:lang w:val="en-US"/>
        </w:rPr>
      </w:pPr>
      <w:r w:rsidRPr="00D85B4B">
        <w:rPr>
          <w:rFonts w:ascii="Arial" w:hAnsi="Arial" w:cs="Arial"/>
          <w:lang w:val="en-US"/>
        </w:rPr>
        <w:t xml:space="preserve">To </w:t>
      </w:r>
      <w:r w:rsidRPr="00C7706A">
        <w:rPr>
          <w:rFonts w:ascii="Arial" w:hAnsi="Arial" w:cs="Arial"/>
          <w:lang w:val="en-US"/>
        </w:rPr>
        <w:t>test o</w:t>
      </w:r>
      <w:r w:rsidR="008C0EC2" w:rsidRPr="00C7706A">
        <w:rPr>
          <w:rFonts w:ascii="Arial" w:hAnsi="Arial" w:cs="Arial"/>
          <w:lang w:val="en-US"/>
        </w:rPr>
        <w:t xml:space="preserve">ur predictions, </w:t>
      </w:r>
      <w:r w:rsidR="00537A99">
        <w:rPr>
          <w:rFonts w:ascii="Arial" w:hAnsi="Arial" w:cs="Arial"/>
          <w:lang w:val="en-US"/>
        </w:rPr>
        <w:t>w</w:t>
      </w:r>
      <w:r w:rsidR="00537A99" w:rsidRPr="00537A99">
        <w:rPr>
          <w:rFonts w:ascii="Arial" w:hAnsi="Arial" w:cs="Arial"/>
          <w:lang w:val="en-US"/>
        </w:rPr>
        <w:t xml:space="preserve">e conducted a total of five ANCOVAs in this section. To control for a potential inflation of Type 1 error we applied the </w:t>
      </w:r>
      <w:proofErr w:type="spellStart"/>
      <w:r w:rsidR="00537A99" w:rsidRPr="00537A99">
        <w:rPr>
          <w:rFonts w:ascii="Arial" w:hAnsi="Arial" w:cs="Arial"/>
          <w:lang w:val="en-US"/>
        </w:rPr>
        <w:t>Bonferroni</w:t>
      </w:r>
      <w:proofErr w:type="spellEnd"/>
      <w:r w:rsidR="00537A99" w:rsidRPr="00537A99">
        <w:rPr>
          <w:rFonts w:ascii="Arial" w:hAnsi="Arial" w:cs="Arial"/>
          <w:lang w:val="en-US"/>
        </w:rPr>
        <w:t xml:space="preserve"> correction. We took the alpha of .01 as the cutoff value for significance.</w:t>
      </w:r>
      <w:r w:rsidR="00537A99">
        <w:rPr>
          <w:rFonts w:ascii="Arial" w:hAnsi="Arial" w:cs="Arial"/>
          <w:lang w:val="en-US"/>
        </w:rPr>
        <w:t xml:space="preserve"> A</w:t>
      </w:r>
      <w:r w:rsidR="008C0EC2" w:rsidRPr="00C7706A">
        <w:rPr>
          <w:rFonts w:ascii="Arial" w:hAnsi="Arial" w:cs="Arial"/>
          <w:lang w:val="en-US"/>
        </w:rPr>
        <w:t xml:space="preserve"> </w:t>
      </w:r>
      <w:r w:rsidR="00BA2E11" w:rsidRPr="00C7706A">
        <w:rPr>
          <w:rFonts w:ascii="Arial" w:hAnsi="Arial" w:cs="Arial"/>
          <w:lang w:val="en-US"/>
        </w:rPr>
        <w:t>4</w:t>
      </w:r>
      <w:r w:rsidRPr="00C7706A">
        <w:rPr>
          <w:rFonts w:ascii="Arial" w:hAnsi="Arial" w:cs="Arial"/>
          <w:lang w:val="en-US"/>
        </w:rPr>
        <w:t xml:space="preserve"> (response type) X 3</w:t>
      </w:r>
      <w:r w:rsidR="00181E4E" w:rsidRPr="00C7706A">
        <w:rPr>
          <w:rFonts w:ascii="Arial" w:hAnsi="Arial" w:cs="Arial"/>
          <w:lang w:val="en-US"/>
        </w:rPr>
        <w:t xml:space="preserve"> (culture) mixed-design AN</w:t>
      </w:r>
      <w:r w:rsidR="008E5F40">
        <w:rPr>
          <w:rFonts w:ascii="Arial" w:hAnsi="Arial" w:cs="Arial"/>
          <w:lang w:val="en-US"/>
        </w:rPr>
        <w:t>C</w:t>
      </w:r>
      <w:r w:rsidRPr="00C7706A">
        <w:rPr>
          <w:rFonts w:ascii="Arial" w:hAnsi="Arial" w:cs="Arial"/>
          <w:lang w:val="en-US"/>
        </w:rPr>
        <w:t>OVA</w:t>
      </w:r>
      <w:r w:rsidR="00181E4E" w:rsidRPr="00C7706A">
        <w:rPr>
          <w:rFonts w:ascii="Arial" w:hAnsi="Arial" w:cs="Arial"/>
          <w:lang w:val="en-US"/>
        </w:rPr>
        <w:t xml:space="preserve"> </w:t>
      </w:r>
      <w:r w:rsidR="00537A99">
        <w:rPr>
          <w:rFonts w:ascii="Arial" w:hAnsi="Arial" w:cs="Arial"/>
          <w:lang w:val="en-US"/>
        </w:rPr>
        <w:t>revealed</w:t>
      </w:r>
      <w:r w:rsidR="00181E4E" w:rsidRPr="004938DE">
        <w:rPr>
          <w:rFonts w:ascii="Arial" w:hAnsi="Arial" w:cs="Arial"/>
          <w:lang w:val="en-US"/>
        </w:rPr>
        <w:t xml:space="preserve"> a significant Response Type </w:t>
      </w:r>
      <w:r w:rsidR="00F15115">
        <w:rPr>
          <w:rFonts w:ascii="Arial" w:hAnsi="Arial" w:cs="Arial"/>
          <w:lang w:val="en-US"/>
        </w:rPr>
        <w:t xml:space="preserve">x </w:t>
      </w:r>
      <w:r w:rsidR="00F15115" w:rsidRPr="004938DE">
        <w:rPr>
          <w:rFonts w:ascii="Arial" w:hAnsi="Arial" w:cs="Arial"/>
          <w:lang w:val="en-US"/>
        </w:rPr>
        <w:t xml:space="preserve">Culture </w:t>
      </w:r>
      <w:r w:rsidR="00181E4E" w:rsidRPr="004938DE">
        <w:rPr>
          <w:rFonts w:ascii="Arial" w:hAnsi="Arial" w:cs="Arial"/>
          <w:lang w:val="en-US"/>
        </w:rPr>
        <w:t>interaction</w:t>
      </w:r>
      <w:r w:rsidR="00B21DED" w:rsidRPr="004938DE">
        <w:rPr>
          <w:rFonts w:ascii="Arial" w:hAnsi="Arial" w:cs="Arial"/>
          <w:lang w:val="en-US"/>
        </w:rPr>
        <w:t>,</w:t>
      </w:r>
      <w:r w:rsidR="00B21DED" w:rsidRPr="004938DE">
        <w:rPr>
          <w:rFonts w:ascii="Arial" w:hAnsi="Arial" w:cs="Arial"/>
          <w:i/>
          <w:lang w:val="en-US"/>
        </w:rPr>
        <w:t xml:space="preserve"> F</w:t>
      </w:r>
      <w:r w:rsidR="00B21DED" w:rsidRPr="004938DE">
        <w:rPr>
          <w:rFonts w:ascii="Arial" w:hAnsi="Arial" w:cs="Arial"/>
          <w:lang w:val="en-US"/>
        </w:rPr>
        <w:t xml:space="preserve"> (</w:t>
      </w:r>
      <w:r w:rsidR="00C7706A" w:rsidRPr="004938DE">
        <w:rPr>
          <w:rFonts w:ascii="Arial" w:hAnsi="Arial" w:cs="Arial"/>
          <w:lang w:val="en-US"/>
        </w:rPr>
        <w:t>6</w:t>
      </w:r>
      <w:r w:rsidR="00B21DED" w:rsidRPr="004938DE">
        <w:rPr>
          <w:rFonts w:ascii="Arial" w:hAnsi="Arial" w:cs="Arial"/>
          <w:lang w:val="en-US"/>
        </w:rPr>
        <w:t xml:space="preserve">, </w:t>
      </w:r>
      <w:r w:rsidR="00C7706A" w:rsidRPr="004938DE">
        <w:rPr>
          <w:rFonts w:ascii="Arial" w:hAnsi="Arial" w:cs="Arial"/>
          <w:lang w:val="en-US"/>
        </w:rPr>
        <w:t>1212</w:t>
      </w:r>
      <w:r w:rsidR="00B21DED" w:rsidRPr="004938DE">
        <w:rPr>
          <w:rFonts w:ascii="Arial" w:hAnsi="Arial" w:cs="Arial"/>
          <w:lang w:val="en-US"/>
        </w:rPr>
        <w:t>) = 1</w:t>
      </w:r>
      <w:r w:rsidR="00C7706A" w:rsidRPr="004938DE">
        <w:rPr>
          <w:rFonts w:ascii="Arial" w:hAnsi="Arial" w:cs="Arial"/>
          <w:lang w:val="en-US"/>
        </w:rPr>
        <w:t>2</w:t>
      </w:r>
      <w:r w:rsidR="00B21DED" w:rsidRPr="004938DE">
        <w:rPr>
          <w:rFonts w:ascii="Arial" w:hAnsi="Arial" w:cs="Arial"/>
          <w:lang w:val="en-US"/>
        </w:rPr>
        <w:t>.0</w:t>
      </w:r>
      <w:r w:rsidR="00C7706A" w:rsidRPr="004938DE">
        <w:rPr>
          <w:rFonts w:ascii="Arial" w:hAnsi="Arial" w:cs="Arial"/>
          <w:lang w:val="en-US"/>
        </w:rPr>
        <w:t>9</w:t>
      </w:r>
      <w:r w:rsidR="00B21DED" w:rsidRPr="004938DE">
        <w:rPr>
          <w:rFonts w:ascii="Arial" w:hAnsi="Arial" w:cs="Arial"/>
          <w:lang w:val="en-US"/>
        </w:rPr>
        <w:t xml:space="preserve">, </w:t>
      </w:r>
      <w:r w:rsidR="00B21DED" w:rsidRPr="004938DE">
        <w:rPr>
          <w:rFonts w:ascii="Arial" w:hAnsi="Arial" w:cs="Arial"/>
          <w:i/>
          <w:lang w:val="en-US"/>
        </w:rPr>
        <w:t>p</w:t>
      </w:r>
      <w:r w:rsidR="00B21DED" w:rsidRPr="004938DE">
        <w:rPr>
          <w:rFonts w:ascii="Arial" w:hAnsi="Arial" w:cs="Arial"/>
          <w:lang w:val="en-US"/>
        </w:rPr>
        <w:t xml:space="preserve"> &lt; .001, η</w:t>
      </w:r>
      <w:r w:rsidR="00B21DED" w:rsidRPr="004938DE">
        <w:rPr>
          <w:rFonts w:ascii="Arial" w:hAnsi="Arial" w:cs="Arial"/>
          <w:vertAlign w:val="superscript"/>
          <w:lang w:val="en-US"/>
        </w:rPr>
        <w:t>2</w:t>
      </w:r>
      <w:r w:rsidR="00873284" w:rsidRPr="004938DE">
        <w:rPr>
          <w:rFonts w:ascii="Arial" w:hAnsi="Arial" w:cs="Arial"/>
          <w:lang w:val="en-US"/>
        </w:rPr>
        <w:t xml:space="preserve"> = .06</w:t>
      </w:r>
      <w:r w:rsidRPr="004938DE">
        <w:rPr>
          <w:rFonts w:ascii="Arial" w:hAnsi="Arial" w:cs="Arial"/>
          <w:lang w:val="en-US"/>
        </w:rPr>
        <w:t xml:space="preserve">. </w:t>
      </w:r>
      <w:r w:rsidR="00181E4E" w:rsidRPr="004938DE">
        <w:rPr>
          <w:rFonts w:ascii="Arial" w:hAnsi="Arial" w:cs="Arial"/>
          <w:lang w:val="en-US"/>
        </w:rPr>
        <w:t xml:space="preserve">To examine this interaction more closely, we conducted separate </w:t>
      </w:r>
      <w:r w:rsidR="00F15115">
        <w:rPr>
          <w:rFonts w:ascii="Arial" w:hAnsi="Arial" w:cs="Arial"/>
          <w:lang w:val="en-US"/>
        </w:rPr>
        <w:t>univariate</w:t>
      </w:r>
      <w:r w:rsidR="00181E4E" w:rsidRPr="004938DE">
        <w:rPr>
          <w:rFonts w:ascii="Arial" w:hAnsi="Arial" w:cs="Arial"/>
          <w:lang w:val="en-US"/>
        </w:rPr>
        <w:t xml:space="preserve"> AN</w:t>
      </w:r>
      <w:r w:rsidR="005F1E0B">
        <w:rPr>
          <w:rFonts w:ascii="Arial" w:hAnsi="Arial" w:cs="Arial"/>
          <w:lang w:val="en-US"/>
        </w:rPr>
        <w:t>C</w:t>
      </w:r>
      <w:r w:rsidR="00181E4E" w:rsidRPr="004938DE">
        <w:rPr>
          <w:rFonts w:ascii="Arial" w:hAnsi="Arial" w:cs="Arial"/>
          <w:lang w:val="en-US"/>
        </w:rPr>
        <w:t xml:space="preserve">OVAs </w:t>
      </w:r>
      <w:r w:rsidR="006C6A06" w:rsidRPr="004938DE">
        <w:rPr>
          <w:rFonts w:ascii="Arial" w:hAnsi="Arial" w:cs="Arial"/>
          <w:lang w:val="en-US"/>
        </w:rPr>
        <w:t>for</w:t>
      </w:r>
      <w:r w:rsidR="00181E4E" w:rsidRPr="004938DE">
        <w:rPr>
          <w:rFonts w:ascii="Arial" w:hAnsi="Arial" w:cs="Arial"/>
          <w:lang w:val="en-US"/>
        </w:rPr>
        <w:t xml:space="preserve"> each </w:t>
      </w:r>
      <w:r w:rsidR="006C6A06" w:rsidRPr="004938DE">
        <w:rPr>
          <w:rFonts w:ascii="Arial" w:hAnsi="Arial" w:cs="Arial"/>
          <w:lang w:val="en-US"/>
        </w:rPr>
        <w:t>response type</w:t>
      </w:r>
      <w:r w:rsidR="00181E4E" w:rsidRPr="004938DE">
        <w:rPr>
          <w:rFonts w:ascii="Arial" w:hAnsi="Arial" w:cs="Arial"/>
          <w:lang w:val="en-US"/>
        </w:rPr>
        <w:t xml:space="preserve">, in which we entered </w:t>
      </w:r>
      <w:r w:rsidR="006C6A06" w:rsidRPr="004938DE">
        <w:rPr>
          <w:rFonts w:ascii="Arial" w:hAnsi="Arial" w:cs="Arial"/>
          <w:lang w:val="en-US"/>
        </w:rPr>
        <w:t>culture</w:t>
      </w:r>
      <w:r w:rsidR="00181E4E" w:rsidRPr="004938DE">
        <w:rPr>
          <w:rFonts w:ascii="Arial" w:hAnsi="Arial" w:cs="Arial"/>
          <w:lang w:val="en-US"/>
        </w:rPr>
        <w:t xml:space="preserve"> as a </w:t>
      </w:r>
      <w:r w:rsidR="006C6A06" w:rsidRPr="004938DE">
        <w:rPr>
          <w:rFonts w:ascii="Arial" w:hAnsi="Arial" w:cs="Arial"/>
          <w:lang w:val="en-US"/>
        </w:rPr>
        <w:t>between</w:t>
      </w:r>
      <w:r w:rsidR="00181E4E" w:rsidRPr="004938DE">
        <w:rPr>
          <w:rFonts w:ascii="Arial" w:hAnsi="Arial" w:cs="Arial"/>
          <w:lang w:val="en-US"/>
        </w:rPr>
        <w:t>-subjects factor</w:t>
      </w:r>
      <w:r w:rsidR="00532482" w:rsidRPr="004938DE">
        <w:rPr>
          <w:rFonts w:ascii="Arial" w:hAnsi="Arial" w:cs="Arial"/>
          <w:lang w:val="en-US"/>
        </w:rPr>
        <w:t xml:space="preserve"> (Figure </w:t>
      </w:r>
      <w:r w:rsidR="005F1E0B">
        <w:rPr>
          <w:rFonts w:ascii="Arial" w:hAnsi="Arial" w:cs="Arial"/>
          <w:lang w:val="en-US"/>
        </w:rPr>
        <w:t>1</w:t>
      </w:r>
      <w:r w:rsidR="00532482" w:rsidRPr="004938DE">
        <w:rPr>
          <w:rFonts w:ascii="Arial" w:hAnsi="Arial" w:cs="Arial"/>
          <w:lang w:val="en-US"/>
        </w:rPr>
        <w:t>)</w:t>
      </w:r>
      <w:r w:rsidR="00181E4E" w:rsidRPr="004938DE">
        <w:rPr>
          <w:rFonts w:ascii="Arial" w:hAnsi="Arial" w:cs="Arial"/>
          <w:lang w:val="en-US"/>
        </w:rPr>
        <w:t>.</w:t>
      </w:r>
      <w:r w:rsidR="00181E4E" w:rsidRPr="00D85B4B">
        <w:rPr>
          <w:rFonts w:ascii="Arial" w:hAnsi="Arial" w:cs="Arial"/>
          <w:lang w:val="en-US"/>
        </w:rPr>
        <w:t xml:space="preserve"> </w:t>
      </w:r>
    </w:p>
    <w:p w14:paraId="50ACE259" w14:textId="39170920" w:rsidR="004938DE" w:rsidRDefault="004938DE" w:rsidP="00C7706A">
      <w:pPr>
        <w:spacing w:line="480" w:lineRule="auto"/>
        <w:ind w:firstLine="708"/>
        <w:rPr>
          <w:rFonts w:ascii="Arial" w:hAnsi="Arial" w:cs="Arial"/>
          <w:lang w:val="en-US"/>
        </w:rPr>
      </w:pPr>
      <w:proofErr w:type="gramStart"/>
      <w:r w:rsidRPr="002510D0">
        <w:rPr>
          <w:rFonts w:ascii="Arial" w:hAnsi="Arial" w:cs="Arial"/>
          <w:b/>
          <w:i/>
          <w:lang w:val="en-US"/>
        </w:rPr>
        <w:t>Convinc</w:t>
      </w:r>
      <w:r w:rsidR="00734124" w:rsidRPr="002510D0">
        <w:rPr>
          <w:rFonts w:ascii="Arial" w:hAnsi="Arial" w:cs="Arial"/>
          <w:b/>
          <w:i/>
          <w:lang w:val="en-US"/>
        </w:rPr>
        <w:t>ing.</w:t>
      </w:r>
      <w:proofErr w:type="gramEnd"/>
      <w:r w:rsidR="004B5240">
        <w:rPr>
          <w:rFonts w:ascii="Arial" w:hAnsi="Arial" w:cs="Arial"/>
          <w:lang w:val="en-US"/>
        </w:rPr>
        <w:t xml:space="preserve"> Contrary to Hypothesis 1</w:t>
      </w:r>
      <w:r w:rsidR="00B45DE8">
        <w:rPr>
          <w:rFonts w:ascii="Arial" w:hAnsi="Arial" w:cs="Arial"/>
          <w:lang w:val="en-US"/>
        </w:rPr>
        <w:t>a</w:t>
      </w:r>
      <w:r w:rsidR="004B5240">
        <w:rPr>
          <w:rFonts w:ascii="Arial" w:hAnsi="Arial" w:cs="Arial"/>
          <w:lang w:val="en-US"/>
        </w:rPr>
        <w:t xml:space="preserve">, there was not a significant main effect of culture on the </w:t>
      </w:r>
      <w:r w:rsidR="00A36A3D">
        <w:rPr>
          <w:rFonts w:ascii="Arial" w:hAnsi="Arial" w:cs="Arial"/>
          <w:lang w:val="en-US"/>
        </w:rPr>
        <w:t>willingness</w:t>
      </w:r>
      <w:r w:rsidR="004B5240">
        <w:rPr>
          <w:rFonts w:ascii="Arial" w:hAnsi="Arial" w:cs="Arial"/>
          <w:lang w:val="en-US"/>
        </w:rPr>
        <w:t xml:space="preserve"> to convince the enemy</w:t>
      </w:r>
      <w:r w:rsidR="002510D0">
        <w:rPr>
          <w:rFonts w:ascii="Arial" w:hAnsi="Arial" w:cs="Arial"/>
          <w:lang w:val="en-US"/>
        </w:rPr>
        <w:t xml:space="preserve"> (</w:t>
      </w:r>
      <w:r w:rsidR="002510D0" w:rsidRPr="002510D0">
        <w:rPr>
          <w:rFonts w:ascii="Arial" w:hAnsi="Arial" w:cs="Arial"/>
          <w:i/>
          <w:lang w:val="en-US"/>
        </w:rPr>
        <w:t>M</w:t>
      </w:r>
      <w:r w:rsidR="002510D0" w:rsidRPr="002510D0">
        <w:rPr>
          <w:rFonts w:ascii="Arial" w:hAnsi="Arial" w:cs="Arial"/>
          <w:i/>
          <w:vertAlign w:val="subscript"/>
          <w:lang w:val="en-US"/>
        </w:rPr>
        <w:t xml:space="preserve">GH </w:t>
      </w:r>
      <w:r w:rsidR="002510D0">
        <w:rPr>
          <w:rFonts w:ascii="Arial" w:hAnsi="Arial" w:cs="Arial"/>
          <w:lang w:val="en-US"/>
        </w:rPr>
        <w:t>= 4.0</w:t>
      </w:r>
      <w:r w:rsidR="00194496">
        <w:rPr>
          <w:rFonts w:ascii="Arial" w:hAnsi="Arial" w:cs="Arial"/>
          <w:lang w:val="en-US"/>
        </w:rPr>
        <w:t>3</w:t>
      </w:r>
      <w:r w:rsidR="002510D0">
        <w:rPr>
          <w:rFonts w:ascii="Arial" w:hAnsi="Arial" w:cs="Arial"/>
          <w:lang w:val="en-US"/>
        </w:rPr>
        <w:t xml:space="preserve">, </w:t>
      </w:r>
      <w:r w:rsidR="002510D0" w:rsidRPr="002510D0">
        <w:rPr>
          <w:rFonts w:ascii="Arial" w:hAnsi="Arial" w:cs="Arial"/>
          <w:i/>
          <w:lang w:val="en-US"/>
        </w:rPr>
        <w:t>SD</w:t>
      </w:r>
      <w:r w:rsidR="002510D0">
        <w:rPr>
          <w:rFonts w:ascii="Arial" w:hAnsi="Arial" w:cs="Arial"/>
          <w:lang w:val="en-US"/>
        </w:rPr>
        <w:t xml:space="preserve"> </w:t>
      </w:r>
      <w:r w:rsidR="002510D0" w:rsidRPr="00F302CE">
        <w:rPr>
          <w:rFonts w:ascii="Arial" w:hAnsi="Arial" w:cs="Arial"/>
          <w:lang w:val="en-US"/>
        </w:rPr>
        <w:t>= 2.8</w:t>
      </w:r>
      <w:r w:rsidR="00194496" w:rsidRPr="00F302CE">
        <w:rPr>
          <w:rFonts w:ascii="Arial" w:hAnsi="Arial" w:cs="Arial"/>
          <w:lang w:val="en-US"/>
        </w:rPr>
        <w:t>4</w:t>
      </w:r>
      <w:r w:rsidR="002510D0" w:rsidRPr="00F302CE">
        <w:rPr>
          <w:rFonts w:ascii="Arial" w:hAnsi="Arial" w:cs="Arial"/>
          <w:lang w:val="en-US"/>
        </w:rPr>
        <w:t xml:space="preserve">, </w:t>
      </w:r>
      <w:r w:rsidR="002510D0" w:rsidRPr="00F302CE">
        <w:rPr>
          <w:rFonts w:ascii="Arial" w:hAnsi="Arial" w:cs="Arial"/>
          <w:i/>
          <w:lang w:val="en-US"/>
        </w:rPr>
        <w:t>M</w:t>
      </w:r>
      <w:r w:rsidR="002510D0" w:rsidRPr="00F302CE">
        <w:rPr>
          <w:rFonts w:ascii="Arial" w:hAnsi="Arial" w:cs="Arial"/>
          <w:i/>
          <w:vertAlign w:val="subscript"/>
          <w:lang w:val="en-US"/>
        </w:rPr>
        <w:t xml:space="preserve">TR </w:t>
      </w:r>
      <w:r w:rsidR="002510D0" w:rsidRPr="00F302CE">
        <w:rPr>
          <w:rFonts w:ascii="Arial" w:hAnsi="Arial" w:cs="Arial"/>
          <w:lang w:val="en-US"/>
        </w:rPr>
        <w:t>= 4.2</w:t>
      </w:r>
      <w:r w:rsidR="00194496" w:rsidRPr="00F302CE">
        <w:rPr>
          <w:rFonts w:ascii="Arial" w:hAnsi="Arial" w:cs="Arial"/>
          <w:lang w:val="en-US"/>
        </w:rPr>
        <w:t>1</w:t>
      </w:r>
      <w:r w:rsidR="002510D0" w:rsidRPr="00F302CE">
        <w:rPr>
          <w:rFonts w:ascii="Arial" w:hAnsi="Arial" w:cs="Arial"/>
          <w:lang w:val="en-US"/>
        </w:rPr>
        <w:t xml:space="preserve">, </w:t>
      </w:r>
      <w:r w:rsidR="002510D0" w:rsidRPr="00F302CE">
        <w:rPr>
          <w:rFonts w:ascii="Arial" w:hAnsi="Arial" w:cs="Arial"/>
          <w:i/>
          <w:lang w:val="en-US"/>
        </w:rPr>
        <w:t>SD</w:t>
      </w:r>
      <w:r w:rsidR="002510D0" w:rsidRPr="00F302CE">
        <w:rPr>
          <w:rFonts w:ascii="Arial" w:hAnsi="Arial" w:cs="Arial"/>
          <w:lang w:val="en-US"/>
        </w:rPr>
        <w:t xml:space="preserve"> = 2.52</w:t>
      </w:r>
      <w:r w:rsidR="004B5240" w:rsidRPr="00F302CE">
        <w:rPr>
          <w:rFonts w:ascii="Arial" w:hAnsi="Arial" w:cs="Arial"/>
          <w:lang w:val="en-US"/>
        </w:rPr>
        <w:t xml:space="preserve">, </w:t>
      </w:r>
      <w:r w:rsidR="002510D0" w:rsidRPr="00F302CE">
        <w:rPr>
          <w:rFonts w:ascii="Arial" w:hAnsi="Arial" w:cs="Arial"/>
          <w:i/>
          <w:lang w:val="en-US"/>
        </w:rPr>
        <w:t>M</w:t>
      </w:r>
      <w:r w:rsidR="002510D0" w:rsidRPr="00F302CE">
        <w:rPr>
          <w:rFonts w:ascii="Arial" w:hAnsi="Arial" w:cs="Arial"/>
          <w:i/>
          <w:vertAlign w:val="subscript"/>
          <w:lang w:val="en-US"/>
        </w:rPr>
        <w:t xml:space="preserve">US </w:t>
      </w:r>
      <w:r w:rsidR="002510D0" w:rsidRPr="00F302CE">
        <w:rPr>
          <w:rFonts w:ascii="Arial" w:hAnsi="Arial" w:cs="Arial"/>
          <w:lang w:val="en-US"/>
        </w:rPr>
        <w:t xml:space="preserve">= 4.50, </w:t>
      </w:r>
      <w:r w:rsidR="002510D0" w:rsidRPr="00F302CE">
        <w:rPr>
          <w:rFonts w:ascii="Arial" w:hAnsi="Arial" w:cs="Arial"/>
          <w:i/>
          <w:lang w:val="en-US"/>
        </w:rPr>
        <w:t>SD</w:t>
      </w:r>
      <w:r w:rsidR="002510D0" w:rsidRPr="00F302CE">
        <w:rPr>
          <w:rFonts w:ascii="Arial" w:hAnsi="Arial" w:cs="Arial"/>
          <w:lang w:val="en-US"/>
        </w:rPr>
        <w:t xml:space="preserve"> = 2.39), </w:t>
      </w:r>
      <w:r w:rsidR="004B5240" w:rsidRPr="00F302CE">
        <w:rPr>
          <w:rFonts w:ascii="Arial" w:hAnsi="Arial" w:cs="Arial"/>
          <w:i/>
          <w:lang w:val="en-US"/>
        </w:rPr>
        <w:t>F</w:t>
      </w:r>
      <w:r w:rsidR="004B5240" w:rsidRPr="00F302CE">
        <w:rPr>
          <w:rFonts w:ascii="Arial" w:hAnsi="Arial" w:cs="Arial"/>
          <w:lang w:val="en-US"/>
        </w:rPr>
        <w:t xml:space="preserve"> (2, </w:t>
      </w:r>
      <w:r w:rsidR="0062281E" w:rsidRPr="00F302CE">
        <w:rPr>
          <w:rFonts w:ascii="Arial" w:hAnsi="Arial" w:cs="Arial"/>
          <w:lang w:val="en-US"/>
        </w:rPr>
        <w:t>395</w:t>
      </w:r>
      <w:r w:rsidR="004B5240" w:rsidRPr="00F302CE">
        <w:rPr>
          <w:rFonts w:ascii="Arial" w:hAnsi="Arial" w:cs="Arial"/>
          <w:lang w:val="en-US"/>
        </w:rPr>
        <w:t>) = .</w:t>
      </w:r>
      <w:r w:rsidR="0062281E" w:rsidRPr="00F302CE">
        <w:rPr>
          <w:rFonts w:ascii="Arial" w:hAnsi="Arial" w:cs="Arial"/>
          <w:lang w:val="en-US"/>
        </w:rPr>
        <w:t>19</w:t>
      </w:r>
      <w:r w:rsidR="004B5240" w:rsidRPr="00F302CE">
        <w:rPr>
          <w:rFonts w:ascii="Arial" w:hAnsi="Arial" w:cs="Arial"/>
          <w:lang w:val="en-US"/>
        </w:rPr>
        <w:t xml:space="preserve">, </w:t>
      </w:r>
      <w:r w:rsidR="004B5240" w:rsidRPr="00F302CE">
        <w:rPr>
          <w:rFonts w:ascii="Arial" w:hAnsi="Arial" w:cs="Arial"/>
          <w:i/>
          <w:lang w:val="en-US"/>
        </w:rPr>
        <w:t>p</w:t>
      </w:r>
      <w:r w:rsidR="004B5240" w:rsidRPr="00F302CE">
        <w:rPr>
          <w:rFonts w:ascii="Arial" w:hAnsi="Arial" w:cs="Arial"/>
          <w:lang w:val="en-US"/>
        </w:rPr>
        <w:t xml:space="preserve"> = .</w:t>
      </w:r>
      <w:r w:rsidR="0062281E" w:rsidRPr="00F302CE">
        <w:rPr>
          <w:rFonts w:ascii="Arial" w:hAnsi="Arial" w:cs="Arial"/>
          <w:lang w:val="en-US"/>
        </w:rPr>
        <w:t>83</w:t>
      </w:r>
      <w:r w:rsidR="002510D0" w:rsidRPr="00F302CE">
        <w:rPr>
          <w:rFonts w:ascii="Arial" w:hAnsi="Arial" w:cs="Arial"/>
          <w:lang w:val="en-US"/>
        </w:rPr>
        <w:t xml:space="preserve">, </w:t>
      </w:r>
      <w:r w:rsidR="002510D0" w:rsidRPr="00F302CE">
        <w:rPr>
          <w:rFonts w:ascii="Arial" w:hAnsi="Arial" w:cs="Arial"/>
          <w:i/>
          <w:lang w:val="en-US"/>
        </w:rPr>
        <w:t>d</w:t>
      </w:r>
      <w:r w:rsidR="002510D0" w:rsidRPr="00F302CE">
        <w:rPr>
          <w:rFonts w:ascii="Arial" w:hAnsi="Arial" w:cs="Arial"/>
          <w:lang w:val="en-US"/>
        </w:rPr>
        <w:t xml:space="preserve">s &lt; </w:t>
      </w:r>
      <w:r w:rsidR="00E46FDD" w:rsidRPr="00F302CE">
        <w:rPr>
          <w:rFonts w:ascii="Arial" w:hAnsi="Arial" w:cs="Arial"/>
          <w:lang w:val="en-US"/>
        </w:rPr>
        <w:t>.1</w:t>
      </w:r>
      <w:r w:rsidR="00F302CE" w:rsidRPr="00F302CE">
        <w:rPr>
          <w:rFonts w:ascii="Arial" w:hAnsi="Arial" w:cs="Arial"/>
          <w:lang w:val="en-US"/>
        </w:rPr>
        <w:t>8</w:t>
      </w:r>
      <w:r w:rsidR="00E46FDD" w:rsidRPr="00F302CE">
        <w:rPr>
          <w:rFonts w:ascii="Arial" w:hAnsi="Arial" w:cs="Arial"/>
          <w:lang w:val="en-US"/>
        </w:rPr>
        <w:t>.</w:t>
      </w:r>
      <w:r w:rsidR="004B5240">
        <w:rPr>
          <w:rFonts w:ascii="Arial" w:hAnsi="Arial" w:cs="Arial"/>
          <w:lang w:val="en-US"/>
        </w:rPr>
        <w:t xml:space="preserve"> </w:t>
      </w:r>
    </w:p>
    <w:p w14:paraId="7D279617" w14:textId="27B02A97" w:rsidR="00B45DE8" w:rsidRDefault="00B45DE8" w:rsidP="00B45DE8">
      <w:pPr>
        <w:spacing w:line="480" w:lineRule="auto"/>
        <w:ind w:firstLine="708"/>
        <w:rPr>
          <w:rFonts w:ascii="Arial" w:hAnsi="Arial" w:cs="Arial"/>
          <w:lang w:val="en-US"/>
        </w:rPr>
      </w:pPr>
      <w:proofErr w:type="gramStart"/>
      <w:r w:rsidRPr="0021510F">
        <w:rPr>
          <w:rFonts w:ascii="Arial" w:hAnsi="Arial" w:cs="Arial"/>
          <w:b/>
          <w:i/>
          <w:lang w:val="en-US"/>
        </w:rPr>
        <w:lastRenderedPageBreak/>
        <w:t>Retaliation.</w:t>
      </w:r>
      <w:proofErr w:type="gramEnd"/>
      <w:r w:rsidRPr="0021510F">
        <w:rPr>
          <w:rFonts w:ascii="Arial" w:hAnsi="Arial" w:cs="Arial"/>
          <w:lang w:val="en-US"/>
        </w:rPr>
        <w:t xml:space="preserve"> </w:t>
      </w:r>
      <w:r w:rsidRPr="002510D0">
        <w:rPr>
          <w:rFonts w:ascii="Arial" w:hAnsi="Arial" w:cs="Arial"/>
          <w:lang w:val="en-US"/>
        </w:rPr>
        <w:t xml:space="preserve">Culture </w:t>
      </w:r>
      <w:r>
        <w:rPr>
          <w:rFonts w:ascii="Arial" w:hAnsi="Arial" w:cs="Arial"/>
          <w:lang w:val="en-US"/>
        </w:rPr>
        <w:t xml:space="preserve">had a </w:t>
      </w:r>
      <w:r w:rsidR="00A36A3D">
        <w:rPr>
          <w:rFonts w:ascii="Arial" w:hAnsi="Arial" w:cs="Arial"/>
          <w:lang w:val="en-US"/>
        </w:rPr>
        <w:t>significant main effect on the willingness</w:t>
      </w:r>
      <w:r>
        <w:rPr>
          <w:rFonts w:ascii="Arial" w:hAnsi="Arial" w:cs="Arial"/>
          <w:lang w:val="en-US"/>
        </w:rPr>
        <w:t xml:space="preserve"> to retaliate</w:t>
      </w:r>
      <w:r w:rsidR="00561D5E">
        <w:rPr>
          <w:rFonts w:ascii="Arial" w:hAnsi="Arial" w:cs="Arial"/>
          <w:lang w:val="en-US"/>
        </w:rPr>
        <w:t xml:space="preserve"> against</w:t>
      </w:r>
      <w:r>
        <w:rPr>
          <w:rFonts w:ascii="Arial" w:hAnsi="Arial" w:cs="Arial"/>
          <w:lang w:val="en-US"/>
        </w:rPr>
        <w:t xml:space="preserve"> </w:t>
      </w:r>
      <w:r w:rsidR="00561D5E">
        <w:rPr>
          <w:rFonts w:ascii="Arial" w:hAnsi="Arial" w:cs="Arial"/>
          <w:lang w:val="en-US"/>
        </w:rPr>
        <w:t>enemies</w:t>
      </w:r>
      <w:r>
        <w:rPr>
          <w:rFonts w:ascii="Arial" w:hAnsi="Arial" w:cs="Arial"/>
          <w:lang w:val="en-US"/>
        </w:rPr>
        <w:t xml:space="preserve">, </w:t>
      </w:r>
      <w:r w:rsidRPr="00C7706A">
        <w:rPr>
          <w:rFonts w:ascii="Arial" w:hAnsi="Arial" w:cs="Arial"/>
          <w:i/>
          <w:lang w:val="en-US"/>
        </w:rPr>
        <w:t>F</w:t>
      </w:r>
      <w:r w:rsidRPr="00C7706A">
        <w:rPr>
          <w:rFonts w:ascii="Arial" w:hAnsi="Arial" w:cs="Arial"/>
          <w:lang w:val="en-US"/>
        </w:rPr>
        <w:t xml:space="preserve"> (</w:t>
      </w:r>
      <w:r>
        <w:rPr>
          <w:rFonts w:ascii="Arial" w:hAnsi="Arial" w:cs="Arial"/>
          <w:lang w:val="en-US"/>
        </w:rPr>
        <w:t>2</w:t>
      </w:r>
      <w:r w:rsidRPr="00C7706A">
        <w:rPr>
          <w:rFonts w:ascii="Arial" w:hAnsi="Arial" w:cs="Arial"/>
          <w:lang w:val="en-US"/>
        </w:rPr>
        <w:t xml:space="preserve">, </w:t>
      </w:r>
      <w:r w:rsidR="0062281E">
        <w:rPr>
          <w:rFonts w:ascii="Arial" w:hAnsi="Arial" w:cs="Arial"/>
          <w:lang w:val="en-US"/>
        </w:rPr>
        <w:t>396</w:t>
      </w:r>
      <w:r w:rsidRPr="00C7706A">
        <w:rPr>
          <w:rFonts w:ascii="Arial" w:hAnsi="Arial" w:cs="Arial"/>
          <w:lang w:val="en-US"/>
        </w:rPr>
        <w:t>) =</w:t>
      </w:r>
      <w:r>
        <w:rPr>
          <w:rFonts w:ascii="Arial" w:hAnsi="Arial" w:cs="Arial"/>
          <w:lang w:val="en-US"/>
        </w:rPr>
        <w:t xml:space="preserve"> 1</w:t>
      </w:r>
      <w:r w:rsidR="0062281E">
        <w:rPr>
          <w:rFonts w:ascii="Arial" w:hAnsi="Arial" w:cs="Arial"/>
          <w:lang w:val="en-US"/>
        </w:rPr>
        <w:t>0</w:t>
      </w:r>
      <w:r>
        <w:rPr>
          <w:rFonts w:ascii="Arial" w:hAnsi="Arial" w:cs="Arial"/>
          <w:lang w:val="en-US"/>
        </w:rPr>
        <w:t>.</w:t>
      </w:r>
      <w:r w:rsidR="0062281E">
        <w:rPr>
          <w:rFonts w:ascii="Arial" w:hAnsi="Arial" w:cs="Arial"/>
          <w:lang w:val="en-US"/>
        </w:rPr>
        <w:t>78</w:t>
      </w:r>
      <w:r w:rsidRPr="00C7706A">
        <w:rPr>
          <w:rFonts w:ascii="Arial" w:hAnsi="Arial" w:cs="Arial"/>
          <w:lang w:val="en-US"/>
        </w:rPr>
        <w:t xml:space="preserve">, </w:t>
      </w:r>
      <w:r w:rsidRPr="00C7706A">
        <w:rPr>
          <w:rFonts w:ascii="Arial" w:hAnsi="Arial" w:cs="Arial"/>
          <w:i/>
          <w:lang w:val="en-US"/>
        </w:rPr>
        <w:t>p</w:t>
      </w:r>
      <w:r w:rsidRPr="00C7706A">
        <w:rPr>
          <w:rFonts w:ascii="Arial" w:hAnsi="Arial" w:cs="Arial"/>
          <w:lang w:val="en-US"/>
        </w:rPr>
        <w:t xml:space="preserve"> </w:t>
      </w:r>
      <w:r>
        <w:rPr>
          <w:rFonts w:ascii="Arial" w:hAnsi="Arial" w:cs="Arial"/>
          <w:lang w:val="en-US"/>
        </w:rPr>
        <w:t>&lt;</w:t>
      </w:r>
      <w:r w:rsidRPr="00C7706A">
        <w:rPr>
          <w:rFonts w:ascii="Arial" w:hAnsi="Arial" w:cs="Arial"/>
          <w:lang w:val="en-US"/>
        </w:rPr>
        <w:t xml:space="preserve"> .</w:t>
      </w:r>
      <w:r>
        <w:rPr>
          <w:rFonts w:ascii="Arial" w:hAnsi="Arial" w:cs="Arial"/>
          <w:lang w:val="en-US"/>
        </w:rPr>
        <w:t>001</w:t>
      </w:r>
      <w:r w:rsidRPr="00F816D2">
        <w:rPr>
          <w:rFonts w:ascii="Arial" w:hAnsi="Arial" w:cs="Arial"/>
          <w:lang w:val="en-US"/>
        </w:rPr>
        <w:t xml:space="preserve">. In line with Hypothesis </w:t>
      </w:r>
      <w:r>
        <w:rPr>
          <w:rFonts w:ascii="Arial" w:hAnsi="Arial" w:cs="Arial"/>
          <w:lang w:val="en-US"/>
        </w:rPr>
        <w:t>1b</w:t>
      </w:r>
      <w:r w:rsidRPr="00F816D2">
        <w:rPr>
          <w:rFonts w:ascii="Arial" w:hAnsi="Arial" w:cs="Arial"/>
          <w:lang w:val="en-US"/>
        </w:rPr>
        <w:t>, Turkish</w:t>
      </w:r>
      <w:r>
        <w:rPr>
          <w:rFonts w:ascii="Arial" w:hAnsi="Arial" w:cs="Arial"/>
          <w:lang w:val="en-US"/>
        </w:rPr>
        <w:t xml:space="preserve"> (</w:t>
      </w:r>
      <w:r>
        <w:rPr>
          <w:rFonts w:ascii="Arial" w:hAnsi="Arial" w:cs="Arial"/>
          <w:i/>
          <w:lang w:val="en-US"/>
        </w:rPr>
        <w:t xml:space="preserve">M </w:t>
      </w:r>
      <w:r>
        <w:rPr>
          <w:rFonts w:ascii="Arial" w:hAnsi="Arial" w:cs="Arial"/>
          <w:lang w:val="en-US"/>
        </w:rPr>
        <w:t>= 2.1</w:t>
      </w:r>
      <w:r w:rsidR="00194496">
        <w:rPr>
          <w:rFonts w:ascii="Arial" w:hAnsi="Arial" w:cs="Arial"/>
          <w:lang w:val="en-US"/>
        </w:rPr>
        <w:t>8</w:t>
      </w:r>
      <w:r>
        <w:rPr>
          <w:rFonts w:ascii="Arial" w:hAnsi="Arial" w:cs="Arial"/>
          <w:lang w:val="en-US"/>
        </w:rPr>
        <w:t xml:space="preserve">, </w:t>
      </w:r>
      <w:r w:rsidRPr="002510D0">
        <w:rPr>
          <w:rFonts w:ascii="Arial" w:hAnsi="Arial" w:cs="Arial"/>
          <w:i/>
          <w:lang w:val="en-US"/>
        </w:rPr>
        <w:t>SD</w:t>
      </w:r>
      <w:r>
        <w:rPr>
          <w:rFonts w:ascii="Arial" w:hAnsi="Arial" w:cs="Arial"/>
          <w:lang w:val="en-US"/>
        </w:rPr>
        <w:t xml:space="preserve"> = 2.4</w:t>
      </w:r>
      <w:r w:rsidR="00194496">
        <w:rPr>
          <w:rFonts w:ascii="Arial" w:hAnsi="Arial" w:cs="Arial"/>
          <w:lang w:val="en-US"/>
        </w:rPr>
        <w:t>2</w:t>
      </w:r>
      <w:r>
        <w:rPr>
          <w:rFonts w:ascii="Arial" w:hAnsi="Arial" w:cs="Arial"/>
          <w:lang w:val="en-US"/>
        </w:rPr>
        <w:t>) and northern American participants (</w:t>
      </w:r>
      <w:r>
        <w:rPr>
          <w:rFonts w:ascii="Arial" w:hAnsi="Arial" w:cs="Arial"/>
          <w:i/>
          <w:lang w:val="en-US"/>
        </w:rPr>
        <w:t xml:space="preserve">M </w:t>
      </w:r>
      <w:r>
        <w:rPr>
          <w:rFonts w:ascii="Arial" w:hAnsi="Arial" w:cs="Arial"/>
          <w:lang w:val="en-US"/>
        </w:rPr>
        <w:t xml:space="preserve">= 2.95, </w:t>
      </w:r>
      <w:r w:rsidRPr="002510D0">
        <w:rPr>
          <w:rFonts w:ascii="Arial" w:hAnsi="Arial" w:cs="Arial"/>
          <w:i/>
          <w:lang w:val="en-US"/>
        </w:rPr>
        <w:t>SD</w:t>
      </w:r>
      <w:r>
        <w:rPr>
          <w:rFonts w:ascii="Arial" w:hAnsi="Arial" w:cs="Arial"/>
          <w:lang w:val="en-US"/>
        </w:rPr>
        <w:t xml:space="preserve"> = 2.00) were somewhat more </w:t>
      </w:r>
      <w:r w:rsidR="00A36A3D">
        <w:rPr>
          <w:rFonts w:ascii="Arial" w:hAnsi="Arial" w:cs="Arial"/>
          <w:lang w:val="en-US"/>
        </w:rPr>
        <w:t>willing</w:t>
      </w:r>
      <w:r>
        <w:rPr>
          <w:rFonts w:ascii="Arial" w:hAnsi="Arial" w:cs="Arial"/>
          <w:lang w:val="en-US"/>
        </w:rPr>
        <w:t xml:space="preserve"> to </w:t>
      </w:r>
      <w:r w:rsidRPr="00E46FDD">
        <w:rPr>
          <w:rFonts w:ascii="Arial" w:hAnsi="Arial" w:cs="Arial"/>
          <w:lang w:val="en-US"/>
        </w:rPr>
        <w:t>retaliate</w:t>
      </w:r>
      <w:r w:rsidR="00BE2B30">
        <w:rPr>
          <w:rFonts w:ascii="Arial" w:hAnsi="Arial" w:cs="Arial"/>
          <w:lang w:val="en-US"/>
        </w:rPr>
        <w:t xml:space="preserve"> against</w:t>
      </w:r>
      <w:r w:rsidRPr="00E46FDD">
        <w:rPr>
          <w:rFonts w:ascii="Arial" w:hAnsi="Arial" w:cs="Arial"/>
          <w:lang w:val="en-US"/>
        </w:rPr>
        <w:t xml:space="preserve"> </w:t>
      </w:r>
      <w:r w:rsidR="005F1E0B">
        <w:rPr>
          <w:rFonts w:ascii="Arial" w:hAnsi="Arial" w:cs="Arial"/>
          <w:lang w:val="en-US"/>
        </w:rPr>
        <w:t xml:space="preserve">their </w:t>
      </w:r>
      <w:r w:rsidRPr="00E46FDD">
        <w:rPr>
          <w:rFonts w:ascii="Arial" w:hAnsi="Arial" w:cs="Arial"/>
          <w:lang w:val="en-US"/>
        </w:rPr>
        <w:t>enem</w:t>
      </w:r>
      <w:r w:rsidR="00BE2B30">
        <w:rPr>
          <w:rFonts w:ascii="Arial" w:hAnsi="Arial" w:cs="Arial"/>
          <w:lang w:val="en-US"/>
        </w:rPr>
        <w:t>ies</w:t>
      </w:r>
      <w:r w:rsidRPr="00E46FDD">
        <w:rPr>
          <w:rFonts w:ascii="Arial" w:hAnsi="Arial" w:cs="Arial"/>
          <w:lang w:val="en-US"/>
        </w:rPr>
        <w:t xml:space="preserve"> than Ghanaian participants (</w:t>
      </w:r>
      <w:r w:rsidRPr="00E46FDD">
        <w:rPr>
          <w:rFonts w:ascii="Arial" w:hAnsi="Arial" w:cs="Arial"/>
          <w:i/>
          <w:lang w:val="en-US"/>
        </w:rPr>
        <w:t xml:space="preserve">M </w:t>
      </w:r>
      <w:r w:rsidRPr="00E46FDD">
        <w:rPr>
          <w:rFonts w:ascii="Arial" w:hAnsi="Arial" w:cs="Arial"/>
          <w:lang w:val="en-US"/>
        </w:rPr>
        <w:t>= 1.5</w:t>
      </w:r>
      <w:r w:rsidR="00194496">
        <w:rPr>
          <w:rFonts w:ascii="Arial" w:hAnsi="Arial" w:cs="Arial"/>
          <w:lang w:val="en-US"/>
        </w:rPr>
        <w:t>9</w:t>
      </w:r>
      <w:r w:rsidRPr="00E46FDD">
        <w:rPr>
          <w:rFonts w:ascii="Arial" w:hAnsi="Arial" w:cs="Arial"/>
          <w:lang w:val="en-US"/>
        </w:rPr>
        <w:t xml:space="preserve">, </w:t>
      </w:r>
      <w:r w:rsidRPr="00E46FDD">
        <w:rPr>
          <w:rFonts w:ascii="Arial" w:hAnsi="Arial" w:cs="Arial"/>
          <w:i/>
          <w:lang w:val="en-US"/>
        </w:rPr>
        <w:t>SD</w:t>
      </w:r>
      <w:r w:rsidRPr="00E46FDD">
        <w:rPr>
          <w:rFonts w:ascii="Arial" w:hAnsi="Arial" w:cs="Arial"/>
          <w:lang w:val="en-US"/>
        </w:rPr>
        <w:t xml:space="preserve"> = 2.1</w:t>
      </w:r>
      <w:r w:rsidR="00194496">
        <w:rPr>
          <w:rFonts w:ascii="Arial" w:hAnsi="Arial" w:cs="Arial"/>
          <w:lang w:val="en-US"/>
        </w:rPr>
        <w:t>5</w:t>
      </w:r>
      <w:r w:rsidRPr="00E46FDD">
        <w:rPr>
          <w:rFonts w:ascii="Arial" w:hAnsi="Arial" w:cs="Arial"/>
          <w:lang w:val="en-US"/>
        </w:rPr>
        <w:t xml:space="preserve">), </w:t>
      </w:r>
      <w:proofErr w:type="spellStart"/>
      <w:r w:rsidRPr="00F302CE">
        <w:rPr>
          <w:rFonts w:ascii="Arial" w:hAnsi="Arial" w:cs="Arial"/>
          <w:i/>
          <w:lang w:val="en-US"/>
        </w:rPr>
        <w:t>d</w:t>
      </w:r>
      <w:r w:rsidRPr="00F302CE">
        <w:rPr>
          <w:rFonts w:ascii="Arial" w:hAnsi="Arial" w:cs="Arial"/>
          <w:i/>
          <w:vertAlign w:val="subscript"/>
          <w:lang w:val="en-US"/>
        </w:rPr>
        <w:t>TR</w:t>
      </w:r>
      <w:proofErr w:type="spellEnd"/>
      <w:r w:rsidRPr="00F302CE">
        <w:rPr>
          <w:rFonts w:ascii="Arial" w:hAnsi="Arial" w:cs="Arial"/>
          <w:i/>
          <w:vertAlign w:val="subscript"/>
          <w:lang w:val="en-US"/>
        </w:rPr>
        <w:t>-GH</w:t>
      </w:r>
      <w:r w:rsidRPr="00F302CE">
        <w:rPr>
          <w:rFonts w:ascii="Arial" w:hAnsi="Arial" w:cs="Arial"/>
          <w:lang w:val="en-US"/>
        </w:rPr>
        <w:t xml:space="preserve"> = .26, 95% CI [-.0</w:t>
      </w:r>
      <w:r w:rsidR="00F302CE" w:rsidRPr="00F302CE">
        <w:rPr>
          <w:rFonts w:ascii="Arial" w:hAnsi="Arial" w:cs="Arial"/>
          <w:lang w:val="en-US"/>
        </w:rPr>
        <w:t>6</w:t>
      </w:r>
      <w:r w:rsidRPr="00F302CE">
        <w:rPr>
          <w:rFonts w:ascii="Arial" w:hAnsi="Arial" w:cs="Arial"/>
          <w:lang w:val="en-US"/>
        </w:rPr>
        <w:t>, 1.</w:t>
      </w:r>
      <w:r w:rsidR="00F302CE" w:rsidRPr="00F302CE">
        <w:rPr>
          <w:rFonts w:ascii="Arial" w:hAnsi="Arial" w:cs="Arial"/>
          <w:lang w:val="en-US"/>
        </w:rPr>
        <w:t>30</w:t>
      </w:r>
      <w:r w:rsidRPr="00F302CE">
        <w:rPr>
          <w:rFonts w:ascii="Arial" w:hAnsi="Arial" w:cs="Arial"/>
          <w:lang w:val="en-US"/>
        </w:rPr>
        <w:t xml:space="preserve">], </w:t>
      </w:r>
      <w:r w:rsidRPr="00F302CE">
        <w:rPr>
          <w:rFonts w:ascii="Arial" w:hAnsi="Arial" w:cs="Arial"/>
          <w:i/>
          <w:lang w:val="en-US"/>
        </w:rPr>
        <w:t>p</w:t>
      </w:r>
      <w:r w:rsidRPr="00F302CE">
        <w:rPr>
          <w:rFonts w:ascii="Arial" w:hAnsi="Arial" w:cs="Arial"/>
          <w:lang w:val="en-US"/>
        </w:rPr>
        <w:t xml:space="preserve"> = .0</w:t>
      </w:r>
      <w:r w:rsidR="0062281E" w:rsidRPr="00F302CE">
        <w:rPr>
          <w:rFonts w:ascii="Arial" w:hAnsi="Arial" w:cs="Arial"/>
          <w:lang w:val="en-US"/>
        </w:rPr>
        <w:t>7</w:t>
      </w:r>
      <w:r w:rsidRPr="00F302CE">
        <w:rPr>
          <w:rFonts w:ascii="Arial" w:hAnsi="Arial" w:cs="Arial"/>
          <w:lang w:val="en-US"/>
        </w:rPr>
        <w:t xml:space="preserve">, </w:t>
      </w:r>
      <w:proofErr w:type="spellStart"/>
      <w:r w:rsidRPr="00F302CE">
        <w:rPr>
          <w:rFonts w:ascii="Arial" w:hAnsi="Arial" w:cs="Arial"/>
          <w:i/>
          <w:lang w:val="en-US"/>
        </w:rPr>
        <w:t>d</w:t>
      </w:r>
      <w:r w:rsidRPr="00F302CE">
        <w:rPr>
          <w:rFonts w:ascii="Arial" w:hAnsi="Arial" w:cs="Arial"/>
          <w:i/>
          <w:vertAlign w:val="subscript"/>
          <w:lang w:val="en-US"/>
        </w:rPr>
        <w:t>US</w:t>
      </w:r>
      <w:proofErr w:type="spellEnd"/>
      <w:r w:rsidRPr="00F302CE">
        <w:rPr>
          <w:rFonts w:ascii="Arial" w:hAnsi="Arial" w:cs="Arial"/>
          <w:i/>
          <w:vertAlign w:val="subscript"/>
          <w:lang w:val="en-US"/>
        </w:rPr>
        <w:t>-GH</w:t>
      </w:r>
      <w:r w:rsidRPr="00F302CE">
        <w:rPr>
          <w:rFonts w:ascii="Arial" w:hAnsi="Arial" w:cs="Arial"/>
          <w:lang w:val="en-US"/>
        </w:rPr>
        <w:t xml:space="preserve"> = .6</w:t>
      </w:r>
      <w:r w:rsidR="00F302CE" w:rsidRPr="00F302CE">
        <w:rPr>
          <w:rFonts w:ascii="Arial" w:hAnsi="Arial" w:cs="Arial"/>
          <w:lang w:val="en-US"/>
        </w:rPr>
        <w:t>5</w:t>
      </w:r>
      <w:r w:rsidRPr="00F302CE">
        <w:rPr>
          <w:rFonts w:ascii="Arial" w:hAnsi="Arial" w:cs="Arial"/>
          <w:lang w:val="en-US"/>
        </w:rPr>
        <w:t>, 95% CI [.8</w:t>
      </w:r>
      <w:r w:rsidR="00F302CE" w:rsidRPr="00F302CE">
        <w:rPr>
          <w:rFonts w:ascii="Arial" w:hAnsi="Arial" w:cs="Arial"/>
          <w:lang w:val="en-US"/>
        </w:rPr>
        <w:t>4</w:t>
      </w:r>
      <w:r w:rsidRPr="00F302CE">
        <w:rPr>
          <w:rFonts w:ascii="Arial" w:hAnsi="Arial" w:cs="Arial"/>
          <w:lang w:val="en-US"/>
        </w:rPr>
        <w:t xml:space="preserve">, </w:t>
      </w:r>
      <w:r w:rsidR="00F302CE" w:rsidRPr="00F302CE">
        <w:rPr>
          <w:rFonts w:ascii="Arial" w:hAnsi="Arial" w:cs="Arial"/>
          <w:lang w:val="en-US"/>
        </w:rPr>
        <w:t>2.26</w:t>
      </w:r>
      <w:r w:rsidRPr="00F302CE">
        <w:rPr>
          <w:rFonts w:ascii="Arial" w:hAnsi="Arial" w:cs="Arial"/>
          <w:lang w:val="en-US"/>
        </w:rPr>
        <w:t xml:space="preserve">], </w:t>
      </w:r>
      <w:r w:rsidRPr="00F302CE">
        <w:rPr>
          <w:rFonts w:ascii="Arial" w:hAnsi="Arial" w:cs="Arial"/>
          <w:i/>
          <w:lang w:val="en-US"/>
        </w:rPr>
        <w:t>p</w:t>
      </w:r>
      <w:r w:rsidRPr="00F302CE">
        <w:rPr>
          <w:rFonts w:ascii="Arial" w:hAnsi="Arial" w:cs="Arial"/>
          <w:lang w:val="en-US"/>
        </w:rPr>
        <w:t xml:space="preserve"> &lt; .</w:t>
      </w:r>
      <w:r>
        <w:rPr>
          <w:rFonts w:ascii="Arial" w:hAnsi="Arial" w:cs="Arial"/>
          <w:lang w:val="en-US"/>
        </w:rPr>
        <w:t xml:space="preserve">001. Moreover, northern Americans </w:t>
      </w:r>
      <w:r w:rsidRPr="00E46FDD">
        <w:rPr>
          <w:rFonts w:ascii="Arial" w:hAnsi="Arial" w:cs="Arial"/>
          <w:lang w:val="en-US"/>
        </w:rPr>
        <w:t xml:space="preserve">were </w:t>
      </w:r>
      <w:r w:rsidRPr="00F302CE">
        <w:rPr>
          <w:rFonts w:ascii="Arial" w:hAnsi="Arial" w:cs="Arial"/>
          <w:lang w:val="en-US"/>
        </w:rPr>
        <w:t xml:space="preserve">more </w:t>
      </w:r>
      <w:r w:rsidR="00A36A3D">
        <w:rPr>
          <w:rFonts w:ascii="Arial" w:hAnsi="Arial" w:cs="Arial"/>
          <w:lang w:val="en-US"/>
        </w:rPr>
        <w:t>willing</w:t>
      </w:r>
      <w:r w:rsidRPr="00F302CE">
        <w:rPr>
          <w:rFonts w:ascii="Arial" w:hAnsi="Arial" w:cs="Arial"/>
          <w:lang w:val="en-US"/>
        </w:rPr>
        <w:t xml:space="preserve"> to prefer retaliation compared to Turkish participants, </w:t>
      </w:r>
      <w:r w:rsidRPr="00F302CE">
        <w:rPr>
          <w:rFonts w:ascii="Arial" w:hAnsi="Arial" w:cs="Arial"/>
          <w:i/>
          <w:lang w:val="en-US"/>
        </w:rPr>
        <w:t>d</w:t>
      </w:r>
      <w:r w:rsidR="00F302CE" w:rsidRPr="00F302CE">
        <w:rPr>
          <w:rFonts w:ascii="Arial" w:hAnsi="Arial" w:cs="Arial"/>
          <w:lang w:val="en-US"/>
        </w:rPr>
        <w:t xml:space="preserve"> = .35</w:t>
      </w:r>
      <w:r w:rsidRPr="00F302CE">
        <w:rPr>
          <w:rFonts w:ascii="Arial" w:hAnsi="Arial" w:cs="Arial"/>
          <w:lang w:val="en-US"/>
        </w:rPr>
        <w:t>, 95% CI [.</w:t>
      </w:r>
      <w:r w:rsidR="00F302CE" w:rsidRPr="00F302CE">
        <w:rPr>
          <w:rFonts w:ascii="Arial" w:hAnsi="Arial" w:cs="Arial"/>
          <w:lang w:val="en-US"/>
        </w:rPr>
        <w:t>40</w:t>
      </w:r>
      <w:r w:rsidRPr="00F302CE">
        <w:rPr>
          <w:rFonts w:ascii="Arial" w:hAnsi="Arial" w:cs="Arial"/>
          <w:lang w:val="en-US"/>
        </w:rPr>
        <w:t>, 1.</w:t>
      </w:r>
      <w:r w:rsidR="00F302CE" w:rsidRPr="00F302CE">
        <w:rPr>
          <w:rFonts w:ascii="Arial" w:hAnsi="Arial" w:cs="Arial"/>
          <w:lang w:val="en-US"/>
        </w:rPr>
        <w:t>45</w:t>
      </w:r>
      <w:r w:rsidRPr="00F302CE">
        <w:rPr>
          <w:rFonts w:ascii="Arial" w:hAnsi="Arial" w:cs="Arial"/>
          <w:lang w:val="en-US"/>
        </w:rPr>
        <w:t xml:space="preserve">], </w:t>
      </w:r>
      <w:r w:rsidRPr="00F302CE">
        <w:rPr>
          <w:rFonts w:ascii="Arial" w:hAnsi="Arial" w:cs="Arial"/>
          <w:i/>
          <w:lang w:val="en-US"/>
        </w:rPr>
        <w:t>p</w:t>
      </w:r>
      <w:r w:rsidRPr="00F302CE">
        <w:rPr>
          <w:rFonts w:ascii="Arial" w:hAnsi="Arial" w:cs="Arial"/>
          <w:lang w:val="en-US"/>
        </w:rPr>
        <w:t xml:space="preserve"> &lt; .01.</w:t>
      </w:r>
      <w:r>
        <w:rPr>
          <w:rFonts w:ascii="Arial" w:hAnsi="Arial" w:cs="Arial"/>
          <w:lang w:val="en-US"/>
        </w:rPr>
        <w:t xml:space="preserve">   </w:t>
      </w:r>
    </w:p>
    <w:p w14:paraId="13743E30" w14:textId="6BFA8E77" w:rsidR="004938DE" w:rsidRPr="002510D0" w:rsidRDefault="004938DE" w:rsidP="00C7706A">
      <w:pPr>
        <w:spacing w:line="480" w:lineRule="auto"/>
        <w:ind w:firstLine="708"/>
        <w:rPr>
          <w:rFonts w:ascii="Arial" w:hAnsi="Arial" w:cs="Arial"/>
          <w:b/>
          <w:lang w:val="en-US"/>
        </w:rPr>
      </w:pPr>
      <w:proofErr w:type="gramStart"/>
      <w:r w:rsidRPr="002510D0">
        <w:rPr>
          <w:rFonts w:ascii="Arial" w:hAnsi="Arial" w:cs="Arial"/>
          <w:b/>
          <w:i/>
          <w:lang w:val="en-US"/>
        </w:rPr>
        <w:t>Avoid</w:t>
      </w:r>
      <w:r w:rsidR="00734124" w:rsidRPr="002510D0">
        <w:rPr>
          <w:rFonts w:ascii="Arial" w:hAnsi="Arial" w:cs="Arial"/>
          <w:b/>
          <w:i/>
          <w:lang w:val="en-US"/>
        </w:rPr>
        <w:t>ance</w:t>
      </w:r>
      <w:r w:rsidR="00A90550" w:rsidRPr="002510D0">
        <w:rPr>
          <w:rFonts w:ascii="Arial" w:hAnsi="Arial" w:cs="Arial"/>
          <w:b/>
          <w:i/>
          <w:lang w:val="en-US"/>
        </w:rPr>
        <w:t>.</w:t>
      </w:r>
      <w:proofErr w:type="gramEnd"/>
      <w:r w:rsidR="002510D0">
        <w:rPr>
          <w:rFonts w:ascii="Arial" w:hAnsi="Arial" w:cs="Arial"/>
          <w:b/>
          <w:lang w:val="en-US"/>
        </w:rPr>
        <w:t xml:space="preserve"> </w:t>
      </w:r>
      <w:r w:rsidR="002510D0" w:rsidRPr="002510D0">
        <w:rPr>
          <w:rFonts w:ascii="Arial" w:hAnsi="Arial" w:cs="Arial"/>
          <w:lang w:val="en-US"/>
        </w:rPr>
        <w:t xml:space="preserve">Culture </w:t>
      </w:r>
      <w:r w:rsidR="002510D0">
        <w:rPr>
          <w:rFonts w:ascii="Arial" w:hAnsi="Arial" w:cs="Arial"/>
          <w:lang w:val="en-US"/>
        </w:rPr>
        <w:t xml:space="preserve">had a </w:t>
      </w:r>
      <w:r w:rsidR="009D6B99">
        <w:rPr>
          <w:rFonts w:ascii="Arial" w:hAnsi="Arial" w:cs="Arial"/>
          <w:lang w:val="en-US"/>
        </w:rPr>
        <w:t xml:space="preserve">marginally </w:t>
      </w:r>
      <w:r w:rsidR="002510D0">
        <w:rPr>
          <w:rFonts w:ascii="Arial" w:hAnsi="Arial" w:cs="Arial"/>
          <w:lang w:val="en-US"/>
        </w:rPr>
        <w:t xml:space="preserve">significant main effect on the </w:t>
      </w:r>
      <w:r w:rsidR="00A36A3D">
        <w:rPr>
          <w:rFonts w:ascii="Arial" w:hAnsi="Arial" w:cs="Arial"/>
          <w:lang w:val="en-US"/>
        </w:rPr>
        <w:t>willingness</w:t>
      </w:r>
      <w:r w:rsidR="002510D0">
        <w:rPr>
          <w:rFonts w:ascii="Arial" w:hAnsi="Arial" w:cs="Arial"/>
          <w:lang w:val="en-US"/>
        </w:rPr>
        <w:t xml:space="preserve"> to avoid </w:t>
      </w:r>
      <w:r w:rsidR="005F1E0B">
        <w:rPr>
          <w:rFonts w:ascii="Arial" w:hAnsi="Arial" w:cs="Arial"/>
          <w:lang w:val="en-US"/>
        </w:rPr>
        <w:t>enemies</w:t>
      </w:r>
      <w:r w:rsidR="002510D0">
        <w:rPr>
          <w:rFonts w:ascii="Arial" w:hAnsi="Arial" w:cs="Arial"/>
          <w:lang w:val="en-US"/>
        </w:rPr>
        <w:t xml:space="preserve">, </w:t>
      </w:r>
      <w:r w:rsidR="002510D0" w:rsidRPr="00C7706A">
        <w:rPr>
          <w:rFonts w:ascii="Arial" w:hAnsi="Arial" w:cs="Arial"/>
          <w:i/>
          <w:lang w:val="en-US"/>
        </w:rPr>
        <w:t>F</w:t>
      </w:r>
      <w:r w:rsidR="002510D0" w:rsidRPr="00C7706A">
        <w:rPr>
          <w:rFonts w:ascii="Arial" w:hAnsi="Arial" w:cs="Arial"/>
          <w:lang w:val="en-US"/>
        </w:rPr>
        <w:t xml:space="preserve"> (</w:t>
      </w:r>
      <w:r w:rsidR="002510D0">
        <w:rPr>
          <w:rFonts w:ascii="Arial" w:hAnsi="Arial" w:cs="Arial"/>
          <w:lang w:val="en-US"/>
        </w:rPr>
        <w:t>2</w:t>
      </w:r>
      <w:r w:rsidR="002510D0" w:rsidRPr="00C7706A">
        <w:rPr>
          <w:rFonts w:ascii="Arial" w:hAnsi="Arial" w:cs="Arial"/>
          <w:lang w:val="en-US"/>
        </w:rPr>
        <w:t xml:space="preserve">, </w:t>
      </w:r>
      <w:r w:rsidR="0062281E">
        <w:rPr>
          <w:rFonts w:ascii="Arial" w:hAnsi="Arial" w:cs="Arial"/>
          <w:lang w:val="en-US"/>
        </w:rPr>
        <w:t>396</w:t>
      </w:r>
      <w:r w:rsidR="002510D0" w:rsidRPr="00C7706A">
        <w:rPr>
          <w:rFonts w:ascii="Arial" w:hAnsi="Arial" w:cs="Arial"/>
          <w:lang w:val="en-US"/>
        </w:rPr>
        <w:t>) =</w:t>
      </w:r>
      <w:r w:rsidR="002510D0">
        <w:rPr>
          <w:rFonts w:ascii="Arial" w:hAnsi="Arial" w:cs="Arial"/>
          <w:lang w:val="en-US"/>
        </w:rPr>
        <w:t xml:space="preserve"> </w:t>
      </w:r>
      <w:r w:rsidR="0062281E">
        <w:rPr>
          <w:rFonts w:ascii="Arial" w:hAnsi="Arial" w:cs="Arial"/>
          <w:lang w:val="en-US"/>
        </w:rPr>
        <w:t>3.25</w:t>
      </w:r>
      <w:r w:rsidR="002510D0" w:rsidRPr="00C7706A">
        <w:rPr>
          <w:rFonts w:ascii="Arial" w:hAnsi="Arial" w:cs="Arial"/>
          <w:lang w:val="en-US"/>
        </w:rPr>
        <w:t xml:space="preserve">, </w:t>
      </w:r>
      <w:r w:rsidR="002510D0" w:rsidRPr="00C7706A">
        <w:rPr>
          <w:rFonts w:ascii="Arial" w:hAnsi="Arial" w:cs="Arial"/>
          <w:i/>
          <w:lang w:val="en-US"/>
        </w:rPr>
        <w:t>p</w:t>
      </w:r>
      <w:r w:rsidR="002510D0" w:rsidRPr="00C7706A">
        <w:rPr>
          <w:rFonts w:ascii="Arial" w:hAnsi="Arial" w:cs="Arial"/>
          <w:lang w:val="en-US"/>
        </w:rPr>
        <w:t xml:space="preserve"> </w:t>
      </w:r>
      <w:r w:rsidR="009D6B99">
        <w:rPr>
          <w:rFonts w:ascii="Arial" w:hAnsi="Arial" w:cs="Arial"/>
          <w:lang w:val="en-US"/>
        </w:rPr>
        <w:t>=</w:t>
      </w:r>
      <w:r w:rsidR="002510D0" w:rsidRPr="00C7706A">
        <w:rPr>
          <w:rFonts w:ascii="Arial" w:hAnsi="Arial" w:cs="Arial"/>
          <w:lang w:val="en-US"/>
        </w:rPr>
        <w:t xml:space="preserve"> .</w:t>
      </w:r>
      <w:r w:rsidR="002510D0" w:rsidRPr="00E33728">
        <w:rPr>
          <w:rFonts w:ascii="Arial" w:hAnsi="Arial" w:cs="Arial"/>
          <w:lang w:val="en-US"/>
        </w:rPr>
        <w:t>0</w:t>
      </w:r>
      <w:r w:rsidR="009D6B99" w:rsidRPr="00E33728">
        <w:rPr>
          <w:rFonts w:ascii="Arial" w:hAnsi="Arial" w:cs="Arial"/>
          <w:lang w:val="en-US"/>
        </w:rPr>
        <w:t>4</w:t>
      </w:r>
      <w:r w:rsidR="002510D0" w:rsidRPr="00E33728">
        <w:rPr>
          <w:rFonts w:ascii="Arial" w:hAnsi="Arial" w:cs="Arial"/>
          <w:lang w:val="en-US"/>
        </w:rPr>
        <w:t xml:space="preserve">. In line with Hypothesis 2, Turkish </w:t>
      </w:r>
      <w:r w:rsidR="00E33728" w:rsidRPr="00E33728">
        <w:rPr>
          <w:rFonts w:ascii="Arial" w:hAnsi="Arial" w:cs="Arial"/>
          <w:lang w:val="en-US"/>
        </w:rPr>
        <w:t>participants</w:t>
      </w:r>
      <w:r w:rsidR="00E33728">
        <w:rPr>
          <w:rFonts w:ascii="Arial" w:hAnsi="Arial" w:cs="Arial"/>
          <w:lang w:val="en-US"/>
        </w:rPr>
        <w:t xml:space="preserve"> </w:t>
      </w:r>
      <w:r w:rsidR="002510D0">
        <w:rPr>
          <w:rFonts w:ascii="Arial" w:hAnsi="Arial" w:cs="Arial"/>
          <w:lang w:val="en-US"/>
        </w:rPr>
        <w:t>(</w:t>
      </w:r>
      <w:proofErr w:type="gramStart"/>
      <w:r w:rsidR="002510D0" w:rsidRPr="002510D0">
        <w:rPr>
          <w:rFonts w:ascii="Arial" w:hAnsi="Arial" w:cs="Arial"/>
          <w:i/>
          <w:lang w:val="en-US"/>
        </w:rPr>
        <w:t>M</w:t>
      </w:r>
      <w:r w:rsidR="002510D0">
        <w:rPr>
          <w:rFonts w:ascii="Arial" w:hAnsi="Arial" w:cs="Arial"/>
          <w:i/>
          <w:vertAlign w:val="subscript"/>
          <w:lang w:val="en-US"/>
        </w:rPr>
        <w:t xml:space="preserve"> </w:t>
      </w:r>
      <w:r w:rsidR="002510D0" w:rsidRPr="002510D0">
        <w:rPr>
          <w:rFonts w:ascii="Arial" w:hAnsi="Arial" w:cs="Arial"/>
          <w:i/>
          <w:vertAlign w:val="subscript"/>
          <w:lang w:val="en-US"/>
        </w:rPr>
        <w:t xml:space="preserve"> </w:t>
      </w:r>
      <w:r w:rsidR="002510D0">
        <w:rPr>
          <w:rFonts w:ascii="Arial" w:hAnsi="Arial" w:cs="Arial"/>
          <w:lang w:val="en-US"/>
        </w:rPr>
        <w:t>=</w:t>
      </w:r>
      <w:proofErr w:type="gramEnd"/>
      <w:r w:rsidR="002510D0">
        <w:rPr>
          <w:rFonts w:ascii="Arial" w:hAnsi="Arial" w:cs="Arial"/>
          <w:lang w:val="en-US"/>
        </w:rPr>
        <w:t xml:space="preserve"> 4.</w:t>
      </w:r>
      <w:r w:rsidR="002510D0" w:rsidRPr="004A6752">
        <w:rPr>
          <w:rFonts w:ascii="Arial" w:hAnsi="Arial" w:cs="Arial"/>
          <w:lang w:val="en-US"/>
        </w:rPr>
        <w:t>2</w:t>
      </w:r>
      <w:r w:rsidR="00194496" w:rsidRPr="004A6752">
        <w:rPr>
          <w:rFonts w:ascii="Arial" w:hAnsi="Arial" w:cs="Arial"/>
          <w:lang w:val="en-US"/>
        </w:rPr>
        <w:t>4</w:t>
      </w:r>
      <w:r w:rsidR="002510D0" w:rsidRPr="004A6752">
        <w:rPr>
          <w:rFonts w:ascii="Arial" w:hAnsi="Arial" w:cs="Arial"/>
          <w:lang w:val="en-US"/>
        </w:rPr>
        <w:t xml:space="preserve">, </w:t>
      </w:r>
      <w:r w:rsidR="002510D0" w:rsidRPr="004A6752">
        <w:rPr>
          <w:rFonts w:ascii="Arial" w:hAnsi="Arial" w:cs="Arial"/>
          <w:i/>
          <w:lang w:val="en-US"/>
        </w:rPr>
        <w:t>SD</w:t>
      </w:r>
      <w:r w:rsidR="002510D0" w:rsidRPr="004A6752">
        <w:rPr>
          <w:rFonts w:ascii="Arial" w:hAnsi="Arial" w:cs="Arial"/>
          <w:lang w:val="en-US"/>
        </w:rPr>
        <w:t xml:space="preserve"> = 2.58) were </w:t>
      </w:r>
      <w:r w:rsidR="00B21405">
        <w:rPr>
          <w:rFonts w:ascii="Arial" w:hAnsi="Arial" w:cs="Arial"/>
          <w:lang w:val="en-US"/>
        </w:rPr>
        <w:t xml:space="preserve">somewhat </w:t>
      </w:r>
      <w:r w:rsidR="002510D0" w:rsidRPr="004A6752">
        <w:rPr>
          <w:rFonts w:ascii="Arial" w:hAnsi="Arial" w:cs="Arial"/>
          <w:lang w:val="en-US"/>
        </w:rPr>
        <w:t xml:space="preserve">more </w:t>
      </w:r>
      <w:r w:rsidR="00A36A3D">
        <w:rPr>
          <w:rFonts w:ascii="Arial" w:hAnsi="Arial" w:cs="Arial"/>
          <w:lang w:val="en-US"/>
        </w:rPr>
        <w:t>willing</w:t>
      </w:r>
      <w:r w:rsidR="002510D0" w:rsidRPr="004A6752">
        <w:rPr>
          <w:rFonts w:ascii="Arial" w:hAnsi="Arial" w:cs="Arial"/>
          <w:lang w:val="en-US"/>
        </w:rPr>
        <w:t xml:space="preserve"> than northern Americans (</w:t>
      </w:r>
      <w:r w:rsidR="002510D0" w:rsidRPr="00B21405">
        <w:rPr>
          <w:rFonts w:ascii="Arial" w:hAnsi="Arial" w:cs="Arial"/>
          <w:i/>
          <w:lang w:val="en-US"/>
        </w:rPr>
        <w:t>M</w:t>
      </w:r>
      <w:r w:rsidR="002510D0" w:rsidRPr="00B21405">
        <w:rPr>
          <w:rFonts w:ascii="Arial" w:hAnsi="Arial" w:cs="Arial"/>
          <w:i/>
          <w:vertAlign w:val="subscript"/>
          <w:lang w:val="en-US"/>
        </w:rPr>
        <w:t xml:space="preserve">  </w:t>
      </w:r>
      <w:r w:rsidR="002510D0" w:rsidRPr="00B21405">
        <w:rPr>
          <w:rFonts w:ascii="Arial" w:hAnsi="Arial" w:cs="Arial"/>
          <w:lang w:val="en-US"/>
        </w:rPr>
        <w:t xml:space="preserve">= 3.42, </w:t>
      </w:r>
      <w:r w:rsidR="002510D0" w:rsidRPr="00B21405">
        <w:rPr>
          <w:rFonts w:ascii="Arial" w:hAnsi="Arial" w:cs="Arial"/>
          <w:i/>
          <w:lang w:val="en-US"/>
        </w:rPr>
        <w:t>SD</w:t>
      </w:r>
      <w:r w:rsidR="002510D0" w:rsidRPr="00B21405">
        <w:rPr>
          <w:rFonts w:ascii="Arial" w:hAnsi="Arial" w:cs="Arial"/>
          <w:lang w:val="en-US"/>
        </w:rPr>
        <w:t xml:space="preserve"> = 2.32) to avoid their enem</w:t>
      </w:r>
      <w:r w:rsidR="005F1E0B" w:rsidRPr="00B21405">
        <w:rPr>
          <w:rFonts w:ascii="Arial" w:hAnsi="Arial" w:cs="Arial"/>
          <w:lang w:val="en-US"/>
        </w:rPr>
        <w:t>ies</w:t>
      </w:r>
      <w:r w:rsidR="002510D0" w:rsidRPr="00B21405">
        <w:rPr>
          <w:rFonts w:ascii="Arial" w:hAnsi="Arial" w:cs="Arial"/>
          <w:lang w:val="en-US"/>
        </w:rPr>
        <w:t xml:space="preserve">, </w:t>
      </w:r>
      <w:r w:rsidR="00B21405" w:rsidRPr="00B21405">
        <w:rPr>
          <w:rFonts w:ascii="Arial" w:hAnsi="Arial" w:cs="Arial"/>
          <w:i/>
          <w:lang w:val="en-US"/>
        </w:rPr>
        <w:t>d</w:t>
      </w:r>
      <w:r w:rsidR="00B21405" w:rsidRPr="00B21405">
        <w:rPr>
          <w:rFonts w:ascii="Arial" w:hAnsi="Arial" w:cs="Arial"/>
          <w:lang w:val="en-US"/>
        </w:rPr>
        <w:t xml:space="preserve"> = .33, 95% CI [.14, 1.39], </w:t>
      </w:r>
      <w:r w:rsidR="00B21405" w:rsidRPr="00B21405">
        <w:rPr>
          <w:rFonts w:ascii="Arial" w:hAnsi="Arial" w:cs="Arial"/>
          <w:i/>
          <w:lang w:val="en-US"/>
        </w:rPr>
        <w:t>p</w:t>
      </w:r>
      <w:r w:rsidR="00B21405" w:rsidRPr="00B21405">
        <w:rPr>
          <w:rFonts w:ascii="Arial" w:hAnsi="Arial" w:cs="Arial"/>
          <w:lang w:val="en-US"/>
        </w:rPr>
        <w:t xml:space="preserve"> </w:t>
      </w:r>
      <w:r w:rsidR="009D6B99">
        <w:rPr>
          <w:rFonts w:ascii="Arial" w:hAnsi="Arial" w:cs="Arial"/>
          <w:lang w:val="en-US"/>
        </w:rPr>
        <w:t>=</w:t>
      </w:r>
      <w:r w:rsidR="00B21405" w:rsidRPr="00B21405">
        <w:rPr>
          <w:rFonts w:ascii="Arial" w:hAnsi="Arial" w:cs="Arial"/>
          <w:lang w:val="en-US"/>
        </w:rPr>
        <w:t xml:space="preserve"> .0</w:t>
      </w:r>
      <w:r w:rsidR="009D6B99">
        <w:rPr>
          <w:rFonts w:ascii="Arial" w:hAnsi="Arial" w:cs="Arial"/>
          <w:lang w:val="en-US"/>
        </w:rPr>
        <w:t>2</w:t>
      </w:r>
      <w:r w:rsidR="00E33728">
        <w:rPr>
          <w:rFonts w:ascii="Arial" w:hAnsi="Arial" w:cs="Arial"/>
          <w:lang w:val="en-US"/>
        </w:rPr>
        <w:t>. Ghanaian participants (</w:t>
      </w:r>
      <w:r w:rsidR="00E33728">
        <w:rPr>
          <w:rFonts w:ascii="Arial" w:hAnsi="Arial" w:cs="Arial"/>
          <w:i/>
          <w:lang w:val="en-US"/>
        </w:rPr>
        <w:t xml:space="preserve">M </w:t>
      </w:r>
      <w:r w:rsidR="00E33728">
        <w:rPr>
          <w:rFonts w:ascii="Arial" w:hAnsi="Arial" w:cs="Arial"/>
          <w:lang w:val="en-US"/>
        </w:rPr>
        <w:t xml:space="preserve">= 4.23, </w:t>
      </w:r>
      <w:r w:rsidR="00E33728" w:rsidRPr="002510D0">
        <w:rPr>
          <w:rFonts w:ascii="Arial" w:hAnsi="Arial" w:cs="Arial"/>
          <w:i/>
          <w:lang w:val="en-US"/>
        </w:rPr>
        <w:t>SD</w:t>
      </w:r>
      <w:r w:rsidR="00E33728">
        <w:rPr>
          <w:rFonts w:ascii="Arial" w:hAnsi="Arial" w:cs="Arial"/>
          <w:lang w:val="en-US"/>
        </w:rPr>
        <w:t xml:space="preserve"> = 3.06) were also more </w:t>
      </w:r>
      <w:r w:rsidR="00A36A3D">
        <w:rPr>
          <w:rFonts w:ascii="Arial" w:hAnsi="Arial" w:cs="Arial"/>
          <w:lang w:val="en-US"/>
        </w:rPr>
        <w:t>willing</w:t>
      </w:r>
      <w:r w:rsidR="00E33728">
        <w:rPr>
          <w:rFonts w:ascii="Arial" w:hAnsi="Arial" w:cs="Arial"/>
          <w:lang w:val="en-US"/>
        </w:rPr>
        <w:t xml:space="preserve"> to choose avoidance than northern Americans, </w:t>
      </w:r>
      <w:r w:rsidR="00E33728" w:rsidRPr="00B21405">
        <w:rPr>
          <w:rFonts w:ascii="Arial" w:hAnsi="Arial" w:cs="Arial"/>
          <w:i/>
          <w:lang w:val="en-US"/>
        </w:rPr>
        <w:t>d</w:t>
      </w:r>
      <w:r w:rsidR="00E33728" w:rsidRPr="00B21405">
        <w:rPr>
          <w:rFonts w:ascii="Arial" w:hAnsi="Arial" w:cs="Arial"/>
          <w:lang w:val="en-US"/>
        </w:rPr>
        <w:t xml:space="preserve"> = .30, 95% CI [-.08, 1.61]</w:t>
      </w:r>
      <w:r w:rsidR="00E33728">
        <w:rPr>
          <w:rFonts w:ascii="Arial" w:hAnsi="Arial" w:cs="Arial"/>
          <w:lang w:val="en-US"/>
        </w:rPr>
        <w:t xml:space="preserve">, </w:t>
      </w:r>
      <w:r w:rsidR="00E33728" w:rsidRPr="00B21405">
        <w:rPr>
          <w:rFonts w:ascii="Arial" w:hAnsi="Arial" w:cs="Arial"/>
          <w:i/>
          <w:lang w:val="en-US"/>
        </w:rPr>
        <w:t>p</w:t>
      </w:r>
      <w:r w:rsidR="00E33728">
        <w:rPr>
          <w:rFonts w:ascii="Arial" w:hAnsi="Arial" w:cs="Arial"/>
          <w:lang w:val="en-US"/>
        </w:rPr>
        <w:t xml:space="preserve"> = .08. Turkish and Ghanaian participants did not differ </w:t>
      </w:r>
      <w:r w:rsidR="00E33728" w:rsidRPr="00B21405">
        <w:rPr>
          <w:rFonts w:ascii="Arial" w:hAnsi="Arial" w:cs="Arial"/>
          <w:lang w:val="en-US"/>
        </w:rPr>
        <w:t xml:space="preserve">from each other, </w:t>
      </w:r>
      <w:r w:rsidR="00E33728" w:rsidRPr="00B21405">
        <w:rPr>
          <w:rFonts w:ascii="Arial" w:hAnsi="Arial" w:cs="Arial"/>
          <w:i/>
          <w:lang w:val="en-US"/>
        </w:rPr>
        <w:t>d</w:t>
      </w:r>
      <w:r w:rsidR="00E33728" w:rsidRPr="00B21405">
        <w:rPr>
          <w:rFonts w:ascii="Arial" w:hAnsi="Arial" w:cs="Arial"/>
          <w:lang w:val="en-US"/>
        </w:rPr>
        <w:t xml:space="preserve"> = .00, 95% CI [-.81, .81], </w:t>
      </w:r>
      <w:r w:rsidR="00E33728" w:rsidRPr="00B21405">
        <w:rPr>
          <w:rFonts w:ascii="Arial" w:hAnsi="Arial" w:cs="Arial"/>
          <w:i/>
          <w:lang w:val="en-US"/>
        </w:rPr>
        <w:t>p</w:t>
      </w:r>
      <w:r w:rsidR="00E33728" w:rsidRPr="00B21405">
        <w:rPr>
          <w:rFonts w:ascii="Arial" w:hAnsi="Arial" w:cs="Arial"/>
          <w:lang w:val="en-US"/>
        </w:rPr>
        <w:t xml:space="preserve"> = .99.</w:t>
      </w:r>
    </w:p>
    <w:p w14:paraId="3DA23E08" w14:textId="45BF6C33" w:rsidR="004938DE" w:rsidRDefault="004938DE" w:rsidP="00C7706A">
      <w:pPr>
        <w:spacing w:line="480" w:lineRule="auto"/>
        <w:ind w:firstLine="708"/>
        <w:rPr>
          <w:rFonts w:ascii="Arial" w:hAnsi="Arial" w:cs="Arial"/>
          <w:lang w:val="en-US"/>
        </w:rPr>
      </w:pPr>
      <w:proofErr w:type="gramStart"/>
      <w:r w:rsidRPr="002749E5">
        <w:rPr>
          <w:rFonts w:ascii="Arial" w:hAnsi="Arial" w:cs="Arial"/>
          <w:b/>
          <w:i/>
          <w:lang w:val="en-US"/>
        </w:rPr>
        <w:t>Yield</w:t>
      </w:r>
      <w:r w:rsidR="00734124" w:rsidRPr="002749E5">
        <w:rPr>
          <w:rFonts w:ascii="Arial" w:hAnsi="Arial" w:cs="Arial"/>
          <w:b/>
          <w:i/>
          <w:lang w:val="en-US"/>
        </w:rPr>
        <w:t>ing</w:t>
      </w:r>
      <w:r w:rsidR="002749E5" w:rsidRPr="002749E5">
        <w:rPr>
          <w:rFonts w:ascii="Arial" w:hAnsi="Arial" w:cs="Arial"/>
          <w:b/>
          <w:i/>
          <w:lang w:val="en-US"/>
        </w:rPr>
        <w:t>.</w:t>
      </w:r>
      <w:proofErr w:type="gramEnd"/>
      <w:r w:rsidR="002749E5">
        <w:rPr>
          <w:rFonts w:ascii="Arial" w:hAnsi="Arial" w:cs="Arial"/>
          <w:lang w:val="en-US"/>
        </w:rPr>
        <w:t xml:space="preserve"> Culture had a significant main effect on the </w:t>
      </w:r>
      <w:r w:rsidR="00A36A3D">
        <w:rPr>
          <w:rFonts w:ascii="Arial" w:hAnsi="Arial" w:cs="Arial"/>
          <w:lang w:val="en-US"/>
        </w:rPr>
        <w:t>willingness</w:t>
      </w:r>
      <w:r w:rsidR="002749E5">
        <w:rPr>
          <w:rFonts w:ascii="Arial" w:hAnsi="Arial" w:cs="Arial"/>
          <w:lang w:val="en-US"/>
        </w:rPr>
        <w:t xml:space="preserve"> to yield to enem</w:t>
      </w:r>
      <w:r w:rsidR="005F1E0B">
        <w:rPr>
          <w:rFonts w:ascii="Arial" w:hAnsi="Arial" w:cs="Arial"/>
          <w:lang w:val="en-US"/>
        </w:rPr>
        <w:t>ies</w:t>
      </w:r>
      <w:r w:rsidR="002749E5">
        <w:rPr>
          <w:rFonts w:ascii="Arial" w:hAnsi="Arial" w:cs="Arial"/>
          <w:lang w:val="en-US"/>
        </w:rPr>
        <w:t xml:space="preserve">, </w:t>
      </w:r>
      <w:r w:rsidR="002749E5" w:rsidRPr="00C7706A">
        <w:rPr>
          <w:rFonts w:ascii="Arial" w:hAnsi="Arial" w:cs="Arial"/>
          <w:i/>
          <w:lang w:val="en-US"/>
        </w:rPr>
        <w:t>F</w:t>
      </w:r>
      <w:r w:rsidR="002749E5" w:rsidRPr="00C7706A">
        <w:rPr>
          <w:rFonts w:ascii="Arial" w:hAnsi="Arial" w:cs="Arial"/>
          <w:lang w:val="en-US"/>
        </w:rPr>
        <w:t xml:space="preserve"> (</w:t>
      </w:r>
      <w:r w:rsidR="002749E5">
        <w:rPr>
          <w:rFonts w:ascii="Arial" w:hAnsi="Arial" w:cs="Arial"/>
          <w:lang w:val="en-US"/>
        </w:rPr>
        <w:t>2</w:t>
      </w:r>
      <w:r w:rsidR="002749E5" w:rsidRPr="00C7706A">
        <w:rPr>
          <w:rFonts w:ascii="Arial" w:hAnsi="Arial" w:cs="Arial"/>
          <w:lang w:val="en-US"/>
        </w:rPr>
        <w:t xml:space="preserve">, </w:t>
      </w:r>
      <w:r w:rsidR="00BC7762">
        <w:rPr>
          <w:rFonts w:ascii="Arial" w:hAnsi="Arial" w:cs="Arial"/>
          <w:lang w:val="en-US"/>
        </w:rPr>
        <w:t>397</w:t>
      </w:r>
      <w:r w:rsidR="002749E5" w:rsidRPr="00C7706A">
        <w:rPr>
          <w:rFonts w:ascii="Arial" w:hAnsi="Arial" w:cs="Arial"/>
          <w:lang w:val="en-US"/>
        </w:rPr>
        <w:t>) =</w:t>
      </w:r>
      <w:r w:rsidR="002749E5">
        <w:rPr>
          <w:rFonts w:ascii="Arial" w:hAnsi="Arial" w:cs="Arial"/>
          <w:lang w:val="en-US"/>
        </w:rPr>
        <w:t xml:space="preserve"> 2</w:t>
      </w:r>
      <w:r w:rsidR="00BC7762">
        <w:rPr>
          <w:rFonts w:ascii="Arial" w:hAnsi="Arial" w:cs="Arial"/>
          <w:lang w:val="en-US"/>
        </w:rPr>
        <w:t>3</w:t>
      </w:r>
      <w:r w:rsidR="002749E5">
        <w:rPr>
          <w:rFonts w:ascii="Arial" w:hAnsi="Arial" w:cs="Arial"/>
          <w:lang w:val="en-US"/>
        </w:rPr>
        <w:t>.</w:t>
      </w:r>
      <w:r w:rsidR="00BC7762">
        <w:rPr>
          <w:rFonts w:ascii="Arial" w:hAnsi="Arial" w:cs="Arial"/>
          <w:lang w:val="en-US"/>
        </w:rPr>
        <w:t>52</w:t>
      </w:r>
      <w:r w:rsidR="002749E5" w:rsidRPr="00C7706A">
        <w:rPr>
          <w:rFonts w:ascii="Arial" w:hAnsi="Arial" w:cs="Arial"/>
          <w:lang w:val="en-US"/>
        </w:rPr>
        <w:t xml:space="preserve">, </w:t>
      </w:r>
      <w:r w:rsidR="002749E5" w:rsidRPr="00C7706A">
        <w:rPr>
          <w:rFonts w:ascii="Arial" w:hAnsi="Arial" w:cs="Arial"/>
          <w:i/>
          <w:lang w:val="en-US"/>
        </w:rPr>
        <w:t>p</w:t>
      </w:r>
      <w:r w:rsidR="002749E5" w:rsidRPr="00C7706A">
        <w:rPr>
          <w:rFonts w:ascii="Arial" w:hAnsi="Arial" w:cs="Arial"/>
          <w:lang w:val="en-US"/>
        </w:rPr>
        <w:t xml:space="preserve"> </w:t>
      </w:r>
      <w:r w:rsidR="002749E5">
        <w:rPr>
          <w:rFonts w:ascii="Arial" w:hAnsi="Arial" w:cs="Arial"/>
          <w:lang w:val="en-US"/>
        </w:rPr>
        <w:t>&lt;</w:t>
      </w:r>
      <w:r w:rsidR="002749E5" w:rsidRPr="00C7706A">
        <w:rPr>
          <w:rFonts w:ascii="Arial" w:hAnsi="Arial" w:cs="Arial"/>
          <w:lang w:val="en-US"/>
        </w:rPr>
        <w:t xml:space="preserve"> .</w:t>
      </w:r>
      <w:r w:rsidR="002749E5">
        <w:rPr>
          <w:rFonts w:ascii="Arial" w:hAnsi="Arial" w:cs="Arial"/>
          <w:lang w:val="en-US"/>
        </w:rPr>
        <w:t>001</w:t>
      </w:r>
      <w:r w:rsidR="002749E5" w:rsidRPr="00F816D2">
        <w:rPr>
          <w:rFonts w:ascii="Arial" w:hAnsi="Arial" w:cs="Arial"/>
          <w:lang w:val="en-US"/>
        </w:rPr>
        <w:t xml:space="preserve">. </w:t>
      </w:r>
      <w:r w:rsidR="00B45DE8">
        <w:rPr>
          <w:rFonts w:ascii="Arial" w:hAnsi="Arial" w:cs="Arial"/>
          <w:lang w:val="en-US"/>
        </w:rPr>
        <w:t>In line with Hypothesis 3</w:t>
      </w:r>
      <w:r w:rsidR="002749E5">
        <w:rPr>
          <w:rFonts w:ascii="Arial" w:hAnsi="Arial" w:cs="Arial"/>
          <w:lang w:val="en-US"/>
        </w:rPr>
        <w:t>, Ghanaian participants (</w:t>
      </w:r>
      <w:r w:rsidR="002749E5">
        <w:rPr>
          <w:rFonts w:ascii="Arial" w:hAnsi="Arial" w:cs="Arial"/>
          <w:i/>
          <w:lang w:val="en-US"/>
        </w:rPr>
        <w:t xml:space="preserve">M </w:t>
      </w:r>
      <w:r w:rsidR="002749E5">
        <w:rPr>
          <w:rFonts w:ascii="Arial" w:hAnsi="Arial" w:cs="Arial"/>
          <w:lang w:val="en-US"/>
        </w:rPr>
        <w:t xml:space="preserve">= 4.45, </w:t>
      </w:r>
      <w:r w:rsidR="002749E5" w:rsidRPr="002510D0">
        <w:rPr>
          <w:rFonts w:ascii="Arial" w:hAnsi="Arial" w:cs="Arial"/>
          <w:i/>
          <w:lang w:val="en-US"/>
        </w:rPr>
        <w:t>SD</w:t>
      </w:r>
      <w:r w:rsidR="002749E5">
        <w:rPr>
          <w:rFonts w:ascii="Arial" w:hAnsi="Arial" w:cs="Arial"/>
          <w:lang w:val="en-US"/>
        </w:rPr>
        <w:t xml:space="preserve"> = 2.4</w:t>
      </w:r>
      <w:r w:rsidR="00BC7762">
        <w:rPr>
          <w:rFonts w:ascii="Arial" w:hAnsi="Arial" w:cs="Arial"/>
          <w:lang w:val="en-US"/>
        </w:rPr>
        <w:t>2</w:t>
      </w:r>
      <w:r w:rsidR="002749E5">
        <w:rPr>
          <w:rFonts w:ascii="Arial" w:hAnsi="Arial" w:cs="Arial"/>
          <w:lang w:val="en-US"/>
        </w:rPr>
        <w:t xml:space="preserve">) were significantly </w:t>
      </w:r>
      <w:r w:rsidR="002749E5" w:rsidRPr="00D32499">
        <w:rPr>
          <w:rFonts w:ascii="Arial" w:hAnsi="Arial" w:cs="Arial"/>
          <w:lang w:val="en-US"/>
        </w:rPr>
        <w:t xml:space="preserve">more </w:t>
      </w:r>
      <w:r w:rsidR="00A36A3D">
        <w:rPr>
          <w:rFonts w:ascii="Arial" w:hAnsi="Arial" w:cs="Arial"/>
          <w:lang w:val="en-US"/>
        </w:rPr>
        <w:t>willing</w:t>
      </w:r>
      <w:r w:rsidR="002749E5" w:rsidRPr="00D32499">
        <w:rPr>
          <w:rFonts w:ascii="Arial" w:hAnsi="Arial" w:cs="Arial"/>
          <w:lang w:val="en-US"/>
        </w:rPr>
        <w:t xml:space="preserve"> to yield than Turkish (</w:t>
      </w:r>
      <w:r w:rsidR="002749E5" w:rsidRPr="00D32499">
        <w:rPr>
          <w:rFonts w:ascii="Arial" w:hAnsi="Arial" w:cs="Arial"/>
          <w:i/>
          <w:lang w:val="en-US"/>
        </w:rPr>
        <w:t xml:space="preserve">M </w:t>
      </w:r>
      <w:r w:rsidR="002749E5" w:rsidRPr="00D32499">
        <w:rPr>
          <w:rFonts w:ascii="Arial" w:hAnsi="Arial" w:cs="Arial"/>
          <w:lang w:val="en-US"/>
        </w:rPr>
        <w:t>= 2.5</w:t>
      </w:r>
      <w:r w:rsidR="00BC7762" w:rsidRPr="00D32499">
        <w:rPr>
          <w:rFonts w:ascii="Arial" w:hAnsi="Arial" w:cs="Arial"/>
          <w:lang w:val="en-US"/>
        </w:rPr>
        <w:t>4</w:t>
      </w:r>
      <w:r w:rsidR="002749E5" w:rsidRPr="00D32499">
        <w:rPr>
          <w:rFonts w:ascii="Arial" w:hAnsi="Arial" w:cs="Arial"/>
          <w:lang w:val="en-US"/>
        </w:rPr>
        <w:t xml:space="preserve">, </w:t>
      </w:r>
      <w:r w:rsidR="002749E5" w:rsidRPr="00D32499">
        <w:rPr>
          <w:rFonts w:ascii="Arial" w:hAnsi="Arial" w:cs="Arial"/>
          <w:i/>
          <w:lang w:val="en-US"/>
        </w:rPr>
        <w:t>SD</w:t>
      </w:r>
      <w:r w:rsidR="002749E5" w:rsidRPr="00D32499">
        <w:rPr>
          <w:rFonts w:ascii="Arial" w:hAnsi="Arial" w:cs="Arial"/>
          <w:lang w:val="en-US"/>
        </w:rPr>
        <w:t xml:space="preserve"> = 1.9</w:t>
      </w:r>
      <w:r w:rsidR="00BC7762" w:rsidRPr="00D32499">
        <w:rPr>
          <w:rFonts w:ascii="Arial" w:hAnsi="Arial" w:cs="Arial"/>
          <w:lang w:val="en-US"/>
        </w:rPr>
        <w:t>5</w:t>
      </w:r>
      <w:r w:rsidR="002749E5" w:rsidRPr="00D32499">
        <w:rPr>
          <w:rFonts w:ascii="Arial" w:hAnsi="Arial" w:cs="Arial"/>
          <w:lang w:val="en-US"/>
        </w:rPr>
        <w:t>) and northern American participants (</w:t>
      </w:r>
      <w:r w:rsidR="002749E5" w:rsidRPr="00D32499">
        <w:rPr>
          <w:rFonts w:ascii="Arial" w:hAnsi="Arial" w:cs="Arial"/>
          <w:i/>
          <w:lang w:val="en-US"/>
        </w:rPr>
        <w:t xml:space="preserve">M </w:t>
      </w:r>
      <w:r w:rsidR="002749E5" w:rsidRPr="00D32499">
        <w:rPr>
          <w:rFonts w:ascii="Arial" w:hAnsi="Arial" w:cs="Arial"/>
          <w:lang w:val="en-US"/>
        </w:rPr>
        <w:t xml:space="preserve">= 3.67, </w:t>
      </w:r>
      <w:r w:rsidR="002749E5" w:rsidRPr="00D32499">
        <w:rPr>
          <w:rFonts w:ascii="Arial" w:hAnsi="Arial" w:cs="Arial"/>
          <w:i/>
          <w:lang w:val="en-US"/>
        </w:rPr>
        <w:t>SD</w:t>
      </w:r>
      <w:r w:rsidR="002749E5" w:rsidRPr="00D32499">
        <w:rPr>
          <w:rFonts w:ascii="Arial" w:hAnsi="Arial" w:cs="Arial"/>
          <w:lang w:val="en-US"/>
        </w:rPr>
        <w:t xml:space="preserve"> = 1.85), </w:t>
      </w:r>
      <w:proofErr w:type="spellStart"/>
      <w:r w:rsidR="002749E5" w:rsidRPr="00D32499">
        <w:rPr>
          <w:rFonts w:ascii="Arial" w:hAnsi="Arial" w:cs="Arial"/>
          <w:i/>
          <w:lang w:val="en-US"/>
        </w:rPr>
        <w:t>d</w:t>
      </w:r>
      <w:r w:rsidR="002749E5" w:rsidRPr="00D32499">
        <w:rPr>
          <w:rFonts w:ascii="Arial" w:hAnsi="Arial" w:cs="Arial"/>
          <w:i/>
          <w:vertAlign w:val="subscript"/>
          <w:lang w:val="en-US"/>
        </w:rPr>
        <w:t>GH</w:t>
      </w:r>
      <w:proofErr w:type="spellEnd"/>
      <w:r w:rsidR="002749E5" w:rsidRPr="00D32499">
        <w:rPr>
          <w:rFonts w:ascii="Arial" w:hAnsi="Arial" w:cs="Arial"/>
          <w:i/>
          <w:vertAlign w:val="subscript"/>
          <w:lang w:val="en-US"/>
        </w:rPr>
        <w:t>-TR</w:t>
      </w:r>
      <w:r w:rsidR="002749E5" w:rsidRPr="00D32499">
        <w:rPr>
          <w:rFonts w:ascii="Arial" w:hAnsi="Arial" w:cs="Arial"/>
          <w:lang w:val="en-US"/>
        </w:rPr>
        <w:t xml:space="preserve"> =</w:t>
      </w:r>
      <w:r w:rsidR="004A6752" w:rsidRPr="00D32499">
        <w:rPr>
          <w:rFonts w:ascii="Arial" w:hAnsi="Arial" w:cs="Arial"/>
          <w:lang w:val="en-US"/>
        </w:rPr>
        <w:t xml:space="preserve"> .87</w:t>
      </w:r>
      <w:r w:rsidR="002749E5" w:rsidRPr="00D32499">
        <w:rPr>
          <w:rFonts w:ascii="Arial" w:hAnsi="Arial" w:cs="Arial"/>
          <w:lang w:val="en-US"/>
        </w:rPr>
        <w:t xml:space="preserve">, </w:t>
      </w:r>
      <w:r w:rsidR="0006412A" w:rsidRPr="00D32499">
        <w:rPr>
          <w:rFonts w:ascii="Arial" w:hAnsi="Arial" w:cs="Arial"/>
          <w:lang w:val="en-US"/>
        </w:rPr>
        <w:t>95% CI [1.</w:t>
      </w:r>
      <w:r w:rsidR="00D32499" w:rsidRPr="00D32499">
        <w:rPr>
          <w:rFonts w:ascii="Arial" w:hAnsi="Arial" w:cs="Arial"/>
          <w:lang w:val="en-US"/>
        </w:rPr>
        <w:t>46</w:t>
      </w:r>
      <w:r w:rsidR="002749E5" w:rsidRPr="00D32499">
        <w:rPr>
          <w:rFonts w:ascii="Arial" w:hAnsi="Arial" w:cs="Arial"/>
          <w:lang w:val="en-US"/>
        </w:rPr>
        <w:t>, 2.</w:t>
      </w:r>
      <w:r w:rsidR="00D32499" w:rsidRPr="00D32499">
        <w:rPr>
          <w:rFonts w:ascii="Arial" w:hAnsi="Arial" w:cs="Arial"/>
          <w:lang w:val="en-US"/>
        </w:rPr>
        <w:t>73</w:t>
      </w:r>
      <w:r w:rsidR="002749E5" w:rsidRPr="00D32499">
        <w:rPr>
          <w:rFonts w:ascii="Arial" w:hAnsi="Arial" w:cs="Arial"/>
          <w:lang w:val="en-US"/>
        </w:rPr>
        <w:t xml:space="preserve">], </w:t>
      </w:r>
      <w:proofErr w:type="spellStart"/>
      <w:r w:rsidR="002749E5" w:rsidRPr="00D32499">
        <w:rPr>
          <w:rFonts w:ascii="Arial" w:hAnsi="Arial" w:cs="Arial"/>
          <w:i/>
          <w:lang w:val="en-US"/>
        </w:rPr>
        <w:t>d</w:t>
      </w:r>
      <w:r w:rsidR="002749E5" w:rsidRPr="00D32499">
        <w:rPr>
          <w:rFonts w:ascii="Arial" w:hAnsi="Arial" w:cs="Arial"/>
          <w:i/>
          <w:vertAlign w:val="subscript"/>
          <w:lang w:val="en-US"/>
        </w:rPr>
        <w:t>GH</w:t>
      </w:r>
      <w:proofErr w:type="spellEnd"/>
      <w:r w:rsidR="002749E5" w:rsidRPr="00D32499">
        <w:rPr>
          <w:rFonts w:ascii="Arial" w:hAnsi="Arial" w:cs="Arial"/>
          <w:i/>
          <w:vertAlign w:val="subscript"/>
          <w:lang w:val="en-US"/>
        </w:rPr>
        <w:t>-US</w:t>
      </w:r>
      <w:r w:rsidR="002749E5" w:rsidRPr="00D32499">
        <w:rPr>
          <w:rFonts w:ascii="Arial" w:hAnsi="Arial" w:cs="Arial"/>
          <w:lang w:val="en-US"/>
        </w:rPr>
        <w:t xml:space="preserve"> =</w:t>
      </w:r>
      <w:r w:rsidR="00CB7506" w:rsidRPr="00D32499">
        <w:rPr>
          <w:rFonts w:ascii="Arial" w:hAnsi="Arial" w:cs="Arial"/>
          <w:lang w:val="en-US"/>
        </w:rPr>
        <w:t xml:space="preserve"> .36</w:t>
      </w:r>
      <w:r w:rsidR="002749E5" w:rsidRPr="00D32499">
        <w:rPr>
          <w:rFonts w:ascii="Arial" w:hAnsi="Arial" w:cs="Arial"/>
          <w:lang w:val="en-US"/>
        </w:rPr>
        <w:t>, 95% CI [.</w:t>
      </w:r>
      <w:r w:rsidR="00D32499" w:rsidRPr="00D32499">
        <w:rPr>
          <w:rFonts w:ascii="Arial" w:hAnsi="Arial" w:cs="Arial"/>
          <w:lang w:val="en-US"/>
        </w:rPr>
        <w:t>38</w:t>
      </w:r>
      <w:r w:rsidR="002749E5" w:rsidRPr="00D32499">
        <w:rPr>
          <w:rFonts w:ascii="Arial" w:hAnsi="Arial" w:cs="Arial"/>
          <w:lang w:val="en-US"/>
        </w:rPr>
        <w:t xml:space="preserve">, </w:t>
      </w:r>
      <w:r w:rsidR="0006412A" w:rsidRPr="00D32499">
        <w:rPr>
          <w:rFonts w:ascii="Arial" w:hAnsi="Arial" w:cs="Arial"/>
          <w:lang w:val="en-US"/>
        </w:rPr>
        <w:t>1</w:t>
      </w:r>
      <w:r w:rsidR="002749E5" w:rsidRPr="00D32499">
        <w:rPr>
          <w:rFonts w:ascii="Arial" w:hAnsi="Arial" w:cs="Arial"/>
          <w:lang w:val="en-US"/>
        </w:rPr>
        <w:t>.</w:t>
      </w:r>
      <w:r w:rsidR="00D32499" w:rsidRPr="00D32499">
        <w:rPr>
          <w:rFonts w:ascii="Arial" w:hAnsi="Arial" w:cs="Arial"/>
          <w:lang w:val="en-US"/>
        </w:rPr>
        <w:t>71</w:t>
      </w:r>
      <w:r w:rsidR="002749E5" w:rsidRPr="00D32499">
        <w:rPr>
          <w:rFonts w:ascii="Arial" w:hAnsi="Arial" w:cs="Arial"/>
          <w:lang w:val="en-US"/>
        </w:rPr>
        <w:t xml:space="preserve">], </w:t>
      </w:r>
      <w:proofErr w:type="spellStart"/>
      <w:r w:rsidR="002749E5" w:rsidRPr="00D32499">
        <w:rPr>
          <w:rFonts w:ascii="Arial" w:hAnsi="Arial" w:cs="Arial"/>
          <w:i/>
          <w:lang w:val="en-US"/>
        </w:rPr>
        <w:t>p</w:t>
      </w:r>
      <w:r w:rsidR="002749E5" w:rsidRPr="00D32499">
        <w:rPr>
          <w:rFonts w:ascii="Arial" w:hAnsi="Arial" w:cs="Arial"/>
          <w:lang w:val="en-US"/>
        </w:rPr>
        <w:t>s</w:t>
      </w:r>
      <w:proofErr w:type="spellEnd"/>
      <w:r w:rsidR="002749E5" w:rsidRPr="00D32499">
        <w:rPr>
          <w:rFonts w:ascii="Arial" w:hAnsi="Arial" w:cs="Arial"/>
          <w:lang w:val="en-US"/>
        </w:rPr>
        <w:t xml:space="preserve"> &lt; .01. Moreover, northern Ame</w:t>
      </w:r>
      <w:r w:rsidR="00A36A3D">
        <w:rPr>
          <w:rFonts w:ascii="Arial" w:hAnsi="Arial" w:cs="Arial"/>
          <w:lang w:val="en-US"/>
        </w:rPr>
        <w:t>ricans were significantly more willing</w:t>
      </w:r>
      <w:r w:rsidR="002749E5" w:rsidRPr="00D32499">
        <w:rPr>
          <w:rFonts w:ascii="Arial" w:hAnsi="Arial" w:cs="Arial"/>
          <w:lang w:val="en-US"/>
        </w:rPr>
        <w:t xml:space="preserve"> to yield than Turkish participants, </w:t>
      </w:r>
      <w:r w:rsidR="002749E5" w:rsidRPr="00D32499">
        <w:rPr>
          <w:rFonts w:ascii="Arial" w:hAnsi="Arial" w:cs="Arial"/>
          <w:i/>
          <w:lang w:val="en-US"/>
        </w:rPr>
        <w:t>d</w:t>
      </w:r>
      <w:r w:rsidR="002749E5" w:rsidRPr="00D32499">
        <w:rPr>
          <w:rFonts w:ascii="Arial" w:hAnsi="Arial" w:cs="Arial"/>
          <w:lang w:val="en-US"/>
        </w:rPr>
        <w:t xml:space="preserve"> = </w:t>
      </w:r>
      <w:r w:rsidR="00CB7506" w:rsidRPr="00D32499">
        <w:rPr>
          <w:rFonts w:ascii="Arial" w:hAnsi="Arial" w:cs="Arial"/>
          <w:lang w:val="en-US"/>
        </w:rPr>
        <w:t>.5</w:t>
      </w:r>
      <w:r w:rsidR="004A6752" w:rsidRPr="00D32499">
        <w:rPr>
          <w:rFonts w:ascii="Arial" w:hAnsi="Arial" w:cs="Arial"/>
          <w:lang w:val="en-US"/>
        </w:rPr>
        <w:t>9</w:t>
      </w:r>
      <w:r w:rsidR="002749E5" w:rsidRPr="00D32499">
        <w:rPr>
          <w:rFonts w:ascii="Arial" w:hAnsi="Arial" w:cs="Arial"/>
          <w:lang w:val="en-US"/>
        </w:rPr>
        <w:t>, 95% CI [.</w:t>
      </w:r>
      <w:r w:rsidR="00D32499" w:rsidRPr="00D32499">
        <w:rPr>
          <w:rFonts w:ascii="Arial" w:hAnsi="Arial" w:cs="Arial"/>
          <w:lang w:val="en-US"/>
        </w:rPr>
        <w:t>56</w:t>
      </w:r>
      <w:r w:rsidR="002749E5" w:rsidRPr="00D32499">
        <w:rPr>
          <w:rFonts w:ascii="Arial" w:hAnsi="Arial" w:cs="Arial"/>
          <w:lang w:val="en-US"/>
        </w:rPr>
        <w:t xml:space="preserve">, </w:t>
      </w:r>
      <w:r w:rsidR="005F5009" w:rsidRPr="00D32499">
        <w:rPr>
          <w:rFonts w:ascii="Arial" w:hAnsi="Arial" w:cs="Arial"/>
          <w:lang w:val="en-US"/>
        </w:rPr>
        <w:t>1</w:t>
      </w:r>
      <w:r w:rsidR="002749E5" w:rsidRPr="00D32499">
        <w:rPr>
          <w:rFonts w:ascii="Arial" w:hAnsi="Arial" w:cs="Arial"/>
          <w:lang w:val="en-US"/>
        </w:rPr>
        <w:t>.</w:t>
      </w:r>
      <w:r w:rsidR="005F5009" w:rsidRPr="00D32499">
        <w:rPr>
          <w:rFonts w:ascii="Arial" w:hAnsi="Arial" w:cs="Arial"/>
          <w:lang w:val="en-US"/>
        </w:rPr>
        <w:t>5</w:t>
      </w:r>
      <w:r w:rsidR="00D32499" w:rsidRPr="00D32499">
        <w:rPr>
          <w:rFonts w:ascii="Arial" w:hAnsi="Arial" w:cs="Arial"/>
          <w:lang w:val="en-US"/>
        </w:rPr>
        <w:t>4</w:t>
      </w:r>
      <w:r w:rsidR="002749E5" w:rsidRPr="00D32499">
        <w:rPr>
          <w:rFonts w:ascii="Arial" w:hAnsi="Arial" w:cs="Arial"/>
          <w:lang w:val="en-US"/>
        </w:rPr>
        <w:t xml:space="preserve">], </w:t>
      </w:r>
      <w:r w:rsidR="002749E5" w:rsidRPr="00D32499">
        <w:rPr>
          <w:rFonts w:ascii="Arial" w:hAnsi="Arial" w:cs="Arial"/>
          <w:i/>
          <w:lang w:val="en-US"/>
        </w:rPr>
        <w:t>p</w:t>
      </w:r>
      <w:r w:rsidR="002749E5" w:rsidRPr="00D32499">
        <w:rPr>
          <w:rFonts w:ascii="Arial" w:hAnsi="Arial" w:cs="Arial"/>
          <w:lang w:val="en-US"/>
        </w:rPr>
        <w:t xml:space="preserve"> &lt; .001.</w:t>
      </w:r>
    </w:p>
    <w:p w14:paraId="345B2153" w14:textId="4B9B9337" w:rsidR="00BD143D" w:rsidRPr="00D85B4B" w:rsidRDefault="0093538F" w:rsidP="00341B0A">
      <w:pPr>
        <w:spacing w:line="480" w:lineRule="auto"/>
        <w:ind w:firstLine="708"/>
        <w:rPr>
          <w:rFonts w:ascii="Arial" w:hAnsi="Arial" w:cs="Arial"/>
          <w:lang w:val="en-US"/>
        </w:rPr>
      </w:pPr>
      <w:proofErr w:type="gramStart"/>
      <w:r w:rsidRPr="00D85B4B">
        <w:rPr>
          <w:rFonts w:ascii="Arial" w:hAnsi="Arial" w:cs="Arial"/>
          <w:b/>
          <w:lang w:val="en-US"/>
        </w:rPr>
        <w:t>P</w:t>
      </w:r>
      <w:r w:rsidR="00D54BDC">
        <w:rPr>
          <w:rFonts w:ascii="Arial" w:hAnsi="Arial" w:cs="Arial"/>
          <w:b/>
          <w:lang w:val="en-US"/>
        </w:rPr>
        <w:t>ath model predicting</w:t>
      </w:r>
      <w:r w:rsidR="00B05060" w:rsidRPr="00D85B4B">
        <w:rPr>
          <w:rFonts w:ascii="Arial" w:hAnsi="Arial" w:cs="Arial"/>
          <w:b/>
          <w:lang w:val="en-US"/>
        </w:rPr>
        <w:t xml:space="preserve"> </w:t>
      </w:r>
      <w:r w:rsidR="001A1A6C" w:rsidRPr="00D85B4B">
        <w:rPr>
          <w:rFonts w:ascii="Arial" w:hAnsi="Arial" w:cs="Arial"/>
          <w:b/>
          <w:lang w:val="en-US"/>
        </w:rPr>
        <w:t>e</w:t>
      </w:r>
      <w:r w:rsidR="00B05060" w:rsidRPr="00D85B4B">
        <w:rPr>
          <w:rFonts w:ascii="Arial" w:hAnsi="Arial" w:cs="Arial"/>
          <w:b/>
          <w:lang w:val="en-US"/>
        </w:rPr>
        <w:t xml:space="preserve">nemy </w:t>
      </w:r>
      <w:r w:rsidR="001A1A6C" w:rsidRPr="00D85B4B">
        <w:rPr>
          <w:rFonts w:ascii="Arial" w:hAnsi="Arial" w:cs="Arial"/>
          <w:b/>
          <w:lang w:val="en-US"/>
        </w:rPr>
        <w:t>r</w:t>
      </w:r>
      <w:r w:rsidR="00B05060" w:rsidRPr="00D85B4B">
        <w:rPr>
          <w:rFonts w:ascii="Arial" w:hAnsi="Arial" w:cs="Arial"/>
          <w:b/>
          <w:lang w:val="en-US"/>
        </w:rPr>
        <w:t>esponse</w:t>
      </w:r>
      <w:r w:rsidR="001A1A6C" w:rsidRPr="00D85B4B">
        <w:rPr>
          <w:rFonts w:ascii="Arial" w:hAnsi="Arial" w:cs="Arial"/>
          <w:b/>
          <w:lang w:val="en-US"/>
        </w:rPr>
        <w:t xml:space="preserve"> types</w:t>
      </w:r>
      <w:r w:rsidR="00E20221" w:rsidRPr="00D85B4B">
        <w:rPr>
          <w:rFonts w:ascii="Arial" w:hAnsi="Arial" w:cs="Arial"/>
          <w:b/>
          <w:lang w:val="en-US"/>
        </w:rPr>
        <w:t>.</w:t>
      </w:r>
      <w:proofErr w:type="gramEnd"/>
      <w:r w:rsidR="00E20221" w:rsidRPr="00D85B4B">
        <w:rPr>
          <w:rFonts w:ascii="Arial" w:hAnsi="Arial" w:cs="Arial"/>
          <w:b/>
          <w:lang w:val="en-US"/>
        </w:rPr>
        <w:t xml:space="preserve"> </w:t>
      </w:r>
      <w:r w:rsidR="00D91EE6" w:rsidRPr="00D91EE6">
        <w:rPr>
          <w:rFonts w:ascii="Arial" w:hAnsi="Arial" w:cs="Arial"/>
          <w:lang w:val="en-US"/>
        </w:rPr>
        <w:t xml:space="preserve">We </w:t>
      </w:r>
      <w:r w:rsidR="00D91EE6">
        <w:rPr>
          <w:rFonts w:ascii="Arial" w:hAnsi="Arial" w:cs="Arial"/>
          <w:lang w:val="en-US"/>
        </w:rPr>
        <w:t xml:space="preserve">examined </w:t>
      </w:r>
      <w:r w:rsidR="00E0226A">
        <w:rPr>
          <w:rFonts w:ascii="Arial" w:hAnsi="Arial" w:cs="Arial"/>
          <w:lang w:val="en-US"/>
        </w:rPr>
        <w:t>whether</w:t>
      </w:r>
      <w:r w:rsidR="00D91EE6">
        <w:rPr>
          <w:rFonts w:ascii="Arial" w:hAnsi="Arial" w:cs="Arial"/>
          <w:lang w:val="en-US"/>
        </w:rPr>
        <w:t xml:space="preserve"> perception of having enemies and concern for own and others’ </w:t>
      </w:r>
      <w:r w:rsidR="00D91EE6" w:rsidRPr="003607DE">
        <w:rPr>
          <w:rFonts w:ascii="Arial" w:hAnsi="Arial" w:cs="Arial"/>
          <w:lang w:val="en-US"/>
        </w:rPr>
        <w:t>honor mediated the relations</w:t>
      </w:r>
      <w:r w:rsidR="00D91EE6">
        <w:rPr>
          <w:rFonts w:ascii="Arial" w:hAnsi="Arial" w:cs="Arial"/>
          <w:lang w:val="en-US"/>
        </w:rPr>
        <w:t xml:space="preserve"> between collective-interdependent self-construal and the response types</w:t>
      </w:r>
      <w:r w:rsidR="005F1E0B">
        <w:rPr>
          <w:rFonts w:ascii="Arial" w:hAnsi="Arial" w:cs="Arial"/>
          <w:lang w:val="en-US"/>
        </w:rPr>
        <w:t xml:space="preserve"> (Figure 2)</w:t>
      </w:r>
      <w:r w:rsidR="00D91EE6">
        <w:rPr>
          <w:rFonts w:ascii="Arial" w:hAnsi="Arial" w:cs="Arial"/>
          <w:lang w:val="en-US"/>
        </w:rPr>
        <w:t>. W</w:t>
      </w:r>
      <w:r w:rsidR="00783F12" w:rsidRPr="00D85B4B">
        <w:rPr>
          <w:rFonts w:ascii="Arial" w:hAnsi="Arial" w:cs="Arial"/>
          <w:lang w:val="en-US"/>
        </w:rPr>
        <w:t xml:space="preserve">e </w:t>
      </w:r>
      <w:r w:rsidR="00B05060" w:rsidRPr="00D85B4B">
        <w:rPr>
          <w:rFonts w:ascii="Arial" w:hAnsi="Arial" w:cs="Arial"/>
          <w:lang w:val="en-US"/>
        </w:rPr>
        <w:t xml:space="preserve">tested </w:t>
      </w:r>
      <w:r w:rsidR="00D91EE6">
        <w:rPr>
          <w:rFonts w:ascii="Arial" w:hAnsi="Arial" w:cs="Arial"/>
          <w:lang w:val="en-US"/>
        </w:rPr>
        <w:t>this</w:t>
      </w:r>
      <w:r w:rsidR="00AA15E6" w:rsidRPr="00D85B4B">
        <w:rPr>
          <w:rFonts w:ascii="Arial" w:hAnsi="Arial" w:cs="Arial"/>
          <w:lang w:val="en-US"/>
        </w:rPr>
        <w:t xml:space="preserve"> </w:t>
      </w:r>
      <w:r w:rsidR="00B05060" w:rsidRPr="00D85B4B">
        <w:rPr>
          <w:rFonts w:ascii="Arial" w:hAnsi="Arial" w:cs="Arial"/>
          <w:lang w:val="en-US"/>
        </w:rPr>
        <w:t xml:space="preserve">model </w:t>
      </w:r>
      <w:r w:rsidR="007E1ACF" w:rsidRPr="00D85B4B">
        <w:rPr>
          <w:rFonts w:ascii="Arial" w:hAnsi="Arial" w:cs="Arial"/>
          <w:lang w:val="en-US"/>
        </w:rPr>
        <w:t xml:space="preserve">in </w:t>
      </w:r>
      <w:proofErr w:type="spellStart"/>
      <w:r w:rsidR="007E1ACF" w:rsidRPr="00D85B4B">
        <w:rPr>
          <w:rFonts w:ascii="Arial" w:hAnsi="Arial" w:cs="Arial"/>
          <w:lang w:val="en-US"/>
        </w:rPr>
        <w:t>Mplus</w:t>
      </w:r>
      <w:proofErr w:type="spellEnd"/>
      <w:r w:rsidR="007E1ACF" w:rsidRPr="00D85B4B">
        <w:rPr>
          <w:rFonts w:ascii="Arial" w:hAnsi="Arial" w:cs="Arial"/>
          <w:lang w:val="en-US"/>
        </w:rPr>
        <w:t xml:space="preserve"> Version 7, </w:t>
      </w:r>
      <w:r w:rsidR="00B05060" w:rsidRPr="00D85B4B">
        <w:rPr>
          <w:rFonts w:ascii="Arial" w:hAnsi="Arial" w:cs="Arial"/>
          <w:lang w:val="en-US"/>
        </w:rPr>
        <w:t xml:space="preserve">in which we </w:t>
      </w:r>
      <w:r w:rsidR="004844CE">
        <w:rPr>
          <w:rFonts w:ascii="Arial" w:hAnsi="Arial" w:cs="Arial"/>
          <w:lang w:val="en-US"/>
        </w:rPr>
        <w:t xml:space="preserve">entered </w:t>
      </w:r>
      <w:r w:rsidR="00B05060" w:rsidRPr="00D85B4B">
        <w:rPr>
          <w:rFonts w:ascii="Arial" w:hAnsi="Arial" w:cs="Arial"/>
          <w:lang w:val="en-US"/>
        </w:rPr>
        <w:t xml:space="preserve">CISC, </w:t>
      </w:r>
      <w:r w:rsidR="00DD556B" w:rsidRPr="00D85B4B">
        <w:rPr>
          <w:rFonts w:ascii="Arial" w:hAnsi="Arial" w:cs="Arial"/>
          <w:lang w:val="en-US"/>
        </w:rPr>
        <w:t xml:space="preserve">perception of </w:t>
      </w:r>
      <w:r w:rsidR="00B05060" w:rsidRPr="00D85B4B">
        <w:rPr>
          <w:rFonts w:ascii="Arial" w:hAnsi="Arial" w:cs="Arial"/>
          <w:lang w:val="en-US"/>
        </w:rPr>
        <w:t>having enemies,</w:t>
      </w:r>
      <w:r w:rsidR="00DD556B" w:rsidRPr="00D85B4B">
        <w:rPr>
          <w:rFonts w:ascii="Arial" w:hAnsi="Arial" w:cs="Arial"/>
          <w:lang w:val="en-US"/>
        </w:rPr>
        <w:t xml:space="preserve"> </w:t>
      </w:r>
      <w:r w:rsidR="008C24D8" w:rsidRPr="00D85B4B">
        <w:rPr>
          <w:rFonts w:ascii="Arial" w:hAnsi="Arial" w:cs="Arial"/>
          <w:lang w:val="en-US"/>
        </w:rPr>
        <w:t xml:space="preserve">and </w:t>
      </w:r>
      <w:r w:rsidR="00DD556B" w:rsidRPr="00D85B4B">
        <w:rPr>
          <w:rFonts w:ascii="Arial" w:hAnsi="Arial" w:cs="Arial"/>
          <w:lang w:val="en-US"/>
        </w:rPr>
        <w:t xml:space="preserve">concern for </w:t>
      </w:r>
      <w:r w:rsidR="00DD556B" w:rsidRPr="00532482">
        <w:rPr>
          <w:rFonts w:ascii="Arial" w:hAnsi="Arial" w:cs="Arial"/>
          <w:lang w:val="en-US"/>
        </w:rPr>
        <w:t>one’s</w:t>
      </w:r>
      <w:r w:rsidR="00B05060" w:rsidRPr="00532482">
        <w:rPr>
          <w:rFonts w:ascii="Arial" w:hAnsi="Arial" w:cs="Arial"/>
          <w:lang w:val="en-US"/>
        </w:rPr>
        <w:t xml:space="preserve"> own honor and others’ honor</w:t>
      </w:r>
      <w:r w:rsidR="004844CE">
        <w:rPr>
          <w:rFonts w:ascii="Arial" w:hAnsi="Arial" w:cs="Arial"/>
          <w:lang w:val="en-US"/>
        </w:rPr>
        <w:t xml:space="preserve"> as predictors of enemy response types</w:t>
      </w:r>
      <w:r w:rsidR="00B05060" w:rsidRPr="00532482">
        <w:rPr>
          <w:rFonts w:ascii="Arial" w:hAnsi="Arial" w:cs="Arial"/>
          <w:lang w:val="en-US"/>
        </w:rPr>
        <w:t xml:space="preserve">. </w:t>
      </w:r>
      <w:r w:rsidR="005F1E0B" w:rsidRPr="00532482">
        <w:rPr>
          <w:rFonts w:ascii="Arial" w:hAnsi="Arial" w:cs="Arial"/>
          <w:lang w:val="en-US"/>
        </w:rPr>
        <w:t>We allowed concern</w:t>
      </w:r>
      <w:r w:rsidR="005F1E0B" w:rsidRPr="00D85B4B">
        <w:rPr>
          <w:rFonts w:ascii="Arial" w:hAnsi="Arial" w:cs="Arial"/>
          <w:lang w:val="en-US"/>
        </w:rPr>
        <w:t xml:space="preserve"> for one’s own honor and others’ honor, as well as the enemy response </w:t>
      </w:r>
      <w:r w:rsidR="005F1E0B" w:rsidRPr="00D85B4B">
        <w:rPr>
          <w:rFonts w:ascii="Arial" w:hAnsi="Arial" w:cs="Arial"/>
          <w:lang w:val="en-US"/>
        </w:rPr>
        <w:lastRenderedPageBreak/>
        <w:t>types, to correlate with each other</w:t>
      </w:r>
      <w:r w:rsidR="005F1E0B">
        <w:rPr>
          <w:rFonts w:ascii="Arial" w:hAnsi="Arial" w:cs="Arial"/>
          <w:lang w:val="en-US"/>
        </w:rPr>
        <w:t xml:space="preserve"> </w:t>
      </w:r>
      <w:r w:rsidR="00B75877" w:rsidRPr="00532482">
        <w:rPr>
          <w:rFonts w:ascii="Arial" w:hAnsi="Arial" w:cs="Arial"/>
          <w:lang w:val="en-US"/>
        </w:rPr>
        <w:t xml:space="preserve">(see Table </w:t>
      </w:r>
      <w:r w:rsidR="005F1E0B">
        <w:rPr>
          <w:rFonts w:ascii="Arial" w:hAnsi="Arial" w:cs="Arial"/>
          <w:lang w:val="en-US"/>
        </w:rPr>
        <w:t>2</w:t>
      </w:r>
      <w:r w:rsidR="00354384" w:rsidRPr="00532482">
        <w:rPr>
          <w:rFonts w:ascii="Arial" w:hAnsi="Arial" w:cs="Arial"/>
          <w:lang w:val="en-US"/>
        </w:rPr>
        <w:t xml:space="preserve"> for descriptive</w:t>
      </w:r>
      <w:r w:rsidR="00B65B62" w:rsidRPr="00532482">
        <w:rPr>
          <w:rFonts w:ascii="Arial" w:hAnsi="Arial" w:cs="Arial"/>
          <w:lang w:val="en-US"/>
        </w:rPr>
        <w:t xml:space="preserve"> statistics</w:t>
      </w:r>
      <w:r w:rsidR="0087414E">
        <w:rPr>
          <w:rStyle w:val="FootnoteReference"/>
          <w:rFonts w:ascii="Arial" w:hAnsi="Arial" w:cs="Arial"/>
          <w:lang w:val="en-US"/>
        </w:rPr>
        <w:footnoteReference w:id="4"/>
      </w:r>
      <w:r w:rsidR="005F1E0B">
        <w:rPr>
          <w:rFonts w:ascii="Arial" w:hAnsi="Arial" w:cs="Arial"/>
          <w:lang w:val="en-US"/>
        </w:rPr>
        <w:t xml:space="preserve"> and Table 3 for correlations</w:t>
      </w:r>
      <w:r w:rsidR="00B75877" w:rsidRPr="00532482">
        <w:rPr>
          <w:rFonts w:ascii="Arial" w:hAnsi="Arial" w:cs="Arial"/>
          <w:lang w:val="en-US"/>
        </w:rPr>
        <w:t>)</w:t>
      </w:r>
      <w:r w:rsidR="00B05060" w:rsidRPr="00532482">
        <w:rPr>
          <w:rFonts w:ascii="Arial" w:hAnsi="Arial" w:cs="Arial"/>
          <w:lang w:val="en-US"/>
        </w:rPr>
        <w:t xml:space="preserve">. </w:t>
      </w:r>
    </w:p>
    <w:p w14:paraId="38330E34" w14:textId="2977766D" w:rsidR="00B8624E" w:rsidRPr="00D85B4B" w:rsidRDefault="00AA15E6" w:rsidP="00341B0A">
      <w:pPr>
        <w:spacing w:line="480" w:lineRule="auto"/>
        <w:ind w:firstLine="708"/>
        <w:rPr>
          <w:rFonts w:ascii="Arial" w:hAnsi="Arial" w:cs="Arial"/>
          <w:lang w:val="en-US"/>
        </w:rPr>
      </w:pPr>
      <w:r w:rsidRPr="00D85B4B">
        <w:rPr>
          <w:rFonts w:ascii="Arial" w:hAnsi="Arial" w:cs="Arial"/>
          <w:lang w:val="en-US"/>
        </w:rPr>
        <w:t>To test</w:t>
      </w:r>
      <w:r w:rsidR="007F71F1" w:rsidRPr="00D85B4B">
        <w:rPr>
          <w:rFonts w:ascii="Arial" w:hAnsi="Arial" w:cs="Arial"/>
          <w:lang w:val="en-US"/>
        </w:rPr>
        <w:t xml:space="preserve"> whether culture </w:t>
      </w:r>
      <w:r w:rsidR="00CA3790" w:rsidRPr="00D85B4B">
        <w:rPr>
          <w:rFonts w:ascii="Arial" w:hAnsi="Arial" w:cs="Arial"/>
          <w:lang w:val="en-US"/>
        </w:rPr>
        <w:t xml:space="preserve">made a difference in the </w:t>
      </w:r>
      <w:r w:rsidRPr="00D85B4B">
        <w:rPr>
          <w:rFonts w:ascii="Arial" w:hAnsi="Arial" w:cs="Arial"/>
          <w:lang w:val="en-US"/>
        </w:rPr>
        <w:t xml:space="preserve">relations between predictors and </w:t>
      </w:r>
      <w:r w:rsidR="00C05EDE" w:rsidRPr="00D85B4B">
        <w:rPr>
          <w:rFonts w:ascii="Arial" w:hAnsi="Arial" w:cs="Arial"/>
          <w:lang w:val="en-US"/>
        </w:rPr>
        <w:t xml:space="preserve">enemy </w:t>
      </w:r>
      <w:r w:rsidRPr="00D85B4B">
        <w:rPr>
          <w:rFonts w:ascii="Arial" w:hAnsi="Arial" w:cs="Arial"/>
          <w:lang w:val="en-US"/>
        </w:rPr>
        <w:t xml:space="preserve">response types, we set </w:t>
      </w:r>
      <w:r w:rsidR="00783F12" w:rsidRPr="00D85B4B">
        <w:rPr>
          <w:rFonts w:ascii="Arial" w:hAnsi="Arial" w:cs="Arial"/>
          <w:lang w:val="en-US"/>
        </w:rPr>
        <w:t xml:space="preserve">all </w:t>
      </w:r>
      <w:r w:rsidRPr="00D85B4B">
        <w:rPr>
          <w:rFonts w:ascii="Arial" w:hAnsi="Arial" w:cs="Arial"/>
          <w:lang w:val="en-US"/>
        </w:rPr>
        <w:t xml:space="preserve">paths in </w:t>
      </w:r>
      <w:r w:rsidR="00783F12" w:rsidRPr="00D85B4B">
        <w:rPr>
          <w:rFonts w:ascii="Arial" w:hAnsi="Arial" w:cs="Arial"/>
          <w:lang w:val="en-US"/>
        </w:rPr>
        <w:t xml:space="preserve">the </w:t>
      </w:r>
      <w:r w:rsidRPr="00D85B4B">
        <w:rPr>
          <w:rFonts w:ascii="Arial" w:hAnsi="Arial" w:cs="Arial"/>
          <w:lang w:val="en-US"/>
        </w:rPr>
        <w:t xml:space="preserve">three cultures to be equal for the </w:t>
      </w:r>
      <w:r w:rsidR="00783F12" w:rsidRPr="00D85B4B">
        <w:rPr>
          <w:rFonts w:ascii="Arial" w:hAnsi="Arial" w:cs="Arial"/>
          <w:lang w:val="en-US"/>
        </w:rPr>
        <w:t>restricted</w:t>
      </w:r>
      <w:r w:rsidRPr="00D85B4B">
        <w:rPr>
          <w:rFonts w:ascii="Arial" w:hAnsi="Arial" w:cs="Arial"/>
          <w:lang w:val="en-US"/>
        </w:rPr>
        <w:t xml:space="preserve"> model</w:t>
      </w:r>
      <w:r w:rsidR="006A14C6" w:rsidRPr="00D85B4B">
        <w:rPr>
          <w:rFonts w:ascii="Arial" w:hAnsi="Arial" w:cs="Arial"/>
          <w:lang w:val="en-US"/>
        </w:rPr>
        <w:t xml:space="preserve">, </w:t>
      </w:r>
      <w:r w:rsidR="00516858" w:rsidRPr="00BF55C7">
        <w:rPr>
          <w:rFonts w:ascii="Symbol" w:hAnsi="Symbol" w:cs="Arial"/>
          <w:lang w:val="en-US"/>
        </w:rPr>
        <w:t></w:t>
      </w:r>
      <w:r w:rsidR="00783F12" w:rsidRPr="00D85B4B">
        <w:rPr>
          <w:rFonts w:ascii="Arial" w:hAnsi="Arial" w:cs="Arial"/>
          <w:vertAlign w:val="superscript"/>
          <w:lang w:val="en-US"/>
        </w:rPr>
        <w:t>2</w:t>
      </w:r>
      <w:r w:rsidR="006B36F9" w:rsidRPr="00D85B4B">
        <w:rPr>
          <w:rFonts w:ascii="Arial" w:hAnsi="Arial" w:cs="Arial"/>
          <w:vertAlign w:val="superscript"/>
          <w:lang w:val="en-US"/>
        </w:rPr>
        <w:t xml:space="preserve"> </w:t>
      </w:r>
      <w:r w:rsidR="00783F12" w:rsidRPr="00D85B4B">
        <w:rPr>
          <w:rFonts w:ascii="Arial" w:hAnsi="Arial" w:cs="Arial"/>
          <w:lang w:val="en-US"/>
        </w:rPr>
        <w:t>(</w:t>
      </w:r>
      <w:r w:rsidR="00E76625">
        <w:rPr>
          <w:rFonts w:ascii="Arial" w:hAnsi="Arial" w:cs="Arial"/>
          <w:lang w:val="en-US"/>
        </w:rPr>
        <w:t>72</w:t>
      </w:r>
      <w:r w:rsidR="00783F12" w:rsidRPr="00D85B4B">
        <w:rPr>
          <w:rFonts w:ascii="Arial" w:hAnsi="Arial" w:cs="Arial"/>
          <w:lang w:val="en-US"/>
        </w:rPr>
        <w:t xml:space="preserve">) = </w:t>
      </w:r>
      <w:r w:rsidR="00E76625">
        <w:rPr>
          <w:rFonts w:ascii="Arial" w:hAnsi="Arial" w:cs="Arial"/>
          <w:lang w:val="en-US"/>
        </w:rPr>
        <w:t>86.65</w:t>
      </w:r>
      <w:r w:rsidR="00783F12" w:rsidRPr="00D85B4B">
        <w:rPr>
          <w:rFonts w:ascii="Arial" w:hAnsi="Arial" w:cs="Arial"/>
          <w:lang w:val="en-US"/>
        </w:rPr>
        <w:t xml:space="preserve">, </w:t>
      </w:r>
      <w:r w:rsidR="00783F12" w:rsidRPr="00D85B4B">
        <w:rPr>
          <w:rFonts w:ascii="Arial" w:hAnsi="Arial" w:cs="Arial"/>
          <w:i/>
          <w:lang w:val="en-US"/>
        </w:rPr>
        <w:t>p</w:t>
      </w:r>
      <w:r w:rsidR="00783F12" w:rsidRPr="00D85B4B">
        <w:rPr>
          <w:rFonts w:ascii="Arial" w:hAnsi="Arial" w:cs="Arial"/>
          <w:lang w:val="en-US"/>
        </w:rPr>
        <w:t xml:space="preserve"> </w:t>
      </w:r>
      <w:r w:rsidR="00D35E76">
        <w:rPr>
          <w:rFonts w:ascii="Arial" w:hAnsi="Arial" w:cs="Arial"/>
          <w:lang w:val="en-US"/>
        </w:rPr>
        <w:t>=</w:t>
      </w:r>
      <w:r w:rsidR="00783F12" w:rsidRPr="00D85B4B">
        <w:rPr>
          <w:rFonts w:ascii="Arial" w:hAnsi="Arial" w:cs="Arial"/>
          <w:lang w:val="en-US"/>
        </w:rPr>
        <w:t xml:space="preserve"> .</w:t>
      </w:r>
      <w:r w:rsidR="00D35E76">
        <w:rPr>
          <w:rFonts w:ascii="Arial" w:hAnsi="Arial" w:cs="Arial"/>
          <w:lang w:val="en-US"/>
        </w:rPr>
        <w:t>11</w:t>
      </w:r>
      <w:r w:rsidR="00783F12" w:rsidRPr="00D85B4B">
        <w:rPr>
          <w:rFonts w:ascii="Arial" w:hAnsi="Arial" w:cs="Arial"/>
          <w:lang w:val="en-US"/>
        </w:rPr>
        <w:t>, CFI = .9</w:t>
      </w:r>
      <w:r w:rsidR="00D35E76">
        <w:rPr>
          <w:rFonts w:ascii="Arial" w:hAnsi="Arial" w:cs="Arial"/>
          <w:lang w:val="en-US"/>
        </w:rPr>
        <w:t>7</w:t>
      </w:r>
      <w:r w:rsidR="00783F12" w:rsidRPr="00D85B4B">
        <w:rPr>
          <w:rFonts w:ascii="Arial" w:hAnsi="Arial" w:cs="Arial"/>
          <w:lang w:val="en-US"/>
        </w:rPr>
        <w:t xml:space="preserve">, </w:t>
      </w:r>
      <w:r w:rsidRPr="00D85B4B">
        <w:rPr>
          <w:rFonts w:ascii="Arial" w:hAnsi="Arial" w:cs="Arial"/>
          <w:lang w:val="en-US"/>
        </w:rPr>
        <w:t xml:space="preserve">and then </w:t>
      </w:r>
      <w:r w:rsidR="00783F12" w:rsidRPr="00D85B4B">
        <w:rPr>
          <w:rFonts w:ascii="Arial" w:hAnsi="Arial" w:cs="Arial"/>
          <w:lang w:val="en-US"/>
        </w:rPr>
        <w:t>allowed</w:t>
      </w:r>
      <w:r w:rsidRPr="00D85B4B">
        <w:rPr>
          <w:rFonts w:ascii="Arial" w:hAnsi="Arial" w:cs="Arial"/>
          <w:lang w:val="en-US"/>
        </w:rPr>
        <w:t xml:space="preserve"> them </w:t>
      </w:r>
      <w:r w:rsidR="00783F12" w:rsidRPr="00D85B4B">
        <w:rPr>
          <w:rFonts w:ascii="Arial" w:hAnsi="Arial" w:cs="Arial"/>
          <w:lang w:val="en-US"/>
        </w:rPr>
        <w:t xml:space="preserve">to vary across cultures </w:t>
      </w:r>
      <w:r w:rsidRPr="00D85B4B">
        <w:rPr>
          <w:rFonts w:ascii="Arial" w:hAnsi="Arial" w:cs="Arial"/>
          <w:lang w:val="en-US"/>
        </w:rPr>
        <w:t xml:space="preserve">for the </w:t>
      </w:r>
      <w:r w:rsidR="00783F12" w:rsidRPr="00D85B4B">
        <w:rPr>
          <w:rFonts w:ascii="Arial" w:hAnsi="Arial" w:cs="Arial"/>
          <w:lang w:val="en-US"/>
        </w:rPr>
        <w:t>unrestricted</w:t>
      </w:r>
      <w:r w:rsidRPr="00D85B4B">
        <w:rPr>
          <w:rFonts w:ascii="Arial" w:hAnsi="Arial" w:cs="Arial"/>
          <w:lang w:val="en-US"/>
        </w:rPr>
        <w:t xml:space="preserve"> model</w:t>
      </w:r>
      <w:r w:rsidR="00AC3086" w:rsidRPr="00D85B4B">
        <w:rPr>
          <w:rFonts w:ascii="Arial" w:hAnsi="Arial" w:cs="Arial"/>
          <w:lang w:val="en-US"/>
        </w:rPr>
        <w:t xml:space="preserve">, </w:t>
      </w:r>
      <w:r w:rsidR="00516858" w:rsidRPr="00AC749A">
        <w:rPr>
          <w:rFonts w:ascii="Symbol" w:hAnsi="Symbol" w:cs="Arial"/>
          <w:lang w:val="en-US"/>
        </w:rPr>
        <w:t></w:t>
      </w:r>
      <w:r w:rsidR="005B70CF" w:rsidRPr="00D85B4B">
        <w:rPr>
          <w:rFonts w:ascii="Arial" w:hAnsi="Arial" w:cs="Arial"/>
          <w:vertAlign w:val="superscript"/>
          <w:lang w:val="en-US"/>
        </w:rPr>
        <w:t>2</w:t>
      </w:r>
      <w:r w:rsidR="005B70CF" w:rsidRPr="00D85B4B">
        <w:rPr>
          <w:rFonts w:ascii="Arial" w:hAnsi="Arial" w:cs="Arial"/>
          <w:lang w:val="en-US"/>
        </w:rPr>
        <w:t xml:space="preserve"> (</w:t>
      </w:r>
      <w:r w:rsidR="00783F12" w:rsidRPr="00D85B4B">
        <w:rPr>
          <w:rFonts w:ascii="Arial" w:hAnsi="Arial" w:cs="Arial"/>
          <w:lang w:val="en-US"/>
        </w:rPr>
        <w:t xml:space="preserve">6) = </w:t>
      </w:r>
      <w:r w:rsidR="0068618C">
        <w:rPr>
          <w:rFonts w:ascii="Arial" w:hAnsi="Arial" w:cs="Arial"/>
          <w:lang w:val="en-US"/>
        </w:rPr>
        <w:t>3.92</w:t>
      </w:r>
      <w:r w:rsidR="00783F12" w:rsidRPr="00D85B4B">
        <w:rPr>
          <w:rFonts w:ascii="Arial" w:hAnsi="Arial" w:cs="Arial"/>
          <w:lang w:val="en-US"/>
        </w:rPr>
        <w:t xml:space="preserve">, </w:t>
      </w:r>
      <w:r w:rsidR="00783F12" w:rsidRPr="00D85B4B">
        <w:rPr>
          <w:rFonts w:ascii="Arial" w:hAnsi="Arial" w:cs="Arial"/>
          <w:i/>
          <w:lang w:val="en-US"/>
        </w:rPr>
        <w:t>p</w:t>
      </w:r>
      <w:r w:rsidR="00783F12" w:rsidRPr="00D85B4B">
        <w:rPr>
          <w:rFonts w:ascii="Arial" w:hAnsi="Arial" w:cs="Arial"/>
          <w:lang w:val="en-US"/>
        </w:rPr>
        <w:t xml:space="preserve"> = .</w:t>
      </w:r>
      <w:r w:rsidR="006B6543">
        <w:rPr>
          <w:rFonts w:ascii="Arial" w:hAnsi="Arial" w:cs="Arial"/>
          <w:lang w:val="en-US"/>
        </w:rPr>
        <w:t>6</w:t>
      </w:r>
      <w:r w:rsidR="0068618C">
        <w:rPr>
          <w:rFonts w:ascii="Arial" w:hAnsi="Arial" w:cs="Arial"/>
          <w:lang w:val="en-US"/>
        </w:rPr>
        <w:t>9</w:t>
      </w:r>
      <w:r w:rsidR="00783F12" w:rsidRPr="00D85B4B">
        <w:rPr>
          <w:rFonts w:ascii="Arial" w:hAnsi="Arial" w:cs="Arial"/>
          <w:lang w:val="en-US"/>
        </w:rPr>
        <w:t>, CFI = 1</w:t>
      </w:r>
      <w:r w:rsidRPr="00D85B4B">
        <w:rPr>
          <w:rFonts w:ascii="Arial" w:hAnsi="Arial" w:cs="Arial"/>
          <w:lang w:val="en-US"/>
        </w:rPr>
        <w:t xml:space="preserve">. Results showed that the </w:t>
      </w:r>
      <w:r w:rsidR="00783F12" w:rsidRPr="00D85B4B">
        <w:rPr>
          <w:rFonts w:ascii="Arial" w:hAnsi="Arial" w:cs="Arial"/>
          <w:lang w:val="en-US"/>
        </w:rPr>
        <w:t xml:space="preserve">chi-square </w:t>
      </w:r>
      <w:r w:rsidR="00D153D0" w:rsidRPr="006D3A2D">
        <w:rPr>
          <w:rFonts w:ascii="Arial" w:hAnsi="Arial" w:cs="Arial"/>
          <w:lang w:val="en-US"/>
        </w:rPr>
        <w:t>difference</w:t>
      </w:r>
      <w:r w:rsidR="00783F12" w:rsidRPr="006D3A2D">
        <w:rPr>
          <w:rFonts w:ascii="Arial" w:hAnsi="Arial" w:cs="Arial"/>
          <w:lang w:val="en-US"/>
        </w:rPr>
        <w:t xml:space="preserve"> </w:t>
      </w:r>
      <w:r w:rsidR="00C05EDE" w:rsidRPr="006D3A2D">
        <w:rPr>
          <w:rFonts w:ascii="Arial" w:hAnsi="Arial" w:cs="Arial"/>
          <w:lang w:val="en-US"/>
        </w:rPr>
        <w:t xml:space="preserve">between restricted and unrestricted model </w:t>
      </w:r>
      <w:r w:rsidR="00783F12" w:rsidRPr="006D3A2D">
        <w:rPr>
          <w:rFonts w:ascii="Arial" w:hAnsi="Arial" w:cs="Arial"/>
          <w:lang w:val="en-US"/>
        </w:rPr>
        <w:t xml:space="preserve">was </w:t>
      </w:r>
      <w:r w:rsidR="008333E6">
        <w:rPr>
          <w:rFonts w:ascii="Arial" w:hAnsi="Arial" w:cs="Arial"/>
          <w:lang w:val="en-US"/>
        </w:rPr>
        <w:t xml:space="preserve">marginally </w:t>
      </w:r>
      <w:r w:rsidR="00783F12" w:rsidRPr="006D3A2D">
        <w:rPr>
          <w:rFonts w:ascii="Arial" w:hAnsi="Arial" w:cs="Arial"/>
          <w:lang w:val="en-US"/>
        </w:rPr>
        <w:t>significant, Δ</w:t>
      </w:r>
      <w:r w:rsidR="00516858" w:rsidRPr="00AC749A">
        <w:rPr>
          <w:rFonts w:ascii="Symbol" w:hAnsi="Symbol" w:cs="Arial"/>
          <w:lang w:val="en-US"/>
        </w:rPr>
        <w:t></w:t>
      </w:r>
      <w:r w:rsidR="00783F12" w:rsidRPr="006D3A2D">
        <w:rPr>
          <w:rFonts w:ascii="Arial" w:hAnsi="Arial" w:cs="Arial"/>
          <w:vertAlign w:val="superscript"/>
          <w:lang w:val="en-US"/>
        </w:rPr>
        <w:t>2</w:t>
      </w:r>
      <w:r w:rsidR="006B36F9" w:rsidRPr="006D3A2D">
        <w:rPr>
          <w:rFonts w:ascii="Arial" w:hAnsi="Arial" w:cs="Arial"/>
          <w:vertAlign w:val="superscript"/>
          <w:lang w:val="en-US"/>
        </w:rPr>
        <w:t xml:space="preserve"> </w:t>
      </w:r>
      <w:r w:rsidR="00783F12" w:rsidRPr="006D3A2D">
        <w:rPr>
          <w:rFonts w:ascii="Arial" w:hAnsi="Arial" w:cs="Arial"/>
          <w:lang w:val="en-US"/>
        </w:rPr>
        <w:t>(</w:t>
      </w:r>
      <w:r w:rsidR="008333E6">
        <w:rPr>
          <w:rFonts w:ascii="Arial" w:hAnsi="Arial" w:cs="Arial"/>
          <w:lang w:val="en-US"/>
        </w:rPr>
        <w:t>66</w:t>
      </w:r>
      <w:r w:rsidR="00783F12" w:rsidRPr="006D3A2D">
        <w:rPr>
          <w:rFonts w:ascii="Arial" w:hAnsi="Arial" w:cs="Arial"/>
          <w:lang w:val="en-US"/>
        </w:rPr>
        <w:t xml:space="preserve">) = </w:t>
      </w:r>
      <w:r w:rsidR="008333E6">
        <w:rPr>
          <w:rFonts w:ascii="Arial" w:hAnsi="Arial" w:cs="Arial"/>
          <w:lang w:val="en-US"/>
        </w:rPr>
        <w:t>82.73</w:t>
      </w:r>
      <w:r w:rsidR="00783F12" w:rsidRPr="006D3A2D">
        <w:rPr>
          <w:rFonts w:ascii="Arial" w:hAnsi="Arial" w:cs="Arial"/>
          <w:lang w:val="en-US"/>
        </w:rPr>
        <w:t xml:space="preserve">, </w:t>
      </w:r>
      <w:r w:rsidR="00783F12" w:rsidRPr="006D3A2D">
        <w:rPr>
          <w:rFonts w:ascii="Arial" w:hAnsi="Arial" w:cs="Arial"/>
          <w:i/>
          <w:lang w:val="en-US"/>
        </w:rPr>
        <w:t>p</w:t>
      </w:r>
      <w:r w:rsidR="00783F12" w:rsidRPr="006D3A2D">
        <w:rPr>
          <w:rFonts w:ascii="Arial" w:hAnsi="Arial" w:cs="Arial"/>
          <w:lang w:val="en-US"/>
        </w:rPr>
        <w:t xml:space="preserve"> &lt; .</w:t>
      </w:r>
      <w:r w:rsidR="008333E6">
        <w:rPr>
          <w:rFonts w:ascii="Arial" w:hAnsi="Arial" w:cs="Arial"/>
          <w:lang w:val="en-US"/>
        </w:rPr>
        <w:t>10</w:t>
      </w:r>
      <w:r w:rsidR="00CA3790" w:rsidRPr="00D85B4B">
        <w:rPr>
          <w:rFonts w:ascii="Arial" w:hAnsi="Arial" w:cs="Arial"/>
          <w:lang w:val="en-US"/>
        </w:rPr>
        <w:t>. To examine which culture</w:t>
      </w:r>
      <w:r w:rsidR="00E071F5" w:rsidRPr="00D85B4B">
        <w:rPr>
          <w:rFonts w:ascii="Arial" w:hAnsi="Arial" w:cs="Arial"/>
          <w:lang w:val="en-US"/>
        </w:rPr>
        <w:t>s</w:t>
      </w:r>
      <w:r w:rsidR="00CA3790" w:rsidRPr="00D85B4B">
        <w:rPr>
          <w:rFonts w:ascii="Arial" w:hAnsi="Arial" w:cs="Arial"/>
          <w:lang w:val="en-US"/>
        </w:rPr>
        <w:t xml:space="preserve"> were different from each other, w</w:t>
      </w:r>
      <w:r w:rsidRPr="00D85B4B">
        <w:rPr>
          <w:rFonts w:ascii="Arial" w:hAnsi="Arial" w:cs="Arial"/>
          <w:lang w:val="en-US"/>
        </w:rPr>
        <w:t xml:space="preserve">e also </w:t>
      </w:r>
      <w:r w:rsidR="00783F12" w:rsidRPr="00D85B4B">
        <w:rPr>
          <w:rFonts w:ascii="Arial" w:hAnsi="Arial" w:cs="Arial"/>
          <w:lang w:val="en-US"/>
        </w:rPr>
        <w:t>conducted</w:t>
      </w:r>
      <w:r w:rsidR="00C05EDE" w:rsidRPr="00D85B4B">
        <w:rPr>
          <w:rFonts w:ascii="Arial" w:hAnsi="Arial" w:cs="Arial"/>
          <w:lang w:val="en-US"/>
        </w:rPr>
        <w:t xml:space="preserve"> pairwise model comparisons</w:t>
      </w:r>
      <w:r w:rsidRPr="00D85B4B">
        <w:rPr>
          <w:rFonts w:ascii="Arial" w:hAnsi="Arial" w:cs="Arial"/>
          <w:lang w:val="en-US"/>
        </w:rPr>
        <w:t xml:space="preserve">. </w:t>
      </w:r>
      <w:r w:rsidR="004B3B92" w:rsidRPr="00D85B4B">
        <w:rPr>
          <w:rFonts w:ascii="Arial" w:hAnsi="Arial" w:cs="Arial"/>
          <w:lang w:val="en-US"/>
        </w:rPr>
        <w:t>W</w:t>
      </w:r>
      <w:r w:rsidR="00CA3790" w:rsidRPr="00D85B4B">
        <w:rPr>
          <w:rFonts w:ascii="Arial" w:hAnsi="Arial" w:cs="Arial"/>
          <w:lang w:val="en-US"/>
        </w:rPr>
        <w:t xml:space="preserve">e </w:t>
      </w:r>
      <w:r w:rsidR="00AC0373" w:rsidRPr="00D85B4B">
        <w:rPr>
          <w:rFonts w:ascii="Arial" w:hAnsi="Arial" w:cs="Arial"/>
          <w:lang w:val="en-US"/>
        </w:rPr>
        <w:t>conducted</w:t>
      </w:r>
      <w:r w:rsidR="00CA3790" w:rsidRPr="00D85B4B">
        <w:rPr>
          <w:rFonts w:ascii="Arial" w:hAnsi="Arial" w:cs="Arial"/>
          <w:lang w:val="en-US"/>
        </w:rPr>
        <w:t xml:space="preserve"> restricted and unrestricted models for each culture pair and tested whether </w:t>
      </w:r>
      <w:r w:rsidR="00C05EDE" w:rsidRPr="00D85B4B">
        <w:rPr>
          <w:rFonts w:ascii="Arial" w:hAnsi="Arial" w:cs="Arial"/>
          <w:lang w:val="en-US"/>
        </w:rPr>
        <w:t>chi-squares</w:t>
      </w:r>
      <w:r w:rsidR="00CA3790" w:rsidRPr="00D85B4B">
        <w:rPr>
          <w:rFonts w:ascii="Arial" w:hAnsi="Arial" w:cs="Arial"/>
          <w:lang w:val="en-US"/>
        </w:rPr>
        <w:t xml:space="preserve"> were </w:t>
      </w:r>
      <w:r w:rsidR="00CE201B" w:rsidRPr="00D85B4B">
        <w:rPr>
          <w:rFonts w:ascii="Arial" w:hAnsi="Arial" w:cs="Arial"/>
          <w:lang w:val="en-US"/>
        </w:rPr>
        <w:t xml:space="preserve">significantly </w:t>
      </w:r>
      <w:r w:rsidR="00CA3790" w:rsidRPr="00D85B4B">
        <w:rPr>
          <w:rFonts w:ascii="Arial" w:hAnsi="Arial" w:cs="Arial"/>
          <w:lang w:val="en-US"/>
        </w:rPr>
        <w:t xml:space="preserve">different from each other. </w:t>
      </w:r>
      <w:r w:rsidRPr="006D3A2D">
        <w:rPr>
          <w:rFonts w:ascii="Arial" w:hAnsi="Arial" w:cs="Arial"/>
          <w:lang w:val="en-US"/>
        </w:rPr>
        <w:t xml:space="preserve">Results showed that the model in Turkey </w:t>
      </w:r>
      <w:r w:rsidR="0081416A">
        <w:rPr>
          <w:rFonts w:ascii="Arial" w:hAnsi="Arial" w:cs="Arial"/>
          <w:lang w:val="en-US"/>
        </w:rPr>
        <w:t xml:space="preserve">did not significantly differ from the model in Ghana, </w:t>
      </w:r>
      <w:r w:rsidR="005B70CF" w:rsidRPr="006D3A2D">
        <w:rPr>
          <w:rFonts w:ascii="Arial" w:hAnsi="Arial" w:cs="Arial"/>
          <w:lang w:val="en-US"/>
        </w:rPr>
        <w:t>Δ</w:t>
      </w:r>
      <w:r w:rsidR="00FA0292" w:rsidRPr="00AC749A">
        <w:rPr>
          <w:rFonts w:ascii="Symbol" w:hAnsi="Symbol" w:cs="Arial"/>
          <w:lang w:val="en-US"/>
        </w:rPr>
        <w:t></w:t>
      </w:r>
      <w:r w:rsidR="005B70CF" w:rsidRPr="006D3A2D">
        <w:rPr>
          <w:rFonts w:ascii="Arial" w:hAnsi="Arial" w:cs="Arial"/>
          <w:vertAlign w:val="superscript"/>
          <w:lang w:val="en-US"/>
        </w:rPr>
        <w:t>2</w:t>
      </w:r>
      <w:r w:rsidR="005B70CF" w:rsidRPr="006D3A2D">
        <w:rPr>
          <w:rFonts w:ascii="Arial" w:hAnsi="Arial" w:cs="Arial"/>
          <w:lang w:val="en-US"/>
        </w:rPr>
        <w:t xml:space="preserve"> (</w:t>
      </w:r>
      <w:r w:rsidR="0081416A">
        <w:rPr>
          <w:rFonts w:ascii="Arial" w:hAnsi="Arial" w:cs="Arial"/>
          <w:lang w:val="en-US"/>
        </w:rPr>
        <w:t>33</w:t>
      </w:r>
      <w:r w:rsidR="0081416A" w:rsidRPr="006D3A2D">
        <w:rPr>
          <w:rFonts w:ascii="Arial" w:hAnsi="Arial" w:cs="Arial"/>
          <w:lang w:val="en-US"/>
        </w:rPr>
        <w:t xml:space="preserve">) = </w:t>
      </w:r>
      <w:r w:rsidR="0081416A">
        <w:rPr>
          <w:rFonts w:ascii="Arial" w:hAnsi="Arial" w:cs="Arial"/>
          <w:lang w:val="en-US"/>
        </w:rPr>
        <w:t xml:space="preserve">40.07, or in the US, </w:t>
      </w:r>
      <w:r w:rsidR="005B70CF" w:rsidRPr="006D3A2D">
        <w:rPr>
          <w:rFonts w:ascii="Arial" w:hAnsi="Arial" w:cs="Arial"/>
          <w:lang w:val="en-US"/>
        </w:rPr>
        <w:t>Δ</w:t>
      </w:r>
      <w:r w:rsidR="00FA0292" w:rsidRPr="00AC749A">
        <w:rPr>
          <w:rFonts w:ascii="Symbol" w:hAnsi="Symbol" w:cs="Arial"/>
          <w:lang w:val="en-US"/>
        </w:rPr>
        <w:t></w:t>
      </w:r>
      <w:r w:rsidR="005B70CF" w:rsidRPr="006D3A2D">
        <w:rPr>
          <w:rFonts w:ascii="Arial" w:hAnsi="Arial" w:cs="Arial"/>
          <w:vertAlign w:val="superscript"/>
          <w:lang w:val="en-US"/>
        </w:rPr>
        <w:t>2</w:t>
      </w:r>
      <w:r w:rsidR="005B70CF" w:rsidRPr="006D3A2D">
        <w:rPr>
          <w:rFonts w:ascii="Arial" w:hAnsi="Arial" w:cs="Arial"/>
          <w:lang w:val="en-US"/>
        </w:rPr>
        <w:t xml:space="preserve"> (</w:t>
      </w:r>
      <w:r w:rsidR="0081416A">
        <w:rPr>
          <w:rFonts w:ascii="Arial" w:hAnsi="Arial" w:cs="Arial"/>
          <w:lang w:val="en-US"/>
        </w:rPr>
        <w:t>33</w:t>
      </w:r>
      <w:r w:rsidR="0081416A" w:rsidRPr="006D3A2D">
        <w:rPr>
          <w:rFonts w:ascii="Arial" w:hAnsi="Arial" w:cs="Arial"/>
          <w:lang w:val="en-US"/>
        </w:rPr>
        <w:t>) = 3</w:t>
      </w:r>
      <w:r w:rsidR="0081416A">
        <w:rPr>
          <w:rFonts w:ascii="Arial" w:hAnsi="Arial" w:cs="Arial"/>
          <w:lang w:val="en-US"/>
        </w:rPr>
        <w:t>4</w:t>
      </w:r>
      <w:r w:rsidR="0081416A" w:rsidRPr="006D3A2D">
        <w:rPr>
          <w:rFonts w:ascii="Arial" w:hAnsi="Arial" w:cs="Arial"/>
          <w:lang w:val="en-US"/>
        </w:rPr>
        <w:t>.</w:t>
      </w:r>
      <w:r w:rsidR="0081416A">
        <w:rPr>
          <w:rFonts w:ascii="Arial" w:hAnsi="Arial" w:cs="Arial"/>
          <w:lang w:val="en-US"/>
        </w:rPr>
        <w:t>40</w:t>
      </w:r>
      <w:r w:rsidR="0081416A" w:rsidRPr="006D3A2D">
        <w:rPr>
          <w:rFonts w:ascii="Arial" w:hAnsi="Arial" w:cs="Arial"/>
          <w:lang w:val="en-US"/>
        </w:rPr>
        <w:t xml:space="preserve">, </w:t>
      </w:r>
      <w:proofErr w:type="spellStart"/>
      <w:r w:rsidR="0081416A" w:rsidRPr="006D3A2D">
        <w:rPr>
          <w:rFonts w:ascii="Arial" w:hAnsi="Arial" w:cs="Arial"/>
          <w:i/>
          <w:lang w:val="en-US"/>
        </w:rPr>
        <w:t>p</w:t>
      </w:r>
      <w:r w:rsidR="0081416A" w:rsidRPr="0081416A">
        <w:rPr>
          <w:rFonts w:ascii="Arial" w:hAnsi="Arial" w:cs="Arial"/>
          <w:lang w:val="en-US"/>
        </w:rPr>
        <w:t>s</w:t>
      </w:r>
      <w:proofErr w:type="spellEnd"/>
      <w:r w:rsidR="0081416A" w:rsidRPr="006D3A2D">
        <w:rPr>
          <w:rFonts w:ascii="Arial" w:hAnsi="Arial" w:cs="Arial"/>
          <w:lang w:val="en-US"/>
        </w:rPr>
        <w:t xml:space="preserve"> </w:t>
      </w:r>
      <w:r w:rsidR="0081416A">
        <w:rPr>
          <w:rFonts w:ascii="Arial" w:hAnsi="Arial" w:cs="Arial"/>
          <w:lang w:val="en-US"/>
        </w:rPr>
        <w:t>&gt;</w:t>
      </w:r>
      <w:r w:rsidR="0081416A" w:rsidRPr="006D3A2D">
        <w:rPr>
          <w:rFonts w:ascii="Arial" w:hAnsi="Arial" w:cs="Arial"/>
          <w:lang w:val="en-US"/>
        </w:rPr>
        <w:t xml:space="preserve"> .</w:t>
      </w:r>
      <w:r w:rsidR="0081416A">
        <w:rPr>
          <w:rFonts w:ascii="Arial" w:hAnsi="Arial" w:cs="Arial"/>
          <w:lang w:val="en-US"/>
        </w:rPr>
        <w:t>10; however, t</w:t>
      </w:r>
      <w:r w:rsidR="006D3A2D">
        <w:rPr>
          <w:rFonts w:ascii="Arial" w:hAnsi="Arial" w:cs="Arial"/>
          <w:lang w:val="en-US"/>
        </w:rPr>
        <w:t xml:space="preserve">he difference between </w:t>
      </w:r>
      <w:r w:rsidR="002C5CFC" w:rsidRPr="00D85B4B">
        <w:rPr>
          <w:rFonts w:ascii="Arial" w:hAnsi="Arial" w:cs="Arial"/>
          <w:lang w:val="en-US"/>
        </w:rPr>
        <w:t>Ghana and northern US w</w:t>
      </w:r>
      <w:r w:rsidR="006D3A2D">
        <w:rPr>
          <w:rFonts w:ascii="Arial" w:hAnsi="Arial" w:cs="Arial"/>
          <w:lang w:val="en-US"/>
        </w:rPr>
        <w:t>as</w:t>
      </w:r>
      <w:r w:rsidR="002C5CFC" w:rsidRPr="00D85B4B">
        <w:rPr>
          <w:rFonts w:ascii="Arial" w:hAnsi="Arial" w:cs="Arial"/>
          <w:lang w:val="en-US"/>
        </w:rPr>
        <w:t xml:space="preserve"> marginally significant</w:t>
      </w:r>
      <w:r w:rsidR="002C5CFC" w:rsidRPr="006D3A2D">
        <w:rPr>
          <w:rFonts w:ascii="Arial" w:hAnsi="Arial" w:cs="Arial"/>
          <w:lang w:val="en-US"/>
        </w:rPr>
        <w:t>,</w:t>
      </w:r>
      <w:r w:rsidR="0081416A" w:rsidRPr="00D85B4B">
        <w:rPr>
          <w:rFonts w:ascii="Arial" w:hAnsi="Arial" w:cs="Arial"/>
          <w:lang w:val="en-US"/>
        </w:rPr>
        <w:t xml:space="preserve"> </w:t>
      </w:r>
      <w:r w:rsidR="005B70CF" w:rsidRPr="00D85B4B">
        <w:rPr>
          <w:rFonts w:ascii="Arial" w:hAnsi="Arial" w:cs="Arial"/>
          <w:lang w:val="en-US"/>
        </w:rPr>
        <w:t>Δ</w:t>
      </w:r>
      <w:r w:rsidR="00FA0292" w:rsidRPr="00AC749A">
        <w:rPr>
          <w:rFonts w:ascii="Symbol" w:hAnsi="Symbol" w:cs="Arial"/>
          <w:lang w:val="en-US"/>
        </w:rPr>
        <w:t></w:t>
      </w:r>
      <w:r w:rsidR="005B70CF" w:rsidRPr="00D85B4B">
        <w:rPr>
          <w:rFonts w:ascii="Arial" w:hAnsi="Arial" w:cs="Arial"/>
          <w:vertAlign w:val="superscript"/>
          <w:lang w:val="en-US"/>
        </w:rPr>
        <w:t>2</w:t>
      </w:r>
      <w:r w:rsidR="005B70CF" w:rsidRPr="00D85B4B">
        <w:rPr>
          <w:rFonts w:ascii="Arial" w:hAnsi="Arial" w:cs="Arial"/>
          <w:lang w:val="en-US"/>
        </w:rPr>
        <w:t xml:space="preserve"> (</w:t>
      </w:r>
      <w:r w:rsidR="0081416A">
        <w:rPr>
          <w:rFonts w:ascii="Arial" w:hAnsi="Arial" w:cs="Arial"/>
          <w:lang w:val="en-US"/>
        </w:rPr>
        <w:t>33</w:t>
      </w:r>
      <w:r w:rsidR="0081416A" w:rsidRPr="00D85B4B">
        <w:rPr>
          <w:rFonts w:ascii="Arial" w:hAnsi="Arial" w:cs="Arial"/>
          <w:lang w:val="en-US"/>
        </w:rPr>
        <w:t xml:space="preserve">) = </w:t>
      </w:r>
      <w:r w:rsidR="0081416A">
        <w:rPr>
          <w:rFonts w:ascii="Arial" w:hAnsi="Arial" w:cs="Arial"/>
          <w:lang w:val="en-US"/>
        </w:rPr>
        <w:t>46.19</w:t>
      </w:r>
      <w:r w:rsidR="0081416A" w:rsidRPr="00D85B4B">
        <w:rPr>
          <w:rFonts w:ascii="Arial" w:hAnsi="Arial" w:cs="Arial"/>
          <w:lang w:val="en-US"/>
        </w:rPr>
        <w:t>,</w:t>
      </w:r>
      <w:r w:rsidR="0081416A">
        <w:rPr>
          <w:rFonts w:ascii="Arial" w:hAnsi="Arial" w:cs="Arial"/>
          <w:lang w:val="en-US"/>
        </w:rPr>
        <w:t xml:space="preserve"> </w:t>
      </w:r>
      <w:r w:rsidR="00C05EDE" w:rsidRPr="006D3A2D">
        <w:rPr>
          <w:rFonts w:ascii="Arial" w:hAnsi="Arial" w:cs="Arial"/>
          <w:i/>
          <w:lang w:val="en-US"/>
        </w:rPr>
        <w:t>p</w:t>
      </w:r>
      <w:r w:rsidR="00C05EDE" w:rsidRPr="006D3A2D">
        <w:rPr>
          <w:rFonts w:ascii="Arial" w:hAnsi="Arial" w:cs="Arial"/>
          <w:lang w:val="en-US"/>
        </w:rPr>
        <w:t xml:space="preserve"> </w:t>
      </w:r>
      <w:r w:rsidR="00777B60" w:rsidRPr="006D3A2D">
        <w:rPr>
          <w:rFonts w:ascii="Arial" w:hAnsi="Arial" w:cs="Arial"/>
          <w:lang w:val="en-US"/>
        </w:rPr>
        <w:t>&lt;</w:t>
      </w:r>
      <w:r w:rsidR="00C05EDE" w:rsidRPr="006D3A2D">
        <w:rPr>
          <w:rFonts w:ascii="Arial" w:hAnsi="Arial" w:cs="Arial"/>
          <w:lang w:val="en-US"/>
        </w:rPr>
        <w:t xml:space="preserve"> .10</w:t>
      </w:r>
      <w:r w:rsidR="00BD143D" w:rsidRPr="006D3A2D">
        <w:rPr>
          <w:rFonts w:ascii="Arial" w:hAnsi="Arial" w:cs="Arial"/>
          <w:lang w:val="en-US"/>
        </w:rPr>
        <w:t>.</w:t>
      </w:r>
    </w:p>
    <w:p w14:paraId="704F3C12" w14:textId="1159B8DE" w:rsidR="00BD143D" w:rsidRPr="00D85B4B" w:rsidRDefault="00341B0A" w:rsidP="00341B0A">
      <w:pPr>
        <w:spacing w:line="480" w:lineRule="auto"/>
        <w:ind w:firstLine="708"/>
        <w:rPr>
          <w:rFonts w:ascii="Arial" w:hAnsi="Arial" w:cs="Arial"/>
          <w:lang w:val="en-US"/>
        </w:rPr>
      </w:pPr>
      <w:r w:rsidRPr="00D85B4B">
        <w:rPr>
          <w:rFonts w:ascii="Arial" w:hAnsi="Arial" w:cs="Arial"/>
          <w:lang w:val="en-US"/>
        </w:rPr>
        <w:t>To ex</w:t>
      </w:r>
      <w:r w:rsidR="00DA790A">
        <w:rPr>
          <w:rFonts w:ascii="Arial" w:hAnsi="Arial" w:cs="Arial"/>
          <w:lang w:val="en-US"/>
        </w:rPr>
        <w:t>plore</w:t>
      </w:r>
      <w:r w:rsidRPr="00D85B4B">
        <w:rPr>
          <w:rFonts w:ascii="Arial" w:hAnsi="Arial" w:cs="Arial"/>
          <w:lang w:val="en-US"/>
        </w:rPr>
        <w:t xml:space="preserve"> the relations</w:t>
      </w:r>
      <w:r w:rsidR="004B3B92" w:rsidRPr="00D85B4B">
        <w:rPr>
          <w:rFonts w:ascii="Arial" w:hAnsi="Arial" w:cs="Arial"/>
          <w:lang w:val="en-US"/>
        </w:rPr>
        <w:t xml:space="preserve"> between constructs</w:t>
      </w:r>
      <w:r w:rsidRPr="00D85B4B">
        <w:rPr>
          <w:rFonts w:ascii="Arial" w:hAnsi="Arial" w:cs="Arial"/>
          <w:lang w:val="en-US"/>
        </w:rPr>
        <w:t xml:space="preserve"> more closely, we </w:t>
      </w:r>
      <w:r w:rsidR="001A1A6C" w:rsidRPr="00D85B4B">
        <w:rPr>
          <w:rFonts w:ascii="Arial" w:hAnsi="Arial" w:cs="Arial"/>
          <w:lang w:val="en-US"/>
        </w:rPr>
        <w:t xml:space="preserve">also </w:t>
      </w:r>
      <w:r w:rsidRPr="00D85B4B">
        <w:rPr>
          <w:rFonts w:ascii="Arial" w:hAnsi="Arial" w:cs="Arial"/>
          <w:lang w:val="en-US"/>
        </w:rPr>
        <w:t>focused on each</w:t>
      </w:r>
      <w:r w:rsidR="000F2B83" w:rsidRPr="00D85B4B">
        <w:rPr>
          <w:rFonts w:ascii="Arial" w:hAnsi="Arial" w:cs="Arial"/>
          <w:lang w:val="en-US"/>
        </w:rPr>
        <w:t xml:space="preserve"> culture separately</w:t>
      </w:r>
      <w:r w:rsidRPr="00D85B4B">
        <w:rPr>
          <w:rFonts w:ascii="Arial" w:hAnsi="Arial" w:cs="Arial"/>
          <w:lang w:val="en-US"/>
        </w:rPr>
        <w:t xml:space="preserve">. </w:t>
      </w:r>
      <w:r w:rsidR="007D0B16" w:rsidRPr="00D85B4B">
        <w:rPr>
          <w:rFonts w:ascii="Arial" w:hAnsi="Arial" w:cs="Arial"/>
          <w:lang w:val="en-US"/>
        </w:rPr>
        <w:t>R</w:t>
      </w:r>
      <w:r w:rsidRPr="00D85B4B">
        <w:rPr>
          <w:rFonts w:ascii="Arial" w:hAnsi="Arial" w:cs="Arial"/>
          <w:lang w:val="en-US"/>
        </w:rPr>
        <w:t>esults showed that the model in each culture fit the data well</w:t>
      </w:r>
      <w:r w:rsidR="007D0B16" w:rsidRPr="00D85B4B">
        <w:rPr>
          <w:rFonts w:ascii="Arial" w:hAnsi="Arial" w:cs="Arial"/>
          <w:lang w:val="en-US"/>
        </w:rPr>
        <w:t xml:space="preserve">, </w:t>
      </w:r>
      <w:r w:rsidR="00FA0292" w:rsidRPr="00BF55C7">
        <w:rPr>
          <w:rFonts w:ascii="Symbol" w:hAnsi="Symbol" w:cs="Arial"/>
          <w:lang w:val="en-US"/>
        </w:rPr>
        <w:t></w:t>
      </w:r>
      <w:r w:rsidR="00FA0292" w:rsidRPr="00D85B4B">
        <w:rPr>
          <w:rFonts w:ascii="Arial" w:hAnsi="Arial" w:cs="Arial"/>
          <w:vertAlign w:val="subscript"/>
          <w:lang w:val="en-US"/>
        </w:rPr>
        <w:t>GH</w:t>
      </w:r>
      <w:r w:rsidR="00FA0292" w:rsidRPr="00D85B4B">
        <w:rPr>
          <w:rFonts w:ascii="Arial" w:hAnsi="Arial" w:cs="Arial"/>
          <w:vertAlign w:val="superscript"/>
          <w:lang w:val="en-US"/>
        </w:rPr>
        <w:t>2</w:t>
      </w:r>
      <w:r w:rsidR="00FA0292" w:rsidRPr="00D85B4B">
        <w:rPr>
          <w:rFonts w:ascii="Arial" w:hAnsi="Arial" w:cs="Arial"/>
          <w:lang w:val="en-US"/>
        </w:rPr>
        <w:t xml:space="preserve"> </w:t>
      </w:r>
      <w:r w:rsidR="007D0B16" w:rsidRPr="00D85B4B">
        <w:rPr>
          <w:rFonts w:ascii="Arial" w:hAnsi="Arial" w:cs="Arial"/>
          <w:lang w:val="en-US"/>
        </w:rPr>
        <w:t xml:space="preserve">(2) = </w:t>
      </w:r>
      <w:r w:rsidR="0081416A">
        <w:rPr>
          <w:rFonts w:ascii="Arial" w:hAnsi="Arial" w:cs="Arial"/>
          <w:lang w:val="en-US"/>
        </w:rPr>
        <w:t>.95</w:t>
      </w:r>
      <w:r w:rsidR="007D0B16" w:rsidRPr="00D85B4B">
        <w:rPr>
          <w:rFonts w:ascii="Arial" w:hAnsi="Arial" w:cs="Arial"/>
          <w:lang w:val="en-US"/>
        </w:rPr>
        <w:t xml:space="preserve">, </w:t>
      </w:r>
      <w:r w:rsidR="007D0B16" w:rsidRPr="00D85B4B">
        <w:rPr>
          <w:rFonts w:ascii="Arial" w:hAnsi="Arial" w:cs="Arial"/>
          <w:i/>
          <w:lang w:val="en-US"/>
        </w:rPr>
        <w:t>p</w:t>
      </w:r>
      <w:r w:rsidR="007D0B16" w:rsidRPr="00D85B4B">
        <w:rPr>
          <w:rFonts w:ascii="Arial" w:hAnsi="Arial" w:cs="Arial"/>
          <w:lang w:val="en-US"/>
        </w:rPr>
        <w:t xml:space="preserve"> = .</w:t>
      </w:r>
      <w:r w:rsidR="00825B93">
        <w:rPr>
          <w:rFonts w:ascii="Arial" w:hAnsi="Arial" w:cs="Arial"/>
          <w:lang w:val="en-US"/>
        </w:rPr>
        <w:t>6</w:t>
      </w:r>
      <w:r w:rsidR="0081416A">
        <w:rPr>
          <w:rFonts w:ascii="Arial" w:hAnsi="Arial" w:cs="Arial"/>
          <w:lang w:val="en-US"/>
        </w:rPr>
        <w:t>2</w:t>
      </w:r>
      <w:r w:rsidR="007D0B16" w:rsidRPr="00D85B4B">
        <w:rPr>
          <w:rFonts w:ascii="Arial" w:hAnsi="Arial" w:cs="Arial"/>
          <w:lang w:val="en-US"/>
        </w:rPr>
        <w:t>, root mean square error of approximation (RMSEA) = 0, standardized root mean square residual (SRMR) = .0</w:t>
      </w:r>
      <w:r w:rsidR="00825B93">
        <w:rPr>
          <w:rFonts w:ascii="Arial" w:hAnsi="Arial" w:cs="Arial"/>
          <w:lang w:val="en-US"/>
        </w:rPr>
        <w:t>2</w:t>
      </w:r>
      <w:r w:rsidR="007D0B16" w:rsidRPr="00D85B4B">
        <w:rPr>
          <w:rFonts w:ascii="Arial" w:hAnsi="Arial" w:cs="Arial"/>
          <w:lang w:val="en-US"/>
        </w:rPr>
        <w:t xml:space="preserve">, CFI = 1.0; </w:t>
      </w:r>
      <w:r w:rsidR="00FA0292" w:rsidRPr="00AC749A">
        <w:rPr>
          <w:rFonts w:ascii="Symbol" w:hAnsi="Symbol" w:cs="Arial"/>
          <w:lang w:val="en-US"/>
        </w:rPr>
        <w:t></w:t>
      </w:r>
      <w:r w:rsidR="007D0B16" w:rsidRPr="00D85B4B">
        <w:rPr>
          <w:rFonts w:ascii="Arial" w:hAnsi="Arial" w:cs="Arial"/>
          <w:vertAlign w:val="subscript"/>
          <w:lang w:val="en-US"/>
        </w:rPr>
        <w:t>TR</w:t>
      </w:r>
      <w:r w:rsidR="007D0B16" w:rsidRPr="00D85B4B">
        <w:rPr>
          <w:rFonts w:ascii="Arial" w:hAnsi="Arial" w:cs="Arial"/>
          <w:vertAlign w:val="superscript"/>
          <w:lang w:val="en-US"/>
        </w:rPr>
        <w:t>2</w:t>
      </w:r>
      <w:r w:rsidR="007D0B16" w:rsidRPr="00D85B4B">
        <w:rPr>
          <w:rFonts w:ascii="Arial" w:hAnsi="Arial" w:cs="Arial"/>
          <w:lang w:val="en-US"/>
        </w:rPr>
        <w:t xml:space="preserve"> (2) = 2.</w:t>
      </w:r>
      <w:r w:rsidR="0081416A">
        <w:rPr>
          <w:rFonts w:ascii="Arial" w:hAnsi="Arial" w:cs="Arial"/>
          <w:lang w:val="en-US"/>
        </w:rPr>
        <w:t>62</w:t>
      </w:r>
      <w:r w:rsidR="007D0B16" w:rsidRPr="00D85B4B">
        <w:rPr>
          <w:rFonts w:ascii="Arial" w:hAnsi="Arial" w:cs="Arial"/>
          <w:lang w:val="en-US"/>
        </w:rPr>
        <w:t xml:space="preserve">, </w:t>
      </w:r>
      <w:r w:rsidR="007D0B16" w:rsidRPr="00D85B4B">
        <w:rPr>
          <w:rFonts w:ascii="Arial" w:hAnsi="Arial" w:cs="Arial"/>
          <w:i/>
          <w:lang w:val="en-US"/>
        </w:rPr>
        <w:t>p</w:t>
      </w:r>
      <w:r w:rsidR="007D0B16" w:rsidRPr="00D85B4B">
        <w:rPr>
          <w:rFonts w:ascii="Arial" w:hAnsi="Arial" w:cs="Arial"/>
          <w:lang w:val="en-US"/>
        </w:rPr>
        <w:t xml:space="preserve"> = .</w:t>
      </w:r>
      <w:r w:rsidR="00190646">
        <w:rPr>
          <w:rFonts w:ascii="Arial" w:hAnsi="Arial" w:cs="Arial"/>
          <w:lang w:val="en-US"/>
        </w:rPr>
        <w:t>2</w:t>
      </w:r>
      <w:r w:rsidR="0081416A">
        <w:rPr>
          <w:rFonts w:ascii="Arial" w:hAnsi="Arial" w:cs="Arial"/>
          <w:lang w:val="en-US"/>
        </w:rPr>
        <w:t>7</w:t>
      </w:r>
      <w:r w:rsidR="007D0B16" w:rsidRPr="00D85B4B">
        <w:rPr>
          <w:rFonts w:ascii="Arial" w:hAnsi="Arial" w:cs="Arial"/>
          <w:lang w:val="en-US"/>
        </w:rPr>
        <w:t>, RMSEA = .0</w:t>
      </w:r>
      <w:r w:rsidR="0081416A">
        <w:rPr>
          <w:rFonts w:ascii="Arial" w:hAnsi="Arial" w:cs="Arial"/>
          <w:lang w:val="en-US"/>
        </w:rPr>
        <w:t>5</w:t>
      </w:r>
      <w:r w:rsidR="007D0B16" w:rsidRPr="00D85B4B">
        <w:rPr>
          <w:rFonts w:ascii="Arial" w:hAnsi="Arial" w:cs="Arial"/>
          <w:lang w:val="en-US"/>
        </w:rPr>
        <w:t>, SRMR = .0</w:t>
      </w:r>
      <w:r w:rsidR="0081416A">
        <w:rPr>
          <w:rFonts w:ascii="Arial" w:hAnsi="Arial" w:cs="Arial"/>
          <w:lang w:val="en-US"/>
        </w:rPr>
        <w:t>2</w:t>
      </w:r>
      <w:r w:rsidR="007D0B16" w:rsidRPr="00D85B4B">
        <w:rPr>
          <w:rFonts w:ascii="Arial" w:hAnsi="Arial" w:cs="Arial"/>
          <w:lang w:val="en-US"/>
        </w:rPr>
        <w:t>, CFI =</w:t>
      </w:r>
      <w:r w:rsidR="00190646">
        <w:rPr>
          <w:rFonts w:ascii="Arial" w:hAnsi="Arial" w:cs="Arial"/>
          <w:lang w:val="en-US"/>
        </w:rPr>
        <w:t xml:space="preserve"> </w:t>
      </w:r>
      <w:r w:rsidR="0081416A">
        <w:rPr>
          <w:rFonts w:ascii="Arial" w:hAnsi="Arial" w:cs="Arial"/>
          <w:lang w:val="en-US"/>
        </w:rPr>
        <w:t>1</w:t>
      </w:r>
      <w:r w:rsidR="007D0B16" w:rsidRPr="00D85B4B">
        <w:rPr>
          <w:rFonts w:ascii="Arial" w:hAnsi="Arial" w:cs="Arial"/>
          <w:lang w:val="en-US"/>
        </w:rPr>
        <w:t>.</w:t>
      </w:r>
      <w:r w:rsidR="0081416A">
        <w:rPr>
          <w:rFonts w:ascii="Arial" w:hAnsi="Arial" w:cs="Arial"/>
          <w:lang w:val="en-US"/>
        </w:rPr>
        <w:t>00</w:t>
      </w:r>
      <w:r w:rsidR="007D0B16" w:rsidRPr="00D85B4B">
        <w:rPr>
          <w:rFonts w:ascii="Arial" w:hAnsi="Arial" w:cs="Arial"/>
          <w:lang w:val="en-US"/>
        </w:rPr>
        <w:t xml:space="preserve">; </w:t>
      </w:r>
      <w:r w:rsidR="00FA0292" w:rsidRPr="00AC749A">
        <w:rPr>
          <w:rFonts w:ascii="Symbol" w:hAnsi="Symbol" w:cs="Arial"/>
          <w:lang w:val="en-US"/>
        </w:rPr>
        <w:t></w:t>
      </w:r>
      <w:r w:rsidR="007D0B16" w:rsidRPr="00D85B4B">
        <w:rPr>
          <w:rFonts w:ascii="Arial" w:hAnsi="Arial" w:cs="Arial"/>
          <w:vertAlign w:val="subscript"/>
          <w:lang w:val="en-US"/>
        </w:rPr>
        <w:t>US</w:t>
      </w:r>
      <w:r w:rsidR="007D0B16" w:rsidRPr="00D85B4B">
        <w:rPr>
          <w:rFonts w:ascii="Arial" w:hAnsi="Arial" w:cs="Arial"/>
          <w:vertAlign w:val="superscript"/>
          <w:lang w:val="en-US"/>
        </w:rPr>
        <w:t>2</w:t>
      </w:r>
      <w:r w:rsidR="007D0B16" w:rsidRPr="00D85B4B">
        <w:rPr>
          <w:rFonts w:ascii="Arial" w:hAnsi="Arial" w:cs="Arial"/>
          <w:lang w:val="en-US"/>
        </w:rPr>
        <w:t xml:space="preserve"> (2) = .</w:t>
      </w:r>
      <w:r w:rsidR="0091688B">
        <w:rPr>
          <w:rFonts w:ascii="Arial" w:hAnsi="Arial" w:cs="Arial"/>
          <w:lang w:val="en-US"/>
        </w:rPr>
        <w:t>3</w:t>
      </w:r>
      <w:r w:rsidR="0081416A">
        <w:rPr>
          <w:rFonts w:ascii="Arial" w:hAnsi="Arial" w:cs="Arial"/>
          <w:lang w:val="en-US"/>
        </w:rPr>
        <w:t>5</w:t>
      </w:r>
      <w:r w:rsidR="007D0B16" w:rsidRPr="00D85B4B">
        <w:rPr>
          <w:rFonts w:ascii="Arial" w:hAnsi="Arial" w:cs="Arial"/>
          <w:lang w:val="en-US"/>
        </w:rPr>
        <w:t xml:space="preserve">, </w:t>
      </w:r>
      <w:r w:rsidR="007D0B16" w:rsidRPr="00D85B4B">
        <w:rPr>
          <w:rFonts w:ascii="Arial" w:hAnsi="Arial" w:cs="Arial"/>
          <w:i/>
          <w:lang w:val="en-US"/>
        </w:rPr>
        <w:t>p</w:t>
      </w:r>
      <w:r w:rsidR="007D0B16" w:rsidRPr="00D85B4B">
        <w:rPr>
          <w:rFonts w:ascii="Arial" w:hAnsi="Arial" w:cs="Arial"/>
          <w:lang w:val="en-US"/>
        </w:rPr>
        <w:t xml:space="preserve"> = .</w:t>
      </w:r>
      <w:r w:rsidR="0091688B">
        <w:rPr>
          <w:rFonts w:ascii="Arial" w:hAnsi="Arial" w:cs="Arial"/>
          <w:lang w:val="en-US"/>
        </w:rPr>
        <w:t>8</w:t>
      </w:r>
      <w:r w:rsidR="0081416A">
        <w:rPr>
          <w:rFonts w:ascii="Arial" w:hAnsi="Arial" w:cs="Arial"/>
          <w:lang w:val="en-US"/>
        </w:rPr>
        <w:t>4</w:t>
      </w:r>
      <w:r w:rsidR="007D0B16" w:rsidRPr="00D85B4B">
        <w:rPr>
          <w:rFonts w:ascii="Arial" w:hAnsi="Arial" w:cs="Arial"/>
          <w:lang w:val="en-US"/>
        </w:rPr>
        <w:t>, RMSEA = 0, SRMR = 0, CFI = 1.0.</w:t>
      </w:r>
    </w:p>
    <w:p w14:paraId="6CBB7AD9" w14:textId="6400077D" w:rsidR="005D6454" w:rsidRPr="00D85B4B" w:rsidRDefault="005D6454" w:rsidP="005D6454">
      <w:pPr>
        <w:spacing w:line="480" w:lineRule="auto"/>
        <w:ind w:firstLine="708"/>
        <w:rPr>
          <w:rFonts w:ascii="Arial" w:hAnsi="Arial" w:cs="Arial"/>
          <w:lang w:val="en-US"/>
        </w:rPr>
      </w:pPr>
      <w:proofErr w:type="gramStart"/>
      <w:r w:rsidRPr="00D85B4B">
        <w:rPr>
          <w:rFonts w:ascii="Arial" w:hAnsi="Arial" w:cs="Arial"/>
          <w:b/>
          <w:i/>
          <w:lang w:val="en-US"/>
        </w:rPr>
        <w:t xml:space="preserve">Relation of CISC to </w:t>
      </w:r>
      <w:r w:rsidR="00B33F65" w:rsidRPr="00D85B4B">
        <w:rPr>
          <w:rFonts w:ascii="Arial" w:hAnsi="Arial" w:cs="Arial"/>
          <w:b/>
          <w:i/>
          <w:lang w:val="en-US"/>
        </w:rPr>
        <w:t xml:space="preserve">perception of </w:t>
      </w:r>
      <w:r w:rsidRPr="00D85B4B">
        <w:rPr>
          <w:rFonts w:ascii="Arial" w:hAnsi="Arial" w:cs="Arial"/>
          <w:b/>
          <w:i/>
          <w:lang w:val="en-US"/>
        </w:rPr>
        <w:t>having enemies</w:t>
      </w:r>
      <w:r w:rsidR="002C5B7B" w:rsidRPr="00D85B4B">
        <w:rPr>
          <w:rFonts w:ascii="Arial" w:hAnsi="Arial" w:cs="Arial"/>
          <w:b/>
          <w:i/>
          <w:lang w:val="en-US"/>
        </w:rPr>
        <w:t xml:space="preserve"> and honor</w:t>
      </w:r>
      <w:r w:rsidRPr="00D85B4B">
        <w:rPr>
          <w:rFonts w:ascii="Arial" w:hAnsi="Arial" w:cs="Arial"/>
          <w:b/>
          <w:lang w:val="en-US"/>
        </w:rPr>
        <w:t>.</w:t>
      </w:r>
      <w:proofErr w:type="gramEnd"/>
      <w:r w:rsidRPr="00D85B4B">
        <w:rPr>
          <w:rFonts w:ascii="Arial" w:hAnsi="Arial" w:cs="Arial"/>
          <w:b/>
          <w:lang w:val="en-US"/>
        </w:rPr>
        <w:t xml:space="preserve"> </w:t>
      </w:r>
      <w:r w:rsidR="002C5B7B" w:rsidRPr="00D85B4B">
        <w:rPr>
          <w:rFonts w:ascii="Arial" w:hAnsi="Arial" w:cs="Arial"/>
          <w:lang w:val="en-US"/>
        </w:rPr>
        <w:t xml:space="preserve">We hypothesized that </w:t>
      </w:r>
      <w:r w:rsidR="00AC3861">
        <w:rPr>
          <w:rFonts w:ascii="Arial" w:hAnsi="Arial" w:cs="Arial"/>
          <w:lang w:val="en-US"/>
        </w:rPr>
        <w:t xml:space="preserve">scores </w:t>
      </w:r>
      <w:r w:rsidR="00AC3861" w:rsidRPr="00D17328">
        <w:rPr>
          <w:rFonts w:ascii="Arial" w:hAnsi="Arial" w:cs="Arial"/>
          <w:lang w:val="en-US"/>
        </w:rPr>
        <w:t xml:space="preserve">on the Collective-Interdependent Self-construal Scale </w:t>
      </w:r>
      <w:r w:rsidR="002C5B7B" w:rsidRPr="00D17328">
        <w:rPr>
          <w:rFonts w:ascii="Arial" w:hAnsi="Arial" w:cs="Arial"/>
          <w:lang w:val="en-US"/>
        </w:rPr>
        <w:t xml:space="preserve">would positively predict the </w:t>
      </w:r>
      <w:r w:rsidR="002C5B7B" w:rsidRPr="00D17328">
        <w:rPr>
          <w:rFonts w:ascii="Arial" w:hAnsi="Arial" w:cs="Arial"/>
          <w:i/>
          <w:lang w:val="en-US"/>
        </w:rPr>
        <w:t>perception of having enemies</w:t>
      </w:r>
      <w:r w:rsidR="002C5B7B" w:rsidRPr="00D17328">
        <w:rPr>
          <w:rFonts w:ascii="Arial" w:hAnsi="Arial" w:cs="Arial"/>
          <w:lang w:val="en-US"/>
        </w:rPr>
        <w:t xml:space="preserve"> </w:t>
      </w:r>
      <w:r w:rsidR="00DE49A2" w:rsidRPr="00D17328">
        <w:rPr>
          <w:rFonts w:ascii="Arial" w:hAnsi="Arial" w:cs="Arial"/>
          <w:lang w:val="en-US"/>
        </w:rPr>
        <w:t>and the relation would be stronger</w:t>
      </w:r>
      <w:r w:rsidR="002C5B7B" w:rsidRPr="00D17328">
        <w:rPr>
          <w:rFonts w:ascii="Arial" w:hAnsi="Arial" w:cs="Arial"/>
          <w:lang w:val="en-US"/>
        </w:rPr>
        <w:t xml:space="preserve"> </w:t>
      </w:r>
      <w:r w:rsidR="00AC3861" w:rsidRPr="00D17328">
        <w:rPr>
          <w:rFonts w:ascii="Arial" w:hAnsi="Arial" w:cs="Arial"/>
          <w:lang w:val="en-US"/>
        </w:rPr>
        <w:t xml:space="preserve">among </w:t>
      </w:r>
      <w:r w:rsidR="002C5B7B" w:rsidRPr="00D17328">
        <w:rPr>
          <w:rFonts w:ascii="Arial" w:hAnsi="Arial" w:cs="Arial"/>
          <w:lang w:val="en-US"/>
        </w:rPr>
        <w:t>Ghana</w:t>
      </w:r>
      <w:r w:rsidR="00573F97" w:rsidRPr="00D17328">
        <w:rPr>
          <w:rFonts w:ascii="Arial" w:hAnsi="Arial" w:cs="Arial"/>
          <w:lang w:val="en-US"/>
        </w:rPr>
        <w:t xml:space="preserve">ian </w:t>
      </w:r>
      <w:r w:rsidR="00DE49A2" w:rsidRPr="00D17328">
        <w:rPr>
          <w:rFonts w:ascii="Arial" w:hAnsi="Arial" w:cs="Arial"/>
          <w:lang w:val="en-US"/>
        </w:rPr>
        <w:t xml:space="preserve">compared to Turkish and northern American </w:t>
      </w:r>
      <w:r w:rsidR="00573F97" w:rsidRPr="00D17328">
        <w:rPr>
          <w:rFonts w:ascii="Arial" w:hAnsi="Arial" w:cs="Arial"/>
          <w:lang w:val="en-US"/>
        </w:rPr>
        <w:t>participants</w:t>
      </w:r>
      <w:r w:rsidR="002C5B7B" w:rsidRPr="00D17328">
        <w:rPr>
          <w:rFonts w:ascii="Arial" w:hAnsi="Arial" w:cs="Arial"/>
          <w:lang w:val="en-US"/>
        </w:rPr>
        <w:t xml:space="preserve"> (Hypothesis </w:t>
      </w:r>
      <w:r w:rsidR="00B45DE8" w:rsidRPr="00D17328">
        <w:rPr>
          <w:rFonts w:ascii="Arial" w:hAnsi="Arial" w:cs="Arial"/>
          <w:lang w:val="en-US"/>
        </w:rPr>
        <w:t>4</w:t>
      </w:r>
      <w:r w:rsidR="002C5B7B" w:rsidRPr="00D17328">
        <w:rPr>
          <w:rFonts w:ascii="Arial" w:hAnsi="Arial" w:cs="Arial"/>
          <w:lang w:val="en-US"/>
        </w:rPr>
        <w:t>a).</w:t>
      </w:r>
      <w:r w:rsidR="007C34F2" w:rsidRPr="00D17328">
        <w:rPr>
          <w:rFonts w:ascii="Arial" w:hAnsi="Arial" w:cs="Arial"/>
          <w:lang w:val="en-US"/>
        </w:rPr>
        <w:t xml:space="preserve"> </w:t>
      </w:r>
      <w:r w:rsidRPr="00D17328">
        <w:rPr>
          <w:rFonts w:ascii="Arial" w:hAnsi="Arial" w:cs="Arial"/>
          <w:lang w:val="en-US"/>
        </w:rPr>
        <w:t>We</w:t>
      </w:r>
      <w:r w:rsidRPr="00D85B4B">
        <w:rPr>
          <w:rFonts w:ascii="Arial" w:hAnsi="Arial" w:cs="Arial"/>
          <w:lang w:val="en-US"/>
        </w:rPr>
        <w:t xml:space="preserve"> </w:t>
      </w:r>
      <w:r w:rsidR="002C5B7B" w:rsidRPr="00D85B4B">
        <w:rPr>
          <w:rFonts w:ascii="Arial" w:hAnsi="Arial" w:cs="Arial"/>
          <w:lang w:val="en-US"/>
        </w:rPr>
        <w:t xml:space="preserve">also </w:t>
      </w:r>
      <w:r w:rsidRPr="00D85B4B">
        <w:rPr>
          <w:rFonts w:ascii="Arial" w:hAnsi="Arial" w:cs="Arial"/>
          <w:lang w:val="en-US"/>
        </w:rPr>
        <w:t xml:space="preserve">expected that the </w:t>
      </w:r>
      <w:r w:rsidRPr="00D85B4B">
        <w:rPr>
          <w:rFonts w:ascii="Arial" w:hAnsi="Arial" w:cs="Arial"/>
          <w:lang w:val="en-US"/>
        </w:rPr>
        <w:lastRenderedPageBreak/>
        <w:t xml:space="preserve">strongest positive relation of CISC with concerns for one’s </w:t>
      </w:r>
      <w:r w:rsidRPr="00D85B4B">
        <w:rPr>
          <w:rFonts w:ascii="Arial" w:hAnsi="Arial" w:cs="Arial"/>
          <w:i/>
          <w:lang w:val="en-US"/>
        </w:rPr>
        <w:t>own honor</w:t>
      </w:r>
      <w:r w:rsidRPr="00D85B4B">
        <w:rPr>
          <w:rFonts w:ascii="Arial" w:hAnsi="Arial" w:cs="Arial"/>
          <w:lang w:val="en-US"/>
        </w:rPr>
        <w:t xml:space="preserve"> </w:t>
      </w:r>
      <w:r w:rsidR="00410AC1" w:rsidRPr="00D85B4B">
        <w:rPr>
          <w:rFonts w:ascii="Arial" w:hAnsi="Arial" w:cs="Arial"/>
          <w:lang w:val="en-US"/>
        </w:rPr>
        <w:t xml:space="preserve">and </w:t>
      </w:r>
      <w:r w:rsidR="00410AC1" w:rsidRPr="00D85B4B">
        <w:rPr>
          <w:rFonts w:ascii="Arial" w:hAnsi="Arial" w:cs="Arial"/>
          <w:i/>
          <w:lang w:val="en-US"/>
        </w:rPr>
        <w:t>others’ honor</w:t>
      </w:r>
      <w:r w:rsidR="00410AC1" w:rsidRPr="00D85B4B">
        <w:rPr>
          <w:rFonts w:ascii="Arial" w:hAnsi="Arial" w:cs="Arial"/>
          <w:lang w:val="en-US"/>
        </w:rPr>
        <w:t xml:space="preserve"> </w:t>
      </w:r>
      <w:r w:rsidRPr="00D85B4B">
        <w:rPr>
          <w:rFonts w:ascii="Arial" w:hAnsi="Arial" w:cs="Arial"/>
          <w:lang w:val="en-US"/>
        </w:rPr>
        <w:t xml:space="preserve">would be observed </w:t>
      </w:r>
      <w:r w:rsidR="00AC3861">
        <w:rPr>
          <w:rFonts w:ascii="Arial" w:hAnsi="Arial" w:cs="Arial"/>
          <w:lang w:val="en-US"/>
        </w:rPr>
        <w:t>among</w:t>
      </w:r>
      <w:r w:rsidR="00AC3861" w:rsidRPr="00D85B4B">
        <w:rPr>
          <w:rFonts w:ascii="Arial" w:hAnsi="Arial" w:cs="Arial"/>
          <w:lang w:val="en-US"/>
        </w:rPr>
        <w:t xml:space="preserve"> </w:t>
      </w:r>
      <w:r w:rsidRPr="00D85B4B">
        <w:rPr>
          <w:rFonts w:ascii="Arial" w:hAnsi="Arial" w:cs="Arial"/>
          <w:lang w:val="en-US"/>
        </w:rPr>
        <w:t>Turk</w:t>
      </w:r>
      <w:r w:rsidR="00AC3861">
        <w:rPr>
          <w:rFonts w:ascii="Arial" w:hAnsi="Arial" w:cs="Arial"/>
          <w:lang w:val="en-US"/>
        </w:rPr>
        <w:t>ish participants</w:t>
      </w:r>
      <w:r w:rsidRPr="00D85B4B">
        <w:rPr>
          <w:rFonts w:ascii="Arial" w:hAnsi="Arial" w:cs="Arial"/>
          <w:lang w:val="en-US"/>
        </w:rPr>
        <w:t xml:space="preserve"> (Hypothesis </w:t>
      </w:r>
      <w:r w:rsidR="00B45DE8">
        <w:rPr>
          <w:rFonts w:ascii="Arial" w:hAnsi="Arial" w:cs="Arial"/>
          <w:lang w:val="en-US"/>
        </w:rPr>
        <w:t>4</w:t>
      </w:r>
      <w:r w:rsidR="001A0C1E" w:rsidRPr="00D85B4B">
        <w:rPr>
          <w:rFonts w:ascii="Arial" w:hAnsi="Arial" w:cs="Arial"/>
          <w:lang w:val="en-US"/>
        </w:rPr>
        <w:t>b</w:t>
      </w:r>
      <w:r w:rsidR="002C5B7B" w:rsidRPr="00D85B4B">
        <w:rPr>
          <w:rFonts w:ascii="Arial" w:hAnsi="Arial" w:cs="Arial"/>
          <w:lang w:val="en-US"/>
        </w:rPr>
        <w:t xml:space="preserve">). </w:t>
      </w:r>
      <w:r w:rsidR="00094D36" w:rsidRPr="007418E7">
        <w:rPr>
          <w:rFonts w:ascii="Arial" w:hAnsi="Arial" w:cs="Arial"/>
          <w:lang w:val="en-US"/>
        </w:rPr>
        <w:t xml:space="preserve">Because of the sample size differences across cultures, we reported path coefficients that were .19 or greater instead of focusing on significance per se.  </w:t>
      </w:r>
    </w:p>
    <w:p w14:paraId="6F64DAB4" w14:textId="29CAB677" w:rsidR="005D6454" w:rsidRPr="00D85B4B" w:rsidRDefault="002C5B7B" w:rsidP="005D6454">
      <w:pPr>
        <w:spacing w:line="480" w:lineRule="auto"/>
        <w:ind w:firstLine="708"/>
        <w:rPr>
          <w:rFonts w:ascii="Arial" w:hAnsi="Arial" w:cs="Arial"/>
          <w:lang w:val="en-US"/>
        </w:rPr>
      </w:pPr>
      <w:r w:rsidRPr="00D85B4B">
        <w:rPr>
          <w:rFonts w:ascii="Arial" w:hAnsi="Arial" w:cs="Arial"/>
          <w:lang w:val="en-US"/>
        </w:rPr>
        <w:t xml:space="preserve">Contrary to Hypothesis </w:t>
      </w:r>
      <w:r w:rsidR="00783CE7">
        <w:rPr>
          <w:rFonts w:ascii="Arial" w:hAnsi="Arial" w:cs="Arial"/>
          <w:lang w:val="en-US"/>
        </w:rPr>
        <w:t>4</w:t>
      </w:r>
      <w:r w:rsidRPr="00D85B4B">
        <w:rPr>
          <w:rFonts w:ascii="Arial" w:hAnsi="Arial" w:cs="Arial"/>
          <w:lang w:val="en-US"/>
        </w:rPr>
        <w:t>a, CISC did not predict the perception of having ene</w:t>
      </w:r>
      <w:r w:rsidR="00755A86" w:rsidRPr="00D85B4B">
        <w:rPr>
          <w:rFonts w:ascii="Arial" w:hAnsi="Arial" w:cs="Arial"/>
          <w:lang w:val="en-US"/>
        </w:rPr>
        <w:t xml:space="preserve">mies in any </w:t>
      </w:r>
      <w:r w:rsidR="00755A86" w:rsidRPr="006D1E85">
        <w:rPr>
          <w:rFonts w:ascii="Arial" w:hAnsi="Arial" w:cs="Arial"/>
          <w:lang w:val="en-US"/>
        </w:rPr>
        <w:t xml:space="preserve">culture (see Table </w:t>
      </w:r>
      <w:r w:rsidR="005F1E0B">
        <w:rPr>
          <w:rFonts w:ascii="Arial" w:hAnsi="Arial" w:cs="Arial"/>
          <w:lang w:val="en-US"/>
        </w:rPr>
        <w:t>2</w:t>
      </w:r>
      <w:r w:rsidRPr="006D1E85">
        <w:rPr>
          <w:rFonts w:ascii="Arial" w:hAnsi="Arial" w:cs="Arial"/>
          <w:lang w:val="en-US"/>
        </w:rPr>
        <w:t xml:space="preserve"> for standardized</w:t>
      </w:r>
      <w:r w:rsidRPr="00D85B4B">
        <w:rPr>
          <w:rFonts w:ascii="Arial" w:hAnsi="Arial" w:cs="Arial"/>
          <w:lang w:val="en-US"/>
        </w:rPr>
        <w:t xml:space="preserve"> path coefficients and Figure </w:t>
      </w:r>
      <w:r w:rsidR="005F1E0B">
        <w:rPr>
          <w:rFonts w:ascii="Arial" w:hAnsi="Arial" w:cs="Arial"/>
          <w:lang w:val="en-US"/>
        </w:rPr>
        <w:t>2</w:t>
      </w:r>
      <w:r w:rsidR="00CD5250">
        <w:rPr>
          <w:rFonts w:ascii="Arial" w:hAnsi="Arial" w:cs="Arial"/>
          <w:lang w:val="en-US"/>
        </w:rPr>
        <w:t xml:space="preserve"> for models in each culture).</w:t>
      </w:r>
      <w:r w:rsidRPr="00D85B4B">
        <w:rPr>
          <w:rFonts w:ascii="Arial" w:hAnsi="Arial" w:cs="Arial"/>
          <w:lang w:val="en-US"/>
        </w:rPr>
        <w:t xml:space="preserve"> </w:t>
      </w:r>
      <w:r w:rsidR="009D77FF" w:rsidRPr="00D85B4B">
        <w:rPr>
          <w:rFonts w:ascii="Arial" w:hAnsi="Arial" w:cs="Arial"/>
          <w:lang w:val="en-US"/>
        </w:rPr>
        <w:t xml:space="preserve">CISC did not </w:t>
      </w:r>
      <w:r w:rsidR="009D77FF">
        <w:rPr>
          <w:rFonts w:ascii="Arial" w:hAnsi="Arial" w:cs="Arial"/>
          <w:lang w:val="en-US"/>
        </w:rPr>
        <w:t xml:space="preserve">significantly </w:t>
      </w:r>
      <w:r w:rsidR="009D77FF" w:rsidRPr="00D85B4B">
        <w:rPr>
          <w:rFonts w:ascii="Arial" w:hAnsi="Arial" w:cs="Arial"/>
          <w:lang w:val="en-US"/>
        </w:rPr>
        <w:t xml:space="preserve">predict concerns for one’s own honor </w:t>
      </w:r>
      <w:r w:rsidR="00AC3861">
        <w:rPr>
          <w:rFonts w:ascii="Arial" w:hAnsi="Arial" w:cs="Arial"/>
          <w:lang w:val="en-US"/>
        </w:rPr>
        <w:t>among</w:t>
      </w:r>
      <w:r w:rsidR="00AC3861" w:rsidRPr="00D85B4B">
        <w:rPr>
          <w:rFonts w:ascii="Arial" w:hAnsi="Arial" w:cs="Arial"/>
          <w:lang w:val="en-US"/>
        </w:rPr>
        <w:t xml:space="preserve"> </w:t>
      </w:r>
      <w:r w:rsidR="009D77FF" w:rsidRPr="00D85B4B">
        <w:rPr>
          <w:rFonts w:ascii="Arial" w:hAnsi="Arial" w:cs="Arial"/>
          <w:lang w:val="en-US"/>
        </w:rPr>
        <w:t>Ghana</w:t>
      </w:r>
      <w:r w:rsidR="00AC3861">
        <w:rPr>
          <w:rFonts w:ascii="Arial" w:hAnsi="Arial" w:cs="Arial"/>
          <w:lang w:val="en-US"/>
        </w:rPr>
        <w:t>ians</w:t>
      </w:r>
      <w:r w:rsidR="009D77FF" w:rsidRPr="00D85B4B">
        <w:rPr>
          <w:rFonts w:ascii="Arial" w:hAnsi="Arial" w:cs="Arial"/>
          <w:lang w:val="en-US"/>
        </w:rPr>
        <w:t xml:space="preserve"> or northern </w:t>
      </w:r>
      <w:r w:rsidR="00AC3861">
        <w:rPr>
          <w:rFonts w:ascii="Arial" w:hAnsi="Arial" w:cs="Arial"/>
          <w:lang w:val="en-US"/>
        </w:rPr>
        <w:t>Americans</w:t>
      </w:r>
      <w:r w:rsidR="009D77FF" w:rsidRPr="00D85B4B">
        <w:rPr>
          <w:rFonts w:ascii="Arial" w:hAnsi="Arial" w:cs="Arial"/>
          <w:lang w:val="en-US"/>
        </w:rPr>
        <w:t xml:space="preserve">; however, consistent with Hypothesis </w:t>
      </w:r>
      <w:r w:rsidR="00783CE7">
        <w:rPr>
          <w:rFonts w:ascii="Arial" w:hAnsi="Arial" w:cs="Arial"/>
          <w:lang w:val="en-US"/>
        </w:rPr>
        <w:t>4</w:t>
      </w:r>
      <w:r w:rsidR="009D77FF" w:rsidRPr="00D85B4B">
        <w:rPr>
          <w:rFonts w:ascii="Arial" w:hAnsi="Arial" w:cs="Arial"/>
          <w:lang w:val="en-US"/>
        </w:rPr>
        <w:t xml:space="preserve">b, the relation was </w:t>
      </w:r>
      <w:r w:rsidR="00235305">
        <w:rPr>
          <w:rFonts w:ascii="Arial" w:hAnsi="Arial" w:cs="Arial"/>
          <w:lang w:val="en-US"/>
        </w:rPr>
        <w:t xml:space="preserve">statistically </w:t>
      </w:r>
      <w:r w:rsidR="009D77FF" w:rsidRPr="00D85B4B">
        <w:rPr>
          <w:rFonts w:ascii="Arial" w:hAnsi="Arial" w:cs="Arial"/>
          <w:lang w:val="en-US"/>
        </w:rPr>
        <w:t xml:space="preserve">significant </w:t>
      </w:r>
      <w:r w:rsidR="00AC3861">
        <w:rPr>
          <w:rFonts w:ascii="Arial" w:hAnsi="Arial" w:cs="Arial"/>
          <w:lang w:val="en-US"/>
        </w:rPr>
        <w:t>among</w:t>
      </w:r>
      <w:r w:rsidR="00AC3861" w:rsidRPr="00D85B4B">
        <w:rPr>
          <w:rFonts w:ascii="Arial" w:hAnsi="Arial" w:cs="Arial"/>
          <w:lang w:val="en-US"/>
        </w:rPr>
        <w:t xml:space="preserve"> </w:t>
      </w:r>
      <w:r w:rsidR="009D77FF" w:rsidRPr="00D85B4B">
        <w:rPr>
          <w:rFonts w:ascii="Arial" w:hAnsi="Arial" w:cs="Arial"/>
          <w:lang w:val="en-US"/>
        </w:rPr>
        <w:t>Turk</w:t>
      </w:r>
      <w:r w:rsidR="00AC3861">
        <w:rPr>
          <w:rFonts w:ascii="Arial" w:hAnsi="Arial" w:cs="Arial"/>
          <w:lang w:val="en-US"/>
        </w:rPr>
        <w:t>ish participants</w:t>
      </w:r>
      <w:r w:rsidR="009D77FF" w:rsidRPr="00D85B4B">
        <w:rPr>
          <w:rFonts w:ascii="Arial" w:hAnsi="Arial" w:cs="Arial"/>
          <w:lang w:val="en-US"/>
        </w:rPr>
        <w:t xml:space="preserve">. The </w:t>
      </w:r>
      <w:r w:rsidR="00573F97">
        <w:rPr>
          <w:rFonts w:ascii="Arial" w:hAnsi="Arial" w:cs="Arial"/>
          <w:lang w:val="en-US"/>
        </w:rPr>
        <w:t xml:space="preserve">more </w:t>
      </w:r>
      <w:r w:rsidR="009D77FF" w:rsidRPr="00D85B4B">
        <w:rPr>
          <w:rFonts w:ascii="Arial" w:hAnsi="Arial" w:cs="Arial"/>
          <w:lang w:val="en-US"/>
        </w:rPr>
        <w:t xml:space="preserve">Turkish people </w:t>
      </w:r>
      <w:r w:rsidR="00AC3861">
        <w:rPr>
          <w:rFonts w:ascii="Arial" w:hAnsi="Arial" w:cs="Arial"/>
          <w:lang w:val="en-US"/>
        </w:rPr>
        <w:t>had constructed a collective-interdependent self-construal</w:t>
      </w:r>
      <w:r w:rsidR="009D77FF" w:rsidRPr="00D85B4B">
        <w:rPr>
          <w:rFonts w:ascii="Arial" w:hAnsi="Arial" w:cs="Arial"/>
          <w:lang w:val="en-US"/>
        </w:rPr>
        <w:t xml:space="preserve">, the more likely they would be to consider the consequences of their actions for their own honor. </w:t>
      </w:r>
      <w:r w:rsidR="009D77FF">
        <w:rPr>
          <w:rFonts w:ascii="Arial" w:hAnsi="Arial" w:cs="Arial"/>
          <w:lang w:val="en-US"/>
        </w:rPr>
        <w:t xml:space="preserve">Moreover, </w:t>
      </w:r>
      <w:r w:rsidR="005D6454" w:rsidRPr="00D85B4B">
        <w:rPr>
          <w:rFonts w:ascii="Arial" w:hAnsi="Arial" w:cs="Arial"/>
          <w:lang w:val="en-US"/>
        </w:rPr>
        <w:t xml:space="preserve">CISC positively predicted concerns for one’s significant </w:t>
      </w:r>
      <w:r w:rsidR="005D6454" w:rsidRPr="00F15115">
        <w:rPr>
          <w:rFonts w:ascii="Arial" w:hAnsi="Arial" w:cs="Arial"/>
          <w:lang w:val="en-US"/>
        </w:rPr>
        <w:t>others’ honor in all cultures</w:t>
      </w:r>
      <w:r w:rsidR="00AC3861" w:rsidRPr="00F15115">
        <w:rPr>
          <w:rFonts w:ascii="Arial" w:hAnsi="Arial" w:cs="Arial"/>
          <w:lang w:val="en-US"/>
        </w:rPr>
        <w:t>;</w:t>
      </w:r>
      <w:r w:rsidR="005D6454" w:rsidRPr="00F15115">
        <w:rPr>
          <w:rFonts w:ascii="Arial" w:hAnsi="Arial" w:cs="Arial"/>
          <w:lang w:val="en-US"/>
        </w:rPr>
        <w:t xml:space="preserve"> </w:t>
      </w:r>
      <w:r w:rsidR="001A0C1E" w:rsidRPr="00F15115">
        <w:rPr>
          <w:rFonts w:ascii="Arial" w:hAnsi="Arial" w:cs="Arial"/>
          <w:lang w:val="en-US"/>
        </w:rPr>
        <w:t xml:space="preserve">consistent with Hypothesis </w:t>
      </w:r>
      <w:r w:rsidR="00783CE7" w:rsidRPr="00F15115">
        <w:rPr>
          <w:rFonts w:ascii="Arial" w:hAnsi="Arial" w:cs="Arial"/>
          <w:lang w:val="en-US"/>
        </w:rPr>
        <w:t>4</w:t>
      </w:r>
      <w:r w:rsidR="001A0C1E" w:rsidRPr="00F15115">
        <w:rPr>
          <w:rFonts w:ascii="Arial" w:hAnsi="Arial" w:cs="Arial"/>
          <w:lang w:val="en-US"/>
        </w:rPr>
        <w:t xml:space="preserve">b, </w:t>
      </w:r>
      <w:r w:rsidR="005D6454" w:rsidRPr="00F15115">
        <w:rPr>
          <w:rFonts w:ascii="Arial" w:hAnsi="Arial" w:cs="Arial"/>
          <w:lang w:val="en-US"/>
        </w:rPr>
        <w:t xml:space="preserve">the strongest relation was </w:t>
      </w:r>
      <w:r w:rsidR="00573F97" w:rsidRPr="00F15115">
        <w:rPr>
          <w:rFonts w:ascii="Arial" w:hAnsi="Arial" w:cs="Arial"/>
          <w:lang w:val="en-US"/>
        </w:rPr>
        <w:t>among Turkish participants</w:t>
      </w:r>
      <w:r w:rsidR="005D6454" w:rsidRPr="00F15115">
        <w:rPr>
          <w:rFonts w:ascii="Arial" w:hAnsi="Arial" w:cs="Arial"/>
          <w:lang w:val="en-US"/>
        </w:rPr>
        <w:t xml:space="preserve">. This means that the more </w:t>
      </w:r>
      <w:r w:rsidR="00AC3861" w:rsidRPr="00F15115">
        <w:rPr>
          <w:rFonts w:ascii="Arial" w:hAnsi="Arial" w:cs="Arial"/>
          <w:lang w:val="en-US"/>
        </w:rPr>
        <w:t xml:space="preserve">highly </w:t>
      </w:r>
      <w:r w:rsidR="005D6454" w:rsidRPr="00F15115">
        <w:rPr>
          <w:rFonts w:ascii="Arial" w:hAnsi="Arial" w:cs="Arial"/>
          <w:lang w:val="en-US"/>
        </w:rPr>
        <w:t xml:space="preserve">people </w:t>
      </w:r>
      <w:r w:rsidR="00AC3861" w:rsidRPr="00F15115">
        <w:rPr>
          <w:rFonts w:ascii="Arial" w:hAnsi="Arial" w:cs="Arial"/>
          <w:lang w:val="en-US"/>
        </w:rPr>
        <w:t>endorsed the collective-interdependent self-construal</w:t>
      </w:r>
      <w:r w:rsidR="005D6454" w:rsidRPr="00F15115">
        <w:rPr>
          <w:rFonts w:ascii="Arial" w:hAnsi="Arial" w:cs="Arial"/>
          <w:lang w:val="en-US"/>
        </w:rPr>
        <w:t xml:space="preserve">, the more they considered the consequences of their actions </w:t>
      </w:r>
      <w:r w:rsidR="00795D12" w:rsidRPr="00F15115">
        <w:rPr>
          <w:rFonts w:ascii="Arial" w:hAnsi="Arial" w:cs="Arial"/>
          <w:lang w:val="en-US"/>
        </w:rPr>
        <w:t>for</w:t>
      </w:r>
      <w:r w:rsidR="005D6454" w:rsidRPr="00F15115">
        <w:rPr>
          <w:rFonts w:ascii="Arial" w:hAnsi="Arial" w:cs="Arial"/>
          <w:lang w:val="en-US"/>
        </w:rPr>
        <w:t xml:space="preserve"> their significant others’ honor, especially in Turkey. </w:t>
      </w:r>
    </w:p>
    <w:p w14:paraId="15BCDCEB" w14:textId="53ACD26C" w:rsidR="006649F8" w:rsidRPr="00D85B4B" w:rsidRDefault="006649F8" w:rsidP="006649F8">
      <w:pPr>
        <w:spacing w:line="480" w:lineRule="auto"/>
        <w:ind w:firstLine="720"/>
        <w:rPr>
          <w:rFonts w:ascii="Arial" w:hAnsi="Arial" w:cs="Arial"/>
          <w:lang w:val="en-US"/>
        </w:rPr>
      </w:pPr>
      <w:proofErr w:type="gramStart"/>
      <w:r w:rsidRPr="00D85B4B">
        <w:rPr>
          <w:rFonts w:ascii="Arial" w:hAnsi="Arial" w:cs="Arial"/>
          <w:b/>
          <w:i/>
          <w:lang w:val="en-US"/>
        </w:rPr>
        <w:t xml:space="preserve">Predictors of </w:t>
      </w:r>
      <w:r w:rsidR="005D6454" w:rsidRPr="00D85B4B">
        <w:rPr>
          <w:rFonts w:ascii="Arial" w:hAnsi="Arial" w:cs="Arial"/>
          <w:b/>
          <w:i/>
          <w:lang w:val="en-US"/>
        </w:rPr>
        <w:t>enemy response types</w:t>
      </w:r>
      <w:r w:rsidR="006B6DEA" w:rsidRPr="00D85B4B">
        <w:rPr>
          <w:rFonts w:ascii="Arial" w:hAnsi="Arial" w:cs="Arial"/>
          <w:b/>
          <w:i/>
          <w:lang w:val="en-US"/>
        </w:rPr>
        <w:t>.</w:t>
      </w:r>
      <w:proofErr w:type="gramEnd"/>
      <w:r w:rsidR="006B6DEA" w:rsidRPr="00D85B4B">
        <w:rPr>
          <w:rFonts w:ascii="Arial" w:hAnsi="Arial" w:cs="Arial"/>
          <w:lang w:val="en-US"/>
        </w:rPr>
        <w:t xml:space="preserve"> </w:t>
      </w:r>
      <w:r w:rsidRPr="00D85B4B">
        <w:rPr>
          <w:rFonts w:ascii="Arial" w:hAnsi="Arial" w:cs="Arial"/>
          <w:lang w:val="en-US"/>
        </w:rPr>
        <w:t>We examined whether CISC, perception of having enemies</w:t>
      </w:r>
      <w:r w:rsidR="00F34A1E">
        <w:rPr>
          <w:rFonts w:ascii="Arial" w:hAnsi="Arial" w:cs="Arial"/>
          <w:lang w:val="en-US"/>
        </w:rPr>
        <w:t>,</w:t>
      </w:r>
      <w:r w:rsidRPr="00D85B4B">
        <w:rPr>
          <w:rFonts w:ascii="Arial" w:hAnsi="Arial" w:cs="Arial"/>
          <w:lang w:val="en-US"/>
        </w:rPr>
        <w:t xml:space="preserve"> and honor concerns predicted the preference for response types. </w:t>
      </w:r>
      <w:r w:rsidR="00DE7DD2">
        <w:rPr>
          <w:rFonts w:ascii="Arial" w:hAnsi="Arial" w:cs="Arial"/>
          <w:lang w:val="en-US"/>
        </w:rPr>
        <w:t>Results showed</w:t>
      </w:r>
      <w:r w:rsidRPr="00D85B4B">
        <w:rPr>
          <w:rFonts w:ascii="Arial" w:hAnsi="Arial" w:cs="Arial"/>
          <w:lang w:val="en-US"/>
        </w:rPr>
        <w:t xml:space="preserve"> that </w:t>
      </w:r>
      <w:r w:rsidRPr="00BF55C7">
        <w:rPr>
          <w:rFonts w:ascii="Arial" w:hAnsi="Arial" w:cs="Arial"/>
          <w:lang w:val="en-US"/>
        </w:rPr>
        <w:t>CISC</w:t>
      </w:r>
      <w:r w:rsidRPr="00D85B4B">
        <w:rPr>
          <w:rFonts w:ascii="Arial" w:hAnsi="Arial" w:cs="Arial"/>
          <w:i/>
          <w:lang w:val="en-US"/>
        </w:rPr>
        <w:t xml:space="preserve"> </w:t>
      </w:r>
      <w:r w:rsidR="00495E6F">
        <w:rPr>
          <w:rFonts w:ascii="Arial" w:hAnsi="Arial" w:cs="Arial"/>
          <w:lang w:val="en-US"/>
        </w:rPr>
        <w:t>positively</w:t>
      </w:r>
      <w:r w:rsidR="00495E6F" w:rsidRPr="00D85B4B">
        <w:rPr>
          <w:rFonts w:ascii="Arial" w:hAnsi="Arial" w:cs="Arial"/>
          <w:lang w:val="en-US"/>
        </w:rPr>
        <w:t xml:space="preserve"> predicted the </w:t>
      </w:r>
      <w:r w:rsidR="00A36A3D">
        <w:rPr>
          <w:rFonts w:ascii="Arial" w:hAnsi="Arial" w:cs="Arial"/>
          <w:lang w:val="en-US"/>
        </w:rPr>
        <w:t>willingness to</w:t>
      </w:r>
      <w:r w:rsidR="00495E6F" w:rsidRPr="00D85B4B">
        <w:rPr>
          <w:rFonts w:ascii="Arial" w:hAnsi="Arial" w:cs="Arial"/>
          <w:lang w:val="en-US"/>
        </w:rPr>
        <w:t xml:space="preserve"> </w:t>
      </w:r>
      <w:r w:rsidR="00495E6F" w:rsidRPr="00495E6F">
        <w:rPr>
          <w:rFonts w:ascii="Arial" w:hAnsi="Arial" w:cs="Arial"/>
          <w:i/>
          <w:lang w:val="en-US"/>
        </w:rPr>
        <w:t>avoid</w:t>
      </w:r>
      <w:r w:rsidR="00495E6F">
        <w:rPr>
          <w:rFonts w:ascii="Arial" w:hAnsi="Arial" w:cs="Arial"/>
          <w:lang w:val="en-US"/>
        </w:rPr>
        <w:t xml:space="preserve"> the enemy and </w:t>
      </w:r>
      <w:r w:rsidR="00A36A3D">
        <w:rPr>
          <w:rFonts w:ascii="Arial" w:hAnsi="Arial" w:cs="Arial"/>
          <w:lang w:val="en-US"/>
        </w:rPr>
        <w:t xml:space="preserve">to </w:t>
      </w:r>
      <w:r w:rsidR="00495E6F" w:rsidRPr="00495E6F">
        <w:rPr>
          <w:rFonts w:ascii="Arial" w:hAnsi="Arial" w:cs="Arial"/>
          <w:i/>
          <w:lang w:val="en-US"/>
        </w:rPr>
        <w:t>yield</w:t>
      </w:r>
      <w:r w:rsidR="00495E6F">
        <w:rPr>
          <w:rFonts w:ascii="Arial" w:hAnsi="Arial" w:cs="Arial"/>
          <w:lang w:val="en-US"/>
        </w:rPr>
        <w:t xml:space="preserve"> in Turkey</w:t>
      </w:r>
      <w:r w:rsidR="00495E6F" w:rsidRPr="00D85B4B">
        <w:rPr>
          <w:rFonts w:ascii="Arial" w:hAnsi="Arial" w:cs="Arial"/>
          <w:lang w:val="en-US"/>
        </w:rPr>
        <w:t xml:space="preserve"> (Figure </w:t>
      </w:r>
      <w:r w:rsidR="005F1E0B">
        <w:rPr>
          <w:rFonts w:ascii="Arial" w:hAnsi="Arial" w:cs="Arial"/>
          <w:lang w:val="en-US"/>
        </w:rPr>
        <w:t>2</w:t>
      </w:r>
      <w:r w:rsidR="00495E6F" w:rsidRPr="00D85B4B">
        <w:rPr>
          <w:rFonts w:ascii="Arial" w:hAnsi="Arial" w:cs="Arial"/>
          <w:lang w:val="en-US"/>
        </w:rPr>
        <w:t>)</w:t>
      </w:r>
      <w:r w:rsidR="00495E6F">
        <w:rPr>
          <w:rFonts w:ascii="Arial" w:hAnsi="Arial" w:cs="Arial"/>
          <w:lang w:val="en-US"/>
        </w:rPr>
        <w:t>, but not in the other cultural groups.</w:t>
      </w:r>
      <w:r w:rsidR="00187152">
        <w:rPr>
          <w:rFonts w:ascii="Arial" w:hAnsi="Arial" w:cs="Arial"/>
          <w:lang w:val="en-US"/>
        </w:rPr>
        <w:t xml:space="preserve"> The more interdependent Turkish people are, the more likely they </w:t>
      </w:r>
      <w:r w:rsidR="00516858">
        <w:rPr>
          <w:rFonts w:ascii="Arial" w:hAnsi="Arial" w:cs="Arial"/>
          <w:lang w:val="en-US"/>
        </w:rPr>
        <w:t xml:space="preserve">were to report they would </w:t>
      </w:r>
      <w:r w:rsidR="00187152">
        <w:rPr>
          <w:rFonts w:ascii="Arial" w:hAnsi="Arial" w:cs="Arial"/>
          <w:lang w:val="en-US"/>
        </w:rPr>
        <w:t xml:space="preserve">avoid the enemy and stop or modify their behaviors that displease the enemy. </w:t>
      </w:r>
      <w:r w:rsidR="00495E6F" w:rsidRPr="00D85B4B">
        <w:rPr>
          <w:rFonts w:ascii="Arial" w:hAnsi="Arial" w:cs="Arial"/>
          <w:lang w:val="en-US"/>
        </w:rPr>
        <w:t xml:space="preserve">CISC </w:t>
      </w:r>
      <w:r w:rsidRPr="00D85B4B">
        <w:rPr>
          <w:rFonts w:ascii="Arial" w:hAnsi="Arial" w:cs="Arial"/>
          <w:lang w:val="en-US"/>
        </w:rPr>
        <w:t>did not</w:t>
      </w:r>
      <w:r w:rsidR="00584B36">
        <w:rPr>
          <w:rFonts w:ascii="Arial" w:hAnsi="Arial" w:cs="Arial"/>
          <w:lang w:val="en-US"/>
        </w:rPr>
        <w:t xml:space="preserve"> directly</w:t>
      </w:r>
      <w:r w:rsidRPr="00D85B4B">
        <w:rPr>
          <w:rFonts w:ascii="Arial" w:hAnsi="Arial" w:cs="Arial"/>
          <w:lang w:val="en-US"/>
        </w:rPr>
        <w:t xml:space="preserve"> predict </w:t>
      </w:r>
      <w:r w:rsidR="0082778E">
        <w:rPr>
          <w:rFonts w:ascii="Arial" w:hAnsi="Arial" w:cs="Arial"/>
          <w:lang w:val="en-US"/>
        </w:rPr>
        <w:t>the willingness to</w:t>
      </w:r>
      <w:r w:rsidR="000D0BC6">
        <w:rPr>
          <w:rFonts w:ascii="Arial" w:hAnsi="Arial" w:cs="Arial"/>
          <w:lang w:val="en-US"/>
        </w:rPr>
        <w:t xml:space="preserve"> </w:t>
      </w:r>
      <w:r w:rsidR="00495E6F">
        <w:rPr>
          <w:rFonts w:ascii="Arial" w:hAnsi="Arial" w:cs="Arial"/>
          <w:i/>
          <w:lang w:val="en-US"/>
        </w:rPr>
        <w:t>convinc</w:t>
      </w:r>
      <w:r w:rsidR="0082778E">
        <w:rPr>
          <w:rFonts w:ascii="Arial" w:hAnsi="Arial" w:cs="Arial"/>
          <w:i/>
          <w:lang w:val="en-US"/>
        </w:rPr>
        <w:t>e</w:t>
      </w:r>
      <w:r w:rsidRPr="00D85B4B">
        <w:rPr>
          <w:rFonts w:ascii="Arial" w:hAnsi="Arial" w:cs="Arial"/>
          <w:lang w:val="en-US"/>
        </w:rPr>
        <w:t xml:space="preserve"> </w:t>
      </w:r>
      <w:r w:rsidR="00CF5157">
        <w:rPr>
          <w:rFonts w:ascii="Arial" w:hAnsi="Arial" w:cs="Arial"/>
          <w:lang w:val="en-US"/>
        </w:rPr>
        <w:t>or</w:t>
      </w:r>
      <w:r w:rsidR="0082778E">
        <w:rPr>
          <w:rFonts w:ascii="Arial" w:hAnsi="Arial" w:cs="Arial"/>
          <w:lang w:val="en-US"/>
        </w:rPr>
        <w:t xml:space="preserve"> to</w:t>
      </w:r>
      <w:r w:rsidR="00CF5157">
        <w:rPr>
          <w:rFonts w:ascii="Arial" w:hAnsi="Arial" w:cs="Arial"/>
          <w:lang w:val="en-US"/>
        </w:rPr>
        <w:t xml:space="preserve"> </w:t>
      </w:r>
      <w:r w:rsidR="00CF5157" w:rsidRPr="00CF5157">
        <w:rPr>
          <w:rFonts w:ascii="Arial" w:hAnsi="Arial" w:cs="Arial"/>
          <w:i/>
          <w:lang w:val="en-US"/>
        </w:rPr>
        <w:t>retaliat</w:t>
      </w:r>
      <w:r w:rsidR="0082778E">
        <w:rPr>
          <w:rFonts w:ascii="Arial" w:hAnsi="Arial" w:cs="Arial"/>
          <w:i/>
          <w:lang w:val="en-US"/>
        </w:rPr>
        <w:t>e</w:t>
      </w:r>
      <w:r w:rsidR="00CF5157">
        <w:rPr>
          <w:rFonts w:ascii="Arial" w:hAnsi="Arial" w:cs="Arial"/>
          <w:lang w:val="en-US"/>
        </w:rPr>
        <w:t xml:space="preserve"> </w:t>
      </w:r>
      <w:r w:rsidRPr="00D85B4B">
        <w:rPr>
          <w:rFonts w:ascii="Arial" w:hAnsi="Arial" w:cs="Arial"/>
          <w:lang w:val="en-US"/>
        </w:rPr>
        <w:t>in any cultur</w:t>
      </w:r>
      <w:r w:rsidR="008C0B5B">
        <w:rPr>
          <w:rFonts w:ascii="Arial" w:hAnsi="Arial" w:cs="Arial"/>
          <w:lang w:val="en-US"/>
        </w:rPr>
        <w:t>al group</w:t>
      </w:r>
      <w:r w:rsidR="00495E6F">
        <w:rPr>
          <w:rFonts w:ascii="Arial" w:hAnsi="Arial" w:cs="Arial"/>
          <w:lang w:val="en-US"/>
        </w:rPr>
        <w:t>.</w:t>
      </w:r>
    </w:p>
    <w:p w14:paraId="382F7820" w14:textId="28115FAA" w:rsidR="00215F57" w:rsidRDefault="000D0BC6" w:rsidP="0059652C">
      <w:pPr>
        <w:spacing w:line="480" w:lineRule="auto"/>
        <w:ind w:firstLine="708"/>
        <w:rPr>
          <w:rFonts w:ascii="Arial" w:hAnsi="Arial" w:cs="Arial"/>
          <w:lang w:val="en-US"/>
        </w:rPr>
      </w:pPr>
      <w:r w:rsidRPr="000D0BC6">
        <w:rPr>
          <w:rFonts w:ascii="Arial" w:hAnsi="Arial" w:cs="Arial"/>
          <w:i/>
          <w:lang w:val="en-US"/>
        </w:rPr>
        <w:t>P</w:t>
      </w:r>
      <w:r w:rsidR="006E7389" w:rsidRPr="00D85B4B">
        <w:rPr>
          <w:rFonts w:ascii="Arial" w:hAnsi="Arial" w:cs="Arial"/>
          <w:i/>
          <w:lang w:val="en-US"/>
        </w:rPr>
        <w:t>erception of having enemies</w:t>
      </w:r>
      <w:r w:rsidR="006E7389" w:rsidRPr="00D85B4B">
        <w:rPr>
          <w:rFonts w:ascii="Arial" w:hAnsi="Arial" w:cs="Arial"/>
          <w:lang w:val="en-US"/>
        </w:rPr>
        <w:t xml:space="preserve"> </w:t>
      </w:r>
      <w:r>
        <w:rPr>
          <w:rFonts w:ascii="Arial" w:hAnsi="Arial" w:cs="Arial"/>
          <w:lang w:val="en-US"/>
        </w:rPr>
        <w:t xml:space="preserve">positively predicted the </w:t>
      </w:r>
      <w:r w:rsidR="00A36A3D">
        <w:rPr>
          <w:rFonts w:ascii="Arial" w:hAnsi="Arial" w:cs="Arial"/>
          <w:lang w:val="en-US"/>
        </w:rPr>
        <w:t>willingness to</w:t>
      </w:r>
      <w:r w:rsidR="00516858">
        <w:rPr>
          <w:rFonts w:ascii="Arial" w:hAnsi="Arial" w:cs="Arial"/>
          <w:lang w:val="en-US"/>
        </w:rPr>
        <w:t xml:space="preserve"> </w:t>
      </w:r>
      <w:r w:rsidR="00CF5157">
        <w:rPr>
          <w:rFonts w:ascii="Arial" w:hAnsi="Arial" w:cs="Arial"/>
          <w:i/>
          <w:lang w:val="en-US"/>
        </w:rPr>
        <w:t>retaliat</w:t>
      </w:r>
      <w:r w:rsidR="00A36A3D">
        <w:rPr>
          <w:rFonts w:ascii="Arial" w:hAnsi="Arial" w:cs="Arial"/>
          <w:i/>
          <w:lang w:val="en-US"/>
        </w:rPr>
        <w:t>e</w:t>
      </w:r>
      <w:r>
        <w:rPr>
          <w:rFonts w:ascii="Arial" w:hAnsi="Arial" w:cs="Arial"/>
          <w:lang w:val="en-US"/>
        </w:rPr>
        <w:t xml:space="preserve"> </w:t>
      </w:r>
      <w:r w:rsidR="00F17C4D">
        <w:rPr>
          <w:rFonts w:ascii="Arial" w:hAnsi="Arial" w:cs="Arial"/>
          <w:lang w:val="en-US"/>
        </w:rPr>
        <w:t xml:space="preserve">among </w:t>
      </w:r>
      <w:r>
        <w:rPr>
          <w:rFonts w:ascii="Arial" w:hAnsi="Arial" w:cs="Arial"/>
          <w:lang w:val="en-US"/>
        </w:rPr>
        <w:t>Turk</w:t>
      </w:r>
      <w:r w:rsidR="00F17C4D">
        <w:rPr>
          <w:rFonts w:ascii="Arial" w:hAnsi="Arial" w:cs="Arial"/>
          <w:lang w:val="en-US"/>
        </w:rPr>
        <w:t>ish</w:t>
      </w:r>
      <w:r>
        <w:rPr>
          <w:rFonts w:ascii="Arial" w:hAnsi="Arial" w:cs="Arial"/>
          <w:lang w:val="en-US"/>
        </w:rPr>
        <w:t xml:space="preserve"> and </w:t>
      </w:r>
      <w:r w:rsidR="00F17C4D">
        <w:rPr>
          <w:rFonts w:ascii="Arial" w:hAnsi="Arial" w:cs="Arial"/>
          <w:lang w:val="en-US"/>
        </w:rPr>
        <w:t>American participants</w:t>
      </w:r>
      <w:r w:rsidR="006E7389" w:rsidRPr="00D85B4B">
        <w:rPr>
          <w:rFonts w:ascii="Arial" w:hAnsi="Arial" w:cs="Arial"/>
          <w:lang w:val="en-US"/>
        </w:rPr>
        <w:t>.</w:t>
      </w:r>
      <w:r>
        <w:rPr>
          <w:rFonts w:ascii="Arial" w:hAnsi="Arial" w:cs="Arial"/>
          <w:lang w:val="en-US"/>
        </w:rPr>
        <w:t xml:space="preserve"> Moreover in Turkey, it negatively predicted </w:t>
      </w:r>
      <w:r w:rsidR="00A36A3D">
        <w:rPr>
          <w:rFonts w:ascii="Arial" w:hAnsi="Arial" w:cs="Arial"/>
          <w:lang w:val="en-US"/>
        </w:rPr>
        <w:t>the willingness to</w:t>
      </w:r>
      <w:r w:rsidR="00516858">
        <w:rPr>
          <w:rFonts w:ascii="Arial" w:hAnsi="Arial" w:cs="Arial"/>
          <w:lang w:val="en-US"/>
        </w:rPr>
        <w:t xml:space="preserve"> </w:t>
      </w:r>
      <w:r w:rsidRPr="000D0BC6">
        <w:rPr>
          <w:rFonts w:ascii="Arial" w:hAnsi="Arial" w:cs="Arial"/>
          <w:i/>
          <w:lang w:val="en-US"/>
        </w:rPr>
        <w:t>avoid</w:t>
      </w:r>
      <w:r>
        <w:rPr>
          <w:rFonts w:ascii="Arial" w:hAnsi="Arial" w:cs="Arial"/>
          <w:lang w:val="en-US"/>
        </w:rPr>
        <w:t xml:space="preserve">. </w:t>
      </w:r>
      <w:r w:rsidR="001A0C1E" w:rsidRPr="00D85B4B">
        <w:rPr>
          <w:rFonts w:ascii="Arial" w:hAnsi="Arial" w:cs="Arial"/>
          <w:lang w:val="en-US"/>
        </w:rPr>
        <w:t>I</w:t>
      </w:r>
      <w:r w:rsidR="0074621B" w:rsidRPr="00D85B4B">
        <w:rPr>
          <w:rFonts w:ascii="Arial" w:hAnsi="Arial" w:cs="Arial"/>
          <w:lang w:val="en-US"/>
        </w:rPr>
        <w:t xml:space="preserve">n Turkey and in the northern US, the more people perceived that they had enemies the more they </w:t>
      </w:r>
      <w:r w:rsidR="0082778E">
        <w:rPr>
          <w:rFonts w:ascii="Arial" w:hAnsi="Arial" w:cs="Arial"/>
          <w:lang w:val="en-US"/>
        </w:rPr>
        <w:t>were willing to use</w:t>
      </w:r>
      <w:r w:rsidR="0074621B" w:rsidRPr="00D85B4B">
        <w:rPr>
          <w:rFonts w:ascii="Arial" w:hAnsi="Arial" w:cs="Arial"/>
          <w:lang w:val="en-US"/>
        </w:rPr>
        <w:t xml:space="preserve"> </w:t>
      </w:r>
      <w:r w:rsidR="00CF5157">
        <w:rPr>
          <w:rFonts w:ascii="Arial" w:hAnsi="Arial" w:cs="Arial"/>
          <w:lang w:val="en-US"/>
        </w:rPr>
        <w:t>retaliatory</w:t>
      </w:r>
      <w:r>
        <w:rPr>
          <w:rFonts w:ascii="Arial" w:hAnsi="Arial" w:cs="Arial"/>
          <w:lang w:val="en-US"/>
        </w:rPr>
        <w:t xml:space="preserve"> methods such as embarrassing the enemy, and in Turkey</w:t>
      </w:r>
      <w:r w:rsidR="001B3376">
        <w:rPr>
          <w:rFonts w:ascii="Arial" w:hAnsi="Arial" w:cs="Arial"/>
          <w:lang w:val="en-US"/>
        </w:rPr>
        <w:t>,</w:t>
      </w:r>
      <w:r>
        <w:rPr>
          <w:rFonts w:ascii="Arial" w:hAnsi="Arial" w:cs="Arial"/>
          <w:lang w:val="en-US"/>
        </w:rPr>
        <w:t xml:space="preserve"> the less they avoided the enemy</w:t>
      </w:r>
      <w:r w:rsidR="00C1296B" w:rsidRPr="00D85B4B">
        <w:rPr>
          <w:rFonts w:ascii="Arial" w:hAnsi="Arial" w:cs="Arial"/>
          <w:lang w:val="en-US"/>
        </w:rPr>
        <w:t xml:space="preserve"> (Figure</w:t>
      </w:r>
      <w:r w:rsidR="005F1E0B">
        <w:rPr>
          <w:rFonts w:ascii="Arial" w:hAnsi="Arial" w:cs="Arial"/>
          <w:lang w:val="en-US"/>
        </w:rPr>
        <w:t xml:space="preserve"> 2</w:t>
      </w:r>
      <w:r w:rsidR="00C1296B" w:rsidRPr="00D85B4B">
        <w:rPr>
          <w:rFonts w:ascii="Arial" w:hAnsi="Arial" w:cs="Arial"/>
          <w:lang w:val="en-US"/>
        </w:rPr>
        <w:t>)</w:t>
      </w:r>
      <w:r w:rsidR="0074621B" w:rsidRPr="00D85B4B">
        <w:rPr>
          <w:rFonts w:ascii="Arial" w:hAnsi="Arial" w:cs="Arial"/>
          <w:lang w:val="en-US"/>
        </w:rPr>
        <w:t xml:space="preserve">. </w:t>
      </w:r>
      <w:r w:rsidR="001B3376" w:rsidRPr="000D0BC6">
        <w:rPr>
          <w:rFonts w:ascii="Arial" w:hAnsi="Arial" w:cs="Arial"/>
          <w:i/>
          <w:lang w:val="en-US"/>
        </w:rPr>
        <w:t>P</w:t>
      </w:r>
      <w:r w:rsidR="001B3376" w:rsidRPr="00D85B4B">
        <w:rPr>
          <w:rFonts w:ascii="Arial" w:hAnsi="Arial" w:cs="Arial"/>
          <w:i/>
          <w:lang w:val="en-US"/>
        </w:rPr>
        <w:t xml:space="preserve">erception of having </w:t>
      </w:r>
      <w:r w:rsidR="001B3376" w:rsidRPr="00D85B4B">
        <w:rPr>
          <w:rFonts w:ascii="Arial" w:hAnsi="Arial" w:cs="Arial"/>
          <w:i/>
          <w:lang w:val="en-US"/>
        </w:rPr>
        <w:lastRenderedPageBreak/>
        <w:t>enemies</w:t>
      </w:r>
      <w:r w:rsidR="001B3376" w:rsidRPr="00D85B4B">
        <w:rPr>
          <w:rFonts w:ascii="Arial" w:hAnsi="Arial" w:cs="Arial"/>
          <w:lang w:val="en-US"/>
        </w:rPr>
        <w:t xml:space="preserve"> </w:t>
      </w:r>
      <w:r w:rsidR="001B3376">
        <w:rPr>
          <w:rFonts w:ascii="Arial" w:hAnsi="Arial" w:cs="Arial"/>
          <w:lang w:val="en-US"/>
        </w:rPr>
        <w:t>did not pred</w:t>
      </w:r>
      <w:r w:rsidR="00CD5250">
        <w:rPr>
          <w:rFonts w:ascii="Arial" w:hAnsi="Arial" w:cs="Arial"/>
          <w:lang w:val="en-US"/>
        </w:rPr>
        <w:t xml:space="preserve">ict any response type in Ghana, nor did it predict the </w:t>
      </w:r>
      <w:r w:rsidR="0082778E">
        <w:rPr>
          <w:rFonts w:ascii="Arial" w:hAnsi="Arial" w:cs="Arial"/>
          <w:lang w:val="en-US"/>
        </w:rPr>
        <w:t>willingness to</w:t>
      </w:r>
      <w:r w:rsidR="00CD5250">
        <w:rPr>
          <w:rFonts w:ascii="Arial" w:hAnsi="Arial" w:cs="Arial"/>
          <w:lang w:val="en-US"/>
        </w:rPr>
        <w:t xml:space="preserve"> </w:t>
      </w:r>
      <w:r w:rsidR="00CD5250" w:rsidRPr="00CD5250">
        <w:rPr>
          <w:rFonts w:ascii="Arial" w:hAnsi="Arial" w:cs="Arial"/>
          <w:i/>
          <w:lang w:val="en-US"/>
        </w:rPr>
        <w:t>convinc</w:t>
      </w:r>
      <w:r w:rsidR="0082778E">
        <w:rPr>
          <w:rFonts w:ascii="Arial" w:hAnsi="Arial" w:cs="Arial"/>
          <w:i/>
          <w:lang w:val="en-US"/>
        </w:rPr>
        <w:t>e</w:t>
      </w:r>
      <w:r w:rsidR="00584B36">
        <w:rPr>
          <w:rFonts w:ascii="Arial" w:hAnsi="Arial" w:cs="Arial"/>
          <w:i/>
          <w:lang w:val="en-US"/>
        </w:rPr>
        <w:t xml:space="preserve"> </w:t>
      </w:r>
      <w:r w:rsidR="00CF5157" w:rsidRPr="00CF5157">
        <w:rPr>
          <w:rFonts w:ascii="Arial" w:hAnsi="Arial" w:cs="Arial"/>
          <w:lang w:val="en-US"/>
        </w:rPr>
        <w:t>or</w:t>
      </w:r>
      <w:r w:rsidR="0082778E">
        <w:rPr>
          <w:rFonts w:ascii="Arial" w:hAnsi="Arial" w:cs="Arial"/>
          <w:lang w:val="en-US"/>
        </w:rPr>
        <w:t xml:space="preserve"> to</w:t>
      </w:r>
      <w:r w:rsidR="00CF5157">
        <w:rPr>
          <w:rFonts w:ascii="Arial" w:hAnsi="Arial" w:cs="Arial"/>
          <w:i/>
          <w:lang w:val="en-US"/>
        </w:rPr>
        <w:t xml:space="preserve"> </w:t>
      </w:r>
      <w:r w:rsidR="00CF5157" w:rsidRPr="00CD5250">
        <w:rPr>
          <w:rFonts w:ascii="Arial" w:hAnsi="Arial" w:cs="Arial"/>
          <w:i/>
          <w:lang w:val="en-US"/>
        </w:rPr>
        <w:t>yield</w:t>
      </w:r>
      <w:r w:rsidR="00CF5157">
        <w:rPr>
          <w:rFonts w:ascii="Arial" w:hAnsi="Arial" w:cs="Arial"/>
          <w:lang w:val="en-US"/>
        </w:rPr>
        <w:t xml:space="preserve"> </w:t>
      </w:r>
      <w:r w:rsidR="00584B36">
        <w:rPr>
          <w:rFonts w:ascii="Arial" w:hAnsi="Arial" w:cs="Arial"/>
          <w:lang w:val="en-US"/>
        </w:rPr>
        <w:t>in any culture</w:t>
      </w:r>
      <w:r w:rsidR="00CD5250">
        <w:rPr>
          <w:rFonts w:ascii="Arial" w:hAnsi="Arial" w:cs="Arial"/>
          <w:lang w:val="en-US"/>
        </w:rPr>
        <w:t>.</w:t>
      </w:r>
    </w:p>
    <w:p w14:paraId="7ACE022D" w14:textId="3D8FBBD9" w:rsidR="00187152" w:rsidRDefault="00187152" w:rsidP="00187152">
      <w:pPr>
        <w:spacing w:line="480" w:lineRule="auto"/>
        <w:ind w:firstLine="708"/>
        <w:rPr>
          <w:rFonts w:ascii="Arial" w:hAnsi="Arial" w:cs="Arial"/>
          <w:lang w:val="en-US"/>
        </w:rPr>
      </w:pPr>
      <w:r>
        <w:rPr>
          <w:rFonts w:ascii="Arial" w:hAnsi="Arial" w:cs="Arial"/>
          <w:lang w:val="en-US"/>
        </w:rPr>
        <w:t>C</w:t>
      </w:r>
      <w:r w:rsidR="00A7148D" w:rsidRPr="00D85B4B">
        <w:rPr>
          <w:rFonts w:ascii="Arial" w:hAnsi="Arial" w:cs="Arial"/>
          <w:lang w:val="en-US"/>
        </w:rPr>
        <w:t>oncern for one’s</w:t>
      </w:r>
      <w:r w:rsidR="00A7148D" w:rsidRPr="00D85B4B">
        <w:rPr>
          <w:rFonts w:ascii="Arial" w:hAnsi="Arial" w:cs="Arial"/>
          <w:i/>
          <w:lang w:val="en-US"/>
        </w:rPr>
        <w:t xml:space="preserve"> own honor </w:t>
      </w:r>
      <w:r w:rsidRPr="00D85B4B">
        <w:rPr>
          <w:rFonts w:ascii="Arial" w:hAnsi="Arial" w:cs="Arial"/>
          <w:lang w:val="en-US"/>
        </w:rPr>
        <w:t xml:space="preserve">positively predicted the </w:t>
      </w:r>
      <w:r w:rsidR="0082778E">
        <w:rPr>
          <w:rFonts w:ascii="Arial" w:hAnsi="Arial" w:cs="Arial"/>
          <w:lang w:val="en-US"/>
        </w:rPr>
        <w:t>willingness to</w:t>
      </w:r>
      <w:r w:rsidR="00516858">
        <w:rPr>
          <w:rFonts w:ascii="Arial" w:hAnsi="Arial" w:cs="Arial"/>
          <w:lang w:val="en-US"/>
        </w:rPr>
        <w:t xml:space="preserve"> </w:t>
      </w:r>
      <w:r w:rsidRPr="00187152">
        <w:rPr>
          <w:rFonts w:ascii="Arial" w:hAnsi="Arial" w:cs="Arial"/>
          <w:i/>
          <w:lang w:val="en-US"/>
        </w:rPr>
        <w:t>convinc</w:t>
      </w:r>
      <w:r w:rsidR="0082778E">
        <w:rPr>
          <w:rFonts w:ascii="Arial" w:hAnsi="Arial" w:cs="Arial"/>
          <w:i/>
          <w:lang w:val="en-US"/>
        </w:rPr>
        <w:t>e</w:t>
      </w:r>
      <w:r w:rsidRPr="00D85B4B">
        <w:rPr>
          <w:rFonts w:ascii="Arial" w:hAnsi="Arial" w:cs="Arial"/>
          <w:lang w:val="en-US"/>
        </w:rPr>
        <w:t xml:space="preserve"> the enemy in all cultural groups</w:t>
      </w:r>
      <w:r>
        <w:rPr>
          <w:rFonts w:ascii="Arial" w:hAnsi="Arial" w:cs="Arial"/>
          <w:lang w:val="en-US"/>
        </w:rPr>
        <w:t xml:space="preserve"> </w:t>
      </w:r>
      <w:r w:rsidR="00B6402C">
        <w:rPr>
          <w:rFonts w:ascii="Arial" w:hAnsi="Arial" w:cs="Arial"/>
          <w:lang w:val="en-US"/>
        </w:rPr>
        <w:t>but</w:t>
      </w:r>
      <w:r>
        <w:rPr>
          <w:rFonts w:ascii="Arial" w:hAnsi="Arial" w:cs="Arial"/>
          <w:lang w:val="en-US"/>
        </w:rPr>
        <w:t xml:space="preserve"> it did not predict any other response type</w:t>
      </w:r>
      <w:r w:rsidRPr="00D85B4B">
        <w:rPr>
          <w:rFonts w:ascii="Arial" w:hAnsi="Arial" w:cs="Arial"/>
          <w:lang w:val="en-US"/>
        </w:rPr>
        <w:t>.</w:t>
      </w:r>
      <w:r>
        <w:rPr>
          <w:rFonts w:ascii="Arial" w:hAnsi="Arial" w:cs="Arial"/>
          <w:i/>
          <w:lang w:val="en-US"/>
        </w:rPr>
        <w:t xml:space="preserve"> </w:t>
      </w:r>
      <w:r>
        <w:rPr>
          <w:rFonts w:ascii="Arial" w:hAnsi="Arial" w:cs="Arial"/>
          <w:lang w:val="en-US"/>
        </w:rPr>
        <w:t>Concern for</w:t>
      </w:r>
      <w:r w:rsidR="00A7148D" w:rsidRPr="00D85B4B">
        <w:rPr>
          <w:rFonts w:ascii="Arial" w:hAnsi="Arial" w:cs="Arial"/>
          <w:i/>
          <w:lang w:val="en-US"/>
        </w:rPr>
        <w:t xml:space="preserve"> </w:t>
      </w:r>
      <w:r w:rsidRPr="00D85B4B">
        <w:rPr>
          <w:rFonts w:ascii="Arial" w:hAnsi="Arial" w:cs="Arial"/>
          <w:i/>
          <w:lang w:val="en-US"/>
        </w:rPr>
        <w:t xml:space="preserve">significant </w:t>
      </w:r>
      <w:r w:rsidR="00A7148D" w:rsidRPr="00D85B4B">
        <w:rPr>
          <w:rFonts w:ascii="Arial" w:hAnsi="Arial" w:cs="Arial"/>
          <w:i/>
          <w:lang w:val="en-US"/>
        </w:rPr>
        <w:t>others’ honor</w:t>
      </w:r>
      <w:r w:rsidR="00A7148D" w:rsidRPr="00D85B4B">
        <w:rPr>
          <w:rFonts w:ascii="Arial" w:hAnsi="Arial" w:cs="Arial"/>
          <w:lang w:val="en-US"/>
        </w:rPr>
        <w:t xml:space="preserve"> </w:t>
      </w:r>
      <w:r w:rsidRPr="00D85B4B">
        <w:rPr>
          <w:rFonts w:ascii="Arial" w:hAnsi="Arial" w:cs="Arial"/>
          <w:lang w:val="en-US"/>
        </w:rPr>
        <w:t>negat</w:t>
      </w:r>
      <w:r w:rsidR="005B70CF">
        <w:rPr>
          <w:rFonts w:ascii="Arial" w:hAnsi="Arial" w:cs="Arial"/>
          <w:lang w:val="en-US"/>
        </w:rPr>
        <w:t xml:space="preserve">ively predicted the </w:t>
      </w:r>
      <w:r w:rsidR="0082778E">
        <w:rPr>
          <w:rFonts w:ascii="Arial" w:hAnsi="Arial" w:cs="Arial"/>
          <w:lang w:val="en-US"/>
        </w:rPr>
        <w:t>willingness to</w:t>
      </w:r>
      <w:r w:rsidRPr="00D85B4B">
        <w:rPr>
          <w:rFonts w:ascii="Arial" w:hAnsi="Arial" w:cs="Arial"/>
          <w:lang w:val="en-US"/>
        </w:rPr>
        <w:t xml:space="preserve"> </w:t>
      </w:r>
      <w:r w:rsidRPr="00187152">
        <w:rPr>
          <w:rFonts w:ascii="Arial" w:hAnsi="Arial" w:cs="Arial"/>
          <w:i/>
          <w:lang w:val="en-US"/>
        </w:rPr>
        <w:t>yield</w:t>
      </w:r>
      <w:r>
        <w:rPr>
          <w:rFonts w:ascii="Arial" w:hAnsi="Arial" w:cs="Arial"/>
          <w:lang w:val="en-US"/>
        </w:rPr>
        <w:t xml:space="preserve"> in Turkey, but it positively predicted this response type in Ghana</w:t>
      </w:r>
      <w:r w:rsidRPr="00D85B4B">
        <w:rPr>
          <w:rFonts w:ascii="Arial" w:hAnsi="Arial" w:cs="Arial"/>
          <w:lang w:val="en-US"/>
        </w:rPr>
        <w:t xml:space="preserve">. The more Turkish people cared about their significant others’ honor, the less </w:t>
      </w:r>
      <w:r w:rsidR="0082778E">
        <w:rPr>
          <w:rFonts w:ascii="Arial" w:hAnsi="Arial" w:cs="Arial"/>
          <w:lang w:val="en-US"/>
        </w:rPr>
        <w:t>willing</w:t>
      </w:r>
      <w:r w:rsidRPr="00D85B4B">
        <w:rPr>
          <w:rFonts w:ascii="Arial" w:hAnsi="Arial" w:cs="Arial"/>
          <w:lang w:val="en-US"/>
        </w:rPr>
        <w:t xml:space="preserve"> they would</w:t>
      </w:r>
      <w:r w:rsidR="0082778E">
        <w:rPr>
          <w:rFonts w:ascii="Arial" w:hAnsi="Arial" w:cs="Arial"/>
          <w:lang w:val="en-US"/>
        </w:rPr>
        <w:t xml:space="preserve"> be to</w:t>
      </w:r>
      <w:r w:rsidRPr="00D85B4B">
        <w:rPr>
          <w:rFonts w:ascii="Arial" w:hAnsi="Arial" w:cs="Arial"/>
          <w:lang w:val="en-US"/>
        </w:rPr>
        <w:t xml:space="preserve"> stop </w:t>
      </w:r>
      <w:r>
        <w:rPr>
          <w:rFonts w:ascii="Arial" w:hAnsi="Arial" w:cs="Arial"/>
          <w:lang w:val="en-US"/>
        </w:rPr>
        <w:t xml:space="preserve">or </w:t>
      </w:r>
      <w:r w:rsidR="0082778E">
        <w:rPr>
          <w:rFonts w:ascii="Arial" w:hAnsi="Arial" w:cs="Arial"/>
          <w:lang w:val="en-US"/>
        </w:rPr>
        <w:t xml:space="preserve">to </w:t>
      </w:r>
      <w:r>
        <w:rPr>
          <w:rFonts w:ascii="Arial" w:hAnsi="Arial" w:cs="Arial"/>
          <w:lang w:val="en-US"/>
        </w:rPr>
        <w:t xml:space="preserve">modify </w:t>
      </w:r>
      <w:r w:rsidRPr="00D85B4B">
        <w:rPr>
          <w:rFonts w:ascii="Arial" w:hAnsi="Arial" w:cs="Arial"/>
          <w:lang w:val="en-US"/>
        </w:rPr>
        <w:t>the behavior that displease</w:t>
      </w:r>
      <w:r w:rsidR="00C325A9">
        <w:rPr>
          <w:rFonts w:ascii="Arial" w:hAnsi="Arial" w:cs="Arial"/>
          <w:lang w:val="en-US"/>
        </w:rPr>
        <w:t>d</w:t>
      </w:r>
      <w:r w:rsidRPr="00D85B4B">
        <w:rPr>
          <w:rFonts w:ascii="Arial" w:hAnsi="Arial" w:cs="Arial"/>
          <w:lang w:val="en-US"/>
        </w:rPr>
        <w:t xml:space="preserve"> the enemy. </w:t>
      </w:r>
      <w:r w:rsidR="00F17C4D">
        <w:rPr>
          <w:rFonts w:ascii="Arial" w:hAnsi="Arial" w:cs="Arial"/>
          <w:lang w:val="en-US"/>
        </w:rPr>
        <w:t>For</w:t>
      </w:r>
      <w:r w:rsidRPr="00D85B4B">
        <w:rPr>
          <w:rFonts w:ascii="Arial" w:hAnsi="Arial" w:cs="Arial"/>
          <w:lang w:val="en-US"/>
        </w:rPr>
        <w:t xml:space="preserve"> Ghana</w:t>
      </w:r>
      <w:r w:rsidR="00F17C4D">
        <w:rPr>
          <w:rFonts w:ascii="Arial" w:hAnsi="Arial" w:cs="Arial"/>
          <w:lang w:val="en-US"/>
        </w:rPr>
        <w:t>ian participants</w:t>
      </w:r>
      <w:r w:rsidRPr="00D85B4B">
        <w:rPr>
          <w:rFonts w:ascii="Arial" w:hAnsi="Arial" w:cs="Arial"/>
          <w:lang w:val="en-US"/>
        </w:rPr>
        <w:t xml:space="preserve">, in contrast, the higher the concern, the more likely they would </w:t>
      </w:r>
      <w:r>
        <w:rPr>
          <w:rFonts w:ascii="Arial" w:hAnsi="Arial" w:cs="Arial"/>
          <w:lang w:val="en-US"/>
        </w:rPr>
        <w:t>yield</w:t>
      </w:r>
      <w:r w:rsidRPr="00D85B4B">
        <w:rPr>
          <w:rFonts w:ascii="Arial" w:hAnsi="Arial" w:cs="Arial"/>
          <w:lang w:val="en-US"/>
        </w:rPr>
        <w:t xml:space="preserve">. </w:t>
      </w:r>
      <w:r w:rsidR="00EB31CF">
        <w:rPr>
          <w:rFonts w:ascii="Arial" w:hAnsi="Arial" w:cs="Arial"/>
          <w:lang w:val="en-US"/>
        </w:rPr>
        <w:t xml:space="preserve">Concern for one’s own or others’ honor did not predict the </w:t>
      </w:r>
      <w:r w:rsidR="0082778E">
        <w:rPr>
          <w:rFonts w:ascii="Arial" w:hAnsi="Arial" w:cs="Arial"/>
          <w:lang w:val="en-US"/>
        </w:rPr>
        <w:t>willingness to</w:t>
      </w:r>
      <w:r w:rsidR="00EB31CF">
        <w:rPr>
          <w:rFonts w:ascii="Arial" w:hAnsi="Arial" w:cs="Arial"/>
          <w:lang w:val="en-US"/>
        </w:rPr>
        <w:t xml:space="preserve"> </w:t>
      </w:r>
      <w:r w:rsidR="00CF5157">
        <w:rPr>
          <w:rFonts w:ascii="Arial" w:hAnsi="Arial" w:cs="Arial"/>
          <w:i/>
          <w:lang w:val="en-US"/>
        </w:rPr>
        <w:t>retaliat</w:t>
      </w:r>
      <w:r w:rsidR="0082778E">
        <w:rPr>
          <w:rFonts w:ascii="Arial" w:hAnsi="Arial" w:cs="Arial"/>
          <w:i/>
          <w:lang w:val="en-US"/>
        </w:rPr>
        <w:t>e</w:t>
      </w:r>
      <w:r w:rsidR="00EB31CF">
        <w:rPr>
          <w:rFonts w:ascii="Arial" w:hAnsi="Arial" w:cs="Arial"/>
          <w:lang w:val="en-US"/>
        </w:rPr>
        <w:t xml:space="preserve"> or</w:t>
      </w:r>
      <w:r w:rsidR="0082778E">
        <w:rPr>
          <w:rFonts w:ascii="Arial" w:hAnsi="Arial" w:cs="Arial"/>
          <w:lang w:val="en-US"/>
        </w:rPr>
        <w:t xml:space="preserve"> to</w:t>
      </w:r>
      <w:r w:rsidR="00EB31CF">
        <w:rPr>
          <w:rFonts w:ascii="Arial" w:hAnsi="Arial" w:cs="Arial"/>
          <w:lang w:val="en-US"/>
        </w:rPr>
        <w:t xml:space="preserve"> </w:t>
      </w:r>
      <w:r w:rsidR="00EB31CF" w:rsidRPr="00DA5AF8">
        <w:rPr>
          <w:rFonts w:ascii="Arial" w:hAnsi="Arial" w:cs="Arial"/>
          <w:i/>
          <w:lang w:val="en-US"/>
        </w:rPr>
        <w:t>avoid</w:t>
      </w:r>
      <w:r w:rsidR="00EB31CF" w:rsidRPr="00CD5250">
        <w:rPr>
          <w:rFonts w:ascii="Arial" w:hAnsi="Arial" w:cs="Arial"/>
          <w:lang w:val="en-US"/>
        </w:rPr>
        <w:t xml:space="preserve"> </w:t>
      </w:r>
      <w:r w:rsidR="00EB31CF">
        <w:rPr>
          <w:rFonts w:ascii="Arial" w:hAnsi="Arial" w:cs="Arial"/>
          <w:lang w:val="en-US"/>
        </w:rPr>
        <w:t>in any cultural group.</w:t>
      </w:r>
    </w:p>
    <w:p w14:paraId="489AF563" w14:textId="2E326FBC" w:rsidR="00AC6C75" w:rsidRDefault="00975829" w:rsidP="00187152">
      <w:pPr>
        <w:spacing w:line="480" w:lineRule="auto"/>
        <w:ind w:firstLine="708"/>
        <w:rPr>
          <w:rFonts w:ascii="Arial" w:hAnsi="Arial" w:cs="Arial"/>
          <w:lang w:val="en-US"/>
        </w:rPr>
      </w:pPr>
      <w:proofErr w:type="gramStart"/>
      <w:r>
        <w:rPr>
          <w:rFonts w:ascii="Arial" w:hAnsi="Arial" w:cs="Arial"/>
          <w:b/>
          <w:i/>
          <w:lang w:val="en-US"/>
        </w:rPr>
        <w:t>Mediation model</w:t>
      </w:r>
      <w:r w:rsidRPr="00D85B4B">
        <w:rPr>
          <w:rFonts w:ascii="Arial" w:hAnsi="Arial" w:cs="Arial"/>
          <w:b/>
          <w:i/>
          <w:lang w:val="en-US"/>
        </w:rPr>
        <w:t>.</w:t>
      </w:r>
      <w:proofErr w:type="gramEnd"/>
      <w:r w:rsidRPr="00D85B4B">
        <w:rPr>
          <w:rFonts w:ascii="Arial" w:hAnsi="Arial" w:cs="Arial"/>
          <w:lang w:val="en-US"/>
        </w:rPr>
        <w:t xml:space="preserve"> </w:t>
      </w:r>
      <w:r w:rsidR="00E26BC0">
        <w:rPr>
          <w:rFonts w:ascii="Arial" w:hAnsi="Arial" w:cs="Arial"/>
          <w:lang w:val="en-US"/>
        </w:rPr>
        <w:t xml:space="preserve">To test the mediation model and </w:t>
      </w:r>
      <w:r w:rsidR="00E26BC0" w:rsidRPr="00E26BC0">
        <w:rPr>
          <w:rFonts w:ascii="Arial" w:hAnsi="Arial" w:cs="Arial"/>
          <w:lang w:val="en-US"/>
        </w:rPr>
        <w:t>to estimate indirect effects</w:t>
      </w:r>
      <w:r w:rsidR="00E26BC0">
        <w:rPr>
          <w:rFonts w:ascii="Arial" w:hAnsi="Arial" w:cs="Arial"/>
          <w:lang w:val="en-US"/>
        </w:rPr>
        <w:t xml:space="preserve"> w</w:t>
      </w:r>
      <w:r w:rsidRPr="00975829">
        <w:rPr>
          <w:rFonts w:ascii="Arial" w:hAnsi="Arial" w:cs="Arial"/>
          <w:lang w:val="en-US"/>
        </w:rPr>
        <w:t xml:space="preserve">e </w:t>
      </w:r>
      <w:r>
        <w:rPr>
          <w:rFonts w:ascii="Arial" w:hAnsi="Arial" w:cs="Arial"/>
          <w:lang w:val="en-US"/>
        </w:rPr>
        <w:t>us</w:t>
      </w:r>
      <w:r w:rsidR="006E777B">
        <w:rPr>
          <w:rFonts w:ascii="Arial" w:hAnsi="Arial" w:cs="Arial"/>
          <w:lang w:val="en-US"/>
        </w:rPr>
        <w:t>ed</w:t>
      </w:r>
      <w:r>
        <w:rPr>
          <w:rFonts w:ascii="Arial" w:hAnsi="Arial" w:cs="Arial"/>
          <w:lang w:val="en-US"/>
        </w:rPr>
        <w:t xml:space="preserve"> bootstrap </w:t>
      </w:r>
      <w:r w:rsidRPr="00E0226A">
        <w:rPr>
          <w:rFonts w:ascii="Arial" w:hAnsi="Arial" w:cs="Arial"/>
          <w:lang w:val="en-US"/>
        </w:rPr>
        <w:t>sampling (</w:t>
      </w:r>
      <w:proofErr w:type="spellStart"/>
      <w:r w:rsidRPr="00E0226A">
        <w:rPr>
          <w:rFonts w:ascii="Arial" w:hAnsi="Arial" w:cs="Arial"/>
          <w:i/>
          <w:lang w:val="en-US"/>
        </w:rPr>
        <w:t>N</w:t>
      </w:r>
      <w:r w:rsidRPr="00E0226A">
        <w:rPr>
          <w:rFonts w:ascii="Arial" w:hAnsi="Arial" w:cs="Arial"/>
          <w:i/>
          <w:vertAlign w:val="subscript"/>
          <w:lang w:val="en-US"/>
        </w:rPr>
        <w:t>boot</w:t>
      </w:r>
      <w:proofErr w:type="spellEnd"/>
      <w:r w:rsidRPr="00E0226A">
        <w:rPr>
          <w:rFonts w:ascii="Arial" w:hAnsi="Arial" w:cs="Arial"/>
          <w:lang w:val="en-US"/>
        </w:rPr>
        <w:t xml:space="preserve"> = 5000</w:t>
      </w:r>
      <w:r w:rsidR="00E36D04" w:rsidRPr="00E0226A">
        <w:rPr>
          <w:rFonts w:ascii="Arial" w:hAnsi="Arial" w:cs="Arial"/>
          <w:lang w:val="en-US"/>
        </w:rPr>
        <w:t xml:space="preserve">; </w:t>
      </w:r>
      <w:proofErr w:type="spellStart"/>
      <w:r w:rsidR="006E777B" w:rsidRPr="00E0226A">
        <w:rPr>
          <w:rFonts w:ascii="Arial" w:hAnsi="Arial" w:cs="Arial"/>
          <w:lang w:val="en-US"/>
        </w:rPr>
        <w:t>Shrout</w:t>
      </w:r>
      <w:proofErr w:type="spellEnd"/>
      <w:r w:rsidR="006E777B" w:rsidRPr="00E0226A">
        <w:rPr>
          <w:rFonts w:ascii="Arial" w:hAnsi="Arial" w:cs="Arial"/>
          <w:lang w:val="en-US"/>
        </w:rPr>
        <w:t xml:space="preserve"> &amp; Bolger, 2002). </w:t>
      </w:r>
      <w:r w:rsidR="00E36D04" w:rsidRPr="00E0226A">
        <w:rPr>
          <w:rFonts w:ascii="Arial" w:hAnsi="Arial" w:cs="Arial"/>
          <w:lang w:val="en-US"/>
        </w:rPr>
        <w:t>In Turkey</w:t>
      </w:r>
      <w:r w:rsidR="00E36D04">
        <w:rPr>
          <w:rFonts w:ascii="Arial" w:hAnsi="Arial" w:cs="Arial"/>
          <w:lang w:val="en-US"/>
        </w:rPr>
        <w:t>, t</w:t>
      </w:r>
      <w:r w:rsidR="00620DFB" w:rsidRPr="00620DFB">
        <w:rPr>
          <w:rFonts w:ascii="Arial" w:hAnsi="Arial" w:cs="Arial"/>
          <w:lang w:val="en-US"/>
        </w:rPr>
        <w:t xml:space="preserve">here was a significant </w:t>
      </w:r>
      <w:r w:rsidR="00E36D04">
        <w:rPr>
          <w:rFonts w:ascii="Arial" w:hAnsi="Arial" w:cs="Arial"/>
          <w:lang w:val="en-US"/>
        </w:rPr>
        <w:t>in</w:t>
      </w:r>
      <w:r w:rsidR="00620DFB" w:rsidRPr="00620DFB">
        <w:rPr>
          <w:rFonts w:ascii="Arial" w:hAnsi="Arial" w:cs="Arial"/>
          <w:lang w:val="en-US"/>
        </w:rPr>
        <w:t xml:space="preserve">direct effect </w:t>
      </w:r>
      <w:r w:rsidR="00E36D04">
        <w:rPr>
          <w:rFonts w:ascii="Arial" w:hAnsi="Arial" w:cs="Arial"/>
          <w:lang w:val="en-US"/>
        </w:rPr>
        <w:t xml:space="preserve">of CISC on convincing through own honor, </w:t>
      </w:r>
      <w:r w:rsidR="00620DFB" w:rsidRPr="00E36D04">
        <w:rPr>
          <w:rFonts w:ascii="Arial" w:hAnsi="Arial" w:cs="Arial"/>
          <w:i/>
          <w:lang w:val="en-US"/>
        </w:rPr>
        <w:t>B</w:t>
      </w:r>
      <w:r w:rsidR="00620DFB" w:rsidRPr="00620DFB">
        <w:rPr>
          <w:rFonts w:ascii="Arial" w:hAnsi="Arial" w:cs="Arial"/>
          <w:lang w:val="en-US"/>
        </w:rPr>
        <w:t xml:space="preserve"> =.</w:t>
      </w:r>
      <w:r w:rsidR="00E36D04">
        <w:rPr>
          <w:rFonts w:ascii="Arial" w:hAnsi="Arial" w:cs="Arial"/>
          <w:lang w:val="en-US"/>
        </w:rPr>
        <w:t>09</w:t>
      </w:r>
      <w:r w:rsidR="00620DFB" w:rsidRPr="00620DFB">
        <w:rPr>
          <w:rFonts w:ascii="Arial" w:hAnsi="Arial" w:cs="Arial"/>
          <w:lang w:val="en-US"/>
        </w:rPr>
        <w:t xml:space="preserve">, </w:t>
      </w:r>
      <w:r w:rsidR="004A58F6" w:rsidRPr="004A58F6">
        <w:rPr>
          <w:rFonts w:ascii="Arial" w:hAnsi="Arial" w:cs="Arial"/>
          <w:i/>
          <w:lang w:val="en-US"/>
        </w:rPr>
        <w:t>p</w:t>
      </w:r>
      <w:r w:rsidR="004A58F6">
        <w:rPr>
          <w:rFonts w:ascii="Arial" w:hAnsi="Arial" w:cs="Arial"/>
          <w:lang w:val="en-US"/>
        </w:rPr>
        <w:t xml:space="preserve"> &lt; .05</w:t>
      </w:r>
      <w:r w:rsidR="004A58F6" w:rsidRPr="006C7EE6">
        <w:rPr>
          <w:rFonts w:ascii="Arial" w:hAnsi="Arial" w:cs="Arial"/>
          <w:lang w:val="en-US"/>
        </w:rPr>
        <w:t xml:space="preserve">, </w:t>
      </w:r>
      <w:r w:rsidR="006C7EE6" w:rsidRPr="00D32499">
        <w:rPr>
          <w:rFonts w:ascii="Arial" w:hAnsi="Arial" w:cs="Arial"/>
          <w:lang w:val="en-US"/>
        </w:rPr>
        <w:t xml:space="preserve">95% CI </w:t>
      </w:r>
      <w:r w:rsidR="00620DFB" w:rsidRPr="006C7EE6">
        <w:rPr>
          <w:rFonts w:ascii="Arial" w:hAnsi="Arial" w:cs="Arial"/>
          <w:lang w:val="en-US"/>
        </w:rPr>
        <w:t>[.</w:t>
      </w:r>
      <w:r w:rsidR="00647C9B" w:rsidRPr="006C7EE6">
        <w:rPr>
          <w:rFonts w:ascii="Arial" w:hAnsi="Arial" w:cs="Arial"/>
          <w:lang w:val="en-US"/>
        </w:rPr>
        <w:t>08</w:t>
      </w:r>
      <w:r w:rsidR="00620DFB" w:rsidRPr="006C7EE6">
        <w:rPr>
          <w:rFonts w:ascii="Arial" w:hAnsi="Arial" w:cs="Arial"/>
          <w:lang w:val="en-US"/>
        </w:rPr>
        <w:t>,</w:t>
      </w:r>
      <w:r w:rsidR="00647C9B" w:rsidRPr="006C7EE6">
        <w:rPr>
          <w:rFonts w:ascii="Arial" w:hAnsi="Arial" w:cs="Arial"/>
          <w:lang w:val="en-US"/>
        </w:rPr>
        <w:t xml:space="preserve"> </w:t>
      </w:r>
      <w:r w:rsidR="00620DFB" w:rsidRPr="006C7EE6">
        <w:rPr>
          <w:rFonts w:ascii="Arial" w:hAnsi="Arial" w:cs="Arial"/>
          <w:lang w:val="en-US"/>
        </w:rPr>
        <w:t>.</w:t>
      </w:r>
      <w:r w:rsidR="00647C9B" w:rsidRPr="006C7EE6">
        <w:rPr>
          <w:rFonts w:ascii="Arial" w:hAnsi="Arial" w:cs="Arial"/>
          <w:lang w:val="en-US"/>
        </w:rPr>
        <w:t>39</w:t>
      </w:r>
      <w:r w:rsidR="00620DFB" w:rsidRPr="006C7EE6">
        <w:rPr>
          <w:rFonts w:ascii="Arial" w:hAnsi="Arial" w:cs="Arial"/>
          <w:lang w:val="en-US"/>
        </w:rPr>
        <w:t>]</w:t>
      </w:r>
      <w:r w:rsidR="00E36D04" w:rsidRPr="006C7EE6">
        <w:rPr>
          <w:rFonts w:ascii="Arial" w:hAnsi="Arial" w:cs="Arial"/>
          <w:lang w:val="en-US"/>
        </w:rPr>
        <w:t>,</w:t>
      </w:r>
      <w:r w:rsidR="00620DFB" w:rsidRPr="006C7EE6">
        <w:rPr>
          <w:rFonts w:ascii="Arial" w:hAnsi="Arial" w:cs="Arial"/>
          <w:lang w:val="en-US"/>
        </w:rPr>
        <w:t xml:space="preserve"> and a marginal</w:t>
      </w:r>
      <w:r w:rsidR="001F7C5D">
        <w:rPr>
          <w:rFonts w:ascii="Arial" w:hAnsi="Arial" w:cs="Arial"/>
          <w:lang w:val="en-US"/>
        </w:rPr>
        <w:t>ly significant</w:t>
      </w:r>
      <w:r w:rsidR="00620DFB" w:rsidRPr="006C7EE6">
        <w:rPr>
          <w:rFonts w:ascii="Arial" w:hAnsi="Arial" w:cs="Arial"/>
          <w:lang w:val="en-US"/>
        </w:rPr>
        <w:t xml:space="preserve"> indirect effect </w:t>
      </w:r>
      <w:r w:rsidR="00E36D04" w:rsidRPr="006C7EE6">
        <w:rPr>
          <w:rFonts w:ascii="Arial" w:hAnsi="Arial" w:cs="Arial"/>
          <w:lang w:val="en-US"/>
        </w:rPr>
        <w:t xml:space="preserve">of CISC on yielding through others’ honor, </w:t>
      </w:r>
      <w:r w:rsidR="00620DFB" w:rsidRPr="006C7EE6">
        <w:rPr>
          <w:rFonts w:ascii="Arial" w:hAnsi="Arial" w:cs="Arial"/>
          <w:i/>
          <w:lang w:val="en-US"/>
        </w:rPr>
        <w:t>B</w:t>
      </w:r>
      <w:r w:rsidR="00620DFB" w:rsidRPr="006C7EE6">
        <w:rPr>
          <w:rFonts w:ascii="Arial" w:hAnsi="Arial" w:cs="Arial"/>
          <w:lang w:val="en-US"/>
        </w:rPr>
        <w:t xml:space="preserve"> = -.</w:t>
      </w:r>
      <w:r w:rsidR="00E36D04" w:rsidRPr="006C7EE6">
        <w:rPr>
          <w:rFonts w:ascii="Arial" w:hAnsi="Arial" w:cs="Arial"/>
          <w:lang w:val="en-US"/>
        </w:rPr>
        <w:t>0</w:t>
      </w:r>
      <w:r w:rsidR="00620DFB" w:rsidRPr="006C7EE6">
        <w:rPr>
          <w:rFonts w:ascii="Arial" w:hAnsi="Arial" w:cs="Arial"/>
          <w:lang w:val="en-US"/>
        </w:rPr>
        <w:t xml:space="preserve">9, </w:t>
      </w:r>
      <w:r w:rsidR="004A58F6" w:rsidRPr="006C7EE6">
        <w:rPr>
          <w:rFonts w:ascii="Arial" w:hAnsi="Arial" w:cs="Arial"/>
          <w:i/>
          <w:lang w:val="en-US"/>
        </w:rPr>
        <w:t>p</w:t>
      </w:r>
      <w:r w:rsidR="004A58F6" w:rsidRPr="006C7EE6">
        <w:rPr>
          <w:rFonts w:ascii="Arial" w:hAnsi="Arial" w:cs="Arial"/>
          <w:lang w:val="en-US"/>
        </w:rPr>
        <w:t xml:space="preserve"> = .08, </w:t>
      </w:r>
      <w:r w:rsidR="006C7EE6" w:rsidRPr="00D32499">
        <w:rPr>
          <w:rFonts w:ascii="Arial" w:hAnsi="Arial" w:cs="Arial"/>
          <w:lang w:val="en-US"/>
        </w:rPr>
        <w:t xml:space="preserve">95% CI </w:t>
      </w:r>
      <w:r w:rsidR="00620DFB" w:rsidRPr="006C7EE6">
        <w:rPr>
          <w:rFonts w:ascii="Arial" w:hAnsi="Arial" w:cs="Arial"/>
          <w:lang w:val="en-US"/>
        </w:rPr>
        <w:t>[-.</w:t>
      </w:r>
      <w:r w:rsidR="006C7EE6" w:rsidRPr="006C7EE6">
        <w:rPr>
          <w:rFonts w:ascii="Arial" w:hAnsi="Arial" w:cs="Arial"/>
          <w:lang w:val="en-US"/>
        </w:rPr>
        <w:t>32</w:t>
      </w:r>
      <w:r w:rsidR="00620DFB" w:rsidRPr="006C7EE6">
        <w:rPr>
          <w:rFonts w:ascii="Arial" w:hAnsi="Arial" w:cs="Arial"/>
          <w:lang w:val="en-US"/>
        </w:rPr>
        <w:t>, -.0</w:t>
      </w:r>
      <w:r w:rsidR="006C7EE6" w:rsidRPr="006C7EE6">
        <w:rPr>
          <w:rFonts w:ascii="Arial" w:hAnsi="Arial" w:cs="Arial"/>
          <w:lang w:val="en-US"/>
        </w:rPr>
        <w:t>4</w:t>
      </w:r>
      <w:r w:rsidR="00620DFB" w:rsidRPr="006C7EE6">
        <w:rPr>
          <w:rFonts w:ascii="Arial" w:hAnsi="Arial" w:cs="Arial"/>
          <w:lang w:val="en-US"/>
        </w:rPr>
        <w:t>]</w:t>
      </w:r>
      <w:r w:rsidR="00E36D04" w:rsidRPr="006C7EE6">
        <w:rPr>
          <w:rFonts w:ascii="Arial" w:hAnsi="Arial" w:cs="Arial"/>
          <w:lang w:val="en-US"/>
        </w:rPr>
        <w:t>.</w:t>
      </w:r>
      <w:r w:rsidR="00E36D04">
        <w:rPr>
          <w:rFonts w:ascii="Arial" w:hAnsi="Arial" w:cs="Arial"/>
          <w:lang w:val="en-US"/>
        </w:rPr>
        <w:t xml:space="preserve"> </w:t>
      </w:r>
      <w:r w:rsidR="008F59F0">
        <w:rPr>
          <w:rFonts w:ascii="Arial" w:hAnsi="Arial" w:cs="Arial"/>
          <w:lang w:val="en-US"/>
        </w:rPr>
        <w:t>In Ghana, there was a margi</w:t>
      </w:r>
      <w:r w:rsidR="008F59F0" w:rsidRPr="006C7EE6">
        <w:rPr>
          <w:rFonts w:ascii="Arial" w:hAnsi="Arial" w:cs="Arial"/>
          <w:lang w:val="en-US"/>
        </w:rPr>
        <w:t>nal</w:t>
      </w:r>
      <w:r w:rsidR="001F7C5D">
        <w:rPr>
          <w:rFonts w:ascii="Arial" w:hAnsi="Arial" w:cs="Arial"/>
          <w:lang w:val="en-US"/>
        </w:rPr>
        <w:t>ly significant</w:t>
      </w:r>
      <w:r w:rsidR="008F59F0" w:rsidRPr="006C7EE6">
        <w:rPr>
          <w:rFonts w:ascii="Arial" w:hAnsi="Arial" w:cs="Arial"/>
          <w:lang w:val="en-US"/>
        </w:rPr>
        <w:t xml:space="preserve"> indirect effect of CISC on yielding through others’ honor, </w:t>
      </w:r>
      <w:r w:rsidR="008F59F0" w:rsidRPr="006C7EE6">
        <w:rPr>
          <w:rFonts w:ascii="Arial" w:hAnsi="Arial" w:cs="Arial"/>
          <w:i/>
          <w:lang w:val="en-US"/>
        </w:rPr>
        <w:t>B</w:t>
      </w:r>
      <w:r w:rsidR="008F59F0" w:rsidRPr="006C7EE6">
        <w:rPr>
          <w:rFonts w:ascii="Arial" w:hAnsi="Arial" w:cs="Arial"/>
          <w:lang w:val="en-US"/>
        </w:rPr>
        <w:t xml:space="preserve"> =.10, </w:t>
      </w:r>
      <w:r w:rsidR="008F59F0" w:rsidRPr="006C7EE6">
        <w:rPr>
          <w:rFonts w:ascii="Arial" w:hAnsi="Arial" w:cs="Arial"/>
          <w:i/>
          <w:lang w:val="en-US"/>
        </w:rPr>
        <w:t>p</w:t>
      </w:r>
      <w:r w:rsidR="008F59F0" w:rsidRPr="006C7EE6">
        <w:rPr>
          <w:rFonts w:ascii="Arial" w:hAnsi="Arial" w:cs="Arial"/>
          <w:lang w:val="en-US"/>
        </w:rPr>
        <w:t xml:space="preserve"> = .08, </w:t>
      </w:r>
      <w:r w:rsidR="006C7EE6" w:rsidRPr="00D32499">
        <w:rPr>
          <w:rFonts w:ascii="Arial" w:hAnsi="Arial" w:cs="Arial"/>
          <w:lang w:val="en-US"/>
        </w:rPr>
        <w:t xml:space="preserve">95% CI </w:t>
      </w:r>
      <w:r w:rsidR="008F59F0" w:rsidRPr="006C7EE6">
        <w:rPr>
          <w:rFonts w:ascii="Arial" w:hAnsi="Arial" w:cs="Arial"/>
          <w:lang w:val="en-US"/>
        </w:rPr>
        <w:t>[.</w:t>
      </w:r>
      <w:r w:rsidR="006C7EE6" w:rsidRPr="006C7EE6">
        <w:rPr>
          <w:rFonts w:ascii="Arial" w:hAnsi="Arial" w:cs="Arial"/>
          <w:lang w:val="en-US"/>
        </w:rPr>
        <w:t>06</w:t>
      </w:r>
      <w:r w:rsidR="008F59F0" w:rsidRPr="006C7EE6">
        <w:rPr>
          <w:rFonts w:ascii="Arial" w:hAnsi="Arial" w:cs="Arial"/>
          <w:lang w:val="en-US"/>
        </w:rPr>
        <w:t>,</w:t>
      </w:r>
      <w:r w:rsidR="006C7EE6" w:rsidRPr="006C7EE6">
        <w:rPr>
          <w:rFonts w:ascii="Arial" w:hAnsi="Arial" w:cs="Arial"/>
          <w:lang w:val="en-US"/>
        </w:rPr>
        <w:t xml:space="preserve"> </w:t>
      </w:r>
      <w:r w:rsidR="008F59F0" w:rsidRPr="006C7EE6">
        <w:rPr>
          <w:rFonts w:ascii="Arial" w:hAnsi="Arial" w:cs="Arial"/>
          <w:lang w:val="en-US"/>
        </w:rPr>
        <w:t>.</w:t>
      </w:r>
      <w:r w:rsidR="006C7EE6" w:rsidRPr="006C7EE6">
        <w:rPr>
          <w:rFonts w:ascii="Arial" w:hAnsi="Arial" w:cs="Arial"/>
          <w:lang w:val="en-US"/>
        </w:rPr>
        <w:t>54</w:t>
      </w:r>
      <w:r w:rsidR="008F59F0" w:rsidRPr="006C7EE6">
        <w:rPr>
          <w:rFonts w:ascii="Arial" w:hAnsi="Arial" w:cs="Arial"/>
          <w:lang w:val="en-US"/>
        </w:rPr>
        <w:t>].</w:t>
      </w:r>
      <w:r w:rsidR="00647C9B" w:rsidRPr="006C7EE6">
        <w:rPr>
          <w:rFonts w:ascii="Arial" w:hAnsi="Arial" w:cs="Arial"/>
          <w:lang w:val="en-US"/>
        </w:rPr>
        <w:t xml:space="preserve"> In the northern US, none of the indirect effects were significant, </w:t>
      </w:r>
      <w:proofErr w:type="spellStart"/>
      <w:r w:rsidR="00647C9B" w:rsidRPr="006C7EE6">
        <w:rPr>
          <w:rFonts w:ascii="Arial" w:hAnsi="Arial" w:cs="Arial"/>
          <w:i/>
          <w:lang w:val="en-US"/>
        </w:rPr>
        <w:t>p</w:t>
      </w:r>
      <w:r w:rsidR="00647C9B" w:rsidRPr="006C7EE6">
        <w:rPr>
          <w:rFonts w:ascii="Arial" w:hAnsi="Arial" w:cs="Arial"/>
          <w:lang w:val="en-US"/>
        </w:rPr>
        <w:t>s</w:t>
      </w:r>
      <w:proofErr w:type="spellEnd"/>
      <w:r w:rsidR="00647C9B" w:rsidRPr="006C7EE6">
        <w:rPr>
          <w:rFonts w:ascii="Arial" w:hAnsi="Arial" w:cs="Arial"/>
          <w:lang w:val="en-US"/>
        </w:rPr>
        <w:t xml:space="preserve"> &gt; .15.</w:t>
      </w:r>
    </w:p>
    <w:p w14:paraId="263939A7" w14:textId="531B1E37" w:rsidR="00CD5250" w:rsidRPr="00CD5250" w:rsidRDefault="00CD5250" w:rsidP="00CD5250">
      <w:pPr>
        <w:spacing w:line="480" w:lineRule="auto"/>
        <w:rPr>
          <w:rFonts w:ascii="Arial" w:hAnsi="Arial" w:cs="Arial"/>
          <w:b/>
          <w:lang w:val="en-US"/>
        </w:rPr>
      </w:pPr>
      <w:r w:rsidRPr="000370A5">
        <w:rPr>
          <w:rFonts w:ascii="Arial" w:hAnsi="Arial" w:cs="Arial"/>
          <w:b/>
          <w:lang w:val="en-US"/>
        </w:rPr>
        <w:t>Discussion</w:t>
      </w:r>
    </w:p>
    <w:p w14:paraId="111A7FFB" w14:textId="1D9053F6" w:rsidR="00783CE7" w:rsidRDefault="00CD5250" w:rsidP="00A14FD3">
      <w:pPr>
        <w:spacing w:line="480" w:lineRule="auto"/>
        <w:ind w:firstLine="720"/>
        <w:rPr>
          <w:rFonts w:ascii="Arial" w:hAnsi="Arial" w:cs="Arial"/>
          <w:lang w:val="en-US"/>
        </w:rPr>
      </w:pPr>
      <w:r w:rsidRPr="00D85B4B">
        <w:rPr>
          <w:rFonts w:ascii="Arial" w:hAnsi="Arial" w:cs="Arial"/>
          <w:lang w:val="en-US"/>
        </w:rPr>
        <w:t xml:space="preserve">As expected, </w:t>
      </w:r>
      <w:r w:rsidR="000370A5">
        <w:rPr>
          <w:rFonts w:ascii="Arial" w:hAnsi="Arial" w:cs="Arial"/>
          <w:lang w:val="en-US"/>
        </w:rPr>
        <w:t>retaliation was preferred least but yielding to the enemy was preferred most in Ghana compared to Turkey and the northern US. This</w:t>
      </w:r>
      <w:r w:rsidRPr="00D85B4B">
        <w:rPr>
          <w:rFonts w:ascii="Arial" w:hAnsi="Arial" w:cs="Arial"/>
          <w:lang w:val="en-US"/>
        </w:rPr>
        <w:t xml:space="preserve"> may suggest that in a social context where enemies are prominent, people may not be </w:t>
      </w:r>
      <w:r w:rsidR="005B70CF">
        <w:rPr>
          <w:rFonts w:ascii="Arial" w:hAnsi="Arial" w:cs="Arial"/>
          <w:lang w:val="en-US"/>
        </w:rPr>
        <w:t>free</w:t>
      </w:r>
      <w:r w:rsidRPr="00D85B4B">
        <w:rPr>
          <w:rFonts w:ascii="Arial" w:hAnsi="Arial" w:cs="Arial"/>
          <w:lang w:val="en-US"/>
        </w:rPr>
        <w:t xml:space="preserve"> to employ </w:t>
      </w:r>
      <w:r w:rsidR="008E1342">
        <w:rPr>
          <w:rFonts w:ascii="Arial" w:hAnsi="Arial" w:cs="Arial"/>
          <w:lang w:val="en-US"/>
        </w:rPr>
        <w:t xml:space="preserve">potentially </w:t>
      </w:r>
      <w:r w:rsidRPr="00D85B4B">
        <w:rPr>
          <w:rFonts w:ascii="Arial" w:hAnsi="Arial" w:cs="Arial"/>
          <w:lang w:val="en-US"/>
        </w:rPr>
        <w:t>destructive conflict management methods</w:t>
      </w:r>
      <w:r w:rsidR="000370A5">
        <w:rPr>
          <w:rFonts w:ascii="Arial" w:hAnsi="Arial" w:cs="Arial"/>
          <w:lang w:val="en-US"/>
        </w:rPr>
        <w:t xml:space="preserve"> but they are restricted to cooperative methods.</w:t>
      </w:r>
      <w:r w:rsidRPr="00D85B4B">
        <w:rPr>
          <w:rFonts w:ascii="Arial" w:hAnsi="Arial" w:cs="Arial"/>
          <w:lang w:val="en-US"/>
        </w:rPr>
        <w:t xml:space="preserve"> </w:t>
      </w:r>
      <w:r w:rsidR="000370A5">
        <w:rPr>
          <w:rFonts w:ascii="Arial" w:hAnsi="Arial" w:cs="Arial"/>
          <w:lang w:val="en-US"/>
        </w:rPr>
        <w:t xml:space="preserve">In cultures like Ghana, </w:t>
      </w:r>
      <w:r w:rsidRPr="00D85B4B">
        <w:rPr>
          <w:rFonts w:ascii="Arial" w:hAnsi="Arial" w:cs="Arial"/>
          <w:lang w:val="en-US"/>
        </w:rPr>
        <w:t xml:space="preserve">the consequences </w:t>
      </w:r>
      <w:r w:rsidR="000370A5">
        <w:rPr>
          <w:rFonts w:ascii="Arial" w:hAnsi="Arial" w:cs="Arial"/>
          <w:lang w:val="en-US"/>
        </w:rPr>
        <w:t xml:space="preserve">of a potential conflict escalation </w:t>
      </w:r>
      <w:r w:rsidRPr="00D85B4B">
        <w:rPr>
          <w:rFonts w:ascii="Arial" w:hAnsi="Arial" w:cs="Arial"/>
          <w:lang w:val="en-US"/>
        </w:rPr>
        <w:t xml:space="preserve">may be more severe compared to other cultures where enemies are less prominent. Consistent with our predictions, we also found that </w:t>
      </w:r>
      <w:r w:rsidR="00B6295C">
        <w:rPr>
          <w:rFonts w:ascii="Arial" w:hAnsi="Arial" w:cs="Arial"/>
          <w:lang w:val="en-US"/>
        </w:rPr>
        <w:t xml:space="preserve">yielding was </w:t>
      </w:r>
      <w:r w:rsidR="000370A5">
        <w:rPr>
          <w:rFonts w:ascii="Arial" w:hAnsi="Arial" w:cs="Arial"/>
          <w:lang w:val="en-US"/>
        </w:rPr>
        <w:t xml:space="preserve">preferred least in Turkey compared to the other cultural groups. </w:t>
      </w:r>
      <w:r w:rsidR="00B6295C">
        <w:rPr>
          <w:rFonts w:ascii="Arial" w:hAnsi="Arial" w:cs="Arial"/>
          <w:lang w:val="en-US"/>
        </w:rPr>
        <w:t>This suggest</w:t>
      </w:r>
      <w:r w:rsidR="00AC3861">
        <w:rPr>
          <w:rFonts w:ascii="Arial" w:hAnsi="Arial" w:cs="Arial"/>
          <w:lang w:val="en-US"/>
        </w:rPr>
        <w:t>s</w:t>
      </w:r>
      <w:r w:rsidR="00B6295C">
        <w:rPr>
          <w:rFonts w:ascii="Arial" w:hAnsi="Arial" w:cs="Arial"/>
          <w:lang w:val="en-US"/>
        </w:rPr>
        <w:t xml:space="preserve"> that in honor cultures, yielding could mean accepting the insult, which may have negative </w:t>
      </w:r>
      <w:r w:rsidR="00B6295C" w:rsidRPr="00DE14C8">
        <w:rPr>
          <w:rFonts w:ascii="Arial" w:hAnsi="Arial" w:cs="Arial"/>
          <w:lang w:val="en-US"/>
        </w:rPr>
        <w:t>implications for one’s own and one’s family’s reputation</w:t>
      </w:r>
      <w:r w:rsidR="00B6295C">
        <w:rPr>
          <w:rFonts w:ascii="Arial" w:hAnsi="Arial" w:cs="Arial"/>
          <w:lang w:val="en-US"/>
        </w:rPr>
        <w:t xml:space="preserve">. </w:t>
      </w:r>
      <w:r w:rsidR="00E51AC5">
        <w:rPr>
          <w:rFonts w:ascii="Arial" w:hAnsi="Arial" w:cs="Arial"/>
          <w:lang w:val="en-US"/>
        </w:rPr>
        <w:t xml:space="preserve">In </w:t>
      </w:r>
      <w:r w:rsidR="00E51AC5">
        <w:rPr>
          <w:rFonts w:ascii="Arial" w:hAnsi="Arial" w:cs="Arial"/>
          <w:lang w:val="en-US"/>
        </w:rPr>
        <w:lastRenderedPageBreak/>
        <w:t xml:space="preserve">line with </w:t>
      </w:r>
      <w:r w:rsidR="00CF5157">
        <w:rPr>
          <w:rFonts w:ascii="Arial" w:hAnsi="Arial" w:cs="Arial"/>
          <w:lang w:val="en-US"/>
        </w:rPr>
        <w:t>less interdependent</w:t>
      </w:r>
      <w:r w:rsidR="00E51AC5">
        <w:rPr>
          <w:rFonts w:ascii="Arial" w:hAnsi="Arial" w:cs="Arial"/>
          <w:lang w:val="en-US"/>
        </w:rPr>
        <w:t xml:space="preserve"> </w:t>
      </w:r>
      <w:r w:rsidR="005B70CF">
        <w:rPr>
          <w:rFonts w:ascii="Arial" w:hAnsi="Arial" w:cs="Arial"/>
          <w:lang w:val="en-US"/>
        </w:rPr>
        <w:t>context</w:t>
      </w:r>
      <w:r w:rsidR="00CF5157">
        <w:rPr>
          <w:rFonts w:ascii="Arial" w:hAnsi="Arial" w:cs="Arial"/>
          <w:lang w:val="en-US"/>
        </w:rPr>
        <w:t>s</w:t>
      </w:r>
      <w:r w:rsidR="00E51AC5">
        <w:rPr>
          <w:rFonts w:ascii="Arial" w:hAnsi="Arial" w:cs="Arial"/>
          <w:lang w:val="en-US"/>
        </w:rPr>
        <w:t xml:space="preserve">, </w:t>
      </w:r>
      <w:r w:rsidR="000370A5">
        <w:rPr>
          <w:rFonts w:ascii="Arial" w:hAnsi="Arial" w:cs="Arial"/>
          <w:lang w:val="en-US"/>
        </w:rPr>
        <w:t xml:space="preserve">avoidance was preferred least in the northern US compared to the other cultural groups. </w:t>
      </w:r>
      <w:r w:rsidR="00E51AC5">
        <w:rPr>
          <w:rFonts w:ascii="Arial" w:hAnsi="Arial" w:cs="Arial"/>
          <w:lang w:val="en-US"/>
        </w:rPr>
        <w:t>In individualistic cultures</w:t>
      </w:r>
      <w:r w:rsidR="000370A5">
        <w:rPr>
          <w:rFonts w:ascii="Arial" w:hAnsi="Arial" w:cs="Arial"/>
          <w:lang w:val="en-US"/>
        </w:rPr>
        <w:t xml:space="preserve"> like the US</w:t>
      </w:r>
      <w:r w:rsidR="00E51AC5" w:rsidRPr="00D85B4B">
        <w:rPr>
          <w:rFonts w:ascii="Arial" w:hAnsi="Arial" w:cs="Arial"/>
          <w:lang w:val="en-US"/>
        </w:rPr>
        <w:t xml:space="preserve">, the emphasis </w:t>
      </w:r>
      <w:r w:rsidR="00E51AC5">
        <w:rPr>
          <w:rFonts w:ascii="Arial" w:hAnsi="Arial" w:cs="Arial"/>
          <w:lang w:val="en-US"/>
        </w:rPr>
        <w:t xml:space="preserve">is </w:t>
      </w:r>
      <w:r w:rsidR="00E51AC5" w:rsidRPr="00D85B4B">
        <w:rPr>
          <w:rFonts w:ascii="Arial" w:hAnsi="Arial" w:cs="Arial"/>
          <w:lang w:val="en-US"/>
        </w:rPr>
        <w:t xml:space="preserve">on the needs and goals of the individual </w:t>
      </w:r>
      <w:r w:rsidR="006259C2">
        <w:rPr>
          <w:rFonts w:ascii="Arial" w:hAnsi="Arial" w:cs="Arial"/>
          <w:lang w:val="en-US"/>
        </w:rPr>
        <w:t>and relationships are voluntary</w:t>
      </w:r>
      <w:r w:rsidR="007326B7">
        <w:rPr>
          <w:rFonts w:ascii="Arial" w:hAnsi="Arial" w:cs="Arial"/>
          <w:lang w:val="en-US"/>
        </w:rPr>
        <w:t>;</w:t>
      </w:r>
      <w:r w:rsidR="00E51AC5">
        <w:rPr>
          <w:rFonts w:ascii="Arial" w:hAnsi="Arial" w:cs="Arial"/>
          <w:lang w:val="en-US"/>
        </w:rPr>
        <w:t xml:space="preserve"> </w:t>
      </w:r>
      <w:r w:rsidR="007326B7">
        <w:rPr>
          <w:rFonts w:ascii="Arial" w:hAnsi="Arial" w:cs="Arial"/>
          <w:lang w:val="en-US"/>
        </w:rPr>
        <w:t>t</w:t>
      </w:r>
      <w:r w:rsidR="00E51AC5">
        <w:rPr>
          <w:rFonts w:ascii="Arial" w:hAnsi="Arial" w:cs="Arial"/>
          <w:lang w:val="en-US"/>
        </w:rPr>
        <w:t xml:space="preserve">herefore, </w:t>
      </w:r>
      <w:r w:rsidR="000370A5">
        <w:rPr>
          <w:rFonts w:ascii="Arial" w:hAnsi="Arial" w:cs="Arial"/>
          <w:lang w:val="en-US"/>
        </w:rPr>
        <w:t xml:space="preserve">indirect and prevention-focused methods, such as avoidance, </w:t>
      </w:r>
      <w:r w:rsidR="006259C2">
        <w:rPr>
          <w:rFonts w:ascii="Arial" w:hAnsi="Arial" w:cs="Arial"/>
          <w:lang w:val="en-US"/>
        </w:rPr>
        <w:t>may be endorsed</w:t>
      </w:r>
      <w:r w:rsidR="00E51AC5">
        <w:rPr>
          <w:rFonts w:ascii="Arial" w:hAnsi="Arial" w:cs="Arial"/>
          <w:lang w:val="en-US"/>
        </w:rPr>
        <w:t xml:space="preserve"> </w:t>
      </w:r>
      <w:r w:rsidR="000370A5">
        <w:rPr>
          <w:rFonts w:ascii="Arial" w:hAnsi="Arial" w:cs="Arial"/>
          <w:lang w:val="en-US"/>
        </w:rPr>
        <w:t>less than in collectivistic cultures</w:t>
      </w:r>
      <w:r w:rsidR="00E51AC5" w:rsidRPr="00D85B4B">
        <w:rPr>
          <w:rFonts w:ascii="Arial" w:hAnsi="Arial" w:cs="Arial"/>
          <w:lang w:val="en-US"/>
        </w:rPr>
        <w:t xml:space="preserve"> </w:t>
      </w:r>
      <w:r w:rsidR="00E51AC5">
        <w:rPr>
          <w:rFonts w:ascii="Arial" w:hAnsi="Arial" w:cs="Arial"/>
          <w:lang w:val="en-US"/>
        </w:rPr>
        <w:t xml:space="preserve">like </w:t>
      </w:r>
      <w:r w:rsidR="00E51AC5" w:rsidRPr="00D85B4B">
        <w:rPr>
          <w:rFonts w:ascii="Arial" w:hAnsi="Arial" w:cs="Arial"/>
          <w:lang w:val="en-US"/>
        </w:rPr>
        <w:t>Turkey</w:t>
      </w:r>
      <w:r w:rsidR="00E51AC5">
        <w:rPr>
          <w:rFonts w:ascii="Arial" w:hAnsi="Arial" w:cs="Arial"/>
          <w:lang w:val="en-US"/>
        </w:rPr>
        <w:t xml:space="preserve"> </w:t>
      </w:r>
      <w:r w:rsidR="00E51AC5" w:rsidRPr="00E33728">
        <w:rPr>
          <w:rFonts w:ascii="Arial" w:hAnsi="Arial" w:cs="Arial"/>
          <w:lang w:val="en-US"/>
        </w:rPr>
        <w:t>or Ghana</w:t>
      </w:r>
      <w:r w:rsidR="007326B7">
        <w:rPr>
          <w:rFonts w:ascii="Arial" w:hAnsi="Arial" w:cs="Arial"/>
          <w:lang w:val="en-US"/>
        </w:rPr>
        <w:t>.</w:t>
      </w:r>
      <w:r w:rsidR="00E51AC5" w:rsidRPr="00D85B4B">
        <w:rPr>
          <w:rFonts w:ascii="Arial" w:hAnsi="Arial" w:cs="Arial"/>
          <w:lang w:val="en-US"/>
        </w:rPr>
        <w:t xml:space="preserve"> </w:t>
      </w:r>
      <w:r w:rsidR="007326B7">
        <w:rPr>
          <w:rFonts w:ascii="Arial" w:hAnsi="Arial" w:cs="Arial"/>
          <w:lang w:val="en-US"/>
        </w:rPr>
        <w:t>In collectivistic cultures,</w:t>
      </w:r>
      <w:r w:rsidR="00E51AC5">
        <w:rPr>
          <w:rFonts w:ascii="Arial" w:hAnsi="Arial" w:cs="Arial"/>
          <w:lang w:val="en-US"/>
        </w:rPr>
        <w:t xml:space="preserve"> </w:t>
      </w:r>
      <w:r w:rsidR="006259C2">
        <w:rPr>
          <w:rFonts w:ascii="Arial" w:hAnsi="Arial" w:cs="Arial"/>
          <w:lang w:val="en-US"/>
        </w:rPr>
        <w:t>interpersonal relationships are constraining</w:t>
      </w:r>
      <w:r w:rsidR="00CB769A">
        <w:rPr>
          <w:rFonts w:ascii="Arial" w:hAnsi="Arial" w:cs="Arial"/>
          <w:lang w:val="en-US"/>
        </w:rPr>
        <w:t>,</w:t>
      </w:r>
      <w:r w:rsidR="006259C2">
        <w:rPr>
          <w:rFonts w:ascii="Arial" w:hAnsi="Arial" w:cs="Arial"/>
          <w:lang w:val="en-US"/>
        </w:rPr>
        <w:t xml:space="preserve"> and </w:t>
      </w:r>
      <w:r w:rsidR="00E51AC5" w:rsidRPr="00D85B4B">
        <w:rPr>
          <w:rFonts w:ascii="Arial" w:hAnsi="Arial" w:cs="Arial"/>
          <w:lang w:val="en-US"/>
        </w:rPr>
        <w:t xml:space="preserve">maintaining social harmony </w:t>
      </w:r>
      <w:r w:rsidR="00E51AC5">
        <w:rPr>
          <w:rFonts w:ascii="Arial" w:hAnsi="Arial" w:cs="Arial"/>
          <w:lang w:val="en-US"/>
        </w:rPr>
        <w:t xml:space="preserve">is favored </w:t>
      </w:r>
      <w:r w:rsidR="00E51AC5" w:rsidRPr="00D85B4B">
        <w:rPr>
          <w:rFonts w:ascii="Arial" w:hAnsi="Arial" w:cs="Arial"/>
          <w:lang w:val="en-US"/>
        </w:rPr>
        <w:t>at the expense of individual needs and desires.</w:t>
      </w:r>
      <w:r w:rsidRPr="00D85B4B">
        <w:rPr>
          <w:rFonts w:ascii="Arial" w:hAnsi="Arial" w:cs="Arial"/>
          <w:lang w:val="en-US"/>
        </w:rPr>
        <w:t xml:space="preserve"> </w:t>
      </w:r>
      <w:r w:rsidR="000370A5">
        <w:rPr>
          <w:rFonts w:ascii="Arial" w:hAnsi="Arial" w:cs="Arial"/>
          <w:lang w:val="en-US"/>
        </w:rPr>
        <w:t>Contrary to the results regarding verbal quarrel in Study 1, convincing the enemy was preferred equally across cultural groups in this study. This may be because convincing was perceived more positively and constructive than verbal quarrel</w:t>
      </w:r>
      <w:r w:rsidR="00516858">
        <w:rPr>
          <w:rFonts w:ascii="Arial" w:hAnsi="Arial" w:cs="Arial"/>
          <w:lang w:val="en-US"/>
        </w:rPr>
        <w:t>;</w:t>
      </w:r>
      <w:r w:rsidR="000370A5">
        <w:rPr>
          <w:rFonts w:ascii="Arial" w:hAnsi="Arial" w:cs="Arial"/>
          <w:lang w:val="en-US"/>
        </w:rPr>
        <w:t xml:space="preserve"> hence, </w:t>
      </w:r>
      <w:r w:rsidR="00516858">
        <w:rPr>
          <w:rFonts w:ascii="Arial" w:hAnsi="Arial" w:cs="Arial"/>
          <w:lang w:val="en-US"/>
        </w:rPr>
        <w:t xml:space="preserve">it was </w:t>
      </w:r>
      <w:r w:rsidR="000370A5">
        <w:rPr>
          <w:rFonts w:ascii="Arial" w:hAnsi="Arial" w:cs="Arial"/>
          <w:lang w:val="en-US"/>
        </w:rPr>
        <w:t xml:space="preserve">highly preferred by all cultural groups. </w:t>
      </w:r>
    </w:p>
    <w:p w14:paraId="6D11EA94" w14:textId="57575453" w:rsidR="00C11559" w:rsidRDefault="00C11559" w:rsidP="00C11559">
      <w:pPr>
        <w:spacing w:line="480" w:lineRule="auto"/>
        <w:ind w:firstLine="720"/>
        <w:rPr>
          <w:rFonts w:ascii="Arial" w:hAnsi="Arial" w:cs="Arial"/>
          <w:lang w:val="en-US"/>
        </w:rPr>
      </w:pPr>
      <w:r>
        <w:rPr>
          <w:rFonts w:ascii="Arial" w:hAnsi="Arial" w:cs="Arial"/>
          <w:lang w:val="en-US"/>
        </w:rPr>
        <w:t xml:space="preserve">In this study we also explored whether </w:t>
      </w:r>
      <w:r>
        <w:rPr>
          <w:rFonts w:ascii="Arial" w:hAnsi="Arial" w:cs="Arial"/>
          <w:i/>
          <w:lang w:val="en-US"/>
        </w:rPr>
        <w:t xml:space="preserve">collective-interdependent self-construal </w:t>
      </w:r>
      <w:r>
        <w:rPr>
          <w:rFonts w:ascii="Arial" w:hAnsi="Arial" w:cs="Arial"/>
          <w:lang w:val="en-US"/>
        </w:rPr>
        <w:t xml:space="preserve">predicted the </w:t>
      </w:r>
      <w:r w:rsidR="0082778E">
        <w:rPr>
          <w:rFonts w:ascii="Arial" w:hAnsi="Arial" w:cs="Arial"/>
          <w:lang w:val="en-US"/>
        </w:rPr>
        <w:t>preference for</w:t>
      </w:r>
      <w:r>
        <w:rPr>
          <w:rFonts w:ascii="Arial" w:hAnsi="Arial" w:cs="Arial"/>
          <w:lang w:val="en-US"/>
        </w:rPr>
        <w:t xml:space="preserve"> enemy response types in the three cultural groups and whether perceptions of having </w:t>
      </w:r>
      <w:r w:rsidRPr="00E3389E">
        <w:rPr>
          <w:rFonts w:ascii="Arial" w:hAnsi="Arial" w:cs="Arial"/>
          <w:lang w:val="en-US"/>
        </w:rPr>
        <w:t xml:space="preserve">enemies and concern for </w:t>
      </w:r>
      <w:r w:rsidRPr="00BA6729">
        <w:rPr>
          <w:rFonts w:ascii="Arial" w:hAnsi="Arial" w:cs="Arial"/>
          <w:lang w:val="en-US"/>
        </w:rPr>
        <w:t>honor mediated this association</w:t>
      </w:r>
      <w:r w:rsidRPr="00E3389E">
        <w:rPr>
          <w:rFonts w:ascii="Arial" w:hAnsi="Arial" w:cs="Arial"/>
          <w:lang w:val="en-US"/>
        </w:rPr>
        <w:t>. Although we anticipated a positive relation between Collective Interdependence (CISC) and perceptions of having enemies, we found no association in any of these cultural groups.</w:t>
      </w:r>
      <w:r w:rsidRPr="00E3389E">
        <w:t xml:space="preserve"> </w:t>
      </w:r>
      <w:r w:rsidRPr="00E3389E">
        <w:rPr>
          <w:rFonts w:ascii="Arial" w:hAnsi="Arial" w:cs="Arial"/>
          <w:lang w:val="en-US"/>
        </w:rPr>
        <w:t xml:space="preserve">The reason may be that </w:t>
      </w:r>
      <w:proofErr w:type="spellStart"/>
      <w:r w:rsidR="00813DDC">
        <w:rPr>
          <w:rFonts w:ascii="Arial" w:hAnsi="Arial" w:cs="Arial"/>
          <w:lang w:val="en-US"/>
        </w:rPr>
        <w:t>enemyship</w:t>
      </w:r>
      <w:proofErr w:type="spellEnd"/>
      <w:r w:rsidR="00237987" w:rsidRPr="00E3389E">
        <w:rPr>
          <w:rFonts w:ascii="Arial" w:hAnsi="Arial" w:cs="Arial"/>
          <w:lang w:val="en-US"/>
        </w:rPr>
        <w:t xml:space="preserve"> </w:t>
      </w:r>
      <w:r w:rsidRPr="00E3389E">
        <w:rPr>
          <w:rFonts w:ascii="Arial" w:hAnsi="Arial" w:cs="Arial"/>
          <w:lang w:val="en-US"/>
        </w:rPr>
        <w:t>is best construed as an interpretive</w:t>
      </w:r>
      <w:r w:rsidR="00813DDC">
        <w:rPr>
          <w:rFonts w:ascii="Arial" w:hAnsi="Arial" w:cs="Arial"/>
          <w:lang w:val="en-US"/>
        </w:rPr>
        <w:t xml:space="preserve">, domain-general </w:t>
      </w:r>
      <w:r w:rsidRPr="00E3389E">
        <w:rPr>
          <w:rFonts w:ascii="Arial" w:hAnsi="Arial" w:cs="Arial"/>
          <w:lang w:val="en-US"/>
        </w:rPr>
        <w:t>con</w:t>
      </w:r>
      <w:r w:rsidR="00813DDC">
        <w:rPr>
          <w:rFonts w:ascii="Arial" w:hAnsi="Arial" w:cs="Arial"/>
          <w:lang w:val="en-US"/>
        </w:rPr>
        <w:t>cept</w:t>
      </w:r>
      <w:r w:rsidRPr="00E3389E">
        <w:rPr>
          <w:rFonts w:ascii="Arial" w:hAnsi="Arial" w:cs="Arial"/>
          <w:lang w:val="en-US"/>
        </w:rPr>
        <w:t xml:space="preserve"> that enables us to understand cultural differences, but that is not readily translated into individual differences</w:t>
      </w:r>
      <w:r w:rsidR="00813DDC">
        <w:rPr>
          <w:rFonts w:ascii="Arial" w:hAnsi="Arial" w:cs="Arial"/>
          <w:lang w:val="en-US"/>
        </w:rPr>
        <w:t xml:space="preserve"> </w:t>
      </w:r>
      <w:r w:rsidRPr="00E3389E">
        <w:rPr>
          <w:rFonts w:ascii="Arial" w:hAnsi="Arial" w:cs="Arial"/>
          <w:lang w:val="en-US"/>
        </w:rPr>
        <w:t>(see Kashima, 2009</w:t>
      </w:r>
      <w:r w:rsidR="00E01406">
        <w:rPr>
          <w:rFonts w:ascii="Arial" w:hAnsi="Arial" w:cs="Arial"/>
          <w:lang w:val="en-US"/>
        </w:rPr>
        <w:t>;</w:t>
      </w:r>
      <w:r w:rsidRPr="00E3389E">
        <w:rPr>
          <w:rFonts w:ascii="Arial" w:hAnsi="Arial" w:cs="Arial"/>
          <w:lang w:val="en-US"/>
        </w:rPr>
        <w:t xml:space="preserve"> </w:t>
      </w:r>
      <w:proofErr w:type="spellStart"/>
      <w:r w:rsidRPr="00E3389E">
        <w:rPr>
          <w:rFonts w:ascii="Arial" w:hAnsi="Arial" w:cs="Arial"/>
          <w:lang w:val="en-US"/>
        </w:rPr>
        <w:t>Kitayama</w:t>
      </w:r>
      <w:proofErr w:type="spellEnd"/>
      <w:r w:rsidRPr="00E3389E">
        <w:rPr>
          <w:rFonts w:ascii="Arial" w:hAnsi="Arial" w:cs="Arial"/>
          <w:lang w:val="en-US"/>
        </w:rPr>
        <w:t xml:space="preserve">, </w:t>
      </w:r>
      <w:r w:rsidR="007B7CCF" w:rsidRPr="00E3389E">
        <w:rPr>
          <w:rFonts w:ascii="Arial" w:hAnsi="Arial" w:cs="Arial"/>
          <w:lang w:val="en-US"/>
        </w:rPr>
        <w:t xml:space="preserve">Park, </w:t>
      </w:r>
      <w:proofErr w:type="spellStart"/>
      <w:r w:rsidR="007B7CCF" w:rsidRPr="00E3389E">
        <w:rPr>
          <w:rFonts w:ascii="Arial" w:hAnsi="Arial" w:cs="Arial"/>
          <w:lang w:val="en-US"/>
        </w:rPr>
        <w:t>Sevincer</w:t>
      </w:r>
      <w:proofErr w:type="spellEnd"/>
      <w:r w:rsidR="007B7CCF" w:rsidRPr="00E3389E">
        <w:rPr>
          <w:rFonts w:ascii="Arial" w:hAnsi="Arial" w:cs="Arial"/>
          <w:lang w:val="en-US"/>
        </w:rPr>
        <w:t xml:space="preserve">, </w:t>
      </w:r>
      <w:proofErr w:type="spellStart"/>
      <w:r w:rsidR="007B7CCF" w:rsidRPr="00E3389E">
        <w:rPr>
          <w:rFonts w:ascii="Arial" w:hAnsi="Arial" w:cs="Arial"/>
          <w:lang w:val="en-US"/>
        </w:rPr>
        <w:t>Karasawa</w:t>
      </w:r>
      <w:proofErr w:type="spellEnd"/>
      <w:r w:rsidR="007B7CCF" w:rsidRPr="00E3389E">
        <w:rPr>
          <w:rFonts w:ascii="Arial" w:hAnsi="Arial" w:cs="Arial"/>
          <w:lang w:val="en-US"/>
        </w:rPr>
        <w:t xml:space="preserve"> &amp; </w:t>
      </w:r>
      <w:proofErr w:type="spellStart"/>
      <w:r w:rsidR="007B7CCF" w:rsidRPr="00E3389E">
        <w:rPr>
          <w:rFonts w:ascii="Arial" w:hAnsi="Arial" w:cs="Arial"/>
          <w:lang w:val="en-US"/>
        </w:rPr>
        <w:t>Uskul</w:t>
      </w:r>
      <w:proofErr w:type="spellEnd"/>
      <w:r w:rsidR="007B7CCF" w:rsidRPr="00E3389E">
        <w:rPr>
          <w:rFonts w:ascii="Arial" w:hAnsi="Arial" w:cs="Arial"/>
          <w:lang w:val="en-US"/>
        </w:rPr>
        <w:t xml:space="preserve">, </w:t>
      </w:r>
      <w:r w:rsidRPr="00E3389E">
        <w:rPr>
          <w:rFonts w:ascii="Arial" w:hAnsi="Arial" w:cs="Arial"/>
          <w:lang w:val="en-US"/>
        </w:rPr>
        <w:t>20</w:t>
      </w:r>
      <w:r w:rsidR="007B7CCF" w:rsidRPr="00E3389E">
        <w:rPr>
          <w:rFonts w:ascii="Arial" w:hAnsi="Arial" w:cs="Arial"/>
          <w:lang w:val="en-US"/>
        </w:rPr>
        <w:t>09</w:t>
      </w:r>
      <w:r w:rsidRPr="00E3389E">
        <w:rPr>
          <w:rFonts w:ascii="Arial" w:hAnsi="Arial" w:cs="Arial"/>
          <w:lang w:val="en-US"/>
        </w:rPr>
        <w:t>). Consistent with Hypothesis</w:t>
      </w:r>
      <w:r>
        <w:rPr>
          <w:rFonts w:ascii="Arial" w:hAnsi="Arial" w:cs="Arial"/>
          <w:lang w:val="en-US"/>
        </w:rPr>
        <w:t xml:space="preserve"> 4b,</w:t>
      </w:r>
      <w:r w:rsidR="008C33E5">
        <w:rPr>
          <w:rFonts w:ascii="Arial" w:hAnsi="Arial" w:cs="Arial"/>
          <w:lang w:val="en-US"/>
        </w:rPr>
        <w:t xml:space="preserve"> however,</w:t>
      </w:r>
      <w:r>
        <w:rPr>
          <w:rFonts w:ascii="Arial" w:hAnsi="Arial" w:cs="Arial"/>
          <w:lang w:val="en-US"/>
        </w:rPr>
        <w:t xml:space="preserve"> the relation between CISC and </w:t>
      </w:r>
      <w:r w:rsidR="00516858">
        <w:rPr>
          <w:rFonts w:ascii="Arial" w:hAnsi="Arial" w:cs="Arial"/>
          <w:lang w:val="en-US"/>
        </w:rPr>
        <w:t xml:space="preserve">one’s </w:t>
      </w:r>
      <w:r>
        <w:rPr>
          <w:rFonts w:ascii="Arial" w:hAnsi="Arial" w:cs="Arial"/>
          <w:lang w:val="en-US"/>
        </w:rPr>
        <w:t xml:space="preserve">own and others’ honor was stronger among Turkish participants than among participants from Ghana or northern US. In fact, one of the consistent patterns across the three groups was that CISC significantly predicted concern for close others’ honor. The inclusion of one’s </w:t>
      </w:r>
      <w:proofErr w:type="spellStart"/>
      <w:r>
        <w:rPr>
          <w:rFonts w:ascii="Arial" w:hAnsi="Arial" w:cs="Arial"/>
          <w:lang w:val="en-US"/>
        </w:rPr>
        <w:t>ingroups</w:t>
      </w:r>
      <w:proofErr w:type="spellEnd"/>
      <w:r>
        <w:rPr>
          <w:rFonts w:ascii="Arial" w:hAnsi="Arial" w:cs="Arial"/>
          <w:lang w:val="en-US"/>
        </w:rPr>
        <w:t xml:space="preserve"> into one’s self-concept (as measured by the CISC) will lead to a concern for close others’ reputation and respect</w:t>
      </w:r>
      <w:r w:rsidR="008C33E5">
        <w:rPr>
          <w:rFonts w:ascii="Arial" w:hAnsi="Arial" w:cs="Arial"/>
          <w:lang w:val="en-US"/>
        </w:rPr>
        <w:t>ability</w:t>
      </w:r>
      <w:r>
        <w:rPr>
          <w:rFonts w:ascii="Arial" w:hAnsi="Arial" w:cs="Arial"/>
          <w:lang w:val="en-US"/>
        </w:rPr>
        <w:t xml:space="preserve">. Another similarity across the three groups was that concern for one’s own honor predicted a preference </w:t>
      </w:r>
      <w:r w:rsidR="00813DDC">
        <w:rPr>
          <w:rFonts w:ascii="Arial" w:hAnsi="Arial" w:cs="Arial"/>
          <w:lang w:val="en-US"/>
        </w:rPr>
        <w:t>to try to convince one’s enemy.</w:t>
      </w:r>
      <w:r>
        <w:rPr>
          <w:rFonts w:ascii="Arial" w:hAnsi="Arial" w:cs="Arial"/>
          <w:lang w:val="en-US"/>
        </w:rPr>
        <w:t xml:space="preserve"> This may suggest that convincing is perceived as an honorable response for individuals regardless of their cultural background.</w:t>
      </w:r>
    </w:p>
    <w:p w14:paraId="63612ED8" w14:textId="4C4AD628" w:rsidR="00C11559" w:rsidRDefault="00C11559" w:rsidP="00C11559">
      <w:pPr>
        <w:spacing w:line="480" w:lineRule="auto"/>
        <w:ind w:firstLine="720"/>
        <w:rPr>
          <w:rFonts w:ascii="Arial" w:hAnsi="Arial" w:cs="Arial"/>
          <w:lang w:val="en-US"/>
        </w:rPr>
      </w:pPr>
      <w:r>
        <w:rPr>
          <w:rFonts w:ascii="Arial" w:hAnsi="Arial" w:cs="Arial"/>
          <w:lang w:val="en-US"/>
        </w:rPr>
        <w:lastRenderedPageBreak/>
        <w:t>There were multiple differences in the pattern of relations across cultures. Here, we highlight the most interesting of these patterns</w:t>
      </w:r>
      <w:r w:rsidR="00A11691" w:rsidRPr="00A11691">
        <w:rPr>
          <w:rFonts w:ascii="Arial" w:hAnsi="Arial" w:cs="Arial"/>
          <w:lang w:val="en-US"/>
        </w:rPr>
        <w:t>.</w:t>
      </w:r>
      <w:r>
        <w:rPr>
          <w:rFonts w:ascii="Arial" w:hAnsi="Arial" w:cs="Arial"/>
          <w:lang w:val="en-US"/>
        </w:rPr>
        <w:t xml:space="preserve"> First, </w:t>
      </w:r>
      <w:r w:rsidRPr="00D85B4B">
        <w:rPr>
          <w:rFonts w:ascii="Arial" w:hAnsi="Arial" w:cs="Arial"/>
          <w:lang w:val="en-US"/>
        </w:rPr>
        <w:t xml:space="preserve">in </w:t>
      </w:r>
      <w:r>
        <w:rPr>
          <w:rFonts w:ascii="Arial" w:hAnsi="Arial" w:cs="Arial"/>
          <w:lang w:val="en-US"/>
        </w:rPr>
        <w:t xml:space="preserve">the </w:t>
      </w:r>
      <w:r w:rsidRPr="00D85B4B">
        <w:rPr>
          <w:rFonts w:ascii="Arial" w:hAnsi="Arial" w:cs="Arial"/>
          <w:lang w:val="en-US"/>
        </w:rPr>
        <w:t>Turk</w:t>
      </w:r>
      <w:r>
        <w:rPr>
          <w:rFonts w:ascii="Arial" w:hAnsi="Arial" w:cs="Arial"/>
          <w:lang w:val="en-US"/>
        </w:rPr>
        <w:t>ish</w:t>
      </w:r>
      <w:r w:rsidRPr="00D85B4B">
        <w:rPr>
          <w:rFonts w:ascii="Arial" w:hAnsi="Arial" w:cs="Arial"/>
          <w:lang w:val="en-US"/>
        </w:rPr>
        <w:t xml:space="preserve"> and northern </w:t>
      </w:r>
      <w:r>
        <w:rPr>
          <w:rFonts w:ascii="Arial" w:hAnsi="Arial" w:cs="Arial"/>
          <w:lang w:val="en-US"/>
        </w:rPr>
        <w:t>American samples</w:t>
      </w:r>
      <w:r w:rsidRPr="00D85B4B">
        <w:rPr>
          <w:rFonts w:ascii="Arial" w:hAnsi="Arial" w:cs="Arial"/>
          <w:lang w:val="en-US"/>
        </w:rPr>
        <w:t xml:space="preserve">, the more people perceived that they had </w:t>
      </w:r>
      <w:r w:rsidRPr="00D85B4B">
        <w:rPr>
          <w:rFonts w:ascii="Arial" w:hAnsi="Arial" w:cs="Arial"/>
          <w:i/>
          <w:lang w:val="en-US"/>
        </w:rPr>
        <w:t>enemies</w:t>
      </w:r>
      <w:r w:rsidRPr="00D85B4B">
        <w:rPr>
          <w:rFonts w:ascii="Arial" w:hAnsi="Arial" w:cs="Arial"/>
          <w:lang w:val="en-US"/>
        </w:rPr>
        <w:t xml:space="preserve"> the more </w:t>
      </w:r>
      <w:r w:rsidR="0082778E">
        <w:rPr>
          <w:rFonts w:ascii="Arial" w:hAnsi="Arial" w:cs="Arial"/>
          <w:lang w:val="en-US"/>
        </w:rPr>
        <w:t>willing</w:t>
      </w:r>
      <w:r w:rsidRPr="00D85B4B">
        <w:rPr>
          <w:rFonts w:ascii="Arial" w:hAnsi="Arial" w:cs="Arial"/>
          <w:lang w:val="en-US"/>
        </w:rPr>
        <w:t xml:space="preserve"> they would be to engage in </w:t>
      </w:r>
      <w:r>
        <w:rPr>
          <w:rFonts w:ascii="Arial" w:hAnsi="Arial" w:cs="Arial"/>
          <w:lang w:val="en-US"/>
        </w:rPr>
        <w:t>retaliation such as talking negatively about the enemy or embarrassing him/her</w:t>
      </w:r>
      <w:r w:rsidRPr="00D85B4B">
        <w:rPr>
          <w:rFonts w:ascii="Arial" w:hAnsi="Arial" w:cs="Arial"/>
          <w:lang w:val="en-US"/>
        </w:rPr>
        <w:t>. This could be because having enemies is unusual in those cultures; hence, if people perceive that they have enemies, it may be necessary to take severe actions to deal with them. In line with th</w:t>
      </w:r>
      <w:r>
        <w:rPr>
          <w:rFonts w:ascii="Arial" w:hAnsi="Arial" w:cs="Arial"/>
          <w:lang w:val="en-US"/>
        </w:rPr>
        <w:t>is idea</w:t>
      </w:r>
      <w:r w:rsidRPr="00D85B4B">
        <w:rPr>
          <w:rFonts w:ascii="Arial" w:hAnsi="Arial" w:cs="Arial"/>
          <w:lang w:val="en-US"/>
        </w:rPr>
        <w:t xml:space="preserve">, </w:t>
      </w:r>
      <w:r w:rsidR="006858B1" w:rsidRPr="00D85B4B">
        <w:rPr>
          <w:rFonts w:ascii="Arial" w:hAnsi="Arial" w:cs="Arial"/>
          <w:lang w:val="en-US"/>
        </w:rPr>
        <w:t xml:space="preserve">the </w:t>
      </w:r>
      <w:r w:rsidRPr="00D85B4B">
        <w:rPr>
          <w:rFonts w:ascii="Arial" w:hAnsi="Arial" w:cs="Arial"/>
          <w:lang w:val="en-US"/>
        </w:rPr>
        <w:t>more Turk</w:t>
      </w:r>
      <w:r>
        <w:rPr>
          <w:rFonts w:ascii="Arial" w:hAnsi="Arial" w:cs="Arial"/>
          <w:lang w:val="en-US"/>
        </w:rPr>
        <w:t>i</w:t>
      </w:r>
      <w:r w:rsidRPr="00D85B4B">
        <w:rPr>
          <w:rFonts w:ascii="Arial" w:hAnsi="Arial" w:cs="Arial"/>
          <w:lang w:val="en-US"/>
        </w:rPr>
        <w:t>s</w:t>
      </w:r>
      <w:r>
        <w:rPr>
          <w:rFonts w:ascii="Arial" w:hAnsi="Arial" w:cs="Arial"/>
          <w:lang w:val="en-US"/>
        </w:rPr>
        <w:t>h participants</w:t>
      </w:r>
      <w:r w:rsidRPr="00D85B4B">
        <w:rPr>
          <w:rFonts w:ascii="Arial" w:hAnsi="Arial" w:cs="Arial"/>
          <w:lang w:val="en-US"/>
        </w:rPr>
        <w:t xml:space="preserve"> perceived that they had enemies the less </w:t>
      </w:r>
      <w:r w:rsidR="0082778E">
        <w:rPr>
          <w:rFonts w:ascii="Arial" w:hAnsi="Arial" w:cs="Arial"/>
          <w:lang w:val="en-US"/>
        </w:rPr>
        <w:t>willing</w:t>
      </w:r>
      <w:r w:rsidRPr="00D85B4B">
        <w:rPr>
          <w:rFonts w:ascii="Arial" w:hAnsi="Arial" w:cs="Arial"/>
          <w:lang w:val="en-US"/>
        </w:rPr>
        <w:t xml:space="preserve"> they would be to avoid them</w:t>
      </w:r>
      <w:r w:rsidR="006858B1">
        <w:rPr>
          <w:rFonts w:ascii="Arial" w:hAnsi="Arial" w:cs="Arial"/>
          <w:lang w:val="en-US"/>
        </w:rPr>
        <w:t>;</w:t>
      </w:r>
      <w:r w:rsidRPr="00D85B4B">
        <w:rPr>
          <w:rFonts w:ascii="Arial" w:hAnsi="Arial" w:cs="Arial"/>
          <w:lang w:val="en-US"/>
        </w:rPr>
        <w:t xml:space="preserve"> </w:t>
      </w:r>
      <w:r w:rsidR="006858B1">
        <w:rPr>
          <w:rFonts w:ascii="Arial" w:hAnsi="Arial" w:cs="Arial"/>
          <w:lang w:val="en-US"/>
        </w:rPr>
        <w:t>avoidance</w:t>
      </w:r>
      <w:r w:rsidR="006858B1" w:rsidRPr="00D85B4B">
        <w:rPr>
          <w:rFonts w:ascii="Arial" w:hAnsi="Arial" w:cs="Arial"/>
          <w:lang w:val="en-US"/>
        </w:rPr>
        <w:t xml:space="preserve"> </w:t>
      </w:r>
      <w:r w:rsidRPr="00D85B4B">
        <w:rPr>
          <w:rFonts w:ascii="Arial" w:hAnsi="Arial" w:cs="Arial"/>
          <w:lang w:val="en-US"/>
        </w:rPr>
        <w:t xml:space="preserve">may not be perceived as a sufficiently strong response to enemies. </w:t>
      </w:r>
      <w:r>
        <w:rPr>
          <w:rFonts w:ascii="Arial" w:hAnsi="Arial" w:cs="Arial"/>
          <w:lang w:val="en-US"/>
        </w:rPr>
        <w:t>Among</w:t>
      </w:r>
      <w:r w:rsidRPr="00D85B4B">
        <w:rPr>
          <w:rFonts w:ascii="Arial" w:hAnsi="Arial" w:cs="Arial"/>
          <w:lang w:val="en-US"/>
        </w:rPr>
        <w:t xml:space="preserve"> Ghana</w:t>
      </w:r>
      <w:r>
        <w:rPr>
          <w:rFonts w:ascii="Arial" w:hAnsi="Arial" w:cs="Arial"/>
          <w:lang w:val="en-US"/>
        </w:rPr>
        <w:t>ian participants</w:t>
      </w:r>
      <w:r w:rsidRPr="00D85B4B">
        <w:rPr>
          <w:rFonts w:ascii="Arial" w:hAnsi="Arial" w:cs="Arial"/>
          <w:lang w:val="en-US"/>
        </w:rPr>
        <w:t>, in contrast, perception of havin</w:t>
      </w:r>
      <w:r w:rsidRPr="00301DBD">
        <w:rPr>
          <w:rFonts w:ascii="Arial" w:hAnsi="Arial" w:cs="Arial"/>
          <w:lang w:val="en-US"/>
        </w:rPr>
        <w:t xml:space="preserve">g enemies did not predict retaliation. In that culture, retaliation may bring more severe conflicts and serious harm compared to cultures where </w:t>
      </w:r>
      <w:proofErr w:type="spellStart"/>
      <w:r w:rsidRPr="00301DBD">
        <w:rPr>
          <w:rFonts w:ascii="Arial" w:hAnsi="Arial" w:cs="Arial"/>
          <w:lang w:val="en-US"/>
        </w:rPr>
        <w:t>enemyship</w:t>
      </w:r>
      <w:proofErr w:type="spellEnd"/>
      <w:r w:rsidRPr="00301DBD">
        <w:rPr>
          <w:rFonts w:ascii="Arial" w:hAnsi="Arial" w:cs="Arial"/>
          <w:lang w:val="en-US"/>
        </w:rPr>
        <w:t xml:space="preserve"> is not prominent. </w:t>
      </w:r>
      <w:r w:rsidRPr="00B81D72">
        <w:rPr>
          <w:rFonts w:ascii="Arial" w:hAnsi="Arial" w:cs="Arial"/>
          <w:lang w:val="en-US"/>
        </w:rPr>
        <w:t xml:space="preserve">At the individual level, </w:t>
      </w:r>
      <w:r w:rsidR="006858B1">
        <w:rPr>
          <w:rFonts w:ascii="Arial" w:hAnsi="Arial" w:cs="Arial"/>
          <w:lang w:val="en-US"/>
        </w:rPr>
        <w:t xml:space="preserve">Ghanaian </w:t>
      </w:r>
      <w:r w:rsidRPr="00B81D72">
        <w:rPr>
          <w:rFonts w:ascii="Arial" w:hAnsi="Arial" w:cs="Arial"/>
          <w:lang w:val="en-US"/>
        </w:rPr>
        <w:t>people who are more likely to perceive enemies in their lives</w:t>
      </w:r>
      <w:r>
        <w:rPr>
          <w:rFonts w:ascii="Arial" w:hAnsi="Arial" w:cs="Arial"/>
          <w:lang w:val="en-US"/>
        </w:rPr>
        <w:t xml:space="preserve"> may not consider</w:t>
      </w:r>
      <w:r w:rsidRPr="00B81D72">
        <w:rPr>
          <w:rFonts w:ascii="Arial" w:hAnsi="Arial" w:cs="Arial"/>
          <w:lang w:val="en-US"/>
        </w:rPr>
        <w:t xml:space="preserve"> </w:t>
      </w:r>
      <w:r>
        <w:rPr>
          <w:rFonts w:ascii="Arial" w:hAnsi="Arial" w:cs="Arial"/>
          <w:lang w:val="en-US"/>
        </w:rPr>
        <w:t xml:space="preserve">competitive behaviors among response options due to </w:t>
      </w:r>
      <w:r w:rsidRPr="00B81D72">
        <w:rPr>
          <w:rFonts w:ascii="Arial" w:hAnsi="Arial" w:cs="Arial"/>
          <w:lang w:val="en-US"/>
        </w:rPr>
        <w:t xml:space="preserve">this contextual constraint. </w:t>
      </w:r>
    </w:p>
    <w:p w14:paraId="224EF0B5" w14:textId="43B3DA16" w:rsidR="00C11559" w:rsidRDefault="00C11559" w:rsidP="00C11559">
      <w:pPr>
        <w:spacing w:line="480" w:lineRule="auto"/>
        <w:ind w:firstLine="720"/>
        <w:rPr>
          <w:rFonts w:ascii="Arial" w:hAnsi="Arial" w:cs="Arial"/>
          <w:lang w:val="en-US"/>
        </w:rPr>
      </w:pPr>
      <w:r>
        <w:rPr>
          <w:rFonts w:ascii="Arial" w:hAnsi="Arial" w:cs="Arial"/>
          <w:lang w:val="en-US"/>
        </w:rPr>
        <w:t xml:space="preserve">Curiously, the relation between concern for one’s </w:t>
      </w:r>
      <w:r>
        <w:rPr>
          <w:rFonts w:ascii="Arial" w:hAnsi="Arial" w:cs="Arial"/>
          <w:i/>
          <w:lang w:val="en-US"/>
        </w:rPr>
        <w:t>significant others’ honor</w:t>
      </w:r>
      <w:r>
        <w:rPr>
          <w:rFonts w:ascii="Arial" w:hAnsi="Arial" w:cs="Arial"/>
          <w:lang w:val="en-US"/>
        </w:rPr>
        <w:t xml:space="preserve"> and the </w:t>
      </w:r>
      <w:r w:rsidR="0082778E">
        <w:rPr>
          <w:rFonts w:ascii="Arial" w:hAnsi="Arial" w:cs="Arial"/>
          <w:lang w:val="en-US"/>
        </w:rPr>
        <w:t>willingness to</w:t>
      </w:r>
      <w:r>
        <w:rPr>
          <w:rFonts w:ascii="Arial" w:hAnsi="Arial" w:cs="Arial"/>
          <w:lang w:val="en-US"/>
        </w:rPr>
        <w:t xml:space="preserve"> yield (i.e., stopping or modifying the behavior that displeases the enemy) differed across the three groups. The more Turkish people cared about their significant others’ honor, the less </w:t>
      </w:r>
      <w:r w:rsidR="0082778E">
        <w:rPr>
          <w:rFonts w:ascii="Arial" w:hAnsi="Arial" w:cs="Arial"/>
          <w:lang w:val="en-US"/>
        </w:rPr>
        <w:t xml:space="preserve">willing </w:t>
      </w:r>
      <w:r>
        <w:rPr>
          <w:rFonts w:ascii="Arial" w:hAnsi="Arial" w:cs="Arial"/>
          <w:lang w:val="en-US"/>
        </w:rPr>
        <w:t xml:space="preserve">they would </w:t>
      </w:r>
      <w:r w:rsidR="006858B1">
        <w:rPr>
          <w:rFonts w:ascii="Arial" w:hAnsi="Arial" w:cs="Arial"/>
          <w:lang w:val="en-US"/>
        </w:rPr>
        <w:t xml:space="preserve">be to </w:t>
      </w:r>
      <w:r>
        <w:rPr>
          <w:rFonts w:ascii="Arial" w:hAnsi="Arial" w:cs="Arial"/>
          <w:lang w:val="en-US"/>
        </w:rPr>
        <w:t xml:space="preserve">stop or modify the behavior that displeases the enemy. In Ghana, the relation was positive, and in the northern US it was close to zero. In an honor culture like Turkey, yielding may be perceived as accepting an insult. In those cultures, accepting an insult and doing nothing to restore one’s honor can have more implications for one’s family’s reputation compared to non-honor cultures (e.g., </w:t>
      </w:r>
      <w:proofErr w:type="spellStart"/>
      <w:r>
        <w:rPr>
          <w:rFonts w:ascii="Arial" w:hAnsi="Arial" w:cs="Arial"/>
          <w:lang w:val="en-US"/>
        </w:rPr>
        <w:t>Uskul</w:t>
      </w:r>
      <w:proofErr w:type="spellEnd"/>
      <w:r>
        <w:rPr>
          <w:rFonts w:ascii="Arial" w:hAnsi="Arial" w:cs="Arial"/>
          <w:lang w:val="en-US"/>
        </w:rPr>
        <w:t xml:space="preserve"> et al., 2012). Somewhat surprisingly, none of the honor variables predicted the </w:t>
      </w:r>
      <w:r w:rsidR="0082778E">
        <w:rPr>
          <w:rFonts w:ascii="Arial" w:hAnsi="Arial" w:cs="Arial"/>
          <w:lang w:val="en-US"/>
        </w:rPr>
        <w:t>willingness</w:t>
      </w:r>
      <w:r>
        <w:rPr>
          <w:rFonts w:ascii="Arial" w:hAnsi="Arial" w:cs="Arial"/>
          <w:lang w:val="en-US"/>
        </w:rPr>
        <w:t xml:space="preserve"> to retaliate </w:t>
      </w:r>
      <w:r w:rsidR="00F929CB">
        <w:rPr>
          <w:rFonts w:ascii="Arial" w:hAnsi="Arial" w:cs="Arial"/>
          <w:lang w:val="en-US"/>
        </w:rPr>
        <w:t xml:space="preserve">against the enemy </w:t>
      </w:r>
      <w:r>
        <w:rPr>
          <w:rFonts w:ascii="Arial" w:hAnsi="Arial" w:cs="Arial"/>
          <w:lang w:val="en-US"/>
        </w:rPr>
        <w:t xml:space="preserve">among Turkish participants. If a person has enemies it is likely that they would threaten the person’s honor, leading to a tendency to retaliate. </w:t>
      </w:r>
      <w:r w:rsidR="00F3680E">
        <w:rPr>
          <w:rFonts w:ascii="Arial" w:hAnsi="Arial" w:cs="Arial"/>
          <w:lang w:val="en-US"/>
        </w:rPr>
        <w:t>One of the</w:t>
      </w:r>
      <w:r>
        <w:rPr>
          <w:rFonts w:ascii="Arial" w:hAnsi="Arial" w:cs="Arial"/>
          <w:lang w:val="en-US"/>
        </w:rPr>
        <w:t xml:space="preserve"> reason</w:t>
      </w:r>
      <w:r w:rsidR="00F3680E">
        <w:rPr>
          <w:rFonts w:ascii="Arial" w:hAnsi="Arial" w:cs="Arial"/>
          <w:lang w:val="en-US"/>
        </w:rPr>
        <w:t>s</w:t>
      </w:r>
      <w:r>
        <w:rPr>
          <w:rFonts w:ascii="Arial" w:hAnsi="Arial" w:cs="Arial"/>
          <w:lang w:val="en-US"/>
        </w:rPr>
        <w:t xml:space="preserve"> for absence of this relation in the Turkish sample </w:t>
      </w:r>
      <w:r w:rsidR="00BD7D48">
        <w:rPr>
          <w:rFonts w:ascii="Arial" w:hAnsi="Arial" w:cs="Arial"/>
          <w:lang w:val="en-US"/>
        </w:rPr>
        <w:t>may</w:t>
      </w:r>
      <w:r>
        <w:rPr>
          <w:rFonts w:ascii="Arial" w:hAnsi="Arial" w:cs="Arial"/>
          <w:lang w:val="en-US"/>
        </w:rPr>
        <w:t xml:space="preserve"> be that these particular retaliation methods – talking negatively and embarrassing the enemy - were not perceived as sufficient to help a person maintain or restore his/her reputation. </w:t>
      </w:r>
      <w:r w:rsidR="00F3680E">
        <w:rPr>
          <w:rFonts w:ascii="Arial" w:hAnsi="Arial" w:cs="Arial"/>
          <w:lang w:val="en-US"/>
        </w:rPr>
        <w:t xml:space="preserve">Another reason could be </w:t>
      </w:r>
      <w:r w:rsidR="00F3680E">
        <w:rPr>
          <w:rFonts w:ascii="Arial" w:hAnsi="Arial" w:cs="Arial"/>
          <w:lang w:val="en-US"/>
        </w:rPr>
        <w:lastRenderedPageBreak/>
        <w:t xml:space="preserve">that some </w:t>
      </w:r>
      <w:r w:rsidR="00F3680E" w:rsidRPr="00F3680E">
        <w:rPr>
          <w:rFonts w:ascii="Arial" w:hAnsi="Arial" w:cs="Arial"/>
          <w:lang w:val="en-US"/>
        </w:rPr>
        <w:t xml:space="preserve">cultures and societies </w:t>
      </w:r>
      <w:r w:rsidR="00F3680E">
        <w:rPr>
          <w:rFonts w:ascii="Arial" w:hAnsi="Arial" w:cs="Arial"/>
          <w:lang w:val="en-US"/>
        </w:rPr>
        <w:t>may have</w:t>
      </w:r>
      <w:r w:rsidR="00F3680E" w:rsidRPr="00F3680E">
        <w:rPr>
          <w:rFonts w:ascii="Arial" w:hAnsi="Arial" w:cs="Arial"/>
          <w:lang w:val="en-US"/>
        </w:rPr>
        <w:t xml:space="preserve"> strong norms that enforce certain values, such as honor, that are not captured by personal attitude scales. Especially in societ</w:t>
      </w:r>
      <w:r w:rsidR="007128B6">
        <w:rPr>
          <w:rFonts w:ascii="Arial" w:hAnsi="Arial" w:cs="Arial"/>
          <w:lang w:val="en-US"/>
        </w:rPr>
        <w:t>ies</w:t>
      </w:r>
      <w:r w:rsidR="00F3680E" w:rsidRPr="00F3680E">
        <w:rPr>
          <w:rFonts w:ascii="Arial" w:hAnsi="Arial" w:cs="Arial"/>
          <w:lang w:val="en-US"/>
        </w:rPr>
        <w:t xml:space="preserve"> where social norms are strong, as in the case of </w:t>
      </w:r>
      <w:r w:rsidR="00F3680E">
        <w:rPr>
          <w:rFonts w:ascii="Arial" w:hAnsi="Arial" w:cs="Arial"/>
          <w:lang w:val="en-US"/>
        </w:rPr>
        <w:t xml:space="preserve">a </w:t>
      </w:r>
      <w:r w:rsidR="00F3680E" w:rsidRPr="00F3680E">
        <w:rPr>
          <w:rFonts w:ascii="Arial" w:hAnsi="Arial" w:cs="Arial"/>
          <w:lang w:val="en-US"/>
        </w:rPr>
        <w:t>tight culture</w:t>
      </w:r>
      <w:r w:rsidR="00F3680E">
        <w:rPr>
          <w:rFonts w:ascii="Arial" w:hAnsi="Arial" w:cs="Arial"/>
          <w:lang w:val="en-US"/>
        </w:rPr>
        <w:t xml:space="preserve"> like Turkey</w:t>
      </w:r>
      <w:r w:rsidR="00F3680E" w:rsidRPr="00F3680E">
        <w:rPr>
          <w:rFonts w:ascii="Arial" w:hAnsi="Arial" w:cs="Arial"/>
          <w:lang w:val="en-US"/>
        </w:rPr>
        <w:t xml:space="preserve"> (</w:t>
      </w:r>
      <w:proofErr w:type="spellStart"/>
      <w:r w:rsidR="006A7601" w:rsidRPr="006A7601">
        <w:rPr>
          <w:rFonts w:ascii="Arial" w:hAnsi="Arial" w:cs="Arial"/>
          <w:lang w:val="en-US"/>
        </w:rPr>
        <w:t>Gelfand</w:t>
      </w:r>
      <w:proofErr w:type="spellEnd"/>
      <w:r w:rsidR="006A7601" w:rsidRPr="006A7601">
        <w:rPr>
          <w:rFonts w:ascii="Arial" w:hAnsi="Arial" w:cs="Arial"/>
          <w:lang w:val="en-US"/>
        </w:rPr>
        <w:t xml:space="preserve">, Raver, Nishii, Leslie, </w:t>
      </w:r>
      <w:proofErr w:type="spellStart"/>
      <w:r w:rsidR="006A7601" w:rsidRPr="006A7601">
        <w:rPr>
          <w:rFonts w:ascii="Arial" w:hAnsi="Arial" w:cs="Arial"/>
          <w:lang w:val="en-US"/>
        </w:rPr>
        <w:t>Lun</w:t>
      </w:r>
      <w:proofErr w:type="spellEnd"/>
      <w:r w:rsidR="006A7601">
        <w:rPr>
          <w:rFonts w:ascii="Arial" w:hAnsi="Arial" w:cs="Arial"/>
          <w:lang w:val="en-US"/>
        </w:rPr>
        <w:t>, Lim et al., 2011</w:t>
      </w:r>
      <w:r w:rsidR="00F3680E" w:rsidRPr="00F3680E">
        <w:rPr>
          <w:rFonts w:ascii="Arial" w:hAnsi="Arial" w:cs="Arial"/>
          <w:lang w:val="en-US"/>
        </w:rPr>
        <w:t>), individual difference variables may have little influence on behaviors</w:t>
      </w:r>
      <w:r w:rsidR="00F3680E">
        <w:rPr>
          <w:rFonts w:ascii="Arial" w:hAnsi="Arial" w:cs="Arial"/>
          <w:lang w:val="en-US"/>
        </w:rPr>
        <w:t>.</w:t>
      </w:r>
    </w:p>
    <w:p w14:paraId="02126C30" w14:textId="77777777" w:rsidR="00260A45" w:rsidRPr="00D85B4B" w:rsidRDefault="00260A45" w:rsidP="00260A45">
      <w:pPr>
        <w:spacing w:line="480" w:lineRule="auto"/>
        <w:jc w:val="center"/>
        <w:rPr>
          <w:rFonts w:ascii="Arial" w:hAnsi="Arial" w:cs="Arial"/>
          <w:b/>
          <w:lang w:val="en-US"/>
        </w:rPr>
      </w:pPr>
      <w:r w:rsidRPr="00F265E1">
        <w:rPr>
          <w:rFonts w:ascii="Arial" w:hAnsi="Arial" w:cs="Arial"/>
          <w:b/>
          <w:lang w:val="en-US"/>
        </w:rPr>
        <w:t>General Discussion</w:t>
      </w:r>
    </w:p>
    <w:p w14:paraId="2DFBF5D5" w14:textId="78460A2E" w:rsidR="0036382F" w:rsidRPr="00D85B4B" w:rsidRDefault="009822BA" w:rsidP="001C0933">
      <w:pPr>
        <w:spacing w:line="480" w:lineRule="auto"/>
        <w:ind w:firstLine="708"/>
        <w:rPr>
          <w:rFonts w:ascii="Arial" w:hAnsi="Arial" w:cs="Arial"/>
          <w:lang w:val="en-US"/>
        </w:rPr>
      </w:pPr>
      <w:r w:rsidRPr="00D85B4B">
        <w:rPr>
          <w:rFonts w:ascii="Arial" w:hAnsi="Arial" w:cs="Arial"/>
          <w:lang w:val="en-US"/>
        </w:rPr>
        <w:t xml:space="preserve">In </w:t>
      </w:r>
      <w:r w:rsidR="005961ED" w:rsidRPr="00D85B4B">
        <w:rPr>
          <w:rFonts w:ascii="Arial" w:hAnsi="Arial" w:cs="Arial"/>
          <w:lang w:val="en-US"/>
        </w:rPr>
        <w:t>this work,</w:t>
      </w:r>
      <w:r w:rsidRPr="00D85B4B">
        <w:rPr>
          <w:rFonts w:ascii="Arial" w:hAnsi="Arial" w:cs="Arial"/>
          <w:lang w:val="en-US"/>
        </w:rPr>
        <w:t xml:space="preserve"> we </w:t>
      </w:r>
      <w:r w:rsidR="00C93D07" w:rsidRPr="00D85B4B">
        <w:rPr>
          <w:rFonts w:ascii="Arial" w:hAnsi="Arial" w:cs="Arial"/>
          <w:lang w:val="en-US"/>
        </w:rPr>
        <w:t xml:space="preserve">aimed to shed light on </w:t>
      </w:r>
      <w:r w:rsidR="0041024D" w:rsidRPr="00D85B4B">
        <w:rPr>
          <w:rFonts w:ascii="Arial" w:hAnsi="Arial" w:cs="Arial"/>
          <w:lang w:val="en-US"/>
        </w:rPr>
        <w:t>cultural differences</w:t>
      </w:r>
      <w:r w:rsidR="00752866">
        <w:rPr>
          <w:rFonts w:ascii="Arial" w:hAnsi="Arial" w:cs="Arial"/>
          <w:lang w:val="en-US"/>
        </w:rPr>
        <w:t xml:space="preserve"> and</w:t>
      </w:r>
      <w:r w:rsidR="0041024D" w:rsidRPr="00D85B4B">
        <w:rPr>
          <w:rFonts w:ascii="Arial" w:hAnsi="Arial" w:cs="Arial"/>
          <w:lang w:val="en-US"/>
        </w:rPr>
        <w:t xml:space="preserve"> </w:t>
      </w:r>
      <w:r w:rsidR="00752866" w:rsidRPr="00D85B4B">
        <w:rPr>
          <w:rFonts w:ascii="Arial" w:hAnsi="Arial" w:cs="Arial"/>
          <w:lang w:val="en-US"/>
        </w:rPr>
        <w:t xml:space="preserve">similarities </w:t>
      </w:r>
      <w:r w:rsidR="0041024D" w:rsidRPr="00D85B4B">
        <w:rPr>
          <w:rFonts w:ascii="Arial" w:hAnsi="Arial" w:cs="Arial"/>
          <w:lang w:val="en-US"/>
        </w:rPr>
        <w:t xml:space="preserve">in the </w:t>
      </w:r>
      <w:r w:rsidR="00C93D07" w:rsidRPr="00D85B4B">
        <w:rPr>
          <w:rFonts w:ascii="Arial" w:hAnsi="Arial" w:cs="Arial"/>
          <w:lang w:val="en-US"/>
        </w:rPr>
        <w:t xml:space="preserve">way people </w:t>
      </w:r>
      <w:r w:rsidR="00BA6729">
        <w:rPr>
          <w:rFonts w:ascii="Arial" w:hAnsi="Arial" w:cs="Arial"/>
          <w:lang w:val="en-US"/>
        </w:rPr>
        <w:t xml:space="preserve">respond to </w:t>
      </w:r>
      <w:r w:rsidR="00C93D07" w:rsidRPr="00D85B4B">
        <w:rPr>
          <w:rFonts w:ascii="Arial" w:hAnsi="Arial" w:cs="Arial"/>
          <w:lang w:val="en-US"/>
        </w:rPr>
        <w:t>conflict</w:t>
      </w:r>
      <w:r w:rsidR="00752866">
        <w:rPr>
          <w:rFonts w:ascii="Arial" w:hAnsi="Arial" w:cs="Arial"/>
          <w:lang w:val="en-US"/>
        </w:rPr>
        <w:t>s</w:t>
      </w:r>
      <w:r w:rsidR="00C93D07" w:rsidRPr="00D85B4B">
        <w:rPr>
          <w:rFonts w:ascii="Arial" w:hAnsi="Arial" w:cs="Arial"/>
          <w:lang w:val="en-US"/>
        </w:rPr>
        <w:t xml:space="preserve"> </w:t>
      </w:r>
      <w:r w:rsidR="00D974B5">
        <w:rPr>
          <w:rFonts w:ascii="Arial" w:hAnsi="Arial" w:cs="Arial"/>
          <w:lang w:val="en-US"/>
        </w:rPr>
        <w:t xml:space="preserve">with </w:t>
      </w:r>
      <w:r w:rsidR="00BA6729">
        <w:rPr>
          <w:rFonts w:ascii="Arial" w:hAnsi="Arial" w:cs="Arial"/>
          <w:lang w:val="en-US"/>
        </w:rPr>
        <w:t>friends, stranger</w:t>
      </w:r>
      <w:r w:rsidR="00580525">
        <w:rPr>
          <w:rFonts w:ascii="Arial" w:hAnsi="Arial" w:cs="Arial"/>
          <w:lang w:val="en-US"/>
        </w:rPr>
        <w:t>s</w:t>
      </w:r>
      <w:r w:rsidR="00BA6729">
        <w:rPr>
          <w:rFonts w:ascii="Arial" w:hAnsi="Arial" w:cs="Arial"/>
          <w:lang w:val="en-US"/>
        </w:rPr>
        <w:t xml:space="preserve">, and </w:t>
      </w:r>
      <w:r w:rsidR="00D974B5">
        <w:rPr>
          <w:rFonts w:ascii="Arial" w:hAnsi="Arial" w:cs="Arial"/>
          <w:lang w:val="en-US"/>
        </w:rPr>
        <w:t>enem</w:t>
      </w:r>
      <w:r w:rsidR="00BA6729">
        <w:rPr>
          <w:rFonts w:ascii="Arial" w:hAnsi="Arial" w:cs="Arial"/>
          <w:lang w:val="en-US"/>
        </w:rPr>
        <w:t>ies</w:t>
      </w:r>
      <w:r w:rsidR="00D974B5">
        <w:rPr>
          <w:rFonts w:ascii="Arial" w:hAnsi="Arial" w:cs="Arial"/>
          <w:lang w:val="en-US"/>
        </w:rPr>
        <w:t xml:space="preserve"> in their lives. </w:t>
      </w:r>
      <w:r w:rsidR="00BA6729">
        <w:rPr>
          <w:rFonts w:ascii="Arial" w:hAnsi="Arial" w:cs="Arial"/>
          <w:lang w:val="en-US"/>
        </w:rPr>
        <w:t>T</w:t>
      </w:r>
      <w:r w:rsidR="00B56B09" w:rsidRPr="006259C2">
        <w:rPr>
          <w:rFonts w:ascii="Arial" w:hAnsi="Arial" w:cs="Arial"/>
          <w:lang w:val="en-US"/>
        </w:rPr>
        <w:t>he nature of interpersonal relationships</w:t>
      </w:r>
      <w:r w:rsidR="00E72E39">
        <w:rPr>
          <w:rFonts w:ascii="Arial" w:hAnsi="Arial" w:cs="Arial"/>
          <w:lang w:val="en-US"/>
        </w:rPr>
        <w:t>;</w:t>
      </w:r>
      <w:r w:rsidR="00B56B09" w:rsidRPr="006259C2">
        <w:rPr>
          <w:rFonts w:ascii="Arial" w:hAnsi="Arial" w:cs="Arial"/>
          <w:lang w:val="en-US"/>
        </w:rPr>
        <w:t xml:space="preserve"> namely</w:t>
      </w:r>
      <w:r w:rsidR="00186DA3">
        <w:rPr>
          <w:rFonts w:ascii="Arial" w:hAnsi="Arial" w:cs="Arial"/>
          <w:lang w:val="en-US"/>
        </w:rPr>
        <w:t>,</w:t>
      </w:r>
      <w:r w:rsidR="00B56B09" w:rsidRPr="006259C2">
        <w:rPr>
          <w:rFonts w:ascii="Arial" w:hAnsi="Arial" w:cs="Arial"/>
          <w:lang w:val="en-US"/>
        </w:rPr>
        <w:t xml:space="preserve"> how voluntary or </w:t>
      </w:r>
      <w:r w:rsidR="006259C2" w:rsidRPr="006259C2">
        <w:rPr>
          <w:rFonts w:ascii="Arial" w:hAnsi="Arial" w:cs="Arial"/>
          <w:lang w:val="en-US"/>
        </w:rPr>
        <w:t xml:space="preserve">embedded </w:t>
      </w:r>
      <w:r w:rsidR="006259C2">
        <w:rPr>
          <w:rFonts w:ascii="Arial" w:hAnsi="Arial" w:cs="Arial"/>
          <w:lang w:val="en-US"/>
        </w:rPr>
        <w:t xml:space="preserve">the </w:t>
      </w:r>
      <w:r w:rsidR="006259C2" w:rsidRPr="006259C2">
        <w:rPr>
          <w:rFonts w:ascii="Arial" w:hAnsi="Arial" w:cs="Arial"/>
          <w:lang w:val="en-US"/>
        </w:rPr>
        <w:t>person’s relationships are</w:t>
      </w:r>
      <w:r w:rsidR="00BA6729">
        <w:rPr>
          <w:rFonts w:ascii="Arial" w:hAnsi="Arial" w:cs="Arial"/>
          <w:lang w:val="en-US"/>
        </w:rPr>
        <w:t xml:space="preserve">, may be </w:t>
      </w:r>
      <w:r w:rsidR="00F14799">
        <w:rPr>
          <w:rFonts w:ascii="Arial" w:hAnsi="Arial" w:cs="Arial"/>
          <w:lang w:val="en-US"/>
        </w:rPr>
        <w:t xml:space="preserve">one of </w:t>
      </w:r>
      <w:r w:rsidR="00BA6729">
        <w:rPr>
          <w:rFonts w:ascii="Arial" w:hAnsi="Arial" w:cs="Arial"/>
          <w:lang w:val="en-US"/>
        </w:rPr>
        <w:t>the major determinant</w:t>
      </w:r>
      <w:r w:rsidR="00F14799">
        <w:rPr>
          <w:rFonts w:ascii="Arial" w:hAnsi="Arial" w:cs="Arial"/>
          <w:lang w:val="en-US"/>
        </w:rPr>
        <w:t>s</w:t>
      </w:r>
      <w:r w:rsidR="00BA6729">
        <w:rPr>
          <w:rFonts w:ascii="Arial" w:hAnsi="Arial" w:cs="Arial"/>
          <w:lang w:val="en-US"/>
        </w:rPr>
        <w:t xml:space="preserve"> of people’s </w:t>
      </w:r>
      <w:r w:rsidR="00F14799">
        <w:rPr>
          <w:rFonts w:ascii="Arial" w:hAnsi="Arial" w:cs="Arial"/>
          <w:lang w:val="en-US"/>
        </w:rPr>
        <w:t xml:space="preserve">response </w:t>
      </w:r>
      <w:r w:rsidR="00BA6729">
        <w:rPr>
          <w:rFonts w:ascii="Arial" w:hAnsi="Arial" w:cs="Arial"/>
          <w:lang w:val="en-US"/>
        </w:rPr>
        <w:t>preferences</w:t>
      </w:r>
      <w:r w:rsidR="006259C2" w:rsidRPr="006259C2">
        <w:rPr>
          <w:rFonts w:ascii="Arial" w:hAnsi="Arial" w:cs="Arial"/>
          <w:lang w:val="en-US"/>
        </w:rPr>
        <w:t>. In cultures where individuals experience contextual constraints</w:t>
      </w:r>
      <w:r w:rsidR="003367BE">
        <w:rPr>
          <w:rFonts w:ascii="Arial" w:hAnsi="Arial" w:cs="Arial"/>
          <w:lang w:val="en-US"/>
        </w:rPr>
        <w:t xml:space="preserve"> in the form of</w:t>
      </w:r>
      <w:r w:rsidR="003367BE" w:rsidRPr="003367BE">
        <w:rPr>
          <w:rFonts w:ascii="Arial" w:hAnsi="Arial" w:cs="Arial"/>
          <w:lang w:val="en-US"/>
        </w:rPr>
        <w:t xml:space="preserve"> </w:t>
      </w:r>
      <w:r w:rsidR="003367BE">
        <w:rPr>
          <w:rFonts w:ascii="Arial" w:hAnsi="Arial" w:cs="Arial"/>
          <w:lang w:val="en-US"/>
        </w:rPr>
        <w:t>obligatory relationships</w:t>
      </w:r>
      <w:r w:rsidR="006259C2">
        <w:rPr>
          <w:rFonts w:ascii="Arial" w:hAnsi="Arial" w:cs="Arial"/>
          <w:lang w:val="en-US"/>
        </w:rPr>
        <w:t>,</w:t>
      </w:r>
      <w:r w:rsidR="006259C2" w:rsidRPr="006259C2">
        <w:rPr>
          <w:rFonts w:ascii="Arial" w:hAnsi="Arial" w:cs="Arial"/>
          <w:lang w:val="en-US"/>
        </w:rPr>
        <w:t xml:space="preserve"> </w:t>
      </w:r>
      <w:r w:rsidR="003367BE">
        <w:rPr>
          <w:rFonts w:ascii="Arial" w:hAnsi="Arial" w:cs="Arial"/>
          <w:lang w:val="en-US"/>
        </w:rPr>
        <w:t xml:space="preserve">for example, </w:t>
      </w:r>
      <w:r w:rsidR="006259C2">
        <w:rPr>
          <w:rFonts w:ascii="Arial" w:hAnsi="Arial" w:cs="Arial"/>
          <w:lang w:val="en-US"/>
        </w:rPr>
        <w:t xml:space="preserve">there may be a narrower range of responses to conflict from which </w:t>
      </w:r>
      <w:r w:rsidR="00E72E39">
        <w:rPr>
          <w:rFonts w:ascii="Arial" w:hAnsi="Arial" w:cs="Arial"/>
          <w:lang w:val="en-US"/>
        </w:rPr>
        <w:t>to</w:t>
      </w:r>
      <w:r w:rsidR="006259C2">
        <w:rPr>
          <w:rFonts w:ascii="Arial" w:hAnsi="Arial" w:cs="Arial"/>
          <w:lang w:val="en-US"/>
        </w:rPr>
        <w:t xml:space="preserve"> choose. </w:t>
      </w:r>
      <w:r w:rsidR="00B56B09">
        <w:rPr>
          <w:rFonts w:ascii="Arial" w:hAnsi="Arial" w:cs="Arial"/>
          <w:lang w:val="en-US"/>
        </w:rPr>
        <w:t>I</w:t>
      </w:r>
      <w:r w:rsidR="00EF3700" w:rsidRPr="00D85B4B">
        <w:rPr>
          <w:rFonts w:ascii="Arial" w:hAnsi="Arial" w:cs="Arial"/>
          <w:lang w:val="en-US"/>
        </w:rPr>
        <w:t xml:space="preserve">n </w:t>
      </w:r>
      <w:r w:rsidR="003367BE">
        <w:rPr>
          <w:rFonts w:ascii="Arial" w:hAnsi="Arial" w:cs="Arial"/>
          <w:lang w:val="en-US"/>
        </w:rPr>
        <w:t>some of those cultures (e.g., Ghana), this</w:t>
      </w:r>
      <w:r w:rsidR="00D16C74">
        <w:rPr>
          <w:rFonts w:ascii="Arial" w:hAnsi="Arial" w:cs="Arial"/>
          <w:lang w:val="en-US"/>
        </w:rPr>
        <w:t xml:space="preserve"> embedded</w:t>
      </w:r>
      <w:r w:rsidR="003367BE">
        <w:rPr>
          <w:rFonts w:ascii="Arial" w:hAnsi="Arial" w:cs="Arial"/>
          <w:lang w:val="en-US"/>
        </w:rPr>
        <w:t xml:space="preserve"> nature of relationships may make people vulnerable to inevitable disruptions in </w:t>
      </w:r>
      <w:r w:rsidR="00BD4C27">
        <w:rPr>
          <w:rFonts w:ascii="Arial" w:hAnsi="Arial" w:cs="Arial"/>
          <w:lang w:val="en-US"/>
        </w:rPr>
        <w:t xml:space="preserve">their </w:t>
      </w:r>
      <w:r w:rsidR="003367BE">
        <w:rPr>
          <w:rFonts w:ascii="Arial" w:hAnsi="Arial" w:cs="Arial"/>
          <w:lang w:val="en-US"/>
        </w:rPr>
        <w:t xml:space="preserve">relationships and </w:t>
      </w:r>
      <w:r w:rsidR="00186DA3">
        <w:rPr>
          <w:rFonts w:ascii="Arial" w:hAnsi="Arial" w:cs="Arial"/>
          <w:lang w:val="en-US"/>
        </w:rPr>
        <w:t xml:space="preserve">may create </w:t>
      </w:r>
      <w:r w:rsidR="003367BE">
        <w:rPr>
          <w:rFonts w:ascii="Arial" w:hAnsi="Arial" w:cs="Arial"/>
          <w:lang w:val="en-US"/>
        </w:rPr>
        <w:t xml:space="preserve">beliefs in the existence of enemies in </w:t>
      </w:r>
      <w:r w:rsidR="003367BE" w:rsidRPr="00D84032">
        <w:rPr>
          <w:rFonts w:ascii="Arial" w:hAnsi="Arial" w:cs="Arial"/>
          <w:lang w:val="en-US"/>
        </w:rPr>
        <w:t>e</w:t>
      </w:r>
      <w:r w:rsidR="003367BE" w:rsidRPr="001E5175">
        <w:rPr>
          <w:rFonts w:ascii="Arial" w:hAnsi="Arial" w:cs="Arial"/>
          <w:lang w:val="en-US"/>
        </w:rPr>
        <w:t>veryday life</w:t>
      </w:r>
      <w:r w:rsidR="00871C1B">
        <w:rPr>
          <w:rFonts w:ascii="Arial" w:hAnsi="Arial" w:cs="Arial"/>
          <w:lang w:val="en-US"/>
        </w:rPr>
        <w:t xml:space="preserve"> (Adams, 2005)</w:t>
      </w:r>
      <w:r w:rsidR="003367BE" w:rsidRPr="001E5175">
        <w:rPr>
          <w:rFonts w:ascii="Arial" w:hAnsi="Arial" w:cs="Arial"/>
          <w:lang w:val="en-US"/>
        </w:rPr>
        <w:t>. In</w:t>
      </w:r>
      <w:r w:rsidR="006259C2" w:rsidRPr="001E5175">
        <w:rPr>
          <w:rFonts w:ascii="Arial" w:hAnsi="Arial" w:cs="Arial"/>
          <w:lang w:val="en-US"/>
        </w:rPr>
        <w:t xml:space="preserve"> </w:t>
      </w:r>
      <w:r w:rsidR="00186DA3" w:rsidRPr="001E5175">
        <w:rPr>
          <w:rFonts w:ascii="Arial" w:hAnsi="Arial" w:cs="Arial"/>
          <w:lang w:val="en-US"/>
        </w:rPr>
        <w:t>such</w:t>
      </w:r>
      <w:r w:rsidR="006259C2" w:rsidRPr="001E5175">
        <w:rPr>
          <w:rFonts w:ascii="Arial" w:hAnsi="Arial" w:cs="Arial"/>
          <w:lang w:val="en-US"/>
        </w:rPr>
        <w:t xml:space="preserve"> </w:t>
      </w:r>
      <w:r w:rsidR="00EF3700" w:rsidRPr="001E5175">
        <w:rPr>
          <w:rFonts w:ascii="Arial" w:hAnsi="Arial" w:cs="Arial"/>
          <w:lang w:val="en-US"/>
        </w:rPr>
        <w:t>cultures,</w:t>
      </w:r>
      <w:r w:rsidR="00A47FA4" w:rsidRPr="001E5175">
        <w:rPr>
          <w:rFonts w:ascii="Arial" w:hAnsi="Arial" w:cs="Arial"/>
          <w:lang w:val="en-US"/>
        </w:rPr>
        <w:t xml:space="preserve"> </w:t>
      </w:r>
      <w:r w:rsidR="00BD4C27" w:rsidRPr="001E5175">
        <w:rPr>
          <w:rFonts w:ascii="Arial" w:hAnsi="Arial" w:cs="Arial"/>
          <w:lang w:val="en-US"/>
        </w:rPr>
        <w:t xml:space="preserve">concerns </w:t>
      </w:r>
      <w:r w:rsidR="00D84032" w:rsidRPr="001E5175">
        <w:rPr>
          <w:rFonts w:ascii="Arial" w:hAnsi="Arial" w:cs="Arial"/>
          <w:lang w:val="en-US"/>
        </w:rPr>
        <w:t xml:space="preserve">for not getting harmed </w:t>
      </w:r>
      <w:r w:rsidR="00A47FA4" w:rsidRPr="001E5175">
        <w:rPr>
          <w:rFonts w:ascii="Arial" w:hAnsi="Arial" w:cs="Arial"/>
          <w:lang w:val="en-US"/>
        </w:rPr>
        <w:t>may take priority</w:t>
      </w:r>
      <w:r w:rsidR="003367BE" w:rsidRPr="001E5175">
        <w:rPr>
          <w:rFonts w:ascii="Arial" w:hAnsi="Arial" w:cs="Arial"/>
          <w:lang w:val="en-US"/>
        </w:rPr>
        <w:t xml:space="preserve"> when dealing with conflict.</w:t>
      </w:r>
      <w:r w:rsidR="0041024D" w:rsidRPr="001E5175">
        <w:rPr>
          <w:rFonts w:ascii="Arial" w:hAnsi="Arial" w:cs="Arial"/>
          <w:lang w:val="en-US"/>
        </w:rPr>
        <w:t xml:space="preserve"> </w:t>
      </w:r>
      <w:r w:rsidR="003367BE" w:rsidRPr="001E5175">
        <w:rPr>
          <w:rFonts w:ascii="Arial" w:hAnsi="Arial" w:cs="Arial"/>
          <w:lang w:val="en-US"/>
        </w:rPr>
        <w:t>I</w:t>
      </w:r>
      <w:r w:rsidR="00EF3700" w:rsidRPr="001E5175">
        <w:rPr>
          <w:rFonts w:ascii="Arial" w:hAnsi="Arial" w:cs="Arial"/>
          <w:lang w:val="en-US"/>
        </w:rPr>
        <w:t>n</w:t>
      </w:r>
      <w:r w:rsidR="00C93D07" w:rsidRPr="001E5175">
        <w:rPr>
          <w:rFonts w:ascii="Arial" w:hAnsi="Arial" w:cs="Arial"/>
          <w:lang w:val="en-US"/>
        </w:rPr>
        <w:t xml:space="preserve"> honor cultures</w:t>
      </w:r>
      <w:r w:rsidR="003367BE" w:rsidRPr="001E5175">
        <w:rPr>
          <w:rFonts w:ascii="Arial" w:hAnsi="Arial" w:cs="Arial"/>
          <w:lang w:val="en-US"/>
        </w:rPr>
        <w:t xml:space="preserve"> (e.g., Turkey)</w:t>
      </w:r>
      <w:r w:rsidR="00C93D07" w:rsidRPr="001E5175">
        <w:rPr>
          <w:rFonts w:ascii="Arial" w:hAnsi="Arial" w:cs="Arial"/>
          <w:lang w:val="en-US"/>
        </w:rPr>
        <w:t>,</w:t>
      </w:r>
      <w:r w:rsidR="00A47FA4" w:rsidRPr="001E5175">
        <w:rPr>
          <w:rFonts w:ascii="Arial" w:hAnsi="Arial" w:cs="Arial"/>
          <w:lang w:val="en-US"/>
        </w:rPr>
        <w:t xml:space="preserve"> in which esteem is strongly dependent on other people’s opinions, </w:t>
      </w:r>
      <w:r w:rsidR="00BD4C27" w:rsidRPr="001E5175">
        <w:rPr>
          <w:rFonts w:ascii="Arial" w:hAnsi="Arial" w:cs="Arial"/>
          <w:lang w:val="en-US"/>
        </w:rPr>
        <w:t xml:space="preserve">reputation concerns may </w:t>
      </w:r>
      <w:r w:rsidR="001E5175">
        <w:rPr>
          <w:rFonts w:ascii="Arial" w:hAnsi="Arial" w:cs="Arial"/>
          <w:lang w:val="en-US"/>
        </w:rPr>
        <w:t>determine</w:t>
      </w:r>
      <w:r w:rsidR="00BD4C27" w:rsidRPr="001E5175">
        <w:rPr>
          <w:rFonts w:ascii="Arial" w:hAnsi="Arial" w:cs="Arial"/>
          <w:lang w:val="en-US"/>
        </w:rPr>
        <w:t xml:space="preserve"> people’s response</w:t>
      </w:r>
      <w:r w:rsidR="001E5175" w:rsidRPr="001E5175">
        <w:rPr>
          <w:rFonts w:ascii="Arial" w:hAnsi="Arial" w:cs="Arial"/>
          <w:lang w:val="en-US"/>
        </w:rPr>
        <w:t>s</w:t>
      </w:r>
      <w:r w:rsidR="00BD4C27" w:rsidRPr="001E5175">
        <w:rPr>
          <w:rFonts w:ascii="Arial" w:hAnsi="Arial" w:cs="Arial"/>
          <w:lang w:val="en-US"/>
        </w:rPr>
        <w:t xml:space="preserve"> to conflict.</w:t>
      </w:r>
      <w:r w:rsidR="00C93D07" w:rsidRPr="00BD4C27">
        <w:rPr>
          <w:rFonts w:ascii="Arial" w:hAnsi="Arial" w:cs="Arial"/>
          <w:lang w:val="en-US"/>
        </w:rPr>
        <w:t xml:space="preserve"> </w:t>
      </w:r>
      <w:r w:rsidR="00EF3700" w:rsidRPr="00BD4C27">
        <w:rPr>
          <w:rFonts w:ascii="Arial" w:hAnsi="Arial" w:cs="Arial"/>
          <w:lang w:val="en-US"/>
        </w:rPr>
        <w:t>In individualistic cultures</w:t>
      </w:r>
      <w:r w:rsidR="003367BE" w:rsidRPr="00BD4C27">
        <w:rPr>
          <w:rFonts w:ascii="Arial" w:hAnsi="Arial" w:cs="Arial"/>
          <w:lang w:val="en-US"/>
        </w:rPr>
        <w:t xml:space="preserve"> (e.g., northern US)</w:t>
      </w:r>
      <w:r w:rsidR="00EF3700" w:rsidRPr="00BD4C27">
        <w:rPr>
          <w:rFonts w:ascii="Arial" w:hAnsi="Arial" w:cs="Arial"/>
          <w:lang w:val="en-US"/>
        </w:rPr>
        <w:t xml:space="preserve">, </w:t>
      </w:r>
      <w:r w:rsidR="00A47FA4" w:rsidRPr="00BD4C27">
        <w:rPr>
          <w:rFonts w:ascii="Arial" w:hAnsi="Arial" w:cs="Arial"/>
          <w:lang w:val="en-US"/>
        </w:rPr>
        <w:t xml:space="preserve">where people </w:t>
      </w:r>
      <w:r w:rsidR="003367BE" w:rsidRPr="00BD4C27">
        <w:rPr>
          <w:rFonts w:ascii="Arial" w:hAnsi="Arial" w:cs="Arial"/>
          <w:lang w:val="en-US"/>
        </w:rPr>
        <w:t xml:space="preserve">have a </w:t>
      </w:r>
      <w:r w:rsidR="00C2698A">
        <w:rPr>
          <w:rFonts w:ascii="Arial" w:hAnsi="Arial" w:cs="Arial"/>
          <w:lang w:val="en-US"/>
        </w:rPr>
        <w:t xml:space="preserve">greater </w:t>
      </w:r>
      <w:r w:rsidR="003367BE" w:rsidRPr="00BD4C27">
        <w:rPr>
          <w:rFonts w:ascii="Arial" w:hAnsi="Arial" w:cs="Arial"/>
          <w:lang w:val="en-US"/>
        </w:rPr>
        <w:t>sense of freedom from social constraints</w:t>
      </w:r>
      <w:r w:rsidR="00C2698A">
        <w:rPr>
          <w:rFonts w:ascii="Arial" w:hAnsi="Arial" w:cs="Arial"/>
          <w:lang w:val="en-US"/>
        </w:rPr>
        <w:t xml:space="preserve"> compared to collectivistic cultures</w:t>
      </w:r>
      <w:r w:rsidR="003367BE" w:rsidRPr="00BD4C27">
        <w:rPr>
          <w:rFonts w:ascii="Arial" w:hAnsi="Arial" w:cs="Arial"/>
          <w:lang w:val="en-US"/>
        </w:rPr>
        <w:t xml:space="preserve">, </w:t>
      </w:r>
      <w:r w:rsidR="00A47FA4" w:rsidRPr="00BD4C27">
        <w:rPr>
          <w:rFonts w:ascii="Arial" w:hAnsi="Arial" w:cs="Arial"/>
          <w:lang w:val="en-US"/>
        </w:rPr>
        <w:t xml:space="preserve">one’s own interests </w:t>
      </w:r>
      <w:r w:rsidR="00BD4C27">
        <w:rPr>
          <w:rFonts w:ascii="Arial" w:hAnsi="Arial" w:cs="Arial"/>
          <w:lang w:val="en-US"/>
        </w:rPr>
        <w:t>may</w:t>
      </w:r>
      <w:r w:rsidR="00A47FA4" w:rsidRPr="00BD4C27">
        <w:rPr>
          <w:rFonts w:ascii="Arial" w:hAnsi="Arial" w:cs="Arial"/>
          <w:lang w:val="en-US"/>
        </w:rPr>
        <w:t xml:space="preserve"> be </w:t>
      </w:r>
      <w:r w:rsidR="00BD4C27">
        <w:rPr>
          <w:rFonts w:ascii="Arial" w:hAnsi="Arial" w:cs="Arial"/>
          <w:lang w:val="en-US"/>
        </w:rPr>
        <w:t>prioritized in a conflict</w:t>
      </w:r>
      <w:r w:rsidR="00A47FA4" w:rsidRPr="00BD4C27">
        <w:rPr>
          <w:rFonts w:ascii="Arial" w:hAnsi="Arial" w:cs="Arial"/>
          <w:lang w:val="en-US"/>
        </w:rPr>
        <w:t xml:space="preserve"> </w:t>
      </w:r>
      <w:r w:rsidR="00E72E39">
        <w:rPr>
          <w:rFonts w:ascii="Arial" w:hAnsi="Arial" w:cs="Arial"/>
          <w:lang w:val="en-US"/>
        </w:rPr>
        <w:t>at</w:t>
      </w:r>
      <w:r w:rsidR="00E72E39" w:rsidRPr="00BD4C27">
        <w:rPr>
          <w:rFonts w:ascii="Arial" w:hAnsi="Arial" w:cs="Arial"/>
          <w:lang w:val="en-US"/>
        </w:rPr>
        <w:t xml:space="preserve"> </w:t>
      </w:r>
      <w:r w:rsidR="00A47FA4" w:rsidRPr="00BD4C27">
        <w:rPr>
          <w:rFonts w:ascii="Arial" w:hAnsi="Arial" w:cs="Arial"/>
          <w:lang w:val="en-US"/>
        </w:rPr>
        <w:t>the expense of social harmony.</w:t>
      </w:r>
      <w:r w:rsidR="00EF3700" w:rsidRPr="00D85B4B">
        <w:rPr>
          <w:rFonts w:ascii="Arial" w:hAnsi="Arial" w:cs="Arial"/>
          <w:lang w:val="en-US"/>
        </w:rPr>
        <w:t xml:space="preserve"> </w:t>
      </w:r>
    </w:p>
    <w:p w14:paraId="26DBB7D2" w14:textId="7C43F0F9" w:rsidR="00F265E1" w:rsidRDefault="00BD4C27" w:rsidP="005406AF">
      <w:pPr>
        <w:spacing w:line="480" w:lineRule="auto"/>
        <w:ind w:firstLine="708"/>
        <w:rPr>
          <w:rFonts w:ascii="Arial" w:hAnsi="Arial" w:cs="Arial"/>
          <w:lang w:val="en-US"/>
        </w:rPr>
      </w:pPr>
      <w:r>
        <w:rPr>
          <w:rFonts w:ascii="Arial" w:hAnsi="Arial" w:cs="Arial"/>
          <w:lang w:val="en-US"/>
        </w:rPr>
        <w:t>In this research, w</w:t>
      </w:r>
      <w:r w:rsidR="00F871F7" w:rsidRPr="00D85B4B">
        <w:rPr>
          <w:rFonts w:ascii="Arial" w:hAnsi="Arial" w:cs="Arial"/>
          <w:lang w:val="en-US"/>
        </w:rPr>
        <w:t xml:space="preserve">e </w:t>
      </w:r>
      <w:r w:rsidR="000F5B43" w:rsidRPr="00D85B4B">
        <w:rPr>
          <w:rFonts w:ascii="Arial" w:hAnsi="Arial" w:cs="Arial"/>
          <w:lang w:val="en-US"/>
        </w:rPr>
        <w:t xml:space="preserve">primarily </w:t>
      </w:r>
      <w:r w:rsidR="00F871F7" w:rsidRPr="00D85B4B">
        <w:rPr>
          <w:rFonts w:ascii="Arial" w:hAnsi="Arial" w:cs="Arial"/>
          <w:lang w:val="en-US"/>
        </w:rPr>
        <w:t xml:space="preserve">found differences </w:t>
      </w:r>
      <w:r w:rsidR="00C93D07" w:rsidRPr="00D85B4B">
        <w:rPr>
          <w:rFonts w:ascii="Arial" w:hAnsi="Arial" w:cs="Arial"/>
          <w:lang w:val="en-US"/>
        </w:rPr>
        <w:t>across cultures</w:t>
      </w:r>
      <w:r w:rsidR="001C0933" w:rsidRPr="00D85B4B">
        <w:rPr>
          <w:rFonts w:ascii="Arial" w:hAnsi="Arial" w:cs="Arial"/>
          <w:lang w:val="en-US"/>
        </w:rPr>
        <w:t xml:space="preserve"> that were</w:t>
      </w:r>
      <w:r w:rsidR="00C93D07" w:rsidRPr="00D85B4B">
        <w:rPr>
          <w:rFonts w:ascii="Arial" w:hAnsi="Arial" w:cs="Arial"/>
          <w:lang w:val="en-US"/>
        </w:rPr>
        <w:t xml:space="preserve"> </w:t>
      </w:r>
      <w:r w:rsidR="00F871F7" w:rsidRPr="00D85B4B">
        <w:rPr>
          <w:rFonts w:ascii="Arial" w:hAnsi="Arial" w:cs="Arial"/>
          <w:lang w:val="en-US"/>
        </w:rPr>
        <w:t xml:space="preserve">in line with </w:t>
      </w:r>
      <w:r w:rsidR="000F5B43" w:rsidRPr="00D85B4B">
        <w:rPr>
          <w:rFonts w:ascii="Arial" w:hAnsi="Arial" w:cs="Arial"/>
          <w:lang w:val="en-US"/>
        </w:rPr>
        <w:t xml:space="preserve">the </w:t>
      </w:r>
      <w:r w:rsidR="00F871F7" w:rsidRPr="00D85B4B">
        <w:rPr>
          <w:rFonts w:ascii="Arial" w:hAnsi="Arial" w:cs="Arial"/>
          <w:lang w:val="en-US"/>
        </w:rPr>
        <w:t xml:space="preserve">dominant </w:t>
      </w:r>
      <w:r w:rsidR="001C0933" w:rsidRPr="00D85B4B">
        <w:rPr>
          <w:rFonts w:ascii="Arial" w:hAnsi="Arial" w:cs="Arial"/>
          <w:lang w:val="en-US"/>
        </w:rPr>
        <w:t xml:space="preserve">cultural </w:t>
      </w:r>
      <w:r w:rsidR="00F871F7" w:rsidRPr="00D85B4B">
        <w:rPr>
          <w:rFonts w:ascii="Arial" w:hAnsi="Arial" w:cs="Arial"/>
          <w:lang w:val="en-US"/>
        </w:rPr>
        <w:t>values</w:t>
      </w:r>
      <w:r w:rsidR="005F1E9D" w:rsidRPr="00D85B4B">
        <w:rPr>
          <w:rFonts w:ascii="Arial" w:hAnsi="Arial" w:cs="Arial"/>
          <w:lang w:val="en-US"/>
        </w:rPr>
        <w:t xml:space="preserve"> </w:t>
      </w:r>
      <w:r w:rsidR="00BC2C5A">
        <w:rPr>
          <w:rFonts w:ascii="Arial" w:hAnsi="Arial" w:cs="Arial"/>
          <w:lang w:val="en-US"/>
        </w:rPr>
        <w:t>and nature of relationships</w:t>
      </w:r>
      <w:r w:rsidR="00F871F7" w:rsidRPr="00D85B4B">
        <w:rPr>
          <w:rFonts w:ascii="Arial" w:hAnsi="Arial" w:cs="Arial"/>
          <w:lang w:val="en-US"/>
        </w:rPr>
        <w:t xml:space="preserve">. </w:t>
      </w:r>
      <w:r w:rsidR="000F5B43" w:rsidRPr="00D85B4B">
        <w:rPr>
          <w:rFonts w:ascii="Arial" w:hAnsi="Arial" w:cs="Arial"/>
          <w:lang w:val="en-US"/>
        </w:rPr>
        <w:t>C</w:t>
      </w:r>
      <w:r w:rsidR="00F871F7" w:rsidRPr="00D85B4B">
        <w:rPr>
          <w:rFonts w:ascii="Arial" w:hAnsi="Arial" w:cs="Arial"/>
          <w:lang w:val="en-US"/>
        </w:rPr>
        <w:t xml:space="preserve">onsistent with the </w:t>
      </w:r>
      <w:r w:rsidR="00F871F7" w:rsidRPr="005A1439">
        <w:rPr>
          <w:rFonts w:ascii="Arial" w:hAnsi="Arial" w:cs="Arial"/>
          <w:lang w:val="en-US"/>
        </w:rPr>
        <w:t>individualis</w:t>
      </w:r>
      <w:r w:rsidR="001C0933" w:rsidRPr="005A1439">
        <w:rPr>
          <w:rFonts w:ascii="Arial" w:hAnsi="Arial" w:cs="Arial"/>
          <w:lang w:val="en-US"/>
        </w:rPr>
        <w:t>m-</w:t>
      </w:r>
      <w:r w:rsidR="00F871F7" w:rsidRPr="005A1439">
        <w:rPr>
          <w:rFonts w:ascii="Arial" w:hAnsi="Arial" w:cs="Arial"/>
          <w:lang w:val="en-US"/>
        </w:rPr>
        <w:t>collectivis</w:t>
      </w:r>
      <w:r w:rsidR="001C0933" w:rsidRPr="005A1439">
        <w:rPr>
          <w:rFonts w:ascii="Arial" w:hAnsi="Arial" w:cs="Arial"/>
          <w:lang w:val="en-US"/>
        </w:rPr>
        <w:t>m</w:t>
      </w:r>
      <w:r w:rsidR="001C0933" w:rsidRPr="00D85B4B">
        <w:rPr>
          <w:rFonts w:ascii="Arial" w:hAnsi="Arial" w:cs="Arial"/>
          <w:lang w:val="en-US"/>
        </w:rPr>
        <w:t xml:space="preserve"> framework,</w:t>
      </w:r>
      <w:r w:rsidR="00F871F7" w:rsidRPr="00D85B4B">
        <w:rPr>
          <w:rFonts w:ascii="Arial" w:hAnsi="Arial" w:cs="Arial"/>
          <w:lang w:val="en-US"/>
        </w:rPr>
        <w:t xml:space="preserve"> </w:t>
      </w:r>
      <w:r w:rsidR="000F5B43" w:rsidRPr="00D85B4B">
        <w:rPr>
          <w:rFonts w:ascii="Arial" w:hAnsi="Arial" w:cs="Arial"/>
          <w:lang w:val="en-US"/>
        </w:rPr>
        <w:t xml:space="preserve">for instance, </w:t>
      </w:r>
      <w:r w:rsidR="00F871F7" w:rsidRPr="00D85B4B">
        <w:rPr>
          <w:rFonts w:ascii="Arial" w:hAnsi="Arial" w:cs="Arial"/>
          <w:lang w:val="en-US"/>
        </w:rPr>
        <w:t>i</w:t>
      </w:r>
      <w:r w:rsidR="009822BA" w:rsidRPr="00D85B4B">
        <w:rPr>
          <w:rFonts w:ascii="Arial" w:hAnsi="Arial" w:cs="Arial"/>
          <w:lang w:val="en-US"/>
        </w:rPr>
        <w:t xml:space="preserve">n both </w:t>
      </w:r>
      <w:r w:rsidR="009822BA" w:rsidRPr="00F94929">
        <w:rPr>
          <w:rFonts w:ascii="Arial" w:hAnsi="Arial" w:cs="Arial"/>
          <w:lang w:val="en-US"/>
        </w:rPr>
        <w:t xml:space="preserve">studies we found that </w:t>
      </w:r>
      <w:r w:rsidR="00F94929" w:rsidRPr="00F94929">
        <w:rPr>
          <w:rFonts w:ascii="Arial" w:hAnsi="Arial" w:cs="Arial"/>
          <w:lang w:val="en-US"/>
        </w:rPr>
        <w:t xml:space="preserve">Turkish participants  (a collectivistic culture) </w:t>
      </w:r>
      <w:r w:rsidR="009822BA" w:rsidRPr="00F94929">
        <w:rPr>
          <w:rFonts w:ascii="Arial" w:hAnsi="Arial" w:cs="Arial"/>
          <w:lang w:val="en-US"/>
        </w:rPr>
        <w:t>w</w:t>
      </w:r>
      <w:r w:rsidR="00180547" w:rsidRPr="00F94929">
        <w:rPr>
          <w:rFonts w:ascii="Arial" w:hAnsi="Arial" w:cs="Arial"/>
          <w:lang w:val="en-US"/>
        </w:rPr>
        <w:t>ere</w:t>
      </w:r>
      <w:r w:rsidR="009822BA" w:rsidRPr="00F94929">
        <w:rPr>
          <w:rFonts w:ascii="Arial" w:hAnsi="Arial" w:cs="Arial"/>
          <w:lang w:val="en-US"/>
        </w:rPr>
        <w:t xml:space="preserve"> </w:t>
      </w:r>
      <w:r w:rsidR="00F94929" w:rsidRPr="00F94929">
        <w:rPr>
          <w:rFonts w:ascii="Arial" w:hAnsi="Arial" w:cs="Arial"/>
          <w:lang w:val="en-US"/>
        </w:rPr>
        <w:t>more</w:t>
      </w:r>
      <w:r w:rsidR="009822BA" w:rsidRPr="00F94929">
        <w:rPr>
          <w:rFonts w:ascii="Arial" w:hAnsi="Arial" w:cs="Arial"/>
          <w:lang w:val="en-US"/>
        </w:rPr>
        <w:t xml:space="preserve"> likely to </w:t>
      </w:r>
      <w:r w:rsidR="00B56B09" w:rsidRPr="00F94929">
        <w:rPr>
          <w:rFonts w:ascii="Arial" w:hAnsi="Arial" w:cs="Arial"/>
          <w:lang w:val="en-US"/>
        </w:rPr>
        <w:t xml:space="preserve">choose </w:t>
      </w:r>
      <w:r w:rsidR="009822BA" w:rsidRPr="00F94929">
        <w:rPr>
          <w:rFonts w:ascii="Arial" w:hAnsi="Arial" w:cs="Arial"/>
          <w:lang w:val="en-US"/>
        </w:rPr>
        <w:t>non-co</w:t>
      </w:r>
      <w:r w:rsidR="00E50A57" w:rsidRPr="00F94929">
        <w:rPr>
          <w:rFonts w:ascii="Arial" w:hAnsi="Arial" w:cs="Arial"/>
          <w:lang w:val="en-US"/>
        </w:rPr>
        <w:t xml:space="preserve">mpetitive </w:t>
      </w:r>
      <w:r w:rsidR="009822BA" w:rsidRPr="00F94929">
        <w:rPr>
          <w:rFonts w:ascii="Arial" w:hAnsi="Arial" w:cs="Arial"/>
          <w:lang w:val="en-US"/>
        </w:rPr>
        <w:t xml:space="preserve">response types </w:t>
      </w:r>
      <w:r w:rsidR="00E44619" w:rsidRPr="00F94929">
        <w:rPr>
          <w:rFonts w:ascii="Arial" w:hAnsi="Arial" w:cs="Arial"/>
          <w:lang w:val="en-US"/>
        </w:rPr>
        <w:t xml:space="preserve">such as avoiding the </w:t>
      </w:r>
      <w:r w:rsidR="003A2647" w:rsidRPr="00F94929">
        <w:rPr>
          <w:rFonts w:ascii="Arial" w:hAnsi="Arial" w:cs="Arial"/>
          <w:lang w:val="en-US"/>
        </w:rPr>
        <w:t>instigator</w:t>
      </w:r>
      <w:r w:rsidR="00E44619" w:rsidRPr="00F94929">
        <w:rPr>
          <w:rFonts w:ascii="Arial" w:hAnsi="Arial" w:cs="Arial"/>
          <w:lang w:val="en-US"/>
        </w:rPr>
        <w:t xml:space="preserve">, </w:t>
      </w:r>
      <w:r w:rsidR="009822BA" w:rsidRPr="00F94929">
        <w:rPr>
          <w:rFonts w:ascii="Arial" w:hAnsi="Arial" w:cs="Arial"/>
          <w:lang w:val="en-US"/>
        </w:rPr>
        <w:t xml:space="preserve">compared to </w:t>
      </w:r>
      <w:r w:rsidR="00F94929" w:rsidRPr="00F94929">
        <w:rPr>
          <w:rFonts w:ascii="Arial" w:hAnsi="Arial" w:cs="Arial"/>
          <w:lang w:val="en-US"/>
        </w:rPr>
        <w:t>northern American participants (an individualistic</w:t>
      </w:r>
      <w:r w:rsidR="00F94929" w:rsidRPr="00D85B4B">
        <w:rPr>
          <w:rFonts w:ascii="Arial" w:hAnsi="Arial" w:cs="Arial"/>
          <w:lang w:val="en-US"/>
        </w:rPr>
        <w:t xml:space="preserve"> culture)</w:t>
      </w:r>
      <w:r w:rsidR="009822BA" w:rsidRPr="00D85B4B">
        <w:rPr>
          <w:rFonts w:ascii="Arial" w:hAnsi="Arial" w:cs="Arial"/>
          <w:lang w:val="en-US"/>
        </w:rPr>
        <w:t xml:space="preserve">. </w:t>
      </w:r>
      <w:r w:rsidR="00E44619" w:rsidRPr="00D85B4B">
        <w:rPr>
          <w:rFonts w:ascii="Arial" w:hAnsi="Arial" w:cs="Arial"/>
          <w:lang w:val="en-US"/>
        </w:rPr>
        <w:t xml:space="preserve">Moreover, </w:t>
      </w:r>
      <w:r w:rsidR="00152437">
        <w:rPr>
          <w:rFonts w:ascii="Arial" w:hAnsi="Arial" w:cs="Arial"/>
          <w:lang w:val="en-US"/>
        </w:rPr>
        <w:t>among</w:t>
      </w:r>
      <w:r w:rsidR="00E44619" w:rsidRPr="00D85B4B">
        <w:rPr>
          <w:rFonts w:ascii="Arial" w:hAnsi="Arial" w:cs="Arial"/>
          <w:lang w:val="en-US"/>
        </w:rPr>
        <w:t xml:space="preserve"> Turk</w:t>
      </w:r>
      <w:r w:rsidR="00152437">
        <w:rPr>
          <w:rFonts w:ascii="Arial" w:hAnsi="Arial" w:cs="Arial"/>
          <w:lang w:val="en-US"/>
        </w:rPr>
        <w:t>ish participants</w:t>
      </w:r>
      <w:r w:rsidR="00E44619" w:rsidRPr="00D85B4B">
        <w:rPr>
          <w:rFonts w:ascii="Arial" w:hAnsi="Arial" w:cs="Arial"/>
          <w:lang w:val="en-US"/>
        </w:rPr>
        <w:t xml:space="preserve">, </w:t>
      </w:r>
      <w:r w:rsidR="00E72E39">
        <w:rPr>
          <w:rFonts w:ascii="Arial" w:hAnsi="Arial" w:cs="Arial"/>
          <w:lang w:val="en-US"/>
        </w:rPr>
        <w:t>individual differences in collective-</w:t>
      </w:r>
      <w:r w:rsidR="002160E4" w:rsidRPr="00D85B4B">
        <w:rPr>
          <w:rFonts w:ascii="Arial" w:hAnsi="Arial" w:cs="Arial"/>
          <w:lang w:val="en-US"/>
        </w:rPr>
        <w:lastRenderedPageBreak/>
        <w:t>interdependen</w:t>
      </w:r>
      <w:r w:rsidR="00E72E39">
        <w:rPr>
          <w:rFonts w:ascii="Arial" w:hAnsi="Arial" w:cs="Arial"/>
          <w:lang w:val="en-US"/>
        </w:rPr>
        <w:t>t self-construal</w:t>
      </w:r>
      <w:r w:rsidR="00E44619" w:rsidRPr="00D85B4B">
        <w:rPr>
          <w:rFonts w:ascii="Arial" w:hAnsi="Arial" w:cs="Arial"/>
          <w:lang w:val="en-US"/>
        </w:rPr>
        <w:t xml:space="preserve"> directly predicted non-co</w:t>
      </w:r>
      <w:r w:rsidR="00E50A57">
        <w:rPr>
          <w:rFonts w:ascii="Arial" w:hAnsi="Arial" w:cs="Arial"/>
          <w:lang w:val="en-US"/>
        </w:rPr>
        <w:t>mpetitive</w:t>
      </w:r>
      <w:r w:rsidR="00E44619" w:rsidRPr="00D85B4B">
        <w:rPr>
          <w:rFonts w:ascii="Arial" w:hAnsi="Arial" w:cs="Arial"/>
          <w:lang w:val="en-US"/>
        </w:rPr>
        <w:t xml:space="preserve"> </w:t>
      </w:r>
      <w:r w:rsidR="00B56B09">
        <w:rPr>
          <w:rFonts w:ascii="Arial" w:hAnsi="Arial" w:cs="Arial"/>
          <w:lang w:val="en-US"/>
        </w:rPr>
        <w:t>and</w:t>
      </w:r>
      <w:r w:rsidR="00F265E1">
        <w:rPr>
          <w:rFonts w:ascii="Arial" w:hAnsi="Arial" w:cs="Arial"/>
          <w:lang w:val="en-US"/>
        </w:rPr>
        <w:t xml:space="preserve"> collaborative </w:t>
      </w:r>
      <w:r w:rsidR="00FD479E" w:rsidRPr="00D85B4B">
        <w:rPr>
          <w:rFonts w:ascii="Arial" w:hAnsi="Arial" w:cs="Arial"/>
          <w:lang w:val="en-US"/>
        </w:rPr>
        <w:t>responses</w:t>
      </w:r>
      <w:r w:rsidR="0036382F" w:rsidRPr="00D85B4B">
        <w:rPr>
          <w:rFonts w:ascii="Arial" w:hAnsi="Arial" w:cs="Arial"/>
          <w:lang w:val="en-US"/>
        </w:rPr>
        <w:t xml:space="preserve">, such as avoiding </w:t>
      </w:r>
      <w:r w:rsidR="00B56B09">
        <w:rPr>
          <w:rFonts w:ascii="Arial" w:hAnsi="Arial" w:cs="Arial"/>
          <w:lang w:val="en-US"/>
        </w:rPr>
        <w:t>and</w:t>
      </w:r>
      <w:r w:rsidR="0036382F" w:rsidRPr="00D85B4B">
        <w:rPr>
          <w:rFonts w:ascii="Arial" w:hAnsi="Arial" w:cs="Arial"/>
          <w:lang w:val="en-US"/>
        </w:rPr>
        <w:t xml:space="preserve"> </w:t>
      </w:r>
      <w:r w:rsidR="00F265E1">
        <w:rPr>
          <w:rFonts w:ascii="Arial" w:hAnsi="Arial" w:cs="Arial"/>
          <w:lang w:val="en-US"/>
        </w:rPr>
        <w:t>yielding</w:t>
      </w:r>
      <w:r w:rsidR="0036382F" w:rsidRPr="00D85B4B">
        <w:rPr>
          <w:rFonts w:ascii="Arial" w:hAnsi="Arial" w:cs="Arial"/>
          <w:lang w:val="en-US"/>
        </w:rPr>
        <w:t>,</w:t>
      </w:r>
      <w:r w:rsidR="00FD479E" w:rsidRPr="00D85B4B">
        <w:rPr>
          <w:rFonts w:ascii="Arial" w:hAnsi="Arial" w:cs="Arial"/>
          <w:lang w:val="en-US"/>
        </w:rPr>
        <w:t xml:space="preserve"> after other predictors were controlled</w:t>
      </w:r>
      <w:r w:rsidR="002160E4" w:rsidRPr="00D85B4B">
        <w:rPr>
          <w:rFonts w:ascii="Arial" w:hAnsi="Arial" w:cs="Arial"/>
          <w:lang w:val="en-US"/>
        </w:rPr>
        <w:t xml:space="preserve">. </w:t>
      </w:r>
    </w:p>
    <w:p w14:paraId="1939214D" w14:textId="25B30AD3" w:rsidR="00F265E1" w:rsidRDefault="005F1E9D" w:rsidP="005406AF">
      <w:pPr>
        <w:spacing w:line="480" w:lineRule="auto"/>
        <w:ind w:firstLine="708"/>
        <w:rPr>
          <w:rFonts w:ascii="Arial" w:hAnsi="Arial" w:cs="Arial"/>
          <w:lang w:val="en-US"/>
        </w:rPr>
      </w:pPr>
      <w:r w:rsidRPr="00D85B4B">
        <w:rPr>
          <w:rFonts w:ascii="Arial" w:hAnsi="Arial" w:cs="Arial"/>
          <w:lang w:val="en-US"/>
        </w:rPr>
        <w:t xml:space="preserve">In line with the </w:t>
      </w:r>
      <w:r w:rsidRPr="005A1439">
        <w:rPr>
          <w:rFonts w:ascii="Arial" w:hAnsi="Arial" w:cs="Arial"/>
          <w:lang w:val="en-US"/>
        </w:rPr>
        <w:t>honor</w:t>
      </w:r>
      <w:r w:rsidRPr="00D85B4B">
        <w:rPr>
          <w:rFonts w:ascii="Arial" w:hAnsi="Arial" w:cs="Arial"/>
          <w:lang w:val="en-US"/>
        </w:rPr>
        <w:t xml:space="preserve"> literature, in Turkey, concern for one’s significant others’ honor was negatively related to the response that might damage one’s reputation, namely </w:t>
      </w:r>
      <w:r w:rsidR="003C0D09">
        <w:rPr>
          <w:rFonts w:ascii="Arial" w:hAnsi="Arial" w:cs="Arial"/>
          <w:lang w:val="en-US"/>
        </w:rPr>
        <w:t>yielding</w:t>
      </w:r>
      <w:r w:rsidRPr="00D85B4B">
        <w:rPr>
          <w:rFonts w:ascii="Arial" w:hAnsi="Arial" w:cs="Arial"/>
          <w:lang w:val="en-US"/>
        </w:rPr>
        <w:t>; however, this was not the case for Ghana</w:t>
      </w:r>
      <w:r w:rsidR="00152437">
        <w:rPr>
          <w:rFonts w:ascii="Arial" w:hAnsi="Arial" w:cs="Arial"/>
          <w:lang w:val="en-US"/>
        </w:rPr>
        <w:t>ian</w:t>
      </w:r>
      <w:r w:rsidRPr="00D85B4B">
        <w:rPr>
          <w:rFonts w:ascii="Arial" w:hAnsi="Arial" w:cs="Arial"/>
          <w:lang w:val="en-US"/>
        </w:rPr>
        <w:t xml:space="preserve"> or </w:t>
      </w:r>
      <w:r w:rsidR="00152437">
        <w:rPr>
          <w:rFonts w:ascii="Arial" w:hAnsi="Arial" w:cs="Arial"/>
          <w:lang w:val="en-US"/>
        </w:rPr>
        <w:t>American participants</w:t>
      </w:r>
      <w:r w:rsidRPr="00D85B4B">
        <w:rPr>
          <w:rFonts w:ascii="Arial" w:hAnsi="Arial" w:cs="Arial"/>
          <w:lang w:val="en-US"/>
        </w:rPr>
        <w:t xml:space="preserve">. These findings are in line with the idea that people from honor cultures such as Turkey </w:t>
      </w:r>
      <w:r w:rsidR="00E72E39">
        <w:rPr>
          <w:rFonts w:ascii="Arial" w:hAnsi="Arial" w:cs="Arial"/>
          <w:lang w:val="en-US"/>
        </w:rPr>
        <w:t>are</w:t>
      </w:r>
      <w:r w:rsidRPr="00D85B4B">
        <w:rPr>
          <w:rFonts w:ascii="Arial" w:hAnsi="Arial" w:cs="Arial"/>
          <w:lang w:val="en-US"/>
        </w:rPr>
        <w:t xml:space="preserve"> more likely to take action to restore their reputation if they are insulted or harmed by their enemies, rather than to stop or to do nothing. </w:t>
      </w:r>
    </w:p>
    <w:p w14:paraId="3B7EC6BD" w14:textId="60FE0EAF" w:rsidR="001C0933" w:rsidRPr="00D85B4B" w:rsidRDefault="005F1E9D" w:rsidP="005406AF">
      <w:pPr>
        <w:spacing w:line="480" w:lineRule="auto"/>
        <w:ind w:firstLine="708"/>
        <w:rPr>
          <w:rFonts w:ascii="Arial" w:hAnsi="Arial" w:cs="Arial"/>
          <w:lang w:val="en-US"/>
        </w:rPr>
      </w:pPr>
      <w:r w:rsidRPr="00D85B4B">
        <w:rPr>
          <w:rFonts w:ascii="Arial" w:hAnsi="Arial" w:cs="Arial"/>
          <w:lang w:val="en-US"/>
        </w:rPr>
        <w:t>Finally, o</w:t>
      </w:r>
      <w:r w:rsidR="008C5EAB" w:rsidRPr="00D85B4B">
        <w:rPr>
          <w:rFonts w:ascii="Arial" w:hAnsi="Arial" w:cs="Arial"/>
          <w:lang w:val="en-US"/>
        </w:rPr>
        <w:t>ur findings about the differences between Ghana and the other cultural groups were also consistent with the uniqueness of the culture</w:t>
      </w:r>
      <w:r w:rsidR="00B56B09">
        <w:rPr>
          <w:rFonts w:ascii="Arial" w:hAnsi="Arial" w:cs="Arial"/>
          <w:lang w:val="en-US"/>
        </w:rPr>
        <w:t>s</w:t>
      </w:r>
      <w:r w:rsidR="008C5EAB" w:rsidRPr="00D85B4B">
        <w:rPr>
          <w:rFonts w:ascii="Arial" w:hAnsi="Arial" w:cs="Arial"/>
          <w:lang w:val="en-US"/>
        </w:rPr>
        <w:t xml:space="preserve"> in West Africa</w:t>
      </w:r>
      <w:r w:rsidR="006879FF">
        <w:rPr>
          <w:rFonts w:ascii="Arial" w:hAnsi="Arial" w:cs="Arial"/>
          <w:lang w:val="en-US"/>
        </w:rPr>
        <w:t xml:space="preserve"> where there are </w:t>
      </w:r>
      <w:r w:rsidR="00B56B09">
        <w:rPr>
          <w:rFonts w:ascii="Arial" w:hAnsi="Arial" w:cs="Arial"/>
          <w:lang w:val="en-US"/>
        </w:rPr>
        <w:t xml:space="preserve">strongly </w:t>
      </w:r>
      <w:r w:rsidR="006879FF">
        <w:rPr>
          <w:rFonts w:ascii="Arial" w:hAnsi="Arial" w:cs="Arial"/>
          <w:lang w:val="en-US"/>
        </w:rPr>
        <w:t xml:space="preserve">embedded </w:t>
      </w:r>
      <w:r w:rsidR="005B0C3F">
        <w:rPr>
          <w:rFonts w:ascii="Arial" w:hAnsi="Arial" w:cs="Arial"/>
          <w:lang w:val="en-US"/>
        </w:rPr>
        <w:t xml:space="preserve">and obligatory </w:t>
      </w:r>
      <w:r w:rsidR="00F60742">
        <w:rPr>
          <w:rFonts w:ascii="Arial" w:hAnsi="Arial" w:cs="Arial"/>
          <w:lang w:val="en-US"/>
        </w:rPr>
        <w:t xml:space="preserve">interpersonal </w:t>
      </w:r>
      <w:r w:rsidR="006879FF">
        <w:rPr>
          <w:rFonts w:ascii="Arial" w:hAnsi="Arial" w:cs="Arial"/>
          <w:lang w:val="en-US"/>
        </w:rPr>
        <w:t xml:space="preserve">relationships and a high potential for </w:t>
      </w:r>
      <w:proofErr w:type="spellStart"/>
      <w:r w:rsidR="006879FF" w:rsidRPr="005A1439">
        <w:rPr>
          <w:rFonts w:ascii="Arial" w:hAnsi="Arial" w:cs="Arial"/>
          <w:lang w:val="en-US"/>
        </w:rPr>
        <w:t>enemyship</w:t>
      </w:r>
      <w:proofErr w:type="spellEnd"/>
      <w:r w:rsidR="008C5EAB" w:rsidRPr="005A1439">
        <w:rPr>
          <w:rFonts w:ascii="Arial" w:hAnsi="Arial" w:cs="Arial"/>
          <w:lang w:val="en-US"/>
        </w:rPr>
        <w:t>.</w:t>
      </w:r>
      <w:r w:rsidR="008C5EAB" w:rsidRPr="006168E4">
        <w:rPr>
          <w:rFonts w:ascii="Arial" w:hAnsi="Arial" w:cs="Arial"/>
          <w:i/>
          <w:lang w:val="en-US"/>
        </w:rPr>
        <w:t xml:space="preserve"> </w:t>
      </w:r>
      <w:r w:rsidR="00B56B09">
        <w:rPr>
          <w:rFonts w:ascii="Arial" w:hAnsi="Arial" w:cs="Arial"/>
          <w:lang w:val="en-US"/>
        </w:rPr>
        <w:t>C</w:t>
      </w:r>
      <w:r w:rsidR="0036382F" w:rsidRPr="00D85B4B">
        <w:rPr>
          <w:rFonts w:ascii="Arial" w:hAnsi="Arial" w:cs="Arial"/>
          <w:lang w:val="en-US"/>
        </w:rPr>
        <w:t xml:space="preserve">ompared to Turkey and the northern US, </w:t>
      </w:r>
      <w:r w:rsidR="008C5EAB" w:rsidRPr="00D85B4B">
        <w:rPr>
          <w:rFonts w:ascii="Arial" w:hAnsi="Arial" w:cs="Arial"/>
          <w:lang w:val="en-US"/>
        </w:rPr>
        <w:t>Ghanaian</w:t>
      </w:r>
      <w:r w:rsidR="002C627C">
        <w:rPr>
          <w:rFonts w:ascii="Arial" w:hAnsi="Arial" w:cs="Arial"/>
          <w:lang w:val="en-US"/>
        </w:rPr>
        <w:t xml:space="preserve"> participant</w:t>
      </w:r>
      <w:r w:rsidR="008C5EAB" w:rsidRPr="00D85B4B">
        <w:rPr>
          <w:rFonts w:ascii="Arial" w:hAnsi="Arial" w:cs="Arial"/>
          <w:lang w:val="en-US"/>
        </w:rPr>
        <w:t xml:space="preserve">s </w:t>
      </w:r>
      <w:r w:rsidR="00B56B09">
        <w:rPr>
          <w:rFonts w:ascii="Arial" w:hAnsi="Arial" w:cs="Arial"/>
          <w:lang w:val="en-US"/>
        </w:rPr>
        <w:t>chose</w:t>
      </w:r>
      <w:r w:rsidR="008C5EAB" w:rsidRPr="00D85B4B">
        <w:rPr>
          <w:rFonts w:ascii="Arial" w:hAnsi="Arial" w:cs="Arial"/>
          <w:lang w:val="en-US"/>
        </w:rPr>
        <w:t xml:space="preserve"> </w:t>
      </w:r>
      <w:r w:rsidR="00F265E1">
        <w:rPr>
          <w:rFonts w:ascii="Arial" w:hAnsi="Arial" w:cs="Arial"/>
          <w:lang w:val="en-US"/>
        </w:rPr>
        <w:t>competitive</w:t>
      </w:r>
      <w:r w:rsidR="0036382F" w:rsidRPr="00D85B4B">
        <w:rPr>
          <w:rFonts w:ascii="Arial" w:hAnsi="Arial" w:cs="Arial"/>
          <w:lang w:val="en-US"/>
        </w:rPr>
        <w:t xml:space="preserve"> </w:t>
      </w:r>
      <w:r w:rsidR="008C5EAB" w:rsidRPr="00D85B4B">
        <w:rPr>
          <w:rFonts w:ascii="Arial" w:hAnsi="Arial" w:cs="Arial"/>
          <w:lang w:val="en-US"/>
        </w:rPr>
        <w:t xml:space="preserve">responses to </w:t>
      </w:r>
      <w:r w:rsidR="003A2647">
        <w:rPr>
          <w:rFonts w:ascii="Arial" w:hAnsi="Arial" w:cs="Arial"/>
          <w:lang w:val="en-US"/>
        </w:rPr>
        <w:t>instigator</w:t>
      </w:r>
      <w:r w:rsidR="008C5EAB" w:rsidRPr="00D85B4B">
        <w:rPr>
          <w:rFonts w:ascii="Arial" w:hAnsi="Arial" w:cs="Arial"/>
          <w:lang w:val="en-US"/>
        </w:rPr>
        <w:t>s</w:t>
      </w:r>
      <w:r w:rsidR="001047AD" w:rsidRPr="00D85B4B">
        <w:rPr>
          <w:rFonts w:ascii="Arial" w:hAnsi="Arial" w:cs="Arial"/>
          <w:lang w:val="en-US"/>
        </w:rPr>
        <w:t xml:space="preserve"> less</w:t>
      </w:r>
      <w:r w:rsidR="008C5EAB" w:rsidRPr="00D85B4B">
        <w:rPr>
          <w:rFonts w:ascii="Arial" w:hAnsi="Arial" w:cs="Arial"/>
          <w:lang w:val="en-US"/>
        </w:rPr>
        <w:t xml:space="preserve"> </w:t>
      </w:r>
      <w:r w:rsidR="005406AF" w:rsidRPr="00D85B4B">
        <w:rPr>
          <w:rFonts w:ascii="Arial" w:hAnsi="Arial" w:cs="Arial"/>
          <w:lang w:val="en-US"/>
        </w:rPr>
        <w:t>(e.g.,</w:t>
      </w:r>
      <w:r w:rsidR="008C5EAB" w:rsidRPr="00D85B4B">
        <w:rPr>
          <w:rFonts w:ascii="Arial" w:hAnsi="Arial" w:cs="Arial"/>
          <w:lang w:val="en-US"/>
        </w:rPr>
        <w:t xml:space="preserve"> verbal quarrel and </w:t>
      </w:r>
      <w:r w:rsidR="00AB473A">
        <w:rPr>
          <w:rFonts w:ascii="Arial" w:hAnsi="Arial" w:cs="Arial"/>
          <w:lang w:val="en-US"/>
        </w:rPr>
        <w:t>retaliation</w:t>
      </w:r>
      <w:r w:rsidR="005406AF" w:rsidRPr="00D85B4B">
        <w:rPr>
          <w:rFonts w:ascii="Arial" w:hAnsi="Arial" w:cs="Arial"/>
          <w:lang w:val="en-US"/>
        </w:rPr>
        <w:t>)</w:t>
      </w:r>
      <w:r w:rsidR="0036382F" w:rsidRPr="00D85B4B">
        <w:rPr>
          <w:rFonts w:ascii="Arial" w:hAnsi="Arial" w:cs="Arial"/>
          <w:lang w:val="en-US"/>
        </w:rPr>
        <w:t xml:space="preserve">, </w:t>
      </w:r>
      <w:r w:rsidR="00BC2C5A">
        <w:rPr>
          <w:rFonts w:ascii="Arial" w:hAnsi="Arial" w:cs="Arial"/>
          <w:lang w:val="en-US"/>
        </w:rPr>
        <w:t>but</w:t>
      </w:r>
      <w:r w:rsidR="0036382F" w:rsidRPr="00D85B4B">
        <w:rPr>
          <w:rFonts w:ascii="Arial" w:hAnsi="Arial" w:cs="Arial"/>
          <w:lang w:val="en-US"/>
        </w:rPr>
        <w:t xml:space="preserve"> </w:t>
      </w:r>
      <w:r w:rsidR="00F265E1">
        <w:rPr>
          <w:rFonts w:ascii="Arial" w:hAnsi="Arial" w:cs="Arial"/>
          <w:lang w:val="en-US"/>
        </w:rPr>
        <w:t>co</w:t>
      </w:r>
      <w:r w:rsidR="007326B7">
        <w:rPr>
          <w:rFonts w:ascii="Arial" w:hAnsi="Arial" w:cs="Arial"/>
          <w:lang w:val="en-US"/>
        </w:rPr>
        <w:t>operative</w:t>
      </w:r>
      <w:r w:rsidR="0036382F" w:rsidRPr="00D85B4B">
        <w:rPr>
          <w:rFonts w:ascii="Arial" w:hAnsi="Arial" w:cs="Arial"/>
          <w:lang w:val="en-US"/>
        </w:rPr>
        <w:t xml:space="preserve"> responses </w:t>
      </w:r>
      <w:r w:rsidR="001047AD" w:rsidRPr="00D85B4B">
        <w:rPr>
          <w:rFonts w:ascii="Arial" w:hAnsi="Arial" w:cs="Arial"/>
          <w:lang w:val="en-US"/>
        </w:rPr>
        <w:t xml:space="preserve">more </w:t>
      </w:r>
      <w:r w:rsidR="005406AF" w:rsidRPr="00D85B4B">
        <w:rPr>
          <w:rFonts w:ascii="Arial" w:hAnsi="Arial" w:cs="Arial"/>
          <w:lang w:val="en-US"/>
        </w:rPr>
        <w:t xml:space="preserve">(e.g., </w:t>
      </w:r>
      <w:r w:rsidR="00F265E1">
        <w:rPr>
          <w:rFonts w:ascii="Arial" w:hAnsi="Arial" w:cs="Arial"/>
          <w:lang w:val="en-US"/>
        </w:rPr>
        <w:t>yielding</w:t>
      </w:r>
      <w:r w:rsidR="005406AF" w:rsidRPr="00D85B4B">
        <w:rPr>
          <w:rFonts w:ascii="Arial" w:hAnsi="Arial" w:cs="Arial"/>
          <w:lang w:val="en-US"/>
        </w:rPr>
        <w:t>)</w:t>
      </w:r>
      <w:r w:rsidR="008C5EAB" w:rsidRPr="00D85B4B">
        <w:rPr>
          <w:rFonts w:ascii="Arial" w:hAnsi="Arial" w:cs="Arial"/>
          <w:lang w:val="en-US"/>
        </w:rPr>
        <w:t xml:space="preserve">. Having enemies </w:t>
      </w:r>
      <w:r w:rsidR="003A21F0" w:rsidRPr="00D85B4B">
        <w:rPr>
          <w:rFonts w:ascii="Arial" w:hAnsi="Arial" w:cs="Arial"/>
          <w:lang w:val="en-US"/>
        </w:rPr>
        <w:t>may be</w:t>
      </w:r>
      <w:r w:rsidR="008C5EAB" w:rsidRPr="00D85B4B">
        <w:rPr>
          <w:rFonts w:ascii="Arial" w:hAnsi="Arial" w:cs="Arial"/>
          <w:lang w:val="en-US"/>
        </w:rPr>
        <w:t xml:space="preserve"> considered unusual or extreme in Turkey and in the northern US. When people </w:t>
      </w:r>
      <w:r w:rsidR="00E72E39">
        <w:rPr>
          <w:rFonts w:ascii="Arial" w:hAnsi="Arial" w:cs="Arial"/>
          <w:lang w:val="en-US"/>
        </w:rPr>
        <w:t>perceive</w:t>
      </w:r>
      <w:r w:rsidR="00E72E39" w:rsidRPr="00D85B4B">
        <w:rPr>
          <w:rFonts w:ascii="Arial" w:hAnsi="Arial" w:cs="Arial"/>
          <w:lang w:val="en-US"/>
        </w:rPr>
        <w:t xml:space="preserve"> </w:t>
      </w:r>
      <w:r w:rsidR="008C5EAB" w:rsidRPr="00D85B4B">
        <w:rPr>
          <w:rFonts w:ascii="Arial" w:hAnsi="Arial" w:cs="Arial"/>
          <w:lang w:val="en-US"/>
        </w:rPr>
        <w:t xml:space="preserve">that they have enemies in those cultures, they may feel </w:t>
      </w:r>
      <w:r w:rsidR="00B56B09">
        <w:rPr>
          <w:rFonts w:ascii="Arial" w:hAnsi="Arial" w:cs="Arial"/>
          <w:lang w:val="en-US"/>
        </w:rPr>
        <w:t>free</w:t>
      </w:r>
      <w:r w:rsidR="008C5EAB" w:rsidRPr="00D85B4B">
        <w:rPr>
          <w:rFonts w:ascii="Arial" w:hAnsi="Arial" w:cs="Arial"/>
          <w:lang w:val="en-US"/>
        </w:rPr>
        <w:t xml:space="preserve"> to choose severe methods to deal with them. Consistent with th</w:t>
      </w:r>
      <w:r w:rsidR="00B56B09">
        <w:rPr>
          <w:rFonts w:ascii="Arial" w:hAnsi="Arial" w:cs="Arial"/>
          <w:lang w:val="en-US"/>
        </w:rPr>
        <w:t>is idea</w:t>
      </w:r>
      <w:r w:rsidR="008C5EAB" w:rsidRPr="00D85B4B">
        <w:rPr>
          <w:rFonts w:ascii="Arial" w:hAnsi="Arial" w:cs="Arial"/>
          <w:lang w:val="en-US"/>
        </w:rPr>
        <w:t xml:space="preserve"> we found that the more Turk</w:t>
      </w:r>
      <w:r w:rsidR="00A52772">
        <w:rPr>
          <w:rFonts w:ascii="Arial" w:hAnsi="Arial" w:cs="Arial"/>
          <w:lang w:val="en-US"/>
        </w:rPr>
        <w:t>ish</w:t>
      </w:r>
      <w:r w:rsidR="008C5EAB" w:rsidRPr="00D85B4B">
        <w:rPr>
          <w:rFonts w:ascii="Arial" w:hAnsi="Arial" w:cs="Arial"/>
          <w:lang w:val="en-US"/>
        </w:rPr>
        <w:t xml:space="preserve"> and northern American</w:t>
      </w:r>
      <w:r w:rsidR="00A52772">
        <w:rPr>
          <w:rFonts w:ascii="Arial" w:hAnsi="Arial" w:cs="Arial"/>
          <w:lang w:val="en-US"/>
        </w:rPr>
        <w:t xml:space="preserve"> participants</w:t>
      </w:r>
      <w:r w:rsidR="008C5EAB" w:rsidRPr="00D85B4B">
        <w:rPr>
          <w:rFonts w:ascii="Arial" w:hAnsi="Arial" w:cs="Arial"/>
          <w:lang w:val="en-US"/>
        </w:rPr>
        <w:t xml:space="preserve"> perceived that they had enemies the more l</w:t>
      </w:r>
      <w:r w:rsidR="00AC68E1">
        <w:rPr>
          <w:rFonts w:ascii="Arial" w:hAnsi="Arial" w:cs="Arial"/>
          <w:lang w:val="en-US"/>
        </w:rPr>
        <w:t>ikely they would be to engage</w:t>
      </w:r>
      <w:r w:rsidR="007326B7">
        <w:rPr>
          <w:rFonts w:ascii="Arial" w:hAnsi="Arial" w:cs="Arial"/>
          <w:lang w:val="en-US"/>
        </w:rPr>
        <w:t xml:space="preserve"> in</w:t>
      </w:r>
      <w:r w:rsidR="00AC68E1">
        <w:rPr>
          <w:rFonts w:ascii="Arial" w:hAnsi="Arial" w:cs="Arial"/>
          <w:lang w:val="en-US"/>
        </w:rPr>
        <w:t xml:space="preserve"> retaliation</w:t>
      </w:r>
      <w:r w:rsidR="008C5EAB" w:rsidRPr="00D85B4B">
        <w:rPr>
          <w:rFonts w:ascii="Arial" w:hAnsi="Arial" w:cs="Arial"/>
          <w:lang w:val="en-US"/>
        </w:rPr>
        <w:t>, but th</w:t>
      </w:r>
      <w:r w:rsidR="005406AF" w:rsidRPr="00D85B4B">
        <w:rPr>
          <w:rFonts w:ascii="Arial" w:hAnsi="Arial" w:cs="Arial"/>
          <w:lang w:val="en-US"/>
        </w:rPr>
        <w:t>is was not the case for Ghana</w:t>
      </w:r>
      <w:r w:rsidR="00A52772">
        <w:rPr>
          <w:rFonts w:ascii="Arial" w:hAnsi="Arial" w:cs="Arial"/>
          <w:lang w:val="en-US"/>
        </w:rPr>
        <w:t>ian participants</w:t>
      </w:r>
      <w:r w:rsidR="005406AF" w:rsidRPr="00D85B4B">
        <w:rPr>
          <w:rFonts w:ascii="Arial" w:hAnsi="Arial" w:cs="Arial"/>
          <w:lang w:val="en-US"/>
        </w:rPr>
        <w:t xml:space="preserve">. </w:t>
      </w:r>
    </w:p>
    <w:p w14:paraId="5E7386DF" w14:textId="3FBA0D4A" w:rsidR="00BD6B1A" w:rsidRPr="00D85B4B" w:rsidRDefault="00274F1A" w:rsidP="00274F1A">
      <w:pPr>
        <w:spacing w:line="480" w:lineRule="auto"/>
        <w:rPr>
          <w:rFonts w:ascii="Arial" w:hAnsi="Arial" w:cs="Arial"/>
          <w:b/>
          <w:lang w:val="en-US"/>
        </w:rPr>
      </w:pPr>
      <w:r w:rsidRPr="008F19C9">
        <w:rPr>
          <w:rFonts w:ascii="Arial" w:hAnsi="Arial" w:cs="Arial"/>
          <w:b/>
          <w:lang w:val="en-US"/>
        </w:rPr>
        <w:t>Limitations and Future Research</w:t>
      </w:r>
    </w:p>
    <w:p w14:paraId="4EBC5323" w14:textId="55806D1A" w:rsidR="0085778F" w:rsidRDefault="00BB0A18" w:rsidP="00B56B09">
      <w:pPr>
        <w:spacing w:line="480" w:lineRule="auto"/>
        <w:rPr>
          <w:rFonts w:ascii="Arial" w:hAnsi="Arial" w:cs="Arial"/>
          <w:lang w:val="en-US"/>
        </w:rPr>
      </w:pPr>
      <w:r w:rsidRPr="00D85B4B">
        <w:rPr>
          <w:rFonts w:ascii="Arial" w:hAnsi="Arial" w:cs="Arial"/>
          <w:lang w:val="en-US"/>
        </w:rPr>
        <w:tab/>
        <w:t xml:space="preserve">One of the limitations of these studies </w:t>
      </w:r>
      <w:r w:rsidR="005020F1">
        <w:rPr>
          <w:rFonts w:ascii="Arial" w:hAnsi="Arial" w:cs="Arial"/>
          <w:lang w:val="en-US"/>
        </w:rPr>
        <w:t>is</w:t>
      </w:r>
      <w:r w:rsidRPr="00D85B4B">
        <w:rPr>
          <w:rFonts w:ascii="Arial" w:hAnsi="Arial" w:cs="Arial"/>
          <w:lang w:val="en-US"/>
        </w:rPr>
        <w:t xml:space="preserve"> that we used single </w:t>
      </w:r>
      <w:r w:rsidR="0085778F" w:rsidRPr="00D85B4B">
        <w:rPr>
          <w:rFonts w:ascii="Arial" w:hAnsi="Arial" w:cs="Arial"/>
          <w:lang w:val="en-US"/>
        </w:rPr>
        <w:t>item</w:t>
      </w:r>
      <w:r w:rsidR="00E96CDF" w:rsidRPr="00D85B4B">
        <w:rPr>
          <w:rFonts w:ascii="Arial" w:hAnsi="Arial" w:cs="Arial"/>
          <w:lang w:val="en-US"/>
        </w:rPr>
        <w:t>s to measure the likelihood of</w:t>
      </w:r>
      <w:r w:rsidRPr="00D85B4B">
        <w:rPr>
          <w:rFonts w:ascii="Arial" w:hAnsi="Arial" w:cs="Arial"/>
          <w:lang w:val="en-US"/>
        </w:rPr>
        <w:t xml:space="preserve"> </w:t>
      </w:r>
      <w:r w:rsidR="008E1342">
        <w:rPr>
          <w:rFonts w:ascii="Arial" w:hAnsi="Arial" w:cs="Arial"/>
          <w:lang w:val="en-US"/>
        </w:rPr>
        <w:t>some</w:t>
      </w:r>
      <w:r w:rsidRPr="00D85B4B">
        <w:rPr>
          <w:rFonts w:ascii="Arial" w:hAnsi="Arial" w:cs="Arial"/>
          <w:lang w:val="en-US"/>
        </w:rPr>
        <w:t xml:space="preserve"> </w:t>
      </w:r>
      <w:r w:rsidR="0085778F" w:rsidRPr="00D85B4B">
        <w:rPr>
          <w:rFonts w:ascii="Arial" w:hAnsi="Arial" w:cs="Arial"/>
          <w:lang w:val="en-US"/>
        </w:rPr>
        <w:t>response type</w:t>
      </w:r>
      <w:r w:rsidR="00E50A57">
        <w:rPr>
          <w:rFonts w:ascii="Arial" w:hAnsi="Arial" w:cs="Arial"/>
          <w:lang w:val="en-US"/>
        </w:rPr>
        <w:t>s</w:t>
      </w:r>
      <w:r w:rsidR="008C5EAB" w:rsidRPr="00D85B4B">
        <w:rPr>
          <w:rFonts w:ascii="Arial" w:hAnsi="Arial" w:cs="Arial"/>
          <w:lang w:val="en-US"/>
        </w:rPr>
        <w:t xml:space="preserve"> (e.g., </w:t>
      </w:r>
      <w:r w:rsidR="008E1342">
        <w:rPr>
          <w:rFonts w:ascii="Arial" w:hAnsi="Arial" w:cs="Arial"/>
          <w:lang w:val="en-US"/>
        </w:rPr>
        <w:t>avoidance</w:t>
      </w:r>
      <w:r w:rsidR="008C5EAB" w:rsidRPr="00D85B4B">
        <w:rPr>
          <w:rFonts w:ascii="Arial" w:hAnsi="Arial" w:cs="Arial"/>
          <w:lang w:val="en-US"/>
        </w:rPr>
        <w:t>)</w:t>
      </w:r>
      <w:r w:rsidRPr="00D85B4B">
        <w:rPr>
          <w:rFonts w:ascii="Arial" w:hAnsi="Arial" w:cs="Arial"/>
          <w:lang w:val="en-US"/>
        </w:rPr>
        <w:t xml:space="preserve">. </w:t>
      </w:r>
      <w:r w:rsidR="00270A0C" w:rsidRPr="005943D4">
        <w:rPr>
          <w:rFonts w:ascii="Arial" w:hAnsi="Arial" w:cs="Arial"/>
          <w:lang w:val="en-US"/>
        </w:rPr>
        <w:t xml:space="preserve">Future studies </w:t>
      </w:r>
      <w:r w:rsidR="005020F1" w:rsidRPr="005943D4">
        <w:rPr>
          <w:rFonts w:ascii="Arial" w:hAnsi="Arial" w:cs="Arial"/>
          <w:lang w:val="en-US"/>
        </w:rPr>
        <w:t>should</w:t>
      </w:r>
      <w:r w:rsidR="00270A0C" w:rsidRPr="005943D4">
        <w:rPr>
          <w:rFonts w:ascii="Arial" w:hAnsi="Arial" w:cs="Arial"/>
          <w:lang w:val="en-US"/>
        </w:rPr>
        <w:t xml:space="preserve"> employ multiple items and </w:t>
      </w:r>
      <w:r w:rsidR="005943D4">
        <w:rPr>
          <w:rFonts w:ascii="Arial" w:hAnsi="Arial" w:cs="Arial"/>
          <w:lang w:val="en-US"/>
        </w:rPr>
        <w:t>include</w:t>
      </w:r>
      <w:r w:rsidR="008E1342" w:rsidRPr="005943D4">
        <w:rPr>
          <w:rFonts w:ascii="Arial" w:hAnsi="Arial" w:cs="Arial"/>
          <w:lang w:val="en-US"/>
        </w:rPr>
        <w:t xml:space="preserve"> </w:t>
      </w:r>
      <w:r w:rsidR="005943D4">
        <w:rPr>
          <w:rFonts w:ascii="Arial" w:hAnsi="Arial" w:cs="Arial"/>
          <w:lang w:val="en-US"/>
        </w:rPr>
        <w:t>a greater variety of responses, such as</w:t>
      </w:r>
      <w:r w:rsidR="008F19C9">
        <w:rPr>
          <w:rFonts w:ascii="Arial" w:hAnsi="Arial" w:cs="Arial"/>
          <w:lang w:val="en-US"/>
        </w:rPr>
        <w:t xml:space="preserve"> </w:t>
      </w:r>
      <w:r w:rsidR="0025383D">
        <w:rPr>
          <w:rFonts w:ascii="Arial" w:hAnsi="Arial" w:cs="Arial"/>
          <w:lang w:val="en-US"/>
        </w:rPr>
        <w:t xml:space="preserve">finding a middle way (a collaborative </w:t>
      </w:r>
      <w:r w:rsidR="0025383D" w:rsidRPr="00AB473A">
        <w:rPr>
          <w:rFonts w:ascii="Arial" w:hAnsi="Arial" w:cs="Arial"/>
          <w:lang w:val="en-US"/>
        </w:rPr>
        <w:t xml:space="preserve">response), </w:t>
      </w:r>
      <w:r w:rsidR="008F19C9" w:rsidRPr="00AB473A">
        <w:rPr>
          <w:rFonts w:ascii="Arial" w:hAnsi="Arial" w:cs="Arial"/>
          <w:lang w:val="en-US"/>
        </w:rPr>
        <w:t>seeking third party intervention</w:t>
      </w:r>
      <w:r w:rsidR="00F14799">
        <w:rPr>
          <w:rFonts w:ascii="Arial" w:hAnsi="Arial" w:cs="Arial"/>
          <w:lang w:val="en-US"/>
        </w:rPr>
        <w:t>,</w:t>
      </w:r>
      <w:r w:rsidR="008F19C9" w:rsidRPr="00AB473A">
        <w:rPr>
          <w:rFonts w:ascii="Arial" w:hAnsi="Arial" w:cs="Arial"/>
          <w:lang w:val="en-US"/>
        </w:rPr>
        <w:t xml:space="preserve"> </w:t>
      </w:r>
      <w:r w:rsidR="005943D4" w:rsidRPr="00AB473A">
        <w:rPr>
          <w:rFonts w:ascii="Arial" w:hAnsi="Arial" w:cs="Arial"/>
          <w:lang w:val="en-US"/>
        </w:rPr>
        <w:t>and</w:t>
      </w:r>
      <w:r w:rsidR="008F19C9" w:rsidRPr="00AB473A">
        <w:rPr>
          <w:rFonts w:ascii="Arial" w:hAnsi="Arial" w:cs="Arial"/>
          <w:lang w:val="en-US"/>
        </w:rPr>
        <w:t xml:space="preserve"> </w:t>
      </w:r>
      <w:r w:rsidR="00270A0C" w:rsidRPr="00AB473A">
        <w:rPr>
          <w:rFonts w:ascii="Arial" w:hAnsi="Arial" w:cs="Arial"/>
          <w:lang w:val="en-US"/>
        </w:rPr>
        <w:t xml:space="preserve">consulting with </w:t>
      </w:r>
      <w:r w:rsidR="00E72E39" w:rsidRPr="00AB473A">
        <w:rPr>
          <w:rFonts w:ascii="Arial" w:hAnsi="Arial" w:cs="Arial"/>
          <w:lang w:val="en-US"/>
        </w:rPr>
        <w:t xml:space="preserve">an </w:t>
      </w:r>
      <w:r w:rsidR="00270A0C" w:rsidRPr="00AB473A">
        <w:rPr>
          <w:rFonts w:ascii="Arial" w:hAnsi="Arial" w:cs="Arial"/>
          <w:lang w:val="en-US"/>
        </w:rPr>
        <w:t>authority</w:t>
      </w:r>
      <w:r w:rsidR="0025383D" w:rsidRPr="00AB473A">
        <w:rPr>
          <w:rFonts w:ascii="Arial" w:hAnsi="Arial" w:cs="Arial"/>
          <w:lang w:val="en-US"/>
        </w:rPr>
        <w:t xml:space="preserve"> (indirect responses)</w:t>
      </w:r>
      <w:r w:rsidR="00270A0C" w:rsidRPr="00AB473A">
        <w:rPr>
          <w:rFonts w:ascii="Arial" w:hAnsi="Arial" w:cs="Arial"/>
          <w:lang w:val="en-US"/>
        </w:rPr>
        <w:t>.</w:t>
      </w:r>
      <w:r w:rsidR="0025383D" w:rsidRPr="00AB473A">
        <w:rPr>
          <w:rFonts w:ascii="Arial" w:hAnsi="Arial" w:cs="Arial"/>
          <w:lang w:val="en-US"/>
        </w:rPr>
        <w:t xml:space="preserve"> A second limitation is that we used two conflict scenarios in the first study and one </w:t>
      </w:r>
      <w:r w:rsidR="007326B7">
        <w:rPr>
          <w:rFonts w:ascii="Arial" w:hAnsi="Arial" w:cs="Arial"/>
          <w:lang w:val="en-US"/>
        </w:rPr>
        <w:t>broad</w:t>
      </w:r>
      <w:r w:rsidR="0025383D" w:rsidRPr="00AB473A">
        <w:rPr>
          <w:rFonts w:ascii="Arial" w:hAnsi="Arial" w:cs="Arial"/>
          <w:lang w:val="en-US"/>
        </w:rPr>
        <w:t xml:space="preserve"> </w:t>
      </w:r>
      <w:r w:rsidR="00AB473A" w:rsidRPr="00AB473A">
        <w:rPr>
          <w:rFonts w:ascii="Arial" w:hAnsi="Arial" w:cs="Arial"/>
          <w:lang w:val="en-US"/>
        </w:rPr>
        <w:t>question about</w:t>
      </w:r>
      <w:r w:rsidR="0025383D" w:rsidRPr="00AB473A">
        <w:rPr>
          <w:rFonts w:ascii="Arial" w:hAnsi="Arial" w:cs="Arial"/>
          <w:lang w:val="en-US"/>
        </w:rPr>
        <w:t xml:space="preserve"> conflict </w:t>
      </w:r>
      <w:r w:rsidR="007326B7" w:rsidRPr="00AB473A">
        <w:rPr>
          <w:rFonts w:ascii="Arial" w:hAnsi="Arial" w:cs="Arial"/>
          <w:lang w:val="en-US"/>
        </w:rPr>
        <w:t xml:space="preserve">in the second study </w:t>
      </w:r>
      <w:r w:rsidR="0025383D" w:rsidRPr="00AB473A">
        <w:rPr>
          <w:rFonts w:ascii="Arial" w:hAnsi="Arial" w:cs="Arial"/>
          <w:lang w:val="en-US"/>
        </w:rPr>
        <w:t>(i.e., asking how people would respond to an enemy)</w:t>
      </w:r>
      <w:r w:rsidR="007326B7">
        <w:rPr>
          <w:rFonts w:ascii="Arial" w:hAnsi="Arial" w:cs="Arial"/>
          <w:lang w:val="en-US"/>
        </w:rPr>
        <w:t>.</w:t>
      </w:r>
      <w:r w:rsidR="0025383D" w:rsidRPr="00AB473A">
        <w:rPr>
          <w:rFonts w:ascii="Arial" w:hAnsi="Arial" w:cs="Arial"/>
          <w:lang w:val="en-US"/>
        </w:rPr>
        <w:t xml:space="preserve"> A wider range of conflict situations may be included in future </w:t>
      </w:r>
      <w:r w:rsidR="0025383D" w:rsidRPr="00AB473A">
        <w:rPr>
          <w:rFonts w:ascii="Arial" w:hAnsi="Arial" w:cs="Arial"/>
          <w:lang w:val="en-US"/>
        </w:rPr>
        <w:lastRenderedPageBreak/>
        <w:t>studies</w:t>
      </w:r>
      <w:r w:rsidR="00AB473A" w:rsidRPr="00AB473A">
        <w:rPr>
          <w:rFonts w:ascii="Arial" w:hAnsi="Arial" w:cs="Arial"/>
          <w:lang w:val="en-US"/>
        </w:rPr>
        <w:t xml:space="preserve"> to be able to generalize the findings.</w:t>
      </w:r>
      <w:r w:rsidR="0025383D">
        <w:rPr>
          <w:rFonts w:ascii="Arial" w:hAnsi="Arial" w:cs="Arial"/>
          <w:lang w:val="en-US"/>
        </w:rPr>
        <w:t xml:space="preserve"> </w:t>
      </w:r>
      <w:r w:rsidR="00E96CDF" w:rsidRPr="00D85B4B">
        <w:rPr>
          <w:rFonts w:ascii="Arial" w:hAnsi="Arial" w:cs="Arial"/>
          <w:lang w:val="en-US"/>
        </w:rPr>
        <w:t>A</w:t>
      </w:r>
      <w:r w:rsidR="00270A0C" w:rsidRPr="00D85B4B">
        <w:rPr>
          <w:rFonts w:ascii="Arial" w:hAnsi="Arial" w:cs="Arial"/>
          <w:lang w:val="en-US"/>
        </w:rPr>
        <w:t xml:space="preserve"> </w:t>
      </w:r>
      <w:r w:rsidR="0025383D">
        <w:rPr>
          <w:rFonts w:ascii="Arial" w:hAnsi="Arial" w:cs="Arial"/>
          <w:lang w:val="en-US"/>
        </w:rPr>
        <w:t>third</w:t>
      </w:r>
      <w:r w:rsidR="00E96CDF" w:rsidRPr="00D85B4B">
        <w:rPr>
          <w:rFonts w:ascii="Arial" w:hAnsi="Arial" w:cs="Arial"/>
          <w:lang w:val="en-US"/>
        </w:rPr>
        <w:t xml:space="preserve"> limitation could be </w:t>
      </w:r>
      <w:r w:rsidR="005406AF" w:rsidRPr="00D85B4B">
        <w:rPr>
          <w:rFonts w:ascii="Arial" w:hAnsi="Arial" w:cs="Arial"/>
          <w:lang w:val="en-US"/>
        </w:rPr>
        <w:t>the smaller</w:t>
      </w:r>
      <w:r w:rsidRPr="00D85B4B">
        <w:rPr>
          <w:rFonts w:ascii="Arial" w:hAnsi="Arial" w:cs="Arial"/>
          <w:lang w:val="en-US"/>
        </w:rPr>
        <w:t xml:space="preserve"> sample size in Ghana </w:t>
      </w:r>
      <w:r w:rsidR="005406AF" w:rsidRPr="00D85B4B">
        <w:rPr>
          <w:rFonts w:ascii="Arial" w:hAnsi="Arial" w:cs="Arial"/>
          <w:lang w:val="en-US"/>
        </w:rPr>
        <w:t>compared to</w:t>
      </w:r>
      <w:r w:rsidRPr="00D85B4B">
        <w:rPr>
          <w:rFonts w:ascii="Arial" w:hAnsi="Arial" w:cs="Arial"/>
          <w:lang w:val="en-US"/>
        </w:rPr>
        <w:t xml:space="preserve"> other cultural groups</w:t>
      </w:r>
      <w:r w:rsidR="0085778F" w:rsidRPr="00D85B4B">
        <w:rPr>
          <w:rFonts w:ascii="Arial" w:hAnsi="Arial" w:cs="Arial"/>
          <w:lang w:val="en-US"/>
        </w:rPr>
        <w:t>. Despite</w:t>
      </w:r>
      <w:r w:rsidR="00597AB3" w:rsidRPr="00D85B4B">
        <w:rPr>
          <w:rFonts w:ascii="Arial" w:hAnsi="Arial" w:cs="Arial"/>
          <w:lang w:val="en-US"/>
        </w:rPr>
        <w:t xml:space="preserve"> the small sample size, however, there were </w:t>
      </w:r>
      <w:r w:rsidR="008F19C9">
        <w:rPr>
          <w:rFonts w:ascii="Arial" w:hAnsi="Arial" w:cs="Arial"/>
          <w:lang w:val="en-US"/>
        </w:rPr>
        <w:t>meaningful</w:t>
      </w:r>
      <w:r w:rsidR="00597AB3" w:rsidRPr="00D85B4B">
        <w:rPr>
          <w:rFonts w:ascii="Arial" w:hAnsi="Arial" w:cs="Arial"/>
          <w:lang w:val="en-US"/>
        </w:rPr>
        <w:t xml:space="preserve"> cultural differences and relations between </w:t>
      </w:r>
      <w:r w:rsidRPr="00D85B4B">
        <w:rPr>
          <w:rFonts w:ascii="Arial" w:hAnsi="Arial" w:cs="Arial"/>
          <w:lang w:val="en-US"/>
        </w:rPr>
        <w:t xml:space="preserve">predictors </w:t>
      </w:r>
      <w:r w:rsidR="00597AB3" w:rsidRPr="00D85B4B">
        <w:rPr>
          <w:rFonts w:ascii="Arial" w:hAnsi="Arial" w:cs="Arial"/>
          <w:lang w:val="en-US"/>
        </w:rPr>
        <w:t>and response types</w:t>
      </w:r>
      <w:r w:rsidR="003701EC" w:rsidRPr="00D85B4B">
        <w:rPr>
          <w:rFonts w:ascii="Arial" w:hAnsi="Arial" w:cs="Arial"/>
          <w:lang w:val="en-US"/>
        </w:rPr>
        <w:t xml:space="preserve"> in Ghana</w:t>
      </w:r>
      <w:r w:rsidRPr="00D85B4B">
        <w:rPr>
          <w:rFonts w:ascii="Arial" w:hAnsi="Arial" w:cs="Arial"/>
          <w:lang w:val="en-US"/>
        </w:rPr>
        <w:t xml:space="preserve">. </w:t>
      </w:r>
      <w:r w:rsidR="00E96CDF" w:rsidRPr="00D85B4B">
        <w:rPr>
          <w:rFonts w:ascii="Arial" w:hAnsi="Arial" w:cs="Arial"/>
          <w:lang w:val="en-US"/>
        </w:rPr>
        <w:t xml:space="preserve">Finally, we only </w:t>
      </w:r>
      <w:r w:rsidR="00F3176E" w:rsidRPr="00D85B4B">
        <w:rPr>
          <w:rFonts w:ascii="Arial" w:hAnsi="Arial" w:cs="Arial"/>
          <w:lang w:val="en-US"/>
        </w:rPr>
        <w:t xml:space="preserve">collected data in three cultures, each being an example of a cultural construct </w:t>
      </w:r>
      <w:r w:rsidR="00E72E39">
        <w:rPr>
          <w:rFonts w:ascii="Arial" w:hAnsi="Arial" w:cs="Arial"/>
          <w:lang w:val="en-US"/>
        </w:rPr>
        <w:t xml:space="preserve">of </w:t>
      </w:r>
      <w:r w:rsidR="00F3176E" w:rsidRPr="00D85B4B">
        <w:rPr>
          <w:rFonts w:ascii="Arial" w:hAnsi="Arial" w:cs="Arial"/>
          <w:lang w:val="en-US"/>
        </w:rPr>
        <w:t xml:space="preserve">interest. Therefore our results cannot be generalized to all individualistic, honor, or </w:t>
      </w:r>
      <w:proofErr w:type="spellStart"/>
      <w:r w:rsidR="00F3176E" w:rsidRPr="00D85B4B">
        <w:rPr>
          <w:rFonts w:ascii="Arial" w:hAnsi="Arial" w:cs="Arial"/>
          <w:lang w:val="en-US"/>
        </w:rPr>
        <w:t>enemyship</w:t>
      </w:r>
      <w:proofErr w:type="spellEnd"/>
      <w:r w:rsidR="00F3176E" w:rsidRPr="00D85B4B">
        <w:rPr>
          <w:rFonts w:ascii="Arial" w:hAnsi="Arial" w:cs="Arial"/>
          <w:lang w:val="en-US"/>
        </w:rPr>
        <w:t xml:space="preserve"> cultures, </w:t>
      </w:r>
      <w:r w:rsidR="000F5B43" w:rsidRPr="00D85B4B">
        <w:rPr>
          <w:rFonts w:ascii="Arial" w:hAnsi="Arial" w:cs="Arial"/>
          <w:lang w:val="en-US"/>
        </w:rPr>
        <w:t>and</w:t>
      </w:r>
      <w:r w:rsidR="00F3176E" w:rsidRPr="00D85B4B">
        <w:rPr>
          <w:rFonts w:ascii="Arial" w:hAnsi="Arial" w:cs="Arial"/>
          <w:lang w:val="en-US"/>
        </w:rPr>
        <w:t xml:space="preserve"> more information is needed from</w:t>
      </w:r>
      <w:r w:rsidR="00E50A57">
        <w:rPr>
          <w:rFonts w:ascii="Arial" w:hAnsi="Arial" w:cs="Arial"/>
          <w:lang w:val="en-US"/>
        </w:rPr>
        <w:t xml:space="preserve"> other cultures that reflect the</w:t>
      </w:r>
      <w:r w:rsidR="00F3176E" w:rsidRPr="00D85B4B">
        <w:rPr>
          <w:rFonts w:ascii="Arial" w:hAnsi="Arial" w:cs="Arial"/>
          <w:lang w:val="en-US"/>
        </w:rPr>
        <w:t xml:space="preserve">se constructs.  </w:t>
      </w:r>
    </w:p>
    <w:p w14:paraId="5B2F84C1" w14:textId="241BA7A8" w:rsidR="008E2614" w:rsidRPr="00D85B4B" w:rsidRDefault="00274F1A">
      <w:pPr>
        <w:rPr>
          <w:rFonts w:ascii="Arial" w:hAnsi="Arial" w:cs="Arial"/>
          <w:b/>
          <w:lang w:val="en-US"/>
        </w:rPr>
      </w:pPr>
      <w:r w:rsidRPr="00D85B4B">
        <w:rPr>
          <w:rFonts w:ascii="Arial" w:hAnsi="Arial" w:cs="Arial"/>
          <w:b/>
          <w:lang w:val="en-US"/>
        </w:rPr>
        <w:t>Concluding Remarks</w:t>
      </w:r>
    </w:p>
    <w:p w14:paraId="0AEA5EF8" w14:textId="7BC0E648" w:rsidR="0083546F" w:rsidRDefault="00B56B09" w:rsidP="00B56B09">
      <w:pPr>
        <w:spacing w:line="480" w:lineRule="auto"/>
        <w:ind w:firstLine="708"/>
        <w:rPr>
          <w:rFonts w:ascii="Arial" w:hAnsi="Arial" w:cs="Arial"/>
          <w:b/>
          <w:lang w:val="en-US"/>
        </w:rPr>
      </w:pPr>
      <w:r w:rsidRPr="00D85B4B">
        <w:rPr>
          <w:rFonts w:ascii="Arial" w:hAnsi="Arial" w:cs="Arial"/>
          <w:lang w:val="en-US"/>
        </w:rPr>
        <w:t>Personal relationships need to be examined by taking individuals’ cultural and historical background into account (Adams, 2005).</w:t>
      </w:r>
      <w:r>
        <w:rPr>
          <w:rFonts w:ascii="Arial" w:hAnsi="Arial" w:cs="Arial"/>
          <w:lang w:val="en-US"/>
        </w:rPr>
        <w:t xml:space="preserve"> </w:t>
      </w:r>
      <w:r w:rsidRPr="00D85B4B">
        <w:rPr>
          <w:rFonts w:ascii="Arial" w:hAnsi="Arial" w:cs="Arial"/>
          <w:lang w:val="en-US"/>
        </w:rPr>
        <w:t xml:space="preserve">Endorsing this approach, </w:t>
      </w:r>
      <w:r>
        <w:rPr>
          <w:rFonts w:ascii="Arial" w:hAnsi="Arial" w:cs="Arial"/>
          <w:lang w:val="en-US"/>
        </w:rPr>
        <w:t>w</w:t>
      </w:r>
      <w:r w:rsidRPr="00D85B4B">
        <w:rPr>
          <w:rFonts w:ascii="Arial" w:hAnsi="Arial" w:cs="Arial"/>
          <w:lang w:val="en-US"/>
        </w:rPr>
        <w:t xml:space="preserve">e focused on Ghana, Turkey and </w:t>
      </w:r>
      <w:r>
        <w:rPr>
          <w:rFonts w:ascii="Arial" w:hAnsi="Arial" w:cs="Arial"/>
          <w:lang w:val="en-US"/>
        </w:rPr>
        <w:t xml:space="preserve">the </w:t>
      </w:r>
      <w:r w:rsidRPr="00D85B4B">
        <w:rPr>
          <w:rFonts w:ascii="Arial" w:hAnsi="Arial" w:cs="Arial"/>
          <w:lang w:val="en-US"/>
        </w:rPr>
        <w:t xml:space="preserve">northern US, and </w:t>
      </w:r>
      <w:r w:rsidR="007B2D4A">
        <w:rPr>
          <w:rFonts w:ascii="Arial" w:hAnsi="Arial" w:cs="Arial"/>
          <w:lang w:val="en-US"/>
        </w:rPr>
        <w:t xml:space="preserve">we </w:t>
      </w:r>
      <w:r w:rsidRPr="00D85B4B">
        <w:rPr>
          <w:rFonts w:ascii="Arial" w:hAnsi="Arial" w:cs="Arial"/>
          <w:lang w:val="en-US"/>
        </w:rPr>
        <w:t xml:space="preserve">investigated a cross-culturally </w:t>
      </w:r>
      <w:proofErr w:type="spellStart"/>
      <w:r w:rsidRPr="00D85B4B">
        <w:rPr>
          <w:rFonts w:ascii="Arial" w:hAnsi="Arial" w:cs="Arial"/>
          <w:lang w:val="en-US"/>
        </w:rPr>
        <w:t>underexamined</w:t>
      </w:r>
      <w:proofErr w:type="spellEnd"/>
      <w:r w:rsidRPr="00D85B4B">
        <w:rPr>
          <w:rFonts w:ascii="Arial" w:hAnsi="Arial" w:cs="Arial"/>
          <w:lang w:val="en-US"/>
        </w:rPr>
        <w:t xml:space="preserve"> aspect of interpersonal relationships, namely how people respond to </w:t>
      </w:r>
      <w:r w:rsidR="00E72E39">
        <w:rPr>
          <w:rFonts w:ascii="Arial" w:hAnsi="Arial" w:cs="Arial"/>
          <w:lang w:val="en-US"/>
        </w:rPr>
        <w:t>conflict</w:t>
      </w:r>
      <w:r w:rsidR="00E72E39" w:rsidRPr="00D85B4B">
        <w:rPr>
          <w:rFonts w:ascii="Arial" w:hAnsi="Arial" w:cs="Arial"/>
          <w:lang w:val="en-US"/>
        </w:rPr>
        <w:t xml:space="preserve"> </w:t>
      </w:r>
      <w:r w:rsidRPr="00D85B4B">
        <w:rPr>
          <w:rFonts w:ascii="Arial" w:hAnsi="Arial" w:cs="Arial"/>
          <w:lang w:val="en-US"/>
        </w:rPr>
        <w:t xml:space="preserve">and enemies. </w:t>
      </w:r>
      <w:r w:rsidR="00D974B5">
        <w:rPr>
          <w:rFonts w:ascii="Arial" w:hAnsi="Arial" w:cs="Arial"/>
          <w:lang w:val="en-US"/>
        </w:rPr>
        <w:t xml:space="preserve">The individualism-collectivism dichotomy would lead people to believe that one would </w:t>
      </w:r>
      <w:r w:rsidR="00E50A57">
        <w:rPr>
          <w:rFonts w:ascii="Arial" w:hAnsi="Arial" w:cs="Arial"/>
          <w:lang w:val="en-US"/>
        </w:rPr>
        <w:t xml:space="preserve">only </w:t>
      </w:r>
      <w:r w:rsidR="00D974B5">
        <w:rPr>
          <w:rFonts w:ascii="Arial" w:hAnsi="Arial" w:cs="Arial"/>
          <w:lang w:val="en-US"/>
        </w:rPr>
        <w:t xml:space="preserve">find significant contrasts of Ghana and Turkey versus </w:t>
      </w:r>
      <w:r>
        <w:rPr>
          <w:rFonts w:ascii="Arial" w:hAnsi="Arial" w:cs="Arial"/>
          <w:lang w:val="en-US"/>
        </w:rPr>
        <w:t xml:space="preserve">the </w:t>
      </w:r>
      <w:r w:rsidR="00D974B5">
        <w:rPr>
          <w:rFonts w:ascii="Arial" w:hAnsi="Arial" w:cs="Arial"/>
          <w:lang w:val="en-US"/>
        </w:rPr>
        <w:t xml:space="preserve">northern US. </w:t>
      </w:r>
      <w:r w:rsidR="00E50A57">
        <w:rPr>
          <w:rFonts w:ascii="Arial" w:hAnsi="Arial" w:cs="Arial"/>
          <w:lang w:val="en-US"/>
        </w:rPr>
        <w:t>Our findings, however</w:t>
      </w:r>
      <w:r w:rsidR="00D974B5">
        <w:rPr>
          <w:rFonts w:ascii="Arial" w:hAnsi="Arial" w:cs="Arial"/>
          <w:lang w:val="en-US"/>
        </w:rPr>
        <w:t xml:space="preserve">, </w:t>
      </w:r>
      <w:r w:rsidR="00E50A57">
        <w:rPr>
          <w:rFonts w:ascii="Arial" w:hAnsi="Arial" w:cs="Arial"/>
          <w:lang w:val="en-US"/>
        </w:rPr>
        <w:t xml:space="preserve">revealed that </w:t>
      </w:r>
      <w:r w:rsidR="00D974B5">
        <w:rPr>
          <w:rFonts w:ascii="Arial" w:hAnsi="Arial" w:cs="Arial"/>
          <w:lang w:val="en-US"/>
        </w:rPr>
        <w:t xml:space="preserve">different tensions within collectivistic settings led to different reactions </w:t>
      </w:r>
      <w:r>
        <w:rPr>
          <w:rFonts w:ascii="Arial" w:hAnsi="Arial" w:cs="Arial"/>
          <w:lang w:val="en-US"/>
        </w:rPr>
        <w:t>between</w:t>
      </w:r>
      <w:r w:rsidR="00D974B5">
        <w:rPr>
          <w:rFonts w:ascii="Arial" w:hAnsi="Arial" w:cs="Arial"/>
          <w:lang w:val="en-US"/>
        </w:rPr>
        <w:t xml:space="preserve"> Ghana and Turkey</w:t>
      </w:r>
      <w:r>
        <w:rPr>
          <w:rFonts w:ascii="Arial" w:hAnsi="Arial" w:cs="Arial"/>
          <w:lang w:val="en-US"/>
        </w:rPr>
        <w:t xml:space="preserve"> as well</w:t>
      </w:r>
      <w:r w:rsidR="00D974B5">
        <w:rPr>
          <w:rFonts w:ascii="Arial" w:hAnsi="Arial" w:cs="Arial"/>
          <w:lang w:val="en-US"/>
        </w:rPr>
        <w:t>. P</w:t>
      </w:r>
      <w:r w:rsidR="00D974B5" w:rsidRPr="00D974B5">
        <w:rPr>
          <w:rFonts w:ascii="Arial" w:hAnsi="Arial" w:cs="Arial"/>
          <w:lang w:val="en-US"/>
        </w:rPr>
        <w:t>eople in</w:t>
      </w:r>
      <w:r w:rsidR="00D974B5">
        <w:rPr>
          <w:rFonts w:ascii="Arial" w:hAnsi="Arial" w:cs="Arial"/>
          <w:lang w:val="en-US"/>
        </w:rPr>
        <w:t xml:space="preserve"> the</w:t>
      </w:r>
      <w:r w:rsidR="00F0491C">
        <w:rPr>
          <w:rFonts w:ascii="Arial" w:hAnsi="Arial" w:cs="Arial"/>
          <w:lang w:val="en-US"/>
        </w:rPr>
        <w:t xml:space="preserve"> northern</w:t>
      </w:r>
      <w:r w:rsidR="00D974B5" w:rsidRPr="00D974B5">
        <w:rPr>
          <w:rFonts w:ascii="Arial" w:hAnsi="Arial" w:cs="Arial"/>
          <w:lang w:val="en-US"/>
        </w:rPr>
        <w:t xml:space="preserve"> US can </w:t>
      </w:r>
      <w:r w:rsidR="00D974B5">
        <w:rPr>
          <w:rFonts w:ascii="Arial" w:hAnsi="Arial" w:cs="Arial"/>
          <w:lang w:val="en-US"/>
        </w:rPr>
        <w:t xml:space="preserve">choose confrontational </w:t>
      </w:r>
      <w:r w:rsidR="00340F01">
        <w:rPr>
          <w:rFonts w:ascii="Arial" w:hAnsi="Arial" w:cs="Arial"/>
          <w:lang w:val="en-US"/>
        </w:rPr>
        <w:t xml:space="preserve">or competitive </w:t>
      </w:r>
      <w:r w:rsidR="00D974B5">
        <w:rPr>
          <w:rFonts w:ascii="Arial" w:hAnsi="Arial" w:cs="Arial"/>
          <w:lang w:val="en-US"/>
        </w:rPr>
        <w:t>responses</w:t>
      </w:r>
      <w:r w:rsidR="00D974B5" w:rsidRPr="00D974B5">
        <w:rPr>
          <w:rFonts w:ascii="Arial" w:hAnsi="Arial" w:cs="Arial"/>
          <w:lang w:val="en-US"/>
        </w:rPr>
        <w:t xml:space="preserve"> when faced with insult or enemy because they experience themselves as </w:t>
      </w:r>
      <w:r w:rsidR="00AB473A">
        <w:rPr>
          <w:rFonts w:ascii="Arial" w:hAnsi="Arial" w:cs="Arial"/>
          <w:lang w:val="en-US"/>
        </w:rPr>
        <w:t xml:space="preserve">more </w:t>
      </w:r>
      <w:r w:rsidR="00D974B5" w:rsidRPr="00D974B5">
        <w:rPr>
          <w:rFonts w:ascii="Arial" w:hAnsi="Arial" w:cs="Arial"/>
          <w:lang w:val="en-US"/>
        </w:rPr>
        <w:t xml:space="preserve">abstracted from </w:t>
      </w:r>
      <w:r w:rsidR="007B2D4A">
        <w:rPr>
          <w:rFonts w:ascii="Arial" w:hAnsi="Arial" w:cs="Arial"/>
          <w:lang w:val="en-US"/>
        </w:rPr>
        <w:t xml:space="preserve">the </w:t>
      </w:r>
      <w:r w:rsidR="00D974B5" w:rsidRPr="00D974B5">
        <w:rPr>
          <w:rFonts w:ascii="Arial" w:hAnsi="Arial" w:cs="Arial"/>
          <w:lang w:val="en-US"/>
        </w:rPr>
        <w:t>social context and from threats</w:t>
      </w:r>
      <w:r w:rsidR="00AB473A">
        <w:rPr>
          <w:rFonts w:ascii="Arial" w:hAnsi="Arial" w:cs="Arial"/>
          <w:lang w:val="en-US"/>
        </w:rPr>
        <w:t xml:space="preserve"> compared to the other two cultural groups</w:t>
      </w:r>
      <w:r w:rsidR="00D974B5" w:rsidRPr="00D974B5">
        <w:rPr>
          <w:rFonts w:ascii="Arial" w:hAnsi="Arial" w:cs="Arial"/>
          <w:lang w:val="en-US"/>
        </w:rPr>
        <w:t>. Higher interdependence in G</w:t>
      </w:r>
      <w:r w:rsidR="00D974B5">
        <w:rPr>
          <w:rFonts w:ascii="Arial" w:hAnsi="Arial" w:cs="Arial"/>
          <w:lang w:val="en-US"/>
        </w:rPr>
        <w:t>hanaian</w:t>
      </w:r>
      <w:r w:rsidR="00D974B5" w:rsidRPr="00D974B5">
        <w:rPr>
          <w:rFonts w:ascii="Arial" w:hAnsi="Arial" w:cs="Arial"/>
          <w:lang w:val="en-US"/>
        </w:rPr>
        <w:t xml:space="preserve"> and T</w:t>
      </w:r>
      <w:r w:rsidR="00D974B5">
        <w:rPr>
          <w:rFonts w:ascii="Arial" w:hAnsi="Arial" w:cs="Arial"/>
          <w:lang w:val="en-US"/>
        </w:rPr>
        <w:t>urkish</w:t>
      </w:r>
      <w:r w:rsidR="00D974B5" w:rsidRPr="00D974B5">
        <w:rPr>
          <w:rFonts w:ascii="Arial" w:hAnsi="Arial" w:cs="Arial"/>
          <w:lang w:val="en-US"/>
        </w:rPr>
        <w:t xml:space="preserve"> samples means that they are not similarly </w:t>
      </w:r>
      <w:r w:rsidR="00AB473A">
        <w:rPr>
          <w:rFonts w:ascii="Arial" w:hAnsi="Arial" w:cs="Arial"/>
          <w:lang w:val="en-US"/>
        </w:rPr>
        <w:t>abstracted</w:t>
      </w:r>
      <w:r w:rsidR="00D974B5" w:rsidRPr="00D974B5">
        <w:rPr>
          <w:rFonts w:ascii="Arial" w:hAnsi="Arial" w:cs="Arial"/>
          <w:lang w:val="en-US"/>
        </w:rPr>
        <w:t>, but the situation impinges on them in different ways. For G</w:t>
      </w:r>
      <w:r w:rsidR="00D974B5">
        <w:rPr>
          <w:rFonts w:ascii="Arial" w:hAnsi="Arial" w:cs="Arial"/>
          <w:lang w:val="en-US"/>
        </w:rPr>
        <w:t>hanaian</w:t>
      </w:r>
      <w:r w:rsidR="00D974B5" w:rsidRPr="00D974B5">
        <w:rPr>
          <w:rFonts w:ascii="Arial" w:hAnsi="Arial" w:cs="Arial"/>
          <w:lang w:val="en-US"/>
        </w:rPr>
        <w:t xml:space="preserve"> participants, the threat of </w:t>
      </w:r>
      <w:proofErr w:type="spellStart"/>
      <w:r w:rsidR="00D974B5" w:rsidRPr="00D974B5">
        <w:rPr>
          <w:rFonts w:ascii="Arial" w:hAnsi="Arial" w:cs="Arial"/>
          <w:lang w:val="en-US"/>
        </w:rPr>
        <w:t>enemyship</w:t>
      </w:r>
      <w:proofErr w:type="spellEnd"/>
      <w:r w:rsidR="00D974B5" w:rsidRPr="00D974B5">
        <w:rPr>
          <w:rFonts w:ascii="Arial" w:hAnsi="Arial" w:cs="Arial"/>
          <w:lang w:val="en-US"/>
        </w:rPr>
        <w:t xml:space="preserve"> leads them to behave in ways to prevent tangible, material harm</w:t>
      </w:r>
      <w:r w:rsidR="00861FE4">
        <w:rPr>
          <w:rFonts w:ascii="Arial" w:hAnsi="Arial" w:cs="Arial"/>
          <w:lang w:val="en-US"/>
        </w:rPr>
        <w:t xml:space="preserve"> through </w:t>
      </w:r>
      <w:r w:rsidR="00EB0B08">
        <w:rPr>
          <w:rFonts w:ascii="Arial" w:hAnsi="Arial" w:cs="Arial"/>
          <w:lang w:val="en-US"/>
        </w:rPr>
        <w:t>escalated</w:t>
      </w:r>
      <w:r w:rsidR="00861FE4">
        <w:rPr>
          <w:rFonts w:ascii="Arial" w:hAnsi="Arial" w:cs="Arial"/>
          <w:lang w:val="en-US"/>
        </w:rPr>
        <w:t xml:space="preserve"> conflicts</w:t>
      </w:r>
      <w:r w:rsidR="00E72E39" w:rsidRPr="00CC3B7B">
        <w:rPr>
          <w:rFonts w:ascii="Arial" w:hAnsi="Arial" w:cs="Arial"/>
          <w:lang w:val="en-US"/>
        </w:rPr>
        <w:t xml:space="preserve">. </w:t>
      </w:r>
      <w:r w:rsidR="00314C90">
        <w:rPr>
          <w:rFonts w:ascii="Arial" w:hAnsi="Arial" w:cs="Arial"/>
          <w:lang w:val="en-US"/>
        </w:rPr>
        <w:t xml:space="preserve">For Turkish participants, </w:t>
      </w:r>
      <w:r w:rsidR="00D974B5" w:rsidRPr="00CC3B7B">
        <w:rPr>
          <w:rFonts w:ascii="Arial" w:hAnsi="Arial" w:cs="Arial"/>
          <w:lang w:val="en-US"/>
        </w:rPr>
        <w:t xml:space="preserve">interpersonal challenge compels them to respond in ways to defend </w:t>
      </w:r>
      <w:r w:rsidR="00BC2C5A" w:rsidRPr="00CC3B7B">
        <w:rPr>
          <w:rFonts w:ascii="Arial" w:hAnsi="Arial" w:cs="Arial"/>
          <w:lang w:val="en-US"/>
        </w:rPr>
        <w:t>their</w:t>
      </w:r>
      <w:r w:rsidR="00D974B5" w:rsidRPr="00CC3B7B">
        <w:rPr>
          <w:rFonts w:ascii="Arial" w:hAnsi="Arial" w:cs="Arial"/>
          <w:lang w:val="en-US"/>
        </w:rPr>
        <w:t xml:space="preserve"> honor</w:t>
      </w:r>
      <w:r w:rsidR="00AB473A" w:rsidRPr="00CC3B7B">
        <w:rPr>
          <w:rFonts w:ascii="Arial" w:hAnsi="Arial" w:cs="Arial"/>
          <w:lang w:val="en-US"/>
        </w:rPr>
        <w:t xml:space="preserve">, especially if the challenge comes from a person with whom there is not a </w:t>
      </w:r>
      <w:r w:rsidR="00861FE4">
        <w:rPr>
          <w:rFonts w:ascii="Arial" w:hAnsi="Arial" w:cs="Arial"/>
          <w:lang w:val="en-US"/>
        </w:rPr>
        <w:t xml:space="preserve">positive </w:t>
      </w:r>
      <w:r w:rsidR="00AB473A" w:rsidRPr="00CC3B7B">
        <w:rPr>
          <w:rFonts w:ascii="Arial" w:hAnsi="Arial" w:cs="Arial"/>
          <w:lang w:val="en-US"/>
        </w:rPr>
        <w:t>relationship to preserve</w:t>
      </w:r>
      <w:r w:rsidR="00D974B5" w:rsidRPr="00CC3B7B">
        <w:rPr>
          <w:rFonts w:ascii="Arial" w:hAnsi="Arial" w:cs="Arial"/>
          <w:lang w:val="en-US"/>
        </w:rPr>
        <w:t>.</w:t>
      </w:r>
      <w:r w:rsidR="003A4D5C" w:rsidRPr="00AB473A">
        <w:rPr>
          <w:rFonts w:ascii="Arial" w:hAnsi="Arial" w:cs="Arial"/>
          <w:lang w:val="en-US"/>
        </w:rPr>
        <w:t xml:space="preserve"> </w:t>
      </w:r>
      <w:r w:rsidR="00D974B5" w:rsidRPr="00F7093F">
        <w:rPr>
          <w:rFonts w:ascii="Arial" w:hAnsi="Arial" w:cs="Arial"/>
          <w:lang w:val="en-US"/>
        </w:rPr>
        <w:t>In short, the independence of</w:t>
      </w:r>
      <w:r w:rsidR="00F0491C" w:rsidRPr="00F7093F">
        <w:rPr>
          <w:rFonts w:ascii="Arial" w:hAnsi="Arial" w:cs="Arial"/>
          <w:lang w:val="en-US"/>
        </w:rPr>
        <w:t xml:space="preserve"> the northern</w:t>
      </w:r>
      <w:r w:rsidR="00D974B5" w:rsidRPr="00F7093F">
        <w:rPr>
          <w:rFonts w:ascii="Arial" w:hAnsi="Arial" w:cs="Arial"/>
          <w:lang w:val="en-US"/>
        </w:rPr>
        <w:t xml:space="preserve"> US participants affords a focus o</w:t>
      </w:r>
      <w:r w:rsidR="007B2D4A" w:rsidRPr="00F7093F">
        <w:rPr>
          <w:rFonts w:ascii="Arial" w:hAnsi="Arial" w:cs="Arial"/>
          <w:lang w:val="en-US"/>
        </w:rPr>
        <w:t>n</w:t>
      </w:r>
      <w:r w:rsidR="00D974B5" w:rsidRPr="00F7093F">
        <w:rPr>
          <w:rFonts w:ascii="Arial" w:hAnsi="Arial" w:cs="Arial"/>
          <w:lang w:val="en-US"/>
        </w:rPr>
        <w:t xml:space="preserve"> </w:t>
      </w:r>
      <w:r w:rsidR="00861FE4">
        <w:rPr>
          <w:rFonts w:ascii="Arial" w:hAnsi="Arial" w:cs="Arial"/>
          <w:lang w:val="en-US"/>
        </w:rPr>
        <w:t xml:space="preserve">personal </w:t>
      </w:r>
      <w:r w:rsidR="00314C90">
        <w:rPr>
          <w:rFonts w:ascii="Arial" w:hAnsi="Arial" w:cs="Arial"/>
          <w:lang w:val="en-US"/>
        </w:rPr>
        <w:t>goals</w:t>
      </w:r>
      <w:r w:rsidR="005A2E15">
        <w:rPr>
          <w:rFonts w:ascii="Arial" w:hAnsi="Arial" w:cs="Arial"/>
          <w:lang w:val="en-US"/>
        </w:rPr>
        <w:t>,</w:t>
      </w:r>
      <w:r w:rsidR="00861FE4">
        <w:rPr>
          <w:rFonts w:ascii="Arial" w:hAnsi="Arial" w:cs="Arial"/>
          <w:lang w:val="en-US"/>
        </w:rPr>
        <w:t xml:space="preserve"> such as “winning the conflict</w:t>
      </w:r>
      <w:r w:rsidR="00EB0B08">
        <w:rPr>
          <w:rFonts w:ascii="Arial" w:hAnsi="Arial" w:cs="Arial"/>
          <w:lang w:val="en-US"/>
        </w:rPr>
        <w:t>,</w:t>
      </w:r>
      <w:r w:rsidR="00861FE4">
        <w:rPr>
          <w:rFonts w:ascii="Arial" w:hAnsi="Arial" w:cs="Arial"/>
          <w:lang w:val="en-US"/>
        </w:rPr>
        <w:t>”</w:t>
      </w:r>
      <w:r w:rsidR="00D974B5" w:rsidRPr="00F7093F">
        <w:rPr>
          <w:rFonts w:ascii="Arial" w:hAnsi="Arial" w:cs="Arial"/>
          <w:lang w:val="en-US"/>
        </w:rPr>
        <w:t xml:space="preserve"> </w:t>
      </w:r>
      <w:r w:rsidR="00B10DE1" w:rsidRPr="00F7093F">
        <w:rPr>
          <w:rFonts w:ascii="Arial" w:hAnsi="Arial" w:cs="Arial"/>
          <w:lang w:val="en-US"/>
        </w:rPr>
        <w:t>through competitive responses</w:t>
      </w:r>
      <w:r w:rsidR="00B10DE1" w:rsidRPr="00861FE4">
        <w:rPr>
          <w:rFonts w:ascii="Arial" w:hAnsi="Arial" w:cs="Arial"/>
          <w:lang w:val="en-US"/>
        </w:rPr>
        <w:t>.</w:t>
      </w:r>
      <w:r w:rsidR="00D974B5" w:rsidRPr="00861FE4">
        <w:rPr>
          <w:rFonts w:ascii="Arial" w:hAnsi="Arial" w:cs="Arial"/>
          <w:lang w:val="en-US"/>
        </w:rPr>
        <w:t xml:space="preserve"> </w:t>
      </w:r>
      <w:r w:rsidR="00B10DE1" w:rsidRPr="00314C90">
        <w:rPr>
          <w:rFonts w:ascii="Arial" w:hAnsi="Arial" w:cs="Arial"/>
          <w:lang w:val="en-US"/>
        </w:rPr>
        <w:t>T</w:t>
      </w:r>
      <w:r w:rsidR="00D974B5" w:rsidRPr="00314C90">
        <w:rPr>
          <w:rFonts w:ascii="Arial" w:hAnsi="Arial" w:cs="Arial"/>
          <w:lang w:val="en-US"/>
        </w:rPr>
        <w:t>he interdependence of Ghanaian and Turkish participants</w:t>
      </w:r>
      <w:r w:rsidR="00B10DE1" w:rsidRPr="00314C90">
        <w:rPr>
          <w:rFonts w:ascii="Arial" w:hAnsi="Arial" w:cs="Arial"/>
          <w:lang w:val="en-US"/>
        </w:rPr>
        <w:t>, in contrast,</w:t>
      </w:r>
      <w:r w:rsidR="00D974B5" w:rsidRPr="00314C90">
        <w:rPr>
          <w:rFonts w:ascii="Arial" w:hAnsi="Arial" w:cs="Arial"/>
          <w:lang w:val="en-US"/>
        </w:rPr>
        <w:t xml:space="preserve"> affords attention to </w:t>
      </w:r>
      <w:r w:rsidR="00314C90">
        <w:rPr>
          <w:rFonts w:ascii="Arial" w:hAnsi="Arial" w:cs="Arial"/>
          <w:lang w:val="en-US"/>
        </w:rPr>
        <w:t>social constraints</w:t>
      </w:r>
      <w:r w:rsidR="000F27A1">
        <w:rPr>
          <w:rFonts w:ascii="Arial" w:hAnsi="Arial" w:cs="Arial"/>
          <w:lang w:val="en-US"/>
        </w:rPr>
        <w:t xml:space="preserve"> and</w:t>
      </w:r>
      <w:r w:rsidR="00314C90">
        <w:rPr>
          <w:rFonts w:ascii="Arial" w:hAnsi="Arial" w:cs="Arial"/>
          <w:lang w:val="en-US"/>
        </w:rPr>
        <w:t xml:space="preserve"> </w:t>
      </w:r>
      <w:r w:rsidR="00314C90" w:rsidRPr="00314C90">
        <w:rPr>
          <w:rFonts w:ascii="Arial" w:hAnsi="Arial" w:cs="Arial"/>
          <w:lang w:val="en-US"/>
        </w:rPr>
        <w:t xml:space="preserve">compels a response </w:t>
      </w:r>
      <w:r w:rsidR="00314C90">
        <w:rPr>
          <w:rFonts w:ascii="Arial" w:hAnsi="Arial" w:cs="Arial"/>
          <w:lang w:val="en-US"/>
        </w:rPr>
        <w:t xml:space="preserve">to the </w:t>
      </w:r>
      <w:r w:rsidR="00D974B5" w:rsidRPr="00314C90">
        <w:rPr>
          <w:rFonts w:ascii="Arial" w:hAnsi="Arial" w:cs="Arial"/>
          <w:lang w:val="en-US"/>
        </w:rPr>
        <w:t>prevention of disharmony</w:t>
      </w:r>
      <w:r w:rsidR="00314C90">
        <w:rPr>
          <w:rFonts w:ascii="Arial" w:hAnsi="Arial" w:cs="Arial"/>
          <w:lang w:val="en-US"/>
        </w:rPr>
        <w:t>,</w:t>
      </w:r>
      <w:r w:rsidR="00D974B5" w:rsidRPr="00314C90">
        <w:rPr>
          <w:rFonts w:ascii="Arial" w:hAnsi="Arial" w:cs="Arial"/>
          <w:lang w:val="en-US"/>
        </w:rPr>
        <w:t xml:space="preserve"> </w:t>
      </w:r>
      <w:r w:rsidR="003C0D09">
        <w:rPr>
          <w:rFonts w:ascii="Arial" w:hAnsi="Arial" w:cs="Arial"/>
          <w:lang w:val="en-US"/>
        </w:rPr>
        <w:t xml:space="preserve">to </w:t>
      </w:r>
      <w:r w:rsidR="00D974B5" w:rsidRPr="00314C90">
        <w:rPr>
          <w:rFonts w:ascii="Arial" w:hAnsi="Arial" w:cs="Arial"/>
          <w:lang w:val="en-US"/>
        </w:rPr>
        <w:t xml:space="preserve">interpersonal </w:t>
      </w:r>
      <w:proofErr w:type="spellStart"/>
      <w:r w:rsidR="00D974B5" w:rsidRPr="00314C90">
        <w:rPr>
          <w:rFonts w:ascii="Arial" w:hAnsi="Arial" w:cs="Arial"/>
          <w:lang w:val="en-US"/>
        </w:rPr>
        <w:t>enemyship</w:t>
      </w:r>
      <w:proofErr w:type="spellEnd"/>
      <w:r w:rsidR="003C0D09">
        <w:rPr>
          <w:rFonts w:ascii="Arial" w:hAnsi="Arial" w:cs="Arial"/>
          <w:lang w:val="en-US"/>
        </w:rPr>
        <w:t>,</w:t>
      </w:r>
      <w:r w:rsidR="00D974B5" w:rsidRPr="00314C90">
        <w:rPr>
          <w:rFonts w:ascii="Arial" w:hAnsi="Arial" w:cs="Arial"/>
          <w:lang w:val="en-US"/>
        </w:rPr>
        <w:t xml:space="preserve"> or </w:t>
      </w:r>
      <w:r w:rsidR="003C0D09">
        <w:rPr>
          <w:rFonts w:ascii="Arial" w:hAnsi="Arial" w:cs="Arial"/>
          <w:lang w:val="en-US"/>
        </w:rPr>
        <w:t xml:space="preserve">to </w:t>
      </w:r>
      <w:r w:rsidR="00BD4C27" w:rsidRPr="00314C90">
        <w:rPr>
          <w:rFonts w:ascii="Arial" w:hAnsi="Arial" w:cs="Arial"/>
          <w:lang w:val="en-US"/>
        </w:rPr>
        <w:t>reputation loss</w:t>
      </w:r>
      <w:r w:rsidR="000F27A1">
        <w:rPr>
          <w:rFonts w:ascii="Arial" w:hAnsi="Arial" w:cs="Arial"/>
          <w:lang w:val="en-US"/>
        </w:rPr>
        <w:t>.</w:t>
      </w:r>
      <w:r w:rsidRPr="00B56B09">
        <w:rPr>
          <w:rFonts w:ascii="Arial" w:hAnsi="Arial" w:cs="Arial"/>
          <w:lang w:val="en-US"/>
        </w:rPr>
        <w:t xml:space="preserve"> </w:t>
      </w:r>
      <w:r w:rsidR="0083546F">
        <w:rPr>
          <w:rFonts w:ascii="Arial" w:hAnsi="Arial" w:cs="Arial"/>
          <w:b/>
          <w:lang w:val="en-US"/>
        </w:rPr>
        <w:br w:type="page"/>
      </w:r>
    </w:p>
    <w:p w14:paraId="28B5A38F" w14:textId="6C920DD9" w:rsidR="00B05060" w:rsidRPr="00D85B4B" w:rsidRDefault="00B05060" w:rsidP="00B05060">
      <w:pPr>
        <w:spacing w:line="480" w:lineRule="auto"/>
        <w:jc w:val="center"/>
        <w:rPr>
          <w:rFonts w:ascii="Arial" w:hAnsi="Arial" w:cs="Arial"/>
          <w:b/>
          <w:lang w:val="en-US"/>
        </w:rPr>
      </w:pPr>
      <w:r w:rsidRPr="005F000B">
        <w:rPr>
          <w:rFonts w:ascii="Arial" w:hAnsi="Arial" w:cs="Arial"/>
          <w:b/>
          <w:lang w:val="en-US"/>
        </w:rPr>
        <w:lastRenderedPageBreak/>
        <w:t>References</w:t>
      </w:r>
    </w:p>
    <w:p w14:paraId="1CCCE827" w14:textId="566FF9B2" w:rsidR="009A542E" w:rsidRPr="009A542E" w:rsidRDefault="009A542E" w:rsidP="009A542E">
      <w:pPr>
        <w:autoSpaceDE w:val="0"/>
        <w:autoSpaceDN w:val="0"/>
        <w:adjustRightInd w:val="0"/>
        <w:spacing w:line="480" w:lineRule="auto"/>
        <w:ind w:left="540" w:hanging="540"/>
        <w:rPr>
          <w:rFonts w:ascii="Arial" w:hAnsi="Arial" w:cs="Arial"/>
          <w:lang w:eastAsia="en-GB"/>
        </w:rPr>
      </w:pPr>
      <w:r w:rsidRPr="009A542E">
        <w:rPr>
          <w:rFonts w:ascii="Arial" w:hAnsi="Arial" w:cs="Arial"/>
        </w:rPr>
        <w:t xml:space="preserve">Adair, W. A., J. M. Brett. 2004. Culture and negotiation processes. M. J. Gelfand, J. M. Brett, eds. </w:t>
      </w:r>
      <w:r w:rsidRPr="009A542E">
        <w:rPr>
          <w:rFonts w:ascii="Arial" w:hAnsi="Arial" w:cs="Arial"/>
          <w:i/>
        </w:rPr>
        <w:t>The Handbook of Negotiation and Culture.</w:t>
      </w:r>
      <w:r w:rsidRPr="009A542E">
        <w:rPr>
          <w:rFonts w:ascii="Arial" w:hAnsi="Arial" w:cs="Arial"/>
        </w:rPr>
        <w:t xml:space="preserve"> Stanford University Press, Stanford, CA, 158-176.</w:t>
      </w:r>
    </w:p>
    <w:p w14:paraId="2F426B0B" w14:textId="15ED2B6C" w:rsidR="00F774B2" w:rsidRPr="00D85B4B" w:rsidRDefault="00F774B2" w:rsidP="00F774B2">
      <w:pPr>
        <w:autoSpaceDE w:val="0"/>
        <w:autoSpaceDN w:val="0"/>
        <w:adjustRightInd w:val="0"/>
        <w:spacing w:line="480" w:lineRule="auto"/>
        <w:ind w:left="540" w:hanging="540"/>
        <w:rPr>
          <w:rFonts w:ascii="Arial" w:hAnsi="Arial" w:cs="Arial"/>
          <w:lang w:val="en-US" w:eastAsia="en-GB"/>
        </w:rPr>
      </w:pPr>
      <w:r w:rsidRPr="00D85B4B">
        <w:rPr>
          <w:rFonts w:ascii="Arial" w:hAnsi="Arial" w:cs="Arial"/>
          <w:lang w:val="en-US" w:eastAsia="en-GB"/>
        </w:rPr>
        <w:t xml:space="preserve">Adams, G. (2005). The cultural grounding of personal relationship: </w:t>
      </w:r>
      <w:proofErr w:type="spellStart"/>
      <w:r w:rsidRPr="00D85B4B">
        <w:rPr>
          <w:rFonts w:ascii="Arial" w:hAnsi="Arial" w:cs="Arial"/>
          <w:lang w:val="en-US" w:eastAsia="en-GB"/>
        </w:rPr>
        <w:t>Enemyship</w:t>
      </w:r>
      <w:proofErr w:type="spellEnd"/>
      <w:r w:rsidRPr="00D85B4B">
        <w:rPr>
          <w:rFonts w:ascii="Arial" w:hAnsi="Arial" w:cs="Arial"/>
          <w:lang w:val="en-US" w:eastAsia="en-GB"/>
        </w:rPr>
        <w:t xml:space="preserve"> in North American and West African worlds. </w:t>
      </w:r>
      <w:r w:rsidRPr="00D85B4B">
        <w:rPr>
          <w:rFonts w:ascii="Arial" w:hAnsi="Arial" w:cs="Arial"/>
          <w:i/>
          <w:lang w:val="en-US"/>
        </w:rPr>
        <w:t>Journal of Personality and Social Psychology</w:t>
      </w:r>
      <w:r w:rsidRPr="00D85B4B">
        <w:rPr>
          <w:rFonts w:ascii="Arial" w:hAnsi="Arial" w:cs="Arial"/>
          <w:i/>
          <w:iCs/>
          <w:lang w:val="en-US" w:eastAsia="en-GB"/>
        </w:rPr>
        <w:t>, 88</w:t>
      </w:r>
      <w:r w:rsidRPr="00D85B4B">
        <w:rPr>
          <w:rFonts w:ascii="Arial" w:hAnsi="Arial" w:cs="Arial"/>
          <w:lang w:val="en-US" w:eastAsia="en-GB"/>
        </w:rPr>
        <w:t>, 948-968.</w:t>
      </w:r>
      <w:r w:rsidR="00A21C69">
        <w:rPr>
          <w:rFonts w:ascii="Arial" w:hAnsi="Arial" w:cs="Arial"/>
          <w:lang w:val="en-US" w:eastAsia="en-GB"/>
        </w:rPr>
        <w:t xml:space="preserve"> </w:t>
      </w:r>
      <w:proofErr w:type="spellStart"/>
      <w:proofErr w:type="gramStart"/>
      <w:r w:rsidR="00A21C69">
        <w:rPr>
          <w:rFonts w:ascii="Arial" w:hAnsi="Arial" w:cs="Arial"/>
          <w:lang w:val="en-US" w:eastAsia="en-GB"/>
        </w:rPr>
        <w:t>doi</w:t>
      </w:r>
      <w:proofErr w:type="spellEnd"/>
      <w:proofErr w:type="gramEnd"/>
      <w:r w:rsidR="00A21C69">
        <w:rPr>
          <w:rFonts w:ascii="Arial" w:hAnsi="Arial" w:cs="Arial"/>
          <w:lang w:val="en-US" w:eastAsia="en-GB"/>
        </w:rPr>
        <w:t xml:space="preserve">: </w:t>
      </w:r>
      <w:r w:rsidR="00A21C69" w:rsidRPr="00A21C69">
        <w:rPr>
          <w:rFonts w:ascii="Arial" w:hAnsi="Arial" w:cs="Arial"/>
          <w:lang w:val="en-US" w:eastAsia="en-GB"/>
        </w:rPr>
        <w:t>10.1037/0022-3514.88.6.948</w:t>
      </w:r>
    </w:p>
    <w:p w14:paraId="22114B0E" w14:textId="1A416853" w:rsidR="00F774B2" w:rsidRDefault="00F774B2" w:rsidP="00F774B2">
      <w:pPr>
        <w:autoSpaceDE w:val="0"/>
        <w:autoSpaceDN w:val="0"/>
        <w:adjustRightInd w:val="0"/>
        <w:spacing w:line="480" w:lineRule="auto"/>
        <w:ind w:left="567" w:hanging="567"/>
        <w:rPr>
          <w:rFonts w:ascii="Arial" w:hAnsi="Arial" w:cs="Arial"/>
          <w:lang w:val="en-US"/>
        </w:rPr>
      </w:pPr>
      <w:proofErr w:type="gramStart"/>
      <w:r w:rsidRPr="00D85B4B">
        <w:rPr>
          <w:rFonts w:ascii="Arial" w:hAnsi="Arial" w:cs="Arial"/>
          <w:lang w:val="en-US"/>
        </w:rPr>
        <w:t xml:space="preserve">Adams, G., &amp; </w:t>
      </w:r>
      <w:proofErr w:type="spellStart"/>
      <w:r w:rsidRPr="00D85B4B">
        <w:rPr>
          <w:rFonts w:ascii="Arial" w:hAnsi="Arial" w:cs="Arial"/>
          <w:lang w:val="en-US"/>
        </w:rPr>
        <w:t>Plaut</w:t>
      </w:r>
      <w:proofErr w:type="spellEnd"/>
      <w:r w:rsidRPr="00D85B4B">
        <w:rPr>
          <w:rFonts w:ascii="Arial" w:hAnsi="Arial" w:cs="Arial"/>
          <w:lang w:val="en-US"/>
        </w:rPr>
        <w:t>, V. C. (2003).</w:t>
      </w:r>
      <w:proofErr w:type="gramEnd"/>
      <w:r w:rsidRPr="00D85B4B">
        <w:rPr>
          <w:rFonts w:ascii="Arial" w:hAnsi="Arial" w:cs="Arial"/>
          <w:lang w:val="en-US"/>
        </w:rPr>
        <w:t xml:space="preserve"> The cultural grounding of personal relationship: Friendship in North American and West African worlds. </w:t>
      </w:r>
      <w:r w:rsidRPr="00D85B4B">
        <w:rPr>
          <w:rFonts w:ascii="Arial" w:hAnsi="Arial" w:cs="Arial"/>
          <w:i/>
          <w:lang w:val="en-US"/>
        </w:rPr>
        <w:t>Personal Relationships, 10,</w:t>
      </w:r>
      <w:r w:rsidRPr="00D85B4B">
        <w:rPr>
          <w:rFonts w:ascii="Arial" w:hAnsi="Arial" w:cs="Arial"/>
          <w:lang w:val="en-US"/>
        </w:rPr>
        <w:t xml:space="preserve"> 333 – 347.</w:t>
      </w:r>
      <w:r w:rsidR="00A21C69">
        <w:rPr>
          <w:rFonts w:ascii="Arial" w:hAnsi="Arial" w:cs="Arial"/>
          <w:lang w:val="en-US"/>
        </w:rPr>
        <w:t xml:space="preserve"> </w:t>
      </w:r>
      <w:proofErr w:type="spellStart"/>
      <w:proofErr w:type="gramStart"/>
      <w:r w:rsidR="00A21C69">
        <w:rPr>
          <w:rFonts w:ascii="Arial" w:hAnsi="Arial" w:cs="Arial"/>
          <w:lang w:val="en-US"/>
        </w:rPr>
        <w:t>doi</w:t>
      </w:r>
      <w:proofErr w:type="spellEnd"/>
      <w:proofErr w:type="gramEnd"/>
      <w:r w:rsidR="00A21C69">
        <w:rPr>
          <w:rFonts w:ascii="Arial" w:hAnsi="Arial" w:cs="Arial"/>
          <w:lang w:val="en-US"/>
        </w:rPr>
        <w:t xml:space="preserve">: </w:t>
      </w:r>
      <w:r w:rsidR="00A21C69" w:rsidRPr="00A21C69">
        <w:rPr>
          <w:rFonts w:ascii="Arial" w:hAnsi="Arial" w:cs="Arial"/>
          <w:lang w:val="en-US"/>
        </w:rPr>
        <w:t>10.1111/1475-6811.00053</w:t>
      </w:r>
    </w:p>
    <w:p w14:paraId="3153DD26" w14:textId="77777777" w:rsidR="00B556B0" w:rsidRPr="00B556B0" w:rsidRDefault="00B556B0" w:rsidP="00B556B0">
      <w:pPr>
        <w:autoSpaceDE w:val="0"/>
        <w:autoSpaceDN w:val="0"/>
        <w:adjustRightInd w:val="0"/>
        <w:spacing w:after="0" w:line="480" w:lineRule="auto"/>
        <w:rPr>
          <w:rFonts w:ascii="Arial" w:hAnsi="Arial" w:cs="Arial"/>
        </w:rPr>
      </w:pPr>
      <w:r w:rsidRPr="00B556B0">
        <w:rPr>
          <w:rFonts w:ascii="Arial" w:hAnsi="Arial" w:cs="Arial"/>
        </w:rPr>
        <w:t xml:space="preserve">Ayers, E. (1984). </w:t>
      </w:r>
      <w:r w:rsidRPr="00B556B0">
        <w:rPr>
          <w:rFonts w:ascii="Arial" w:hAnsi="Arial" w:cs="Arial"/>
          <w:i/>
          <w:iCs/>
        </w:rPr>
        <w:t xml:space="preserve">Vengeance and justice. </w:t>
      </w:r>
      <w:r w:rsidRPr="00B556B0">
        <w:rPr>
          <w:rFonts w:ascii="Arial" w:hAnsi="Arial" w:cs="Arial"/>
        </w:rPr>
        <w:t>New York, NY: Oxford University Press.</w:t>
      </w:r>
    </w:p>
    <w:p w14:paraId="0C792B8F" w14:textId="77777777" w:rsidR="00F774B2" w:rsidRPr="00D85B4B" w:rsidRDefault="00F774B2" w:rsidP="00F774B2">
      <w:pPr>
        <w:autoSpaceDE w:val="0"/>
        <w:autoSpaceDN w:val="0"/>
        <w:adjustRightInd w:val="0"/>
        <w:spacing w:line="480" w:lineRule="auto"/>
        <w:ind w:left="567" w:hanging="567"/>
        <w:rPr>
          <w:rFonts w:ascii="Arial" w:hAnsi="Arial" w:cs="Arial"/>
          <w:lang w:val="en-US" w:eastAsia="en-GB"/>
        </w:rPr>
      </w:pPr>
      <w:proofErr w:type="spellStart"/>
      <w:proofErr w:type="gramStart"/>
      <w:r w:rsidRPr="00D85B4B">
        <w:rPr>
          <w:rFonts w:ascii="Arial" w:hAnsi="Arial" w:cs="Arial"/>
          <w:lang w:val="en-US" w:eastAsia="en-GB"/>
        </w:rPr>
        <w:t>Bagli</w:t>
      </w:r>
      <w:proofErr w:type="spellEnd"/>
      <w:r w:rsidRPr="00D85B4B">
        <w:rPr>
          <w:rFonts w:ascii="Arial" w:hAnsi="Arial" w:cs="Arial"/>
          <w:lang w:val="en-US" w:eastAsia="en-GB"/>
        </w:rPr>
        <w:t xml:space="preserve">, M. &amp; </w:t>
      </w:r>
      <w:proofErr w:type="spellStart"/>
      <w:r w:rsidRPr="00D85B4B">
        <w:rPr>
          <w:rFonts w:ascii="Arial" w:hAnsi="Arial" w:cs="Arial"/>
          <w:lang w:val="en-US" w:eastAsia="en-GB"/>
        </w:rPr>
        <w:t>Sev’er</w:t>
      </w:r>
      <w:proofErr w:type="spellEnd"/>
      <w:r w:rsidRPr="00D85B4B">
        <w:rPr>
          <w:rFonts w:ascii="Arial" w:hAnsi="Arial" w:cs="Arial"/>
          <w:lang w:val="en-US" w:eastAsia="en-GB"/>
        </w:rPr>
        <w:t>, A. (2003).</w:t>
      </w:r>
      <w:proofErr w:type="gramEnd"/>
      <w:r w:rsidRPr="00D85B4B">
        <w:rPr>
          <w:rFonts w:ascii="Arial" w:hAnsi="Arial" w:cs="Arial"/>
          <w:lang w:val="en-US" w:eastAsia="en-GB"/>
        </w:rPr>
        <w:t xml:space="preserve"> Female and male suicides in Batman, Turkey: Poverty, social change, patriarchal oppression and gender links. </w:t>
      </w:r>
      <w:r w:rsidRPr="00D85B4B">
        <w:rPr>
          <w:rFonts w:ascii="Arial" w:hAnsi="Arial" w:cs="Arial"/>
          <w:i/>
          <w:lang w:val="en-US" w:eastAsia="en-GB"/>
        </w:rPr>
        <w:t>Women’s Health &amp; Urban Life, 2</w:t>
      </w:r>
      <w:r w:rsidRPr="00D85B4B">
        <w:rPr>
          <w:rFonts w:ascii="Arial" w:hAnsi="Arial" w:cs="Arial"/>
          <w:lang w:val="en-US" w:eastAsia="en-GB"/>
        </w:rPr>
        <w:t>, 60- 84.</w:t>
      </w:r>
    </w:p>
    <w:p w14:paraId="3B7F314B" w14:textId="17D93C03" w:rsidR="00C359CF" w:rsidRDefault="00C359CF" w:rsidP="00F774B2">
      <w:pPr>
        <w:autoSpaceDE w:val="0"/>
        <w:autoSpaceDN w:val="0"/>
        <w:adjustRightInd w:val="0"/>
        <w:spacing w:line="480" w:lineRule="auto"/>
        <w:ind w:left="567" w:hanging="567"/>
        <w:rPr>
          <w:rFonts w:ascii="Arial" w:hAnsi="Arial" w:cs="Arial"/>
          <w:lang w:val="en-US" w:eastAsia="en-GB"/>
        </w:rPr>
      </w:pPr>
      <w:proofErr w:type="gramStart"/>
      <w:r w:rsidRPr="00C359CF">
        <w:rPr>
          <w:rFonts w:ascii="Arial" w:hAnsi="Arial" w:cs="Arial"/>
          <w:lang w:val="en-US" w:eastAsia="en-GB"/>
        </w:rPr>
        <w:t xml:space="preserve">Barnes, C. D., Brown, R. P., &amp; </w:t>
      </w:r>
      <w:proofErr w:type="spellStart"/>
      <w:r w:rsidRPr="00C359CF">
        <w:rPr>
          <w:rFonts w:ascii="Arial" w:hAnsi="Arial" w:cs="Arial"/>
          <w:lang w:val="en-US" w:eastAsia="en-GB"/>
        </w:rPr>
        <w:t>Tamborski</w:t>
      </w:r>
      <w:proofErr w:type="spellEnd"/>
      <w:r w:rsidRPr="00C359CF">
        <w:rPr>
          <w:rFonts w:ascii="Arial" w:hAnsi="Arial" w:cs="Arial"/>
          <w:lang w:val="en-US" w:eastAsia="en-GB"/>
        </w:rPr>
        <w:t>, M. (2012).</w:t>
      </w:r>
      <w:proofErr w:type="gramEnd"/>
      <w:r w:rsidRPr="00C359CF">
        <w:rPr>
          <w:rFonts w:ascii="Arial" w:hAnsi="Arial" w:cs="Arial"/>
          <w:lang w:val="en-US" w:eastAsia="en-GB"/>
        </w:rPr>
        <w:t xml:space="preserve"> </w:t>
      </w:r>
      <w:proofErr w:type="gramStart"/>
      <w:r w:rsidRPr="00C359CF">
        <w:rPr>
          <w:rFonts w:ascii="Arial" w:hAnsi="Arial" w:cs="Arial"/>
          <w:lang w:val="en-US" w:eastAsia="en-GB"/>
        </w:rPr>
        <w:t xml:space="preserve">Living dangerously: Culture of honor, risk-taking, and the </w:t>
      </w:r>
      <w:proofErr w:type="spellStart"/>
      <w:r w:rsidRPr="00C359CF">
        <w:rPr>
          <w:rFonts w:ascii="Arial" w:hAnsi="Arial" w:cs="Arial"/>
          <w:lang w:val="en-US" w:eastAsia="en-GB"/>
        </w:rPr>
        <w:t>nonrandomness</w:t>
      </w:r>
      <w:proofErr w:type="spellEnd"/>
      <w:r w:rsidRPr="00C359CF">
        <w:rPr>
          <w:rFonts w:ascii="Arial" w:hAnsi="Arial" w:cs="Arial"/>
          <w:lang w:val="en-US" w:eastAsia="en-GB"/>
        </w:rPr>
        <w:t xml:space="preserve"> of “accidental” deaths.</w:t>
      </w:r>
      <w:proofErr w:type="gramEnd"/>
      <w:r w:rsidRPr="00C359CF">
        <w:rPr>
          <w:rFonts w:ascii="Arial" w:hAnsi="Arial" w:cs="Arial"/>
          <w:lang w:val="en-US" w:eastAsia="en-GB"/>
        </w:rPr>
        <w:t xml:space="preserve"> </w:t>
      </w:r>
      <w:r w:rsidRPr="00C359CF">
        <w:rPr>
          <w:rFonts w:ascii="Arial" w:hAnsi="Arial" w:cs="Arial"/>
          <w:i/>
          <w:lang w:val="en-US" w:eastAsia="en-GB"/>
        </w:rPr>
        <w:t>Social Psychological and Personality Science, 3</w:t>
      </w:r>
      <w:r w:rsidRPr="00C359CF">
        <w:rPr>
          <w:rFonts w:ascii="Arial" w:hAnsi="Arial" w:cs="Arial"/>
          <w:lang w:val="en-US" w:eastAsia="en-GB"/>
        </w:rPr>
        <w:t>, 100 – 107.</w:t>
      </w:r>
      <w:r w:rsidR="00A21C69">
        <w:rPr>
          <w:rFonts w:ascii="Arial" w:hAnsi="Arial" w:cs="Arial"/>
          <w:lang w:val="en-US" w:eastAsia="en-GB"/>
        </w:rPr>
        <w:t xml:space="preserve"> </w:t>
      </w:r>
      <w:proofErr w:type="spellStart"/>
      <w:proofErr w:type="gramStart"/>
      <w:r w:rsidR="00A21C69" w:rsidRPr="00A21C69">
        <w:rPr>
          <w:rFonts w:ascii="Arial" w:hAnsi="Arial" w:cs="Arial"/>
          <w:lang w:val="en-US" w:eastAsia="en-GB"/>
        </w:rPr>
        <w:t>doi</w:t>
      </w:r>
      <w:proofErr w:type="spellEnd"/>
      <w:proofErr w:type="gramEnd"/>
      <w:r w:rsidR="00A21C69" w:rsidRPr="00A21C69">
        <w:rPr>
          <w:rFonts w:ascii="Arial" w:hAnsi="Arial" w:cs="Arial"/>
          <w:lang w:val="en-US" w:eastAsia="en-GB"/>
        </w:rPr>
        <w:t>: 10.1177/1948550611410440</w:t>
      </w:r>
    </w:p>
    <w:p w14:paraId="1F88CDC4" w14:textId="0FBA8889" w:rsidR="00F774B2" w:rsidRPr="00D85B4B" w:rsidRDefault="00F774B2" w:rsidP="00F774B2">
      <w:pPr>
        <w:autoSpaceDE w:val="0"/>
        <w:autoSpaceDN w:val="0"/>
        <w:adjustRightInd w:val="0"/>
        <w:spacing w:line="480" w:lineRule="auto"/>
        <w:ind w:left="567" w:hanging="567"/>
        <w:rPr>
          <w:rFonts w:ascii="Arial" w:hAnsi="Arial" w:cs="Arial"/>
          <w:lang w:val="en-US" w:eastAsia="en-GB"/>
        </w:rPr>
      </w:pPr>
      <w:proofErr w:type="spellStart"/>
      <w:proofErr w:type="gramStart"/>
      <w:r w:rsidRPr="00D85B4B">
        <w:rPr>
          <w:rFonts w:ascii="Arial" w:hAnsi="Arial" w:cs="Arial"/>
          <w:lang w:val="en-US" w:eastAsia="en-GB"/>
        </w:rPr>
        <w:t>Bergmüller</w:t>
      </w:r>
      <w:proofErr w:type="spellEnd"/>
      <w:r w:rsidRPr="00D85B4B">
        <w:rPr>
          <w:rFonts w:ascii="Arial" w:hAnsi="Arial" w:cs="Arial"/>
          <w:lang w:val="en-US" w:eastAsia="en-GB"/>
        </w:rPr>
        <w:t>, S. (2013).</w:t>
      </w:r>
      <w:proofErr w:type="gramEnd"/>
      <w:r w:rsidRPr="00D85B4B">
        <w:rPr>
          <w:rFonts w:ascii="Arial" w:hAnsi="Arial" w:cs="Arial"/>
          <w:lang w:val="en-US" w:eastAsia="en-GB"/>
        </w:rPr>
        <w:t xml:space="preserve"> </w:t>
      </w:r>
      <w:proofErr w:type="gramStart"/>
      <w:r w:rsidRPr="00D85B4B">
        <w:rPr>
          <w:rFonts w:ascii="Arial" w:hAnsi="Arial" w:cs="Arial"/>
          <w:lang w:val="en-US" w:eastAsia="en-GB"/>
        </w:rPr>
        <w:t>The relationship between cultural ındividualism - collectivism and student aggression across 62 countries.</w:t>
      </w:r>
      <w:proofErr w:type="gramEnd"/>
      <w:r w:rsidRPr="00D85B4B">
        <w:rPr>
          <w:rFonts w:ascii="Arial" w:hAnsi="Arial" w:cs="Arial"/>
          <w:lang w:val="en-US" w:eastAsia="en-GB"/>
        </w:rPr>
        <w:t xml:space="preserve"> </w:t>
      </w:r>
      <w:r w:rsidRPr="00D85B4B">
        <w:rPr>
          <w:rFonts w:ascii="Arial" w:hAnsi="Arial" w:cs="Arial"/>
          <w:i/>
          <w:lang w:val="en-US" w:eastAsia="en-GB"/>
        </w:rPr>
        <w:t>Aggressive Behavior, 39,</w:t>
      </w:r>
      <w:r w:rsidRPr="00D85B4B">
        <w:rPr>
          <w:rFonts w:ascii="Arial" w:hAnsi="Arial" w:cs="Arial"/>
          <w:lang w:val="en-US" w:eastAsia="en-GB"/>
        </w:rPr>
        <w:t xml:space="preserve"> 182 – 200.</w:t>
      </w:r>
      <w:r w:rsidR="00A21C69">
        <w:rPr>
          <w:rFonts w:ascii="Arial" w:hAnsi="Arial" w:cs="Arial"/>
          <w:lang w:val="en-US" w:eastAsia="en-GB"/>
        </w:rPr>
        <w:t xml:space="preserve"> </w:t>
      </w:r>
      <w:proofErr w:type="spellStart"/>
      <w:proofErr w:type="gramStart"/>
      <w:r w:rsidR="00A21C69">
        <w:rPr>
          <w:rFonts w:ascii="Arial" w:hAnsi="Arial" w:cs="Arial"/>
          <w:lang w:val="en-US" w:eastAsia="en-GB"/>
        </w:rPr>
        <w:t>doi</w:t>
      </w:r>
      <w:proofErr w:type="spellEnd"/>
      <w:proofErr w:type="gramEnd"/>
      <w:r w:rsidR="00A21C69">
        <w:rPr>
          <w:rFonts w:ascii="Arial" w:hAnsi="Arial" w:cs="Arial"/>
          <w:lang w:val="en-US" w:eastAsia="en-GB"/>
        </w:rPr>
        <w:t xml:space="preserve">: </w:t>
      </w:r>
      <w:r w:rsidR="00A21C69" w:rsidRPr="00A21C69">
        <w:rPr>
          <w:rFonts w:ascii="Arial" w:hAnsi="Arial" w:cs="Arial"/>
          <w:lang w:val="en-US" w:eastAsia="en-GB"/>
        </w:rPr>
        <w:t>10.1002/ab.21472</w:t>
      </w:r>
    </w:p>
    <w:p w14:paraId="6C4C6F90" w14:textId="5D14E1ED" w:rsidR="00E30962" w:rsidRPr="00D85B4B" w:rsidRDefault="00E30962" w:rsidP="00E30962">
      <w:pPr>
        <w:spacing w:line="480" w:lineRule="auto"/>
        <w:ind w:left="567" w:right="283" w:hanging="567"/>
        <w:rPr>
          <w:rFonts w:ascii="Arial" w:hAnsi="Arial" w:cs="Arial"/>
          <w:lang w:val="en-US" w:eastAsia="en-GB"/>
        </w:rPr>
      </w:pPr>
      <w:r w:rsidRPr="00FD50F8">
        <w:rPr>
          <w:rFonts w:ascii="Arial" w:hAnsi="Arial" w:cs="Arial"/>
        </w:rPr>
        <w:t>Bond, M. H., &amp; van de Vijver, F. J. R. (2010). Making scientific sense of cultural differences in psycho</w:t>
      </w:r>
      <w:r w:rsidRPr="00FD50F8">
        <w:rPr>
          <w:rFonts w:ascii="Arial" w:hAnsi="Arial" w:cs="Arial"/>
        </w:rPr>
        <w:softHyphen/>
        <w:t>logical outcomes: Unpackaging the magnum mys</w:t>
      </w:r>
      <w:r w:rsidRPr="00FD50F8">
        <w:rPr>
          <w:rFonts w:ascii="Arial" w:hAnsi="Arial" w:cs="Arial"/>
        </w:rPr>
        <w:softHyphen/>
        <w:t xml:space="preserve">terium. In D. Matsumoto &amp; F. van de Vijver (Eds.), </w:t>
      </w:r>
      <w:r w:rsidRPr="00FD50F8">
        <w:rPr>
          <w:rFonts w:ascii="Arial" w:hAnsi="Arial" w:cs="Arial"/>
          <w:i/>
          <w:iCs/>
        </w:rPr>
        <w:t xml:space="preserve">Cross-cultural research methods </w:t>
      </w:r>
      <w:r w:rsidRPr="00FD50F8">
        <w:rPr>
          <w:rFonts w:ascii="Arial" w:hAnsi="Arial" w:cs="Arial"/>
        </w:rPr>
        <w:t>(pp. 75–100). New York, NY: Oxford University Press.</w:t>
      </w:r>
    </w:p>
    <w:p w14:paraId="5E4A903F" w14:textId="77777777" w:rsidR="00F774B2" w:rsidRPr="00D85B4B" w:rsidRDefault="00F774B2" w:rsidP="00F774B2">
      <w:pPr>
        <w:autoSpaceDE w:val="0"/>
        <w:autoSpaceDN w:val="0"/>
        <w:adjustRightInd w:val="0"/>
        <w:spacing w:line="480" w:lineRule="auto"/>
        <w:ind w:left="567" w:hanging="567"/>
        <w:rPr>
          <w:rFonts w:ascii="Arial" w:hAnsi="Arial" w:cs="Arial"/>
          <w:lang w:val="en-US"/>
        </w:rPr>
      </w:pPr>
      <w:proofErr w:type="gramStart"/>
      <w:r w:rsidRPr="00D85B4B">
        <w:rPr>
          <w:rFonts w:ascii="Arial" w:hAnsi="Arial" w:cs="Arial"/>
          <w:lang w:val="en-US"/>
        </w:rPr>
        <w:lastRenderedPageBreak/>
        <w:t xml:space="preserve">Chua, E. &amp; </w:t>
      </w:r>
      <w:proofErr w:type="spellStart"/>
      <w:r w:rsidRPr="00D85B4B">
        <w:rPr>
          <w:rFonts w:ascii="Arial" w:hAnsi="Arial" w:cs="Arial"/>
          <w:lang w:val="en-US"/>
        </w:rPr>
        <w:t>Gudykunst</w:t>
      </w:r>
      <w:proofErr w:type="spellEnd"/>
      <w:r w:rsidRPr="00D85B4B">
        <w:rPr>
          <w:rFonts w:ascii="Arial" w:hAnsi="Arial" w:cs="Arial"/>
          <w:lang w:val="en-US"/>
        </w:rPr>
        <w:t>, W. B. (1987).</w:t>
      </w:r>
      <w:proofErr w:type="gramEnd"/>
      <w:r w:rsidRPr="00D85B4B">
        <w:rPr>
          <w:rFonts w:ascii="Arial" w:hAnsi="Arial" w:cs="Arial"/>
          <w:lang w:val="en-US"/>
        </w:rPr>
        <w:t xml:space="preserve"> </w:t>
      </w:r>
      <w:proofErr w:type="gramStart"/>
      <w:r w:rsidRPr="00D85B4B">
        <w:rPr>
          <w:rFonts w:ascii="Arial" w:hAnsi="Arial" w:cs="Arial"/>
          <w:lang w:val="en-US"/>
        </w:rPr>
        <w:t>Conflict resolution style in low- and high-context cultures.</w:t>
      </w:r>
      <w:proofErr w:type="gramEnd"/>
      <w:r w:rsidRPr="00D85B4B">
        <w:rPr>
          <w:rFonts w:ascii="Arial" w:hAnsi="Arial" w:cs="Arial"/>
          <w:lang w:val="en-US"/>
        </w:rPr>
        <w:t xml:space="preserve"> </w:t>
      </w:r>
      <w:r w:rsidRPr="00D85B4B">
        <w:rPr>
          <w:rFonts w:ascii="Arial" w:hAnsi="Arial" w:cs="Arial"/>
          <w:i/>
          <w:lang w:val="en-US"/>
        </w:rPr>
        <w:t>Communication Research Reports, 4,</w:t>
      </w:r>
      <w:r w:rsidRPr="00D85B4B">
        <w:rPr>
          <w:rFonts w:ascii="Arial" w:hAnsi="Arial" w:cs="Arial"/>
          <w:lang w:val="en-US"/>
        </w:rPr>
        <w:t xml:space="preserve"> 32-37.</w:t>
      </w:r>
    </w:p>
    <w:p w14:paraId="2748E173" w14:textId="78C0B263" w:rsidR="00D93D37" w:rsidRPr="00D93D37" w:rsidRDefault="00D93D37" w:rsidP="00D93D37">
      <w:pPr>
        <w:spacing w:line="480" w:lineRule="auto"/>
        <w:ind w:left="567" w:right="283" w:hanging="567"/>
        <w:rPr>
          <w:rFonts w:ascii="Arial" w:hAnsi="Arial" w:cs="Arial"/>
          <w:color w:val="000000"/>
        </w:rPr>
      </w:pPr>
      <w:r w:rsidRPr="00D93D37">
        <w:rPr>
          <w:rFonts w:ascii="Arial" w:hAnsi="Arial" w:cs="Arial"/>
          <w:color w:val="000000"/>
        </w:rPr>
        <w:t xml:space="preserve">Cohen, D., Nisbett, R. E., Bowdle, B. F., &amp; Schwarz, N. (1996). Insult, aggression, and the southern culture of honor: An experimental ethnography. </w:t>
      </w:r>
      <w:r w:rsidRPr="00D93D37">
        <w:rPr>
          <w:rFonts w:ascii="Arial" w:hAnsi="Arial" w:cs="Arial"/>
          <w:i/>
          <w:iCs/>
          <w:color w:val="000000"/>
        </w:rPr>
        <w:t>Journal of Personality and Social Psychology</w:t>
      </w:r>
      <w:r w:rsidRPr="00D93D37">
        <w:rPr>
          <w:rFonts w:ascii="Arial" w:hAnsi="Arial" w:cs="Arial"/>
          <w:color w:val="000000"/>
        </w:rPr>
        <w:t xml:space="preserve">, </w:t>
      </w:r>
      <w:r w:rsidRPr="00D93D37">
        <w:rPr>
          <w:rFonts w:ascii="Arial" w:hAnsi="Arial" w:cs="Arial"/>
          <w:i/>
          <w:iCs/>
          <w:color w:val="000000"/>
        </w:rPr>
        <w:t>70</w:t>
      </w:r>
      <w:r w:rsidRPr="00D93D37">
        <w:rPr>
          <w:rFonts w:ascii="Arial" w:hAnsi="Arial" w:cs="Arial"/>
          <w:color w:val="000000"/>
        </w:rPr>
        <w:t xml:space="preserve">, 945–960. </w:t>
      </w:r>
      <w:r w:rsidR="00A21C69">
        <w:rPr>
          <w:rFonts w:ascii="Arial" w:hAnsi="Arial" w:cs="Arial"/>
          <w:color w:val="000000"/>
        </w:rPr>
        <w:t xml:space="preserve">doi: </w:t>
      </w:r>
      <w:r w:rsidR="00A21C69" w:rsidRPr="00A21C69">
        <w:rPr>
          <w:rFonts w:ascii="Arial" w:hAnsi="Arial" w:cs="Arial"/>
          <w:color w:val="000000"/>
        </w:rPr>
        <w:t>10.1037/0022-3514.70.5.945</w:t>
      </w:r>
    </w:p>
    <w:p w14:paraId="4B14E9D2" w14:textId="7AC4A363" w:rsidR="00F774B2" w:rsidRPr="00D85B4B" w:rsidRDefault="00F774B2" w:rsidP="00F774B2">
      <w:pPr>
        <w:autoSpaceDE w:val="0"/>
        <w:autoSpaceDN w:val="0"/>
        <w:adjustRightInd w:val="0"/>
        <w:spacing w:line="480" w:lineRule="auto"/>
        <w:ind w:left="567" w:hanging="567"/>
        <w:rPr>
          <w:rFonts w:ascii="Arial" w:hAnsi="Arial" w:cs="Arial"/>
          <w:lang w:val="en-US"/>
        </w:rPr>
      </w:pPr>
      <w:r w:rsidRPr="00D85B4B">
        <w:rPr>
          <w:rFonts w:ascii="Arial" w:hAnsi="Arial" w:cs="Arial"/>
          <w:lang w:val="en-US"/>
        </w:rPr>
        <w:t xml:space="preserve">Cross, S. E., Bacon, P. L., &amp; Morris, M. L. (2000). </w:t>
      </w:r>
      <w:proofErr w:type="gramStart"/>
      <w:r w:rsidRPr="00D85B4B">
        <w:rPr>
          <w:rFonts w:ascii="Arial" w:hAnsi="Arial" w:cs="Arial"/>
          <w:lang w:val="en-US"/>
        </w:rPr>
        <w:t>The relational-interdependent self-construal and relationship.</w:t>
      </w:r>
      <w:proofErr w:type="gramEnd"/>
      <w:r w:rsidRPr="00D85B4B">
        <w:rPr>
          <w:rFonts w:ascii="Arial" w:hAnsi="Arial" w:cs="Arial"/>
          <w:lang w:val="en-US"/>
        </w:rPr>
        <w:t xml:space="preserve"> </w:t>
      </w:r>
      <w:r w:rsidRPr="00D85B4B">
        <w:rPr>
          <w:rFonts w:ascii="Arial" w:hAnsi="Arial" w:cs="Arial"/>
          <w:i/>
          <w:lang w:val="en-US"/>
        </w:rPr>
        <w:t>Journal of Personality and Social Psychology,</w:t>
      </w:r>
      <w:r w:rsidRPr="00D85B4B">
        <w:rPr>
          <w:rFonts w:ascii="Arial" w:hAnsi="Arial" w:cs="Arial"/>
          <w:lang w:val="en-US"/>
        </w:rPr>
        <w:t xml:space="preserve"> </w:t>
      </w:r>
      <w:r w:rsidRPr="00614411">
        <w:rPr>
          <w:rFonts w:ascii="Arial" w:hAnsi="Arial" w:cs="Arial"/>
          <w:i/>
          <w:lang w:val="en-US"/>
        </w:rPr>
        <w:t>78</w:t>
      </w:r>
      <w:r w:rsidRPr="00D85B4B">
        <w:rPr>
          <w:rFonts w:ascii="Arial" w:hAnsi="Arial" w:cs="Arial"/>
          <w:lang w:val="en-US"/>
        </w:rPr>
        <w:t xml:space="preserve">, 791 - 808. </w:t>
      </w:r>
      <w:proofErr w:type="spellStart"/>
      <w:proofErr w:type="gramStart"/>
      <w:r w:rsidR="00A21C69">
        <w:rPr>
          <w:rFonts w:ascii="Arial" w:hAnsi="Arial" w:cs="Arial"/>
          <w:lang w:val="en-US"/>
        </w:rPr>
        <w:t>doi</w:t>
      </w:r>
      <w:proofErr w:type="spellEnd"/>
      <w:proofErr w:type="gramEnd"/>
      <w:r w:rsidR="00A21C69">
        <w:rPr>
          <w:rFonts w:ascii="Arial" w:hAnsi="Arial" w:cs="Arial"/>
          <w:lang w:val="en-US"/>
        </w:rPr>
        <w:t xml:space="preserve">: </w:t>
      </w:r>
      <w:r w:rsidR="00A21C69" w:rsidRPr="00A21C69">
        <w:rPr>
          <w:rFonts w:ascii="Arial" w:hAnsi="Arial" w:cs="Arial"/>
          <w:lang w:val="en-US"/>
        </w:rPr>
        <w:t>10.1037/0022-3514.78.4.791</w:t>
      </w:r>
    </w:p>
    <w:p w14:paraId="7C5B025D" w14:textId="490DB2B9" w:rsidR="00F774B2" w:rsidRDefault="00F774B2" w:rsidP="00F774B2">
      <w:pPr>
        <w:autoSpaceDE w:val="0"/>
        <w:autoSpaceDN w:val="0"/>
        <w:adjustRightInd w:val="0"/>
        <w:spacing w:line="480" w:lineRule="auto"/>
        <w:ind w:left="567" w:hanging="567"/>
        <w:rPr>
          <w:rFonts w:ascii="Arial" w:hAnsi="Arial" w:cs="Arial"/>
          <w:lang w:val="en-US"/>
        </w:rPr>
      </w:pPr>
      <w:r w:rsidRPr="00D85B4B">
        <w:rPr>
          <w:rFonts w:ascii="Arial" w:hAnsi="Arial" w:cs="Arial"/>
          <w:lang w:val="en-US"/>
        </w:rPr>
        <w:t xml:space="preserve">Cross, S. E., </w:t>
      </w:r>
      <w:proofErr w:type="spellStart"/>
      <w:r w:rsidRPr="00D85B4B">
        <w:rPr>
          <w:rFonts w:ascii="Arial" w:hAnsi="Arial" w:cs="Arial"/>
          <w:lang w:val="en-US"/>
        </w:rPr>
        <w:t>Uskul</w:t>
      </w:r>
      <w:proofErr w:type="spellEnd"/>
      <w:r w:rsidRPr="00D85B4B">
        <w:rPr>
          <w:rFonts w:ascii="Arial" w:hAnsi="Arial" w:cs="Arial"/>
          <w:lang w:val="en-US"/>
        </w:rPr>
        <w:t xml:space="preserve">, A. K., </w:t>
      </w:r>
      <w:proofErr w:type="spellStart"/>
      <w:r w:rsidRPr="00D85B4B">
        <w:rPr>
          <w:rFonts w:ascii="Arial" w:hAnsi="Arial" w:cs="Arial"/>
          <w:lang w:val="en-US"/>
        </w:rPr>
        <w:t>Gercek</w:t>
      </w:r>
      <w:proofErr w:type="spellEnd"/>
      <w:r w:rsidRPr="00D85B4B">
        <w:rPr>
          <w:rFonts w:ascii="Arial" w:hAnsi="Arial" w:cs="Arial"/>
          <w:lang w:val="en-US"/>
        </w:rPr>
        <w:t xml:space="preserve">-Swing, B., </w:t>
      </w:r>
      <w:proofErr w:type="spellStart"/>
      <w:r w:rsidRPr="00D85B4B">
        <w:rPr>
          <w:rFonts w:ascii="Arial" w:hAnsi="Arial" w:cs="Arial"/>
          <w:lang w:val="en-US"/>
        </w:rPr>
        <w:t>Alozkan</w:t>
      </w:r>
      <w:proofErr w:type="spellEnd"/>
      <w:r w:rsidRPr="00D85B4B">
        <w:rPr>
          <w:rFonts w:ascii="Arial" w:hAnsi="Arial" w:cs="Arial"/>
          <w:lang w:val="en-US"/>
        </w:rPr>
        <w:t>, C.</w:t>
      </w:r>
      <w:proofErr w:type="gramStart"/>
      <w:r w:rsidRPr="00D85B4B">
        <w:rPr>
          <w:rFonts w:ascii="Arial" w:hAnsi="Arial" w:cs="Arial"/>
          <w:lang w:val="en-US"/>
        </w:rPr>
        <w:t>,  &amp;</w:t>
      </w:r>
      <w:proofErr w:type="gramEnd"/>
      <w:r w:rsidRPr="00D85B4B">
        <w:rPr>
          <w:rFonts w:ascii="Arial" w:hAnsi="Arial" w:cs="Arial"/>
          <w:lang w:val="en-US"/>
        </w:rPr>
        <w:t xml:space="preserve"> </w:t>
      </w:r>
      <w:proofErr w:type="spellStart"/>
      <w:r w:rsidRPr="00D85B4B">
        <w:rPr>
          <w:rFonts w:ascii="Arial" w:hAnsi="Arial" w:cs="Arial"/>
          <w:lang w:val="en-US"/>
        </w:rPr>
        <w:t>Ataca</w:t>
      </w:r>
      <w:proofErr w:type="spellEnd"/>
      <w:r w:rsidRPr="00D85B4B">
        <w:rPr>
          <w:rFonts w:ascii="Arial" w:hAnsi="Arial" w:cs="Arial"/>
          <w:lang w:val="en-US"/>
        </w:rPr>
        <w:t>, B. (201</w:t>
      </w:r>
      <w:r w:rsidR="00E77DAA">
        <w:rPr>
          <w:rFonts w:ascii="Arial" w:hAnsi="Arial" w:cs="Arial"/>
          <w:lang w:val="en-US"/>
        </w:rPr>
        <w:t>3</w:t>
      </w:r>
      <w:r w:rsidRPr="00D85B4B">
        <w:rPr>
          <w:rFonts w:ascii="Arial" w:hAnsi="Arial" w:cs="Arial"/>
          <w:lang w:val="en-US"/>
        </w:rPr>
        <w:t xml:space="preserve">). Confrontation versus withdrawal: Cultural differences in responses to threats to honor. </w:t>
      </w:r>
      <w:r w:rsidRPr="00D85B4B">
        <w:rPr>
          <w:rFonts w:ascii="Arial" w:hAnsi="Arial" w:cs="Arial"/>
          <w:i/>
          <w:lang w:val="en-US"/>
        </w:rPr>
        <w:t>Group Processes and Intergroup Relations, 16,</w:t>
      </w:r>
      <w:r w:rsidRPr="00D85B4B">
        <w:rPr>
          <w:rFonts w:ascii="Arial" w:hAnsi="Arial" w:cs="Arial"/>
          <w:lang w:val="en-US"/>
        </w:rPr>
        <w:t xml:space="preserve"> 345 – 362.</w:t>
      </w:r>
      <w:r w:rsidR="00A21C69">
        <w:rPr>
          <w:rFonts w:ascii="Arial" w:hAnsi="Arial" w:cs="Arial"/>
          <w:lang w:val="en-US"/>
        </w:rPr>
        <w:t xml:space="preserve"> </w:t>
      </w:r>
      <w:proofErr w:type="spellStart"/>
      <w:proofErr w:type="gramStart"/>
      <w:r w:rsidR="00A21C69" w:rsidRPr="00A21C69">
        <w:rPr>
          <w:rFonts w:ascii="Arial" w:hAnsi="Arial" w:cs="Arial"/>
          <w:lang w:val="en-US"/>
        </w:rPr>
        <w:t>doi</w:t>
      </w:r>
      <w:proofErr w:type="spellEnd"/>
      <w:proofErr w:type="gramEnd"/>
      <w:r w:rsidR="00A21C69" w:rsidRPr="00A21C69">
        <w:rPr>
          <w:rFonts w:ascii="Arial" w:hAnsi="Arial" w:cs="Arial"/>
          <w:lang w:val="en-US"/>
        </w:rPr>
        <w:t>: 10.1177/1368430212461962</w:t>
      </w:r>
    </w:p>
    <w:p w14:paraId="7FEFD5A8" w14:textId="399A9B41" w:rsidR="00F774B2" w:rsidRPr="00D85B4B" w:rsidRDefault="00F774B2" w:rsidP="00F774B2">
      <w:pPr>
        <w:autoSpaceDE w:val="0"/>
        <w:autoSpaceDN w:val="0"/>
        <w:adjustRightInd w:val="0"/>
        <w:spacing w:line="480" w:lineRule="auto"/>
        <w:ind w:left="567" w:hanging="567"/>
        <w:rPr>
          <w:rFonts w:ascii="Arial" w:hAnsi="Arial" w:cs="Arial"/>
          <w:lang w:val="en-US"/>
        </w:rPr>
      </w:pPr>
      <w:proofErr w:type="gramStart"/>
      <w:r w:rsidRPr="00D85B4B">
        <w:rPr>
          <w:rFonts w:ascii="Arial" w:hAnsi="Arial" w:cs="Arial"/>
          <w:lang w:val="en-US"/>
        </w:rPr>
        <w:t xml:space="preserve">Forbes, G., Zhang, X., </w:t>
      </w:r>
      <w:proofErr w:type="spellStart"/>
      <w:r w:rsidRPr="00D85B4B">
        <w:rPr>
          <w:rFonts w:ascii="Arial" w:hAnsi="Arial" w:cs="Arial"/>
          <w:lang w:val="en-US"/>
        </w:rPr>
        <w:t>Doroszewicz</w:t>
      </w:r>
      <w:proofErr w:type="spellEnd"/>
      <w:r w:rsidRPr="00D85B4B">
        <w:rPr>
          <w:rFonts w:ascii="Arial" w:hAnsi="Arial" w:cs="Arial"/>
          <w:lang w:val="en-US"/>
        </w:rPr>
        <w:t>, K., &amp; Haas, K. (2009).</w:t>
      </w:r>
      <w:proofErr w:type="gramEnd"/>
      <w:r w:rsidRPr="00D85B4B">
        <w:rPr>
          <w:rFonts w:ascii="Arial" w:hAnsi="Arial" w:cs="Arial"/>
          <w:lang w:val="en-US"/>
        </w:rPr>
        <w:t xml:space="preserve"> Relationships between individualism–collectivism, gender, and direct or indirect aggression: A study in China, Poland, and the US. </w:t>
      </w:r>
      <w:r w:rsidRPr="00D85B4B">
        <w:rPr>
          <w:rFonts w:ascii="Arial" w:hAnsi="Arial" w:cs="Arial"/>
          <w:i/>
          <w:lang w:val="en-US"/>
        </w:rPr>
        <w:t xml:space="preserve">Aggressive Behavior, 35, </w:t>
      </w:r>
      <w:r w:rsidRPr="00D85B4B">
        <w:rPr>
          <w:rFonts w:ascii="Arial" w:hAnsi="Arial" w:cs="Arial"/>
          <w:lang w:val="en-US"/>
        </w:rPr>
        <w:t xml:space="preserve">24 – 30. </w:t>
      </w:r>
      <w:proofErr w:type="spellStart"/>
      <w:proofErr w:type="gramStart"/>
      <w:r w:rsidR="00A21C69">
        <w:rPr>
          <w:rFonts w:ascii="Arial" w:hAnsi="Arial" w:cs="Arial"/>
          <w:lang w:val="en-US"/>
        </w:rPr>
        <w:t>doi</w:t>
      </w:r>
      <w:proofErr w:type="spellEnd"/>
      <w:proofErr w:type="gramEnd"/>
      <w:r w:rsidR="00A21C69">
        <w:rPr>
          <w:rFonts w:ascii="Arial" w:hAnsi="Arial" w:cs="Arial"/>
          <w:lang w:val="en-US"/>
        </w:rPr>
        <w:t xml:space="preserve">: </w:t>
      </w:r>
      <w:r w:rsidR="00A21C69" w:rsidRPr="00A21C69">
        <w:rPr>
          <w:rFonts w:ascii="Arial" w:hAnsi="Arial" w:cs="Arial"/>
          <w:lang w:val="en-US"/>
        </w:rPr>
        <w:t>10.1002/ab.20292</w:t>
      </w:r>
    </w:p>
    <w:p w14:paraId="67085B78" w14:textId="3FE2B5F7" w:rsidR="00911797" w:rsidRDefault="00911797" w:rsidP="00911797">
      <w:pPr>
        <w:autoSpaceDE w:val="0"/>
        <w:autoSpaceDN w:val="0"/>
        <w:adjustRightInd w:val="0"/>
        <w:spacing w:line="480" w:lineRule="auto"/>
        <w:ind w:left="567" w:hanging="567"/>
        <w:rPr>
          <w:rFonts w:ascii="Arial" w:hAnsi="Arial" w:cs="Arial"/>
          <w:lang w:val="en-US"/>
        </w:rPr>
      </w:pPr>
      <w:proofErr w:type="gramStart"/>
      <w:r w:rsidRPr="00911797">
        <w:rPr>
          <w:rFonts w:ascii="Arial" w:hAnsi="Arial" w:cs="Arial"/>
          <w:lang w:val="en-US"/>
        </w:rPr>
        <w:t>Gabriel, S., &amp; Gardner, W. L. (1999).</w:t>
      </w:r>
      <w:proofErr w:type="gramEnd"/>
      <w:r w:rsidRPr="00911797">
        <w:rPr>
          <w:rFonts w:ascii="Arial" w:hAnsi="Arial" w:cs="Arial"/>
          <w:lang w:val="en-US"/>
        </w:rPr>
        <w:t xml:space="preserve"> Are there “his” and “her” aspects of</w:t>
      </w:r>
      <w:r>
        <w:rPr>
          <w:rFonts w:ascii="Arial" w:hAnsi="Arial" w:cs="Arial"/>
          <w:lang w:val="en-US"/>
        </w:rPr>
        <w:t xml:space="preserve"> </w:t>
      </w:r>
      <w:r w:rsidRPr="00911797">
        <w:rPr>
          <w:rFonts w:ascii="Arial" w:hAnsi="Arial" w:cs="Arial"/>
          <w:lang w:val="en-US"/>
        </w:rPr>
        <w:t xml:space="preserve">interdependence? </w:t>
      </w:r>
      <w:proofErr w:type="gramStart"/>
      <w:r w:rsidRPr="00911797">
        <w:rPr>
          <w:rFonts w:ascii="Arial" w:hAnsi="Arial" w:cs="Arial"/>
          <w:lang w:val="en-US"/>
        </w:rPr>
        <w:t xml:space="preserve">Gender differences in </w:t>
      </w:r>
      <w:r>
        <w:rPr>
          <w:rFonts w:ascii="Arial" w:hAnsi="Arial" w:cs="Arial"/>
          <w:lang w:val="en-US"/>
        </w:rPr>
        <w:t>collective versus relational in</w:t>
      </w:r>
      <w:r w:rsidRPr="00911797">
        <w:rPr>
          <w:rFonts w:ascii="Arial" w:hAnsi="Arial" w:cs="Arial"/>
          <w:lang w:val="en-US"/>
        </w:rPr>
        <w:t>terdependence.</w:t>
      </w:r>
      <w:proofErr w:type="gramEnd"/>
      <w:r>
        <w:rPr>
          <w:rFonts w:ascii="Arial" w:hAnsi="Arial" w:cs="Arial"/>
          <w:lang w:val="en-US"/>
        </w:rPr>
        <w:t xml:space="preserve"> </w:t>
      </w:r>
      <w:r w:rsidRPr="00911797">
        <w:rPr>
          <w:rFonts w:ascii="Arial" w:hAnsi="Arial" w:cs="Arial"/>
          <w:i/>
          <w:lang w:val="en-US"/>
        </w:rPr>
        <w:t>Journal of Personality and Social Psychology, 77,</w:t>
      </w:r>
      <w:r>
        <w:rPr>
          <w:rFonts w:ascii="Arial" w:hAnsi="Arial" w:cs="Arial"/>
          <w:lang w:val="en-US"/>
        </w:rPr>
        <w:t xml:space="preserve"> 642 - </w:t>
      </w:r>
      <w:r w:rsidRPr="00911797">
        <w:rPr>
          <w:rFonts w:ascii="Arial" w:hAnsi="Arial" w:cs="Arial"/>
          <w:lang w:val="en-US"/>
        </w:rPr>
        <w:t>655.</w:t>
      </w:r>
      <w:r w:rsidR="00A21C69">
        <w:rPr>
          <w:rFonts w:ascii="Arial" w:hAnsi="Arial" w:cs="Arial"/>
          <w:lang w:val="en-US"/>
        </w:rPr>
        <w:t xml:space="preserve"> </w:t>
      </w:r>
      <w:proofErr w:type="spellStart"/>
      <w:proofErr w:type="gramStart"/>
      <w:r w:rsidR="00A21C69">
        <w:rPr>
          <w:rFonts w:ascii="Arial" w:hAnsi="Arial" w:cs="Arial"/>
          <w:lang w:val="en-US"/>
        </w:rPr>
        <w:t>doi</w:t>
      </w:r>
      <w:proofErr w:type="spellEnd"/>
      <w:proofErr w:type="gramEnd"/>
      <w:r w:rsidR="00A21C69">
        <w:rPr>
          <w:rFonts w:ascii="Arial" w:hAnsi="Arial" w:cs="Arial"/>
          <w:lang w:val="en-US"/>
        </w:rPr>
        <w:t xml:space="preserve">: </w:t>
      </w:r>
      <w:r w:rsidR="00A21C69" w:rsidRPr="00A21C69">
        <w:rPr>
          <w:rFonts w:ascii="Arial" w:hAnsi="Arial" w:cs="Arial"/>
          <w:lang w:val="en-US"/>
        </w:rPr>
        <w:t>10.1037/0022-3514.77.3.642</w:t>
      </w:r>
    </w:p>
    <w:p w14:paraId="2EE488FD" w14:textId="37386A3A" w:rsidR="00F774B2" w:rsidRDefault="00F774B2" w:rsidP="00F774B2">
      <w:pPr>
        <w:autoSpaceDE w:val="0"/>
        <w:autoSpaceDN w:val="0"/>
        <w:adjustRightInd w:val="0"/>
        <w:spacing w:line="480" w:lineRule="auto"/>
        <w:ind w:left="567" w:hanging="567"/>
        <w:rPr>
          <w:rFonts w:ascii="Arial" w:hAnsi="Arial" w:cs="Arial"/>
          <w:lang w:val="en-US"/>
        </w:rPr>
      </w:pPr>
      <w:proofErr w:type="spellStart"/>
      <w:proofErr w:type="gramStart"/>
      <w:r w:rsidRPr="00D85B4B">
        <w:rPr>
          <w:rFonts w:ascii="Arial" w:hAnsi="Arial" w:cs="Arial"/>
          <w:lang w:val="en-US"/>
        </w:rPr>
        <w:t>Gabrielidis</w:t>
      </w:r>
      <w:proofErr w:type="spellEnd"/>
      <w:r w:rsidRPr="00D85B4B">
        <w:rPr>
          <w:rFonts w:ascii="Arial" w:hAnsi="Arial" w:cs="Arial"/>
          <w:lang w:val="en-US"/>
        </w:rPr>
        <w:t xml:space="preserve">, C., Stephan, W. G., Ybarra, O., Dos Santos Pearson, V. M., &amp; </w:t>
      </w:r>
      <w:proofErr w:type="spellStart"/>
      <w:r w:rsidRPr="00D85B4B">
        <w:rPr>
          <w:rFonts w:ascii="Arial" w:hAnsi="Arial" w:cs="Arial"/>
          <w:lang w:val="en-US"/>
        </w:rPr>
        <w:t>Villareal</w:t>
      </w:r>
      <w:proofErr w:type="spellEnd"/>
      <w:r w:rsidRPr="00D85B4B">
        <w:rPr>
          <w:rFonts w:ascii="Arial" w:hAnsi="Arial" w:cs="Arial"/>
          <w:lang w:val="en-US"/>
        </w:rPr>
        <w:t>, L. (1997).</w:t>
      </w:r>
      <w:proofErr w:type="gramEnd"/>
      <w:r w:rsidRPr="00D85B4B">
        <w:rPr>
          <w:rFonts w:ascii="Arial" w:hAnsi="Arial" w:cs="Arial"/>
          <w:lang w:val="en-US"/>
        </w:rPr>
        <w:t xml:space="preserve"> </w:t>
      </w:r>
      <w:proofErr w:type="gramStart"/>
      <w:r w:rsidRPr="00D85B4B">
        <w:rPr>
          <w:rFonts w:ascii="Arial" w:hAnsi="Arial" w:cs="Arial"/>
          <w:lang w:val="en-US"/>
        </w:rPr>
        <w:t>Preferred styles of conflict resolution.</w:t>
      </w:r>
      <w:proofErr w:type="gramEnd"/>
      <w:r w:rsidRPr="00D85B4B">
        <w:rPr>
          <w:rFonts w:ascii="Arial" w:hAnsi="Arial" w:cs="Arial"/>
          <w:lang w:val="en-US"/>
        </w:rPr>
        <w:t xml:space="preserve"> </w:t>
      </w:r>
      <w:proofErr w:type="gramStart"/>
      <w:r w:rsidRPr="00D85B4B">
        <w:rPr>
          <w:rFonts w:ascii="Arial" w:hAnsi="Arial" w:cs="Arial"/>
          <w:lang w:val="en-US"/>
        </w:rPr>
        <w:t>Mexico and the United States.</w:t>
      </w:r>
      <w:proofErr w:type="gramEnd"/>
      <w:r w:rsidRPr="00D85B4B">
        <w:rPr>
          <w:rFonts w:ascii="Arial" w:hAnsi="Arial" w:cs="Arial"/>
          <w:lang w:val="en-US"/>
        </w:rPr>
        <w:t xml:space="preserve"> </w:t>
      </w:r>
      <w:r w:rsidRPr="00D85B4B">
        <w:rPr>
          <w:rFonts w:ascii="Arial" w:hAnsi="Arial" w:cs="Arial"/>
          <w:i/>
          <w:lang w:val="en-US"/>
        </w:rPr>
        <w:t xml:space="preserve">Journal of Cross-Cultural Psychology, 28, </w:t>
      </w:r>
      <w:r w:rsidRPr="00D85B4B">
        <w:rPr>
          <w:rFonts w:ascii="Arial" w:hAnsi="Arial" w:cs="Arial"/>
          <w:lang w:val="en-US"/>
        </w:rPr>
        <w:t xml:space="preserve">661 – 667.  </w:t>
      </w:r>
      <w:proofErr w:type="spellStart"/>
      <w:proofErr w:type="gramStart"/>
      <w:r w:rsidR="006A7601" w:rsidRPr="006A7601">
        <w:rPr>
          <w:rFonts w:ascii="Arial" w:hAnsi="Arial" w:cs="Arial"/>
          <w:lang w:val="en-US"/>
        </w:rPr>
        <w:t>doi</w:t>
      </w:r>
      <w:proofErr w:type="spellEnd"/>
      <w:proofErr w:type="gramEnd"/>
      <w:r w:rsidR="006A7601" w:rsidRPr="006A7601">
        <w:rPr>
          <w:rFonts w:ascii="Arial" w:hAnsi="Arial" w:cs="Arial"/>
          <w:lang w:val="en-US"/>
        </w:rPr>
        <w:t>: 10.1177/0022022197286002</w:t>
      </w:r>
    </w:p>
    <w:p w14:paraId="1C3CF45E" w14:textId="6401774A" w:rsidR="009A542E" w:rsidRDefault="009A542E" w:rsidP="009A542E">
      <w:pPr>
        <w:autoSpaceDE w:val="0"/>
        <w:autoSpaceDN w:val="0"/>
        <w:adjustRightInd w:val="0"/>
        <w:spacing w:after="0" w:line="480" w:lineRule="auto"/>
        <w:ind w:left="567" w:hanging="567"/>
        <w:rPr>
          <w:rFonts w:ascii="Arial" w:hAnsi="Arial" w:cs="Arial"/>
        </w:rPr>
      </w:pPr>
      <w:r w:rsidRPr="009A542E">
        <w:rPr>
          <w:rFonts w:ascii="Arial" w:hAnsi="Arial" w:cs="Arial"/>
        </w:rPr>
        <w:t xml:space="preserve">Gelfand, M. J., Leslie, L., Keller, K., &amp; De Dreu, C. (2012). Conflict cultures in organizations: How leaders shape conflict cultures and their organizational-level consequences. </w:t>
      </w:r>
      <w:r w:rsidRPr="009A542E">
        <w:rPr>
          <w:rStyle w:val="Emphasis"/>
          <w:rFonts w:ascii="Arial" w:hAnsi="Arial" w:cs="Arial"/>
        </w:rPr>
        <w:t>Journal of Applied Psychology, 97</w:t>
      </w:r>
      <w:r w:rsidRPr="009A542E">
        <w:rPr>
          <w:rFonts w:ascii="Arial" w:hAnsi="Arial" w:cs="Arial"/>
        </w:rPr>
        <w:t>, 1131-1147.</w:t>
      </w:r>
      <w:r w:rsidR="006A7601">
        <w:rPr>
          <w:rFonts w:ascii="Arial" w:hAnsi="Arial" w:cs="Arial"/>
        </w:rPr>
        <w:t xml:space="preserve"> doi: </w:t>
      </w:r>
      <w:r w:rsidR="006A7601" w:rsidRPr="006A7601">
        <w:rPr>
          <w:rFonts w:ascii="Arial" w:hAnsi="Arial" w:cs="Arial"/>
        </w:rPr>
        <w:t>10.1037/a0029993</w:t>
      </w:r>
    </w:p>
    <w:p w14:paraId="4690B213" w14:textId="2FF7A626" w:rsidR="006A7601" w:rsidRDefault="006A7601" w:rsidP="00DF479B">
      <w:pPr>
        <w:spacing w:line="480" w:lineRule="auto"/>
        <w:ind w:left="567" w:hanging="567"/>
        <w:rPr>
          <w:rFonts w:ascii="Arial" w:hAnsi="Arial" w:cs="Arial"/>
        </w:rPr>
      </w:pPr>
      <w:r w:rsidRPr="006A7601">
        <w:rPr>
          <w:rFonts w:ascii="Arial" w:hAnsi="Arial" w:cs="Arial"/>
        </w:rPr>
        <w:t xml:space="preserve">Gelfand, M. J., Raver, J. L., Nishii, L., Leslie, L. A., Lun, J., Lim, B. C., </w:t>
      </w:r>
      <w:r w:rsidR="002F16CF">
        <w:rPr>
          <w:rFonts w:ascii="Arial" w:hAnsi="Arial" w:cs="Arial"/>
        </w:rPr>
        <w:t>..</w:t>
      </w:r>
      <w:r w:rsidRPr="006A7601">
        <w:rPr>
          <w:rFonts w:ascii="Arial" w:hAnsi="Arial" w:cs="Arial"/>
        </w:rPr>
        <w:t xml:space="preserve">. </w:t>
      </w:r>
      <w:r w:rsidR="002F16CF">
        <w:rPr>
          <w:rFonts w:ascii="Arial" w:hAnsi="Arial" w:cs="Arial"/>
        </w:rPr>
        <w:t xml:space="preserve">Yamaguchi, S. </w:t>
      </w:r>
      <w:r w:rsidRPr="006A7601">
        <w:rPr>
          <w:rFonts w:ascii="Arial" w:hAnsi="Arial" w:cs="Arial"/>
        </w:rPr>
        <w:t xml:space="preserve">(2011). Differences between tight and loose cultures: A 33-nation study. </w:t>
      </w:r>
      <w:r w:rsidRPr="006A7601">
        <w:rPr>
          <w:rFonts w:ascii="Arial" w:hAnsi="Arial" w:cs="Arial"/>
          <w:i/>
        </w:rPr>
        <w:t xml:space="preserve">Science, 332, </w:t>
      </w:r>
      <w:r w:rsidRPr="006A7601">
        <w:rPr>
          <w:rFonts w:ascii="Arial" w:hAnsi="Arial" w:cs="Arial"/>
        </w:rPr>
        <w:t>1100-1104. doi: 10.1126/science.1197754</w:t>
      </w:r>
    </w:p>
    <w:p w14:paraId="43F150BB" w14:textId="2D993000" w:rsidR="00DF479B" w:rsidRPr="00DF479B" w:rsidRDefault="00DF479B" w:rsidP="00DF479B">
      <w:pPr>
        <w:spacing w:line="480" w:lineRule="auto"/>
        <w:ind w:left="567" w:hanging="567"/>
        <w:rPr>
          <w:rFonts w:ascii="Arial" w:hAnsi="Arial" w:cs="Arial"/>
        </w:rPr>
      </w:pPr>
      <w:r w:rsidRPr="00DF479B">
        <w:rPr>
          <w:rFonts w:ascii="Arial" w:hAnsi="Arial" w:cs="Arial"/>
        </w:rPr>
        <w:lastRenderedPageBreak/>
        <w:t xml:space="preserve">Harinck, F., Shafa, S., Ellemers, N., &amp; Beersma, B. (2013). The Good News about Honor Culture: The Preference for Cooperative Conflict Management in the Absence of Insults. </w:t>
      </w:r>
      <w:r w:rsidRPr="00DF479B">
        <w:rPr>
          <w:rFonts w:ascii="Arial" w:hAnsi="Arial" w:cs="Arial"/>
          <w:i/>
        </w:rPr>
        <w:t>Negotiation and Conflict Management Research, 6,</w:t>
      </w:r>
      <w:r w:rsidRPr="00DF479B">
        <w:rPr>
          <w:rFonts w:ascii="Arial" w:hAnsi="Arial" w:cs="Arial"/>
        </w:rPr>
        <w:t xml:space="preserve"> 67 – 78.</w:t>
      </w:r>
      <w:r w:rsidR="006A7601">
        <w:rPr>
          <w:rFonts w:ascii="Arial" w:hAnsi="Arial" w:cs="Arial"/>
        </w:rPr>
        <w:t xml:space="preserve"> doi: </w:t>
      </w:r>
      <w:r w:rsidR="006A7601" w:rsidRPr="006A7601">
        <w:rPr>
          <w:rFonts w:ascii="Arial" w:hAnsi="Arial" w:cs="Arial"/>
        </w:rPr>
        <w:t>10.1111/ncmr.12007</w:t>
      </w:r>
    </w:p>
    <w:p w14:paraId="1B2B57D8" w14:textId="394E7EDE" w:rsidR="00E30962" w:rsidRPr="00FD50F8" w:rsidRDefault="00E30962" w:rsidP="00E30962">
      <w:pPr>
        <w:spacing w:line="480" w:lineRule="auto"/>
        <w:ind w:left="567" w:right="283" w:hanging="567"/>
        <w:rPr>
          <w:rFonts w:ascii="Arial" w:hAnsi="Arial" w:cs="Arial"/>
          <w:lang w:val="en-US"/>
        </w:rPr>
      </w:pPr>
      <w:r w:rsidRPr="00FD50F8">
        <w:rPr>
          <w:rFonts w:ascii="Arial" w:hAnsi="Arial" w:cs="Arial"/>
        </w:rPr>
        <w:t>Heine, S. J., Lehman, D. R., Peng, K., &amp; Greenholtz, J. (2002). What’s wrong with cross-cultural com</w:t>
      </w:r>
      <w:r w:rsidRPr="00FD50F8">
        <w:rPr>
          <w:rFonts w:ascii="Arial" w:hAnsi="Arial" w:cs="Arial"/>
        </w:rPr>
        <w:softHyphen/>
        <w:t>parisons of subjective Likert scales? The ref</w:t>
      </w:r>
      <w:r w:rsidRPr="00FD50F8">
        <w:rPr>
          <w:rFonts w:ascii="Arial" w:hAnsi="Arial" w:cs="Arial"/>
        </w:rPr>
        <w:softHyphen/>
        <w:t xml:space="preserve">erence-group problem. </w:t>
      </w:r>
      <w:r w:rsidRPr="00FD50F8">
        <w:rPr>
          <w:rFonts w:ascii="Arial" w:hAnsi="Arial" w:cs="Arial"/>
          <w:i/>
          <w:iCs/>
        </w:rPr>
        <w:t>Journal of Personality and Social Psychology</w:t>
      </w:r>
      <w:r w:rsidRPr="00FD50F8">
        <w:rPr>
          <w:rFonts w:ascii="Arial" w:hAnsi="Arial" w:cs="Arial"/>
        </w:rPr>
        <w:t xml:space="preserve">, </w:t>
      </w:r>
      <w:r w:rsidRPr="00FD50F8">
        <w:rPr>
          <w:rFonts w:ascii="Arial" w:hAnsi="Arial" w:cs="Arial"/>
          <w:i/>
          <w:iCs/>
        </w:rPr>
        <w:t>82</w:t>
      </w:r>
      <w:r w:rsidRPr="00FD50F8">
        <w:rPr>
          <w:rFonts w:ascii="Arial" w:hAnsi="Arial" w:cs="Arial"/>
        </w:rPr>
        <w:t xml:space="preserve">, 903–918. </w:t>
      </w:r>
      <w:r w:rsidR="006A7601">
        <w:rPr>
          <w:rFonts w:ascii="Arial" w:hAnsi="Arial" w:cs="Arial"/>
        </w:rPr>
        <w:t xml:space="preserve">doi: </w:t>
      </w:r>
      <w:r w:rsidR="006A7601" w:rsidRPr="006A7601">
        <w:rPr>
          <w:rFonts w:ascii="Arial" w:hAnsi="Arial" w:cs="Arial"/>
        </w:rPr>
        <w:t>10.1037/0022-3514.82.6.903</w:t>
      </w:r>
    </w:p>
    <w:p w14:paraId="5FA772A4" w14:textId="77777777" w:rsidR="00E01406" w:rsidRPr="00D85B4B" w:rsidRDefault="00E01406" w:rsidP="00E01406">
      <w:pPr>
        <w:autoSpaceDE w:val="0"/>
        <w:autoSpaceDN w:val="0"/>
        <w:adjustRightInd w:val="0"/>
        <w:spacing w:line="480" w:lineRule="auto"/>
        <w:ind w:left="567" w:hanging="567"/>
        <w:rPr>
          <w:rFonts w:ascii="Arial" w:hAnsi="Arial" w:cs="Arial"/>
          <w:lang w:val="en-US"/>
        </w:rPr>
      </w:pPr>
      <w:r w:rsidRPr="007A5233">
        <w:rPr>
          <w:rFonts w:ascii="Arial" w:hAnsi="Arial" w:cs="Arial"/>
          <w:lang w:val="en-US"/>
        </w:rPr>
        <w:t xml:space="preserve">Higgins, E. T. (1997). </w:t>
      </w:r>
      <w:proofErr w:type="gramStart"/>
      <w:r w:rsidRPr="007A5233">
        <w:rPr>
          <w:rFonts w:ascii="Arial" w:hAnsi="Arial" w:cs="Arial"/>
          <w:lang w:val="en-US"/>
        </w:rPr>
        <w:t>Beyond pleasure and pain.</w:t>
      </w:r>
      <w:proofErr w:type="gramEnd"/>
      <w:r w:rsidRPr="007A5233">
        <w:rPr>
          <w:rFonts w:ascii="Arial" w:hAnsi="Arial" w:cs="Arial"/>
          <w:lang w:val="en-US"/>
        </w:rPr>
        <w:t xml:space="preserve"> </w:t>
      </w:r>
      <w:r w:rsidRPr="007A5233">
        <w:rPr>
          <w:rFonts w:ascii="Arial" w:hAnsi="Arial" w:cs="Arial"/>
          <w:i/>
          <w:lang w:val="en-US"/>
        </w:rPr>
        <w:t>American Psychologist, 52,</w:t>
      </w:r>
      <w:r w:rsidRPr="007A5233">
        <w:rPr>
          <w:rFonts w:ascii="Arial" w:hAnsi="Arial" w:cs="Arial"/>
          <w:lang w:val="en-US"/>
        </w:rPr>
        <w:t xml:space="preserve"> 1280</w:t>
      </w:r>
      <w:r>
        <w:rPr>
          <w:rFonts w:ascii="Arial" w:hAnsi="Arial" w:cs="Arial"/>
          <w:lang w:val="en-US"/>
        </w:rPr>
        <w:t xml:space="preserve"> </w:t>
      </w:r>
      <w:r w:rsidRPr="007A5233">
        <w:rPr>
          <w:rFonts w:ascii="Arial" w:hAnsi="Arial" w:cs="Arial"/>
          <w:lang w:val="en-US"/>
        </w:rPr>
        <w:t>-</w:t>
      </w:r>
      <w:r>
        <w:rPr>
          <w:rFonts w:ascii="Arial" w:hAnsi="Arial" w:cs="Arial"/>
          <w:lang w:val="en-US"/>
        </w:rPr>
        <w:t xml:space="preserve"> </w:t>
      </w:r>
      <w:r w:rsidRPr="007A5233">
        <w:rPr>
          <w:rFonts w:ascii="Arial" w:hAnsi="Arial" w:cs="Arial"/>
          <w:lang w:val="en-US"/>
        </w:rPr>
        <w:t>1300.</w:t>
      </w:r>
      <w:r>
        <w:rPr>
          <w:rFonts w:ascii="Arial" w:hAnsi="Arial" w:cs="Arial"/>
          <w:lang w:val="en-US"/>
        </w:rPr>
        <w:t xml:space="preserve"> </w:t>
      </w:r>
      <w:proofErr w:type="spellStart"/>
      <w:proofErr w:type="gramStart"/>
      <w:r>
        <w:rPr>
          <w:rFonts w:ascii="Arial" w:hAnsi="Arial" w:cs="Arial"/>
          <w:lang w:val="en-US"/>
        </w:rPr>
        <w:t>doi</w:t>
      </w:r>
      <w:proofErr w:type="spellEnd"/>
      <w:proofErr w:type="gramEnd"/>
      <w:r>
        <w:rPr>
          <w:rFonts w:ascii="Arial" w:hAnsi="Arial" w:cs="Arial"/>
          <w:lang w:val="en-US"/>
        </w:rPr>
        <w:t xml:space="preserve">: </w:t>
      </w:r>
      <w:r w:rsidRPr="006A7601">
        <w:rPr>
          <w:rFonts w:ascii="Arial" w:hAnsi="Arial" w:cs="Arial"/>
          <w:lang w:val="en-US"/>
        </w:rPr>
        <w:t>10.1037/0003-066X.52.12.1280</w:t>
      </w:r>
    </w:p>
    <w:p w14:paraId="10682E9A" w14:textId="77777777" w:rsidR="00F774B2" w:rsidRDefault="00F774B2" w:rsidP="00F774B2">
      <w:pPr>
        <w:autoSpaceDE w:val="0"/>
        <w:autoSpaceDN w:val="0"/>
        <w:adjustRightInd w:val="0"/>
        <w:spacing w:line="480" w:lineRule="auto"/>
        <w:ind w:left="567" w:hanging="567"/>
        <w:rPr>
          <w:rFonts w:ascii="Arial" w:hAnsi="Arial" w:cs="Arial"/>
          <w:lang w:val="en-US"/>
        </w:rPr>
      </w:pPr>
      <w:r w:rsidRPr="00D85B4B">
        <w:rPr>
          <w:rFonts w:ascii="Arial" w:hAnsi="Arial" w:cs="Arial"/>
          <w:lang w:val="en-US"/>
        </w:rPr>
        <w:t xml:space="preserve">Hofstede, G. H. 2001. </w:t>
      </w:r>
      <w:r w:rsidRPr="00D85B4B">
        <w:rPr>
          <w:rFonts w:ascii="Arial" w:hAnsi="Arial" w:cs="Arial"/>
          <w:i/>
          <w:lang w:val="en-US"/>
        </w:rPr>
        <w:t>Culture’s consequences: Comparing values, behaviors, institutions, and organizations across nations</w:t>
      </w:r>
      <w:r w:rsidRPr="00D85B4B">
        <w:rPr>
          <w:rFonts w:ascii="Arial" w:hAnsi="Arial" w:cs="Arial"/>
          <w:lang w:val="en-US"/>
        </w:rPr>
        <w:t xml:space="preserve"> (2nd </w:t>
      </w:r>
      <w:proofErr w:type="gramStart"/>
      <w:r w:rsidRPr="00D85B4B">
        <w:rPr>
          <w:rFonts w:ascii="Arial" w:hAnsi="Arial" w:cs="Arial"/>
          <w:lang w:val="en-US"/>
        </w:rPr>
        <w:t>ed</w:t>
      </w:r>
      <w:proofErr w:type="gramEnd"/>
      <w:r w:rsidRPr="00D85B4B">
        <w:rPr>
          <w:rFonts w:ascii="Arial" w:hAnsi="Arial" w:cs="Arial"/>
          <w:lang w:val="en-US"/>
        </w:rPr>
        <w:t>.). Thousand Oaks, CA: Sage.</w:t>
      </w:r>
    </w:p>
    <w:p w14:paraId="669DD229" w14:textId="77777777" w:rsidR="00F735C4" w:rsidRDefault="007B7CCF" w:rsidP="005943D4">
      <w:pPr>
        <w:autoSpaceDE w:val="0"/>
        <w:autoSpaceDN w:val="0"/>
        <w:adjustRightInd w:val="0"/>
        <w:spacing w:line="480" w:lineRule="auto"/>
        <w:ind w:left="567" w:hanging="567"/>
        <w:rPr>
          <w:rFonts w:ascii="Arial" w:hAnsi="Arial" w:cs="Arial"/>
          <w:lang w:val="en-US"/>
        </w:rPr>
      </w:pPr>
      <w:r>
        <w:rPr>
          <w:rFonts w:ascii="Arial" w:hAnsi="Arial" w:cs="Arial"/>
          <w:lang w:val="en-US"/>
        </w:rPr>
        <w:t xml:space="preserve">Kashima, Y. (2009). Culture comparison and culture priming: A critical analysis. </w:t>
      </w:r>
      <w:proofErr w:type="gramStart"/>
      <w:r>
        <w:rPr>
          <w:rFonts w:ascii="Arial" w:hAnsi="Arial" w:cs="Arial"/>
          <w:lang w:val="en-US"/>
        </w:rPr>
        <w:t xml:space="preserve">In R. S. </w:t>
      </w:r>
      <w:proofErr w:type="spellStart"/>
      <w:r>
        <w:rPr>
          <w:rFonts w:ascii="Arial" w:hAnsi="Arial" w:cs="Arial"/>
          <w:lang w:val="en-US"/>
        </w:rPr>
        <w:t>Wyer</w:t>
      </w:r>
      <w:proofErr w:type="spellEnd"/>
      <w:r>
        <w:rPr>
          <w:rFonts w:ascii="Arial" w:hAnsi="Arial" w:cs="Arial"/>
          <w:lang w:val="en-US"/>
        </w:rPr>
        <w:t>, C.-y.</w:t>
      </w:r>
      <w:proofErr w:type="gramEnd"/>
      <w:r>
        <w:rPr>
          <w:rFonts w:ascii="Arial" w:hAnsi="Arial" w:cs="Arial"/>
          <w:lang w:val="en-US"/>
        </w:rPr>
        <w:t xml:space="preserve"> </w:t>
      </w:r>
      <w:proofErr w:type="gramStart"/>
      <w:r>
        <w:rPr>
          <w:rFonts w:ascii="Arial" w:hAnsi="Arial" w:cs="Arial"/>
          <w:lang w:val="en-US"/>
        </w:rPr>
        <w:t>Chiu,</w:t>
      </w:r>
      <w:proofErr w:type="gramEnd"/>
      <w:r>
        <w:rPr>
          <w:rFonts w:ascii="Arial" w:hAnsi="Arial" w:cs="Arial"/>
          <w:lang w:val="en-US"/>
        </w:rPr>
        <w:t xml:space="preserve"> &amp; Y.-y. Hong (Eds.), </w:t>
      </w:r>
      <w:r>
        <w:rPr>
          <w:rFonts w:ascii="Arial" w:hAnsi="Arial" w:cs="Arial"/>
          <w:i/>
          <w:lang w:val="en-US"/>
        </w:rPr>
        <w:t xml:space="preserve">Understanding culture: Theory, research and application </w:t>
      </w:r>
      <w:r w:rsidRPr="007B7CCF">
        <w:rPr>
          <w:rFonts w:ascii="Arial" w:hAnsi="Arial" w:cs="Arial"/>
          <w:lang w:val="en-US"/>
        </w:rPr>
        <w:t>(</w:t>
      </w:r>
      <w:r>
        <w:rPr>
          <w:rFonts w:ascii="Arial" w:hAnsi="Arial" w:cs="Arial"/>
          <w:lang w:val="en-US"/>
        </w:rPr>
        <w:t>pp. 53 – 77). New York: Psychology Press.</w:t>
      </w:r>
    </w:p>
    <w:p w14:paraId="151F1CD6" w14:textId="312C0C60" w:rsidR="007B7CCF" w:rsidRDefault="00F735C4" w:rsidP="00F735C4">
      <w:pPr>
        <w:autoSpaceDE w:val="0"/>
        <w:autoSpaceDN w:val="0"/>
        <w:adjustRightInd w:val="0"/>
        <w:spacing w:line="480" w:lineRule="auto"/>
        <w:ind w:left="567" w:hanging="567"/>
        <w:rPr>
          <w:rFonts w:ascii="Arial" w:hAnsi="Arial" w:cs="Arial"/>
          <w:lang w:val="en-US"/>
        </w:rPr>
      </w:pPr>
      <w:proofErr w:type="spellStart"/>
      <w:proofErr w:type="gramStart"/>
      <w:r w:rsidRPr="00F735C4">
        <w:rPr>
          <w:rFonts w:ascii="Arial" w:hAnsi="Arial" w:cs="Arial"/>
          <w:lang w:val="en-US"/>
        </w:rPr>
        <w:t>Kitayama</w:t>
      </w:r>
      <w:proofErr w:type="spellEnd"/>
      <w:r w:rsidRPr="00F735C4">
        <w:rPr>
          <w:rFonts w:ascii="Arial" w:hAnsi="Arial" w:cs="Arial"/>
          <w:lang w:val="en-US"/>
        </w:rPr>
        <w:t xml:space="preserve">, S., Park, H., </w:t>
      </w:r>
      <w:proofErr w:type="spellStart"/>
      <w:r w:rsidRPr="00F735C4">
        <w:rPr>
          <w:rFonts w:ascii="Arial" w:hAnsi="Arial" w:cs="Arial"/>
          <w:lang w:val="en-US"/>
        </w:rPr>
        <w:t>Sevincer</w:t>
      </w:r>
      <w:proofErr w:type="spellEnd"/>
      <w:r w:rsidRPr="00F735C4">
        <w:rPr>
          <w:rFonts w:ascii="Arial" w:hAnsi="Arial" w:cs="Arial"/>
          <w:lang w:val="en-US"/>
        </w:rPr>
        <w:t xml:space="preserve">, A. T., </w:t>
      </w:r>
      <w:proofErr w:type="spellStart"/>
      <w:r w:rsidRPr="00F735C4">
        <w:rPr>
          <w:rFonts w:ascii="Arial" w:hAnsi="Arial" w:cs="Arial"/>
          <w:lang w:val="en-US"/>
        </w:rPr>
        <w:t>Karasawa</w:t>
      </w:r>
      <w:proofErr w:type="spellEnd"/>
      <w:r w:rsidRPr="00F735C4">
        <w:rPr>
          <w:rFonts w:ascii="Arial" w:hAnsi="Arial" w:cs="Arial"/>
          <w:lang w:val="en-US"/>
        </w:rPr>
        <w:t xml:space="preserve">, M., &amp; </w:t>
      </w:r>
      <w:proofErr w:type="spellStart"/>
      <w:r w:rsidRPr="00F735C4">
        <w:rPr>
          <w:rFonts w:ascii="Arial" w:hAnsi="Arial" w:cs="Arial"/>
          <w:lang w:val="en-US"/>
        </w:rPr>
        <w:t>Uskul</w:t>
      </w:r>
      <w:proofErr w:type="spellEnd"/>
      <w:r w:rsidRPr="00F735C4">
        <w:rPr>
          <w:rFonts w:ascii="Arial" w:hAnsi="Arial" w:cs="Arial"/>
          <w:lang w:val="en-US"/>
        </w:rPr>
        <w:t>, A. K.</w:t>
      </w:r>
      <w:r>
        <w:rPr>
          <w:rFonts w:ascii="Arial" w:hAnsi="Arial" w:cs="Arial"/>
          <w:lang w:val="en-US"/>
        </w:rPr>
        <w:t xml:space="preserve"> </w:t>
      </w:r>
      <w:r w:rsidRPr="00F735C4">
        <w:rPr>
          <w:rFonts w:ascii="Arial" w:hAnsi="Arial" w:cs="Arial"/>
          <w:lang w:val="en-US"/>
        </w:rPr>
        <w:t>(2009).</w:t>
      </w:r>
      <w:proofErr w:type="gramEnd"/>
      <w:r w:rsidRPr="00F735C4">
        <w:rPr>
          <w:rFonts w:ascii="Arial" w:hAnsi="Arial" w:cs="Arial"/>
          <w:lang w:val="en-US"/>
        </w:rPr>
        <w:t xml:space="preserve"> A cultural task analysis of implicit independence: Comparing</w:t>
      </w:r>
      <w:r>
        <w:rPr>
          <w:rFonts w:ascii="Arial" w:hAnsi="Arial" w:cs="Arial"/>
          <w:lang w:val="en-US"/>
        </w:rPr>
        <w:t xml:space="preserve"> </w:t>
      </w:r>
      <w:r w:rsidRPr="00F735C4">
        <w:rPr>
          <w:rFonts w:ascii="Arial" w:hAnsi="Arial" w:cs="Arial"/>
          <w:lang w:val="en-US"/>
        </w:rPr>
        <w:t xml:space="preserve">North America, Western Europe, and East Asia. </w:t>
      </w:r>
      <w:r w:rsidRPr="00F735C4">
        <w:rPr>
          <w:rFonts w:ascii="Arial" w:hAnsi="Arial" w:cs="Arial"/>
          <w:i/>
          <w:lang w:val="en-US"/>
        </w:rPr>
        <w:t>Journal of Personality and Social Psychology, 97,</w:t>
      </w:r>
      <w:r w:rsidRPr="00F735C4">
        <w:rPr>
          <w:rFonts w:ascii="Arial" w:hAnsi="Arial" w:cs="Arial"/>
          <w:lang w:val="en-US"/>
        </w:rPr>
        <w:t xml:space="preserve"> 236–255.</w:t>
      </w:r>
      <w:r w:rsidR="007B7CCF">
        <w:rPr>
          <w:rFonts w:ascii="Arial" w:hAnsi="Arial" w:cs="Arial"/>
          <w:lang w:val="en-US"/>
        </w:rPr>
        <w:t xml:space="preserve">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10.1037/a0015999</w:t>
      </w:r>
    </w:p>
    <w:p w14:paraId="75A98308" w14:textId="7DC31B42" w:rsidR="005943D4" w:rsidRPr="00D85B4B" w:rsidRDefault="005943D4" w:rsidP="005943D4">
      <w:pPr>
        <w:autoSpaceDE w:val="0"/>
        <w:autoSpaceDN w:val="0"/>
        <w:adjustRightInd w:val="0"/>
        <w:spacing w:line="480" w:lineRule="auto"/>
        <w:ind w:left="567" w:hanging="567"/>
        <w:rPr>
          <w:rFonts w:ascii="Arial" w:hAnsi="Arial" w:cs="Arial"/>
          <w:lang w:val="en-US"/>
        </w:rPr>
      </w:pPr>
      <w:proofErr w:type="gramStart"/>
      <w:r w:rsidRPr="00D85B4B">
        <w:rPr>
          <w:rFonts w:ascii="Arial" w:hAnsi="Arial" w:cs="Arial"/>
          <w:lang w:val="en-US"/>
        </w:rPr>
        <w:t>Le</w:t>
      </w:r>
      <w:r>
        <w:rPr>
          <w:rFonts w:ascii="Arial" w:hAnsi="Arial" w:cs="Arial"/>
          <w:lang w:val="en-US"/>
        </w:rPr>
        <w:t>e</w:t>
      </w:r>
      <w:r w:rsidRPr="00D85B4B">
        <w:rPr>
          <w:rFonts w:ascii="Arial" w:hAnsi="Arial" w:cs="Arial"/>
          <w:lang w:val="en-US"/>
        </w:rPr>
        <w:t xml:space="preserve">, A. Y., </w:t>
      </w:r>
      <w:proofErr w:type="spellStart"/>
      <w:r>
        <w:rPr>
          <w:rFonts w:ascii="Arial" w:hAnsi="Arial" w:cs="Arial"/>
          <w:lang w:val="en-US"/>
        </w:rPr>
        <w:t>Aaker</w:t>
      </w:r>
      <w:proofErr w:type="spellEnd"/>
      <w:r>
        <w:rPr>
          <w:rFonts w:ascii="Arial" w:hAnsi="Arial" w:cs="Arial"/>
          <w:lang w:val="en-US"/>
        </w:rPr>
        <w:t xml:space="preserve">, J. L., </w:t>
      </w:r>
      <w:r w:rsidRPr="00D85B4B">
        <w:rPr>
          <w:rFonts w:ascii="Arial" w:hAnsi="Arial" w:cs="Arial"/>
          <w:lang w:val="en-US"/>
        </w:rPr>
        <w:t xml:space="preserve">&amp; </w:t>
      </w:r>
      <w:r>
        <w:rPr>
          <w:rFonts w:ascii="Arial" w:hAnsi="Arial" w:cs="Arial"/>
          <w:lang w:val="en-US"/>
        </w:rPr>
        <w:t>Gardner</w:t>
      </w:r>
      <w:r w:rsidRPr="00D85B4B">
        <w:rPr>
          <w:rFonts w:ascii="Arial" w:hAnsi="Arial" w:cs="Arial"/>
          <w:lang w:val="en-US"/>
        </w:rPr>
        <w:t xml:space="preserve">, </w:t>
      </w:r>
      <w:r>
        <w:rPr>
          <w:rFonts w:ascii="Arial" w:hAnsi="Arial" w:cs="Arial"/>
          <w:lang w:val="en-US"/>
        </w:rPr>
        <w:t>W</w:t>
      </w:r>
      <w:r w:rsidRPr="00D85B4B">
        <w:rPr>
          <w:rFonts w:ascii="Arial" w:hAnsi="Arial" w:cs="Arial"/>
          <w:lang w:val="en-US"/>
        </w:rPr>
        <w:t xml:space="preserve">. </w:t>
      </w:r>
      <w:r>
        <w:rPr>
          <w:rFonts w:ascii="Arial" w:hAnsi="Arial" w:cs="Arial"/>
          <w:lang w:val="en-US"/>
        </w:rPr>
        <w:t xml:space="preserve">L. </w:t>
      </w:r>
      <w:r w:rsidRPr="00D85B4B">
        <w:rPr>
          <w:rFonts w:ascii="Arial" w:hAnsi="Arial" w:cs="Arial"/>
          <w:lang w:val="en-US"/>
        </w:rPr>
        <w:t>(20</w:t>
      </w:r>
      <w:r>
        <w:rPr>
          <w:rFonts w:ascii="Arial" w:hAnsi="Arial" w:cs="Arial"/>
          <w:lang w:val="en-US"/>
        </w:rPr>
        <w:t>00</w:t>
      </w:r>
      <w:r w:rsidRPr="00D85B4B">
        <w:rPr>
          <w:rFonts w:ascii="Arial" w:hAnsi="Arial" w:cs="Arial"/>
          <w:lang w:val="en-US"/>
        </w:rPr>
        <w:t>).</w:t>
      </w:r>
      <w:proofErr w:type="gramEnd"/>
      <w:r w:rsidRPr="00D85B4B">
        <w:rPr>
          <w:rFonts w:ascii="Arial" w:hAnsi="Arial" w:cs="Arial"/>
          <w:lang w:val="en-US"/>
        </w:rPr>
        <w:t xml:space="preserve"> </w:t>
      </w:r>
      <w:r>
        <w:rPr>
          <w:rFonts w:ascii="Arial" w:hAnsi="Arial" w:cs="Arial"/>
          <w:lang w:val="en-US"/>
        </w:rPr>
        <w:t>The pleasures and pains of distinct self-</w:t>
      </w:r>
      <w:proofErr w:type="spellStart"/>
      <w:r>
        <w:rPr>
          <w:rFonts w:ascii="Arial" w:hAnsi="Arial" w:cs="Arial"/>
          <w:lang w:val="en-US"/>
        </w:rPr>
        <w:t>construals</w:t>
      </w:r>
      <w:proofErr w:type="spellEnd"/>
      <w:r>
        <w:rPr>
          <w:rFonts w:ascii="Arial" w:hAnsi="Arial" w:cs="Arial"/>
          <w:lang w:val="en-US"/>
        </w:rPr>
        <w:t>: The role of interdependence in regulatory focus.</w:t>
      </w:r>
      <w:r w:rsidRPr="00D85B4B">
        <w:rPr>
          <w:rFonts w:ascii="Arial" w:hAnsi="Arial" w:cs="Arial"/>
          <w:lang w:val="en-US"/>
        </w:rPr>
        <w:t xml:space="preserve"> </w:t>
      </w:r>
      <w:r w:rsidRPr="00D85B4B">
        <w:rPr>
          <w:rFonts w:ascii="Arial" w:hAnsi="Arial" w:cs="Arial"/>
          <w:i/>
          <w:lang w:val="en-US"/>
        </w:rPr>
        <w:t xml:space="preserve">Journal of Personality and Social Psychology, </w:t>
      </w:r>
      <w:r>
        <w:rPr>
          <w:rFonts w:ascii="Arial" w:hAnsi="Arial" w:cs="Arial"/>
          <w:i/>
          <w:lang w:val="en-US"/>
        </w:rPr>
        <w:t>78</w:t>
      </w:r>
      <w:r w:rsidRPr="00D85B4B">
        <w:rPr>
          <w:rFonts w:ascii="Arial" w:hAnsi="Arial" w:cs="Arial"/>
          <w:i/>
          <w:lang w:val="en-US"/>
        </w:rPr>
        <w:t>,</w:t>
      </w:r>
      <w:r w:rsidRPr="00D85B4B">
        <w:rPr>
          <w:rFonts w:ascii="Arial" w:hAnsi="Arial" w:cs="Arial"/>
          <w:lang w:val="en-US"/>
        </w:rPr>
        <w:t xml:space="preserve"> </w:t>
      </w:r>
      <w:r>
        <w:rPr>
          <w:rFonts w:ascii="Arial" w:hAnsi="Arial" w:cs="Arial"/>
          <w:lang w:val="en-US"/>
        </w:rPr>
        <w:t>1122 - 1134</w:t>
      </w:r>
      <w:r w:rsidRPr="00D85B4B">
        <w:rPr>
          <w:rFonts w:ascii="Arial" w:hAnsi="Arial" w:cs="Arial"/>
          <w:lang w:val="en-US"/>
        </w:rPr>
        <w:t>.</w:t>
      </w:r>
      <w:r w:rsidR="006A7601">
        <w:rPr>
          <w:rFonts w:ascii="Arial" w:hAnsi="Arial" w:cs="Arial"/>
          <w:lang w:val="en-US"/>
        </w:rPr>
        <w:t xml:space="preserve">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10.1037/0022-3514.78.6.1122</w:t>
      </w:r>
    </w:p>
    <w:p w14:paraId="629F5E78" w14:textId="5F9EB378" w:rsidR="00F774B2" w:rsidRPr="00D85B4B" w:rsidRDefault="00F774B2" w:rsidP="00F774B2">
      <w:pPr>
        <w:autoSpaceDE w:val="0"/>
        <w:autoSpaceDN w:val="0"/>
        <w:adjustRightInd w:val="0"/>
        <w:spacing w:line="480" w:lineRule="auto"/>
        <w:ind w:left="567" w:hanging="567"/>
        <w:rPr>
          <w:rFonts w:ascii="Arial" w:hAnsi="Arial" w:cs="Arial"/>
          <w:lang w:val="en-US"/>
        </w:rPr>
      </w:pPr>
      <w:r w:rsidRPr="00D85B4B">
        <w:rPr>
          <w:rFonts w:ascii="Arial" w:hAnsi="Arial" w:cs="Arial"/>
          <w:lang w:val="en-US"/>
        </w:rPr>
        <w:t>Leung, A. K</w:t>
      </w:r>
      <w:proofErr w:type="gramStart"/>
      <w:r w:rsidRPr="00D85B4B">
        <w:rPr>
          <w:rFonts w:ascii="Arial" w:hAnsi="Arial" w:cs="Arial"/>
          <w:lang w:val="en-US"/>
        </w:rPr>
        <w:t>.-</w:t>
      </w:r>
      <w:proofErr w:type="gramEnd"/>
      <w:r w:rsidRPr="00D85B4B">
        <w:rPr>
          <w:rFonts w:ascii="Arial" w:hAnsi="Arial" w:cs="Arial"/>
          <w:lang w:val="en-US"/>
        </w:rPr>
        <w:t xml:space="preserve"> Y., &amp; Cohen, D. (2011). Within- and between-culture variation: Individual differences and the cultural logics of honor, face, and dignity cultures. </w:t>
      </w:r>
      <w:r w:rsidRPr="00D85B4B">
        <w:rPr>
          <w:rFonts w:ascii="Arial" w:hAnsi="Arial" w:cs="Arial"/>
          <w:i/>
          <w:lang w:val="en-US"/>
        </w:rPr>
        <w:t>Journal of Personality and Social Psychology, 100,</w:t>
      </w:r>
      <w:r w:rsidRPr="00D85B4B">
        <w:rPr>
          <w:rFonts w:ascii="Arial" w:hAnsi="Arial" w:cs="Arial"/>
          <w:lang w:val="en-US"/>
        </w:rPr>
        <w:t xml:space="preserve"> 507-526.</w:t>
      </w:r>
      <w:r w:rsidR="006A7601">
        <w:rPr>
          <w:rFonts w:ascii="Arial" w:hAnsi="Arial" w:cs="Arial"/>
          <w:lang w:val="en-US"/>
        </w:rPr>
        <w:t xml:space="preserve">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10.1037/a0022151</w:t>
      </w:r>
    </w:p>
    <w:p w14:paraId="16F7FE0F" w14:textId="38B4AFE5" w:rsidR="00F774B2" w:rsidRPr="00D85B4B" w:rsidRDefault="00F774B2" w:rsidP="00F774B2">
      <w:pPr>
        <w:autoSpaceDE w:val="0"/>
        <w:autoSpaceDN w:val="0"/>
        <w:adjustRightInd w:val="0"/>
        <w:spacing w:line="480" w:lineRule="auto"/>
        <w:ind w:left="567" w:hanging="567"/>
        <w:rPr>
          <w:rFonts w:ascii="Arial" w:hAnsi="Arial" w:cs="Arial"/>
          <w:lang w:val="en-US"/>
        </w:rPr>
      </w:pPr>
      <w:proofErr w:type="spellStart"/>
      <w:proofErr w:type="gramStart"/>
      <w:r w:rsidRPr="00D85B4B">
        <w:rPr>
          <w:rFonts w:ascii="Arial" w:hAnsi="Arial" w:cs="Arial"/>
          <w:lang w:val="en-US"/>
        </w:rPr>
        <w:lastRenderedPageBreak/>
        <w:t>Ohbushi</w:t>
      </w:r>
      <w:proofErr w:type="spellEnd"/>
      <w:r w:rsidRPr="00D85B4B">
        <w:rPr>
          <w:rFonts w:ascii="Arial" w:hAnsi="Arial" w:cs="Arial"/>
          <w:lang w:val="en-US"/>
        </w:rPr>
        <w:t xml:space="preserve">, K., Fukushima, O., &amp; </w:t>
      </w:r>
      <w:proofErr w:type="spellStart"/>
      <w:r w:rsidRPr="00D85B4B">
        <w:rPr>
          <w:rFonts w:ascii="Arial" w:hAnsi="Arial" w:cs="Arial"/>
          <w:lang w:val="en-US"/>
        </w:rPr>
        <w:t>Tedeschi</w:t>
      </w:r>
      <w:proofErr w:type="spellEnd"/>
      <w:r w:rsidRPr="00D85B4B">
        <w:rPr>
          <w:rFonts w:ascii="Arial" w:hAnsi="Arial" w:cs="Arial"/>
          <w:lang w:val="en-US"/>
        </w:rPr>
        <w:t>, J. T. (1999).</w:t>
      </w:r>
      <w:proofErr w:type="gramEnd"/>
      <w:r w:rsidRPr="00D85B4B">
        <w:rPr>
          <w:rFonts w:ascii="Arial" w:hAnsi="Arial" w:cs="Arial"/>
          <w:lang w:val="en-US"/>
        </w:rPr>
        <w:t xml:space="preserve"> Cultural values in conflict management: Goal orientation, goal attainment, and tactical decision. </w:t>
      </w:r>
      <w:r w:rsidRPr="00D85B4B">
        <w:rPr>
          <w:rFonts w:ascii="Arial" w:hAnsi="Arial" w:cs="Arial"/>
          <w:i/>
          <w:lang w:val="en-US"/>
        </w:rPr>
        <w:t>Journal of Cross-Cultural Psychology, 30,</w:t>
      </w:r>
      <w:r w:rsidRPr="00D85B4B">
        <w:rPr>
          <w:rFonts w:ascii="Arial" w:hAnsi="Arial" w:cs="Arial"/>
          <w:lang w:val="en-US"/>
        </w:rPr>
        <w:t xml:space="preserve"> 51 - 71.</w:t>
      </w:r>
      <w:r w:rsidR="006A7601">
        <w:rPr>
          <w:rFonts w:ascii="Arial" w:hAnsi="Arial" w:cs="Arial"/>
          <w:lang w:val="en-US"/>
        </w:rPr>
        <w:t xml:space="preserve">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10.1177/0022022199030001003</w:t>
      </w:r>
    </w:p>
    <w:p w14:paraId="44D90E07" w14:textId="551924EF" w:rsidR="002F5528" w:rsidRDefault="00F774B2" w:rsidP="002F5528">
      <w:pPr>
        <w:autoSpaceDE w:val="0"/>
        <w:autoSpaceDN w:val="0"/>
        <w:adjustRightInd w:val="0"/>
        <w:spacing w:line="480" w:lineRule="auto"/>
        <w:ind w:left="567" w:hanging="567"/>
        <w:rPr>
          <w:rFonts w:ascii="Arial" w:hAnsi="Arial" w:cs="Arial"/>
          <w:lang w:val="en-US"/>
        </w:rPr>
      </w:pPr>
      <w:proofErr w:type="spellStart"/>
      <w:proofErr w:type="gramStart"/>
      <w:r w:rsidRPr="00D85B4B">
        <w:rPr>
          <w:rFonts w:ascii="Arial" w:hAnsi="Arial" w:cs="Arial"/>
          <w:lang w:val="en-US"/>
        </w:rPr>
        <w:t>Oyserman</w:t>
      </w:r>
      <w:proofErr w:type="spellEnd"/>
      <w:r w:rsidRPr="00D85B4B">
        <w:rPr>
          <w:rFonts w:ascii="Arial" w:hAnsi="Arial" w:cs="Arial"/>
          <w:lang w:val="en-US"/>
        </w:rPr>
        <w:t xml:space="preserve">, D., Coon, H. M., &amp; </w:t>
      </w:r>
      <w:proofErr w:type="spellStart"/>
      <w:r w:rsidRPr="00D85B4B">
        <w:rPr>
          <w:rFonts w:ascii="Arial" w:hAnsi="Arial" w:cs="Arial"/>
          <w:lang w:val="en-US"/>
        </w:rPr>
        <w:t>Kemmelmeier</w:t>
      </w:r>
      <w:proofErr w:type="spellEnd"/>
      <w:r w:rsidRPr="00D85B4B">
        <w:rPr>
          <w:rFonts w:ascii="Arial" w:hAnsi="Arial" w:cs="Arial"/>
          <w:lang w:val="en-US"/>
        </w:rPr>
        <w:t>, M. (2002).</w:t>
      </w:r>
      <w:proofErr w:type="gramEnd"/>
      <w:r w:rsidRPr="00D85B4B">
        <w:rPr>
          <w:rFonts w:ascii="Arial" w:hAnsi="Arial" w:cs="Arial"/>
          <w:lang w:val="en-US"/>
        </w:rPr>
        <w:t xml:space="preserve"> </w:t>
      </w:r>
      <w:proofErr w:type="gramStart"/>
      <w:r w:rsidRPr="00D85B4B">
        <w:rPr>
          <w:rFonts w:ascii="Arial" w:hAnsi="Arial" w:cs="Arial"/>
          <w:lang w:val="en-US"/>
        </w:rPr>
        <w:t>Rethinking individualism and collectivism: Evaluation of theoretical assumptions and meta-analyses.</w:t>
      </w:r>
      <w:proofErr w:type="gramEnd"/>
      <w:r w:rsidRPr="00D85B4B">
        <w:rPr>
          <w:rFonts w:ascii="Arial" w:hAnsi="Arial" w:cs="Arial"/>
          <w:lang w:val="en-US"/>
        </w:rPr>
        <w:t xml:space="preserve"> </w:t>
      </w:r>
      <w:r w:rsidRPr="00D85B4B">
        <w:rPr>
          <w:rFonts w:ascii="Arial" w:hAnsi="Arial" w:cs="Arial"/>
          <w:i/>
          <w:lang w:val="en-US"/>
        </w:rPr>
        <w:t xml:space="preserve">Psychological Bulletin, 128, </w:t>
      </w:r>
      <w:r w:rsidRPr="00D85B4B">
        <w:rPr>
          <w:rFonts w:ascii="Arial" w:hAnsi="Arial" w:cs="Arial"/>
          <w:lang w:val="en-US"/>
        </w:rPr>
        <w:t xml:space="preserve">3 – 72.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10.1037/0033-2909.128.1.3</w:t>
      </w:r>
    </w:p>
    <w:p w14:paraId="7773191B" w14:textId="15D58AAF" w:rsidR="002F5528" w:rsidRDefault="00F774B2" w:rsidP="002F5528">
      <w:pPr>
        <w:autoSpaceDE w:val="0"/>
        <w:autoSpaceDN w:val="0"/>
        <w:adjustRightInd w:val="0"/>
        <w:spacing w:line="480" w:lineRule="auto"/>
        <w:ind w:left="567" w:hanging="567"/>
        <w:rPr>
          <w:rFonts w:ascii="Arial" w:hAnsi="Arial" w:cs="Arial"/>
          <w:lang w:val="en-US"/>
        </w:rPr>
      </w:pPr>
      <w:proofErr w:type="spellStart"/>
      <w:r w:rsidRPr="00D85B4B">
        <w:rPr>
          <w:rFonts w:ascii="Arial" w:hAnsi="Arial" w:cs="Arial"/>
          <w:lang w:val="en-US"/>
        </w:rPr>
        <w:t>Peristiany</w:t>
      </w:r>
      <w:proofErr w:type="spellEnd"/>
      <w:r w:rsidRPr="00D85B4B">
        <w:rPr>
          <w:rFonts w:ascii="Arial" w:hAnsi="Arial" w:cs="Arial"/>
          <w:lang w:val="en-US"/>
        </w:rPr>
        <w:t xml:space="preserve">, J. G. (Ed.). (1965). </w:t>
      </w:r>
      <w:proofErr w:type="spellStart"/>
      <w:r w:rsidRPr="00D85B4B">
        <w:rPr>
          <w:rFonts w:ascii="Arial" w:hAnsi="Arial" w:cs="Arial"/>
          <w:i/>
          <w:iCs/>
          <w:lang w:val="en-US"/>
        </w:rPr>
        <w:t>Honour</w:t>
      </w:r>
      <w:proofErr w:type="spellEnd"/>
      <w:r w:rsidRPr="00D85B4B">
        <w:rPr>
          <w:rFonts w:ascii="Arial" w:hAnsi="Arial" w:cs="Arial"/>
          <w:i/>
          <w:iCs/>
          <w:lang w:val="en-US"/>
        </w:rPr>
        <w:t xml:space="preserve"> and shame: The values of Mediterranean society</w:t>
      </w:r>
      <w:r w:rsidRPr="00D85B4B">
        <w:rPr>
          <w:rFonts w:ascii="Arial" w:hAnsi="Arial" w:cs="Arial"/>
          <w:lang w:val="en-US"/>
        </w:rPr>
        <w:t>. L</w:t>
      </w:r>
      <w:r w:rsidR="002F5528">
        <w:rPr>
          <w:rFonts w:ascii="Arial" w:hAnsi="Arial" w:cs="Arial"/>
          <w:lang w:val="en-US"/>
        </w:rPr>
        <w:t xml:space="preserve">ondon: </w:t>
      </w:r>
      <w:proofErr w:type="spellStart"/>
      <w:r w:rsidR="002F5528">
        <w:rPr>
          <w:rFonts w:ascii="Arial" w:hAnsi="Arial" w:cs="Arial"/>
          <w:lang w:val="en-US"/>
        </w:rPr>
        <w:t>Weidenfeld</w:t>
      </w:r>
      <w:proofErr w:type="spellEnd"/>
      <w:r w:rsidR="002F5528">
        <w:rPr>
          <w:rFonts w:ascii="Arial" w:hAnsi="Arial" w:cs="Arial"/>
          <w:lang w:val="en-US"/>
        </w:rPr>
        <w:t xml:space="preserve"> and Nicolson.</w:t>
      </w:r>
    </w:p>
    <w:p w14:paraId="3F0BE28B" w14:textId="47BC13CD" w:rsidR="007A5D16" w:rsidRDefault="007A5D16" w:rsidP="002F5528">
      <w:pPr>
        <w:autoSpaceDE w:val="0"/>
        <w:autoSpaceDN w:val="0"/>
        <w:adjustRightInd w:val="0"/>
        <w:spacing w:line="480" w:lineRule="auto"/>
        <w:ind w:left="567" w:hanging="567"/>
        <w:rPr>
          <w:rFonts w:ascii="Arial" w:hAnsi="Arial" w:cs="Arial"/>
          <w:lang w:val="en-US"/>
        </w:rPr>
      </w:pPr>
      <w:r w:rsidRPr="007A5D16">
        <w:rPr>
          <w:rFonts w:ascii="Arial" w:hAnsi="Arial" w:cs="Arial"/>
          <w:lang w:val="en-US"/>
        </w:rPr>
        <w:t xml:space="preserve">Pitt-Rivers, J. (1965). </w:t>
      </w:r>
      <w:proofErr w:type="gramStart"/>
      <w:r w:rsidRPr="007A5D16">
        <w:rPr>
          <w:rFonts w:ascii="Arial" w:hAnsi="Arial" w:cs="Arial"/>
          <w:lang w:val="en-US"/>
        </w:rPr>
        <w:t>Honor and social status.</w:t>
      </w:r>
      <w:proofErr w:type="gramEnd"/>
      <w:r w:rsidRPr="007A5D16">
        <w:rPr>
          <w:rFonts w:ascii="Arial" w:hAnsi="Arial" w:cs="Arial"/>
          <w:lang w:val="en-US"/>
        </w:rPr>
        <w:t xml:space="preserve"> In J. G. </w:t>
      </w:r>
      <w:proofErr w:type="spellStart"/>
      <w:r w:rsidRPr="007A5D16">
        <w:rPr>
          <w:rFonts w:ascii="Arial" w:hAnsi="Arial" w:cs="Arial"/>
          <w:lang w:val="en-US"/>
        </w:rPr>
        <w:t>Peristiany</w:t>
      </w:r>
      <w:proofErr w:type="spellEnd"/>
      <w:r w:rsidRPr="007A5D16">
        <w:rPr>
          <w:rFonts w:ascii="Arial" w:hAnsi="Arial" w:cs="Arial"/>
          <w:lang w:val="en-US"/>
        </w:rPr>
        <w:t xml:space="preserve"> (Ed.), </w:t>
      </w:r>
      <w:r w:rsidRPr="007A5D16">
        <w:rPr>
          <w:rFonts w:ascii="Arial" w:hAnsi="Arial" w:cs="Arial"/>
          <w:i/>
          <w:lang w:val="en-US"/>
        </w:rPr>
        <w:t>Honor and shame: The values of Mediterranean society</w:t>
      </w:r>
      <w:r w:rsidRPr="007A5D16">
        <w:rPr>
          <w:rFonts w:ascii="Arial" w:hAnsi="Arial" w:cs="Arial"/>
          <w:lang w:val="en-US"/>
        </w:rPr>
        <w:t xml:space="preserve"> (pp. 19–78). London, UK: </w:t>
      </w:r>
      <w:proofErr w:type="spellStart"/>
      <w:r w:rsidRPr="007A5D16">
        <w:rPr>
          <w:rFonts w:ascii="Arial" w:hAnsi="Arial" w:cs="Arial"/>
          <w:lang w:val="en-US"/>
        </w:rPr>
        <w:t>Weidenfeld</w:t>
      </w:r>
      <w:proofErr w:type="spellEnd"/>
      <w:r w:rsidRPr="007A5D16">
        <w:rPr>
          <w:rFonts w:ascii="Arial" w:hAnsi="Arial" w:cs="Arial"/>
          <w:lang w:val="en-US"/>
        </w:rPr>
        <w:t xml:space="preserve"> and Nicolson.</w:t>
      </w:r>
    </w:p>
    <w:p w14:paraId="7EFFB39A" w14:textId="14A2F9E6" w:rsidR="00EB4181" w:rsidRDefault="008F7542" w:rsidP="002F5528">
      <w:pPr>
        <w:autoSpaceDE w:val="0"/>
        <w:autoSpaceDN w:val="0"/>
        <w:adjustRightInd w:val="0"/>
        <w:spacing w:line="480" w:lineRule="auto"/>
        <w:ind w:left="567" w:hanging="567"/>
        <w:rPr>
          <w:rFonts w:ascii="Arial" w:hAnsi="Arial" w:cs="Arial"/>
          <w:lang w:val="en-US"/>
        </w:rPr>
      </w:pPr>
      <w:proofErr w:type="gramStart"/>
      <w:r w:rsidRPr="008F7542">
        <w:rPr>
          <w:rFonts w:ascii="Arial" w:hAnsi="Arial" w:cs="Arial"/>
          <w:lang w:val="en-US"/>
        </w:rPr>
        <w:t xml:space="preserve">Rodriguez </w:t>
      </w:r>
      <w:proofErr w:type="spellStart"/>
      <w:r w:rsidRPr="008F7542">
        <w:rPr>
          <w:rFonts w:ascii="Arial" w:hAnsi="Arial" w:cs="Arial"/>
          <w:lang w:val="en-US"/>
        </w:rPr>
        <w:t>Mosquera</w:t>
      </w:r>
      <w:proofErr w:type="spellEnd"/>
      <w:r w:rsidRPr="008F7542">
        <w:rPr>
          <w:rFonts w:ascii="Arial" w:hAnsi="Arial" w:cs="Arial"/>
          <w:lang w:val="en-US"/>
        </w:rPr>
        <w:t xml:space="preserve">, P. M., Fischer, A. H., </w:t>
      </w:r>
      <w:proofErr w:type="spellStart"/>
      <w:r w:rsidRPr="008F7542">
        <w:rPr>
          <w:rFonts w:ascii="Arial" w:hAnsi="Arial" w:cs="Arial"/>
          <w:lang w:val="en-US"/>
        </w:rPr>
        <w:t>Manstead</w:t>
      </w:r>
      <w:proofErr w:type="spellEnd"/>
      <w:r w:rsidRPr="008F7542">
        <w:rPr>
          <w:rFonts w:ascii="Arial" w:hAnsi="Arial" w:cs="Arial"/>
          <w:lang w:val="en-US"/>
        </w:rPr>
        <w:t>, A</w:t>
      </w:r>
      <w:r w:rsidR="002F5528">
        <w:rPr>
          <w:rFonts w:ascii="Arial" w:hAnsi="Arial" w:cs="Arial"/>
          <w:lang w:val="en-US"/>
        </w:rPr>
        <w:t xml:space="preserve">. S. R., &amp; </w:t>
      </w:r>
      <w:proofErr w:type="spellStart"/>
      <w:r w:rsidR="002F5528">
        <w:rPr>
          <w:rFonts w:ascii="Arial" w:hAnsi="Arial" w:cs="Arial"/>
          <w:lang w:val="en-US"/>
        </w:rPr>
        <w:t>Zaalberg</w:t>
      </w:r>
      <w:proofErr w:type="spellEnd"/>
      <w:r w:rsidR="002F5528">
        <w:rPr>
          <w:rFonts w:ascii="Arial" w:hAnsi="Arial" w:cs="Arial"/>
          <w:lang w:val="en-US"/>
        </w:rPr>
        <w:t>, R. (2008).</w:t>
      </w:r>
      <w:proofErr w:type="gramEnd"/>
      <w:r w:rsidR="002F5528">
        <w:rPr>
          <w:rFonts w:ascii="Arial" w:hAnsi="Arial" w:cs="Arial"/>
          <w:lang w:val="en-US"/>
        </w:rPr>
        <w:t xml:space="preserve"> </w:t>
      </w:r>
      <w:proofErr w:type="gramStart"/>
      <w:r w:rsidRPr="008F7542">
        <w:rPr>
          <w:rFonts w:ascii="Arial" w:hAnsi="Arial" w:cs="Arial"/>
          <w:lang w:val="en-US"/>
        </w:rPr>
        <w:t>Attack, disapproval, or withdrawal?</w:t>
      </w:r>
      <w:proofErr w:type="gramEnd"/>
      <w:r w:rsidRPr="008F7542">
        <w:rPr>
          <w:rFonts w:ascii="Arial" w:hAnsi="Arial" w:cs="Arial"/>
          <w:lang w:val="en-US"/>
        </w:rPr>
        <w:t xml:space="preserve"> </w:t>
      </w:r>
      <w:proofErr w:type="gramStart"/>
      <w:r w:rsidRPr="008F7542">
        <w:rPr>
          <w:rFonts w:ascii="Arial" w:hAnsi="Arial" w:cs="Arial"/>
          <w:lang w:val="en-US"/>
        </w:rPr>
        <w:t xml:space="preserve">The role of </w:t>
      </w:r>
      <w:proofErr w:type="spellStart"/>
      <w:r w:rsidRPr="008F7542">
        <w:rPr>
          <w:rFonts w:ascii="Arial" w:hAnsi="Arial" w:cs="Arial"/>
          <w:lang w:val="en-US"/>
        </w:rPr>
        <w:t>hono</w:t>
      </w:r>
      <w:r w:rsidR="002F5528">
        <w:rPr>
          <w:rFonts w:ascii="Arial" w:hAnsi="Arial" w:cs="Arial"/>
          <w:lang w:val="en-US"/>
        </w:rPr>
        <w:t>ur</w:t>
      </w:r>
      <w:proofErr w:type="spellEnd"/>
      <w:r w:rsidR="002F5528">
        <w:rPr>
          <w:rFonts w:ascii="Arial" w:hAnsi="Arial" w:cs="Arial"/>
          <w:lang w:val="en-US"/>
        </w:rPr>
        <w:t xml:space="preserve"> in anger and shame responses </w:t>
      </w:r>
      <w:r w:rsidRPr="008F7542">
        <w:rPr>
          <w:rFonts w:ascii="Arial" w:hAnsi="Arial" w:cs="Arial"/>
          <w:lang w:val="en-US"/>
        </w:rPr>
        <w:t>to being insulted.</w:t>
      </w:r>
      <w:proofErr w:type="gramEnd"/>
      <w:r w:rsidRPr="008F7542">
        <w:rPr>
          <w:rFonts w:ascii="Arial" w:hAnsi="Arial" w:cs="Arial"/>
          <w:lang w:val="en-US"/>
        </w:rPr>
        <w:t xml:space="preserve"> </w:t>
      </w:r>
      <w:r w:rsidRPr="008F7542">
        <w:rPr>
          <w:rFonts w:ascii="Arial" w:hAnsi="Arial" w:cs="Arial"/>
          <w:i/>
          <w:lang w:val="en-US"/>
        </w:rPr>
        <w:t>Cognition and Emotion, 22,</w:t>
      </w:r>
      <w:r w:rsidRPr="008F7542">
        <w:rPr>
          <w:rFonts w:ascii="Arial" w:hAnsi="Arial" w:cs="Arial"/>
          <w:lang w:val="en-US"/>
        </w:rPr>
        <w:t xml:space="preserve"> 1471–1498.</w:t>
      </w:r>
      <w:r w:rsidR="006A7601">
        <w:rPr>
          <w:rFonts w:ascii="Arial" w:hAnsi="Arial" w:cs="Arial"/>
          <w:lang w:val="en-US"/>
        </w:rPr>
        <w:t xml:space="preserve">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10.1080/02699930701822272</w:t>
      </w:r>
    </w:p>
    <w:p w14:paraId="2A6B7AED" w14:textId="1775C381" w:rsidR="00E0226A" w:rsidRDefault="00E0226A" w:rsidP="00E0226A">
      <w:pPr>
        <w:spacing w:line="480" w:lineRule="auto"/>
        <w:ind w:left="567" w:hanging="567"/>
        <w:rPr>
          <w:rFonts w:ascii="Arial" w:hAnsi="Arial" w:cs="Arial"/>
          <w:lang w:val="en-US"/>
        </w:rPr>
      </w:pPr>
      <w:proofErr w:type="spellStart"/>
      <w:proofErr w:type="gramStart"/>
      <w:r>
        <w:rPr>
          <w:rFonts w:ascii="Arial" w:hAnsi="Arial" w:cs="Arial"/>
          <w:lang w:val="en-US"/>
        </w:rPr>
        <w:t>Shrout</w:t>
      </w:r>
      <w:proofErr w:type="spellEnd"/>
      <w:r>
        <w:rPr>
          <w:rFonts w:ascii="Arial" w:hAnsi="Arial" w:cs="Arial"/>
          <w:lang w:val="en-US"/>
        </w:rPr>
        <w:t>, P. E., &amp; Bolger, N. (2002).</w:t>
      </w:r>
      <w:proofErr w:type="gramEnd"/>
      <w:r>
        <w:rPr>
          <w:rFonts w:ascii="Arial" w:hAnsi="Arial" w:cs="Arial"/>
          <w:lang w:val="en-US"/>
        </w:rPr>
        <w:t xml:space="preserve"> Mediation in experimental and </w:t>
      </w:r>
      <w:proofErr w:type="spellStart"/>
      <w:r>
        <w:rPr>
          <w:rFonts w:ascii="Arial" w:hAnsi="Arial" w:cs="Arial"/>
          <w:lang w:val="en-US"/>
        </w:rPr>
        <w:t>nonexperimental</w:t>
      </w:r>
      <w:proofErr w:type="spellEnd"/>
      <w:r>
        <w:rPr>
          <w:rFonts w:ascii="Arial" w:hAnsi="Arial" w:cs="Arial"/>
          <w:lang w:val="en-US"/>
        </w:rPr>
        <w:t xml:space="preserve"> studies: New procedures and recommendations. </w:t>
      </w:r>
      <w:r w:rsidRPr="00E0226A">
        <w:rPr>
          <w:rFonts w:ascii="Arial" w:hAnsi="Arial" w:cs="Arial"/>
          <w:i/>
          <w:lang w:val="en-US"/>
        </w:rPr>
        <w:t>Psychological Methods, 7,</w:t>
      </w:r>
      <w:r>
        <w:rPr>
          <w:rFonts w:ascii="Arial" w:hAnsi="Arial" w:cs="Arial"/>
          <w:lang w:val="en-US"/>
        </w:rPr>
        <w:t xml:space="preserve"> 422 – 445. </w:t>
      </w:r>
      <w:proofErr w:type="spellStart"/>
      <w:proofErr w:type="gramStart"/>
      <w:r w:rsidR="006A7601">
        <w:rPr>
          <w:rFonts w:ascii="Arial" w:hAnsi="Arial" w:cs="Arial"/>
          <w:lang w:val="en-US"/>
        </w:rPr>
        <w:t>doi</w:t>
      </w:r>
      <w:proofErr w:type="spellEnd"/>
      <w:proofErr w:type="gramEnd"/>
      <w:r w:rsidR="006A7601">
        <w:rPr>
          <w:rFonts w:ascii="Arial" w:hAnsi="Arial" w:cs="Arial"/>
          <w:lang w:val="en-US"/>
        </w:rPr>
        <w:t xml:space="preserve">: </w:t>
      </w:r>
      <w:r w:rsidR="006A7601" w:rsidRPr="006A7601">
        <w:rPr>
          <w:rFonts w:ascii="Arial" w:hAnsi="Arial" w:cs="Arial"/>
          <w:lang w:val="en-US"/>
        </w:rPr>
        <w:t>10.1037/1082-989X.7.4.422</w:t>
      </w:r>
    </w:p>
    <w:p w14:paraId="3098E386" w14:textId="77777777" w:rsidR="00E77DAA" w:rsidRDefault="00F774B2" w:rsidP="002F5528">
      <w:pPr>
        <w:spacing w:line="480" w:lineRule="auto"/>
        <w:rPr>
          <w:rFonts w:ascii="Arial" w:hAnsi="Arial" w:cs="Arial"/>
          <w:lang w:val="en-US"/>
        </w:rPr>
      </w:pPr>
      <w:r w:rsidRPr="00D85B4B">
        <w:rPr>
          <w:rFonts w:ascii="Arial" w:hAnsi="Arial" w:cs="Arial"/>
          <w:lang w:val="en-US"/>
        </w:rPr>
        <w:t xml:space="preserve">Stewart, F. H. (1994). </w:t>
      </w:r>
      <w:r w:rsidRPr="00D85B4B">
        <w:rPr>
          <w:rFonts w:ascii="Arial" w:hAnsi="Arial" w:cs="Arial"/>
          <w:i/>
          <w:lang w:val="en-US"/>
        </w:rPr>
        <w:t>Honor.</w:t>
      </w:r>
      <w:r w:rsidRPr="00D85B4B">
        <w:rPr>
          <w:rFonts w:ascii="Arial" w:hAnsi="Arial" w:cs="Arial"/>
          <w:lang w:val="en-US"/>
        </w:rPr>
        <w:t xml:space="preserve"> Chicago; IL: University of Chicago Press.</w:t>
      </w:r>
      <w:r w:rsidR="00E77DAA">
        <w:rPr>
          <w:rFonts w:ascii="Arial" w:hAnsi="Arial" w:cs="Arial"/>
          <w:lang w:val="en-US"/>
        </w:rPr>
        <w:t xml:space="preserve"> </w:t>
      </w:r>
    </w:p>
    <w:p w14:paraId="22C9589E" w14:textId="731FA947" w:rsidR="008C1A11" w:rsidRDefault="00F774B2" w:rsidP="00F00F11">
      <w:pPr>
        <w:spacing w:line="480" w:lineRule="auto"/>
        <w:ind w:left="567" w:hanging="567"/>
        <w:rPr>
          <w:rFonts w:ascii="Arial" w:hAnsi="Arial" w:cs="Arial"/>
          <w:lang w:val="en-US"/>
        </w:rPr>
        <w:sectPr w:rsidR="008C1A11" w:rsidSect="00AA53C2">
          <w:headerReference w:type="default" r:id="rId10"/>
          <w:footerReference w:type="default" r:id="rId11"/>
          <w:pgSz w:w="11906" w:h="16838"/>
          <w:pgMar w:top="851" w:right="1417" w:bottom="851" w:left="1417" w:header="708" w:footer="708" w:gutter="0"/>
          <w:cols w:space="708"/>
          <w:docGrid w:linePitch="360"/>
        </w:sectPr>
      </w:pPr>
      <w:proofErr w:type="spellStart"/>
      <w:r w:rsidRPr="00D85B4B">
        <w:rPr>
          <w:rFonts w:ascii="Arial" w:hAnsi="Arial" w:cs="Arial"/>
          <w:lang w:val="en-US"/>
        </w:rPr>
        <w:t>Uskul</w:t>
      </w:r>
      <w:proofErr w:type="spellEnd"/>
      <w:r w:rsidRPr="00D85B4B">
        <w:rPr>
          <w:rFonts w:ascii="Arial" w:hAnsi="Arial" w:cs="Arial"/>
          <w:lang w:val="en-US"/>
        </w:rPr>
        <w:t xml:space="preserve">, A. K., Cross, S. E., </w:t>
      </w:r>
      <w:proofErr w:type="spellStart"/>
      <w:r w:rsidRPr="00D85B4B">
        <w:rPr>
          <w:rFonts w:ascii="Arial" w:hAnsi="Arial" w:cs="Arial"/>
          <w:lang w:val="en-US"/>
        </w:rPr>
        <w:t>Sunbay</w:t>
      </w:r>
      <w:proofErr w:type="spellEnd"/>
      <w:r w:rsidRPr="00D85B4B">
        <w:rPr>
          <w:rFonts w:ascii="Arial" w:hAnsi="Arial" w:cs="Arial"/>
          <w:lang w:val="en-US"/>
        </w:rPr>
        <w:t xml:space="preserve">, Z., </w:t>
      </w:r>
      <w:proofErr w:type="spellStart"/>
      <w:r w:rsidRPr="00D85B4B">
        <w:rPr>
          <w:rFonts w:ascii="Arial" w:hAnsi="Arial" w:cs="Arial"/>
          <w:lang w:val="en-US"/>
        </w:rPr>
        <w:t>Gercek</w:t>
      </w:r>
      <w:proofErr w:type="spellEnd"/>
      <w:r w:rsidRPr="00D85B4B">
        <w:rPr>
          <w:rFonts w:ascii="Arial" w:hAnsi="Arial" w:cs="Arial"/>
          <w:lang w:val="en-US"/>
        </w:rPr>
        <w:t xml:space="preserve">-Swing, B., &amp; </w:t>
      </w:r>
      <w:proofErr w:type="spellStart"/>
      <w:r w:rsidRPr="00D85B4B">
        <w:rPr>
          <w:rFonts w:ascii="Arial" w:hAnsi="Arial" w:cs="Arial"/>
          <w:lang w:val="en-US"/>
        </w:rPr>
        <w:t>Ataca</w:t>
      </w:r>
      <w:proofErr w:type="spellEnd"/>
      <w:r w:rsidRPr="00D85B4B">
        <w:rPr>
          <w:rFonts w:ascii="Arial" w:hAnsi="Arial" w:cs="Arial"/>
          <w:lang w:val="en-US"/>
        </w:rPr>
        <w:t xml:space="preserve">, B. (2012). Honor bound: The cultural construction of honor in Turkey and the northern United States. </w:t>
      </w:r>
      <w:r w:rsidRPr="00D85B4B">
        <w:rPr>
          <w:rFonts w:ascii="Arial" w:hAnsi="Arial" w:cs="Arial"/>
          <w:i/>
          <w:lang w:val="en-US"/>
        </w:rPr>
        <w:t xml:space="preserve">Journal of Cross-Cultural Psychology, 43, </w:t>
      </w:r>
      <w:r w:rsidR="00F00F11">
        <w:rPr>
          <w:rFonts w:ascii="Arial" w:hAnsi="Arial" w:cs="Arial"/>
          <w:lang w:val="en-US"/>
        </w:rPr>
        <w:t>1131 – 1151.</w:t>
      </w:r>
      <w:r w:rsidR="006A7601">
        <w:rPr>
          <w:rFonts w:ascii="Arial" w:hAnsi="Arial" w:cs="Arial"/>
          <w:lang w:val="en-US"/>
        </w:rPr>
        <w:t xml:space="preserve"> </w:t>
      </w:r>
      <w:proofErr w:type="spellStart"/>
      <w:proofErr w:type="gramStart"/>
      <w:r w:rsidR="006A7601" w:rsidRPr="006A7601">
        <w:rPr>
          <w:rFonts w:ascii="Arial" w:hAnsi="Arial" w:cs="Arial"/>
          <w:lang w:val="en-US"/>
        </w:rPr>
        <w:t>doi</w:t>
      </w:r>
      <w:proofErr w:type="spellEnd"/>
      <w:proofErr w:type="gramEnd"/>
      <w:r w:rsidR="006A7601" w:rsidRPr="006A7601">
        <w:rPr>
          <w:rFonts w:ascii="Arial" w:hAnsi="Arial" w:cs="Arial"/>
          <w:lang w:val="en-US"/>
        </w:rPr>
        <w:t>: 10.1177/0022022111422258</w:t>
      </w:r>
      <w:bookmarkStart w:id="0" w:name="_GoBack"/>
      <w:bookmarkEnd w:id="0"/>
    </w:p>
    <w:p w14:paraId="4097C905" w14:textId="4A0A9D82" w:rsidR="0031276F" w:rsidRDefault="00C20D97" w:rsidP="008E5F40">
      <w:pPr>
        <w:ind w:right="283"/>
        <w:rPr>
          <w:rFonts w:ascii="Arial" w:hAnsi="Arial" w:cs="Arial"/>
          <w:sz w:val="20"/>
          <w:szCs w:val="20"/>
          <w:lang w:val="en-US"/>
        </w:rPr>
      </w:pPr>
      <w:r w:rsidRPr="00264B1E">
        <w:rPr>
          <w:rFonts w:ascii="Arial" w:hAnsi="Arial" w:cs="Arial"/>
          <w:sz w:val="20"/>
          <w:szCs w:val="20"/>
          <w:lang w:val="en-US"/>
        </w:rPr>
        <w:lastRenderedPageBreak/>
        <w:t xml:space="preserve">Table </w:t>
      </w:r>
      <w:r>
        <w:rPr>
          <w:rFonts w:ascii="Arial" w:hAnsi="Arial" w:cs="Arial"/>
          <w:sz w:val="20"/>
          <w:szCs w:val="20"/>
          <w:lang w:val="en-US"/>
        </w:rPr>
        <w:t xml:space="preserve">1 </w:t>
      </w:r>
    </w:p>
    <w:p w14:paraId="099FF228" w14:textId="5819A84B" w:rsidR="00D44150" w:rsidRPr="00D44150" w:rsidRDefault="00D44150" w:rsidP="008E5F40">
      <w:pPr>
        <w:ind w:right="283"/>
        <w:rPr>
          <w:rFonts w:ascii="Arial" w:hAnsi="Arial" w:cs="Arial"/>
          <w:i/>
          <w:sz w:val="20"/>
          <w:szCs w:val="20"/>
          <w:lang w:val="en-US"/>
        </w:rPr>
      </w:pPr>
      <w:r>
        <w:rPr>
          <w:rFonts w:ascii="Arial" w:hAnsi="Arial" w:cs="Arial"/>
          <w:i/>
          <w:sz w:val="20"/>
          <w:szCs w:val="20"/>
          <w:lang w:val="en-US"/>
        </w:rPr>
        <w:t>Conflict Response Types by Culture and Scenario (Study 1)</w:t>
      </w:r>
    </w:p>
    <w:tbl>
      <w:tblPr>
        <w:tblW w:w="13300" w:type="dxa"/>
        <w:tblInd w:w="55" w:type="dxa"/>
        <w:tblCellMar>
          <w:left w:w="70" w:type="dxa"/>
          <w:right w:w="70" w:type="dxa"/>
        </w:tblCellMar>
        <w:tblLook w:val="04A0" w:firstRow="1" w:lastRow="0" w:firstColumn="1" w:lastColumn="0" w:noHBand="0" w:noVBand="1"/>
      </w:tblPr>
      <w:tblGrid>
        <w:gridCol w:w="1864"/>
        <w:gridCol w:w="752"/>
        <w:gridCol w:w="641"/>
        <w:gridCol w:w="752"/>
        <w:gridCol w:w="641"/>
        <w:gridCol w:w="752"/>
        <w:gridCol w:w="641"/>
        <w:gridCol w:w="1063"/>
        <w:gridCol w:w="1386"/>
        <w:gridCol w:w="1152"/>
        <w:gridCol w:w="1386"/>
        <w:gridCol w:w="1062"/>
        <w:gridCol w:w="1208"/>
      </w:tblGrid>
      <w:tr w:rsidR="00334AB4" w:rsidRPr="00D85B4B" w14:paraId="0E9B5C8C" w14:textId="77777777" w:rsidTr="00FE720B">
        <w:trPr>
          <w:trHeight w:val="259"/>
        </w:trPr>
        <w:tc>
          <w:tcPr>
            <w:tcW w:w="1864" w:type="dxa"/>
            <w:tcBorders>
              <w:top w:val="single" w:sz="4" w:space="0" w:color="auto"/>
            </w:tcBorders>
            <w:shd w:val="clear" w:color="auto" w:fill="auto"/>
            <w:noWrap/>
            <w:vAlign w:val="bottom"/>
          </w:tcPr>
          <w:p w14:paraId="357FCF88" w14:textId="77777777" w:rsidR="00334AB4" w:rsidRPr="0031276F" w:rsidRDefault="00334AB4" w:rsidP="00BE561E">
            <w:pPr>
              <w:spacing w:after="0" w:line="240" w:lineRule="auto"/>
              <w:rPr>
                <w:rFonts w:ascii="Arial" w:eastAsia="Times New Roman" w:hAnsi="Arial" w:cs="Arial"/>
                <w:i/>
                <w:color w:val="000000"/>
                <w:sz w:val="20"/>
                <w:szCs w:val="20"/>
                <w:lang w:val="en-US" w:eastAsia="tr-TR"/>
              </w:rPr>
            </w:pPr>
          </w:p>
        </w:tc>
        <w:tc>
          <w:tcPr>
            <w:tcW w:w="1393" w:type="dxa"/>
            <w:gridSpan w:val="2"/>
            <w:tcBorders>
              <w:top w:val="single" w:sz="4" w:space="0" w:color="auto"/>
              <w:bottom w:val="single" w:sz="4" w:space="0" w:color="auto"/>
            </w:tcBorders>
            <w:vAlign w:val="bottom"/>
          </w:tcPr>
          <w:p w14:paraId="3376144B" w14:textId="0A4D76B7" w:rsidR="00334AB4" w:rsidRPr="0031276F" w:rsidRDefault="00334AB4" w:rsidP="0031276F">
            <w:pPr>
              <w:spacing w:after="0" w:line="240" w:lineRule="auto"/>
              <w:jc w:val="center"/>
              <w:rPr>
                <w:rFonts w:ascii="Arial" w:eastAsia="Times New Roman" w:hAnsi="Arial" w:cs="Arial"/>
                <w:color w:val="000000"/>
                <w:sz w:val="20"/>
                <w:szCs w:val="20"/>
                <w:lang w:val="en-US" w:eastAsia="tr-TR"/>
              </w:rPr>
            </w:pPr>
            <w:r w:rsidRPr="0031276F">
              <w:rPr>
                <w:rFonts w:ascii="Arial" w:eastAsia="Times New Roman" w:hAnsi="Arial" w:cs="Arial"/>
                <w:color w:val="000000"/>
                <w:sz w:val="20"/>
                <w:szCs w:val="20"/>
                <w:lang w:val="en-US" w:eastAsia="tr-TR"/>
              </w:rPr>
              <w:t>Ghana</w:t>
            </w:r>
          </w:p>
        </w:tc>
        <w:tc>
          <w:tcPr>
            <w:tcW w:w="1393" w:type="dxa"/>
            <w:gridSpan w:val="2"/>
            <w:tcBorders>
              <w:top w:val="single" w:sz="4" w:space="0" w:color="auto"/>
              <w:bottom w:val="single" w:sz="4" w:space="0" w:color="auto"/>
            </w:tcBorders>
            <w:vAlign w:val="bottom"/>
          </w:tcPr>
          <w:p w14:paraId="03810887" w14:textId="40371BB1" w:rsidR="00334AB4" w:rsidRPr="0031276F" w:rsidRDefault="00334AB4" w:rsidP="0031276F">
            <w:pPr>
              <w:spacing w:after="0" w:line="240" w:lineRule="auto"/>
              <w:jc w:val="center"/>
              <w:rPr>
                <w:rFonts w:ascii="Arial" w:eastAsia="Times New Roman" w:hAnsi="Arial" w:cs="Arial"/>
                <w:color w:val="000000"/>
                <w:sz w:val="20"/>
                <w:szCs w:val="20"/>
                <w:lang w:val="en-US" w:eastAsia="tr-TR"/>
              </w:rPr>
            </w:pPr>
            <w:r w:rsidRPr="0031276F">
              <w:rPr>
                <w:rFonts w:ascii="Arial" w:eastAsia="Times New Roman" w:hAnsi="Arial" w:cs="Arial"/>
                <w:color w:val="000000"/>
                <w:sz w:val="20"/>
                <w:szCs w:val="20"/>
                <w:lang w:val="en-US" w:eastAsia="tr-TR"/>
              </w:rPr>
              <w:t>Turkey</w:t>
            </w:r>
          </w:p>
        </w:tc>
        <w:tc>
          <w:tcPr>
            <w:tcW w:w="1393" w:type="dxa"/>
            <w:gridSpan w:val="2"/>
            <w:tcBorders>
              <w:top w:val="single" w:sz="4" w:space="0" w:color="auto"/>
              <w:bottom w:val="single" w:sz="4" w:space="0" w:color="auto"/>
            </w:tcBorders>
            <w:shd w:val="clear" w:color="auto" w:fill="auto"/>
            <w:vAlign w:val="bottom"/>
          </w:tcPr>
          <w:p w14:paraId="56BEE5AD" w14:textId="24E1D30D" w:rsidR="00334AB4" w:rsidRPr="0031276F" w:rsidRDefault="0017582E" w:rsidP="0031276F">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N. </w:t>
            </w:r>
            <w:r w:rsidR="00334AB4" w:rsidRPr="0031276F">
              <w:rPr>
                <w:rFonts w:ascii="Arial" w:eastAsia="Times New Roman" w:hAnsi="Arial" w:cs="Arial"/>
                <w:color w:val="000000"/>
                <w:sz w:val="20"/>
                <w:szCs w:val="20"/>
                <w:lang w:val="en-US" w:eastAsia="tr-TR"/>
              </w:rPr>
              <w:t>US</w:t>
            </w:r>
          </w:p>
        </w:tc>
        <w:tc>
          <w:tcPr>
            <w:tcW w:w="1063" w:type="dxa"/>
            <w:tcBorders>
              <w:top w:val="single" w:sz="4" w:space="0" w:color="auto"/>
            </w:tcBorders>
          </w:tcPr>
          <w:p w14:paraId="747DEFBE"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c>
          <w:tcPr>
            <w:tcW w:w="1386" w:type="dxa"/>
            <w:tcBorders>
              <w:top w:val="single" w:sz="4" w:space="0" w:color="auto"/>
            </w:tcBorders>
          </w:tcPr>
          <w:p w14:paraId="5CE567D6"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c>
          <w:tcPr>
            <w:tcW w:w="1152" w:type="dxa"/>
            <w:tcBorders>
              <w:top w:val="single" w:sz="4" w:space="0" w:color="auto"/>
            </w:tcBorders>
          </w:tcPr>
          <w:p w14:paraId="1E633A52" w14:textId="53075F72"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c>
          <w:tcPr>
            <w:tcW w:w="1386" w:type="dxa"/>
            <w:tcBorders>
              <w:top w:val="single" w:sz="4" w:space="0" w:color="auto"/>
            </w:tcBorders>
          </w:tcPr>
          <w:p w14:paraId="0F75BF45"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c>
          <w:tcPr>
            <w:tcW w:w="1062" w:type="dxa"/>
            <w:tcBorders>
              <w:top w:val="single" w:sz="4" w:space="0" w:color="auto"/>
            </w:tcBorders>
          </w:tcPr>
          <w:p w14:paraId="105B4A7C" w14:textId="1AD599B0"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c>
          <w:tcPr>
            <w:tcW w:w="1208" w:type="dxa"/>
            <w:tcBorders>
              <w:top w:val="single" w:sz="4" w:space="0" w:color="auto"/>
            </w:tcBorders>
          </w:tcPr>
          <w:p w14:paraId="5FC11DA6" w14:textId="0C5412A0"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tc>
      </w:tr>
      <w:tr w:rsidR="00334AB4" w:rsidRPr="00D85B4B" w14:paraId="44D733C2" w14:textId="77777777" w:rsidTr="00FE720B">
        <w:trPr>
          <w:trHeight w:val="539"/>
        </w:trPr>
        <w:tc>
          <w:tcPr>
            <w:tcW w:w="1864" w:type="dxa"/>
            <w:tcBorders>
              <w:bottom w:val="single" w:sz="4" w:space="0" w:color="auto"/>
            </w:tcBorders>
            <w:shd w:val="clear" w:color="auto" w:fill="auto"/>
            <w:noWrap/>
            <w:vAlign w:val="bottom"/>
            <w:hideMark/>
          </w:tcPr>
          <w:p w14:paraId="35A80E94" w14:textId="77777777" w:rsidR="00334AB4" w:rsidRPr="00DE1612" w:rsidRDefault="00334AB4" w:rsidP="00BE561E">
            <w:pPr>
              <w:spacing w:after="0" w:line="240" w:lineRule="auto"/>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 </w:t>
            </w:r>
          </w:p>
        </w:tc>
        <w:tc>
          <w:tcPr>
            <w:tcW w:w="752" w:type="dxa"/>
            <w:tcBorders>
              <w:top w:val="single" w:sz="4" w:space="0" w:color="auto"/>
              <w:bottom w:val="single" w:sz="4" w:space="0" w:color="auto"/>
            </w:tcBorders>
          </w:tcPr>
          <w:p w14:paraId="0B440D0D"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4CB55190"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Mean</w:t>
            </w:r>
          </w:p>
        </w:tc>
        <w:tc>
          <w:tcPr>
            <w:tcW w:w="641" w:type="dxa"/>
            <w:tcBorders>
              <w:top w:val="single" w:sz="4" w:space="0" w:color="auto"/>
              <w:bottom w:val="single" w:sz="4" w:space="0" w:color="auto"/>
            </w:tcBorders>
          </w:tcPr>
          <w:p w14:paraId="6306D0BC"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1782AAD2"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SD</w:t>
            </w:r>
          </w:p>
        </w:tc>
        <w:tc>
          <w:tcPr>
            <w:tcW w:w="752" w:type="dxa"/>
            <w:tcBorders>
              <w:top w:val="single" w:sz="4" w:space="0" w:color="auto"/>
              <w:bottom w:val="single" w:sz="4" w:space="0" w:color="auto"/>
            </w:tcBorders>
          </w:tcPr>
          <w:p w14:paraId="0ADFEAB2"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4B3B6F2D" w14:textId="0F215A05"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r>
              <w:rPr>
                <w:rFonts w:ascii="Arial" w:eastAsia="Times New Roman" w:hAnsi="Arial" w:cs="Arial"/>
                <w:i/>
                <w:color w:val="000000"/>
                <w:sz w:val="20"/>
                <w:szCs w:val="20"/>
                <w:lang w:val="en-US" w:eastAsia="tr-TR"/>
              </w:rPr>
              <w:t>Mean</w:t>
            </w:r>
          </w:p>
        </w:tc>
        <w:tc>
          <w:tcPr>
            <w:tcW w:w="641" w:type="dxa"/>
            <w:tcBorders>
              <w:top w:val="single" w:sz="4" w:space="0" w:color="auto"/>
              <w:bottom w:val="single" w:sz="4" w:space="0" w:color="auto"/>
            </w:tcBorders>
          </w:tcPr>
          <w:p w14:paraId="4224FA3F"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1FA1281E" w14:textId="1494A116"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r>
              <w:rPr>
                <w:rFonts w:ascii="Arial" w:eastAsia="Times New Roman" w:hAnsi="Arial" w:cs="Arial"/>
                <w:i/>
                <w:color w:val="000000"/>
                <w:sz w:val="20"/>
                <w:szCs w:val="20"/>
                <w:lang w:val="en-US" w:eastAsia="tr-TR"/>
              </w:rPr>
              <w:t>SD</w:t>
            </w:r>
          </w:p>
        </w:tc>
        <w:tc>
          <w:tcPr>
            <w:tcW w:w="752" w:type="dxa"/>
            <w:tcBorders>
              <w:top w:val="single" w:sz="4" w:space="0" w:color="auto"/>
              <w:bottom w:val="single" w:sz="4" w:space="0" w:color="auto"/>
            </w:tcBorders>
            <w:shd w:val="clear" w:color="auto" w:fill="auto"/>
            <w:hideMark/>
          </w:tcPr>
          <w:p w14:paraId="5F98C09A"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281E4C4C" w14:textId="0221C23E"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E1612">
              <w:rPr>
                <w:rFonts w:ascii="Arial" w:eastAsia="Times New Roman" w:hAnsi="Arial" w:cs="Arial"/>
                <w:i/>
                <w:color w:val="000000"/>
                <w:sz w:val="20"/>
                <w:szCs w:val="20"/>
                <w:lang w:val="en-US" w:eastAsia="tr-TR"/>
              </w:rPr>
              <w:t>Mean</w:t>
            </w:r>
          </w:p>
        </w:tc>
        <w:tc>
          <w:tcPr>
            <w:tcW w:w="641" w:type="dxa"/>
            <w:tcBorders>
              <w:top w:val="single" w:sz="4" w:space="0" w:color="auto"/>
              <w:bottom w:val="single" w:sz="4" w:space="0" w:color="auto"/>
            </w:tcBorders>
            <w:shd w:val="clear" w:color="auto" w:fill="auto"/>
            <w:hideMark/>
          </w:tcPr>
          <w:p w14:paraId="0EA150D9"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2D61BA0E" w14:textId="5DA746E2"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E1612">
              <w:rPr>
                <w:rFonts w:ascii="Arial" w:eastAsia="Times New Roman" w:hAnsi="Arial" w:cs="Arial"/>
                <w:i/>
                <w:color w:val="000000"/>
                <w:sz w:val="20"/>
                <w:szCs w:val="20"/>
                <w:lang w:val="en-US" w:eastAsia="tr-TR"/>
              </w:rPr>
              <w:t>SD</w:t>
            </w:r>
          </w:p>
        </w:tc>
        <w:tc>
          <w:tcPr>
            <w:tcW w:w="1063" w:type="dxa"/>
            <w:tcBorders>
              <w:bottom w:val="single" w:sz="4" w:space="0" w:color="auto"/>
            </w:tcBorders>
          </w:tcPr>
          <w:p w14:paraId="1E6A051A" w14:textId="77777777"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192B78A4" w14:textId="56AEB99C" w:rsidR="00334AB4" w:rsidRPr="00334AB4" w:rsidRDefault="00334AB4" w:rsidP="00BE561E">
            <w:pPr>
              <w:spacing w:after="0" w:line="240" w:lineRule="auto"/>
              <w:jc w:val="center"/>
              <w:rPr>
                <w:rFonts w:ascii="Arial" w:eastAsia="Times New Roman" w:hAnsi="Arial" w:cs="Arial"/>
                <w:color w:val="000000"/>
                <w:sz w:val="20"/>
                <w:szCs w:val="20"/>
                <w:vertAlign w:val="subscript"/>
                <w:lang w:val="en-US" w:eastAsia="tr-TR"/>
              </w:rPr>
            </w:pPr>
            <w:proofErr w:type="spellStart"/>
            <w:r>
              <w:rPr>
                <w:rFonts w:ascii="Arial" w:eastAsia="Times New Roman" w:hAnsi="Arial" w:cs="Arial"/>
                <w:i/>
                <w:color w:val="000000"/>
                <w:sz w:val="20"/>
                <w:szCs w:val="20"/>
                <w:lang w:val="en-US" w:eastAsia="tr-TR"/>
              </w:rPr>
              <w:t>d</w:t>
            </w:r>
            <w:r>
              <w:rPr>
                <w:rFonts w:ascii="Arial" w:eastAsia="Times New Roman" w:hAnsi="Arial" w:cs="Arial"/>
                <w:i/>
                <w:color w:val="000000"/>
                <w:sz w:val="20"/>
                <w:szCs w:val="20"/>
                <w:vertAlign w:val="subscript"/>
                <w:lang w:val="en-US" w:eastAsia="tr-TR"/>
              </w:rPr>
              <w:t>GH</w:t>
            </w:r>
            <w:proofErr w:type="spellEnd"/>
            <w:r>
              <w:rPr>
                <w:rFonts w:ascii="Arial" w:eastAsia="Times New Roman" w:hAnsi="Arial" w:cs="Arial"/>
                <w:i/>
                <w:color w:val="000000"/>
                <w:sz w:val="20"/>
                <w:szCs w:val="20"/>
                <w:vertAlign w:val="subscript"/>
                <w:lang w:val="en-US" w:eastAsia="tr-TR"/>
              </w:rPr>
              <w:t>-TR</w:t>
            </w:r>
          </w:p>
        </w:tc>
        <w:tc>
          <w:tcPr>
            <w:tcW w:w="1386" w:type="dxa"/>
            <w:tcBorders>
              <w:bottom w:val="single" w:sz="4" w:space="0" w:color="auto"/>
            </w:tcBorders>
          </w:tcPr>
          <w:p w14:paraId="69449EDB" w14:textId="77777777" w:rsidR="00334AB4" w:rsidRDefault="00334AB4" w:rsidP="00BE561E">
            <w:pPr>
              <w:spacing w:after="0" w:line="240" w:lineRule="auto"/>
              <w:jc w:val="center"/>
              <w:rPr>
                <w:rFonts w:ascii="Arial" w:eastAsia="Times New Roman" w:hAnsi="Arial" w:cs="Arial"/>
                <w:i/>
                <w:color w:val="000000"/>
                <w:sz w:val="20"/>
                <w:szCs w:val="20"/>
                <w:lang w:val="en-US" w:eastAsia="tr-TR"/>
              </w:rPr>
            </w:pPr>
          </w:p>
          <w:p w14:paraId="4E98C01B" w14:textId="053BFC24"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r>
              <w:rPr>
                <w:rFonts w:ascii="Arial" w:eastAsia="Times New Roman" w:hAnsi="Arial" w:cs="Arial"/>
                <w:i/>
                <w:color w:val="000000"/>
                <w:sz w:val="20"/>
                <w:szCs w:val="20"/>
                <w:lang w:val="en-US" w:eastAsia="tr-TR"/>
              </w:rPr>
              <w:t>95% CI</w:t>
            </w:r>
          </w:p>
        </w:tc>
        <w:tc>
          <w:tcPr>
            <w:tcW w:w="1152" w:type="dxa"/>
            <w:tcBorders>
              <w:bottom w:val="single" w:sz="4" w:space="0" w:color="auto"/>
            </w:tcBorders>
          </w:tcPr>
          <w:p w14:paraId="035CAE6D" w14:textId="67CD6B42"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33BFDEFB" w14:textId="2A2C83DC" w:rsidR="00334AB4" w:rsidRDefault="00334AB4" w:rsidP="00334AB4">
            <w:pPr>
              <w:spacing w:after="0" w:line="240" w:lineRule="auto"/>
              <w:jc w:val="center"/>
              <w:rPr>
                <w:rFonts w:ascii="Arial" w:eastAsia="Times New Roman" w:hAnsi="Arial" w:cs="Arial"/>
                <w:color w:val="000000"/>
                <w:sz w:val="20"/>
                <w:szCs w:val="20"/>
                <w:lang w:val="en-US" w:eastAsia="tr-TR"/>
              </w:rPr>
            </w:pPr>
            <w:proofErr w:type="spellStart"/>
            <w:r>
              <w:rPr>
                <w:rFonts w:ascii="Arial" w:eastAsia="Times New Roman" w:hAnsi="Arial" w:cs="Arial"/>
                <w:i/>
                <w:color w:val="000000"/>
                <w:sz w:val="20"/>
                <w:szCs w:val="20"/>
                <w:lang w:val="en-US" w:eastAsia="tr-TR"/>
              </w:rPr>
              <w:t>d</w:t>
            </w:r>
            <w:r>
              <w:rPr>
                <w:rFonts w:ascii="Arial" w:eastAsia="Times New Roman" w:hAnsi="Arial" w:cs="Arial"/>
                <w:i/>
                <w:color w:val="000000"/>
                <w:sz w:val="20"/>
                <w:szCs w:val="20"/>
                <w:vertAlign w:val="subscript"/>
                <w:lang w:val="en-US" w:eastAsia="tr-TR"/>
              </w:rPr>
              <w:t>GH</w:t>
            </w:r>
            <w:proofErr w:type="spellEnd"/>
            <w:r>
              <w:rPr>
                <w:rFonts w:ascii="Arial" w:eastAsia="Times New Roman" w:hAnsi="Arial" w:cs="Arial"/>
                <w:i/>
                <w:color w:val="000000"/>
                <w:sz w:val="20"/>
                <w:szCs w:val="20"/>
                <w:vertAlign w:val="subscript"/>
                <w:lang w:val="en-US" w:eastAsia="tr-TR"/>
              </w:rPr>
              <w:t>-US</w:t>
            </w:r>
          </w:p>
        </w:tc>
        <w:tc>
          <w:tcPr>
            <w:tcW w:w="1386" w:type="dxa"/>
            <w:tcBorders>
              <w:bottom w:val="single" w:sz="4" w:space="0" w:color="auto"/>
            </w:tcBorders>
          </w:tcPr>
          <w:p w14:paraId="6093D895" w14:textId="77777777" w:rsidR="00334AB4" w:rsidRDefault="00334AB4" w:rsidP="00BE561E">
            <w:pPr>
              <w:spacing w:after="0" w:line="240" w:lineRule="auto"/>
              <w:jc w:val="center"/>
              <w:rPr>
                <w:rFonts w:ascii="Arial" w:eastAsia="Times New Roman" w:hAnsi="Arial" w:cs="Arial"/>
                <w:i/>
                <w:color w:val="000000"/>
                <w:sz w:val="20"/>
                <w:szCs w:val="20"/>
                <w:lang w:val="en-US" w:eastAsia="tr-TR"/>
              </w:rPr>
            </w:pPr>
          </w:p>
          <w:p w14:paraId="718632C0" w14:textId="537592F6" w:rsidR="00334AB4" w:rsidRDefault="00334AB4" w:rsidP="00BE561E">
            <w:pPr>
              <w:spacing w:after="0" w:line="240" w:lineRule="auto"/>
              <w:jc w:val="center"/>
              <w:rPr>
                <w:rFonts w:ascii="Arial" w:eastAsia="Times New Roman" w:hAnsi="Arial" w:cs="Arial"/>
                <w:i/>
                <w:color w:val="000000"/>
                <w:sz w:val="20"/>
                <w:szCs w:val="20"/>
                <w:lang w:val="en-US" w:eastAsia="tr-TR"/>
              </w:rPr>
            </w:pPr>
            <w:r>
              <w:rPr>
                <w:rFonts w:ascii="Arial" w:eastAsia="Times New Roman" w:hAnsi="Arial" w:cs="Arial"/>
                <w:i/>
                <w:color w:val="000000"/>
                <w:sz w:val="20"/>
                <w:szCs w:val="20"/>
                <w:lang w:val="en-US" w:eastAsia="tr-TR"/>
              </w:rPr>
              <w:t>95% CI</w:t>
            </w:r>
          </w:p>
        </w:tc>
        <w:tc>
          <w:tcPr>
            <w:tcW w:w="1062" w:type="dxa"/>
            <w:tcBorders>
              <w:bottom w:val="single" w:sz="4" w:space="0" w:color="auto"/>
            </w:tcBorders>
          </w:tcPr>
          <w:p w14:paraId="5E88E84B" w14:textId="333774BD" w:rsidR="00334AB4" w:rsidRDefault="00334AB4" w:rsidP="00BE561E">
            <w:pPr>
              <w:spacing w:after="0" w:line="240" w:lineRule="auto"/>
              <w:jc w:val="center"/>
              <w:rPr>
                <w:rFonts w:ascii="Arial" w:eastAsia="Times New Roman" w:hAnsi="Arial" w:cs="Arial"/>
                <w:i/>
                <w:color w:val="000000"/>
                <w:sz w:val="20"/>
                <w:szCs w:val="20"/>
                <w:lang w:val="en-US" w:eastAsia="tr-TR"/>
              </w:rPr>
            </w:pPr>
          </w:p>
          <w:p w14:paraId="10B6233D" w14:textId="181A882D" w:rsidR="00334AB4" w:rsidRPr="00DE1612" w:rsidRDefault="00334AB4" w:rsidP="00334AB4">
            <w:pPr>
              <w:spacing w:after="0" w:line="240" w:lineRule="auto"/>
              <w:jc w:val="center"/>
              <w:rPr>
                <w:rFonts w:ascii="Arial" w:eastAsia="Times New Roman" w:hAnsi="Arial" w:cs="Arial"/>
                <w:i/>
                <w:color w:val="000000"/>
                <w:sz w:val="20"/>
                <w:szCs w:val="20"/>
                <w:lang w:val="en-US" w:eastAsia="tr-TR"/>
              </w:rPr>
            </w:pPr>
            <w:proofErr w:type="spellStart"/>
            <w:r>
              <w:rPr>
                <w:rFonts w:ascii="Arial" w:eastAsia="Times New Roman" w:hAnsi="Arial" w:cs="Arial"/>
                <w:i/>
                <w:color w:val="000000"/>
                <w:sz w:val="20"/>
                <w:szCs w:val="20"/>
                <w:lang w:val="en-US" w:eastAsia="tr-TR"/>
              </w:rPr>
              <w:t>d</w:t>
            </w:r>
            <w:r>
              <w:rPr>
                <w:rFonts w:ascii="Arial" w:eastAsia="Times New Roman" w:hAnsi="Arial" w:cs="Arial"/>
                <w:i/>
                <w:color w:val="000000"/>
                <w:sz w:val="20"/>
                <w:szCs w:val="20"/>
                <w:vertAlign w:val="subscript"/>
                <w:lang w:val="en-US" w:eastAsia="tr-TR"/>
              </w:rPr>
              <w:t>TR</w:t>
            </w:r>
            <w:proofErr w:type="spellEnd"/>
            <w:r>
              <w:rPr>
                <w:rFonts w:ascii="Arial" w:eastAsia="Times New Roman" w:hAnsi="Arial" w:cs="Arial"/>
                <w:i/>
                <w:color w:val="000000"/>
                <w:sz w:val="20"/>
                <w:szCs w:val="20"/>
                <w:vertAlign w:val="subscript"/>
                <w:lang w:val="en-US" w:eastAsia="tr-TR"/>
              </w:rPr>
              <w:t>-US</w:t>
            </w:r>
          </w:p>
        </w:tc>
        <w:tc>
          <w:tcPr>
            <w:tcW w:w="1208" w:type="dxa"/>
            <w:tcBorders>
              <w:bottom w:val="single" w:sz="4" w:space="0" w:color="auto"/>
            </w:tcBorders>
          </w:tcPr>
          <w:p w14:paraId="681991CC" w14:textId="19454008" w:rsidR="00334AB4" w:rsidRPr="00DE1612" w:rsidRDefault="00334AB4" w:rsidP="00BE561E">
            <w:pPr>
              <w:spacing w:after="0" w:line="240" w:lineRule="auto"/>
              <w:jc w:val="center"/>
              <w:rPr>
                <w:rFonts w:ascii="Arial" w:eastAsia="Times New Roman" w:hAnsi="Arial" w:cs="Arial"/>
                <w:i/>
                <w:color w:val="000000"/>
                <w:sz w:val="20"/>
                <w:szCs w:val="20"/>
                <w:lang w:val="en-US" w:eastAsia="tr-TR"/>
              </w:rPr>
            </w:pPr>
          </w:p>
          <w:p w14:paraId="62DA0DE3" w14:textId="21502D14" w:rsidR="00334AB4" w:rsidRPr="00334AB4" w:rsidRDefault="00334AB4" w:rsidP="00BE561E">
            <w:pPr>
              <w:spacing w:after="0" w:line="240" w:lineRule="auto"/>
              <w:jc w:val="center"/>
              <w:rPr>
                <w:rFonts w:ascii="Arial" w:eastAsia="Times New Roman" w:hAnsi="Arial" w:cs="Arial"/>
                <w:color w:val="000000"/>
                <w:sz w:val="20"/>
                <w:szCs w:val="20"/>
                <w:vertAlign w:val="subscript"/>
                <w:lang w:val="en-US" w:eastAsia="tr-TR"/>
              </w:rPr>
            </w:pPr>
            <w:r>
              <w:rPr>
                <w:rFonts w:ascii="Arial" w:eastAsia="Times New Roman" w:hAnsi="Arial" w:cs="Arial"/>
                <w:i/>
                <w:color w:val="000000"/>
                <w:sz w:val="20"/>
                <w:szCs w:val="20"/>
                <w:lang w:val="en-US" w:eastAsia="tr-TR"/>
              </w:rPr>
              <w:t>95% CI</w:t>
            </w:r>
          </w:p>
        </w:tc>
      </w:tr>
      <w:tr w:rsidR="00334AB4" w:rsidRPr="00D85B4B" w14:paraId="50FF4845" w14:textId="77777777" w:rsidTr="00FE720B">
        <w:trPr>
          <w:trHeight w:val="300"/>
        </w:trPr>
        <w:tc>
          <w:tcPr>
            <w:tcW w:w="1864" w:type="dxa"/>
            <w:tcBorders>
              <w:top w:val="single" w:sz="4" w:space="0" w:color="auto"/>
            </w:tcBorders>
            <w:shd w:val="clear" w:color="auto" w:fill="auto"/>
            <w:noWrap/>
            <w:vAlign w:val="bottom"/>
            <w:hideMark/>
          </w:tcPr>
          <w:p w14:paraId="0EE97A10" w14:textId="02EB1583" w:rsidR="00334AB4" w:rsidRPr="00D85B4B" w:rsidRDefault="00334AB4" w:rsidP="00BE561E">
            <w:pPr>
              <w:spacing w:after="0" w:line="240" w:lineRule="auto"/>
              <w:rPr>
                <w:rFonts w:ascii="Arial" w:eastAsia="Times New Roman" w:hAnsi="Arial" w:cs="Arial"/>
                <w:bCs/>
                <w:color w:val="000000"/>
                <w:sz w:val="20"/>
                <w:szCs w:val="20"/>
                <w:lang w:val="en-US" w:eastAsia="tr-TR"/>
              </w:rPr>
            </w:pPr>
            <w:r>
              <w:rPr>
                <w:rFonts w:ascii="Arial" w:eastAsia="Times New Roman" w:hAnsi="Arial" w:cs="Arial"/>
                <w:bCs/>
                <w:color w:val="000000"/>
                <w:sz w:val="20"/>
                <w:szCs w:val="20"/>
                <w:lang w:val="en-US" w:eastAsia="tr-TR"/>
              </w:rPr>
              <w:t>Stranger Scenario</w:t>
            </w:r>
          </w:p>
        </w:tc>
        <w:tc>
          <w:tcPr>
            <w:tcW w:w="752" w:type="dxa"/>
            <w:tcBorders>
              <w:top w:val="single" w:sz="4" w:space="0" w:color="auto"/>
            </w:tcBorders>
          </w:tcPr>
          <w:p w14:paraId="2DFC7076"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641" w:type="dxa"/>
            <w:tcBorders>
              <w:top w:val="single" w:sz="4" w:space="0" w:color="auto"/>
            </w:tcBorders>
          </w:tcPr>
          <w:p w14:paraId="48731EA2"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752" w:type="dxa"/>
            <w:tcBorders>
              <w:top w:val="single" w:sz="4" w:space="0" w:color="auto"/>
            </w:tcBorders>
          </w:tcPr>
          <w:p w14:paraId="036AF66F"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641" w:type="dxa"/>
            <w:tcBorders>
              <w:top w:val="single" w:sz="4" w:space="0" w:color="auto"/>
            </w:tcBorders>
          </w:tcPr>
          <w:p w14:paraId="397CC209"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752" w:type="dxa"/>
            <w:tcBorders>
              <w:top w:val="single" w:sz="4" w:space="0" w:color="auto"/>
            </w:tcBorders>
            <w:shd w:val="clear" w:color="auto" w:fill="auto"/>
            <w:noWrap/>
            <w:vAlign w:val="bottom"/>
            <w:hideMark/>
          </w:tcPr>
          <w:p w14:paraId="022CB894"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641" w:type="dxa"/>
            <w:tcBorders>
              <w:top w:val="single" w:sz="4" w:space="0" w:color="auto"/>
            </w:tcBorders>
            <w:shd w:val="clear" w:color="auto" w:fill="auto"/>
            <w:noWrap/>
            <w:vAlign w:val="bottom"/>
            <w:hideMark/>
          </w:tcPr>
          <w:p w14:paraId="08B1A910"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063" w:type="dxa"/>
            <w:tcBorders>
              <w:top w:val="single" w:sz="4" w:space="0" w:color="auto"/>
            </w:tcBorders>
            <w:vAlign w:val="bottom"/>
          </w:tcPr>
          <w:p w14:paraId="22AF6D22"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386" w:type="dxa"/>
            <w:tcBorders>
              <w:top w:val="single" w:sz="4" w:space="0" w:color="auto"/>
            </w:tcBorders>
          </w:tcPr>
          <w:p w14:paraId="2FE9CC7A"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1152" w:type="dxa"/>
            <w:tcBorders>
              <w:top w:val="single" w:sz="4" w:space="0" w:color="auto"/>
            </w:tcBorders>
            <w:vAlign w:val="bottom"/>
          </w:tcPr>
          <w:p w14:paraId="3EFA832A" w14:textId="550EB2AF"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386" w:type="dxa"/>
            <w:tcBorders>
              <w:top w:val="single" w:sz="4" w:space="0" w:color="auto"/>
            </w:tcBorders>
          </w:tcPr>
          <w:p w14:paraId="2E060ADB" w14:textId="77777777"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1062" w:type="dxa"/>
            <w:tcBorders>
              <w:top w:val="single" w:sz="4" w:space="0" w:color="auto"/>
            </w:tcBorders>
          </w:tcPr>
          <w:p w14:paraId="64BFAA69" w14:textId="4455E384"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p>
        </w:tc>
        <w:tc>
          <w:tcPr>
            <w:tcW w:w="1208" w:type="dxa"/>
            <w:tcBorders>
              <w:top w:val="single" w:sz="4" w:space="0" w:color="auto"/>
            </w:tcBorders>
            <w:vAlign w:val="bottom"/>
          </w:tcPr>
          <w:p w14:paraId="2B86BA56" w14:textId="367294B5" w:rsidR="00334AB4" w:rsidRPr="00D85B4B" w:rsidRDefault="00334AB4" w:rsidP="00BE561E">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r>
      <w:tr w:rsidR="00334AB4" w:rsidRPr="00D85B4B" w14:paraId="143F4666" w14:textId="77777777" w:rsidTr="008E5F40">
        <w:trPr>
          <w:trHeight w:val="300"/>
        </w:trPr>
        <w:tc>
          <w:tcPr>
            <w:tcW w:w="1864" w:type="dxa"/>
            <w:shd w:val="clear" w:color="auto" w:fill="auto"/>
            <w:noWrap/>
            <w:vAlign w:val="bottom"/>
            <w:hideMark/>
          </w:tcPr>
          <w:p w14:paraId="6C845109" w14:textId="7D57F24F" w:rsidR="00334AB4" w:rsidRPr="00D85B4B" w:rsidRDefault="00334AB4" w:rsidP="00BE561E">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Verbal Quarrel</w:t>
            </w:r>
          </w:p>
        </w:tc>
        <w:tc>
          <w:tcPr>
            <w:tcW w:w="752" w:type="dxa"/>
            <w:vAlign w:val="bottom"/>
          </w:tcPr>
          <w:p w14:paraId="2B25BB89" w14:textId="2F4FF148" w:rsidR="00334AB4" w:rsidRDefault="00334AB4" w:rsidP="008E5F40">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4.</w:t>
            </w:r>
            <w:r>
              <w:rPr>
                <w:rFonts w:ascii="Arial" w:eastAsia="Times New Roman" w:hAnsi="Arial" w:cs="Arial"/>
                <w:color w:val="000000"/>
                <w:sz w:val="20"/>
                <w:szCs w:val="20"/>
                <w:lang w:val="en-US" w:eastAsia="tr-TR"/>
              </w:rPr>
              <w:t>22</w:t>
            </w:r>
          </w:p>
        </w:tc>
        <w:tc>
          <w:tcPr>
            <w:tcW w:w="641" w:type="dxa"/>
            <w:vAlign w:val="bottom"/>
          </w:tcPr>
          <w:p w14:paraId="61983495" w14:textId="3F71B563" w:rsidR="00334AB4"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3.43</w:t>
            </w:r>
          </w:p>
        </w:tc>
        <w:tc>
          <w:tcPr>
            <w:tcW w:w="752" w:type="dxa"/>
            <w:vAlign w:val="bottom"/>
          </w:tcPr>
          <w:p w14:paraId="272632B7" w14:textId="0328E4AE" w:rsidR="00334AB4"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6.26</w:t>
            </w:r>
          </w:p>
        </w:tc>
        <w:tc>
          <w:tcPr>
            <w:tcW w:w="641" w:type="dxa"/>
            <w:vAlign w:val="bottom"/>
          </w:tcPr>
          <w:p w14:paraId="7F74503F" w14:textId="378B56D8" w:rsidR="00334AB4"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2.60</w:t>
            </w:r>
          </w:p>
        </w:tc>
        <w:tc>
          <w:tcPr>
            <w:tcW w:w="752" w:type="dxa"/>
            <w:shd w:val="clear" w:color="auto" w:fill="auto"/>
            <w:noWrap/>
            <w:vAlign w:val="bottom"/>
            <w:hideMark/>
          </w:tcPr>
          <w:p w14:paraId="2C3782D0" w14:textId="497FDFA4"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6.14</w:t>
            </w:r>
          </w:p>
        </w:tc>
        <w:tc>
          <w:tcPr>
            <w:tcW w:w="641" w:type="dxa"/>
            <w:shd w:val="clear" w:color="auto" w:fill="auto"/>
            <w:noWrap/>
            <w:vAlign w:val="bottom"/>
            <w:hideMark/>
          </w:tcPr>
          <w:p w14:paraId="68A23E0D" w14:textId="778F6020"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2.46</w:t>
            </w:r>
          </w:p>
        </w:tc>
        <w:tc>
          <w:tcPr>
            <w:tcW w:w="1063" w:type="dxa"/>
            <w:vAlign w:val="bottom"/>
          </w:tcPr>
          <w:p w14:paraId="3333666B" w14:textId="144968A2" w:rsidR="00334AB4" w:rsidRPr="00D85B4B"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.67</w:t>
            </w:r>
          </w:p>
        </w:tc>
        <w:tc>
          <w:tcPr>
            <w:tcW w:w="1386" w:type="dxa"/>
            <w:vAlign w:val="bottom"/>
          </w:tcPr>
          <w:p w14:paraId="7E90AB1F" w14:textId="6557A66E" w:rsidR="00334AB4" w:rsidRPr="00334AB4" w:rsidRDefault="00334AB4" w:rsidP="008E5F40">
            <w:pPr>
              <w:spacing w:after="0" w:line="240" w:lineRule="auto"/>
              <w:jc w:val="center"/>
              <w:rPr>
                <w:rFonts w:ascii="Arial" w:eastAsia="Times New Roman" w:hAnsi="Arial" w:cs="Arial"/>
                <w:bCs/>
                <w:color w:val="000000"/>
                <w:sz w:val="20"/>
                <w:szCs w:val="20"/>
                <w:lang w:val="en-US" w:eastAsia="tr-TR"/>
              </w:rPr>
            </w:pPr>
            <w:r w:rsidRPr="00334AB4">
              <w:rPr>
                <w:rFonts w:ascii="Arial" w:hAnsi="Arial" w:cs="Arial"/>
                <w:sz w:val="20"/>
                <w:szCs w:val="20"/>
              </w:rPr>
              <w:t>[</w:t>
            </w:r>
            <w:r w:rsidR="00262F6A">
              <w:rPr>
                <w:rFonts w:ascii="Arial" w:hAnsi="Arial" w:cs="Arial"/>
                <w:sz w:val="20"/>
                <w:szCs w:val="20"/>
              </w:rPr>
              <w:t>-2</w:t>
            </w:r>
            <w:r w:rsidRPr="00334AB4">
              <w:rPr>
                <w:rFonts w:ascii="Arial" w:hAnsi="Arial" w:cs="Arial"/>
                <w:sz w:val="20"/>
                <w:szCs w:val="20"/>
              </w:rPr>
              <w:t>.</w:t>
            </w:r>
            <w:r w:rsidR="00262F6A">
              <w:rPr>
                <w:rFonts w:ascii="Arial" w:hAnsi="Arial" w:cs="Arial"/>
                <w:sz w:val="20"/>
                <w:szCs w:val="20"/>
              </w:rPr>
              <w:t>79, -</w:t>
            </w:r>
            <w:r w:rsidR="00760206">
              <w:rPr>
                <w:rFonts w:ascii="Arial" w:hAnsi="Arial" w:cs="Arial"/>
                <w:sz w:val="20"/>
                <w:szCs w:val="20"/>
              </w:rPr>
              <w:t>.</w:t>
            </w:r>
            <w:r w:rsidR="00262F6A">
              <w:rPr>
                <w:rFonts w:ascii="Arial" w:hAnsi="Arial" w:cs="Arial"/>
                <w:sz w:val="20"/>
                <w:szCs w:val="20"/>
              </w:rPr>
              <w:t>94</w:t>
            </w:r>
            <w:r w:rsidRPr="00334AB4">
              <w:rPr>
                <w:rFonts w:ascii="Arial" w:hAnsi="Arial" w:cs="Arial"/>
                <w:sz w:val="20"/>
                <w:szCs w:val="20"/>
              </w:rPr>
              <w:t>]</w:t>
            </w:r>
          </w:p>
        </w:tc>
        <w:tc>
          <w:tcPr>
            <w:tcW w:w="1152" w:type="dxa"/>
            <w:vAlign w:val="bottom"/>
          </w:tcPr>
          <w:p w14:paraId="55ECEDB6" w14:textId="2E5947CE" w:rsidR="00334AB4"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.64</w:t>
            </w:r>
          </w:p>
        </w:tc>
        <w:tc>
          <w:tcPr>
            <w:tcW w:w="1386" w:type="dxa"/>
            <w:vAlign w:val="bottom"/>
          </w:tcPr>
          <w:p w14:paraId="5037F399" w14:textId="41428C30"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262F6A">
              <w:rPr>
                <w:rFonts w:ascii="Arial" w:hAnsi="Arial" w:cs="Arial"/>
                <w:sz w:val="20"/>
                <w:szCs w:val="20"/>
              </w:rPr>
              <w:t>-2</w:t>
            </w:r>
            <w:r w:rsidRPr="00334AB4">
              <w:rPr>
                <w:rFonts w:ascii="Arial" w:hAnsi="Arial" w:cs="Arial"/>
                <w:sz w:val="20"/>
                <w:szCs w:val="20"/>
              </w:rPr>
              <w:t>.</w:t>
            </w:r>
            <w:r w:rsidR="00262F6A">
              <w:rPr>
                <w:rFonts w:ascii="Arial" w:hAnsi="Arial" w:cs="Arial"/>
                <w:sz w:val="20"/>
                <w:szCs w:val="20"/>
              </w:rPr>
              <w:t>52</w:t>
            </w:r>
            <w:r w:rsidRPr="00334AB4">
              <w:rPr>
                <w:rFonts w:ascii="Arial" w:hAnsi="Arial" w:cs="Arial"/>
                <w:sz w:val="20"/>
                <w:szCs w:val="20"/>
              </w:rPr>
              <w:t>,</w:t>
            </w:r>
            <w:r w:rsidR="00262F6A">
              <w:rPr>
                <w:rFonts w:ascii="Arial" w:hAnsi="Arial" w:cs="Arial"/>
                <w:sz w:val="20"/>
                <w:szCs w:val="20"/>
              </w:rPr>
              <w:t xml:space="preserve"> -</w:t>
            </w:r>
            <w:r w:rsidRPr="00334AB4">
              <w:rPr>
                <w:rFonts w:ascii="Arial" w:hAnsi="Arial" w:cs="Arial"/>
                <w:sz w:val="20"/>
                <w:szCs w:val="20"/>
              </w:rPr>
              <w:t>.</w:t>
            </w:r>
            <w:r w:rsidR="00262F6A">
              <w:rPr>
                <w:rFonts w:ascii="Arial" w:hAnsi="Arial" w:cs="Arial"/>
                <w:sz w:val="20"/>
                <w:szCs w:val="20"/>
              </w:rPr>
              <w:t>55</w:t>
            </w:r>
            <w:r w:rsidRPr="00334AB4">
              <w:rPr>
                <w:rFonts w:ascii="Arial" w:hAnsi="Arial" w:cs="Arial"/>
                <w:sz w:val="20"/>
                <w:szCs w:val="20"/>
              </w:rPr>
              <w:t>]</w:t>
            </w:r>
          </w:p>
        </w:tc>
        <w:tc>
          <w:tcPr>
            <w:tcW w:w="1062" w:type="dxa"/>
            <w:vAlign w:val="bottom"/>
          </w:tcPr>
          <w:p w14:paraId="2557BD36" w14:textId="3E49909B" w:rsidR="00334AB4" w:rsidRPr="00D85B4B"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.05</w:t>
            </w:r>
          </w:p>
        </w:tc>
        <w:tc>
          <w:tcPr>
            <w:tcW w:w="1208" w:type="dxa"/>
            <w:vAlign w:val="bottom"/>
          </w:tcPr>
          <w:p w14:paraId="7D684CF5" w14:textId="69079370" w:rsidR="00334AB4" w:rsidRPr="00D85B4B" w:rsidRDefault="00334AB4" w:rsidP="008E5F40">
            <w:pPr>
              <w:spacing w:after="0" w:line="240" w:lineRule="auto"/>
              <w:jc w:val="center"/>
              <w:rPr>
                <w:rFonts w:ascii="Arial" w:eastAsia="Times New Roman" w:hAnsi="Arial" w:cs="Arial"/>
                <w:bCs/>
                <w:color w:val="000000"/>
                <w:sz w:val="20"/>
                <w:szCs w:val="20"/>
                <w:lang w:val="en-US" w:eastAsia="tr-TR"/>
              </w:rPr>
            </w:pPr>
            <w:r w:rsidRPr="00334AB4">
              <w:rPr>
                <w:rFonts w:ascii="Arial" w:hAnsi="Arial" w:cs="Arial"/>
                <w:sz w:val="20"/>
                <w:szCs w:val="20"/>
              </w:rPr>
              <w:t>[</w:t>
            </w:r>
            <w:r w:rsidR="00262F6A">
              <w:rPr>
                <w:rFonts w:ascii="Arial" w:hAnsi="Arial" w:cs="Arial"/>
                <w:sz w:val="20"/>
                <w:szCs w:val="20"/>
              </w:rPr>
              <w:t>-</w:t>
            </w:r>
            <w:r w:rsidRPr="00334AB4">
              <w:rPr>
                <w:rFonts w:ascii="Arial" w:hAnsi="Arial" w:cs="Arial"/>
                <w:sz w:val="20"/>
                <w:szCs w:val="20"/>
              </w:rPr>
              <w:t>.</w:t>
            </w:r>
            <w:r w:rsidR="00262F6A">
              <w:rPr>
                <w:rFonts w:ascii="Arial" w:hAnsi="Arial" w:cs="Arial"/>
                <w:sz w:val="20"/>
                <w:szCs w:val="20"/>
              </w:rPr>
              <w:t>37</w:t>
            </w:r>
            <w:r w:rsidRPr="00334AB4">
              <w:rPr>
                <w:rFonts w:ascii="Arial" w:hAnsi="Arial" w:cs="Arial"/>
                <w:sz w:val="20"/>
                <w:szCs w:val="20"/>
              </w:rPr>
              <w:t xml:space="preserve">, </w:t>
            </w:r>
            <w:r w:rsidR="00262F6A">
              <w:rPr>
                <w:rFonts w:ascii="Arial" w:hAnsi="Arial" w:cs="Arial"/>
                <w:sz w:val="20"/>
                <w:szCs w:val="20"/>
              </w:rPr>
              <w:t>1</w:t>
            </w:r>
            <w:r w:rsidRPr="00334AB4">
              <w:rPr>
                <w:rFonts w:ascii="Arial" w:hAnsi="Arial" w:cs="Arial"/>
                <w:sz w:val="20"/>
                <w:szCs w:val="20"/>
              </w:rPr>
              <w:t>.0</w:t>
            </w:r>
            <w:r w:rsidR="00262F6A">
              <w:rPr>
                <w:rFonts w:ascii="Arial" w:hAnsi="Arial" w:cs="Arial"/>
                <w:sz w:val="20"/>
                <w:szCs w:val="20"/>
              </w:rPr>
              <w:t>2</w:t>
            </w:r>
            <w:r w:rsidRPr="00334AB4">
              <w:rPr>
                <w:rFonts w:ascii="Arial" w:hAnsi="Arial" w:cs="Arial"/>
                <w:sz w:val="20"/>
                <w:szCs w:val="20"/>
              </w:rPr>
              <w:t>]</w:t>
            </w:r>
          </w:p>
        </w:tc>
      </w:tr>
      <w:tr w:rsidR="00334AB4" w:rsidRPr="00D85B4B" w14:paraId="74CA9E7D" w14:textId="77777777" w:rsidTr="008E5F40">
        <w:trPr>
          <w:trHeight w:val="300"/>
        </w:trPr>
        <w:tc>
          <w:tcPr>
            <w:tcW w:w="1864" w:type="dxa"/>
            <w:shd w:val="clear" w:color="auto" w:fill="auto"/>
            <w:noWrap/>
            <w:vAlign w:val="bottom"/>
            <w:hideMark/>
          </w:tcPr>
          <w:p w14:paraId="5A7C6B21" w14:textId="31F7B836" w:rsidR="00334AB4" w:rsidRPr="00D85B4B" w:rsidRDefault="00334AB4" w:rsidP="00BE561E">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Avoidance</w:t>
            </w:r>
          </w:p>
        </w:tc>
        <w:tc>
          <w:tcPr>
            <w:tcW w:w="752" w:type="dxa"/>
            <w:vAlign w:val="bottom"/>
          </w:tcPr>
          <w:p w14:paraId="7226B40A" w14:textId="79CF07D4"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3.51</w:t>
            </w:r>
          </w:p>
        </w:tc>
        <w:tc>
          <w:tcPr>
            <w:tcW w:w="641" w:type="dxa"/>
            <w:vAlign w:val="bottom"/>
          </w:tcPr>
          <w:p w14:paraId="51D5E8C8" w14:textId="52B8F840"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3.20</w:t>
            </w:r>
          </w:p>
        </w:tc>
        <w:tc>
          <w:tcPr>
            <w:tcW w:w="752" w:type="dxa"/>
            <w:vAlign w:val="bottom"/>
          </w:tcPr>
          <w:p w14:paraId="165011F5" w14:textId="688D7A7B"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5.30</w:t>
            </w:r>
          </w:p>
        </w:tc>
        <w:tc>
          <w:tcPr>
            <w:tcW w:w="641" w:type="dxa"/>
            <w:vAlign w:val="bottom"/>
          </w:tcPr>
          <w:p w14:paraId="18CD9A8E" w14:textId="3011B644"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2.91</w:t>
            </w:r>
          </w:p>
        </w:tc>
        <w:tc>
          <w:tcPr>
            <w:tcW w:w="752" w:type="dxa"/>
            <w:shd w:val="clear" w:color="auto" w:fill="auto"/>
            <w:noWrap/>
            <w:vAlign w:val="bottom"/>
            <w:hideMark/>
          </w:tcPr>
          <w:p w14:paraId="22AEF60E" w14:textId="603E87EF"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4.62</w:t>
            </w:r>
          </w:p>
        </w:tc>
        <w:tc>
          <w:tcPr>
            <w:tcW w:w="641" w:type="dxa"/>
            <w:shd w:val="clear" w:color="auto" w:fill="auto"/>
            <w:noWrap/>
            <w:vAlign w:val="bottom"/>
            <w:hideMark/>
          </w:tcPr>
          <w:p w14:paraId="2D2240F7" w14:textId="2C25E62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2.75</w:t>
            </w:r>
          </w:p>
        </w:tc>
        <w:tc>
          <w:tcPr>
            <w:tcW w:w="1063" w:type="dxa"/>
            <w:vAlign w:val="bottom"/>
          </w:tcPr>
          <w:p w14:paraId="16232152" w14:textId="5F3FD19C" w:rsidR="00334AB4" w:rsidRPr="00D85B4B"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.59</w:t>
            </w:r>
          </w:p>
        </w:tc>
        <w:tc>
          <w:tcPr>
            <w:tcW w:w="1386" w:type="dxa"/>
            <w:vAlign w:val="bottom"/>
          </w:tcPr>
          <w:p w14:paraId="4FE6B17B" w14:textId="1CF104F3" w:rsidR="00334AB4" w:rsidRPr="00334AB4"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-2</w:t>
            </w:r>
            <w:r w:rsidRPr="00334AB4">
              <w:rPr>
                <w:rFonts w:ascii="Arial" w:hAnsi="Arial" w:cs="Arial"/>
                <w:sz w:val="20"/>
                <w:szCs w:val="20"/>
              </w:rPr>
              <w:t>.</w:t>
            </w:r>
            <w:r w:rsidR="00760206">
              <w:rPr>
                <w:rFonts w:ascii="Arial" w:hAnsi="Arial" w:cs="Arial"/>
                <w:sz w:val="20"/>
                <w:szCs w:val="20"/>
              </w:rPr>
              <w:t>63</w:t>
            </w:r>
            <w:r w:rsidRPr="00334AB4">
              <w:rPr>
                <w:rFonts w:ascii="Arial" w:hAnsi="Arial" w:cs="Arial"/>
                <w:sz w:val="20"/>
                <w:szCs w:val="20"/>
              </w:rPr>
              <w:t xml:space="preserve">, </w:t>
            </w:r>
            <w:r w:rsidR="00760206">
              <w:rPr>
                <w:rFonts w:ascii="Arial" w:hAnsi="Arial" w:cs="Arial"/>
                <w:sz w:val="20"/>
                <w:szCs w:val="20"/>
              </w:rPr>
              <w:t>-</w:t>
            </w:r>
            <w:r w:rsidRPr="00334AB4">
              <w:rPr>
                <w:rFonts w:ascii="Arial" w:hAnsi="Arial" w:cs="Arial"/>
                <w:sz w:val="20"/>
                <w:szCs w:val="20"/>
              </w:rPr>
              <w:t>.</w:t>
            </w:r>
            <w:r w:rsidR="00760206">
              <w:rPr>
                <w:rFonts w:ascii="Arial" w:hAnsi="Arial" w:cs="Arial"/>
                <w:sz w:val="20"/>
                <w:szCs w:val="20"/>
              </w:rPr>
              <w:t>68</w:t>
            </w:r>
            <w:r w:rsidRPr="00334AB4">
              <w:rPr>
                <w:rFonts w:ascii="Arial" w:hAnsi="Arial" w:cs="Arial"/>
                <w:sz w:val="20"/>
                <w:szCs w:val="20"/>
              </w:rPr>
              <w:t>]</w:t>
            </w:r>
          </w:p>
        </w:tc>
        <w:tc>
          <w:tcPr>
            <w:tcW w:w="1152" w:type="dxa"/>
            <w:vAlign w:val="bottom"/>
          </w:tcPr>
          <w:p w14:paraId="5CC1F53E" w14:textId="32248686" w:rsidR="00334AB4"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.37</w:t>
            </w:r>
          </w:p>
        </w:tc>
        <w:tc>
          <w:tcPr>
            <w:tcW w:w="1386" w:type="dxa"/>
            <w:vAlign w:val="bottom"/>
          </w:tcPr>
          <w:p w14:paraId="5D4BBECB" w14:textId="0D2F0CB3"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-1</w:t>
            </w:r>
            <w:r w:rsidRPr="00334AB4">
              <w:rPr>
                <w:rFonts w:ascii="Arial" w:hAnsi="Arial" w:cs="Arial"/>
                <w:sz w:val="20"/>
                <w:szCs w:val="20"/>
              </w:rPr>
              <w:t>.</w:t>
            </w:r>
            <w:r w:rsidR="00760206">
              <w:rPr>
                <w:rFonts w:ascii="Arial" w:hAnsi="Arial" w:cs="Arial"/>
                <w:sz w:val="20"/>
                <w:szCs w:val="20"/>
              </w:rPr>
              <w:t>91</w:t>
            </w:r>
            <w:r w:rsidRPr="00334AB4">
              <w:rPr>
                <w:rFonts w:ascii="Arial" w:hAnsi="Arial" w:cs="Arial"/>
                <w:sz w:val="20"/>
                <w:szCs w:val="20"/>
              </w:rPr>
              <w:t>, .</w:t>
            </w:r>
            <w:r w:rsidR="00760206">
              <w:rPr>
                <w:rFonts w:ascii="Arial" w:hAnsi="Arial" w:cs="Arial"/>
                <w:sz w:val="20"/>
                <w:szCs w:val="20"/>
              </w:rPr>
              <w:t>17</w:t>
            </w:r>
            <w:r w:rsidRPr="00334AB4">
              <w:rPr>
                <w:rFonts w:ascii="Arial" w:hAnsi="Arial" w:cs="Arial"/>
                <w:sz w:val="20"/>
                <w:szCs w:val="20"/>
              </w:rPr>
              <w:t>]</w:t>
            </w:r>
          </w:p>
        </w:tc>
        <w:tc>
          <w:tcPr>
            <w:tcW w:w="1062" w:type="dxa"/>
            <w:vAlign w:val="bottom"/>
          </w:tcPr>
          <w:p w14:paraId="244EE155" w14:textId="273D608E" w:rsidR="00334AB4" w:rsidRPr="00D85B4B" w:rsidRDefault="00724C06"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.24</w:t>
            </w:r>
          </w:p>
        </w:tc>
        <w:tc>
          <w:tcPr>
            <w:tcW w:w="1208" w:type="dxa"/>
            <w:vAlign w:val="bottom"/>
          </w:tcPr>
          <w:p w14:paraId="17EA3D0B" w14:textId="6707C30B"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[.0</w:t>
            </w:r>
            <w:r w:rsidR="00760206">
              <w:rPr>
                <w:rFonts w:ascii="Arial" w:hAnsi="Arial" w:cs="Arial"/>
                <w:sz w:val="20"/>
                <w:szCs w:val="20"/>
              </w:rPr>
              <w:t>5</w:t>
            </w:r>
            <w:r w:rsidRPr="00334AB4">
              <w:rPr>
                <w:rFonts w:ascii="Arial" w:hAnsi="Arial" w:cs="Arial"/>
                <w:sz w:val="20"/>
                <w:szCs w:val="20"/>
              </w:rPr>
              <w:t xml:space="preserve">, </w:t>
            </w:r>
            <w:r w:rsidR="00760206">
              <w:rPr>
                <w:rFonts w:ascii="Arial" w:hAnsi="Arial" w:cs="Arial"/>
                <w:sz w:val="20"/>
                <w:szCs w:val="20"/>
              </w:rPr>
              <w:t>1</w:t>
            </w:r>
            <w:r w:rsidRPr="00334AB4">
              <w:rPr>
                <w:rFonts w:ascii="Arial" w:hAnsi="Arial" w:cs="Arial"/>
                <w:sz w:val="20"/>
                <w:szCs w:val="20"/>
              </w:rPr>
              <w:t>.</w:t>
            </w:r>
            <w:r w:rsidR="00760206">
              <w:rPr>
                <w:rFonts w:ascii="Arial" w:hAnsi="Arial" w:cs="Arial"/>
                <w:sz w:val="20"/>
                <w:szCs w:val="20"/>
              </w:rPr>
              <w:t>51</w:t>
            </w:r>
            <w:r w:rsidRPr="00334AB4">
              <w:rPr>
                <w:rFonts w:ascii="Arial" w:hAnsi="Arial" w:cs="Arial"/>
                <w:sz w:val="20"/>
                <w:szCs w:val="20"/>
              </w:rPr>
              <w:t>]</w:t>
            </w:r>
          </w:p>
        </w:tc>
      </w:tr>
      <w:tr w:rsidR="00334AB4" w:rsidRPr="00D85B4B" w14:paraId="0D4C0C64" w14:textId="77777777" w:rsidTr="008E5F40">
        <w:trPr>
          <w:trHeight w:val="300"/>
        </w:trPr>
        <w:tc>
          <w:tcPr>
            <w:tcW w:w="1864" w:type="dxa"/>
            <w:shd w:val="clear" w:color="auto" w:fill="auto"/>
            <w:noWrap/>
            <w:vAlign w:val="bottom"/>
            <w:hideMark/>
          </w:tcPr>
          <w:p w14:paraId="68916126" w14:textId="3FB7DBE5" w:rsidR="00334AB4" w:rsidRPr="00D85B4B" w:rsidRDefault="00334AB4" w:rsidP="00BE561E">
            <w:pPr>
              <w:spacing w:after="0" w:line="240" w:lineRule="auto"/>
              <w:rPr>
                <w:rFonts w:ascii="Arial" w:eastAsia="Times New Roman" w:hAnsi="Arial" w:cs="Arial"/>
                <w:bCs/>
                <w:color w:val="000000"/>
                <w:sz w:val="20"/>
                <w:szCs w:val="20"/>
                <w:lang w:val="en-US" w:eastAsia="tr-TR"/>
              </w:rPr>
            </w:pPr>
            <w:r>
              <w:rPr>
                <w:rFonts w:ascii="Arial" w:eastAsia="Times New Roman" w:hAnsi="Arial" w:cs="Arial"/>
                <w:bCs/>
                <w:color w:val="000000"/>
                <w:sz w:val="20"/>
                <w:szCs w:val="20"/>
                <w:lang w:val="en-US" w:eastAsia="tr-TR"/>
              </w:rPr>
              <w:t>Friend Scenario</w:t>
            </w:r>
          </w:p>
        </w:tc>
        <w:tc>
          <w:tcPr>
            <w:tcW w:w="752" w:type="dxa"/>
            <w:vAlign w:val="bottom"/>
          </w:tcPr>
          <w:p w14:paraId="2C48E0EC"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641" w:type="dxa"/>
            <w:vAlign w:val="bottom"/>
          </w:tcPr>
          <w:p w14:paraId="02E989B7"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752" w:type="dxa"/>
            <w:vAlign w:val="bottom"/>
          </w:tcPr>
          <w:p w14:paraId="5454EC00"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641" w:type="dxa"/>
            <w:vAlign w:val="bottom"/>
          </w:tcPr>
          <w:p w14:paraId="58EE9085"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752" w:type="dxa"/>
            <w:shd w:val="clear" w:color="auto" w:fill="auto"/>
            <w:vAlign w:val="bottom"/>
            <w:hideMark/>
          </w:tcPr>
          <w:p w14:paraId="532B2AF6"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641" w:type="dxa"/>
            <w:shd w:val="clear" w:color="auto" w:fill="auto"/>
            <w:vAlign w:val="bottom"/>
            <w:hideMark/>
          </w:tcPr>
          <w:p w14:paraId="3A1C07BE"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1063" w:type="dxa"/>
            <w:vAlign w:val="bottom"/>
          </w:tcPr>
          <w:p w14:paraId="6061DED6" w14:textId="7777777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1386" w:type="dxa"/>
            <w:vAlign w:val="bottom"/>
          </w:tcPr>
          <w:p w14:paraId="352FF089" w14:textId="3505C427" w:rsidR="00334AB4" w:rsidRPr="00334AB4" w:rsidRDefault="00334AB4" w:rsidP="008E5F40">
            <w:pPr>
              <w:spacing w:after="0" w:line="240" w:lineRule="auto"/>
              <w:jc w:val="center"/>
              <w:rPr>
                <w:rFonts w:ascii="Arial" w:eastAsia="Times New Roman" w:hAnsi="Arial" w:cs="Arial"/>
                <w:color w:val="000000"/>
                <w:sz w:val="20"/>
                <w:szCs w:val="20"/>
                <w:lang w:val="en-US" w:eastAsia="tr-TR"/>
              </w:rPr>
            </w:pPr>
          </w:p>
        </w:tc>
        <w:tc>
          <w:tcPr>
            <w:tcW w:w="1152" w:type="dxa"/>
            <w:vAlign w:val="bottom"/>
          </w:tcPr>
          <w:p w14:paraId="25AE9747" w14:textId="60339033"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1386" w:type="dxa"/>
            <w:vAlign w:val="bottom"/>
          </w:tcPr>
          <w:p w14:paraId="56F3C757" w14:textId="32DF211A"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1062" w:type="dxa"/>
            <w:vAlign w:val="bottom"/>
          </w:tcPr>
          <w:p w14:paraId="57CFE48C" w14:textId="3DE3605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c>
          <w:tcPr>
            <w:tcW w:w="1208" w:type="dxa"/>
            <w:vAlign w:val="bottom"/>
          </w:tcPr>
          <w:p w14:paraId="35EE48F9" w14:textId="13B571E5"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p>
        </w:tc>
      </w:tr>
      <w:tr w:rsidR="00334AB4" w:rsidRPr="00D85B4B" w14:paraId="7CC7CC1B" w14:textId="77777777" w:rsidTr="008E5F40">
        <w:trPr>
          <w:trHeight w:val="300"/>
        </w:trPr>
        <w:tc>
          <w:tcPr>
            <w:tcW w:w="1864" w:type="dxa"/>
            <w:shd w:val="clear" w:color="auto" w:fill="auto"/>
            <w:noWrap/>
            <w:vAlign w:val="bottom"/>
            <w:hideMark/>
          </w:tcPr>
          <w:p w14:paraId="398404D6" w14:textId="4633785F" w:rsidR="00334AB4" w:rsidRPr="00D85B4B" w:rsidRDefault="00334AB4" w:rsidP="00BE561E">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Verbal Quarrel</w:t>
            </w:r>
          </w:p>
        </w:tc>
        <w:tc>
          <w:tcPr>
            <w:tcW w:w="752" w:type="dxa"/>
            <w:vAlign w:val="bottom"/>
          </w:tcPr>
          <w:p w14:paraId="18BA5B8A" w14:textId="7985C01A"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4.31</w:t>
            </w:r>
          </w:p>
        </w:tc>
        <w:tc>
          <w:tcPr>
            <w:tcW w:w="641" w:type="dxa"/>
            <w:vAlign w:val="bottom"/>
          </w:tcPr>
          <w:p w14:paraId="40566FC9" w14:textId="5AB466EE"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3.39</w:t>
            </w:r>
          </w:p>
        </w:tc>
        <w:tc>
          <w:tcPr>
            <w:tcW w:w="752" w:type="dxa"/>
            <w:vAlign w:val="bottom"/>
          </w:tcPr>
          <w:p w14:paraId="4F0B43C4" w14:textId="255F1DFD" w:rsidR="00334AB4" w:rsidRPr="00342465" w:rsidRDefault="00334AB4" w:rsidP="008E5F40">
            <w:pPr>
              <w:spacing w:after="0" w:line="240" w:lineRule="auto"/>
              <w:jc w:val="center"/>
              <w:rPr>
                <w:rFonts w:ascii="Arial" w:eastAsia="Times New Roman" w:hAnsi="Arial" w:cs="Arial"/>
                <w:color w:val="000000"/>
                <w:sz w:val="20"/>
                <w:szCs w:val="20"/>
                <w:lang w:val="en-US" w:eastAsia="tr-TR"/>
              </w:rPr>
            </w:pPr>
            <w:r w:rsidRPr="00342465">
              <w:rPr>
                <w:rFonts w:ascii="Arial" w:eastAsia="Times New Roman" w:hAnsi="Arial" w:cs="Arial"/>
                <w:color w:val="000000"/>
                <w:sz w:val="20"/>
                <w:szCs w:val="20"/>
                <w:lang w:val="en-US" w:eastAsia="tr-TR"/>
              </w:rPr>
              <w:t>7.21</w:t>
            </w:r>
          </w:p>
        </w:tc>
        <w:tc>
          <w:tcPr>
            <w:tcW w:w="641" w:type="dxa"/>
            <w:vAlign w:val="bottom"/>
          </w:tcPr>
          <w:p w14:paraId="7E33968F" w14:textId="3395AD9F"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2.44</w:t>
            </w:r>
          </w:p>
        </w:tc>
        <w:tc>
          <w:tcPr>
            <w:tcW w:w="752" w:type="dxa"/>
            <w:shd w:val="clear" w:color="auto" w:fill="auto"/>
            <w:noWrap/>
            <w:vAlign w:val="bottom"/>
            <w:hideMark/>
          </w:tcPr>
          <w:p w14:paraId="1C23DC6B" w14:textId="32842BA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7.03</w:t>
            </w:r>
          </w:p>
        </w:tc>
        <w:tc>
          <w:tcPr>
            <w:tcW w:w="641" w:type="dxa"/>
            <w:shd w:val="clear" w:color="auto" w:fill="auto"/>
            <w:noWrap/>
            <w:vAlign w:val="bottom"/>
            <w:hideMark/>
          </w:tcPr>
          <w:p w14:paraId="26CBC113" w14:textId="662F37DC"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2.18</w:t>
            </w:r>
          </w:p>
        </w:tc>
        <w:tc>
          <w:tcPr>
            <w:tcW w:w="1063" w:type="dxa"/>
            <w:vAlign w:val="bottom"/>
          </w:tcPr>
          <w:p w14:paraId="71BAC553" w14:textId="5B7900EF" w:rsidR="00334AB4" w:rsidRPr="00D85B4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.98</w:t>
            </w:r>
          </w:p>
        </w:tc>
        <w:tc>
          <w:tcPr>
            <w:tcW w:w="1386" w:type="dxa"/>
            <w:vAlign w:val="bottom"/>
          </w:tcPr>
          <w:p w14:paraId="1F4798D3" w14:textId="23A53380" w:rsidR="00334AB4" w:rsidRPr="00334AB4"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FE720B">
              <w:rPr>
                <w:rFonts w:ascii="Arial" w:hAnsi="Arial" w:cs="Arial"/>
                <w:sz w:val="20"/>
                <w:szCs w:val="20"/>
              </w:rPr>
              <w:t>-3</w:t>
            </w:r>
            <w:r w:rsidRPr="00334AB4">
              <w:rPr>
                <w:rFonts w:ascii="Arial" w:hAnsi="Arial" w:cs="Arial"/>
                <w:sz w:val="20"/>
                <w:szCs w:val="20"/>
              </w:rPr>
              <w:t>.</w:t>
            </w:r>
            <w:r w:rsidR="00FE720B">
              <w:rPr>
                <w:rFonts w:ascii="Arial" w:hAnsi="Arial" w:cs="Arial"/>
                <w:sz w:val="20"/>
                <w:szCs w:val="20"/>
              </w:rPr>
              <w:t>88</w:t>
            </w:r>
            <w:r w:rsidRPr="00334AB4">
              <w:rPr>
                <w:rFonts w:ascii="Arial" w:hAnsi="Arial" w:cs="Arial"/>
                <w:sz w:val="20"/>
                <w:szCs w:val="20"/>
              </w:rPr>
              <w:t xml:space="preserve">, </w:t>
            </w:r>
            <w:r w:rsidR="00FE720B">
              <w:rPr>
                <w:rFonts w:ascii="Arial" w:hAnsi="Arial" w:cs="Arial"/>
                <w:sz w:val="20"/>
                <w:szCs w:val="20"/>
              </w:rPr>
              <w:t>-2</w:t>
            </w:r>
            <w:r w:rsidRPr="00334AB4">
              <w:rPr>
                <w:rFonts w:ascii="Arial" w:hAnsi="Arial" w:cs="Arial"/>
                <w:sz w:val="20"/>
                <w:szCs w:val="20"/>
              </w:rPr>
              <w:t>.</w:t>
            </w:r>
            <w:r w:rsidR="00FE720B">
              <w:rPr>
                <w:rFonts w:ascii="Arial" w:hAnsi="Arial" w:cs="Arial"/>
                <w:sz w:val="20"/>
                <w:szCs w:val="20"/>
              </w:rPr>
              <w:t>15</w:t>
            </w:r>
            <w:r w:rsidRPr="00334AB4">
              <w:rPr>
                <w:rFonts w:ascii="Arial" w:hAnsi="Arial" w:cs="Arial"/>
                <w:sz w:val="20"/>
                <w:szCs w:val="20"/>
              </w:rPr>
              <w:t>]</w:t>
            </w:r>
          </w:p>
        </w:tc>
        <w:tc>
          <w:tcPr>
            <w:tcW w:w="1152" w:type="dxa"/>
            <w:vAlign w:val="bottom"/>
          </w:tcPr>
          <w:p w14:paraId="2530EFAC" w14:textId="5B2B17C6" w:rsidR="00334AB4" w:rsidRPr="00D3786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.95</w:t>
            </w:r>
          </w:p>
        </w:tc>
        <w:tc>
          <w:tcPr>
            <w:tcW w:w="1386" w:type="dxa"/>
            <w:vAlign w:val="bottom"/>
          </w:tcPr>
          <w:p w14:paraId="04DFADB3" w14:textId="7BCD8BAA" w:rsidR="00334AB4" w:rsidRPr="00D3786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FE720B">
              <w:rPr>
                <w:rFonts w:ascii="Arial" w:hAnsi="Arial" w:cs="Arial"/>
                <w:sz w:val="20"/>
                <w:szCs w:val="20"/>
              </w:rPr>
              <w:t>-3</w:t>
            </w:r>
            <w:r w:rsidRPr="00334AB4">
              <w:rPr>
                <w:rFonts w:ascii="Arial" w:hAnsi="Arial" w:cs="Arial"/>
                <w:sz w:val="20"/>
                <w:szCs w:val="20"/>
              </w:rPr>
              <w:t>.</w:t>
            </w:r>
            <w:r w:rsidR="00FE720B">
              <w:rPr>
                <w:rFonts w:ascii="Arial" w:hAnsi="Arial" w:cs="Arial"/>
                <w:sz w:val="20"/>
                <w:szCs w:val="20"/>
              </w:rPr>
              <w:t>70</w:t>
            </w:r>
            <w:r w:rsidRPr="00334AB4">
              <w:rPr>
                <w:rFonts w:ascii="Arial" w:hAnsi="Arial" w:cs="Arial"/>
                <w:sz w:val="20"/>
                <w:szCs w:val="20"/>
              </w:rPr>
              <w:t xml:space="preserve">, </w:t>
            </w:r>
            <w:r w:rsidR="00FE720B">
              <w:rPr>
                <w:rFonts w:ascii="Arial" w:hAnsi="Arial" w:cs="Arial"/>
                <w:sz w:val="20"/>
                <w:szCs w:val="20"/>
              </w:rPr>
              <w:t>-1</w:t>
            </w:r>
            <w:r w:rsidRPr="00334AB4">
              <w:rPr>
                <w:rFonts w:ascii="Arial" w:hAnsi="Arial" w:cs="Arial"/>
                <w:sz w:val="20"/>
                <w:szCs w:val="20"/>
              </w:rPr>
              <w:t>.</w:t>
            </w:r>
            <w:r w:rsidR="00FE720B">
              <w:rPr>
                <w:rFonts w:ascii="Arial" w:hAnsi="Arial" w:cs="Arial"/>
                <w:sz w:val="20"/>
                <w:szCs w:val="20"/>
              </w:rPr>
              <w:t>85</w:t>
            </w:r>
            <w:r w:rsidRPr="00334AB4">
              <w:rPr>
                <w:rFonts w:ascii="Arial" w:hAnsi="Arial" w:cs="Arial"/>
                <w:sz w:val="20"/>
                <w:szCs w:val="20"/>
              </w:rPr>
              <w:t>]</w:t>
            </w:r>
          </w:p>
        </w:tc>
        <w:tc>
          <w:tcPr>
            <w:tcW w:w="1062" w:type="dxa"/>
            <w:vAlign w:val="bottom"/>
          </w:tcPr>
          <w:p w14:paraId="078B803E" w14:textId="5A8350B3" w:rsidR="00334AB4" w:rsidRPr="00D3786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.08</w:t>
            </w:r>
          </w:p>
        </w:tc>
        <w:tc>
          <w:tcPr>
            <w:tcW w:w="1208" w:type="dxa"/>
            <w:vAlign w:val="bottom"/>
          </w:tcPr>
          <w:p w14:paraId="61677053" w14:textId="0C635F1E" w:rsidR="00334AB4" w:rsidRPr="00D3786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w:t>
            </w:r>
            <w:r w:rsidRPr="00334AB4">
              <w:rPr>
                <w:rFonts w:ascii="Arial" w:hAnsi="Arial" w:cs="Arial"/>
                <w:sz w:val="20"/>
                <w:szCs w:val="20"/>
              </w:rPr>
              <w:t>.</w:t>
            </w:r>
            <w:r w:rsidR="00760206">
              <w:rPr>
                <w:rFonts w:ascii="Arial" w:hAnsi="Arial" w:cs="Arial"/>
                <w:sz w:val="20"/>
                <w:szCs w:val="20"/>
              </w:rPr>
              <w:t>4</w:t>
            </w:r>
            <w:r w:rsidRPr="00334AB4">
              <w:rPr>
                <w:rFonts w:ascii="Arial" w:hAnsi="Arial" w:cs="Arial"/>
                <w:sz w:val="20"/>
                <w:szCs w:val="20"/>
              </w:rPr>
              <w:t>1, .</w:t>
            </w:r>
            <w:r w:rsidR="00760206">
              <w:rPr>
                <w:rFonts w:ascii="Arial" w:hAnsi="Arial" w:cs="Arial"/>
                <w:sz w:val="20"/>
                <w:szCs w:val="20"/>
              </w:rPr>
              <w:t>8</w:t>
            </w:r>
            <w:r w:rsidRPr="00334AB4">
              <w:rPr>
                <w:rFonts w:ascii="Arial" w:hAnsi="Arial" w:cs="Arial"/>
                <w:sz w:val="20"/>
                <w:szCs w:val="20"/>
              </w:rPr>
              <w:t>9]</w:t>
            </w:r>
          </w:p>
        </w:tc>
      </w:tr>
      <w:tr w:rsidR="00334AB4" w:rsidRPr="00D85B4B" w14:paraId="5A09181C" w14:textId="77777777" w:rsidTr="008E5F40">
        <w:trPr>
          <w:trHeight w:val="300"/>
        </w:trPr>
        <w:tc>
          <w:tcPr>
            <w:tcW w:w="1864" w:type="dxa"/>
            <w:shd w:val="clear" w:color="auto" w:fill="auto"/>
            <w:noWrap/>
            <w:vAlign w:val="bottom"/>
            <w:hideMark/>
          </w:tcPr>
          <w:p w14:paraId="17EE33B4" w14:textId="209254B9" w:rsidR="00334AB4" w:rsidRPr="00D85B4B" w:rsidRDefault="00334AB4" w:rsidP="00BE561E">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Avoidance</w:t>
            </w:r>
          </w:p>
        </w:tc>
        <w:tc>
          <w:tcPr>
            <w:tcW w:w="752" w:type="dxa"/>
            <w:vAlign w:val="bottom"/>
          </w:tcPr>
          <w:p w14:paraId="284238AA" w14:textId="61DF46A7"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5.04</w:t>
            </w:r>
          </w:p>
        </w:tc>
        <w:tc>
          <w:tcPr>
            <w:tcW w:w="641" w:type="dxa"/>
            <w:vAlign w:val="bottom"/>
          </w:tcPr>
          <w:p w14:paraId="0F84950C" w14:textId="020D0CA9"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3.33</w:t>
            </w:r>
          </w:p>
        </w:tc>
        <w:tc>
          <w:tcPr>
            <w:tcW w:w="752" w:type="dxa"/>
            <w:vAlign w:val="bottom"/>
          </w:tcPr>
          <w:p w14:paraId="6C56A52E" w14:textId="4C2E3704" w:rsidR="00334AB4" w:rsidRPr="00342465" w:rsidRDefault="00334AB4" w:rsidP="008E5F40">
            <w:pPr>
              <w:spacing w:after="0" w:line="240" w:lineRule="auto"/>
              <w:jc w:val="center"/>
              <w:rPr>
                <w:rFonts w:ascii="Arial" w:eastAsia="Times New Roman" w:hAnsi="Arial" w:cs="Arial"/>
                <w:color w:val="000000"/>
                <w:sz w:val="20"/>
                <w:szCs w:val="20"/>
                <w:lang w:val="en-US" w:eastAsia="tr-TR"/>
              </w:rPr>
            </w:pPr>
            <w:r w:rsidRPr="00342465">
              <w:rPr>
                <w:rFonts w:ascii="Arial" w:eastAsia="Times New Roman" w:hAnsi="Arial" w:cs="Arial"/>
                <w:color w:val="000000"/>
                <w:sz w:val="20"/>
                <w:szCs w:val="20"/>
                <w:lang w:val="en-US" w:eastAsia="tr-TR"/>
              </w:rPr>
              <w:t>7.21</w:t>
            </w:r>
          </w:p>
        </w:tc>
        <w:tc>
          <w:tcPr>
            <w:tcW w:w="641" w:type="dxa"/>
            <w:vAlign w:val="bottom"/>
          </w:tcPr>
          <w:p w14:paraId="530BBBEA" w14:textId="687D878F"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2.</w:t>
            </w:r>
            <w:r>
              <w:rPr>
                <w:rFonts w:ascii="Arial" w:eastAsia="Times New Roman" w:hAnsi="Arial" w:cs="Arial"/>
                <w:color w:val="000000"/>
                <w:sz w:val="20"/>
                <w:szCs w:val="20"/>
                <w:lang w:val="en-US" w:eastAsia="tr-TR"/>
              </w:rPr>
              <w:t>35</w:t>
            </w:r>
          </w:p>
        </w:tc>
        <w:tc>
          <w:tcPr>
            <w:tcW w:w="752" w:type="dxa"/>
            <w:shd w:val="clear" w:color="auto" w:fill="auto"/>
            <w:noWrap/>
            <w:vAlign w:val="bottom"/>
            <w:hideMark/>
          </w:tcPr>
          <w:p w14:paraId="0434D08F" w14:textId="409E3DC0"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5.16</w:t>
            </w:r>
          </w:p>
        </w:tc>
        <w:tc>
          <w:tcPr>
            <w:tcW w:w="641" w:type="dxa"/>
            <w:shd w:val="clear" w:color="auto" w:fill="auto"/>
            <w:noWrap/>
            <w:vAlign w:val="bottom"/>
            <w:hideMark/>
          </w:tcPr>
          <w:p w14:paraId="7931BB8A" w14:textId="3603FE7B" w:rsidR="00334AB4" w:rsidRPr="00D85B4B" w:rsidRDefault="00334AB4" w:rsidP="008E5F40">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2.</w:t>
            </w:r>
            <w:r>
              <w:rPr>
                <w:rFonts w:ascii="Arial" w:eastAsia="Times New Roman" w:hAnsi="Arial" w:cs="Arial"/>
                <w:color w:val="000000"/>
                <w:sz w:val="20"/>
                <w:szCs w:val="20"/>
                <w:lang w:val="en-US" w:eastAsia="tr-TR"/>
              </w:rPr>
              <w:t>47</w:t>
            </w:r>
          </w:p>
        </w:tc>
        <w:tc>
          <w:tcPr>
            <w:tcW w:w="1063" w:type="dxa"/>
            <w:vAlign w:val="bottom"/>
          </w:tcPr>
          <w:p w14:paraId="03F482D1" w14:textId="4C25A4AB" w:rsidR="00334AB4" w:rsidRPr="00D85B4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.75</w:t>
            </w:r>
          </w:p>
        </w:tc>
        <w:tc>
          <w:tcPr>
            <w:tcW w:w="1386" w:type="dxa"/>
            <w:vAlign w:val="bottom"/>
          </w:tcPr>
          <w:p w14:paraId="61A33BB3" w14:textId="5D806DBC" w:rsidR="00334AB4" w:rsidRPr="00334AB4"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-2</w:t>
            </w:r>
            <w:r w:rsidRPr="00334AB4">
              <w:rPr>
                <w:rFonts w:ascii="Arial" w:hAnsi="Arial" w:cs="Arial"/>
                <w:sz w:val="20"/>
                <w:szCs w:val="20"/>
              </w:rPr>
              <w:t>.</w:t>
            </w:r>
            <w:r w:rsidR="00760206">
              <w:rPr>
                <w:rFonts w:ascii="Arial" w:hAnsi="Arial" w:cs="Arial"/>
                <w:sz w:val="20"/>
                <w:szCs w:val="20"/>
              </w:rPr>
              <w:t>94</w:t>
            </w:r>
            <w:r w:rsidRPr="00334AB4">
              <w:rPr>
                <w:rFonts w:ascii="Arial" w:hAnsi="Arial" w:cs="Arial"/>
                <w:sz w:val="20"/>
                <w:szCs w:val="20"/>
              </w:rPr>
              <w:t xml:space="preserve">, </w:t>
            </w:r>
            <w:r w:rsidR="00760206">
              <w:rPr>
                <w:rFonts w:ascii="Arial" w:hAnsi="Arial" w:cs="Arial"/>
                <w:sz w:val="20"/>
                <w:szCs w:val="20"/>
              </w:rPr>
              <w:t>-1</w:t>
            </w:r>
            <w:r w:rsidRPr="00334AB4">
              <w:rPr>
                <w:rFonts w:ascii="Arial" w:hAnsi="Arial" w:cs="Arial"/>
                <w:sz w:val="20"/>
                <w:szCs w:val="20"/>
              </w:rPr>
              <w:t>.</w:t>
            </w:r>
            <w:r w:rsidR="00760206">
              <w:rPr>
                <w:rFonts w:ascii="Arial" w:hAnsi="Arial" w:cs="Arial"/>
                <w:sz w:val="20"/>
                <w:szCs w:val="20"/>
              </w:rPr>
              <w:t>18</w:t>
            </w:r>
            <w:r w:rsidRPr="00334AB4">
              <w:rPr>
                <w:rFonts w:ascii="Arial" w:hAnsi="Arial" w:cs="Arial"/>
                <w:sz w:val="20"/>
                <w:szCs w:val="20"/>
              </w:rPr>
              <w:t>]</w:t>
            </w:r>
          </w:p>
        </w:tc>
        <w:tc>
          <w:tcPr>
            <w:tcW w:w="1152" w:type="dxa"/>
            <w:vAlign w:val="bottom"/>
          </w:tcPr>
          <w:p w14:paraId="564B2BC5" w14:textId="1F3BF71A" w:rsidR="00334AB4" w:rsidRPr="00D3786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.04</w:t>
            </w:r>
          </w:p>
        </w:tc>
        <w:tc>
          <w:tcPr>
            <w:tcW w:w="1386" w:type="dxa"/>
            <w:vAlign w:val="bottom"/>
          </w:tcPr>
          <w:p w14:paraId="60E57BF4" w14:textId="09D5876E" w:rsidR="00334AB4" w:rsidRPr="00D3786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w:t>
            </w:r>
            <w:r w:rsidRPr="00334AB4">
              <w:rPr>
                <w:rFonts w:ascii="Arial" w:hAnsi="Arial" w:cs="Arial"/>
                <w:sz w:val="20"/>
                <w:szCs w:val="20"/>
              </w:rPr>
              <w:t>.</w:t>
            </w:r>
            <w:r w:rsidR="00760206">
              <w:rPr>
                <w:rFonts w:ascii="Arial" w:hAnsi="Arial" w:cs="Arial"/>
                <w:sz w:val="20"/>
                <w:szCs w:val="20"/>
              </w:rPr>
              <w:t>72</w:t>
            </w:r>
            <w:r w:rsidRPr="00334AB4">
              <w:rPr>
                <w:rFonts w:ascii="Arial" w:hAnsi="Arial" w:cs="Arial"/>
                <w:sz w:val="20"/>
                <w:szCs w:val="20"/>
              </w:rPr>
              <w:t xml:space="preserve">, </w:t>
            </w:r>
            <w:r w:rsidR="00760206">
              <w:rPr>
                <w:rFonts w:ascii="Arial" w:hAnsi="Arial" w:cs="Arial"/>
                <w:sz w:val="20"/>
                <w:szCs w:val="20"/>
              </w:rPr>
              <w:t>1</w:t>
            </w:r>
            <w:r w:rsidRPr="00334AB4">
              <w:rPr>
                <w:rFonts w:ascii="Arial" w:hAnsi="Arial" w:cs="Arial"/>
                <w:sz w:val="20"/>
                <w:szCs w:val="20"/>
              </w:rPr>
              <w:t>.</w:t>
            </w:r>
            <w:r w:rsidR="00760206">
              <w:rPr>
                <w:rFonts w:ascii="Arial" w:hAnsi="Arial" w:cs="Arial"/>
                <w:sz w:val="20"/>
                <w:szCs w:val="20"/>
              </w:rPr>
              <w:t>16</w:t>
            </w:r>
            <w:r w:rsidRPr="00334AB4">
              <w:rPr>
                <w:rFonts w:ascii="Arial" w:hAnsi="Arial" w:cs="Arial"/>
                <w:sz w:val="20"/>
                <w:szCs w:val="20"/>
              </w:rPr>
              <w:t>]</w:t>
            </w:r>
          </w:p>
        </w:tc>
        <w:tc>
          <w:tcPr>
            <w:tcW w:w="1062" w:type="dxa"/>
            <w:vAlign w:val="bottom"/>
          </w:tcPr>
          <w:p w14:paraId="1F3B9DE2" w14:textId="7ABBBBF7" w:rsidR="00334AB4" w:rsidRPr="00D3786B" w:rsidRDefault="008E5F40" w:rsidP="008E5F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.85</w:t>
            </w:r>
          </w:p>
        </w:tc>
        <w:tc>
          <w:tcPr>
            <w:tcW w:w="1208" w:type="dxa"/>
            <w:vAlign w:val="bottom"/>
          </w:tcPr>
          <w:p w14:paraId="1CDB05FA" w14:textId="2CF99211" w:rsidR="00334AB4" w:rsidRPr="00D3786B" w:rsidRDefault="00334AB4" w:rsidP="008E5F40">
            <w:pPr>
              <w:spacing w:after="0" w:line="240" w:lineRule="auto"/>
              <w:jc w:val="center"/>
              <w:rPr>
                <w:rFonts w:ascii="Arial" w:eastAsia="Times New Roman" w:hAnsi="Arial" w:cs="Arial"/>
                <w:color w:val="000000"/>
                <w:sz w:val="20"/>
                <w:szCs w:val="20"/>
                <w:lang w:val="en-US" w:eastAsia="tr-TR"/>
              </w:rPr>
            </w:pPr>
            <w:r w:rsidRPr="00334AB4">
              <w:rPr>
                <w:rFonts w:ascii="Arial" w:hAnsi="Arial" w:cs="Arial"/>
                <w:sz w:val="20"/>
                <w:szCs w:val="20"/>
              </w:rPr>
              <w:t>[</w:t>
            </w:r>
            <w:r w:rsidR="00760206">
              <w:rPr>
                <w:rFonts w:ascii="Arial" w:hAnsi="Arial" w:cs="Arial"/>
                <w:sz w:val="20"/>
                <w:szCs w:val="20"/>
              </w:rPr>
              <w:t>1</w:t>
            </w:r>
            <w:r w:rsidRPr="00334AB4">
              <w:rPr>
                <w:rFonts w:ascii="Arial" w:hAnsi="Arial" w:cs="Arial"/>
                <w:sz w:val="20"/>
                <w:szCs w:val="20"/>
              </w:rPr>
              <w:t>.</w:t>
            </w:r>
            <w:r w:rsidR="00760206">
              <w:rPr>
                <w:rFonts w:ascii="Arial" w:hAnsi="Arial" w:cs="Arial"/>
                <w:sz w:val="20"/>
                <w:szCs w:val="20"/>
              </w:rPr>
              <w:t>62</w:t>
            </w:r>
            <w:r w:rsidRPr="00334AB4">
              <w:rPr>
                <w:rFonts w:ascii="Arial" w:hAnsi="Arial" w:cs="Arial"/>
                <w:sz w:val="20"/>
                <w:szCs w:val="20"/>
              </w:rPr>
              <w:t xml:space="preserve">, </w:t>
            </w:r>
            <w:r w:rsidR="00760206">
              <w:rPr>
                <w:rFonts w:ascii="Arial" w:hAnsi="Arial" w:cs="Arial"/>
                <w:sz w:val="20"/>
                <w:szCs w:val="20"/>
              </w:rPr>
              <w:t>2</w:t>
            </w:r>
            <w:r w:rsidRPr="00334AB4">
              <w:rPr>
                <w:rFonts w:ascii="Arial" w:hAnsi="Arial" w:cs="Arial"/>
                <w:sz w:val="20"/>
                <w:szCs w:val="20"/>
              </w:rPr>
              <w:t>.</w:t>
            </w:r>
            <w:r w:rsidR="00760206">
              <w:rPr>
                <w:rFonts w:ascii="Arial" w:hAnsi="Arial" w:cs="Arial"/>
                <w:sz w:val="20"/>
                <w:szCs w:val="20"/>
              </w:rPr>
              <w:t>95</w:t>
            </w:r>
            <w:r w:rsidRPr="00334AB4">
              <w:rPr>
                <w:rFonts w:ascii="Arial" w:hAnsi="Arial" w:cs="Arial"/>
                <w:sz w:val="20"/>
                <w:szCs w:val="20"/>
              </w:rPr>
              <w:t>]</w:t>
            </w:r>
          </w:p>
        </w:tc>
      </w:tr>
      <w:tr w:rsidR="00334AB4" w:rsidRPr="007E0B8D" w14:paraId="35C7E222" w14:textId="77777777" w:rsidTr="007E0B8D">
        <w:trPr>
          <w:trHeight w:val="80"/>
        </w:trPr>
        <w:tc>
          <w:tcPr>
            <w:tcW w:w="1864" w:type="dxa"/>
            <w:tcBorders>
              <w:bottom w:val="single" w:sz="4" w:space="0" w:color="auto"/>
            </w:tcBorders>
            <w:shd w:val="clear" w:color="auto" w:fill="auto"/>
            <w:noWrap/>
            <w:vAlign w:val="bottom"/>
          </w:tcPr>
          <w:p w14:paraId="5A7B3A19" w14:textId="77777777" w:rsidR="00334AB4" w:rsidRPr="007E0B8D" w:rsidRDefault="00334AB4" w:rsidP="00BE561E">
            <w:pPr>
              <w:spacing w:after="0" w:line="240" w:lineRule="auto"/>
              <w:rPr>
                <w:rFonts w:ascii="Arial" w:eastAsia="Times New Roman" w:hAnsi="Arial" w:cs="Arial"/>
                <w:color w:val="000000"/>
                <w:sz w:val="8"/>
                <w:szCs w:val="20"/>
                <w:lang w:val="en-US" w:eastAsia="tr-TR"/>
              </w:rPr>
            </w:pPr>
          </w:p>
        </w:tc>
        <w:tc>
          <w:tcPr>
            <w:tcW w:w="752" w:type="dxa"/>
            <w:tcBorders>
              <w:bottom w:val="single" w:sz="4" w:space="0" w:color="auto"/>
            </w:tcBorders>
            <w:vAlign w:val="center"/>
          </w:tcPr>
          <w:p w14:paraId="4470C6CB"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641" w:type="dxa"/>
            <w:tcBorders>
              <w:bottom w:val="single" w:sz="4" w:space="0" w:color="auto"/>
            </w:tcBorders>
            <w:vAlign w:val="center"/>
          </w:tcPr>
          <w:p w14:paraId="3587414C"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752" w:type="dxa"/>
            <w:tcBorders>
              <w:bottom w:val="single" w:sz="4" w:space="0" w:color="auto"/>
            </w:tcBorders>
          </w:tcPr>
          <w:p w14:paraId="20E0DB80"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641" w:type="dxa"/>
            <w:tcBorders>
              <w:bottom w:val="single" w:sz="4" w:space="0" w:color="auto"/>
            </w:tcBorders>
          </w:tcPr>
          <w:p w14:paraId="6D517DA3"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752" w:type="dxa"/>
            <w:tcBorders>
              <w:bottom w:val="single" w:sz="4" w:space="0" w:color="auto"/>
            </w:tcBorders>
            <w:shd w:val="clear" w:color="auto" w:fill="auto"/>
            <w:noWrap/>
            <w:vAlign w:val="bottom"/>
          </w:tcPr>
          <w:p w14:paraId="6A4DC2A2"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641" w:type="dxa"/>
            <w:tcBorders>
              <w:bottom w:val="single" w:sz="4" w:space="0" w:color="auto"/>
            </w:tcBorders>
            <w:shd w:val="clear" w:color="auto" w:fill="auto"/>
            <w:noWrap/>
            <w:vAlign w:val="bottom"/>
          </w:tcPr>
          <w:p w14:paraId="4430BAC3"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1063" w:type="dxa"/>
            <w:tcBorders>
              <w:bottom w:val="single" w:sz="4" w:space="0" w:color="auto"/>
            </w:tcBorders>
            <w:vAlign w:val="bottom"/>
          </w:tcPr>
          <w:p w14:paraId="1C7992A0"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1386" w:type="dxa"/>
            <w:tcBorders>
              <w:bottom w:val="single" w:sz="4" w:space="0" w:color="auto"/>
            </w:tcBorders>
            <w:vAlign w:val="center"/>
          </w:tcPr>
          <w:p w14:paraId="10F6D5DC" w14:textId="77777777" w:rsidR="00334AB4" w:rsidRPr="007E0B8D" w:rsidRDefault="00334AB4" w:rsidP="00334AB4">
            <w:pPr>
              <w:spacing w:after="0" w:line="240" w:lineRule="auto"/>
              <w:jc w:val="center"/>
              <w:rPr>
                <w:rFonts w:ascii="Arial" w:eastAsia="Times New Roman" w:hAnsi="Arial" w:cs="Arial"/>
                <w:color w:val="000000"/>
                <w:sz w:val="8"/>
                <w:szCs w:val="20"/>
                <w:lang w:val="en-US" w:eastAsia="tr-TR"/>
              </w:rPr>
            </w:pPr>
          </w:p>
        </w:tc>
        <w:tc>
          <w:tcPr>
            <w:tcW w:w="1152" w:type="dxa"/>
            <w:tcBorders>
              <w:bottom w:val="single" w:sz="4" w:space="0" w:color="auto"/>
            </w:tcBorders>
            <w:vAlign w:val="bottom"/>
          </w:tcPr>
          <w:p w14:paraId="7EFAB80C" w14:textId="4E36375D"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1386" w:type="dxa"/>
            <w:tcBorders>
              <w:bottom w:val="single" w:sz="4" w:space="0" w:color="auto"/>
            </w:tcBorders>
          </w:tcPr>
          <w:p w14:paraId="1ADEC66A" w14:textId="77777777"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1062" w:type="dxa"/>
            <w:tcBorders>
              <w:bottom w:val="single" w:sz="4" w:space="0" w:color="auto"/>
            </w:tcBorders>
          </w:tcPr>
          <w:p w14:paraId="111FA7DF" w14:textId="5ED134AD"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c>
          <w:tcPr>
            <w:tcW w:w="1208" w:type="dxa"/>
            <w:tcBorders>
              <w:bottom w:val="single" w:sz="4" w:space="0" w:color="auto"/>
            </w:tcBorders>
            <w:vAlign w:val="bottom"/>
          </w:tcPr>
          <w:p w14:paraId="73739FD7" w14:textId="4D24A01F" w:rsidR="00334AB4" w:rsidRPr="007E0B8D" w:rsidRDefault="00334AB4" w:rsidP="00BE561E">
            <w:pPr>
              <w:spacing w:after="0" w:line="240" w:lineRule="auto"/>
              <w:jc w:val="center"/>
              <w:rPr>
                <w:rFonts w:ascii="Arial" w:eastAsia="Times New Roman" w:hAnsi="Arial" w:cs="Arial"/>
                <w:color w:val="000000"/>
                <w:sz w:val="8"/>
                <w:szCs w:val="20"/>
                <w:lang w:val="en-US" w:eastAsia="tr-TR"/>
              </w:rPr>
            </w:pPr>
          </w:p>
        </w:tc>
      </w:tr>
    </w:tbl>
    <w:p w14:paraId="200DC140" w14:textId="77777777" w:rsidR="0031276F" w:rsidRDefault="0031276F" w:rsidP="00C20D97">
      <w:pPr>
        <w:ind w:left="-426" w:right="283"/>
        <w:rPr>
          <w:rFonts w:ascii="Arial" w:hAnsi="Arial" w:cs="Arial"/>
          <w:i/>
          <w:iCs/>
          <w:sz w:val="20"/>
          <w:szCs w:val="20"/>
          <w:lang w:val="en-US"/>
        </w:rPr>
      </w:pPr>
    </w:p>
    <w:p w14:paraId="4ABB7A15" w14:textId="77777777" w:rsidR="0031276F" w:rsidRDefault="0031276F" w:rsidP="00C20D97">
      <w:pPr>
        <w:ind w:left="-426" w:right="283"/>
        <w:rPr>
          <w:rFonts w:ascii="Arial" w:hAnsi="Arial" w:cs="Arial"/>
          <w:i/>
          <w:iCs/>
          <w:sz w:val="20"/>
          <w:szCs w:val="20"/>
          <w:lang w:val="en-US"/>
        </w:rPr>
      </w:pPr>
    </w:p>
    <w:p w14:paraId="6DB6A71F" w14:textId="77777777" w:rsidR="0031276F" w:rsidRPr="00C20D97" w:rsidRDefault="0031276F" w:rsidP="00C20D97">
      <w:pPr>
        <w:ind w:left="-426" w:right="283"/>
        <w:rPr>
          <w:rFonts w:ascii="Arial" w:hAnsi="Arial" w:cs="Arial"/>
          <w:sz w:val="20"/>
          <w:szCs w:val="20"/>
          <w:lang w:val="en-US"/>
        </w:rPr>
      </w:pPr>
    </w:p>
    <w:p w14:paraId="3D6A40C4" w14:textId="77777777" w:rsidR="00C20D97" w:rsidRDefault="00C20D97" w:rsidP="00571E8F">
      <w:pPr>
        <w:rPr>
          <w:rFonts w:ascii="Arial" w:hAnsi="Arial" w:cs="Arial"/>
          <w:sz w:val="20"/>
          <w:szCs w:val="20"/>
          <w:lang w:val="en-US"/>
        </w:rPr>
      </w:pPr>
    </w:p>
    <w:p w14:paraId="1E16A2D9" w14:textId="77777777" w:rsidR="00C20D97" w:rsidRDefault="00C20D97" w:rsidP="00571E8F">
      <w:pPr>
        <w:rPr>
          <w:rFonts w:ascii="Arial" w:hAnsi="Arial" w:cs="Arial"/>
          <w:sz w:val="20"/>
          <w:szCs w:val="20"/>
          <w:lang w:val="en-US"/>
        </w:rPr>
      </w:pPr>
    </w:p>
    <w:p w14:paraId="657233B9" w14:textId="77777777" w:rsidR="00C20D97" w:rsidRDefault="00C20D97" w:rsidP="00571E8F">
      <w:pPr>
        <w:rPr>
          <w:rFonts w:ascii="Arial" w:hAnsi="Arial" w:cs="Arial"/>
          <w:sz w:val="20"/>
          <w:szCs w:val="20"/>
          <w:lang w:val="en-US"/>
        </w:rPr>
      </w:pPr>
    </w:p>
    <w:p w14:paraId="693738B1" w14:textId="77777777" w:rsidR="00C20D97" w:rsidRDefault="00C20D97" w:rsidP="00571E8F">
      <w:pPr>
        <w:rPr>
          <w:rFonts w:ascii="Arial" w:hAnsi="Arial" w:cs="Arial"/>
          <w:sz w:val="20"/>
          <w:szCs w:val="20"/>
          <w:lang w:val="en-US"/>
        </w:rPr>
      </w:pPr>
    </w:p>
    <w:p w14:paraId="24B275D6" w14:textId="77777777" w:rsidR="00C20D97" w:rsidRDefault="00C20D97" w:rsidP="00571E8F">
      <w:pPr>
        <w:rPr>
          <w:rFonts w:ascii="Arial" w:hAnsi="Arial" w:cs="Arial"/>
          <w:sz w:val="20"/>
          <w:szCs w:val="20"/>
          <w:lang w:val="en-US"/>
        </w:rPr>
      </w:pPr>
    </w:p>
    <w:p w14:paraId="6D5F6935" w14:textId="77777777" w:rsidR="00C20D97" w:rsidRDefault="00C20D97" w:rsidP="00571E8F">
      <w:pPr>
        <w:rPr>
          <w:rFonts w:ascii="Arial" w:hAnsi="Arial" w:cs="Arial"/>
          <w:sz w:val="20"/>
          <w:szCs w:val="20"/>
          <w:lang w:val="en-US"/>
        </w:rPr>
      </w:pPr>
    </w:p>
    <w:p w14:paraId="005407A0" w14:textId="77777777" w:rsidR="00C20D97" w:rsidRDefault="00C20D97" w:rsidP="00571E8F">
      <w:pPr>
        <w:rPr>
          <w:rFonts w:ascii="Arial" w:hAnsi="Arial" w:cs="Arial"/>
          <w:sz w:val="20"/>
          <w:szCs w:val="20"/>
          <w:lang w:val="en-US"/>
        </w:rPr>
      </w:pPr>
    </w:p>
    <w:p w14:paraId="2A2AB3DD" w14:textId="77777777" w:rsidR="00227B40" w:rsidRDefault="00227B40" w:rsidP="00571E8F">
      <w:pPr>
        <w:rPr>
          <w:rFonts w:ascii="Arial" w:hAnsi="Arial" w:cs="Arial"/>
          <w:sz w:val="20"/>
          <w:szCs w:val="20"/>
          <w:lang w:val="en-US"/>
        </w:rPr>
      </w:pPr>
    </w:p>
    <w:p w14:paraId="0686BB24" w14:textId="77777777" w:rsidR="00C20D97" w:rsidRDefault="00C20D97" w:rsidP="00571E8F">
      <w:pPr>
        <w:rPr>
          <w:rFonts w:ascii="Arial" w:hAnsi="Arial" w:cs="Arial"/>
          <w:sz w:val="20"/>
          <w:szCs w:val="20"/>
          <w:lang w:val="en-US"/>
        </w:rPr>
      </w:pPr>
    </w:p>
    <w:p w14:paraId="74466155" w14:textId="381D1B6B" w:rsidR="00571E8F" w:rsidRPr="00D85B4B" w:rsidRDefault="00571E8F" w:rsidP="00571E8F">
      <w:pPr>
        <w:rPr>
          <w:rFonts w:ascii="Arial" w:hAnsi="Arial" w:cs="Arial"/>
          <w:sz w:val="20"/>
          <w:szCs w:val="20"/>
          <w:lang w:val="en-US"/>
        </w:rPr>
      </w:pPr>
      <w:r w:rsidRPr="00227B40">
        <w:rPr>
          <w:rFonts w:ascii="Arial" w:hAnsi="Arial" w:cs="Arial"/>
          <w:sz w:val="20"/>
          <w:szCs w:val="20"/>
          <w:lang w:val="en-US"/>
        </w:rPr>
        <w:lastRenderedPageBreak/>
        <w:t xml:space="preserve">Table </w:t>
      </w:r>
      <w:r w:rsidR="00C20D97" w:rsidRPr="00227B40">
        <w:rPr>
          <w:rFonts w:ascii="Arial" w:hAnsi="Arial" w:cs="Arial"/>
          <w:sz w:val="20"/>
          <w:szCs w:val="20"/>
          <w:lang w:val="en-US"/>
        </w:rPr>
        <w:t>2</w:t>
      </w:r>
    </w:p>
    <w:p w14:paraId="4B10F057" w14:textId="77777777" w:rsidR="00571E8F" w:rsidRPr="00D85B4B" w:rsidRDefault="00571E8F" w:rsidP="00571E8F">
      <w:pPr>
        <w:rPr>
          <w:rFonts w:ascii="Arial" w:hAnsi="Arial" w:cs="Arial"/>
          <w:i/>
          <w:sz w:val="20"/>
          <w:szCs w:val="20"/>
          <w:lang w:val="en-US"/>
        </w:rPr>
      </w:pPr>
      <w:proofErr w:type="gramStart"/>
      <w:r>
        <w:rPr>
          <w:rFonts w:ascii="Arial" w:hAnsi="Arial" w:cs="Arial"/>
          <w:i/>
          <w:sz w:val="20"/>
          <w:szCs w:val="20"/>
          <w:lang w:val="en-US"/>
        </w:rPr>
        <w:t xml:space="preserve">Descriptive Statistics for Predictors and </w:t>
      </w:r>
      <w:r w:rsidRPr="00D85B4B">
        <w:rPr>
          <w:rFonts w:ascii="Arial" w:hAnsi="Arial" w:cs="Arial"/>
          <w:i/>
          <w:sz w:val="20"/>
          <w:szCs w:val="20"/>
          <w:lang w:val="en-US"/>
        </w:rPr>
        <w:t>Standardized (STDYX) Estimates of Path Coefficients (Study 2).</w:t>
      </w:r>
      <w:proofErr w:type="gramEnd"/>
      <w:r w:rsidRPr="00D85B4B">
        <w:rPr>
          <w:rFonts w:ascii="Arial" w:hAnsi="Arial" w:cs="Arial"/>
          <w:i/>
          <w:sz w:val="20"/>
          <w:szCs w:val="20"/>
          <w:lang w:val="en-US"/>
        </w:rPr>
        <w:t xml:space="preserve"> </w:t>
      </w:r>
      <w:proofErr w:type="gramStart"/>
      <w:r w:rsidRPr="00D85B4B">
        <w:rPr>
          <w:rFonts w:ascii="Arial" w:hAnsi="Arial" w:cs="Arial"/>
          <w:i/>
          <w:sz w:val="20"/>
          <w:szCs w:val="20"/>
          <w:lang w:val="en-US"/>
        </w:rPr>
        <w:t>Standard errors shown in parentheses.</w:t>
      </w:r>
      <w:proofErr w:type="gramEnd"/>
    </w:p>
    <w:tbl>
      <w:tblPr>
        <w:tblW w:w="14651" w:type="dxa"/>
        <w:tblInd w:w="55" w:type="dxa"/>
        <w:tblCellMar>
          <w:left w:w="70" w:type="dxa"/>
          <w:right w:w="70" w:type="dxa"/>
        </w:tblCellMar>
        <w:tblLook w:val="04A0" w:firstRow="1" w:lastRow="0" w:firstColumn="1" w:lastColumn="0" w:noHBand="0" w:noVBand="1"/>
      </w:tblPr>
      <w:tblGrid>
        <w:gridCol w:w="1760"/>
        <w:gridCol w:w="730"/>
        <w:gridCol w:w="619"/>
        <w:gridCol w:w="1082"/>
        <w:gridCol w:w="1041"/>
        <w:gridCol w:w="1192"/>
        <w:gridCol w:w="1452"/>
        <w:gridCol w:w="1265"/>
        <w:gridCol w:w="1486"/>
        <w:gridCol w:w="1508"/>
        <w:gridCol w:w="1280"/>
        <w:gridCol w:w="1236"/>
      </w:tblGrid>
      <w:tr w:rsidR="004057CC" w:rsidRPr="00D85B4B" w14:paraId="70F94178" w14:textId="77777777" w:rsidTr="004057CC">
        <w:trPr>
          <w:trHeight w:val="539"/>
        </w:trPr>
        <w:tc>
          <w:tcPr>
            <w:tcW w:w="1760" w:type="dxa"/>
            <w:tcBorders>
              <w:top w:val="single" w:sz="4" w:space="0" w:color="auto"/>
              <w:bottom w:val="single" w:sz="4" w:space="0" w:color="auto"/>
            </w:tcBorders>
            <w:shd w:val="clear" w:color="auto" w:fill="auto"/>
            <w:noWrap/>
            <w:vAlign w:val="bottom"/>
            <w:hideMark/>
          </w:tcPr>
          <w:p w14:paraId="63E11A30" w14:textId="77777777" w:rsidR="004057CC" w:rsidRPr="00DE1612" w:rsidRDefault="004057CC" w:rsidP="00C41F4B">
            <w:pPr>
              <w:spacing w:after="0" w:line="240" w:lineRule="auto"/>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 </w:t>
            </w:r>
          </w:p>
        </w:tc>
        <w:tc>
          <w:tcPr>
            <w:tcW w:w="730" w:type="dxa"/>
            <w:tcBorders>
              <w:top w:val="single" w:sz="4" w:space="0" w:color="auto"/>
              <w:bottom w:val="single" w:sz="4" w:space="0" w:color="auto"/>
            </w:tcBorders>
          </w:tcPr>
          <w:p w14:paraId="4DB68272"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p>
          <w:p w14:paraId="6DB7358A"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Mean</w:t>
            </w:r>
          </w:p>
        </w:tc>
        <w:tc>
          <w:tcPr>
            <w:tcW w:w="619" w:type="dxa"/>
            <w:tcBorders>
              <w:top w:val="single" w:sz="4" w:space="0" w:color="auto"/>
              <w:bottom w:val="single" w:sz="4" w:space="0" w:color="auto"/>
            </w:tcBorders>
          </w:tcPr>
          <w:p w14:paraId="288DDF14"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p>
          <w:p w14:paraId="65B3C3FA"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SD</w:t>
            </w:r>
          </w:p>
        </w:tc>
        <w:tc>
          <w:tcPr>
            <w:tcW w:w="1082" w:type="dxa"/>
            <w:tcBorders>
              <w:top w:val="single" w:sz="4" w:space="0" w:color="auto"/>
              <w:bottom w:val="single" w:sz="4" w:space="0" w:color="auto"/>
            </w:tcBorders>
          </w:tcPr>
          <w:p w14:paraId="3C723320"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p>
          <w:p w14:paraId="04201C49"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F</w:t>
            </w:r>
          </w:p>
        </w:tc>
        <w:tc>
          <w:tcPr>
            <w:tcW w:w="1041" w:type="dxa"/>
            <w:tcBorders>
              <w:top w:val="single" w:sz="4" w:space="0" w:color="auto"/>
              <w:bottom w:val="single" w:sz="4" w:space="0" w:color="auto"/>
            </w:tcBorders>
          </w:tcPr>
          <w:p w14:paraId="5EE9BED6"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p>
          <w:p w14:paraId="484AF8ED" w14:textId="77777777" w:rsidR="004057CC" w:rsidRPr="00DE1612" w:rsidRDefault="004057CC" w:rsidP="00C41F4B">
            <w:pPr>
              <w:spacing w:after="0" w:line="240" w:lineRule="auto"/>
              <w:jc w:val="center"/>
              <w:rPr>
                <w:rFonts w:ascii="Arial" w:eastAsia="Times New Roman" w:hAnsi="Arial" w:cs="Arial"/>
                <w:i/>
                <w:color w:val="000000"/>
                <w:sz w:val="20"/>
                <w:szCs w:val="20"/>
                <w:lang w:val="en-US" w:eastAsia="tr-TR"/>
              </w:rPr>
            </w:pPr>
            <w:r w:rsidRPr="00DE1612">
              <w:rPr>
                <w:rFonts w:ascii="Arial" w:eastAsia="Times New Roman" w:hAnsi="Arial" w:cs="Arial"/>
                <w:i/>
                <w:color w:val="000000"/>
                <w:sz w:val="20"/>
                <w:szCs w:val="20"/>
                <w:lang w:val="en-US" w:eastAsia="tr-TR"/>
              </w:rPr>
              <w:t>Post hoc</w:t>
            </w:r>
          </w:p>
        </w:tc>
        <w:tc>
          <w:tcPr>
            <w:tcW w:w="1192" w:type="dxa"/>
            <w:tcBorders>
              <w:top w:val="single" w:sz="4" w:space="0" w:color="auto"/>
              <w:bottom w:val="single" w:sz="4" w:space="0" w:color="auto"/>
            </w:tcBorders>
            <w:vAlign w:val="bottom"/>
          </w:tcPr>
          <w:p w14:paraId="4088CAC0" w14:textId="5639D6E2"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Having Enemies</w:t>
            </w:r>
          </w:p>
        </w:tc>
        <w:tc>
          <w:tcPr>
            <w:tcW w:w="1452" w:type="dxa"/>
            <w:tcBorders>
              <w:top w:val="single" w:sz="4" w:space="0" w:color="auto"/>
              <w:bottom w:val="single" w:sz="4" w:space="0" w:color="auto"/>
            </w:tcBorders>
            <w:shd w:val="clear" w:color="auto" w:fill="auto"/>
            <w:vAlign w:val="bottom"/>
            <w:hideMark/>
          </w:tcPr>
          <w:p w14:paraId="7F3C6620" w14:textId="1DC8EF15"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Own </w:t>
            </w:r>
          </w:p>
          <w:p w14:paraId="4B26C526"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Honor</w:t>
            </w:r>
          </w:p>
        </w:tc>
        <w:tc>
          <w:tcPr>
            <w:tcW w:w="1265" w:type="dxa"/>
            <w:tcBorders>
              <w:top w:val="single" w:sz="4" w:space="0" w:color="auto"/>
              <w:bottom w:val="single" w:sz="4" w:space="0" w:color="auto"/>
            </w:tcBorders>
            <w:shd w:val="clear" w:color="auto" w:fill="auto"/>
            <w:vAlign w:val="bottom"/>
            <w:hideMark/>
          </w:tcPr>
          <w:p w14:paraId="29660F75"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Others' Honor</w:t>
            </w:r>
          </w:p>
        </w:tc>
        <w:tc>
          <w:tcPr>
            <w:tcW w:w="1486" w:type="dxa"/>
            <w:tcBorders>
              <w:top w:val="single" w:sz="4" w:space="0" w:color="auto"/>
              <w:bottom w:val="single" w:sz="4" w:space="0" w:color="auto"/>
            </w:tcBorders>
            <w:vAlign w:val="bottom"/>
          </w:tcPr>
          <w:p w14:paraId="01D90EAC" w14:textId="77777777" w:rsidR="004057CC"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Convince</w:t>
            </w:r>
          </w:p>
        </w:tc>
        <w:tc>
          <w:tcPr>
            <w:tcW w:w="1508" w:type="dxa"/>
            <w:tcBorders>
              <w:top w:val="single" w:sz="4" w:space="0" w:color="auto"/>
              <w:bottom w:val="single" w:sz="4" w:space="0" w:color="auto"/>
            </w:tcBorders>
            <w:vAlign w:val="bottom"/>
          </w:tcPr>
          <w:p w14:paraId="7F148F22"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Retaliate</w:t>
            </w:r>
          </w:p>
        </w:tc>
        <w:tc>
          <w:tcPr>
            <w:tcW w:w="1280" w:type="dxa"/>
            <w:tcBorders>
              <w:top w:val="single" w:sz="4" w:space="0" w:color="auto"/>
              <w:bottom w:val="single" w:sz="4" w:space="0" w:color="auto"/>
            </w:tcBorders>
            <w:vAlign w:val="bottom"/>
          </w:tcPr>
          <w:p w14:paraId="52C40377"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Avoid</w:t>
            </w:r>
          </w:p>
        </w:tc>
        <w:tc>
          <w:tcPr>
            <w:tcW w:w="1236" w:type="dxa"/>
            <w:tcBorders>
              <w:top w:val="single" w:sz="4" w:space="0" w:color="auto"/>
              <w:bottom w:val="single" w:sz="4" w:space="0" w:color="auto"/>
            </w:tcBorders>
            <w:shd w:val="clear" w:color="auto" w:fill="auto"/>
            <w:vAlign w:val="bottom"/>
            <w:hideMark/>
          </w:tcPr>
          <w:p w14:paraId="44C5BD3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Yield</w:t>
            </w:r>
          </w:p>
        </w:tc>
      </w:tr>
      <w:tr w:rsidR="004057CC" w:rsidRPr="00D85B4B" w14:paraId="5159A080" w14:textId="77777777" w:rsidTr="004057CC">
        <w:trPr>
          <w:trHeight w:val="300"/>
        </w:trPr>
        <w:tc>
          <w:tcPr>
            <w:tcW w:w="1760" w:type="dxa"/>
            <w:tcBorders>
              <w:top w:val="single" w:sz="4" w:space="0" w:color="auto"/>
            </w:tcBorders>
            <w:shd w:val="clear" w:color="auto" w:fill="auto"/>
            <w:noWrap/>
            <w:vAlign w:val="bottom"/>
            <w:hideMark/>
          </w:tcPr>
          <w:p w14:paraId="25518BE9" w14:textId="77777777" w:rsidR="004057CC" w:rsidRPr="00D85B4B" w:rsidRDefault="004057CC" w:rsidP="00C41F4B">
            <w:pPr>
              <w:spacing w:after="0" w:line="240" w:lineRule="auto"/>
              <w:rPr>
                <w:rFonts w:ascii="Arial" w:eastAsia="Times New Roman" w:hAnsi="Arial" w:cs="Arial"/>
                <w:bCs/>
                <w:color w:val="000000"/>
                <w:sz w:val="20"/>
                <w:szCs w:val="20"/>
                <w:lang w:val="en-US" w:eastAsia="tr-TR"/>
              </w:rPr>
            </w:pPr>
            <w:r w:rsidRPr="00D85B4B">
              <w:rPr>
                <w:rFonts w:ascii="Arial" w:eastAsia="Times New Roman" w:hAnsi="Arial" w:cs="Arial"/>
                <w:bCs/>
                <w:color w:val="000000"/>
                <w:sz w:val="20"/>
                <w:szCs w:val="20"/>
                <w:lang w:val="en-US" w:eastAsia="tr-TR"/>
              </w:rPr>
              <w:t>Ghana</w:t>
            </w:r>
            <w:r>
              <w:rPr>
                <w:rFonts w:ascii="Arial" w:eastAsia="Times New Roman" w:hAnsi="Arial" w:cs="Arial"/>
                <w:bCs/>
                <w:color w:val="000000"/>
                <w:sz w:val="20"/>
                <w:szCs w:val="20"/>
                <w:lang w:val="en-US" w:eastAsia="tr-TR"/>
              </w:rPr>
              <w:t xml:space="preserve"> (1)</w:t>
            </w:r>
          </w:p>
        </w:tc>
        <w:tc>
          <w:tcPr>
            <w:tcW w:w="730" w:type="dxa"/>
            <w:tcBorders>
              <w:top w:val="single" w:sz="4" w:space="0" w:color="auto"/>
            </w:tcBorders>
          </w:tcPr>
          <w:p w14:paraId="4471321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619" w:type="dxa"/>
            <w:tcBorders>
              <w:top w:val="single" w:sz="4" w:space="0" w:color="auto"/>
            </w:tcBorders>
          </w:tcPr>
          <w:p w14:paraId="459BDBB9"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82" w:type="dxa"/>
            <w:tcBorders>
              <w:top w:val="single" w:sz="4" w:space="0" w:color="auto"/>
            </w:tcBorders>
          </w:tcPr>
          <w:p w14:paraId="07491E9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Borders>
              <w:top w:val="single" w:sz="4" w:space="0" w:color="auto"/>
            </w:tcBorders>
          </w:tcPr>
          <w:p w14:paraId="1B27BDFC"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tcBorders>
              <w:top w:val="single" w:sz="4" w:space="0" w:color="auto"/>
            </w:tcBorders>
            <w:vAlign w:val="bottom"/>
          </w:tcPr>
          <w:p w14:paraId="05D7CA5C" w14:textId="03F579EA"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452" w:type="dxa"/>
            <w:tcBorders>
              <w:top w:val="single" w:sz="4" w:space="0" w:color="auto"/>
            </w:tcBorders>
            <w:shd w:val="clear" w:color="auto" w:fill="auto"/>
            <w:noWrap/>
            <w:vAlign w:val="bottom"/>
            <w:hideMark/>
          </w:tcPr>
          <w:p w14:paraId="5EB01D53" w14:textId="5AD70496"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65" w:type="dxa"/>
            <w:tcBorders>
              <w:top w:val="single" w:sz="4" w:space="0" w:color="auto"/>
            </w:tcBorders>
            <w:shd w:val="clear" w:color="auto" w:fill="auto"/>
            <w:noWrap/>
            <w:vAlign w:val="bottom"/>
            <w:hideMark/>
          </w:tcPr>
          <w:p w14:paraId="2561DC82"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486" w:type="dxa"/>
            <w:tcBorders>
              <w:top w:val="single" w:sz="4" w:space="0" w:color="auto"/>
            </w:tcBorders>
            <w:vAlign w:val="bottom"/>
          </w:tcPr>
          <w:p w14:paraId="7ED9446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508" w:type="dxa"/>
            <w:tcBorders>
              <w:top w:val="single" w:sz="4" w:space="0" w:color="auto"/>
            </w:tcBorders>
            <w:vAlign w:val="bottom"/>
          </w:tcPr>
          <w:p w14:paraId="7022944F"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80" w:type="dxa"/>
            <w:tcBorders>
              <w:top w:val="single" w:sz="4" w:space="0" w:color="auto"/>
            </w:tcBorders>
            <w:vAlign w:val="bottom"/>
          </w:tcPr>
          <w:p w14:paraId="79A09A00"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36" w:type="dxa"/>
            <w:tcBorders>
              <w:top w:val="single" w:sz="4" w:space="0" w:color="auto"/>
            </w:tcBorders>
            <w:shd w:val="clear" w:color="auto" w:fill="auto"/>
            <w:noWrap/>
            <w:vAlign w:val="bottom"/>
            <w:hideMark/>
          </w:tcPr>
          <w:p w14:paraId="2140E338"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r>
      <w:tr w:rsidR="004057CC" w:rsidRPr="00D85B4B" w14:paraId="4C6D4D93" w14:textId="77777777" w:rsidTr="004057CC">
        <w:trPr>
          <w:trHeight w:val="300"/>
        </w:trPr>
        <w:tc>
          <w:tcPr>
            <w:tcW w:w="1760" w:type="dxa"/>
            <w:shd w:val="clear" w:color="auto" w:fill="auto"/>
            <w:noWrap/>
            <w:vAlign w:val="bottom"/>
            <w:hideMark/>
          </w:tcPr>
          <w:p w14:paraId="766F4170"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CISC</w:t>
            </w:r>
          </w:p>
        </w:tc>
        <w:tc>
          <w:tcPr>
            <w:tcW w:w="730" w:type="dxa"/>
            <w:vAlign w:val="bottom"/>
          </w:tcPr>
          <w:p w14:paraId="252E57F5" w14:textId="77777777" w:rsidR="004057CC"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4.88</w:t>
            </w:r>
          </w:p>
        </w:tc>
        <w:tc>
          <w:tcPr>
            <w:tcW w:w="619" w:type="dxa"/>
            <w:vAlign w:val="bottom"/>
          </w:tcPr>
          <w:p w14:paraId="7DF105A0" w14:textId="148F0D79" w:rsidR="004057CC"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.94</w:t>
            </w:r>
          </w:p>
        </w:tc>
        <w:tc>
          <w:tcPr>
            <w:tcW w:w="1082" w:type="dxa"/>
            <w:vAlign w:val="bottom"/>
          </w:tcPr>
          <w:p w14:paraId="2271D119" w14:textId="1B6FDC87" w:rsidR="004057CC"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12.97*</w:t>
            </w:r>
            <w:r w:rsidRPr="00D85B4B">
              <w:rPr>
                <w:rFonts w:ascii="Arial" w:eastAsia="Times New Roman" w:hAnsi="Arial" w:cs="Arial"/>
                <w:color w:val="000000"/>
                <w:sz w:val="20"/>
                <w:szCs w:val="20"/>
                <w:lang w:val="en-US" w:eastAsia="tr-TR"/>
              </w:rPr>
              <w:t>**</w:t>
            </w:r>
          </w:p>
        </w:tc>
        <w:tc>
          <w:tcPr>
            <w:tcW w:w="1041" w:type="dxa"/>
            <w:vAlign w:val="bottom"/>
          </w:tcPr>
          <w:p w14:paraId="036F7D3C" w14:textId="77777777" w:rsidR="004057CC"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1 = </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&gt;</w:t>
            </w:r>
            <w:r w:rsidRPr="00D85B4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2</w:t>
            </w:r>
          </w:p>
        </w:tc>
        <w:tc>
          <w:tcPr>
            <w:tcW w:w="1192" w:type="dxa"/>
            <w:vAlign w:val="bottom"/>
          </w:tcPr>
          <w:p w14:paraId="7CFFC3A8" w14:textId="7B52C95D" w:rsidR="004057CC"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8</w:t>
            </w:r>
            <w:r w:rsidRPr="00D85B4B">
              <w:rPr>
                <w:rFonts w:ascii="Arial" w:eastAsia="Times New Roman" w:hAnsi="Arial" w:cs="Arial"/>
                <w:color w:val="000000"/>
                <w:sz w:val="20"/>
                <w:szCs w:val="20"/>
                <w:lang w:val="en-US" w:eastAsia="tr-TR"/>
              </w:rPr>
              <w:t xml:space="preserve"> (.12)</w:t>
            </w:r>
          </w:p>
        </w:tc>
        <w:tc>
          <w:tcPr>
            <w:tcW w:w="1452" w:type="dxa"/>
            <w:shd w:val="clear" w:color="auto" w:fill="auto"/>
            <w:noWrap/>
            <w:vAlign w:val="bottom"/>
            <w:hideMark/>
          </w:tcPr>
          <w:p w14:paraId="67240F68" w14:textId="427AD30F"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20</w:t>
            </w:r>
            <w:r w:rsidRPr="00D85B4B">
              <w:rPr>
                <w:rFonts w:ascii="Arial" w:eastAsia="Times New Roman" w:hAnsi="Arial" w:cs="Arial"/>
                <w:color w:val="000000"/>
                <w:sz w:val="20"/>
                <w:szCs w:val="20"/>
                <w:lang w:val="en-US" w:eastAsia="tr-TR"/>
              </w:rPr>
              <w:t xml:space="preserve"> (.12)</w:t>
            </w:r>
          </w:p>
        </w:tc>
        <w:tc>
          <w:tcPr>
            <w:tcW w:w="1265" w:type="dxa"/>
            <w:shd w:val="clear" w:color="auto" w:fill="auto"/>
            <w:noWrap/>
            <w:vAlign w:val="bottom"/>
            <w:hideMark/>
          </w:tcPr>
          <w:p w14:paraId="6D6FF3D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4 (.11)</w:t>
            </w:r>
            <w:r>
              <w:rPr>
                <w:rFonts w:ascii="Arial" w:eastAsia="Times New Roman" w:hAnsi="Arial" w:cs="Arial"/>
                <w:color w:val="000000"/>
                <w:sz w:val="20"/>
                <w:szCs w:val="20"/>
                <w:lang w:val="en-US" w:eastAsia="tr-TR"/>
              </w:rPr>
              <w:t>*</w:t>
            </w:r>
            <w:r w:rsidRPr="00D85B4B">
              <w:rPr>
                <w:rFonts w:ascii="Arial" w:eastAsia="Times New Roman" w:hAnsi="Arial" w:cs="Arial"/>
                <w:color w:val="000000"/>
                <w:sz w:val="20"/>
                <w:szCs w:val="20"/>
                <w:lang w:val="en-US" w:eastAsia="tr-TR"/>
              </w:rPr>
              <w:t>*</w:t>
            </w:r>
          </w:p>
        </w:tc>
        <w:tc>
          <w:tcPr>
            <w:tcW w:w="1486" w:type="dxa"/>
            <w:vAlign w:val="bottom"/>
          </w:tcPr>
          <w:p w14:paraId="1FE10192" w14:textId="1DF3E575" w:rsidR="004057CC"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bCs/>
                <w:color w:val="000000"/>
                <w:sz w:val="20"/>
                <w:szCs w:val="20"/>
                <w:lang w:val="en-US" w:eastAsia="tr-TR"/>
              </w:rPr>
              <w:t xml:space="preserve"> </w:t>
            </w:r>
            <w:r w:rsidR="00C56113">
              <w:rPr>
                <w:rFonts w:ascii="Arial" w:eastAsia="Times New Roman" w:hAnsi="Arial" w:cs="Arial"/>
                <w:bCs/>
                <w:color w:val="000000"/>
                <w:sz w:val="20"/>
                <w:szCs w:val="20"/>
                <w:lang w:val="en-US" w:eastAsia="tr-TR"/>
              </w:rPr>
              <w:t xml:space="preserve"> </w:t>
            </w:r>
            <w:r w:rsidRPr="00D85B4B">
              <w:rPr>
                <w:rFonts w:ascii="Arial" w:eastAsia="Times New Roman" w:hAnsi="Arial" w:cs="Arial"/>
                <w:bCs/>
                <w:color w:val="000000"/>
                <w:sz w:val="20"/>
                <w:szCs w:val="20"/>
                <w:lang w:val="en-US" w:eastAsia="tr-TR"/>
              </w:rPr>
              <w:t>-.</w:t>
            </w:r>
            <w:r>
              <w:rPr>
                <w:rFonts w:ascii="Arial" w:eastAsia="Times New Roman" w:hAnsi="Arial" w:cs="Arial"/>
                <w:bCs/>
                <w:color w:val="000000"/>
                <w:sz w:val="20"/>
                <w:szCs w:val="20"/>
                <w:lang w:val="en-US" w:eastAsia="tr-TR"/>
              </w:rPr>
              <w:t>17</w:t>
            </w:r>
            <w:r w:rsidRPr="00D85B4B">
              <w:rPr>
                <w:rFonts w:ascii="Arial" w:eastAsia="Times New Roman" w:hAnsi="Arial" w:cs="Arial"/>
                <w:bCs/>
                <w:color w:val="000000"/>
                <w:sz w:val="20"/>
                <w:szCs w:val="20"/>
                <w:lang w:val="en-US" w:eastAsia="tr-TR"/>
              </w:rPr>
              <w:t xml:space="preserve"> (.1</w:t>
            </w:r>
            <w:r>
              <w:rPr>
                <w:rFonts w:ascii="Arial" w:eastAsia="Times New Roman" w:hAnsi="Arial" w:cs="Arial"/>
                <w:bCs/>
                <w:color w:val="000000"/>
                <w:sz w:val="20"/>
                <w:szCs w:val="20"/>
                <w:lang w:val="en-US" w:eastAsia="tr-TR"/>
              </w:rPr>
              <w:t>3</w:t>
            </w:r>
            <w:r w:rsidRPr="00D85B4B">
              <w:rPr>
                <w:rFonts w:ascii="Arial" w:eastAsia="Times New Roman" w:hAnsi="Arial" w:cs="Arial"/>
                <w:bCs/>
                <w:color w:val="000000"/>
                <w:sz w:val="20"/>
                <w:szCs w:val="20"/>
                <w:lang w:val="en-US" w:eastAsia="tr-TR"/>
              </w:rPr>
              <w:t>)</w:t>
            </w:r>
          </w:p>
        </w:tc>
        <w:tc>
          <w:tcPr>
            <w:tcW w:w="1508" w:type="dxa"/>
            <w:vAlign w:val="bottom"/>
          </w:tcPr>
          <w:p w14:paraId="1605EF6B" w14:textId="5992929E" w:rsidR="004057CC" w:rsidRPr="00D85B4B" w:rsidRDefault="004057CC" w:rsidP="004057CC">
            <w:pPr>
              <w:spacing w:after="0" w:line="240" w:lineRule="auto"/>
              <w:jc w:val="center"/>
              <w:rPr>
                <w:rFonts w:ascii="Arial" w:eastAsia="Times New Roman" w:hAnsi="Arial" w:cs="Arial"/>
                <w:bCs/>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2</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w:t>
            </w:r>
          </w:p>
        </w:tc>
        <w:tc>
          <w:tcPr>
            <w:tcW w:w="1280" w:type="dxa"/>
            <w:vAlign w:val="bottom"/>
          </w:tcPr>
          <w:p w14:paraId="7CBEAA3E" w14:textId="7F0AABC1" w:rsidR="004057CC" w:rsidRPr="00D85B4B" w:rsidRDefault="00C56113" w:rsidP="00C41F4B">
            <w:pPr>
              <w:spacing w:after="0" w:line="240" w:lineRule="auto"/>
              <w:jc w:val="center"/>
              <w:rPr>
                <w:rFonts w:ascii="Arial" w:eastAsia="Times New Roman" w:hAnsi="Arial" w:cs="Arial"/>
                <w:bCs/>
                <w:color w:val="000000"/>
                <w:sz w:val="20"/>
                <w:szCs w:val="20"/>
                <w:lang w:val="en-US" w:eastAsia="tr-TR"/>
              </w:rPr>
            </w:pPr>
            <w:r>
              <w:rPr>
                <w:rFonts w:ascii="Arial" w:eastAsia="Times New Roman" w:hAnsi="Arial" w:cs="Arial"/>
                <w:color w:val="000000"/>
                <w:sz w:val="20"/>
                <w:szCs w:val="20"/>
                <w:lang w:val="en-US" w:eastAsia="tr-TR"/>
              </w:rPr>
              <w:t xml:space="preserve"> </w:t>
            </w:r>
            <w:r w:rsidR="004057CC" w:rsidRPr="00D85B4B">
              <w:rPr>
                <w:rFonts w:ascii="Arial" w:eastAsia="Times New Roman" w:hAnsi="Arial" w:cs="Arial"/>
                <w:color w:val="000000"/>
                <w:sz w:val="20"/>
                <w:szCs w:val="20"/>
                <w:lang w:val="en-US" w:eastAsia="tr-TR"/>
              </w:rPr>
              <w:t>-.01 (.1</w:t>
            </w:r>
            <w:r w:rsidR="004057CC">
              <w:rPr>
                <w:rFonts w:ascii="Arial" w:eastAsia="Times New Roman" w:hAnsi="Arial" w:cs="Arial"/>
                <w:color w:val="000000"/>
                <w:sz w:val="20"/>
                <w:szCs w:val="20"/>
                <w:lang w:val="en-US" w:eastAsia="tr-TR"/>
              </w:rPr>
              <w:t>3</w:t>
            </w:r>
            <w:r w:rsidR="004057CC" w:rsidRPr="00D85B4B">
              <w:rPr>
                <w:rFonts w:ascii="Arial" w:eastAsia="Times New Roman" w:hAnsi="Arial" w:cs="Arial"/>
                <w:color w:val="000000"/>
                <w:sz w:val="20"/>
                <w:szCs w:val="20"/>
                <w:lang w:val="en-US" w:eastAsia="tr-TR"/>
              </w:rPr>
              <w:t>)</w:t>
            </w:r>
          </w:p>
        </w:tc>
        <w:tc>
          <w:tcPr>
            <w:tcW w:w="1236" w:type="dxa"/>
            <w:shd w:val="clear" w:color="auto" w:fill="auto"/>
            <w:noWrap/>
            <w:vAlign w:val="bottom"/>
            <w:hideMark/>
          </w:tcPr>
          <w:p w14:paraId="39960C94"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1</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w:t>
            </w:r>
          </w:p>
        </w:tc>
      </w:tr>
      <w:tr w:rsidR="004057CC" w:rsidRPr="00D85B4B" w14:paraId="47E770DE" w14:textId="77777777" w:rsidTr="004057CC">
        <w:trPr>
          <w:trHeight w:val="300"/>
        </w:trPr>
        <w:tc>
          <w:tcPr>
            <w:tcW w:w="1760" w:type="dxa"/>
            <w:shd w:val="clear" w:color="auto" w:fill="auto"/>
            <w:noWrap/>
            <w:vAlign w:val="bottom"/>
          </w:tcPr>
          <w:p w14:paraId="658C7643" w14:textId="301C2F23"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Having Enemies</w:t>
            </w:r>
          </w:p>
        </w:tc>
        <w:tc>
          <w:tcPr>
            <w:tcW w:w="730" w:type="dxa"/>
            <w:vAlign w:val="bottom"/>
          </w:tcPr>
          <w:p w14:paraId="58A1C45A" w14:textId="44491AC5"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5.13</w:t>
            </w:r>
          </w:p>
        </w:tc>
        <w:tc>
          <w:tcPr>
            <w:tcW w:w="619" w:type="dxa"/>
            <w:vAlign w:val="bottom"/>
          </w:tcPr>
          <w:p w14:paraId="50F68CA2" w14:textId="4394D53A"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2.42</w:t>
            </w:r>
          </w:p>
        </w:tc>
        <w:tc>
          <w:tcPr>
            <w:tcW w:w="1082" w:type="dxa"/>
            <w:vAlign w:val="bottom"/>
          </w:tcPr>
          <w:p w14:paraId="1D7DF7D3" w14:textId="2D6BDAF8" w:rsidR="004057CC"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33.79</w:t>
            </w:r>
            <w:r w:rsidRPr="00D85B4B">
              <w:rPr>
                <w:rFonts w:ascii="Arial" w:eastAsia="Times New Roman" w:hAnsi="Arial" w:cs="Arial"/>
                <w:color w:val="000000"/>
                <w:sz w:val="20"/>
                <w:szCs w:val="20"/>
                <w:lang w:val="en-US" w:eastAsia="tr-TR"/>
              </w:rPr>
              <w:t>***</w:t>
            </w:r>
          </w:p>
        </w:tc>
        <w:tc>
          <w:tcPr>
            <w:tcW w:w="1041" w:type="dxa"/>
            <w:vAlign w:val="bottom"/>
          </w:tcPr>
          <w:p w14:paraId="04990C62" w14:textId="00E5D7F5"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 &gt; 2 = 3</w:t>
            </w:r>
          </w:p>
        </w:tc>
        <w:tc>
          <w:tcPr>
            <w:tcW w:w="1192" w:type="dxa"/>
            <w:vAlign w:val="bottom"/>
          </w:tcPr>
          <w:p w14:paraId="172FC622"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tcPr>
          <w:p w14:paraId="7E7CBDF3" w14:textId="7B0202BB"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tcPr>
          <w:p w14:paraId="129015E1"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7FEAC3D1" w14:textId="7CC5214F" w:rsidR="004057CC" w:rsidRDefault="004057CC" w:rsidP="004057CC">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5</w:t>
            </w:r>
            <w:r w:rsidRPr="00D85B4B">
              <w:rPr>
                <w:rFonts w:ascii="Arial" w:eastAsia="Times New Roman" w:hAnsi="Arial" w:cs="Arial"/>
                <w:color w:val="000000"/>
                <w:sz w:val="20"/>
                <w:szCs w:val="20"/>
                <w:lang w:val="en-US" w:eastAsia="tr-TR"/>
              </w:rPr>
              <w:t xml:space="preserve"> (.12)</w:t>
            </w:r>
          </w:p>
        </w:tc>
        <w:tc>
          <w:tcPr>
            <w:tcW w:w="1508" w:type="dxa"/>
            <w:vAlign w:val="bottom"/>
          </w:tcPr>
          <w:p w14:paraId="6C672561" w14:textId="240331ED" w:rsidR="004057CC" w:rsidRDefault="004057CC" w:rsidP="004057CC">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5</w:t>
            </w:r>
            <w:r w:rsidRPr="00D85B4B">
              <w:rPr>
                <w:rFonts w:ascii="Arial" w:eastAsia="Times New Roman" w:hAnsi="Arial" w:cs="Arial"/>
                <w:color w:val="000000"/>
                <w:sz w:val="20"/>
                <w:szCs w:val="20"/>
                <w:lang w:val="en-US" w:eastAsia="tr-TR"/>
              </w:rPr>
              <w:t xml:space="preserve"> (.12)</w:t>
            </w:r>
          </w:p>
        </w:tc>
        <w:tc>
          <w:tcPr>
            <w:tcW w:w="1280" w:type="dxa"/>
            <w:vAlign w:val="bottom"/>
          </w:tcPr>
          <w:p w14:paraId="4C11EF33" w14:textId="14F468CB"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.10 (.12)</w:t>
            </w:r>
          </w:p>
        </w:tc>
        <w:tc>
          <w:tcPr>
            <w:tcW w:w="1236" w:type="dxa"/>
            <w:shd w:val="clear" w:color="auto" w:fill="auto"/>
            <w:noWrap/>
            <w:vAlign w:val="bottom"/>
          </w:tcPr>
          <w:p w14:paraId="67126632" w14:textId="61637F6D" w:rsidR="004057CC"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10</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2</w:t>
            </w:r>
            <w:r w:rsidRPr="00D85B4B">
              <w:rPr>
                <w:rFonts w:ascii="Arial" w:eastAsia="Times New Roman" w:hAnsi="Arial" w:cs="Arial"/>
                <w:color w:val="000000"/>
                <w:sz w:val="20"/>
                <w:szCs w:val="20"/>
                <w:lang w:val="en-US" w:eastAsia="tr-TR"/>
              </w:rPr>
              <w:t>)</w:t>
            </w:r>
          </w:p>
        </w:tc>
      </w:tr>
      <w:tr w:rsidR="004057CC" w:rsidRPr="00D85B4B" w14:paraId="03696E12" w14:textId="77777777" w:rsidTr="004057CC">
        <w:trPr>
          <w:trHeight w:val="300"/>
        </w:trPr>
        <w:tc>
          <w:tcPr>
            <w:tcW w:w="1760" w:type="dxa"/>
            <w:shd w:val="clear" w:color="auto" w:fill="auto"/>
            <w:noWrap/>
            <w:vAlign w:val="bottom"/>
            <w:hideMark/>
          </w:tcPr>
          <w:p w14:paraId="1845E901"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Own Honor</w:t>
            </w:r>
          </w:p>
        </w:tc>
        <w:tc>
          <w:tcPr>
            <w:tcW w:w="730" w:type="dxa"/>
            <w:vAlign w:val="bottom"/>
          </w:tcPr>
          <w:p w14:paraId="4D0894B8"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7.17</w:t>
            </w:r>
          </w:p>
        </w:tc>
        <w:tc>
          <w:tcPr>
            <w:tcW w:w="619" w:type="dxa"/>
            <w:vAlign w:val="bottom"/>
          </w:tcPr>
          <w:p w14:paraId="5D3E2A03"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1.86</w:t>
            </w:r>
          </w:p>
        </w:tc>
        <w:tc>
          <w:tcPr>
            <w:tcW w:w="1082" w:type="dxa"/>
            <w:vAlign w:val="bottom"/>
          </w:tcPr>
          <w:p w14:paraId="34DEA6C2" w14:textId="6861E0A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8</w:t>
            </w: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45</w:t>
            </w: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w:t>
            </w:r>
            <w:r w:rsidRPr="00D85B4B">
              <w:rPr>
                <w:rFonts w:ascii="Arial" w:eastAsia="Times New Roman" w:hAnsi="Arial" w:cs="Arial"/>
                <w:color w:val="000000"/>
                <w:sz w:val="20"/>
                <w:szCs w:val="20"/>
                <w:lang w:val="en-US" w:eastAsia="tr-TR"/>
              </w:rPr>
              <w:t>*</w:t>
            </w:r>
          </w:p>
        </w:tc>
        <w:tc>
          <w:tcPr>
            <w:tcW w:w="1041" w:type="dxa"/>
            <w:vAlign w:val="bottom"/>
          </w:tcPr>
          <w:p w14:paraId="5CB02901"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 &gt; 2 = 3</w:t>
            </w:r>
          </w:p>
        </w:tc>
        <w:tc>
          <w:tcPr>
            <w:tcW w:w="1192" w:type="dxa"/>
            <w:vAlign w:val="bottom"/>
          </w:tcPr>
          <w:p w14:paraId="4A4D367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6D2204F8" w14:textId="1ED0C61E"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4D2596BA"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43282B97" w14:textId="319BD5DA" w:rsidR="004057CC" w:rsidRDefault="004057CC" w:rsidP="00C41F4B">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31</w:t>
            </w:r>
            <w:r w:rsidRPr="00D85B4B">
              <w:rPr>
                <w:rFonts w:ascii="Arial" w:eastAsia="Times New Roman" w:hAnsi="Arial" w:cs="Arial"/>
                <w:color w:val="000000"/>
                <w:sz w:val="20"/>
                <w:szCs w:val="20"/>
                <w:lang w:val="en-US" w:eastAsia="tr-TR"/>
              </w:rPr>
              <w:t xml:space="preserve"> (.11)</w:t>
            </w:r>
            <w:r>
              <w:rPr>
                <w:rFonts w:ascii="Arial" w:eastAsia="Times New Roman" w:hAnsi="Arial" w:cs="Arial"/>
                <w:color w:val="000000"/>
                <w:sz w:val="20"/>
                <w:szCs w:val="20"/>
                <w:lang w:val="en-US" w:eastAsia="tr-TR"/>
              </w:rPr>
              <w:t>*</w:t>
            </w:r>
            <w:r w:rsidRPr="00D85B4B">
              <w:rPr>
                <w:rFonts w:ascii="Arial" w:eastAsia="Times New Roman" w:hAnsi="Arial" w:cs="Arial"/>
                <w:color w:val="000000"/>
                <w:sz w:val="20"/>
                <w:szCs w:val="20"/>
                <w:lang w:val="en-US" w:eastAsia="tr-TR"/>
              </w:rPr>
              <w:t>*</w:t>
            </w:r>
          </w:p>
        </w:tc>
        <w:tc>
          <w:tcPr>
            <w:tcW w:w="1508" w:type="dxa"/>
            <w:vAlign w:val="bottom"/>
          </w:tcPr>
          <w:p w14:paraId="771D0E9A" w14:textId="062A68CD" w:rsidR="004057CC" w:rsidRPr="00D85B4B" w:rsidRDefault="004057CC" w:rsidP="00C41F4B">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-.16 (.12)</w:t>
            </w:r>
          </w:p>
        </w:tc>
        <w:tc>
          <w:tcPr>
            <w:tcW w:w="1280" w:type="dxa"/>
            <w:vAlign w:val="bottom"/>
          </w:tcPr>
          <w:p w14:paraId="30C6267A" w14:textId="576BFD01" w:rsidR="004057CC" w:rsidRPr="00D85B4B" w:rsidRDefault="00C56113"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004057CC" w:rsidRPr="00D85B4B">
              <w:rPr>
                <w:rFonts w:ascii="Arial" w:eastAsia="Times New Roman" w:hAnsi="Arial" w:cs="Arial"/>
                <w:color w:val="000000"/>
                <w:sz w:val="20"/>
                <w:szCs w:val="20"/>
                <w:lang w:val="en-US" w:eastAsia="tr-TR"/>
              </w:rPr>
              <w:t>-.0</w:t>
            </w:r>
            <w:r w:rsidR="004057CC">
              <w:rPr>
                <w:rFonts w:ascii="Arial" w:eastAsia="Times New Roman" w:hAnsi="Arial" w:cs="Arial"/>
                <w:color w:val="000000"/>
                <w:sz w:val="20"/>
                <w:szCs w:val="20"/>
                <w:lang w:val="en-US" w:eastAsia="tr-TR"/>
              </w:rPr>
              <w:t>3</w:t>
            </w:r>
            <w:r w:rsidR="004057CC" w:rsidRPr="00D85B4B">
              <w:rPr>
                <w:rFonts w:ascii="Arial" w:eastAsia="Times New Roman" w:hAnsi="Arial" w:cs="Arial"/>
                <w:color w:val="000000"/>
                <w:sz w:val="20"/>
                <w:szCs w:val="20"/>
                <w:lang w:val="en-US" w:eastAsia="tr-TR"/>
              </w:rPr>
              <w:t xml:space="preserve"> (.12)</w:t>
            </w:r>
          </w:p>
        </w:tc>
        <w:tc>
          <w:tcPr>
            <w:tcW w:w="1236" w:type="dxa"/>
            <w:shd w:val="clear" w:color="auto" w:fill="auto"/>
            <w:noWrap/>
            <w:vAlign w:val="bottom"/>
            <w:hideMark/>
          </w:tcPr>
          <w:p w14:paraId="3CBEEBD0" w14:textId="5D29C5D3"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.1</w:t>
            </w:r>
            <w:r>
              <w:rPr>
                <w:rFonts w:ascii="Arial" w:eastAsia="Times New Roman" w:hAnsi="Arial" w:cs="Arial"/>
                <w:color w:val="000000"/>
                <w:sz w:val="20"/>
                <w:szCs w:val="20"/>
                <w:lang w:val="en-US" w:eastAsia="tr-TR"/>
              </w:rPr>
              <w:t>5</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2</w:t>
            </w:r>
            <w:r w:rsidRPr="00D85B4B">
              <w:rPr>
                <w:rFonts w:ascii="Arial" w:eastAsia="Times New Roman" w:hAnsi="Arial" w:cs="Arial"/>
                <w:color w:val="000000"/>
                <w:sz w:val="20"/>
                <w:szCs w:val="20"/>
                <w:lang w:val="en-US" w:eastAsia="tr-TR"/>
              </w:rPr>
              <w:t>)</w:t>
            </w:r>
          </w:p>
        </w:tc>
      </w:tr>
      <w:tr w:rsidR="004057CC" w:rsidRPr="00D85B4B" w14:paraId="5794FE96" w14:textId="77777777" w:rsidTr="004057CC">
        <w:trPr>
          <w:trHeight w:val="300"/>
        </w:trPr>
        <w:tc>
          <w:tcPr>
            <w:tcW w:w="1760" w:type="dxa"/>
            <w:shd w:val="clear" w:color="auto" w:fill="auto"/>
            <w:noWrap/>
            <w:vAlign w:val="bottom"/>
            <w:hideMark/>
          </w:tcPr>
          <w:p w14:paraId="7EB06467"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Others' Honor</w:t>
            </w:r>
          </w:p>
        </w:tc>
        <w:tc>
          <w:tcPr>
            <w:tcW w:w="730" w:type="dxa"/>
            <w:vAlign w:val="bottom"/>
          </w:tcPr>
          <w:p w14:paraId="5008C8A4"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6.29</w:t>
            </w:r>
          </w:p>
        </w:tc>
        <w:tc>
          <w:tcPr>
            <w:tcW w:w="619" w:type="dxa"/>
            <w:vAlign w:val="bottom"/>
          </w:tcPr>
          <w:p w14:paraId="7C0613C4"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1.92</w:t>
            </w:r>
          </w:p>
        </w:tc>
        <w:tc>
          <w:tcPr>
            <w:tcW w:w="1082" w:type="dxa"/>
            <w:vAlign w:val="bottom"/>
          </w:tcPr>
          <w:p w14:paraId="10313E64" w14:textId="0DF443F5" w:rsidR="004057CC" w:rsidRPr="00D85B4B" w:rsidRDefault="004057CC" w:rsidP="00A6034A">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.49</w:t>
            </w:r>
          </w:p>
        </w:tc>
        <w:tc>
          <w:tcPr>
            <w:tcW w:w="1041" w:type="dxa"/>
            <w:vAlign w:val="bottom"/>
          </w:tcPr>
          <w:p w14:paraId="4C33434A"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 = 2 = 3</w:t>
            </w:r>
          </w:p>
        </w:tc>
        <w:tc>
          <w:tcPr>
            <w:tcW w:w="1192" w:type="dxa"/>
            <w:vAlign w:val="bottom"/>
          </w:tcPr>
          <w:p w14:paraId="380DDDFF"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65A95A3A" w14:textId="0F2FCE66"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2CF755F0"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0AA08C4D" w14:textId="77777777" w:rsidR="004057CC"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.01 (.1</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w:t>
            </w:r>
          </w:p>
        </w:tc>
        <w:tc>
          <w:tcPr>
            <w:tcW w:w="1508" w:type="dxa"/>
            <w:vAlign w:val="bottom"/>
          </w:tcPr>
          <w:p w14:paraId="4C3317E0" w14:textId="5F777E05" w:rsidR="004057CC" w:rsidRPr="00D85B4B" w:rsidRDefault="004057CC" w:rsidP="004057CC">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.0</w:t>
            </w:r>
            <w:r>
              <w:rPr>
                <w:rFonts w:ascii="Arial" w:eastAsia="Times New Roman" w:hAnsi="Arial" w:cs="Arial"/>
                <w:color w:val="000000"/>
                <w:sz w:val="20"/>
                <w:szCs w:val="20"/>
                <w:lang w:val="en-US" w:eastAsia="tr-TR"/>
              </w:rPr>
              <w:t>1</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w:t>
            </w:r>
          </w:p>
        </w:tc>
        <w:tc>
          <w:tcPr>
            <w:tcW w:w="1280" w:type="dxa"/>
            <w:vAlign w:val="bottom"/>
          </w:tcPr>
          <w:p w14:paraId="5F27C52A" w14:textId="7F64E81E"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.1</w:t>
            </w:r>
            <w:r>
              <w:rPr>
                <w:rFonts w:ascii="Arial" w:eastAsia="Times New Roman" w:hAnsi="Arial" w:cs="Arial"/>
                <w:color w:val="000000"/>
                <w:sz w:val="20"/>
                <w:szCs w:val="20"/>
                <w:lang w:val="en-US" w:eastAsia="tr-TR"/>
              </w:rPr>
              <w:t>7</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3</w:t>
            </w:r>
            <w:r w:rsidRPr="00D85B4B">
              <w:rPr>
                <w:rFonts w:ascii="Arial" w:eastAsia="Times New Roman" w:hAnsi="Arial" w:cs="Arial"/>
                <w:color w:val="000000"/>
                <w:sz w:val="20"/>
                <w:szCs w:val="20"/>
                <w:lang w:val="en-US" w:eastAsia="tr-TR"/>
              </w:rPr>
              <w:t>)</w:t>
            </w:r>
          </w:p>
        </w:tc>
        <w:tc>
          <w:tcPr>
            <w:tcW w:w="1236" w:type="dxa"/>
            <w:shd w:val="clear" w:color="auto" w:fill="auto"/>
            <w:noWrap/>
            <w:vAlign w:val="bottom"/>
            <w:hideMark/>
          </w:tcPr>
          <w:p w14:paraId="13C3BF77" w14:textId="0F590A26" w:rsidR="004057CC" w:rsidRPr="00D85B4B" w:rsidRDefault="004057CC" w:rsidP="00227B40">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.3</w:t>
            </w:r>
            <w:r>
              <w:rPr>
                <w:rFonts w:ascii="Arial" w:eastAsia="Times New Roman" w:hAnsi="Arial" w:cs="Arial"/>
                <w:color w:val="000000"/>
                <w:sz w:val="20"/>
                <w:szCs w:val="20"/>
                <w:lang w:val="en-US" w:eastAsia="tr-TR"/>
              </w:rPr>
              <w:t>0</w:t>
            </w:r>
            <w:r w:rsidRPr="00D85B4B">
              <w:rPr>
                <w:rFonts w:ascii="Arial" w:eastAsia="Times New Roman" w:hAnsi="Arial" w:cs="Arial"/>
                <w:color w:val="000000"/>
                <w:sz w:val="20"/>
                <w:szCs w:val="20"/>
                <w:lang w:val="en-US" w:eastAsia="tr-TR"/>
              </w:rPr>
              <w:t xml:space="preserve"> (.1</w:t>
            </w:r>
            <w:r>
              <w:rPr>
                <w:rFonts w:ascii="Arial" w:eastAsia="Times New Roman" w:hAnsi="Arial" w:cs="Arial"/>
                <w:color w:val="000000"/>
                <w:sz w:val="20"/>
                <w:szCs w:val="20"/>
                <w:lang w:val="en-US" w:eastAsia="tr-TR"/>
              </w:rPr>
              <w:t>2</w:t>
            </w:r>
            <w:r w:rsidRPr="00D85B4B">
              <w:rPr>
                <w:rFonts w:ascii="Arial" w:eastAsia="Times New Roman" w:hAnsi="Arial" w:cs="Arial"/>
                <w:color w:val="000000"/>
                <w:sz w:val="20"/>
                <w:szCs w:val="20"/>
                <w:lang w:val="en-US" w:eastAsia="tr-TR"/>
              </w:rPr>
              <w:t>)*</w:t>
            </w:r>
          </w:p>
        </w:tc>
      </w:tr>
      <w:tr w:rsidR="004057CC" w:rsidRPr="00D85B4B" w14:paraId="140639F3" w14:textId="77777777" w:rsidTr="004057CC">
        <w:trPr>
          <w:trHeight w:val="300"/>
        </w:trPr>
        <w:tc>
          <w:tcPr>
            <w:tcW w:w="1760" w:type="dxa"/>
            <w:shd w:val="clear" w:color="auto" w:fill="auto"/>
            <w:noWrap/>
            <w:vAlign w:val="bottom"/>
            <w:hideMark/>
          </w:tcPr>
          <w:p w14:paraId="5DA2B75E" w14:textId="77777777" w:rsidR="004057CC" w:rsidRPr="00D85B4B" w:rsidRDefault="004057CC" w:rsidP="00C41F4B">
            <w:pPr>
              <w:spacing w:after="0" w:line="240" w:lineRule="auto"/>
              <w:rPr>
                <w:rFonts w:ascii="Arial" w:eastAsia="Times New Roman" w:hAnsi="Arial" w:cs="Arial"/>
                <w:bCs/>
                <w:color w:val="000000"/>
                <w:sz w:val="20"/>
                <w:szCs w:val="20"/>
                <w:lang w:val="en-US" w:eastAsia="tr-TR"/>
              </w:rPr>
            </w:pPr>
            <w:r w:rsidRPr="00D85B4B">
              <w:rPr>
                <w:rFonts w:ascii="Arial" w:eastAsia="Times New Roman" w:hAnsi="Arial" w:cs="Arial"/>
                <w:bCs/>
                <w:color w:val="000000"/>
                <w:sz w:val="20"/>
                <w:szCs w:val="20"/>
                <w:lang w:val="en-US" w:eastAsia="tr-TR"/>
              </w:rPr>
              <w:t>Turkey</w:t>
            </w:r>
            <w:r>
              <w:rPr>
                <w:rFonts w:ascii="Arial" w:eastAsia="Times New Roman" w:hAnsi="Arial" w:cs="Arial"/>
                <w:bCs/>
                <w:color w:val="000000"/>
                <w:sz w:val="20"/>
                <w:szCs w:val="20"/>
                <w:lang w:val="en-US" w:eastAsia="tr-TR"/>
              </w:rPr>
              <w:t xml:space="preserve"> (2)</w:t>
            </w:r>
          </w:p>
        </w:tc>
        <w:tc>
          <w:tcPr>
            <w:tcW w:w="730" w:type="dxa"/>
            <w:vAlign w:val="bottom"/>
          </w:tcPr>
          <w:p w14:paraId="46617CF9"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p>
        </w:tc>
        <w:tc>
          <w:tcPr>
            <w:tcW w:w="619" w:type="dxa"/>
            <w:vAlign w:val="bottom"/>
          </w:tcPr>
          <w:p w14:paraId="2504358C"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p>
        </w:tc>
        <w:tc>
          <w:tcPr>
            <w:tcW w:w="1082" w:type="dxa"/>
          </w:tcPr>
          <w:p w14:paraId="2D871493"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322D27A4"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30AA8AEE"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vAlign w:val="bottom"/>
            <w:hideMark/>
          </w:tcPr>
          <w:p w14:paraId="0956890F" w14:textId="070A494C"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vAlign w:val="bottom"/>
            <w:hideMark/>
          </w:tcPr>
          <w:p w14:paraId="57D4CD0E"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2C069420"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508" w:type="dxa"/>
            <w:vAlign w:val="bottom"/>
          </w:tcPr>
          <w:p w14:paraId="136D546A"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80" w:type="dxa"/>
            <w:vAlign w:val="bottom"/>
          </w:tcPr>
          <w:p w14:paraId="644C103E"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36" w:type="dxa"/>
            <w:shd w:val="clear" w:color="auto" w:fill="auto"/>
            <w:vAlign w:val="bottom"/>
            <w:hideMark/>
          </w:tcPr>
          <w:p w14:paraId="5517FB08"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r>
      <w:tr w:rsidR="004057CC" w:rsidRPr="00D85B4B" w14:paraId="002C8F55" w14:textId="77777777" w:rsidTr="004057CC">
        <w:trPr>
          <w:trHeight w:val="300"/>
        </w:trPr>
        <w:tc>
          <w:tcPr>
            <w:tcW w:w="1760" w:type="dxa"/>
            <w:shd w:val="clear" w:color="auto" w:fill="auto"/>
            <w:noWrap/>
            <w:vAlign w:val="bottom"/>
            <w:hideMark/>
          </w:tcPr>
          <w:p w14:paraId="4DE9E329"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CISC</w:t>
            </w:r>
          </w:p>
        </w:tc>
        <w:tc>
          <w:tcPr>
            <w:tcW w:w="730" w:type="dxa"/>
            <w:vAlign w:val="bottom"/>
          </w:tcPr>
          <w:p w14:paraId="20BC8B77"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4.59</w:t>
            </w:r>
          </w:p>
        </w:tc>
        <w:tc>
          <w:tcPr>
            <w:tcW w:w="619" w:type="dxa"/>
            <w:vAlign w:val="bottom"/>
          </w:tcPr>
          <w:p w14:paraId="7C3F1976"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1.1</w:t>
            </w:r>
            <w:r>
              <w:rPr>
                <w:rFonts w:ascii="Arial" w:eastAsia="Times New Roman" w:hAnsi="Arial" w:cs="Arial"/>
                <w:color w:val="000000"/>
                <w:sz w:val="20"/>
                <w:szCs w:val="20"/>
                <w:lang w:val="en-US" w:eastAsia="tr-TR"/>
              </w:rPr>
              <w:t>2</w:t>
            </w:r>
          </w:p>
        </w:tc>
        <w:tc>
          <w:tcPr>
            <w:tcW w:w="1082" w:type="dxa"/>
          </w:tcPr>
          <w:p w14:paraId="1BC0BDC7"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4C3D4326"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3E729F30" w14:textId="3204004E"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07</w:t>
            </w:r>
            <w:r w:rsidRPr="00D85B4B">
              <w:rPr>
                <w:rFonts w:ascii="Arial" w:eastAsia="Times New Roman" w:hAnsi="Arial" w:cs="Arial"/>
                <w:color w:val="000000"/>
                <w:sz w:val="20"/>
                <w:szCs w:val="20"/>
                <w:lang w:val="en-US" w:eastAsia="tr-TR"/>
              </w:rPr>
              <w:t xml:space="preserve"> (.09)</w:t>
            </w:r>
          </w:p>
        </w:tc>
        <w:tc>
          <w:tcPr>
            <w:tcW w:w="1452" w:type="dxa"/>
            <w:shd w:val="clear" w:color="auto" w:fill="auto"/>
            <w:noWrap/>
            <w:vAlign w:val="bottom"/>
            <w:hideMark/>
          </w:tcPr>
          <w:p w14:paraId="6545EA0F" w14:textId="19A08748"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32</w:t>
            </w:r>
            <w:r w:rsidRPr="00D85B4B">
              <w:rPr>
                <w:rFonts w:ascii="Arial" w:eastAsia="Times New Roman" w:hAnsi="Arial" w:cs="Arial"/>
                <w:color w:val="000000"/>
                <w:sz w:val="20"/>
                <w:szCs w:val="20"/>
                <w:lang w:val="en-US" w:eastAsia="tr-TR"/>
              </w:rPr>
              <w:t xml:space="preserve"> (.0</w:t>
            </w:r>
            <w:r>
              <w:rPr>
                <w:rFonts w:ascii="Arial" w:eastAsia="Times New Roman" w:hAnsi="Arial" w:cs="Arial"/>
                <w:color w:val="000000"/>
                <w:sz w:val="20"/>
                <w:szCs w:val="20"/>
                <w:lang w:val="en-US" w:eastAsia="tr-TR"/>
              </w:rPr>
              <w:t>8</w:t>
            </w:r>
            <w:r w:rsidRPr="00D85B4B">
              <w:rPr>
                <w:rFonts w:ascii="Arial" w:eastAsia="Times New Roman" w:hAnsi="Arial" w:cs="Arial"/>
                <w:color w:val="000000"/>
                <w:sz w:val="20"/>
                <w:szCs w:val="20"/>
                <w:lang w:val="en-US" w:eastAsia="tr-TR"/>
              </w:rPr>
              <w:t>)</w:t>
            </w:r>
            <w:r>
              <w:rPr>
                <w:rFonts w:ascii="Arial" w:eastAsia="Times New Roman" w:hAnsi="Arial" w:cs="Arial"/>
                <w:color w:val="000000"/>
                <w:sz w:val="20"/>
                <w:szCs w:val="20"/>
                <w:lang w:val="en-US" w:eastAsia="tr-TR"/>
              </w:rPr>
              <w:t>*</w:t>
            </w:r>
            <w:r w:rsidRPr="00D85B4B">
              <w:rPr>
                <w:rFonts w:ascii="Arial" w:eastAsia="Times New Roman" w:hAnsi="Arial" w:cs="Arial"/>
                <w:color w:val="000000"/>
                <w:sz w:val="20"/>
                <w:szCs w:val="20"/>
                <w:lang w:val="en-US" w:eastAsia="tr-TR"/>
              </w:rPr>
              <w:t>**</w:t>
            </w:r>
          </w:p>
        </w:tc>
        <w:tc>
          <w:tcPr>
            <w:tcW w:w="1265" w:type="dxa"/>
            <w:shd w:val="clear" w:color="auto" w:fill="auto"/>
            <w:noWrap/>
            <w:vAlign w:val="bottom"/>
            <w:hideMark/>
          </w:tcPr>
          <w:p w14:paraId="463138CF"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.4</w:t>
            </w:r>
            <w:r>
              <w:rPr>
                <w:rFonts w:ascii="Arial" w:eastAsia="Times New Roman" w:hAnsi="Arial" w:cs="Arial"/>
                <w:color w:val="000000"/>
                <w:sz w:val="20"/>
                <w:szCs w:val="20"/>
                <w:lang w:val="en-US" w:eastAsia="tr-TR"/>
              </w:rPr>
              <w:t>7</w:t>
            </w:r>
            <w:r w:rsidRPr="00D85B4B">
              <w:rPr>
                <w:rFonts w:ascii="Arial" w:eastAsia="Times New Roman" w:hAnsi="Arial" w:cs="Arial"/>
                <w:color w:val="000000"/>
                <w:sz w:val="20"/>
                <w:szCs w:val="20"/>
                <w:lang w:val="en-US" w:eastAsia="tr-TR"/>
              </w:rPr>
              <w:t xml:space="preserve"> (.07)***</w:t>
            </w:r>
          </w:p>
        </w:tc>
        <w:tc>
          <w:tcPr>
            <w:tcW w:w="1486" w:type="dxa"/>
            <w:vAlign w:val="bottom"/>
          </w:tcPr>
          <w:p w14:paraId="3A1D94E6" w14:textId="24221946"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.10 (.10)</w:t>
            </w:r>
          </w:p>
        </w:tc>
        <w:tc>
          <w:tcPr>
            <w:tcW w:w="1508" w:type="dxa"/>
            <w:vAlign w:val="bottom"/>
          </w:tcPr>
          <w:p w14:paraId="1BE603F0" w14:textId="11F1A9C5" w:rsidR="004057CC" w:rsidRPr="00D3786B" w:rsidRDefault="00C56113"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004057CC" w:rsidRPr="00D3786B">
              <w:rPr>
                <w:rFonts w:ascii="Arial" w:eastAsia="Times New Roman" w:hAnsi="Arial" w:cs="Arial"/>
                <w:color w:val="000000"/>
                <w:sz w:val="20"/>
                <w:szCs w:val="20"/>
                <w:lang w:val="en-US" w:eastAsia="tr-TR"/>
              </w:rPr>
              <w:t>.04 (.10)</w:t>
            </w:r>
          </w:p>
        </w:tc>
        <w:tc>
          <w:tcPr>
            <w:tcW w:w="1280" w:type="dxa"/>
            <w:vAlign w:val="bottom"/>
          </w:tcPr>
          <w:p w14:paraId="6231D37F" w14:textId="77777777"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.21 (.10)*</w:t>
            </w:r>
          </w:p>
        </w:tc>
        <w:tc>
          <w:tcPr>
            <w:tcW w:w="1236" w:type="dxa"/>
            <w:shd w:val="clear" w:color="auto" w:fill="auto"/>
            <w:noWrap/>
            <w:vAlign w:val="bottom"/>
            <w:hideMark/>
          </w:tcPr>
          <w:p w14:paraId="2C8B89A7" w14:textId="77777777"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.25 (.10)*</w:t>
            </w:r>
          </w:p>
        </w:tc>
      </w:tr>
      <w:tr w:rsidR="004057CC" w:rsidRPr="00D85B4B" w14:paraId="26A58082" w14:textId="77777777" w:rsidTr="004057CC">
        <w:trPr>
          <w:trHeight w:val="300"/>
        </w:trPr>
        <w:tc>
          <w:tcPr>
            <w:tcW w:w="1760" w:type="dxa"/>
            <w:shd w:val="clear" w:color="auto" w:fill="auto"/>
            <w:noWrap/>
            <w:vAlign w:val="bottom"/>
          </w:tcPr>
          <w:p w14:paraId="61DA4ACB" w14:textId="4A9F5F5E"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Having Enemies</w:t>
            </w:r>
          </w:p>
        </w:tc>
        <w:tc>
          <w:tcPr>
            <w:tcW w:w="730" w:type="dxa"/>
            <w:vAlign w:val="bottom"/>
          </w:tcPr>
          <w:p w14:paraId="0E742D82" w14:textId="5F1A8233" w:rsidR="004057CC"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3.20</w:t>
            </w:r>
          </w:p>
        </w:tc>
        <w:tc>
          <w:tcPr>
            <w:tcW w:w="619" w:type="dxa"/>
            <w:vAlign w:val="bottom"/>
          </w:tcPr>
          <w:p w14:paraId="1A028CF3" w14:textId="1701B9B8"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2.14</w:t>
            </w:r>
          </w:p>
        </w:tc>
        <w:tc>
          <w:tcPr>
            <w:tcW w:w="1082" w:type="dxa"/>
          </w:tcPr>
          <w:p w14:paraId="6EE60D02"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0A8DF18D"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3049EF29"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tcPr>
          <w:p w14:paraId="02787063" w14:textId="4E51B999"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tcPr>
          <w:p w14:paraId="617C4859"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5FD17AD7" w14:textId="4267D34D" w:rsidR="004057CC" w:rsidRPr="00D3786B" w:rsidRDefault="004057CC" w:rsidP="006B29C0">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-.05 (.09)</w:t>
            </w:r>
          </w:p>
        </w:tc>
        <w:tc>
          <w:tcPr>
            <w:tcW w:w="1508" w:type="dxa"/>
            <w:vAlign w:val="bottom"/>
          </w:tcPr>
          <w:p w14:paraId="02627389" w14:textId="68CC276C" w:rsidR="004057CC" w:rsidRPr="00D3786B" w:rsidRDefault="004057CC" w:rsidP="004057CC">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.23 (.08)**</w:t>
            </w:r>
          </w:p>
        </w:tc>
        <w:tc>
          <w:tcPr>
            <w:tcW w:w="1280" w:type="dxa"/>
            <w:vAlign w:val="bottom"/>
          </w:tcPr>
          <w:p w14:paraId="15F6F1B0" w14:textId="3A16E916"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-.19 (.08)*</w:t>
            </w:r>
          </w:p>
        </w:tc>
        <w:tc>
          <w:tcPr>
            <w:tcW w:w="1236" w:type="dxa"/>
            <w:shd w:val="clear" w:color="auto" w:fill="auto"/>
            <w:noWrap/>
            <w:vAlign w:val="bottom"/>
          </w:tcPr>
          <w:p w14:paraId="3DA2B924" w14:textId="1BF8CA16"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-.15 (.09)+</w:t>
            </w:r>
          </w:p>
        </w:tc>
      </w:tr>
      <w:tr w:rsidR="004057CC" w:rsidRPr="00D85B4B" w14:paraId="3F307902" w14:textId="77777777" w:rsidTr="004057CC">
        <w:trPr>
          <w:trHeight w:val="300"/>
        </w:trPr>
        <w:tc>
          <w:tcPr>
            <w:tcW w:w="1760" w:type="dxa"/>
            <w:shd w:val="clear" w:color="auto" w:fill="auto"/>
            <w:noWrap/>
            <w:vAlign w:val="bottom"/>
            <w:hideMark/>
          </w:tcPr>
          <w:p w14:paraId="4883642E"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Own Honor</w:t>
            </w:r>
          </w:p>
        </w:tc>
        <w:tc>
          <w:tcPr>
            <w:tcW w:w="730" w:type="dxa"/>
            <w:vAlign w:val="bottom"/>
          </w:tcPr>
          <w:p w14:paraId="73A70A4E"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6.51</w:t>
            </w:r>
          </w:p>
        </w:tc>
        <w:tc>
          <w:tcPr>
            <w:tcW w:w="619" w:type="dxa"/>
            <w:vAlign w:val="bottom"/>
          </w:tcPr>
          <w:p w14:paraId="6A435981"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2.0</w:t>
            </w:r>
            <w:r>
              <w:rPr>
                <w:rFonts w:ascii="Arial" w:eastAsia="Times New Roman" w:hAnsi="Arial" w:cs="Arial"/>
                <w:color w:val="000000"/>
                <w:sz w:val="20"/>
                <w:szCs w:val="20"/>
                <w:lang w:val="en-US" w:eastAsia="tr-TR"/>
              </w:rPr>
              <w:t>1</w:t>
            </w:r>
          </w:p>
        </w:tc>
        <w:tc>
          <w:tcPr>
            <w:tcW w:w="1082" w:type="dxa"/>
          </w:tcPr>
          <w:p w14:paraId="34CD9DC7"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4F2AB50E"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112C4307"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3470CB27" w14:textId="1F68C3CD"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662E74AD"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4FB20616" w14:textId="4B306646"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.28 (.10)**</w:t>
            </w:r>
          </w:p>
        </w:tc>
        <w:tc>
          <w:tcPr>
            <w:tcW w:w="1508" w:type="dxa"/>
            <w:vAlign w:val="bottom"/>
          </w:tcPr>
          <w:p w14:paraId="7BA05A92" w14:textId="25B31A9D"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-.00 (.10)</w:t>
            </w:r>
          </w:p>
        </w:tc>
        <w:tc>
          <w:tcPr>
            <w:tcW w:w="1280" w:type="dxa"/>
            <w:vAlign w:val="bottom"/>
          </w:tcPr>
          <w:p w14:paraId="51BF9869" w14:textId="77777777"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.05 (.10)</w:t>
            </w:r>
          </w:p>
        </w:tc>
        <w:tc>
          <w:tcPr>
            <w:tcW w:w="1236" w:type="dxa"/>
            <w:shd w:val="clear" w:color="auto" w:fill="auto"/>
            <w:noWrap/>
            <w:vAlign w:val="bottom"/>
            <w:hideMark/>
          </w:tcPr>
          <w:p w14:paraId="3E46DA46" w14:textId="77777777"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.07 (.10)</w:t>
            </w:r>
          </w:p>
        </w:tc>
      </w:tr>
      <w:tr w:rsidR="004057CC" w:rsidRPr="00D85B4B" w14:paraId="2CBFBB67" w14:textId="77777777" w:rsidTr="004057CC">
        <w:trPr>
          <w:trHeight w:val="300"/>
        </w:trPr>
        <w:tc>
          <w:tcPr>
            <w:tcW w:w="1760" w:type="dxa"/>
            <w:shd w:val="clear" w:color="auto" w:fill="auto"/>
            <w:noWrap/>
            <w:vAlign w:val="bottom"/>
            <w:hideMark/>
          </w:tcPr>
          <w:p w14:paraId="419F29CD"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xml:space="preserve">  Others' Honor</w:t>
            </w:r>
          </w:p>
        </w:tc>
        <w:tc>
          <w:tcPr>
            <w:tcW w:w="730" w:type="dxa"/>
            <w:vAlign w:val="bottom"/>
          </w:tcPr>
          <w:p w14:paraId="121382C7"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6.5</w:t>
            </w:r>
            <w:r>
              <w:rPr>
                <w:rFonts w:ascii="Arial" w:eastAsia="Times New Roman" w:hAnsi="Arial" w:cs="Arial"/>
                <w:color w:val="000000"/>
                <w:sz w:val="20"/>
                <w:szCs w:val="20"/>
                <w:lang w:val="en-US" w:eastAsia="tr-TR"/>
              </w:rPr>
              <w:t>5</w:t>
            </w:r>
          </w:p>
        </w:tc>
        <w:tc>
          <w:tcPr>
            <w:tcW w:w="619" w:type="dxa"/>
            <w:vAlign w:val="bottom"/>
          </w:tcPr>
          <w:p w14:paraId="118CD5F3"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1.93</w:t>
            </w:r>
          </w:p>
        </w:tc>
        <w:tc>
          <w:tcPr>
            <w:tcW w:w="1082" w:type="dxa"/>
          </w:tcPr>
          <w:p w14:paraId="62F893F5"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7550FF2F"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1F95EE8F"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3F5A9E78" w14:textId="6A1415D1"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127E26C1"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2BB90034" w14:textId="1AD06F16" w:rsidR="004057CC" w:rsidRPr="00D3786B" w:rsidRDefault="004057CC" w:rsidP="00C41F4B">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3786B">
              <w:rPr>
                <w:rFonts w:ascii="Arial" w:eastAsia="Times New Roman" w:hAnsi="Arial" w:cs="Arial"/>
                <w:color w:val="000000"/>
                <w:sz w:val="20"/>
                <w:szCs w:val="20"/>
                <w:lang w:val="en-US" w:eastAsia="tr-TR"/>
              </w:rPr>
              <w:t>-.12 (.11)</w:t>
            </w:r>
          </w:p>
        </w:tc>
        <w:tc>
          <w:tcPr>
            <w:tcW w:w="1508" w:type="dxa"/>
            <w:vAlign w:val="bottom"/>
          </w:tcPr>
          <w:p w14:paraId="7349A4CD" w14:textId="7752271A" w:rsidR="004057CC" w:rsidRPr="00D3786B" w:rsidRDefault="004057CC" w:rsidP="004057CC">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-.17 (.11)</w:t>
            </w:r>
          </w:p>
        </w:tc>
        <w:tc>
          <w:tcPr>
            <w:tcW w:w="1280" w:type="dxa"/>
            <w:vAlign w:val="bottom"/>
          </w:tcPr>
          <w:p w14:paraId="6B444B79" w14:textId="77777777" w:rsidR="004057CC" w:rsidRPr="00D3786B" w:rsidRDefault="004057CC" w:rsidP="00C41F4B">
            <w:pPr>
              <w:spacing w:after="0" w:line="240" w:lineRule="auto"/>
              <w:jc w:val="center"/>
              <w:rPr>
                <w:rFonts w:ascii="Arial" w:eastAsia="Times New Roman" w:hAnsi="Arial" w:cs="Arial"/>
                <w:color w:val="000000"/>
                <w:sz w:val="20"/>
                <w:szCs w:val="20"/>
                <w:lang w:val="en-US" w:eastAsia="tr-TR"/>
              </w:rPr>
            </w:pPr>
            <w:r w:rsidRPr="00D3786B">
              <w:rPr>
                <w:rFonts w:ascii="Arial" w:eastAsia="Times New Roman" w:hAnsi="Arial" w:cs="Arial"/>
                <w:color w:val="000000"/>
                <w:sz w:val="20"/>
                <w:szCs w:val="20"/>
                <w:lang w:val="en-US" w:eastAsia="tr-TR"/>
              </w:rPr>
              <w:t xml:space="preserve"> .01 (.11)</w:t>
            </w:r>
          </w:p>
        </w:tc>
        <w:tc>
          <w:tcPr>
            <w:tcW w:w="1236" w:type="dxa"/>
            <w:shd w:val="clear" w:color="auto" w:fill="auto"/>
            <w:noWrap/>
            <w:vAlign w:val="bottom"/>
            <w:hideMark/>
          </w:tcPr>
          <w:p w14:paraId="36105CAA" w14:textId="77777777" w:rsidR="004057CC" w:rsidRPr="00D3786B" w:rsidRDefault="004057CC" w:rsidP="00C41F4B">
            <w:pPr>
              <w:spacing w:after="0" w:line="240" w:lineRule="auto"/>
              <w:jc w:val="center"/>
              <w:rPr>
                <w:rFonts w:ascii="Arial" w:eastAsia="Times New Roman" w:hAnsi="Arial" w:cs="Arial"/>
                <w:bCs/>
                <w:sz w:val="20"/>
                <w:szCs w:val="20"/>
                <w:lang w:val="en-US" w:eastAsia="tr-TR"/>
              </w:rPr>
            </w:pPr>
            <w:r w:rsidRPr="00D3786B">
              <w:rPr>
                <w:rFonts w:ascii="Arial" w:eastAsia="Times New Roman" w:hAnsi="Arial" w:cs="Arial"/>
                <w:bCs/>
                <w:sz w:val="20"/>
                <w:szCs w:val="20"/>
                <w:lang w:val="en-US" w:eastAsia="tr-TR"/>
              </w:rPr>
              <w:t xml:space="preserve">  -.20 (.11)+</w:t>
            </w:r>
          </w:p>
        </w:tc>
      </w:tr>
      <w:tr w:rsidR="004057CC" w:rsidRPr="00D85B4B" w14:paraId="25565A77" w14:textId="77777777" w:rsidTr="004057CC">
        <w:trPr>
          <w:trHeight w:val="300"/>
        </w:trPr>
        <w:tc>
          <w:tcPr>
            <w:tcW w:w="1760" w:type="dxa"/>
            <w:shd w:val="clear" w:color="auto" w:fill="auto"/>
            <w:noWrap/>
            <w:vAlign w:val="bottom"/>
            <w:hideMark/>
          </w:tcPr>
          <w:p w14:paraId="4465AEFB" w14:textId="77777777" w:rsidR="004057CC" w:rsidRPr="00D85B4B" w:rsidRDefault="004057CC" w:rsidP="00C41F4B">
            <w:pPr>
              <w:spacing w:after="0" w:line="240" w:lineRule="auto"/>
              <w:rPr>
                <w:rFonts w:ascii="Arial" w:eastAsia="Times New Roman" w:hAnsi="Arial" w:cs="Arial"/>
                <w:bCs/>
                <w:color w:val="000000"/>
                <w:sz w:val="20"/>
                <w:szCs w:val="20"/>
                <w:lang w:val="en-US" w:eastAsia="tr-TR"/>
              </w:rPr>
            </w:pPr>
            <w:r w:rsidRPr="00D85B4B">
              <w:rPr>
                <w:rFonts w:ascii="Arial" w:eastAsia="Times New Roman" w:hAnsi="Arial" w:cs="Arial"/>
                <w:bCs/>
                <w:color w:val="000000"/>
                <w:sz w:val="20"/>
                <w:szCs w:val="20"/>
                <w:lang w:val="en-US" w:eastAsia="tr-TR"/>
              </w:rPr>
              <w:t>Northern US</w:t>
            </w:r>
            <w:r>
              <w:rPr>
                <w:rFonts w:ascii="Arial" w:eastAsia="Times New Roman" w:hAnsi="Arial" w:cs="Arial"/>
                <w:bCs/>
                <w:color w:val="000000"/>
                <w:sz w:val="20"/>
                <w:szCs w:val="20"/>
                <w:lang w:val="en-US" w:eastAsia="tr-TR"/>
              </w:rPr>
              <w:t xml:space="preserve"> (3)</w:t>
            </w:r>
          </w:p>
        </w:tc>
        <w:tc>
          <w:tcPr>
            <w:tcW w:w="730" w:type="dxa"/>
            <w:vAlign w:val="bottom"/>
          </w:tcPr>
          <w:p w14:paraId="0BF6A41C"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p>
        </w:tc>
        <w:tc>
          <w:tcPr>
            <w:tcW w:w="619" w:type="dxa"/>
            <w:vAlign w:val="bottom"/>
          </w:tcPr>
          <w:p w14:paraId="1002803F" w14:textId="77777777"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p>
        </w:tc>
        <w:tc>
          <w:tcPr>
            <w:tcW w:w="1082" w:type="dxa"/>
          </w:tcPr>
          <w:p w14:paraId="4AFE9B98"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24A40497"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1AE79375"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4350DDB0" w14:textId="55EDB28C"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105571B2" w14:textId="77777777" w:rsidR="004057CC" w:rsidRPr="00D85B4B"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0947D70D"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508" w:type="dxa"/>
            <w:vAlign w:val="bottom"/>
          </w:tcPr>
          <w:p w14:paraId="2411D342"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80" w:type="dxa"/>
            <w:vAlign w:val="bottom"/>
          </w:tcPr>
          <w:p w14:paraId="5AE25408"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c>
          <w:tcPr>
            <w:tcW w:w="1236" w:type="dxa"/>
            <w:shd w:val="clear" w:color="auto" w:fill="auto"/>
            <w:noWrap/>
            <w:vAlign w:val="bottom"/>
            <w:hideMark/>
          </w:tcPr>
          <w:p w14:paraId="37BE9491" w14:textId="77777777" w:rsidR="004057CC" w:rsidRPr="00D85B4B" w:rsidRDefault="004057CC" w:rsidP="00C41F4B">
            <w:pPr>
              <w:spacing w:after="0" w:line="240" w:lineRule="auto"/>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 </w:t>
            </w:r>
          </w:p>
        </w:tc>
      </w:tr>
      <w:tr w:rsidR="004057CC" w:rsidRPr="00D85B4B" w14:paraId="6FD83BF7" w14:textId="77777777" w:rsidTr="004057CC">
        <w:trPr>
          <w:trHeight w:val="300"/>
        </w:trPr>
        <w:tc>
          <w:tcPr>
            <w:tcW w:w="1760" w:type="dxa"/>
            <w:shd w:val="clear" w:color="auto" w:fill="auto"/>
            <w:noWrap/>
            <w:vAlign w:val="bottom"/>
            <w:hideMark/>
          </w:tcPr>
          <w:p w14:paraId="7CD94E42"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CISC</w:t>
            </w:r>
          </w:p>
        </w:tc>
        <w:tc>
          <w:tcPr>
            <w:tcW w:w="730" w:type="dxa"/>
            <w:vAlign w:val="bottom"/>
          </w:tcPr>
          <w:p w14:paraId="379C41AC" w14:textId="77777777"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5.14</w:t>
            </w:r>
          </w:p>
        </w:tc>
        <w:tc>
          <w:tcPr>
            <w:tcW w:w="619" w:type="dxa"/>
            <w:vAlign w:val="bottom"/>
          </w:tcPr>
          <w:p w14:paraId="00903B88" w14:textId="4F04916E"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D85B4B">
              <w:rPr>
                <w:rFonts w:ascii="Arial" w:eastAsia="Times New Roman" w:hAnsi="Arial" w:cs="Arial"/>
                <w:color w:val="000000"/>
                <w:sz w:val="20"/>
                <w:szCs w:val="20"/>
                <w:lang w:val="en-US" w:eastAsia="tr-TR"/>
              </w:rPr>
              <w:t>.86</w:t>
            </w:r>
          </w:p>
        </w:tc>
        <w:tc>
          <w:tcPr>
            <w:tcW w:w="1082" w:type="dxa"/>
          </w:tcPr>
          <w:p w14:paraId="38486DEE"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4DAE0CAB"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vAlign w:val="bottom"/>
          </w:tcPr>
          <w:p w14:paraId="36DEC222" w14:textId="5E8C6C0D"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.07 (.07)</w:t>
            </w:r>
          </w:p>
        </w:tc>
        <w:tc>
          <w:tcPr>
            <w:tcW w:w="1452" w:type="dxa"/>
            <w:shd w:val="clear" w:color="auto" w:fill="auto"/>
            <w:noWrap/>
            <w:vAlign w:val="bottom"/>
            <w:hideMark/>
          </w:tcPr>
          <w:p w14:paraId="2928CCD2" w14:textId="4110A6E0"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.15 (.07)*</w:t>
            </w:r>
          </w:p>
        </w:tc>
        <w:tc>
          <w:tcPr>
            <w:tcW w:w="1265" w:type="dxa"/>
            <w:shd w:val="clear" w:color="auto" w:fill="auto"/>
            <w:noWrap/>
            <w:vAlign w:val="bottom"/>
            <w:hideMark/>
          </w:tcPr>
          <w:p w14:paraId="1D465FD2"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.27 (.06)***</w:t>
            </w:r>
          </w:p>
        </w:tc>
        <w:tc>
          <w:tcPr>
            <w:tcW w:w="1486" w:type="dxa"/>
            <w:vAlign w:val="bottom"/>
          </w:tcPr>
          <w:p w14:paraId="5A8560AB" w14:textId="39047A46" w:rsidR="004057CC" w:rsidRPr="00E70942" w:rsidRDefault="004057CC" w:rsidP="00C56113">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bCs/>
                <w:color w:val="000000"/>
                <w:sz w:val="20"/>
                <w:szCs w:val="20"/>
                <w:lang w:val="en-US" w:eastAsia="tr-TR"/>
              </w:rPr>
              <w:t xml:space="preserve">  .14 (.07)*</w:t>
            </w:r>
          </w:p>
        </w:tc>
        <w:tc>
          <w:tcPr>
            <w:tcW w:w="1508" w:type="dxa"/>
            <w:vAlign w:val="bottom"/>
          </w:tcPr>
          <w:p w14:paraId="49DA5384" w14:textId="547067FD" w:rsidR="004057CC" w:rsidRPr="00E70942" w:rsidRDefault="004057CC" w:rsidP="004057CC">
            <w:pPr>
              <w:spacing w:after="0" w:line="240" w:lineRule="auto"/>
              <w:jc w:val="center"/>
              <w:rPr>
                <w:rFonts w:ascii="Arial" w:eastAsia="Times New Roman" w:hAnsi="Arial" w:cs="Arial"/>
                <w:bCs/>
                <w:color w:val="000000"/>
                <w:sz w:val="20"/>
                <w:szCs w:val="20"/>
                <w:lang w:val="en-US" w:eastAsia="tr-TR"/>
              </w:rPr>
            </w:pPr>
            <w:r w:rsidRPr="00E70942">
              <w:rPr>
                <w:rFonts w:ascii="Arial" w:eastAsia="Times New Roman" w:hAnsi="Arial" w:cs="Arial"/>
                <w:color w:val="000000"/>
                <w:sz w:val="20"/>
                <w:szCs w:val="20"/>
                <w:lang w:val="en-US" w:eastAsia="tr-TR"/>
              </w:rPr>
              <w:t xml:space="preserve"> </w:t>
            </w:r>
            <w:r w:rsidR="00C56113">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.11 (.07)+</w:t>
            </w:r>
          </w:p>
        </w:tc>
        <w:tc>
          <w:tcPr>
            <w:tcW w:w="1280" w:type="dxa"/>
            <w:vAlign w:val="bottom"/>
          </w:tcPr>
          <w:p w14:paraId="57C2CF29" w14:textId="77777777" w:rsidR="004057CC" w:rsidRPr="00E70942" w:rsidRDefault="004057CC" w:rsidP="00C41F4B">
            <w:pPr>
              <w:spacing w:after="0" w:line="240" w:lineRule="auto"/>
              <w:jc w:val="center"/>
              <w:rPr>
                <w:rFonts w:ascii="Arial" w:eastAsia="Times New Roman" w:hAnsi="Arial" w:cs="Arial"/>
                <w:bCs/>
                <w:color w:val="000000"/>
                <w:sz w:val="20"/>
                <w:szCs w:val="20"/>
                <w:lang w:val="en-US" w:eastAsia="tr-TR"/>
              </w:rPr>
            </w:pPr>
            <w:r w:rsidRPr="00E70942">
              <w:rPr>
                <w:rFonts w:ascii="Arial" w:eastAsia="Times New Roman" w:hAnsi="Arial" w:cs="Arial"/>
                <w:color w:val="000000"/>
                <w:sz w:val="20"/>
                <w:szCs w:val="20"/>
                <w:lang w:val="en-US" w:eastAsia="tr-TR"/>
              </w:rPr>
              <w:t>-.01 (.07)</w:t>
            </w:r>
          </w:p>
        </w:tc>
        <w:tc>
          <w:tcPr>
            <w:tcW w:w="1236" w:type="dxa"/>
            <w:shd w:val="clear" w:color="auto" w:fill="auto"/>
            <w:noWrap/>
            <w:vAlign w:val="bottom"/>
            <w:hideMark/>
          </w:tcPr>
          <w:p w14:paraId="67923A6C"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.04 (.07)</w:t>
            </w:r>
          </w:p>
        </w:tc>
      </w:tr>
      <w:tr w:rsidR="004057CC" w:rsidRPr="00D85B4B" w14:paraId="43E6FB43" w14:textId="77777777" w:rsidTr="004057CC">
        <w:trPr>
          <w:trHeight w:val="300"/>
        </w:trPr>
        <w:tc>
          <w:tcPr>
            <w:tcW w:w="1760" w:type="dxa"/>
            <w:shd w:val="clear" w:color="auto" w:fill="auto"/>
            <w:noWrap/>
            <w:vAlign w:val="bottom"/>
          </w:tcPr>
          <w:p w14:paraId="7DA50B9A" w14:textId="0061E7CA"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Having Enemies</w:t>
            </w:r>
          </w:p>
        </w:tc>
        <w:tc>
          <w:tcPr>
            <w:tcW w:w="730" w:type="dxa"/>
            <w:vAlign w:val="bottom"/>
          </w:tcPr>
          <w:p w14:paraId="3FBB1C75" w14:textId="4705EDE6"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2.78</w:t>
            </w:r>
          </w:p>
        </w:tc>
        <w:tc>
          <w:tcPr>
            <w:tcW w:w="619" w:type="dxa"/>
            <w:vAlign w:val="bottom"/>
          </w:tcPr>
          <w:p w14:paraId="083F9265" w14:textId="49846F44" w:rsidR="004057CC" w:rsidRPr="00D85B4B"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1.97</w:t>
            </w:r>
          </w:p>
        </w:tc>
        <w:tc>
          <w:tcPr>
            <w:tcW w:w="1082" w:type="dxa"/>
          </w:tcPr>
          <w:p w14:paraId="09DFD0A9"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6A549E10"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tcPr>
          <w:p w14:paraId="5F35CD0B"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tcPr>
          <w:p w14:paraId="4B40AE45" w14:textId="1ACA5544"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tcPr>
          <w:p w14:paraId="0B6A5A79"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27C7F72F" w14:textId="361FEEBE" w:rsidR="004057CC" w:rsidRPr="00E70942" w:rsidRDefault="00C56113" w:rsidP="00C41F4B">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004057CC" w:rsidRPr="00E70942">
              <w:rPr>
                <w:rFonts w:ascii="Arial" w:eastAsia="Times New Roman" w:hAnsi="Arial" w:cs="Arial"/>
                <w:color w:val="000000"/>
                <w:sz w:val="20"/>
                <w:szCs w:val="20"/>
                <w:lang w:val="en-US" w:eastAsia="tr-TR"/>
              </w:rPr>
              <w:t>-.09 (.07)</w:t>
            </w:r>
          </w:p>
        </w:tc>
        <w:tc>
          <w:tcPr>
            <w:tcW w:w="1508" w:type="dxa"/>
            <w:vAlign w:val="bottom"/>
          </w:tcPr>
          <w:p w14:paraId="3D627C79" w14:textId="6310D0C6" w:rsidR="004057CC" w:rsidRPr="00E70942" w:rsidRDefault="004057CC" w:rsidP="00C41F4B">
            <w:pPr>
              <w:spacing w:after="0" w:line="240" w:lineRule="auto"/>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 xml:space="preserve">   </w:t>
            </w:r>
            <w:r w:rsidR="00C56113">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.38 (.06)***</w:t>
            </w:r>
          </w:p>
        </w:tc>
        <w:tc>
          <w:tcPr>
            <w:tcW w:w="1280" w:type="dxa"/>
            <w:vAlign w:val="bottom"/>
          </w:tcPr>
          <w:p w14:paraId="064E02DB" w14:textId="0B70A413"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.11 (.07)+</w:t>
            </w:r>
          </w:p>
        </w:tc>
        <w:tc>
          <w:tcPr>
            <w:tcW w:w="1236" w:type="dxa"/>
            <w:shd w:val="clear" w:color="auto" w:fill="auto"/>
            <w:noWrap/>
            <w:vAlign w:val="bottom"/>
          </w:tcPr>
          <w:p w14:paraId="79D03750" w14:textId="7B532445"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-.12 (.07)+</w:t>
            </w:r>
          </w:p>
        </w:tc>
      </w:tr>
      <w:tr w:rsidR="004057CC" w:rsidRPr="00D85B4B" w14:paraId="430EB74C" w14:textId="77777777" w:rsidTr="004057CC">
        <w:trPr>
          <w:trHeight w:val="300"/>
        </w:trPr>
        <w:tc>
          <w:tcPr>
            <w:tcW w:w="1760" w:type="dxa"/>
            <w:shd w:val="clear" w:color="auto" w:fill="auto"/>
            <w:noWrap/>
            <w:vAlign w:val="bottom"/>
            <w:hideMark/>
          </w:tcPr>
          <w:p w14:paraId="558160CD"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Own Honor</w:t>
            </w:r>
          </w:p>
        </w:tc>
        <w:tc>
          <w:tcPr>
            <w:tcW w:w="730" w:type="dxa"/>
            <w:vAlign w:val="bottom"/>
          </w:tcPr>
          <w:p w14:paraId="5F6B6BDE" w14:textId="77777777"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6.14</w:t>
            </w:r>
          </w:p>
        </w:tc>
        <w:tc>
          <w:tcPr>
            <w:tcW w:w="619" w:type="dxa"/>
            <w:vAlign w:val="bottom"/>
          </w:tcPr>
          <w:p w14:paraId="371603DB" w14:textId="77777777"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1.75</w:t>
            </w:r>
          </w:p>
        </w:tc>
        <w:tc>
          <w:tcPr>
            <w:tcW w:w="1082" w:type="dxa"/>
          </w:tcPr>
          <w:p w14:paraId="629ECB16"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041" w:type="dxa"/>
          </w:tcPr>
          <w:p w14:paraId="00E205BB"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192" w:type="dxa"/>
          </w:tcPr>
          <w:p w14:paraId="07D2C284"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7A027846" w14:textId="2E0819CE"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265" w:type="dxa"/>
            <w:shd w:val="clear" w:color="auto" w:fill="auto"/>
            <w:noWrap/>
            <w:vAlign w:val="bottom"/>
            <w:hideMark/>
          </w:tcPr>
          <w:p w14:paraId="4BCD0F1D"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486" w:type="dxa"/>
            <w:vAlign w:val="bottom"/>
          </w:tcPr>
          <w:p w14:paraId="187DD2AB" w14:textId="0216AC8B" w:rsidR="004057CC" w:rsidRPr="00E70942" w:rsidRDefault="004057CC" w:rsidP="00C56113">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w:t>
            </w:r>
            <w:r>
              <w:rPr>
                <w:rFonts w:ascii="Arial" w:eastAsia="Times New Roman" w:hAnsi="Arial" w:cs="Arial"/>
                <w:color w:val="000000"/>
                <w:sz w:val="20"/>
                <w:szCs w:val="20"/>
                <w:lang w:val="en-US" w:eastAsia="tr-TR"/>
              </w:rPr>
              <w:t xml:space="preserve">   </w:t>
            </w:r>
            <w:r w:rsidR="00C56113">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.20 (.08)*</w:t>
            </w:r>
          </w:p>
        </w:tc>
        <w:tc>
          <w:tcPr>
            <w:tcW w:w="1508" w:type="dxa"/>
            <w:vAlign w:val="bottom"/>
          </w:tcPr>
          <w:p w14:paraId="2E07A949" w14:textId="029E6768"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w:t>
            </w:r>
            <w:r w:rsidR="00C56113">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-.02 (.08)</w:t>
            </w:r>
          </w:p>
        </w:tc>
        <w:tc>
          <w:tcPr>
            <w:tcW w:w="1280" w:type="dxa"/>
            <w:vAlign w:val="bottom"/>
          </w:tcPr>
          <w:p w14:paraId="76F63413"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.09 (.08)</w:t>
            </w:r>
          </w:p>
        </w:tc>
        <w:tc>
          <w:tcPr>
            <w:tcW w:w="1236" w:type="dxa"/>
            <w:shd w:val="clear" w:color="auto" w:fill="auto"/>
            <w:noWrap/>
            <w:vAlign w:val="bottom"/>
            <w:hideMark/>
          </w:tcPr>
          <w:p w14:paraId="5E38C5F2"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-.03 (.08)</w:t>
            </w:r>
          </w:p>
        </w:tc>
      </w:tr>
      <w:tr w:rsidR="004057CC" w:rsidRPr="00D85B4B" w14:paraId="294CB667" w14:textId="77777777" w:rsidTr="004057CC">
        <w:trPr>
          <w:trHeight w:val="300"/>
        </w:trPr>
        <w:tc>
          <w:tcPr>
            <w:tcW w:w="1760" w:type="dxa"/>
            <w:shd w:val="clear" w:color="auto" w:fill="auto"/>
            <w:noWrap/>
            <w:vAlign w:val="bottom"/>
            <w:hideMark/>
          </w:tcPr>
          <w:p w14:paraId="269AA50B"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xml:space="preserve">  Others' Honor</w:t>
            </w:r>
          </w:p>
        </w:tc>
        <w:tc>
          <w:tcPr>
            <w:tcW w:w="730" w:type="dxa"/>
            <w:vAlign w:val="bottom"/>
          </w:tcPr>
          <w:p w14:paraId="15BA66F3" w14:textId="77777777"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6.42</w:t>
            </w:r>
          </w:p>
        </w:tc>
        <w:tc>
          <w:tcPr>
            <w:tcW w:w="619" w:type="dxa"/>
            <w:vAlign w:val="bottom"/>
          </w:tcPr>
          <w:p w14:paraId="2B0C247D" w14:textId="77777777" w:rsidR="004057CC" w:rsidRPr="00E70942" w:rsidRDefault="004057CC" w:rsidP="00A6034A">
            <w:pPr>
              <w:spacing w:after="0" w:line="240" w:lineRule="auto"/>
              <w:jc w:val="center"/>
              <w:rPr>
                <w:rFonts w:ascii="Arial" w:eastAsia="Times New Roman" w:hAnsi="Arial" w:cs="Arial"/>
                <w:color w:val="000000"/>
                <w:sz w:val="20"/>
                <w:szCs w:val="20"/>
                <w:lang w:val="en-US" w:eastAsia="tr-TR"/>
              </w:rPr>
            </w:pPr>
            <w:r w:rsidRPr="00D85B4B">
              <w:rPr>
                <w:rFonts w:ascii="Arial" w:eastAsia="Times New Roman" w:hAnsi="Arial" w:cs="Arial"/>
                <w:color w:val="000000"/>
                <w:sz w:val="20"/>
                <w:szCs w:val="20"/>
                <w:lang w:val="en-US" w:eastAsia="tr-TR"/>
              </w:rPr>
              <w:t>1.65</w:t>
            </w:r>
          </w:p>
        </w:tc>
        <w:tc>
          <w:tcPr>
            <w:tcW w:w="1082" w:type="dxa"/>
          </w:tcPr>
          <w:p w14:paraId="0BE08955"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041" w:type="dxa"/>
          </w:tcPr>
          <w:p w14:paraId="40014504"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192" w:type="dxa"/>
          </w:tcPr>
          <w:p w14:paraId="424820FF"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452" w:type="dxa"/>
            <w:shd w:val="clear" w:color="auto" w:fill="auto"/>
            <w:noWrap/>
            <w:vAlign w:val="bottom"/>
            <w:hideMark/>
          </w:tcPr>
          <w:p w14:paraId="0BC17AB4" w14:textId="3B7CEACA"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w:t>
            </w:r>
          </w:p>
        </w:tc>
        <w:tc>
          <w:tcPr>
            <w:tcW w:w="1265" w:type="dxa"/>
            <w:shd w:val="clear" w:color="auto" w:fill="auto"/>
            <w:noWrap/>
            <w:vAlign w:val="bottom"/>
            <w:hideMark/>
          </w:tcPr>
          <w:p w14:paraId="188D1379"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 </w:t>
            </w:r>
          </w:p>
        </w:tc>
        <w:tc>
          <w:tcPr>
            <w:tcW w:w="1486" w:type="dxa"/>
            <w:vAlign w:val="bottom"/>
          </w:tcPr>
          <w:p w14:paraId="27F84F1D" w14:textId="25EE10BA" w:rsidR="004057CC" w:rsidRPr="00E70942" w:rsidRDefault="004057CC" w:rsidP="00C56113">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-.03 (.09)</w:t>
            </w:r>
          </w:p>
        </w:tc>
        <w:tc>
          <w:tcPr>
            <w:tcW w:w="1508" w:type="dxa"/>
            <w:vAlign w:val="bottom"/>
          </w:tcPr>
          <w:p w14:paraId="7BFFCDB2" w14:textId="2F25E9D0" w:rsidR="004057CC" w:rsidRPr="00E70942" w:rsidRDefault="00C56113"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004057CC" w:rsidRPr="00E70942">
              <w:rPr>
                <w:rFonts w:ascii="Arial" w:eastAsia="Times New Roman" w:hAnsi="Arial" w:cs="Arial"/>
                <w:color w:val="000000"/>
                <w:sz w:val="20"/>
                <w:szCs w:val="20"/>
                <w:lang w:val="en-US" w:eastAsia="tr-TR"/>
              </w:rPr>
              <w:t>-.14 (.08)+</w:t>
            </w:r>
          </w:p>
        </w:tc>
        <w:tc>
          <w:tcPr>
            <w:tcW w:w="1280" w:type="dxa"/>
            <w:vAlign w:val="bottom"/>
          </w:tcPr>
          <w:p w14:paraId="1F830E6B"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sidRPr="00E70942">
              <w:rPr>
                <w:rFonts w:ascii="Arial" w:eastAsia="Times New Roman" w:hAnsi="Arial" w:cs="Arial"/>
                <w:color w:val="000000"/>
                <w:sz w:val="20"/>
                <w:szCs w:val="20"/>
                <w:lang w:val="en-US" w:eastAsia="tr-TR"/>
              </w:rPr>
              <w:t>-.08 (.09)</w:t>
            </w:r>
          </w:p>
        </w:tc>
        <w:tc>
          <w:tcPr>
            <w:tcW w:w="1236" w:type="dxa"/>
            <w:shd w:val="clear" w:color="auto" w:fill="auto"/>
            <w:noWrap/>
            <w:vAlign w:val="bottom"/>
            <w:hideMark/>
          </w:tcPr>
          <w:p w14:paraId="01CCCFCE" w14:textId="5FDC09C0"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r>
              <w:rPr>
                <w:rFonts w:ascii="Arial" w:eastAsia="Times New Roman" w:hAnsi="Arial" w:cs="Arial"/>
                <w:color w:val="000000"/>
                <w:sz w:val="20"/>
                <w:szCs w:val="20"/>
                <w:lang w:val="en-US" w:eastAsia="tr-TR"/>
              </w:rPr>
              <w:t xml:space="preserve"> </w:t>
            </w:r>
            <w:r w:rsidRPr="00E70942">
              <w:rPr>
                <w:rFonts w:ascii="Arial" w:eastAsia="Times New Roman" w:hAnsi="Arial" w:cs="Arial"/>
                <w:color w:val="000000"/>
                <w:sz w:val="20"/>
                <w:szCs w:val="20"/>
                <w:lang w:val="en-US" w:eastAsia="tr-TR"/>
              </w:rPr>
              <w:t xml:space="preserve"> .07 (.09)</w:t>
            </w:r>
          </w:p>
        </w:tc>
      </w:tr>
      <w:tr w:rsidR="004057CC" w:rsidRPr="00D85B4B" w14:paraId="178B81B1" w14:textId="77777777" w:rsidTr="004057CC">
        <w:trPr>
          <w:trHeight w:val="300"/>
        </w:trPr>
        <w:tc>
          <w:tcPr>
            <w:tcW w:w="1760" w:type="dxa"/>
            <w:tcBorders>
              <w:bottom w:val="single" w:sz="4" w:space="0" w:color="auto"/>
            </w:tcBorders>
            <w:shd w:val="clear" w:color="auto" w:fill="auto"/>
            <w:noWrap/>
            <w:vAlign w:val="bottom"/>
          </w:tcPr>
          <w:p w14:paraId="5FA49D09"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730" w:type="dxa"/>
            <w:tcBorders>
              <w:bottom w:val="single" w:sz="4" w:space="0" w:color="auto"/>
            </w:tcBorders>
          </w:tcPr>
          <w:p w14:paraId="49295CB4"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619" w:type="dxa"/>
            <w:tcBorders>
              <w:bottom w:val="single" w:sz="4" w:space="0" w:color="auto"/>
            </w:tcBorders>
          </w:tcPr>
          <w:p w14:paraId="52D63796"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082" w:type="dxa"/>
            <w:tcBorders>
              <w:bottom w:val="single" w:sz="4" w:space="0" w:color="auto"/>
            </w:tcBorders>
          </w:tcPr>
          <w:p w14:paraId="7F1F594B"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041" w:type="dxa"/>
            <w:tcBorders>
              <w:bottom w:val="single" w:sz="4" w:space="0" w:color="auto"/>
            </w:tcBorders>
          </w:tcPr>
          <w:p w14:paraId="70B19059"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192" w:type="dxa"/>
            <w:tcBorders>
              <w:bottom w:val="single" w:sz="4" w:space="0" w:color="auto"/>
            </w:tcBorders>
          </w:tcPr>
          <w:p w14:paraId="3CB179F5"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452" w:type="dxa"/>
            <w:tcBorders>
              <w:bottom w:val="single" w:sz="4" w:space="0" w:color="auto"/>
            </w:tcBorders>
            <w:shd w:val="clear" w:color="auto" w:fill="auto"/>
            <w:noWrap/>
            <w:vAlign w:val="bottom"/>
          </w:tcPr>
          <w:p w14:paraId="66FB9B25" w14:textId="6426B9C4"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265" w:type="dxa"/>
            <w:tcBorders>
              <w:bottom w:val="single" w:sz="4" w:space="0" w:color="auto"/>
            </w:tcBorders>
            <w:shd w:val="clear" w:color="auto" w:fill="auto"/>
            <w:noWrap/>
            <w:vAlign w:val="bottom"/>
          </w:tcPr>
          <w:p w14:paraId="5D7BBB2C" w14:textId="77777777" w:rsidR="004057CC" w:rsidRPr="00E70942" w:rsidRDefault="004057CC" w:rsidP="00C41F4B">
            <w:pPr>
              <w:spacing w:after="0" w:line="240" w:lineRule="auto"/>
              <w:rPr>
                <w:rFonts w:ascii="Arial" w:eastAsia="Times New Roman" w:hAnsi="Arial" w:cs="Arial"/>
                <w:color w:val="000000"/>
                <w:sz w:val="20"/>
                <w:szCs w:val="20"/>
                <w:lang w:val="en-US" w:eastAsia="tr-TR"/>
              </w:rPr>
            </w:pPr>
          </w:p>
        </w:tc>
        <w:tc>
          <w:tcPr>
            <w:tcW w:w="1486" w:type="dxa"/>
            <w:tcBorders>
              <w:bottom w:val="single" w:sz="4" w:space="0" w:color="auto"/>
            </w:tcBorders>
            <w:vAlign w:val="bottom"/>
          </w:tcPr>
          <w:p w14:paraId="1B144F59"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508" w:type="dxa"/>
            <w:tcBorders>
              <w:bottom w:val="single" w:sz="4" w:space="0" w:color="auto"/>
            </w:tcBorders>
            <w:vAlign w:val="bottom"/>
          </w:tcPr>
          <w:p w14:paraId="7534D3BC"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280" w:type="dxa"/>
            <w:tcBorders>
              <w:bottom w:val="single" w:sz="4" w:space="0" w:color="auto"/>
            </w:tcBorders>
            <w:vAlign w:val="bottom"/>
          </w:tcPr>
          <w:p w14:paraId="06ABBB4D"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c>
          <w:tcPr>
            <w:tcW w:w="1236" w:type="dxa"/>
            <w:tcBorders>
              <w:bottom w:val="single" w:sz="4" w:space="0" w:color="auto"/>
            </w:tcBorders>
            <w:shd w:val="clear" w:color="auto" w:fill="auto"/>
            <w:noWrap/>
            <w:vAlign w:val="bottom"/>
          </w:tcPr>
          <w:p w14:paraId="053D30F3" w14:textId="77777777" w:rsidR="004057CC" w:rsidRPr="00E70942" w:rsidRDefault="004057CC" w:rsidP="00C41F4B">
            <w:pPr>
              <w:spacing w:after="0" w:line="240" w:lineRule="auto"/>
              <w:jc w:val="center"/>
              <w:rPr>
                <w:rFonts w:ascii="Arial" w:eastAsia="Times New Roman" w:hAnsi="Arial" w:cs="Arial"/>
                <w:color w:val="000000"/>
                <w:sz w:val="20"/>
                <w:szCs w:val="20"/>
                <w:lang w:val="en-US" w:eastAsia="tr-TR"/>
              </w:rPr>
            </w:pPr>
          </w:p>
        </w:tc>
      </w:tr>
    </w:tbl>
    <w:p w14:paraId="5DFB2B9B" w14:textId="7FEB752D" w:rsidR="00571E8F" w:rsidRDefault="00571E8F" w:rsidP="00571E8F">
      <w:pPr>
        <w:spacing w:line="240" w:lineRule="auto"/>
        <w:rPr>
          <w:rFonts w:ascii="Arial" w:hAnsi="Arial" w:cs="Arial"/>
          <w:sz w:val="20"/>
          <w:szCs w:val="20"/>
          <w:lang w:val="en-US"/>
        </w:rPr>
      </w:pPr>
      <w:r w:rsidRPr="00D85B4B">
        <w:rPr>
          <w:rFonts w:ascii="Arial" w:hAnsi="Arial" w:cs="Arial"/>
          <w:i/>
          <w:sz w:val="20"/>
          <w:szCs w:val="20"/>
          <w:lang w:val="en-US"/>
        </w:rPr>
        <w:t>Note.</w:t>
      </w:r>
      <w:r w:rsidRPr="00D85B4B">
        <w:rPr>
          <w:rFonts w:ascii="Arial" w:hAnsi="Arial" w:cs="Arial"/>
          <w:sz w:val="20"/>
          <w:szCs w:val="20"/>
          <w:lang w:val="en-US"/>
        </w:rPr>
        <w:t xml:space="preserve"> </w:t>
      </w:r>
      <w:r w:rsidR="00240210">
        <w:rPr>
          <w:rFonts w:ascii="Arial" w:hAnsi="Arial" w:cs="Arial"/>
          <w:sz w:val="20"/>
          <w:szCs w:val="20"/>
          <w:lang w:val="en-US"/>
        </w:rPr>
        <w:t xml:space="preserve">“F” column tests for cross-cultural differences in the predictors of response types. </w:t>
      </w:r>
      <w:r w:rsidRPr="00D85B4B">
        <w:rPr>
          <w:rFonts w:ascii="Arial" w:hAnsi="Arial" w:cs="Arial"/>
          <w:sz w:val="20"/>
          <w:szCs w:val="20"/>
          <w:lang w:val="en-US"/>
        </w:rPr>
        <w:t xml:space="preserve">The numbers in parentheses </w:t>
      </w:r>
      <w:r>
        <w:rPr>
          <w:rFonts w:ascii="Arial" w:hAnsi="Arial" w:cs="Arial"/>
          <w:sz w:val="20"/>
          <w:szCs w:val="20"/>
          <w:lang w:val="en-US"/>
        </w:rPr>
        <w:t>next to country names</w:t>
      </w:r>
      <w:r w:rsidRPr="00D85B4B">
        <w:rPr>
          <w:rFonts w:ascii="Arial" w:hAnsi="Arial" w:cs="Arial"/>
          <w:sz w:val="20"/>
          <w:szCs w:val="20"/>
          <w:lang w:val="en-US"/>
        </w:rPr>
        <w:t xml:space="preserve"> refer to the numbers used for illustrating significant </w:t>
      </w:r>
      <w:r>
        <w:rPr>
          <w:rFonts w:ascii="Arial" w:hAnsi="Arial" w:cs="Arial"/>
          <w:sz w:val="20"/>
          <w:szCs w:val="20"/>
          <w:lang w:val="en-US"/>
        </w:rPr>
        <w:t xml:space="preserve">cross-cultural </w:t>
      </w:r>
      <w:r w:rsidRPr="00D85B4B">
        <w:rPr>
          <w:rFonts w:ascii="Arial" w:hAnsi="Arial" w:cs="Arial"/>
          <w:sz w:val="20"/>
          <w:szCs w:val="20"/>
          <w:lang w:val="en-US"/>
        </w:rPr>
        <w:t>differences in the “Post hoc” column.</w:t>
      </w:r>
      <w:r>
        <w:rPr>
          <w:rFonts w:ascii="Arial" w:hAnsi="Arial" w:cs="Arial"/>
          <w:sz w:val="20"/>
          <w:szCs w:val="20"/>
          <w:lang w:val="en-US"/>
        </w:rPr>
        <w:t xml:space="preserve"> CISC = Collective-Interdependent Self-Construal. </w:t>
      </w:r>
    </w:p>
    <w:p w14:paraId="07C4BE04" w14:textId="77777777" w:rsidR="00571E8F" w:rsidRPr="00D85B4B" w:rsidRDefault="00571E8F" w:rsidP="00571E8F">
      <w:pPr>
        <w:spacing w:line="240" w:lineRule="auto"/>
        <w:rPr>
          <w:rFonts w:ascii="Arial" w:hAnsi="Arial" w:cs="Arial"/>
          <w:sz w:val="20"/>
          <w:szCs w:val="20"/>
          <w:lang w:val="en-US"/>
        </w:rPr>
      </w:pPr>
      <w:r>
        <w:rPr>
          <w:rFonts w:ascii="Arial" w:hAnsi="Arial" w:cs="Arial"/>
          <w:sz w:val="20"/>
          <w:szCs w:val="20"/>
          <w:lang w:val="en-US"/>
        </w:rPr>
        <w:t>+</w:t>
      </w:r>
      <w:r w:rsidRPr="00E858ED">
        <w:rPr>
          <w:rFonts w:ascii="Arial" w:hAnsi="Arial" w:cs="Arial"/>
          <w:i/>
          <w:sz w:val="20"/>
          <w:szCs w:val="20"/>
          <w:lang w:val="en-US"/>
        </w:rPr>
        <w:t>p</w:t>
      </w:r>
      <w:r>
        <w:rPr>
          <w:rFonts w:ascii="Arial" w:hAnsi="Arial" w:cs="Arial"/>
          <w:sz w:val="20"/>
          <w:szCs w:val="20"/>
          <w:lang w:val="en-US"/>
        </w:rPr>
        <w:t xml:space="preserve"> &lt; .10, *</w:t>
      </w:r>
      <w:r w:rsidRPr="00E858ED">
        <w:rPr>
          <w:rFonts w:ascii="Arial" w:hAnsi="Arial" w:cs="Arial"/>
          <w:i/>
          <w:sz w:val="20"/>
          <w:szCs w:val="20"/>
          <w:lang w:val="en-US"/>
        </w:rPr>
        <w:t>p</w:t>
      </w:r>
      <w:r>
        <w:rPr>
          <w:rFonts w:ascii="Arial" w:hAnsi="Arial" w:cs="Arial"/>
          <w:sz w:val="20"/>
          <w:szCs w:val="20"/>
          <w:lang w:val="en-US"/>
        </w:rPr>
        <w:t xml:space="preserve"> &lt; .05,</w:t>
      </w:r>
      <w:r w:rsidRPr="00D85B4B">
        <w:rPr>
          <w:rFonts w:ascii="Arial" w:hAnsi="Arial" w:cs="Arial"/>
          <w:sz w:val="20"/>
          <w:szCs w:val="20"/>
          <w:lang w:val="en-US"/>
        </w:rPr>
        <w:t xml:space="preserve"> **</w:t>
      </w:r>
      <w:r w:rsidRPr="00D85B4B">
        <w:rPr>
          <w:rFonts w:ascii="Arial" w:hAnsi="Arial" w:cs="Arial"/>
          <w:i/>
          <w:sz w:val="20"/>
          <w:szCs w:val="20"/>
          <w:lang w:val="en-US"/>
        </w:rPr>
        <w:t>p</w:t>
      </w:r>
      <w:r w:rsidRPr="00D85B4B">
        <w:rPr>
          <w:rFonts w:ascii="Arial" w:hAnsi="Arial" w:cs="Arial"/>
          <w:sz w:val="20"/>
          <w:szCs w:val="20"/>
          <w:lang w:val="en-US"/>
        </w:rPr>
        <w:t xml:space="preserve"> &lt; .01, ***</w:t>
      </w:r>
      <w:r w:rsidRPr="00D85B4B">
        <w:rPr>
          <w:rFonts w:ascii="Arial" w:hAnsi="Arial" w:cs="Arial"/>
          <w:i/>
          <w:sz w:val="20"/>
          <w:szCs w:val="20"/>
          <w:lang w:val="en-US"/>
        </w:rPr>
        <w:t>p</w:t>
      </w:r>
      <w:r>
        <w:rPr>
          <w:rFonts w:ascii="Arial" w:hAnsi="Arial" w:cs="Arial"/>
          <w:sz w:val="20"/>
          <w:szCs w:val="20"/>
          <w:lang w:val="en-US"/>
        </w:rPr>
        <w:t xml:space="preserve"> &lt; .001</w:t>
      </w:r>
    </w:p>
    <w:p w14:paraId="543BACC6" w14:textId="77777777" w:rsidR="00571E8F" w:rsidRDefault="00571E8F" w:rsidP="00025885">
      <w:pPr>
        <w:rPr>
          <w:rFonts w:ascii="Arial" w:hAnsi="Arial" w:cs="Arial"/>
          <w:sz w:val="20"/>
          <w:szCs w:val="20"/>
          <w:lang w:val="en-US"/>
        </w:rPr>
      </w:pPr>
    </w:p>
    <w:p w14:paraId="105FFC9A" w14:textId="77777777" w:rsidR="00571E8F" w:rsidRDefault="00571E8F" w:rsidP="00025885">
      <w:pPr>
        <w:rPr>
          <w:rFonts w:ascii="Arial" w:hAnsi="Arial" w:cs="Arial"/>
          <w:sz w:val="20"/>
          <w:szCs w:val="20"/>
          <w:lang w:val="en-US"/>
        </w:rPr>
      </w:pPr>
    </w:p>
    <w:p w14:paraId="4D6A5D29" w14:textId="77777777" w:rsidR="00571E8F" w:rsidRDefault="00571E8F" w:rsidP="00025885">
      <w:pPr>
        <w:rPr>
          <w:rFonts w:ascii="Arial" w:hAnsi="Arial" w:cs="Arial"/>
          <w:sz w:val="20"/>
          <w:szCs w:val="20"/>
          <w:lang w:val="en-US"/>
        </w:rPr>
      </w:pPr>
    </w:p>
    <w:p w14:paraId="0484D719" w14:textId="77777777" w:rsidR="00571E8F" w:rsidRDefault="00571E8F" w:rsidP="00025885">
      <w:pPr>
        <w:rPr>
          <w:rFonts w:ascii="Arial" w:hAnsi="Arial" w:cs="Arial"/>
          <w:sz w:val="20"/>
          <w:szCs w:val="20"/>
          <w:lang w:val="en-US"/>
        </w:rPr>
      </w:pPr>
    </w:p>
    <w:p w14:paraId="3BD3D18F" w14:textId="6BED87F7" w:rsidR="00025885" w:rsidRPr="00751926" w:rsidRDefault="00E858ED" w:rsidP="00025885">
      <w:pPr>
        <w:rPr>
          <w:rFonts w:ascii="Arial" w:hAnsi="Arial" w:cs="Arial"/>
          <w:sz w:val="20"/>
          <w:szCs w:val="20"/>
          <w:lang w:val="en-US"/>
        </w:rPr>
      </w:pPr>
      <w:r w:rsidRPr="00751926">
        <w:rPr>
          <w:rFonts w:ascii="Arial" w:hAnsi="Arial" w:cs="Arial"/>
          <w:sz w:val="20"/>
          <w:szCs w:val="20"/>
          <w:lang w:val="en-US"/>
        </w:rPr>
        <w:lastRenderedPageBreak/>
        <w:t>T</w:t>
      </w:r>
      <w:r w:rsidR="00025885" w:rsidRPr="00751926">
        <w:rPr>
          <w:rFonts w:ascii="Arial" w:hAnsi="Arial" w:cs="Arial"/>
          <w:sz w:val="20"/>
          <w:szCs w:val="20"/>
          <w:lang w:val="en-US"/>
        </w:rPr>
        <w:t xml:space="preserve">able </w:t>
      </w:r>
      <w:r w:rsidR="00C20D97">
        <w:rPr>
          <w:rFonts w:ascii="Arial" w:hAnsi="Arial" w:cs="Arial"/>
          <w:sz w:val="20"/>
          <w:szCs w:val="20"/>
          <w:lang w:val="en-US"/>
        </w:rPr>
        <w:t>3</w:t>
      </w:r>
      <w:r w:rsidR="00025885" w:rsidRPr="00751926">
        <w:rPr>
          <w:rFonts w:ascii="Arial" w:hAnsi="Arial" w:cs="Arial"/>
          <w:sz w:val="20"/>
          <w:szCs w:val="20"/>
          <w:lang w:val="en-US"/>
        </w:rPr>
        <w:t xml:space="preserve"> </w:t>
      </w:r>
    </w:p>
    <w:p w14:paraId="0B4B0800" w14:textId="2623439C" w:rsidR="00D277AD" w:rsidRDefault="00D277AD" w:rsidP="00D277AD">
      <w:pPr>
        <w:rPr>
          <w:rFonts w:ascii="Arial" w:hAnsi="Arial" w:cs="Arial"/>
          <w:i/>
          <w:sz w:val="20"/>
          <w:szCs w:val="20"/>
          <w:lang w:val="en-US"/>
        </w:rPr>
      </w:pPr>
      <w:r w:rsidRPr="00751926">
        <w:rPr>
          <w:rFonts w:ascii="Arial" w:hAnsi="Arial" w:cs="Arial"/>
          <w:i/>
          <w:sz w:val="20"/>
          <w:szCs w:val="20"/>
          <w:lang w:val="en-US"/>
        </w:rPr>
        <w:t>Correlations of Enemy Response Types and Their Predictors (Study 2)</w:t>
      </w:r>
      <w:r w:rsidR="00726D9D">
        <w:rPr>
          <w:rFonts w:ascii="Arial" w:hAnsi="Arial" w:cs="Arial"/>
          <w:i/>
          <w:sz w:val="20"/>
          <w:szCs w:val="20"/>
          <w:lang w:val="en-US"/>
        </w:rPr>
        <w:t xml:space="preserve"> </w:t>
      </w:r>
    </w:p>
    <w:tbl>
      <w:tblPr>
        <w:tblW w:w="15221" w:type="dxa"/>
        <w:tblInd w:w="55" w:type="dxa"/>
        <w:tblCellMar>
          <w:left w:w="70" w:type="dxa"/>
          <w:right w:w="70" w:type="dxa"/>
        </w:tblCellMar>
        <w:tblLook w:val="04A0" w:firstRow="1" w:lastRow="0" w:firstColumn="1" w:lastColumn="0" w:noHBand="0" w:noVBand="1"/>
      </w:tblPr>
      <w:tblGrid>
        <w:gridCol w:w="2091"/>
        <w:gridCol w:w="1247"/>
        <w:gridCol w:w="1209"/>
        <w:gridCol w:w="1201"/>
        <w:gridCol w:w="1042"/>
        <w:gridCol w:w="1223"/>
        <w:gridCol w:w="1232"/>
        <w:gridCol w:w="1244"/>
        <w:gridCol w:w="1261"/>
        <w:gridCol w:w="1163"/>
        <w:gridCol w:w="1163"/>
        <w:gridCol w:w="1145"/>
      </w:tblGrid>
      <w:tr w:rsidR="00726D9D" w:rsidRPr="00AC7CF4" w14:paraId="00B2AE69" w14:textId="5F8A0448" w:rsidTr="00726D9D">
        <w:trPr>
          <w:gridAfter w:val="1"/>
          <w:wAfter w:w="1145" w:type="dxa"/>
          <w:trHeight w:val="425"/>
        </w:trPr>
        <w:tc>
          <w:tcPr>
            <w:tcW w:w="2091" w:type="dxa"/>
            <w:tcBorders>
              <w:top w:val="single" w:sz="4" w:space="0" w:color="auto"/>
              <w:bottom w:val="single" w:sz="4" w:space="0" w:color="auto"/>
            </w:tcBorders>
            <w:shd w:val="clear" w:color="auto" w:fill="auto"/>
            <w:vAlign w:val="bottom"/>
            <w:hideMark/>
          </w:tcPr>
          <w:p w14:paraId="5E39373E"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47" w:type="dxa"/>
            <w:tcBorders>
              <w:top w:val="single" w:sz="4" w:space="0" w:color="auto"/>
              <w:bottom w:val="single" w:sz="4" w:space="0" w:color="auto"/>
            </w:tcBorders>
            <w:vAlign w:val="bottom"/>
          </w:tcPr>
          <w:p w14:paraId="540934F1" w14:textId="4612E09C" w:rsidR="00726D9D" w:rsidRPr="00AC7CF4" w:rsidRDefault="002775E3" w:rsidP="006B6543">
            <w:pPr>
              <w:spacing w:after="0" w:line="240" w:lineRule="auto"/>
              <w:jc w:val="center"/>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Convince</w:t>
            </w:r>
          </w:p>
        </w:tc>
        <w:tc>
          <w:tcPr>
            <w:tcW w:w="1209" w:type="dxa"/>
            <w:tcBorders>
              <w:top w:val="single" w:sz="4" w:space="0" w:color="auto"/>
              <w:bottom w:val="single" w:sz="4" w:space="0" w:color="auto"/>
            </w:tcBorders>
            <w:vAlign w:val="bottom"/>
          </w:tcPr>
          <w:p w14:paraId="0040DF37" w14:textId="6DD7D116" w:rsidR="00726D9D" w:rsidRPr="00AC7CF4" w:rsidRDefault="002775E3" w:rsidP="006B6543">
            <w:pPr>
              <w:spacing w:after="0" w:line="240" w:lineRule="auto"/>
              <w:jc w:val="center"/>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Retaliate</w:t>
            </w:r>
          </w:p>
        </w:tc>
        <w:tc>
          <w:tcPr>
            <w:tcW w:w="1201" w:type="dxa"/>
            <w:tcBorders>
              <w:top w:val="single" w:sz="4" w:space="0" w:color="auto"/>
              <w:bottom w:val="single" w:sz="4" w:space="0" w:color="auto"/>
            </w:tcBorders>
            <w:vAlign w:val="bottom"/>
          </w:tcPr>
          <w:p w14:paraId="53BFF667" w14:textId="599B77DD" w:rsidR="00726D9D" w:rsidRPr="00AC7CF4" w:rsidRDefault="002775E3" w:rsidP="006B6543">
            <w:pPr>
              <w:spacing w:after="0" w:line="240" w:lineRule="auto"/>
              <w:jc w:val="center"/>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Avoid</w:t>
            </w:r>
          </w:p>
        </w:tc>
        <w:tc>
          <w:tcPr>
            <w:tcW w:w="1042" w:type="dxa"/>
            <w:tcBorders>
              <w:top w:val="single" w:sz="4" w:space="0" w:color="auto"/>
              <w:bottom w:val="single" w:sz="4" w:space="0" w:color="auto"/>
            </w:tcBorders>
            <w:vAlign w:val="bottom"/>
          </w:tcPr>
          <w:p w14:paraId="065CBAD2" w14:textId="3B576394" w:rsidR="00726D9D" w:rsidRPr="00AC7CF4" w:rsidRDefault="002775E3" w:rsidP="006B6543">
            <w:pPr>
              <w:spacing w:after="0" w:line="240" w:lineRule="auto"/>
              <w:jc w:val="center"/>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Yield</w:t>
            </w:r>
          </w:p>
        </w:tc>
        <w:tc>
          <w:tcPr>
            <w:tcW w:w="1223" w:type="dxa"/>
            <w:tcBorders>
              <w:top w:val="single" w:sz="4" w:space="0" w:color="auto"/>
              <w:bottom w:val="single" w:sz="4" w:space="0" w:color="auto"/>
            </w:tcBorders>
          </w:tcPr>
          <w:p w14:paraId="2E77AD48"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p>
          <w:p w14:paraId="403F7654"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CISC</w:t>
            </w:r>
          </w:p>
        </w:tc>
        <w:tc>
          <w:tcPr>
            <w:tcW w:w="1232" w:type="dxa"/>
            <w:tcBorders>
              <w:top w:val="single" w:sz="4" w:space="0" w:color="auto"/>
              <w:bottom w:val="single" w:sz="4" w:space="0" w:color="auto"/>
            </w:tcBorders>
          </w:tcPr>
          <w:p w14:paraId="5DAB3FD1"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p>
          <w:p w14:paraId="0DBC23D3"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Own Honor</w:t>
            </w:r>
          </w:p>
        </w:tc>
        <w:tc>
          <w:tcPr>
            <w:tcW w:w="1244" w:type="dxa"/>
            <w:tcBorders>
              <w:top w:val="single" w:sz="4" w:space="0" w:color="auto"/>
              <w:bottom w:val="single" w:sz="4" w:space="0" w:color="auto"/>
            </w:tcBorders>
          </w:tcPr>
          <w:p w14:paraId="05B7028A"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Others’ Honor</w:t>
            </w:r>
          </w:p>
        </w:tc>
        <w:tc>
          <w:tcPr>
            <w:tcW w:w="1261" w:type="dxa"/>
            <w:tcBorders>
              <w:top w:val="single" w:sz="4" w:space="0" w:color="auto"/>
              <w:bottom w:val="single" w:sz="4" w:space="0" w:color="auto"/>
            </w:tcBorders>
          </w:tcPr>
          <w:p w14:paraId="58E9140A"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Having Enemies</w:t>
            </w:r>
          </w:p>
        </w:tc>
        <w:tc>
          <w:tcPr>
            <w:tcW w:w="1163" w:type="dxa"/>
            <w:tcBorders>
              <w:top w:val="single" w:sz="4" w:space="0" w:color="auto"/>
              <w:bottom w:val="single" w:sz="4" w:space="0" w:color="auto"/>
            </w:tcBorders>
          </w:tcPr>
          <w:p w14:paraId="56E55BA5"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p>
          <w:p w14:paraId="687DE2F3" w14:textId="6689FE15"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Age</w:t>
            </w:r>
          </w:p>
        </w:tc>
        <w:tc>
          <w:tcPr>
            <w:tcW w:w="1163" w:type="dxa"/>
            <w:tcBorders>
              <w:top w:val="single" w:sz="4" w:space="0" w:color="auto"/>
              <w:bottom w:val="single" w:sz="4" w:space="0" w:color="auto"/>
            </w:tcBorders>
          </w:tcPr>
          <w:p w14:paraId="02141FBC" w14:textId="77777777"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p>
          <w:p w14:paraId="4CD3258F" w14:textId="37F9B7FC" w:rsidR="00726D9D" w:rsidRPr="00AC7CF4" w:rsidRDefault="00726D9D" w:rsidP="006B6543">
            <w:pPr>
              <w:spacing w:after="0" w:line="240" w:lineRule="auto"/>
              <w:jc w:val="center"/>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Upbringing</w:t>
            </w:r>
          </w:p>
        </w:tc>
      </w:tr>
      <w:tr w:rsidR="00726D9D" w:rsidRPr="00AC7CF4" w14:paraId="22FF693F" w14:textId="5B54ABE6" w:rsidTr="00726D9D">
        <w:trPr>
          <w:gridAfter w:val="1"/>
          <w:wAfter w:w="1145" w:type="dxa"/>
          <w:trHeight w:val="227"/>
        </w:trPr>
        <w:tc>
          <w:tcPr>
            <w:tcW w:w="2091" w:type="dxa"/>
            <w:tcBorders>
              <w:top w:val="single" w:sz="4" w:space="0" w:color="auto"/>
            </w:tcBorders>
            <w:shd w:val="clear" w:color="auto" w:fill="auto"/>
          </w:tcPr>
          <w:p w14:paraId="61D99F66"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Ghana</w:t>
            </w:r>
          </w:p>
        </w:tc>
        <w:tc>
          <w:tcPr>
            <w:tcW w:w="1247" w:type="dxa"/>
            <w:tcBorders>
              <w:top w:val="single" w:sz="4" w:space="0" w:color="auto"/>
            </w:tcBorders>
          </w:tcPr>
          <w:p w14:paraId="74C5012A"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09" w:type="dxa"/>
            <w:tcBorders>
              <w:top w:val="single" w:sz="4" w:space="0" w:color="auto"/>
            </w:tcBorders>
          </w:tcPr>
          <w:p w14:paraId="44CAB041"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01" w:type="dxa"/>
            <w:tcBorders>
              <w:top w:val="single" w:sz="4" w:space="0" w:color="auto"/>
            </w:tcBorders>
          </w:tcPr>
          <w:p w14:paraId="2ED87B2A"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042" w:type="dxa"/>
            <w:tcBorders>
              <w:top w:val="single" w:sz="4" w:space="0" w:color="auto"/>
            </w:tcBorders>
          </w:tcPr>
          <w:p w14:paraId="41F9D406"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23" w:type="dxa"/>
            <w:tcBorders>
              <w:top w:val="single" w:sz="4" w:space="0" w:color="auto"/>
            </w:tcBorders>
          </w:tcPr>
          <w:p w14:paraId="2847B4E3"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32" w:type="dxa"/>
            <w:tcBorders>
              <w:top w:val="single" w:sz="4" w:space="0" w:color="auto"/>
            </w:tcBorders>
          </w:tcPr>
          <w:p w14:paraId="61F31F9C"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44" w:type="dxa"/>
            <w:tcBorders>
              <w:top w:val="single" w:sz="4" w:space="0" w:color="auto"/>
            </w:tcBorders>
          </w:tcPr>
          <w:p w14:paraId="471097E3"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261" w:type="dxa"/>
            <w:tcBorders>
              <w:top w:val="single" w:sz="4" w:space="0" w:color="auto"/>
            </w:tcBorders>
          </w:tcPr>
          <w:p w14:paraId="629FAEBD"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163" w:type="dxa"/>
            <w:tcBorders>
              <w:top w:val="single" w:sz="4" w:space="0" w:color="auto"/>
            </w:tcBorders>
          </w:tcPr>
          <w:p w14:paraId="664C24B9"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c>
          <w:tcPr>
            <w:tcW w:w="1163" w:type="dxa"/>
            <w:tcBorders>
              <w:top w:val="single" w:sz="4" w:space="0" w:color="auto"/>
            </w:tcBorders>
          </w:tcPr>
          <w:p w14:paraId="5A53854C" w14:textId="77777777" w:rsidR="00726D9D" w:rsidRPr="00AC7CF4" w:rsidRDefault="00726D9D" w:rsidP="006B6543">
            <w:pPr>
              <w:spacing w:after="0" w:line="240" w:lineRule="auto"/>
              <w:rPr>
                <w:rFonts w:ascii="Arial" w:eastAsia="Times New Roman" w:hAnsi="Arial" w:cs="Arial"/>
                <w:color w:val="000000"/>
                <w:sz w:val="18"/>
                <w:szCs w:val="20"/>
                <w:lang w:val="en-US" w:eastAsia="tr-TR"/>
              </w:rPr>
            </w:pPr>
          </w:p>
        </w:tc>
      </w:tr>
      <w:tr w:rsidR="00957DA5" w:rsidRPr="00AC7CF4" w14:paraId="65EF7BE3" w14:textId="512DA048" w:rsidTr="00C41F4B">
        <w:trPr>
          <w:gridAfter w:val="1"/>
          <w:wAfter w:w="1145" w:type="dxa"/>
          <w:trHeight w:val="227"/>
        </w:trPr>
        <w:tc>
          <w:tcPr>
            <w:tcW w:w="2091" w:type="dxa"/>
            <w:shd w:val="clear" w:color="auto" w:fill="auto"/>
          </w:tcPr>
          <w:p w14:paraId="3B754E88" w14:textId="5A3EAD61" w:rsidR="00957DA5" w:rsidRPr="00AC7CF4" w:rsidRDefault="00957DA5" w:rsidP="00751926">
            <w:pPr>
              <w:spacing w:after="0" w:line="240" w:lineRule="auto"/>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 xml:space="preserve">  Convince</w:t>
            </w:r>
          </w:p>
        </w:tc>
        <w:tc>
          <w:tcPr>
            <w:tcW w:w="1247" w:type="dxa"/>
            <w:vAlign w:val="center"/>
          </w:tcPr>
          <w:p w14:paraId="1E529D89" w14:textId="7504DA42"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9" w:type="dxa"/>
            <w:vAlign w:val="center"/>
          </w:tcPr>
          <w:p w14:paraId="62725A59" w14:textId="6023235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-.11</w:t>
            </w:r>
          </w:p>
        </w:tc>
        <w:tc>
          <w:tcPr>
            <w:tcW w:w="1201" w:type="dxa"/>
            <w:vAlign w:val="center"/>
          </w:tcPr>
          <w:p w14:paraId="5800F068" w14:textId="68AF1DA4" w:rsidR="00957DA5" w:rsidRPr="00AC7CF4" w:rsidRDefault="00957DA5" w:rsidP="00957DA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c>
          <w:tcPr>
            <w:tcW w:w="1042" w:type="dxa"/>
            <w:vAlign w:val="center"/>
          </w:tcPr>
          <w:p w14:paraId="3713AB16" w14:textId="7272614F"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.59***</w:t>
            </w:r>
          </w:p>
        </w:tc>
        <w:tc>
          <w:tcPr>
            <w:tcW w:w="1223" w:type="dxa"/>
            <w:vAlign w:val="center"/>
          </w:tcPr>
          <w:p w14:paraId="089734A7" w14:textId="4D05D1E1"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-.20+</w:t>
            </w:r>
          </w:p>
        </w:tc>
        <w:tc>
          <w:tcPr>
            <w:tcW w:w="1232" w:type="dxa"/>
            <w:vAlign w:val="center"/>
          </w:tcPr>
          <w:p w14:paraId="2BCB8CFD" w14:textId="1674FC55"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.23+</w:t>
            </w:r>
          </w:p>
        </w:tc>
        <w:tc>
          <w:tcPr>
            <w:tcW w:w="1244" w:type="dxa"/>
            <w:vAlign w:val="center"/>
          </w:tcPr>
          <w:p w14:paraId="3AEC80BB" w14:textId="3DE3C079"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261" w:type="dxa"/>
            <w:vAlign w:val="center"/>
          </w:tcPr>
          <w:p w14:paraId="1E134FF7" w14:textId="09F2E1C9"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-.08</w:t>
            </w:r>
          </w:p>
        </w:tc>
        <w:tc>
          <w:tcPr>
            <w:tcW w:w="1163" w:type="dxa"/>
            <w:vAlign w:val="center"/>
          </w:tcPr>
          <w:p w14:paraId="63EBBE2A" w14:textId="563EEF10"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-.09</w:t>
            </w:r>
          </w:p>
        </w:tc>
        <w:tc>
          <w:tcPr>
            <w:tcW w:w="1163" w:type="dxa"/>
            <w:vAlign w:val="center"/>
          </w:tcPr>
          <w:p w14:paraId="5E6AC4AB" w14:textId="33844FB8"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r>
      <w:tr w:rsidR="00957DA5" w:rsidRPr="00AC7CF4" w14:paraId="4BDA79EE" w14:textId="4107BE25" w:rsidTr="00C41F4B">
        <w:trPr>
          <w:gridAfter w:val="1"/>
          <w:wAfter w:w="1145" w:type="dxa"/>
          <w:trHeight w:val="227"/>
        </w:trPr>
        <w:tc>
          <w:tcPr>
            <w:tcW w:w="2091" w:type="dxa"/>
            <w:shd w:val="clear" w:color="auto" w:fill="auto"/>
          </w:tcPr>
          <w:p w14:paraId="2F70A668" w14:textId="3B77FC59" w:rsidR="00957DA5" w:rsidRPr="00AC7CF4" w:rsidRDefault="00957DA5" w:rsidP="002775E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Retaliate</w:t>
            </w:r>
          </w:p>
        </w:tc>
        <w:tc>
          <w:tcPr>
            <w:tcW w:w="1247" w:type="dxa"/>
            <w:vAlign w:val="bottom"/>
          </w:tcPr>
          <w:p w14:paraId="0FACAFB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6EDCA67C" w14:textId="08502E10"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1" w:type="dxa"/>
            <w:vAlign w:val="center"/>
          </w:tcPr>
          <w:p w14:paraId="21EBE20D" w14:textId="2110FE96" w:rsidR="00957DA5" w:rsidRPr="00AC7CF4" w:rsidRDefault="00957DA5" w:rsidP="00AC7CF4">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.30*</w:t>
            </w:r>
          </w:p>
        </w:tc>
        <w:tc>
          <w:tcPr>
            <w:tcW w:w="1042" w:type="dxa"/>
            <w:vAlign w:val="center"/>
          </w:tcPr>
          <w:p w14:paraId="714BE210" w14:textId="00628309"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-.18</w:t>
            </w:r>
          </w:p>
        </w:tc>
        <w:tc>
          <w:tcPr>
            <w:tcW w:w="1223" w:type="dxa"/>
            <w:vAlign w:val="center"/>
          </w:tcPr>
          <w:p w14:paraId="072C7BBF" w14:textId="4B189CAE"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.04</w:t>
            </w:r>
          </w:p>
        </w:tc>
        <w:tc>
          <w:tcPr>
            <w:tcW w:w="1232" w:type="dxa"/>
            <w:vAlign w:val="center"/>
          </w:tcPr>
          <w:p w14:paraId="5094127F" w14:textId="445B1F58"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-.19</w:t>
            </w:r>
          </w:p>
        </w:tc>
        <w:tc>
          <w:tcPr>
            <w:tcW w:w="1244" w:type="dxa"/>
            <w:vAlign w:val="center"/>
          </w:tcPr>
          <w:p w14:paraId="5B96703F" w14:textId="62FDF78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-.00</w:t>
            </w:r>
          </w:p>
        </w:tc>
        <w:tc>
          <w:tcPr>
            <w:tcW w:w="1261" w:type="dxa"/>
            <w:vAlign w:val="center"/>
          </w:tcPr>
          <w:p w14:paraId="355D001F" w14:textId="60182C58"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-.02</w:t>
            </w:r>
          </w:p>
        </w:tc>
        <w:tc>
          <w:tcPr>
            <w:tcW w:w="1163" w:type="dxa"/>
            <w:vAlign w:val="center"/>
          </w:tcPr>
          <w:p w14:paraId="0F6D2FDF" w14:textId="7011AC02"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.18</w:t>
            </w:r>
          </w:p>
        </w:tc>
        <w:tc>
          <w:tcPr>
            <w:tcW w:w="1163" w:type="dxa"/>
            <w:vAlign w:val="center"/>
          </w:tcPr>
          <w:p w14:paraId="61166C1A" w14:textId="42DC0A3B"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-.03</w:t>
            </w:r>
          </w:p>
        </w:tc>
      </w:tr>
      <w:tr w:rsidR="00957DA5" w:rsidRPr="00AC7CF4" w14:paraId="5C801D13" w14:textId="343E1968" w:rsidTr="00C41F4B">
        <w:trPr>
          <w:gridAfter w:val="1"/>
          <w:wAfter w:w="1145" w:type="dxa"/>
          <w:trHeight w:val="227"/>
        </w:trPr>
        <w:tc>
          <w:tcPr>
            <w:tcW w:w="2091" w:type="dxa"/>
            <w:shd w:val="clear" w:color="auto" w:fill="auto"/>
          </w:tcPr>
          <w:p w14:paraId="1784830B" w14:textId="207EFB17" w:rsidR="00957DA5" w:rsidRPr="00AC7CF4" w:rsidRDefault="00957DA5" w:rsidP="002775E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Avoid</w:t>
            </w:r>
          </w:p>
        </w:tc>
        <w:tc>
          <w:tcPr>
            <w:tcW w:w="1247" w:type="dxa"/>
            <w:vAlign w:val="bottom"/>
          </w:tcPr>
          <w:p w14:paraId="51A3FFD5"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1B9A691F"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DBF7C78" w14:textId="10FA466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042" w:type="dxa"/>
            <w:vAlign w:val="center"/>
          </w:tcPr>
          <w:p w14:paraId="0616AF89" w14:textId="24038A73"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.16</w:t>
            </w:r>
          </w:p>
        </w:tc>
        <w:tc>
          <w:tcPr>
            <w:tcW w:w="1223" w:type="dxa"/>
            <w:vAlign w:val="center"/>
          </w:tcPr>
          <w:p w14:paraId="2F58C721" w14:textId="017C86AD"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.02</w:t>
            </w:r>
          </w:p>
        </w:tc>
        <w:tc>
          <w:tcPr>
            <w:tcW w:w="1232" w:type="dxa"/>
            <w:vAlign w:val="center"/>
          </w:tcPr>
          <w:p w14:paraId="7BDC04D7" w14:textId="48CDE9BB"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244" w:type="dxa"/>
            <w:vAlign w:val="center"/>
          </w:tcPr>
          <w:p w14:paraId="42B2B3BA" w14:textId="0D62FD83"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.13</w:t>
            </w:r>
          </w:p>
        </w:tc>
        <w:tc>
          <w:tcPr>
            <w:tcW w:w="1261" w:type="dxa"/>
            <w:vAlign w:val="center"/>
          </w:tcPr>
          <w:p w14:paraId="5CA5B791" w14:textId="1E3E34B8"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.10</w:t>
            </w:r>
          </w:p>
        </w:tc>
        <w:tc>
          <w:tcPr>
            <w:tcW w:w="1163" w:type="dxa"/>
            <w:vAlign w:val="center"/>
          </w:tcPr>
          <w:p w14:paraId="1C4E5F42" w14:textId="6CC361A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.04</w:t>
            </w:r>
          </w:p>
        </w:tc>
        <w:tc>
          <w:tcPr>
            <w:tcW w:w="1163" w:type="dxa"/>
            <w:vAlign w:val="center"/>
          </w:tcPr>
          <w:p w14:paraId="4D617D34" w14:textId="1F487ACC"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.17</w:t>
            </w:r>
          </w:p>
        </w:tc>
      </w:tr>
      <w:tr w:rsidR="00957DA5" w:rsidRPr="00AC7CF4" w14:paraId="2C359954" w14:textId="300D063D" w:rsidTr="00C41F4B">
        <w:trPr>
          <w:gridAfter w:val="1"/>
          <w:wAfter w:w="1145" w:type="dxa"/>
          <w:trHeight w:val="227"/>
        </w:trPr>
        <w:tc>
          <w:tcPr>
            <w:tcW w:w="2091" w:type="dxa"/>
            <w:shd w:val="clear" w:color="auto" w:fill="auto"/>
            <w:hideMark/>
          </w:tcPr>
          <w:p w14:paraId="39E85538" w14:textId="606A1FF1" w:rsidR="00957DA5" w:rsidRPr="00AC7CF4" w:rsidRDefault="00957DA5" w:rsidP="002775E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Yield</w:t>
            </w:r>
          </w:p>
        </w:tc>
        <w:tc>
          <w:tcPr>
            <w:tcW w:w="1247" w:type="dxa"/>
            <w:vAlign w:val="bottom"/>
          </w:tcPr>
          <w:p w14:paraId="211A0DBA"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7F8D5DE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6D575B4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B549046" w14:textId="033A8BCF"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23" w:type="dxa"/>
            <w:vAlign w:val="center"/>
          </w:tcPr>
          <w:p w14:paraId="062FA82C" w14:textId="6C1A2E99"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232" w:type="dxa"/>
            <w:vAlign w:val="center"/>
          </w:tcPr>
          <w:p w14:paraId="6D53522F" w14:textId="5379E14D"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.15</w:t>
            </w:r>
          </w:p>
        </w:tc>
        <w:tc>
          <w:tcPr>
            <w:tcW w:w="1244" w:type="dxa"/>
            <w:vAlign w:val="center"/>
          </w:tcPr>
          <w:p w14:paraId="3084C9BD" w14:textId="75608A8D"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.26*</w:t>
            </w:r>
          </w:p>
        </w:tc>
        <w:tc>
          <w:tcPr>
            <w:tcW w:w="1261" w:type="dxa"/>
            <w:vAlign w:val="center"/>
          </w:tcPr>
          <w:p w14:paraId="713C2A74" w14:textId="6C651AC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-.12</w:t>
            </w:r>
          </w:p>
        </w:tc>
        <w:tc>
          <w:tcPr>
            <w:tcW w:w="1163" w:type="dxa"/>
            <w:vAlign w:val="center"/>
          </w:tcPr>
          <w:p w14:paraId="451212AC" w14:textId="752F2A33"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-.12</w:t>
            </w:r>
          </w:p>
        </w:tc>
        <w:tc>
          <w:tcPr>
            <w:tcW w:w="1163" w:type="dxa"/>
            <w:vAlign w:val="center"/>
          </w:tcPr>
          <w:p w14:paraId="7EB51D89" w14:textId="2CF05B5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r>
      <w:tr w:rsidR="00957DA5" w:rsidRPr="00AC7CF4" w14:paraId="6A07F665" w14:textId="053B06A3" w:rsidTr="00C41F4B">
        <w:trPr>
          <w:gridAfter w:val="1"/>
          <w:wAfter w:w="1145" w:type="dxa"/>
          <w:trHeight w:val="227"/>
        </w:trPr>
        <w:tc>
          <w:tcPr>
            <w:tcW w:w="2091" w:type="dxa"/>
            <w:shd w:val="clear" w:color="auto" w:fill="auto"/>
          </w:tcPr>
          <w:p w14:paraId="1F4808A7"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CISC</w:t>
            </w:r>
          </w:p>
        </w:tc>
        <w:tc>
          <w:tcPr>
            <w:tcW w:w="1247" w:type="dxa"/>
            <w:vAlign w:val="center"/>
          </w:tcPr>
          <w:p w14:paraId="2980C00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4B542383"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75E3374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28CD4F3A"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67653E35" w14:textId="63EE4F5D"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32" w:type="dxa"/>
            <w:vAlign w:val="center"/>
          </w:tcPr>
          <w:p w14:paraId="321064CD" w14:textId="46DCA403"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244" w:type="dxa"/>
            <w:vAlign w:val="center"/>
          </w:tcPr>
          <w:p w14:paraId="39F7D561" w14:textId="4A0B99C0"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.28*</w:t>
            </w:r>
          </w:p>
        </w:tc>
        <w:tc>
          <w:tcPr>
            <w:tcW w:w="1261" w:type="dxa"/>
            <w:vAlign w:val="center"/>
          </w:tcPr>
          <w:p w14:paraId="73C1B9F6" w14:textId="7E8DD1D0"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c>
          <w:tcPr>
            <w:tcW w:w="1163" w:type="dxa"/>
            <w:vAlign w:val="center"/>
          </w:tcPr>
          <w:p w14:paraId="34DFBDE0" w14:textId="06411FC5"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.27*</w:t>
            </w:r>
          </w:p>
        </w:tc>
        <w:tc>
          <w:tcPr>
            <w:tcW w:w="1163" w:type="dxa"/>
            <w:vAlign w:val="center"/>
          </w:tcPr>
          <w:p w14:paraId="447A440D" w14:textId="5BE2638A"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-.16</w:t>
            </w:r>
          </w:p>
        </w:tc>
      </w:tr>
      <w:tr w:rsidR="00957DA5" w:rsidRPr="00AC7CF4" w14:paraId="6D3B9F01" w14:textId="21918057" w:rsidTr="00C41F4B">
        <w:trPr>
          <w:gridAfter w:val="1"/>
          <w:wAfter w:w="1145" w:type="dxa"/>
          <w:trHeight w:val="227"/>
        </w:trPr>
        <w:tc>
          <w:tcPr>
            <w:tcW w:w="2091" w:type="dxa"/>
            <w:shd w:val="clear" w:color="auto" w:fill="auto"/>
          </w:tcPr>
          <w:p w14:paraId="4E846D69"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Own Honor</w:t>
            </w:r>
          </w:p>
        </w:tc>
        <w:tc>
          <w:tcPr>
            <w:tcW w:w="1247" w:type="dxa"/>
            <w:vAlign w:val="center"/>
          </w:tcPr>
          <w:p w14:paraId="4966447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735E4619"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2B4335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5622F0B7"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15798157"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71639D73" w14:textId="14919005"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44" w:type="dxa"/>
            <w:vAlign w:val="center"/>
          </w:tcPr>
          <w:p w14:paraId="159C437C" w14:textId="7EC3221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.17</w:t>
            </w:r>
          </w:p>
        </w:tc>
        <w:tc>
          <w:tcPr>
            <w:tcW w:w="1261" w:type="dxa"/>
            <w:vAlign w:val="center"/>
          </w:tcPr>
          <w:p w14:paraId="26D5A585" w14:textId="57AD6C3B"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.03</w:t>
            </w:r>
          </w:p>
        </w:tc>
        <w:tc>
          <w:tcPr>
            <w:tcW w:w="1163" w:type="dxa"/>
            <w:vAlign w:val="center"/>
          </w:tcPr>
          <w:p w14:paraId="144D508D" w14:textId="1F523A86" w:rsidR="00957DA5" w:rsidRPr="00AC7CF4" w:rsidRDefault="00957DA5" w:rsidP="00C6094C">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-.14</w:t>
            </w:r>
          </w:p>
        </w:tc>
        <w:tc>
          <w:tcPr>
            <w:tcW w:w="1163" w:type="dxa"/>
            <w:vAlign w:val="center"/>
          </w:tcPr>
          <w:p w14:paraId="65F5465F" w14:textId="6A207341"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-.06</w:t>
            </w:r>
          </w:p>
        </w:tc>
      </w:tr>
      <w:tr w:rsidR="00957DA5" w:rsidRPr="00AC7CF4" w14:paraId="09FFC2E7" w14:textId="0D999045" w:rsidTr="00C41F4B">
        <w:trPr>
          <w:gridAfter w:val="1"/>
          <w:wAfter w:w="1145" w:type="dxa"/>
          <w:trHeight w:val="227"/>
        </w:trPr>
        <w:tc>
          <w:tcPr>
            <w:tcW w:w="2091" w:type="dxa"/>
            <w:shd w:val="clear" w:color="auto" w:fill="auto"/>
          </w:tcPr>
          <w:p w14:paraId="234FD257"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Others’ Honor</w:t>
            </w:r>
          </w:p>
        </w:tc>
        <w:tc>
          <w:tcPr>
            <w:tcW w:w="1247" w:type="dxa"/>
            <w:vAlign w:val="center"/>
          </w:tcPr>
          <w:p w14:paraId="48451983"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1DF0A27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33965E77"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2AB2D8E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2A377E9E"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2E013A6F"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002B6F4C" w14:textId="67D577FC"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61" w:type="dxa"/>
            <w:vAlign w:val="center"/>
          </w:tcPr>
          <w:p w14:paraId="1D596837" w14:textId="6A0E0AF1"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c>
          <w:tcPr>
            <w:tcW w:w="1163" w:type="dxa"/>
            <w:vAlign w:val="center"/>
          </w:tcPr>
          <w:p w14:paraId="33091D8B" w14:textId="5D91EDFA"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.14</w:t>
            </w:r>
          </w:p>
        </w:tc>
        <w:tc>
          <w:tcPr>
            <w:tcW w:w="1163" w:type="dxa"/>
            <w:vAlign w:val="center"/>
          </w:tcPr>
          <w:p w14:paraId="57404DCE" w14:textId="7A88CDAF"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-.19</w:t>
            </w:r>
          </w:p>
        </w:tc>
      </w:tr>
      <w:tr w:rsidR="00957DA5" w:rsidRPr="00AC7CF4" w14:paraId="6C8DD7DB" w14:textId="58F5AE27" w:rsidTr="00C41F4B">
        <w:trPr>
          <w:gridAfter w:val="1"/>
          <w:wAfter w:w="1145" w:type="dxa"/>
          <w:trHeight w:val="227"/>
        </w:trPr>
        <w:tc>
          <w:tcPr>
            <w:tcW w:w="2091" w:type="dxa"/>
            <w:shd w:val="clear" w:color="auto" w:fill="auto"/>
          </w:tcPr>
          <w:p w14:paraId="33E4CD45"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Having Enemies</w:t>
            </w:r>
          </w:p>
        </w:tc>
        <w:tc>
          <w:tcPr>
            <w:tcW w:w="1247" w:type="dxa"/>
            <w:vAlign w:val="center"/>
          </w:tcPr>
          <w:p w14:paraId="6BA3902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7CDD277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4B3EF1A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8C9077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632FD60A"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3D3322D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6DCD3AF8"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755C2F41" w14:textId="729C8E4C"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627355AD" w14:textId="11F4DAEC"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.23+</w:t>
            </w:r>
          </w:p>
        </w:tc>
        <w:tc>
          <w:tcPr>
            <w:tcW w:w="1163" w:type="dxa"/>
            <w:vAlign w:val="center"/>
          </w:tcPr>
          <w:p w14:paraId="6426F199" w14:textId="21B286C2"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-.12</w:t>
            </w:r>
          </w:p>
        </w:tc>
      </w:tr>
      <w:tr w:rsidR="00957DA5" w:rsidRPr="00AC7CF4" w14:paraId="73D05683" w14:textId="77777777" w:rsidTr="00C41F4B">
        <w:trPr>
          <w:gridAfter w:val="1"/>
          <w:wAfter w:w="1145" w:type="dxa"/>
          <w:trHeight w:val="227"/>
        </w:trPr>
        <w:tc>
          <w:tcPr>
            <w:tcW w:w="2091" w:type="dxa"/>
            <w:shd w:val="clear" w:color="auto" w:fill="auto"/>
          </w:tcPr>
          <w:p w14:paraId="1CAA1DE7" w14:textId="3D48E306"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Age</w:t>
            </w:r>
          </w:p>
        </w:tc>
        <w:tc>
          <w:tcPr>
            <w:tcW w:w="1247" w:type="dxa"/>
            <w:vAlign w:val="center"/>
          </w:tcPr>
          <w:p w14:paraId="4549F5E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416B16E7"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445A650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5AE361F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6032FE93"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1F5D3B2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56B3E4C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4E5D2978"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670CC5BF" w14:textId="6AC61184"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700B1277" w14:textId="0E43C4C1"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-.21+</w:t>
            </w:r>
          </w:p>
        </w:tc>
      </w:tr>
      <w:tr w:rsidR="00957DA5" w:rsidRPr="00AC7CF4" w14:paraId="518FCAA9" w14:textId="77777777" w:rsidTr="00C41F4B">
        <w:trPr>
          <w:gridAfter w:val="1"/>
          <w:wAfter w:w="1145" w:type="dxa"/>
          <w:trHeight w:val="227"/>
        </w:trPr>
        <w:tc>
          <w:tcPr>
            <w:tcW w:w="2091" w:type="dxa"/>
            <w:shd w:val="clear" w:color="auto" w:fill="auto"/>
          </w:tcPr>
          <w:p w14:paraId="1B86AC56" w14:textId="45A81D9E"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Upbringing</w:t>
            </w:r>
          </w:p>
        </w:tc>
        <w:tc>
          <w:tcPr>
            <w:tcW w:w="1247" w:type="dxa"/>
            <w:vAlign w:val="center"/>
          </w:tcPr>
          <w:p w14:paraId="188E171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1E17A70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C6F150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1C8584F5"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494A6A5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46DD91E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3D33E52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0AEBAC0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0E33DA6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764F0C17" w14:textId="1D54FE93"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r>
      <w:tr w:rsidR="00957DA5" w:rsidRPr="00AC7CF4" w14:paraId="042FB46A" w14:textId="450F55D8" w:rsidTr="00C41F4B">
        <w:trPr>
          <w:gridAfter w:val="1"/>
          <w:wAfter w:w="1145" w:type="dxa"/>
          <w:trHeight w:val="227"/>
        </w:trPr>
        <w:tc>
          <w:tcPr>
            <w:tcW w:w="2091" w:type="dxa"/>
            <w:shd w:val="clear" w:color="auto" w:fill="auto"/>
            <w:hideMark/>
          </w:tcPr>
          <w:p w14:paraId="189EE785" w14:textId="77777777" w:rsidR="00957DA5" w:rsidRPr="00AC7CF4" w:rsidRDefault="00957DA5" w:rsidP="006B6543">
            <w:pPr>
              <w:spacing w:after="0" w:line="240" w:lineRule="auto"/>
              <w:rPr>
                <w:rFonts w:ascii="Arial" w:eastAsia="Times New Roman" w:hAnsi="Arial" w:cs="Arial"/>
                <w:sz w:val="18"/>
                <w:szCs w:val="20"/>
                <w:lang w:val="en-US" w:eastAsia="tr-TR"/>
              </w:rPr>
            </w:pPr>
            <w:r w:rsidRPr="00AC7CF4">
              <w:rPr>
                <w:rFonts w:ascii="Arial" w:eastAsia="Times New Roman" w:hAnsi="Arial" w:cs="Arial"/>
                <w:sz w:val="18"/>
                <w:szCs w:val="20"/>
                <w:lang w:val="en-US" w:eastAsia="tr-TR"/>
              </w:rPr>
              <w:t>Turkey</w:t>
            </w:r>
          </w:p>
        </w:tc>
        <w:tc>
          <w:tcPr>
            <w:tcW w:w="1247" w:type="dxa"/>
            <w:vAlign w:val="center"/>
          </w:tcPr>
          <w:p w14:paraId="23248FA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tcPr>
          <w:p w14:paraId="4CA7548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tcPr>
          <w:p w14:paraId="4A61AF1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tcPr>
          <w:p w14:paraId="20877B46"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tcPr>
          <w:p w14:paraId="0890E57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tcPr>
          <w:p w14:paraId="39BF4F62"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tcPr>
          <w:p w14:paraId="7B553DF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61" w:type="dxa"/>
          </w:tcPr>
          <w:p w14:paraId="10360A2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tcPr>
          <w:p w14:paraId="1900C4D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tcPr>
          <w:p w14:paraId="785D2272"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r>
      <w:tr w:rsidR="00957DA5" w:rsidRPr="00AC7CF4" w14:paraId="20E7DF14" w14:textId="27FF6D98" w:rsidTr="00C41F4B">
        <w:trPr>
          <w:gridAfter w:val="1"/>
          <w:wAfter w:w="1145" w:type="dxa"/>
          <w:trHeight w:val="227"/>
        </w:trPr>
        <w:tc>
          <w:tcPr>
            <w:tcW w:w="2091" w:type="dxa"/>
            <w:shd w:val="clear" w:color="auto" w:fill="auto"/>
          </w:tcPr>
          <w:p w14:paraId="3528F5DD" w14:textId="2BBC79BC" w:rsidR="00957DA5" w:rsidRPr="00AC7CF4" w:rsidRDefault="00957DA5" w:rsidP="006B6543">
            <w:pPr>
              <w:spacing w:after="0" w:line="240" w:lineRule="auto"/>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 xml:space="preserve">  Convince</w:t>
            </w:r>
          </w:p>
        </w:tc>
        <w:tc>
          <w:tcPr>
            <w:tcW w:w="1247" w:type="dxa"/>
            <w:vAlign w:val="center"/>
          </w:tcPr>
          <w:p w14:paraId="7F6CF154" w14:textId="7248C81D"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9" w:type="dxa"/>
            <w:vAlign w:val="center"/>
          </w:tcPr>
          <w:p w14:paraId="11731FC0" w14:textId="2142849E" w:rsidR="00957DA5" w:rsidRPr="00AC7CF4" w:rsidRDefault="00957DA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-.14</w:t>
            </w:r>
          </w:p>
        </w:tc>
        <w:tc>
          <w:tcPr>
            <w:tcW w:w="1201" w:type="dxa"/>
            <w:vAlign w:val="center"/>
          </w:tcPr>
          <w:p w14:paraId="0895C260" w14:textId="5F91E535" w:rsidR="00957DA5" w:rsidRPr="00AC7CF4" w:rsidRDefault="00957DA5" w:rsidP="00957DA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-.02</w:t>
            </w:r>
          </w:p>
        </w:tc>
        <w:tc>
          <w:tcPr>
            <w:tcW w:w="1042" w:type="dxa"/>
            <w:vAlign w:val="center"/>
          </w:tcPr>
          <w:p w14:paraId="744E8422" w14:textId="7B13076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.30**</w:t>
            </w:r>
          </w:p>
        </w:tc>
        <w:tc>
          <w:tcPr>
            <w:tcW w:w="1223" w:type="dxa"/>
            <w:vAlign w:val="center"/>
          </w:tcPr>
          <w:p w14:paraId="03301374" w14:textId="2A063723"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.11</w:t>
            </w:r>
          </w:p>
        </w:tc>
        <w:tc>
          <w:tcPr>
            <w:tcW w:w="1232" w:type="dxa"/>
            <w:vAlign w:val="center"/>
          </w:tcPr>
          <w:p w14:paraId="6666E96F" w14:textId="66FEBE5F"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.22*</w:t>
            </w:r>
          </w:p>
        </w:tc>
        <w:tc>
          <w:tcPr>
            <w:tcW w:w="1244" w:type="dxa"/>
            <w:vAlign w:val="center"/>
          </w:tcPr>
          <w:p w14:paraId="15162C2F" w14:textId="3D11D3A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.05</w:t>
            </w:r>
          </w:p>
        </w:tc>
        <w:tc>
          <w:tcPr>
            <w:tcW w:w="1261" w:type="dxa"/>
            <w:vAlign w:val="center"/>
          </w:tcPr>
          <w:p w14:paraId="0EA9BDED" w14:textId="6FF1B1C4"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c>
          <w:tcPr>
            <w:tcW w:w="1163" w:type="dxa"/>
            <w:vAlign w:val="center"/>
          </w:tcPr>
          <w:p w14:paraId="72736716" w14:textId="3D9FFC75"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-.06</w:t>
            </w:r>
          </w:p>
        </w:tc>
        <w:tc>
          <w:tcPr>
            <w:tcW w:w="1163" w:type="dxa"/>
            <w:vAlign w:val="center"/>
          </w:tcPr>
          <w:p w14:paraId="0D1C3591" w14:textId="7C300DF0"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-.07</w:t>
            </w:r>
          </w:p>
        </w:tc>
      </w:tr>
      <w:tr w:rsidR="00957DA5" w:rsidRPr="00AC7CF4" w14:paraId="0B8512D3" w14:textId="0E3FAAE2" w:rsidTr="00C41F4B">
        <w:trPr>
          <w:gridAfter w:val="1"/>
          <w:wAfter w:w="1145" w:type="dxa"/>
          <w:trHeight w:val="227"/>
        </w:trPr>
        <w:tc>
          <w:tcPr>
            <w:tcW w:w="2091" w:type="dxa"/>
            <w:shd w:val="clear" w:color="auto" w:fill="auto"/>
          </w:tcPr>
          <w:p w14:paraId="7A65BBA8" w14:textId="53471E39"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Retaliate</w:t>
            </w:r>
          </w:p>
        </w:tc>
        <w:tc>
          <w:tcPr>
            <w:tcW w:w="1247" w:type="dxa"/>
            <w:vAlign w:val="bottom"/>
          </w:tcPr>
          <w:p w14:paraId="2BDD217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5D5A327D" w14:textId="6E7E2286"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1" w:type="dxa"/>
            <w:vAlign w:val="center"/>
          </w:tcPr>
          <w:p w14:paraId="684FD833" w14:textId="55CB7383"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.03</w:t>
            </w:r>
          </w:p>
        </w:tc>
        <w:tc>
          <w:tcPr>
            <w:tcW w:w="1042" w:type="dxa"/>
            <w:vAlign w:val="center"/>
          </w:tcPr>
          <w:p w14:paraId="5A2600DB" w14:textId="154AA949" w:rsidR="00957DA5" w:rsidRPr="00AC7CF4" w:rsidRDefault="00957DA5" w:rsidP="00957DA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-.02</w:t>
            </w:r>
          </w:p>
        </w:tc>
        <w:tc>
          <w:tcPr>
            <w:tcW w:w="1223" w:type="dxa"/>
            <w:vAlign w:val="center"/>
          </w:tcPr>
          <w:p w14:paraId="7EFBB3B6" w14:textId="6C4D168E" w:rsidR="00957DA5" w:rsidRPr="00AC7CF4" w:rsidRDefault="00957DA5" w:rsidP="00957DA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-.10</w:t>
            </w:r>
          </w:p>
        </w:tc>
        <w:tc>
          <w:tcPr>
            <w:tcW w:w="1232" w:type="dxa"/>
            <w:vAlign w:val="center"/>
          </w:tcPr>
          <w:p w14:paraId="192A4B60" w14:textId="55DA3527" w:rsidR="00957DA5" w:rsidRPr="00AC7CF4" w:rsidRDefault="00957DA5" w:rsidP="00957DA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c>
          <w:tcPr>
            <w:tcW w:w="1244" w:type="dxa"/>
            <w:vAlign w:val="center"/>
          </w:tcPr>
          <w:p w14:paraId="069A57E7" w14:textId="22A2364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-.18*</w:t>
            </w:r>
          </w:p>
        </w:tc>
        <w:tc>
          <w:tcPr>
            <w:tcW w:w="1261" w:type="dxa"/>
            <w:vAlign w:val="center"/>
          </w:tcPr>
          <w:p w14:paraId="6A2AEAF8" w14:textId="407ECE5B"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.24**</w:t>
            </w:r>
          </w:p>
        </w:tc>
        <w:tc>
          <w:tcPr>
            <w:tcW w:w="1163" w:type="dxa"/>
            <w:vAlign w:val="center"/>
          </w:tcPr>
          <w:p w14:paraId="41372A35" w14:textId="07B3DC20"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.07</w:t>
            </w:r>
          </w:p>
        </w:tc>
        <w:tc>
          <w:tcPr>
            <w:tcW w:w="1163" w:type="dxa"/>
            <w:vAlign w:val="center"/>
          </w:tcPr>
          <w:p w14:paraId="3B8B6436" w14:textId="1A10638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.18+</w:t>
            </w:r>
          </w:p>
        </w:tc>
      </w:tr>
      <w:tr w:rsidR="00957DA5" w:rsidRPr="00AC7CF4" w14:paraId="103C63EC" w14:textId="6D9049BA" w:rsidTr="00C41F4B">
        <w:trPr>
          <w:gridAfter w:val="1"/>
          <w:wAfter w:w="1145" w:type="dxa"/>
          <w:trHeight w:val="227"/>
        </w:trPr>
        <w:tc>
          <w:tcPr>
            <w:tcW w:w="2091" w:type="dxa"/>
            <w:shd w:val="clear" w:color="auto" w:fill="auto"/>
          </w:tcPr>
          <w:p w14:paraId="0B2FDD41" w14:textId="64DE2CFA"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Avoid</w:t>
            </w:r>
          </w:p>
        </w:tc>
        <w:tc>
          <w:tcPr>
            <w:tcW w:w="1247" w:type="dxa"/>
            <w:vAlign w:val="bottom"/>
          </w:tcPr>
          <w:p w14:paraId="4647CDB8"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4BABF425"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1EC2034A" w14:textId="710960BC"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042" w:type="dxa"/>
            <w:vAlign w:val="center"/>
          </w:tcPr>
          <w:p w14:paraId="1404EB2D" w14:textId="241002DD"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.28**</w:t>
            </w:r>
          </w:p>
        </w:tc>
        <w:tc>
          <w:tcPr>
            <w:tcW w:w="1223" w:type="dxa"/>
            <w:vAlign w:val="center"/>
          </w:tcPr>
          <w:p w14:paraId="1BBEE728" w14:textId="646738E6"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.24**</w:t>
            </w:r>
          </w:p>
        </w:tc>
        <w:tc>
          <w:tcPr>
            <w:tcW w:w="1232" w:type="dxa"/>
            <w:vAlign w:val="center"/>
          </w:tcPr>
          <w:p w14:paraId="05B699CA" w14:textId="2625D30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.09</w:t>
            </w:r>
          </w:p>
        </w:tc>
        <w:tc>
          <w:tcPr>
            <w:tcW w:w="1244" w:type="dxa"/>
            <w:vAlign w:val="center"/>
          </w:tcPr>
          <w:p w14:paraId="49368CF6" w14:textId="436FCC7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.12</w:t>
            </w:r>
          </w:p>
        </w:tc>
        <w:tc>
          <w:tcPr>
            <w:tcW w:w="1261" w:type="dxa"/>
            <w:vAlign w:val="center"/>
          </w:tcPr>
          <w:p w14:paraId="4CCA8425" w14:textId="5BBF602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-.21*</w:t>
            </w:r>
          </w:p>
        </w:tc>
        <w:tc>
          <w:tcPr>
            <w:tcW w:w="1163" w:type="dxa"/>
            <w:vAlign w:val="center"/>
          </w:tcPr>
          <w:p w14:paraId="4D067866" w14:textId="1B64DE60"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.01</w:t>
            </w:r>
          </w:p>
        </w:tc>
        <w:tc>
          <w:tcPr>
            <w:tcW w:w="1163" w:type="dxa"/>
            <w:vAlign w:val="center"/>
          </w:tcPr>
          <w:p w14:paraId="536943CE" w14:textId="40E8F35E"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-.11</w:t>
            </w:r>
          </w:p>
        </w:tc>
      </w:tr>
      <w:tr w:rsidR="00957DA5" w:rsidRPr="00AC7CF4" w14:paraId="526E4D2A" w14:textId="085B0A95" w:rsidTr="00C41F4B">
        <w:trPr>
          <w:gridAfter w:val="1"/>
          <w:wAfter w:w="1145" w:type="dxa"/>
          <w:trHeight w:val="227"/>
        </w:trPr>
        <w:tc>
          <w:tcPr>
            <w:tcW w:w="2091" w:type="dxa"/>
            <w:shd w:val="clear" w:color="auto" w:fill="auto"/>
          </w:tcPr>
          <w:p w14:paraId="77D21E76" w14:textId="053ED2C6"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Yield</w:t>
            </w:r>
          </w:p>
        </w:tc>
        <w:tc>
          <w:tcPr>
            <w:tcW w:w="1247" w:type="dxa"/>
            <w:vAlign w:val="bottom"/>
          </w:tcPr>
          <w:p w14:paraId="52E78AE1"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17C7B6E0"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63BF80BF"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4BB0344" w14:textId="275BD8AD"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23" w:type="dxa"/>
            <w:vAlign w:val="center"/>
          </w:tcPr>
          <w:p w14:paraId="55792669" w14:textId="43CD3E55"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.19*</w:t>
            </w:r>
          </w:p>
        </w:tc>
        <w:tc>
          <w:tcPr>
            <w:tcW w:w="1232" w:type="dxa"/>
            <w:vAlign w:val="center"/>
          </w:tcPr>
          <w:p w14:paraId="23C37AC4" w14:textId="33DD0CE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.02</w:t>
            </w:r>
          </w:p>
        </w:tc>
        <w:tc>
          <w:tcPr>
            <w:tcW w:w="1244" w:type="dxa"/>
            <w:vAlign w:val="center"/>
          </w:tcPr>
          <w:p w14:paraId="1D4964E8" w14:textId="55D318EA"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-.06</w:t>
            </w:r>
          </w:p>
        </w:tc>
        <w:tc>
          <w:tcPr>
            <w:tcW w:w="1261" w:type="dxa"/>
            <w:vAlign w:val="center"/>
          </w:tcPr>
          <w:p w14:paraId="23B0D87F" w14:textId="57D8DC56"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-.16+</w:t>
            </w:r>
          </w:p>
        </w:tc>
        <w:tc>
          <w:tcPr>
            <w:tcW w:w="1163" w:type="dxa"/>
            <w:vAlign w:val="center"/>
          </w:tcPr>
          <w:p w14:paraId="6950BE2C" w14:textId="76D66EC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.09</w:t>
            </w:r>
          </w:p>
        </w:tc>
        <w:tc>
          <w:tcPr>
            <w:tcW w:w="1163" w:type="dxa"/>
            <w:vAlign w:val="center"/>
          </w:tcPr>
          <w:p w14:paraId="27B1BA51" w14:textId="6DE2AA6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-.05</w:t>
            </w:r>
          </w:p>
        </w:tc>
      </w:tr>
      <w:tr w:rsidR="00957DA5" w:rsidRPr="00AC7CF4" w14:paraId="5E720C53" w14:textId="68457423" w:rsidTr="00C41F4B">
        <w:trPr>
          <w:gridAfter w:val="1"/>
          <w:wAfter w:w="1145" w:type="dxa"/>
          <w:trHeight w:val="227"/>
        </w:trPr>
        <w:tc>
          <w:tcPr>
            <w:tcW w:w="2091" w:type="dxa"/>
            <w:shd w:val="clear" w:color="auto" w:fill="auto"/>
          </w:tcPr>
          <w:p w14:paraId="6C93139B"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CISC</w:t>
            </w:r>
          </w:p>
        </w:tc>
        <w:tc>
          <w:tcPr>
            <w:tcW w:w="1247" w:type="dxa"/>
            <w:vAlign w:val="center"/>
          </w:tcPr>
          <w:p w14:paraId="616408D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55B4BACF"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116F7DB4"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7D362872"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21BA9740" w14:textId="2528783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32" w:type="dxa"/>
            <w:vAlign w:val="center"/>
          </w:tcPr>
          <w:p w14:paraId="0E493311" w14:textId="2F35EF90"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.28**</w:t>
            </w:r>
          </w:p>
        </w:tc>
        <w:tc>
          <w:tcPr>
            <w:tcW w:w="1244" w:type="dxa"/>
            <w:vAlign w:val="center"/>
          </w:tcPr>
          <w:p w14:paraId="2938CB39" w14:textId="43342B5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.44***</w:t>
            </w:r>
          </w:p>
        </w:tc>
        <w:tc>
          <w:tcPr>
            <w:tcW w:w="1261" w:type="dxa"/>
            <w:vAlign w:val="center"/>
          </w:tcPr>
          <w:p w14:paraId="02D91E74" w14:textId="52F065F6"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-.10</w:t>
            </w:r>
          </w:p>
        </w:tc>
        <w:tc>
          <w:tcPr>
            <w:tcW w:w="1163" w:type="dxa"/>
            <w:vAlign w:val="center"/>
          </w:tcPr>
          <w:p w14:paraId="66D53B79" w14:textId="29F7021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-.13</w:t>
            </w:r>
          </w:p>
        </w:tc>
        <w:tc>
          <w:tcPr>
            <w:tcW w:w="1163" w:type="dxa"/>
            <w:vAlign w:val="center"/>
          </w:tcPr>
          <w:p w14:paraId="4B856431" w14:textId="01C7432F"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-.32***</w:t>
            </w:r>
          </w:p>
        </w:tc>
      </w:tr>
      <w:tr w:rsidR="00957DA5" w:rsidRPr="00AC7CF4" w14:paraId="002C94F3" w14:textId="576180D8" w:rsidTr="00C41F4B">
        <w:trPr>
          <w:gridAfter w:val="1"/>
          <w:wAfter w:w="1145" w:type="dxa"/>
          <w:trHeight w:val="227"/>
        </w:trPr>
        <w:tc>
          <w:tcPr>
            <w:tcW w:w="2091" w:type="dxa"/>
            <w:shd w:val="clear" w:color="auto" w:fill="auto"/>
          </w:tcPr>
          <w:p w14:paraId="584FB13B"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Own Honor</w:t>
            </w:r>
          </w:p>
        </w:tc>
        <w:tc>
          <w:tcPr>
            <w:tcW w:w="1247" w:type="dxa"/>
            <w:vAlign w:val="center"/>
          </w:tcPr>
          <w:p w14:paraId="044F168E"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6920EB33"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2EEBE469"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2AA664AA"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4C70A367"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18397180" w14:textId="04AD276E"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44" w:type="dxa"/>
            <w:vAlign w:val="center"/>
          </w:tcPr>
          <w:p w14:paraId="6EC3EF20" w14:textId="33042150"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.53***</w:t>
            </w:r>
          </w:p>
        </w:tc>
        <w:tc>
          <w:tcPr>
            <w:tcW w:w="1261" w:type="dxa"/>
            <w:vAlign w:val="center"/>
          </w:tcPr>
          <w:p w14:paraId="6DB97E3B" w14:textId="3589A81C"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.09</w:t>
            </w:r>
          </w:p>
        </w:tc>
        <w:tc>
          <w:tcPr>
            <w:tcW w:w="1163" w:type="dxa"/>
            <w:vAlign w:val="center"/>
          </w:tcPr>
          <w:p w14:paraId="3F0D55BF" w14:textId="5205BFB4"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-.10</w:t>
            </w:r>
          </w:p>
        </w:tc>
        <w:tc>
          <w:tcPr>
            <w:tcW w:w="1163" w:type="dxa"/>
            <w:vAlign w:val="center"/>
          </w:tcPr>
          <w:p w14:paraId="5298BE87" w14:textId="54690F54"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-.19*</w:t>
            </w:r>
          </w:p>
        </w:tc>
      </w:tr>
      <w:tr w:rsidR="00957DA5" w:rsidRPr="00AC7CF4" w14:paraId="12B2D4B2" w14:textId="48D215A3" w:rsidTr="00C41F4B">
        <w:trPr>
          <w:gridAfter w:val="1"/>
          <w:wAfter w:w="1145" w:type="dxa"/>
          <w:trHeight w:val="227"/>
        </w:trPr>
        <w:tc>
          <w:tcPr>
            <w:tcW w:w="2091" w:type="dxa"/>
            <w:shd w:val="clear" w:color="auto" w:fill="auto"/>
          </w:tcPr>
          <w:p w14:paraId="495AD6F7"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Others’ Honor</w:t>
            </w:r>
          </w:p>
        </w:tc>
        <w:tc>
          <w:tcPr>
            <w:tcW w:w="1247" w:type="dxa"/>
            <w:vAlign w:val="center"/>
          </w:tcPr>
          <w:p w14:paraId="3CF58D69"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333EC88A"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AA03658"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3F518A23"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362D3516"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7F5A54B2"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47702A59" w14:textId="7DB9BA45"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61" w:type="dxa"/>
            <w:vAlign w:val="center"/>
          </w:tcPr>
          <w:p w14:paraId="35157193" w14:textId="7D02FDFB"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.00</w:t>
            </w:r>
          </w:p>
        </w:tc>
        <w:tc>
          <w:tcPr>
            <w:tcW w:w="1163" w:type="dxa"/>
            <w:vAlign w:val="center"/>
          </w:tcPr>
          <w:p w14:paraId="636C8ABA" w14:textId="36099A3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-.10</w:t>
            </w:r>
          </w:p>
        </w:tc>
        <w:tc>
          <w:tcPr>
            <w:tcW w:w="1163" w:type="dxa"/>
            <w:vAlign w:val="center"/>
          </w:tcPr>
          <w:p w14:paraId="3E94EAD4" w14:textId="5D7DFEA1"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-.24**</w:t>
            </w:r>
          </w:p>
        </w:tc>
      </w:tr>
      <w:tr w:rsidR="00957DA5" w:rsidRPr="00AC7CF4" w14:paraId="6F964D2B" w14:textId="72018DF8" w:rsidTr="00C41F4B">
        <w:trPr>
          <w:gridAfter w:val="1"/>
          <w:wAfter w:w="1145" w:type="dxa"/>
          <w:trHeight w:val="227"/>
        </w:trPr>
        <w:tc>
          <w:tcPr>
            <w:tcW w:w="2091" w:type="dxa"/>
            <w:shd w:val="clear" w:color="auto" w:fill="auto"/>
          </w:tcPr>
          <w:p w14:paraId="71965E4B" w14:textId="77777777" w:rsidR="00957DA5" w:rsidRPr="00AC7CF4" w:rsidRDefault="00957DA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Having Enemies</w:t>
            </w:r>
          </w:p>
        </w:tc>
        <w:tc>
          <w:tcPr>
            <w:tcW w:w="1247" w:type="dxa"/>
            <w:vAlign w:val="center"/>
          </w:tcPr>
          <w:p w14:paraId="30AC54D7"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5E3F7DAB"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44C4E07D"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FE4ED4E"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1C70B7A2"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2B4183B7"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0B66D05C"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02541AD7" w14:textId="099DF3D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2DE80C44" w14:textId="1B45B55D"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-.00</w:t>
            </w:r>
          </w:p>
        </w:tc>
        <w:tc>
          <w:tcPr>
            <w:tcW w:w="1163" w:type="dxa"/>
            <w:vAlign w:val="center"/>
          </w:tcPr>
          <w:p w14:paraId="40B063D2" w14:textId="459E53A9"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.02</w:t>
            </w:r>
          </w:p>
        </w:tc>
      </w:tr>
      <w:tr w:rsidR="00957DA5" w:rsidRPr="00AC7CF4" w14:paraId="4CEF9FAD" w14:textId="77777777" w:rsidTr="00C41F4B">
        <w:trPr>
          <w:gridAfter w:val="1"/>
          <w:wAfter w:w="1145" w:type="dxa"/>
          <w:trHeight w:val="227"/>
        </w:trPr>
        <w:tc>
          <w:tcPr>
            <w:tcW w:w="2091" w:type="dxa"/>
            <w:shd w:val="clear" w:color="auto" w:fill="auto"/>
          </w:tcPr>
          <w:p w14:paraId="5A11631C" w14:textId="6D944AD6" w:rsidR="00957DA5" w:rsidRPr="00AC7CF4" w:rsidRDefault="00957DA5" w:rsidP="00726D9D">
            <w:pPr>
              <w:spacing w:after="0" w:line="240" w:lineRule="auto"/>
              <w:rPr>
                <w:rFonts w:ascii="Arial" w:eastAsia="Times New Roman" w:hAnsi="Arial" w:cs="Arial"/>
                <w:sz w:val="18"/>
                <w:szCs w:val="20"/>
                <w:lang w:val="en-US" w:eastAsia="tr-TR"/>
              </w:rPr>
            </w:pPr>
            <w:r w:rsidRPr="00AC7CF4">
              <w:rPr>
                <w:rFonts w:ascii="Arial" w:eastAsia="Times New Roman" w:hAnsi="Arial" w:cs="Arial"/>
                <w:color w:val="000000"/>
                <w:sz w:val="18"/>
                <w:szCs w:val="20"/>
                <w:lang w:val="en-US" w:eastAsia="tr-TR"/>
              </w:rPr>
              <w:t xml:space="preserve">  Age</w:t>
            </w:r>
          </w:p>
        </w:tc>
        <w:tc>
          <w:tcPr>
            <w:tcW w:w="1247" w:type="dxa"/>
            <w:vAlign w:val="center"/>
          </w:tcPr>
          <w:p w14:paraId="68140987" w14:textId="77777777" w:rsidR="00957DA5" w:rsidRPr="00AC7CF4" w:rsidRDefault="00957DA5" w:rsidP="00726D9D">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63BE7082" w14:textId="77777777" w:rsidR="00957DA5" w:rsidRPr="00AC7CF4" w:rsidRDefault="00957DA5" w:rsidP="00726D9D">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1BEF1DB8"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3F53E44D"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106A2A41"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53E3AFA4"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60D610FA"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0F561DF7"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75C849B8" w14:textId="52E8F7F8"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1FC11281" w14:textId="65FC46D2"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.10</w:t>
            </w:r>
          </w:p>
        </w:tc>
      </w:tr>
      <w:tr w:rsidR="00957DA5" w:rsidRPr="00AC7CF4" w14:paraId="2B8D2CF1" w14:textId="77777777" w:rsidTr="00C41F4B">
        <w:trPr>
          <w:gridAfter w:val="1"/>
          <w:wAfter w:w="1145" w:type="dxa"/>
          <w:trHeight w:val="227"/>
        </w:trPr>
        <w:tc>
          <w:tcPr>
            <w:tcW w:w="2091" w:type="dxa"/>
            <w:shd w:val="clear" w:color="auto" w:fill="auto"/>
          </w:tcPr>
          <w:p w14:paraId="22FFB97D" w14:textId="6D07DF90" w:rsidR="00957DA5" w:rsidRPr="00AC7CF4" w:rsidRDefault="00957DA5" w:rsidP="00726D9D">
            <w:pPr>
              <w:spacing w:after="0" w:line="240" w:lineRule="auto"/>
              <w:rPr>
                <w:rFonts w:ascii="Arial" w:eastAsia="Times New Roman" w:hAnsi="Arial" w:cs="Arial"/>
                <w:sz w:val="18"/>
                <w:szCs w:val="20"/>
                <w:lang w:val="en-US" w:eastAsia="tr-TR"/>
              </w:rPr>
            </w:pPr>
            <w:r w:rsidRPr="00AC7CF4">
              <w:rPr>
                <w:rFonts w:ascii="Arial" w:eastAsia="Times New Roman" w:hAnsi="Arial" w:cs="Arial"/>
                <w:color w:val="000000"/>
                <w:sz w:val="18"/>
                <w:szCs w:val="20"/>
                <w:lang w:val="en-US" w:eastAsia="tr-TR"/>
              </w:rPr>
              <w:t xml:space="preserve">  Upbringing</w:t>
            </w:r>
          </w:p>
        </w:tc>
        <w:tc>
          <w:tcPr>
            <w:tcW w:w="1247" w:type="dxa"/>
            <w:vAlign w:val="center"/>
          </w:tcPr>
          <w:p w14:paraId="477BBD36" w14:textId="77777777" w:rsidR="00957DA5" w:rsidRPr="00AC7CF4" w:rsidRDefault="00957DA5" w:rsidP="00726D9D">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7116A16C" w14:textId="77777777" w:rsidR="00957DA5" w:rsidRPr="00AC7CF4" w:rsidRDefault="00957DA5" w:rsidP="00726D9D">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C3BA027"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667BABA4"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3174AA9D"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63C2226C"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29AF7DD3"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4C7AD368"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1F0D08C3" w14:textId="77777777"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5215DB5C" w14:textId="3C9B26FD" w:rsidR="00957DA5" w:rsidRPr="00AC7CF4" w:rsidRDefault="00957DA5" w:rsidP="00957DA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r>
      <w:tr w:rsidR="00957DA5" w:rsidRPr="00AC7CF4" w14:paraId="69263876" w14:textId="49F24B87" w:rsidTr="00C41F4B">
        <w:trPr>
          <w:gridAfter w:val="1"/>
          <w:wAfter w:w="1145" w:type="dxa"/>
          <w:trHeight w:val="227"/>
        </w:trPr>
        <w:tc>
          <w:tcPr>
            <w:tcW w:w="2091" w:type="dxa"/>
            <w:shd w:val="clear" w:color="auto" w:fill="auto"/>
            <w:hideMark/>
          </w:tcPr>
          <w:p w14:paraId="741B6B1F" w14:textId="77777777" w:rsidR="00957DA5" w:rsidRPr="00AC7CF4" w:rsidRDefault="00957DA5" w:rsidP="006B6543">
            <w:pPr>
              <w:spacing w:after="0" w:line="240" w:lineRule="auto"/>
              <w:rPr>
                <w:rFonts w:ascii="Arial" w:eastAsia="Times New Roman" w:hAnsi="Arial" w:cs="Arial"/>
                <w:sz w:val="18"/>
                <w:szCs w:val="20"/>
                <w:lang w:val="en-US" w:eastAsia="tr-TR"/>
              </w:rPr>
            </w:pPr>
            <w:r w:rsidRPr="00AC7CF4">
              <w:rPr>
                <w:rFonts w:ascii="Arial" w:eastAsia="Times New Roman" w:hAnsi="Arial" w:cs="Arial"/>
                <w:sz w:val="18"/>
                <w:szCs w:val="20"/>
                <w:lang w:val="en-US" w:eastAsia="tr-TR"/>
              </w:rPr>
              <w:t>Northern US</w:t>
            </w:r>
          </w:p>
        </w:tc>
        <w:tc>
          <w:tcPr>
            <w:tcW w:w="1247" w:type="dxa"/>
            <w:vAlign w:val="center"/>
          </w:tcPr>
          <w:p w14:paraId="5AE988CF"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9" w:type="dxa"/>
          </w:tcPr>
          <w:p w14:paraId="4C32537A"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01" w:type="dxa"/>
          </w:tcPr>
          <w:p w14:paraId="41B946D6"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042" w:type="dxa"/>
          </w:tcPr>
          <w:p w14:paraId="7BDF5F92"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23" w:type="dxa"/>
          </w:tcPr>
          <w:p w14:paraId="43627074"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32" w:type="dxa"/>
          </w:tcPr>
          <w:p w14:paraId="3280FB1E"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44" w:type="dxa"/>
          </w:tcPr>
          <w:p w14:paraId="192E73BC"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261" w:type="dxa"/>
          </w:tcPr>
          <w:p w14:paraId="261AB1DD" w14:textId="77777777" w:rsidR="00957DA5" w:rsidRPr="00AC7CF4" w:rsidRDefault="00957DA5" w:rsidP="006B6543">
            <w:pPr>
              <w:spacing w:after="0" w:line="240" w:lineRule="auto"/>
              <w:jc w:val="center"/>
              <w:rPr>
                <w:rFonts w:ascii="Arial" w:eastAsia="Times New Roman" w:hAnsi="Arial" w:cs="Arial"/>
                <w:color w:val="000000"/>
                <w:sz w:val="18"/>
                <w:szCs w:val="20"/>
                <w:lang w:val="en-US" w:eastAsia="tr-TR"/>
              </w:rPr>
            </w:pPr>
          </w:p>
        </w:tc>
        <w:tc>
          <w:tcPr>
            <w:tcW w:w="1163" w:type="dxa"/>
          </w:tcPr>
          <w:p w14:paraId="29A8A69B" w14:textId="77777777" w:rsidR="00957DA5" w:rsidRPr="00AC7CF4" w:rsidRDefault="00957DA5" w:rsidP="00ED2CE3">
            <w:pPr>
              <w:spacing w:after="0" w:line="240" w:lineRule="auto"/>
              <w:jc w:val="center"/>
              <w:rPr>
                <w:rFonts w:ascii="Arial" w:eastAsia="Times New Roman" w:hAnsi="Arial" w:cs="Arial"/>
                <w:color w:val="000000"/>
                <w:sz w:val="18"/>
                <w:szCs w:val="20"/>
                <w:lang w:val="en-US" w:eastAsia="tr-TR"/>
              </w:rPr>
            </w:pPr>
          </w:p>
        </w:tc>
        <w:tc>
          <w:tcPr>
            <w:tcW w:w="1163" w:type="dxa"/>
          </w:tcPr>
          <w:p w14:paraId="6F484485" w14:textId="77777777" w:rsidR="00957DA5" w:rsidRPr="00AC7CF4" w:rsidRDefault="00957DA5" w:rsidP="00ED2CE3">
            <w:pPr>
              <w:spacing w:after="0" w:line="240" w:lineRule="auto"/>
              <w:jc w:val="center"/>
              <w:rPr>
                <w:rFonts w:ascii="Arial" w:eastAsia="Times New Roman" w:hAnsi="Arial" w:cs="Arial"/>
                <w:color w:val="000000"/>
                <w:sz w:val="18"/>
                <w:szCs w:val="20"/>
                <w:lang w:val="en-US" w:eastAsia="tr-TR"/>
              </w:rPr>
            </w:pPr>
          </w:p>
        </w:tc>
      </w:tr>
      <w:tr w:rsidR="00905295" w:rsidRPr="00AC7CF4" w14:paraId="5B0D42EC" w14:textId="42799149" w:rsidTr="00C41F4B">
        <w:trPr>
          <w:gridAfter w:val="1"/>
          <w:wAfter w:w="1145" w:type="dxa"/>
          <w:trHeight w:val="227"/>
        </w:trPr>
        <w:tc>
          <w:tcPr>
            <w:tcW w:w="2091" w:type="dxa"/>
            <w:shd w:val="clear" w:color="auto" w:fill="auto"/>
          </w:tcPr>
          <w:p w14:paraId="7A50E426" w14:textId="1880DAA2" w:rsidR="00905295" w:rsidRPr="00AC7CF4" w:rsidRDefault="00905295" w:rsidP="006B6543">
            <w:pPr>
              <w:spacing w:after="0" w:line="240" w:lineRule="auto"/>
              <w:rPr>
                <w:rFonts w:ascii="Arial" w:eastAsia="Times New Roman" w:hAnsi="Arial" w:cs="Arial"/>
                <w:color w:val="000000"/>
                <w:sz w:val="18"/>
                <w:szCs w:val="20"/>
                <w:lang w:val="en-US" w:eastAsia="tr-TR"/>
              </w:rPr>
            </w:pPr>
            <w:r>
              <w:rPr>
                <w:rFonts w:ascii="Arial" w:eastAsia="Times New Roman" w:hAnsi="Arial" w:cs="Arial"/>
                <w:color w:val="000000"/>
                <w:sz w:val="18"/>
                <w:szCs w:val="20"/>
                <w:lang w:val="en-US" w:eastAsia="tr-TR"/>
              </w:rPr>
              <w:t xml:space="preserve">  Convince</w:t>
            </w:r>
          </w:p>
        </w:tc>
        <w:tc>
          <w:tcPr>
            <w:tcW w:w="1247" w:type="dxa"/>
            <w:vAlign w:val="center"/>
          </w:tcPr>
          <w:p w14:paraId="0C4D8B7B" w14:textId="2F706592"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9" w:type="dxa"/>
            <w:vAlign w:val="center"/>
          </w:tcPr>
          <w:p w14:paraId="15ECA2F6" w14:textId="312DCC0E"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-.11</w:t>
            </w:r>
          </w:p>
        </w:tc>
        <w:tc>
          <w:tcPr>
            <w:tcW w:w="1201" w:type="dxa"/>
            <w:vAlign w:val="center"/>
          </w:tcPr>
          <w:p w14:paraId="32347077" w14:textId="44F9F18E"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.20**</w:t>
            </w:r>
          </w:p>
        </w:tc>
        <w:tc>
          <w:tcPr>
            <w:tcW w:w="1042" w:type="dxa"/>
            <w:vAlign w:val="center"/>
          </w:tcPr>
          <w:p w14:paraId="20CB4872" w14:textId="144150CE"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.35***</w:t>
            </w:r>
          </w:p>
        </w:tc>
        <w:tc>
          <w:tcPr>
            <w:tcW w:w="1223" w:type="dxa"/>
            <w:vAlign w:val="center"/>
          </w:tcPr>
          <w:p w14:paraId="31A6EE45" w14:textId="28986CB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.12+</w:t>
            </w:r>
          </w:p>
        </w:tc>
        <w:tc>
          <w:tcPr>
            <w:tcW w:w="1232" w:type="dxa"/>
            <w:vAlign w:val="center"/>
          </w:tcPr>
          <w:p w14:paraId="6C0F9106" w14:textId="7A8E72A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.17*</w:t>
            </w:r>
          </w:p>
        </w:tc>
        <w:tc>
          <w:tcPr>
            <w:tcW w:w="1244" w:type="dxa"/>
            <w:vAlign w:val="center"/>
          </w:tcPr>
          <w:p w14:paraId="2C3B89B8" w14:textId="40F40B11"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.09</w:t>
            </w:r>
          </w:p>
        </w:tc>
        <w:tc>
          <w:tcPr>
            <w:tcW w:w="1261" w:type="dxa"/>
            <w:vAlign w:val="center"/>
          </w:tcPr>
          <w:p w14:paraId="031F18F6" w14:textId="51517618"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-.09</w:t>
            </w:r>
          </w:p>
        </w:tc>
        <w:tc>
          <w:tcPr>
            <w:tcW w:w="1163" w:type="dxa"/>
            <w:vAlign w:val="center"/>
          </w:tcPr>
          <w:p w14:paraId="6371A53C" w14:textId="38930B3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c>
          <w:tcPr>
            <w:tcW w:w="1163" w:type="dxa"/>
            <w:vAlign w:val="center"/>
          </w:tcPr>
          <w:p w14:paraId="4CC777CF" w14:textId="3D2C493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-.06</w:t>
            </w:r>
          </w:p>
        </w:tc>
      </w:tr>
      <w:tr w:rsidR="00905295" w:rsidRPr="00AC7CF4" w14:paraId="180A4FE2" w14:textId="1B4C1552" w:rsidTr="00C41F4B">
        <w:trPr>
          <w:gridAfter w:val="1"/>
          <w:wAfter w:w="1145" w:type="dxa"/>
          <w:trHeight w:val="227"/>
        </w:trPr>
        <w:tc>
          <w:tcPr>
            <w:tcW w:w="2091" w:type="dxa"/>
            <w:shd w:val="clear" w:color="auto" w:fill="auto"/>
          </w:tcPr>
          <w:p w14:paraId="26CD425D" w14:textId="7B7BE4C2"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Retaliate</w:t>
            </w:r>
          </w:p>
        </w:tc>
        <w:tc>
          <w:tcPr>
            <w:tcW w:w="1247" w:type="dxa"/>
            <w:vAlign w:val="bottom"/>
          </w:tcPr>
          <w:p w14:paraId="2B77A01C"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27462019" w14:textId="03FA90A8"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01" w:type="dxa"/>
            <w:vAlign w:val="center"/>
          </w:tcPr>
          <w:p w14:paraId="484A3553" w14:textId="0FE661C4"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.35***</w:t>
            </w:r>
          </w:p>
        </w:tc>
        <w:tc>
          <w:tcPr>
            <w:tcW w:w="1042" w:type="dxa"/>
            <w:vAlign w:val="center"/>
          </w:tcPr>
          <w:p w14:paraId="61EC8D9D" w14:textId="28C5B5F2" w:rsidR="00905295" w:rsidRPr="00AC7CF4" w:rsidRDefault="00905295" w:rsidP="00905295">
            <w:pPr>
              <w:spacing w:after="0" w:line="240" w:lineRule="auto"/>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-.12+</w:t>
            </w:r>
          </w:p>
        </w:tc>
        <w:tc>
          <w:tcPr>
            <w:tcW w:w="1223" w:type="dxa"/>
            <w:vAlign w:val="center"/>
          </w:tcPr>
          <w:p w14:paraId="4B019F6B" w14:textId="70E1FC49"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c>
          <w:tcPr>
            <w:tcW w:w="1232" w:type="dxa"/>
            <w:vAlign w:val="center"/>
          </w:tcPr>
          <w:p w14:paraId="184DAE7B" w14:textId="7DA0D28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-.07</w:t>
            </w:r>
          </w:p>
        </w:tc>
        <w:tc>
          <w:tcPr>
            <w:tcW w:w="1244" w:type="dxa"/>
            <w:vAlign w:val="center"/>
          </w:tcPr>
          <w:p w14:paraId="772B59A8" w14:textId="13251A3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-.11</w:t>
            </w:r>
          </w:p>
        </w:tc>
        <w:tc>
          <w:tcPr>
            <w:tcW w:w="1261" w:type="dxa"/>
            <w:vAlign w:val="center"/>
          </w:tcPr>
          <w:p w14:paraId="551B6BFB" w14:textId="6D5972E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.40***</w:t>
            </w:r>
          </w:p>
        </w:tc>
        <w:tc>
          <w:tcPr>
            <w:tcW w:w="1163" w:type="dxa"/>
            <w:vAlign w:val="center"/>
          </w:tcPr>
          <w:p w14:paraId="48880A2D" w14:textId="109F88C1"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c>
          <w:tcPr>
            <w:tcW w:w="1163" w:type="dxa"/>
            <w:vAlign w:val="center"/>
          </w:tcPr>
          <w:p w14:paraId="50DAAB74" w14:textId="2DBBEFC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.07</w:t>
            </w:r>
          </w:p>
        </w:tc>
      </w:tr>
      <w:tr w:rsidR="00905295" w:rsidRPr="00AC7CF4" w14:paraId="38D152D6" w14:textId="6FF0519C" w:rsidTr="00C41F4B">
        <w:trPr>
          <w:gridAfter w:val="1"/>
          <w:wAfter w:w="1145" w:type="dxa"/>
          <w:trHeight w:val="227"/>
        </w:trPr>
        <w:tc>
          <w:tcPr>
            <w:tcW w:w="2091" w:type="dxa"/>
            <w:shd w:val="clear" w:color="auto" w:fill="auto"/>
          </w:tcPr>
          <w:p w14:paraId="5EA74074" w14:textId="3F0BDA83"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Avoid</w:t>
            </w:r>
          </w:p>
        </w:tc>
        <w:tc>
          <w:tcPr>
            <w:tcW w:w="1247" w:type="dxa"/>
            <w:vAlign w:val="bottom"/>
          </w:tcPr>
          <w:p w14:paraId="51609A8D"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0215E918"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1D9BF757" w14:textId="1A575E88"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042" w:type="dxa"/>
            <w:vAlign w:val="center"/>
          </w:tcPr>
          <w:p w14:paraId="036C923D" w14:textId="43E1C6D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.20**</w:t>
            </w:r>
          </w:p>
        </w:tc>
        <w:tc>
          <w:tcPr>
            <w:tcW w:w="1223" w:type="dxa"/>
            <w:vAlign w:val="center"/>
          </w:tcPr>
          <w:p w14:paraId="7732D92A" w14:textId="6C35218F"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c>
          <w:tcPr>
            <w:tcW w:w="1232" w:type="dxa"/>
            <w:vAlign w:val="center"/>
          </w:tcPr>
          <w:p w14:paraId="74C22A7F" w14:textId="45D06A6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.04</w:t>
            </w:r>
          </w:p>
        </w:tc>
        <w:tc>
          <w:tcPr>
            <w:tcW w:w="1244" w:type="dxa"/>
            <w:vAlign w:val="center"/>
          </w:tcPr>
          <w:p w14:paraId="57E54F48" w14:textId="060536EC"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c>
          <w:tcPr>
            <w:tcW w:w="1261" w:type="dxa"/>
            <w:vAlign w:val="center"/>
          </w:tcPr>
          <w:p w14:paraId="131F74D2" w14:textId="51197CB1"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.11</w:t>
            </w:r>
          </w:p>
        </w:tc>
        <w:tc>
          <w:tcPr>
            <w:tcW w:w="1163" w:type="dxa"/>
            <w:vAlign w:val="center"/>
          </w:tcPr>
          <w:p w14:paraId="32C30BCD" w14:textId="59D1788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.00</w:t>
            </w:r>
          </w:p>
        </w:tc>
        <w:tc>
          <w:tcPr>
            <w:tcW w:w="1163" w:type="dxa"/>
            <w:vAlign w:val="center"/>
          </w:tcPr>
          <w:p w14:paraId="7177D105" w14:textId="0B328F9B"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.04</w:t>
            </w:r>
          </w:p>
        </w:tc>
      </w:tr>
      <w:tr w:rsidR="00905295" w:rsidRPr="00AC7CF4" w14:paraId="5C48528A" w14:textId="1C9A96B1" w:rsidTr="00C41F4B">
        <w:trPr>
          <w:gridAfter w:val="1"/>
          <w:wAfter w:w="1145" w:type="dxa"/>
          <w:trHeight w:val="227"/>
        </w:trPr>
        <w:tc>
          <w:tcPr>
            <w:tcW w:w="2091" w:type="dxa"/>
            <w:shd w:val="clear" w:color="auto" w:fill="auto"/>
          </w:tcPr>
          <w:p w14:paraId="5163BE92" w14:textId="304C3109"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w:t>
            </w:r>
            <w:r>
              <w:rPr>
                <w:rFonts w:ascii="Arial" w:eastAsia="Times New Roman" w:hAnsi="Arial" w:cs="Arial"/>
                <w:color w:val="000000"/>
                <w:sz w:val="18"/>
                <w:szCs w:val="20"/>
                <w:lang w:val="en-US" w:eastAsia="tr-TR"/>
              </w:rPr>
              <w:t>Yield</w:t>
            </w:r>
          </w:p>
        </w:tc>
        <w:tc>
          <w:tcPr>
            <w:tcW w:w="1247" w:type="dxa"/>
            <w:vAlign w:val="bottom"/>
          </w:tcPr>
          <w:p w14:paraId="7A92D747" w14:textId="77777777" w:rsidR="00905295" w:rsidRPr="00AC7CF4" w:rsidRDefault="00905295" w:rsidP="006B6543">
            <w:pPr>
              <w:spacing w:after="0" w:line="240" w:lineRule="auto"/>
              <w:rPr>
                <w:rFonts w:ascii="Arial" w:eastAsia="Times New Roman" w:hAnsi="Arial" w:cs="Arial"/>
                <w:color w:val="000000"/>
                <w:sz w:val="18"/>
                <w:szCs w:val="20"/>
                <w:lang w:val="en-US" w:eastAsia="tr-TR"/>
              </w:rPr>
            </w:pPr>
          </w:p>
        </w:tc>
        <w:tc>
          <w:tcPr>
            <w:tcW w:w="1209" w:type="dxa"/>
            <w:vAlign w:val="center"/>
          </w:tcPr>
          <w:p w14:paraId="6E59C2BD"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0490C7EC"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1525491" w14:textId="3CE5CAB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23" w:type="dxa"/>
            <w:vAlign w:val="center"/>
          </w:tcPr>
          <w:p w14:paraId="0E83227C" w14:textId="47966D0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.00</w:t>
            </w:r>
          </w:p>
        </w:tc>
        <w:tc>
          <w:tcPr>
            <w:tcW w:w="1232" w:type="dxa"/>
            <w:vAlign w:val="center"/>
          </w:tcPr>
          <w:p w14:paraId="57CEA06C" w14:textId="4785441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244" w:type="dxa"/>
            <w:vAlign w:val="center"/>
          </w:tcPr>
          <w:p w14:paraId="2CED43F9" w14:textId="2538282B"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.04</w:t>
            </w:r>
          </w:p>
        </w:tc>
        <w:tc>
          <w:tcPr>
            <w:tcW w:w="1261" w:type="dxa"/>
            <w:vAlign w:val="center"/>
          </w:tcPr>
          <w:p w14:paraId="25558126" w14:textId="152BEC6B"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-.14*</w:t>
            </w:r>
          </w:p>
        </w:tc>
        <w:tc>
          <w:tcPr>
            <w:tcW w:w="1163" w:type="dxa"/>
            <w:vAlign w:val="center"/>
          </w:tcPr>
          <w:p w14:paraId="7C916D22" w14:textId="66D0933D"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-.05</w:t>
            </w:r>
          </w:p>
        </w:tc>
        <w:tc>
          <w:tcPr>
            <w:tcW w:w="1163" w:type="dxa"/>
            <w:vAlign w:val="center"/>
          </w:tcPr>
          <w:p w14:paraId="7193D119" w14:textId="72FAE40B"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.01</w:t>
            </w:r>
          </w:p>
        </w:tc>
      </w:tr>
      <w:tr w:rsidR="00905295" w:rsidRPr="00AC7CF4" w14:paraId="558C04DB" w14:textId="4EC9B341" w:rsidTr="00C41F4B">
        <w:trPr>
          <w:gridAfter w:val="1"/>
          <w:wAfter w:w="1145" w:type="dxa"/>
          <w:trHeight w:val="227"/>
        </w:trPr>
        <w:tc>
          <w:tcPr>
            <w:tcW w:w="2091" w:type="dxa"/>
            <w:shd w:val="clear" w:color="auto" w:fill="auto"/>
          </w:tcPr>
          <w:p w14:paraId="5D9359C3" w14:textId="77777777"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CISC</w:t>
            </w:r>
          </w:p>
        </w:tc>
        <w:tc>
          <w:tcPr>
            <w:tcW w:w="1247" w:type="dxa"/>
            <w:vAlign w:val="center"/>
          </w:tcPr>
          <w:p w14:paraId="78E781AD"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6466C301"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5553F2A0"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108FC83B"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77014CAE" w14:textId="4B8CD6A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32" w:type="dxa"/>
            <w:vAlign w:val="center"/>
          </w:tcPr>
          <w:p w14:paraId="07E7B9D5" w14:textId="678E91B6"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.09</w:t>
            </w:r>
          </w:p>
        </w:tc>
        <w:tc>
          <w:tcPr>
            <w:tcW w:w="1244" w:type="dxa"/>
            <w:vAlign w:val="center"/>
          </w:tcPr>
          <w:p w14:paraId="5FD0D534" w14:textId="7669B23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.23**</w:t>
            </w:r>
          </w:p>
        </w:tc>
        <w:tc>
          <w:tcPr>
            <w:tcW w:w="1261" w:type="dxa"/>
            <w:vAlign w:val="center"/>
          </w:tcPr>
          <w:p w14:paraId="699007E6" w14:textId="3455A942"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-.09</w:t>
            </w:r>
          </w:p>
        </w:tc>
        <w:tc>
          <w:tcPr>
            <w:tcW w:w="1163" w:type="dxa"/>
            <w:vAlign w:val="center"/>
          </w:tcPr>
          <w:p w14:paraId="1F0EE4C8" w14:textId="5408BD69"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-.13+</w:t>
            </w:r>
          </w:p>
        </w:tc>
        <w:tc>
          <w:tcPr>
            <w:tcW w:w="1163" w:type="dxa"/>
            <w:vAlign w:val="center"/>
          </w:tcPr>
          <w:p w14:paraId="2AEE922A" w14:textId="696B07B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-.04</w:t>
            </w:r>
          </w:p>
        </w:tc>
      </w:tr>
      <w:tr w:rsidR="00905295" w:rsidRPr="00AC7CF4" w14:paraId="462CD2DF" w14:textId="1D6A2F06" w:rsidTr="00C41F4B">
        <w:trPr>
          <w:gridAfter w:val="1"/>
          <w:wAfter w:w="1145" w:type="dxa"/>
          <w:trHeight w:val="227"/>
        </w:trPr>
        <w:tc>
          <w:tcPr>
            <w:tcW w:w="2091" w:type="dxa"/>
            <w:shd w:val="clear" w:color="auto" w:fill="auto"/>
          </w:tcPr>
          <w:p w14:paraId="77A31A86" w14:textId="77777777"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Own Honor</w:t>
            </w:r>
          </w:p>
        </w:tc>
        <w:tc>
          <w:tcPr>
            <w:tcW w:w="1247" w:type="dxa"/>
            <w:vAlign w:val="center"/>
          </w:tcPr>
          <w:p w14:paraId="473D8622"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1E4F9F25"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6F990B48"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5D52B5E0"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491841CB"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42A0E668" w14:textId="077177BC"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44" w:type="dxa"/>
            <w:vAlign w:val="center"/>
          </w:tcPr>
          <w:p w14:paraId="31B3FF92" w14:textId="4FE5E0F6"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.56***</w:t>
            </w:r>
          </w:p>
        </w:tc>
        <w:tc>
          <w:tcPr>
            <w:tcW w:w="1261" w:type="dxa"/>
            <w:vAlign w:val="center"/>
          </w:tcPr>
          <w:p w14:paraId="61604B12" w14:textId="1F54D99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.02</w:t>
            </w:r>
          </w:p>
        </w:tc>
        <w:tc>
          <w:tcPr>
            <w:tcW w:w="1163" w:type="dxa"/>
            <w:vAlign w:val="center"/>
          </w:tcPr>
          <w:p w14:paraId="5132AF91" w14:textId="6E574919"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.12+</w:t>
            </w:r>
          </w:p>
        </w:tc>
        <w:tc>
          <w:tcPr>
            <w:tcW w:w="1163" w:type="dxa"/>
            <w:vAlign w:val="center"/>
          </w:tcPr>
          <w:p w14:paraId="0D9AC3E3" w14:textId="1E0B81C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.07</w:t>
            </w:r>
          </w:p>
        </w:tc>
      </w:tr>
      <w:tr w:rsidR="00905295" w:rsidRPr="00AC7CF4" w14:paraId="12B96D1C" w14:textId="0559929E" w:rsidTr="00C41F4B">
        <w:trPr>
          <w:gridAfter w:val="1"/>
          <w:wAfter w:w="1145" w:type="dxa"/>
          <w:trHeight w:val="227"/>
        </w:trPr>
        <w:tc>
          <w:tcPr>
            <w:tcW w:w="2091" w:type="dxa"/>
            <w:shd w:val="clear" w:color="auto" w:fill="auto"/>
          </w:tcPr>
          <w:p w14:paraId="40A28CFA" w14:textId="6B3CCEFE"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Others’ Honor</w:t>
            </w:r>
          </w:p>
        </w:tc>
        <w:tc>
          <w:tcPr>
            <w:tcW w:w="1247" w:type="dxa"/>
            <w:vAlign w:val="center"/>
          </w:tcPr>
          <w:p w14:paraId="3707361A"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2AB350C6"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3C2E80CA"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5F0F9C73"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74F1C429"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79FF57AC"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53D34836" w14:textId="2088349E"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261" w:type="dxa"/>
            <w:vAlign w:val="center"/>
          </w:tcPr>
          <w:p w14:paraId="6B861AA7" w14:textId="23B5D52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-.01</w:t>
            </w:r>
          </w:p>
        </w:tc>
        <w:tc>
          <w:tcPr>
            <w:tcW w:w="1163" w:type="dxa"/>
            <w:vAlign w:val="center"/>
          </w:tcPr>
          <w:p w14:paraId="5824E7EA" w14:textId="259C29C3"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.17*</w:t>
            </w:r>
          </w:p>
        </w:tc>
        <w:tc>
          <w:tcPr>
            <w:tcW w:w="1163" w:type="dxa"/>
            <w:vAlign w:val="center"/>
          </w:tcPr>
          <w:p w14:paraId="585A5EE2" w14:textId="3A7E1B23"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.08</w:t>
            </w:r>
          </w:p>
        </w:tc>
      </w:tr>
      <w:tr w:rsidR="00905295" w:rsidRPr="00AC7CF4" w14:paraId="41FCCCB5" w14:textId="1DF6F9BE" w:rsidTr="00C41F4B">
        <w:trPr>
          <w:gridAfter w:val="1"/>
          <w:wAfter w:w="1145" w:type="dxa"/>
          <w:trHeight w:val="227"/>
        </w:trPr>
        <w:tc>
          <w:tcPr>
            <w:tcW w:w="2091" w:type="dxa"/>
            <w:shd w:val="clear" w:color="auto" w:fill="auto"/>
          </w:tcPr>
          <w:p w14:paraId="6E9B88FC" w14:textId="77777777" w:rsidR="00905295" w:rsidRPr="00AC7CF4" w:rsidRDefault="00905295" w:rsidP="006B6543">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Having Enemies</w:t>
            </w:r>
          </w:p>
        </w:tc>
        <w:tc>
          <w:tcPr>
            <w:tcW w:w="1247" w:type="dxa"/>
            <w:vAlign w:val="center"/>
          </w:tcPr>
          <w:p w14:paraId="5FE32621" w14:textId="77777777" w:rsidR="00905295" w:rsidRPr="00AC7CF4" w:rsidRDefault="00905295" w:rsidP="006B6543">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283AA020"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6C1DA0D2"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47AF9724"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36462DD9"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3D59BBA5"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36806C4E"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77C7AB1F" w14:textId="3BC085D5"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65A4AE31" w14:textId="69AD625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-.03</w:t>
            </w:r>
          </w:p>
        </w:tc>
        <w:tc>
          <w:tcPr>
            <w:tcW w:w="1163" w:type="dxa"/>
            <w:vAlign w:val="center"/>
          </w:tcPr>
          <w:p w14:paraId="26D7A83F" w14:textId="12E3ECE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.03</w:t>
            </w:r>
          </w:p>
        </w:tc>
      </w:tr>
      <w:tr w:rsidR="00905295" w:rsidRPr="00AC7CF4" w14:paraId="619459E7" w14:textId="77777777" w:rsidTr="00C41F4B">
        <w:trPr>
          <w:gridAfter w:val="1"/>
          <w:wAfter w:w="1145" w:type="dxa"/>
          <w:trHeight w:val="227"/>
        </w:trPr>
        <w:tc>
          <w:tcPr>
            <w:tcW w:w="2091" w:type="dxa"/>
            <w:shd w:val="clear" w:color="auto" w:fill="auto"/>
          </w:tcPr>
          <w:p w14:paraId="5B3A97EE" w14:textId="02A09511" w:rsidR="00905295" w:rsidRPr="00AC7CF4" w:rsidRDefault="00905295" w:rsidP="00726D9D">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Age</w:t>
            </w:r>
          </w:p>
        </w:tc>
        <w:tc>
          <w:tcPr>
            <w:tcW w:w="1247" w:type="dxa"/>
            <w:vAlign w:val="center"/>
          </w:tcPr>
          <w:p w14:paraId="71E37660" w14:textId="77777777" w:rsidR="00905295" w:rsidRPr="00AC7CF4" w:rsidRDefault="00905295" w:rsidP="00726D9D">
            <w:pPr>
              <w:spacing w:after="0" w:line="240" w:lineRule="auto"/>
              <w:jc w:val="center"/>
              <w:rPr>
                <w:rFonts w:ascii="Arial" w:eastAsia="Times New Roman" w:hAnsi="Arial" w:cs="Arial"/>
                <w:color w:val="000000"/>
                <w:sz w:val="18"/>
                <w:szCs w:val="20"/>
                <w:lang w:val="en-US" w:eastAsia="tr-TR"/>
              </w:rPr>
            </w:pPr>
          </w:p>
        </w:tc>
        <w:tc>
          <w:tcPr>
            <w:tcW w:w="1209" w:type="dxa"/>
            <w:vAlign w:val="center"/>
          </w:tcPr>
          <w:p w14:paraId="3E4136D0"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vAlign w:val="center"/>
          </w:tcPr>
          <w:p w14:paraId="66E09FCE"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vAlign w:val="center"/>
          </w:tcPr>
          <w:p w14:paraId="525F7E4C"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vAlign w:val="center"/>
          </w:tcPr>
          <w:p w14:paraId="347D08FE"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32" w:type="dxa"/>
            <w:vAlign w:val="center"/>
          </w:tcPr>
          <w:p w14:paraId="3BCEDAE1"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44" w:type="dxa"/>
            <w:vAlign w:val="center"/>
          </w:tcPr>
          <w:p w14:paraId="09AFC514"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61" w:type="dxa"/>
            <w:vAlign w:val="center"/>
          </w:tcPr>
          <w:p w14:paraId="372853DA" w14:textId="7777777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163" w:type="dxa"/>
            <w:vAlign w:val="center"/>
          </w:tcPr>
          <w:p w14:paraId="2125A5E4" w14:textId="4A66E136"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c>
          <w:tcPr>
            <w:tcW w:w="1163" w:type="dxa"/>
            <w:vAlign w:val="center"/>
          </w:tcPr>
          <w:p w14:paraId="3C59F18C" w14:textId="4D031B13"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xml:space="preserve"> .06</w:t>
            </w:r>
          </w:p>
        </w:tc>
      </w:tr>
      <w:tr w:rsidR="00905295" w:rsidRPr="00AC7CF4" w14:paraId="5C226131" w14:textId="77777777" w:rsidTr="00C41F4B">
        <w:trPr>
          <w:gridAfter w:val="1"/>
          <w:wAfter w:w="1145" w:type="dxa"/>
          <w:trHeight w:val="227"/>
        </w:trPr>
        <w:tc>
          <w:tcPr>
            <w:tcW w:w="2091" w:type="dxa"/>
            <w:tcBorders>
              <w:bottom w:val="single" w:sz="4" w:space="0" w:color="auto"/>
            </w:tcBorders>
            <w:shd w:val="clear" w:color="auto" w:fill="auto"/>
          </w:tcPr>
          <w:p w14:paraId="49081724" w14:textId="65836B24" w:rsidR="00905295" w:rsidRPr="00AC7CF4" w:rsidRDefault="00905295" w:rsidP="00726D9D">
            <w:pPr>
              <w:spacing w:after="0" w:line="240" w:lineRule="auto"/>
              <w:rPr>
                <w:rFonts w:ascii="Arial" w:eastAsia="Times New Roman" w:hAnsi="Arial" w:cs="Arial"/>
                <w:color w:val="000000"/>
                <w:sz w:val="18"/>
                <w:szCs w:val="20"/>
                <w:lang w:val="en-US" w:eastAsia="tr-TR"/>
              </w:rPr>
            </w:pPr>
            <w:r w:rsidRPr="00AC7CF4">
              <w:rPr>
                <w:rFonts w:ascii="Arial" w:eastAsia="Times New Roman" w:hAnsi="Arial" w:cs="Arial"/>
                <w:color w:val="000000"/>
                <w:sz w:val="18"/>
                <w:szCs w:val="20"/>
                <w:lang w:val="en-US" w:eastAsia="tr-TR"/>
              </w:rPr>
              <w:t xml:space="preserve">  Upbringing</w:t>
            </w:r>
          </w:p>
        </w:tc>
        <w:tc>
          <w:tcPr>
            <w:tcW w:w="1247" w:type="dxa"/>
            <w:tcBorders>
              <w:bottom w:val="single" w:sz="4" w:space="0" w:color="auto"/>
            </w:tcBorders>
            <w:vAlign w:val="center"/>
          </w:tcPr>
          <w:p w14:paraId="566C8FA7" w14:textId="30E8430D" w:rsidR="00905295" w:rsidRPr="00AC7CF4" w:rsidRDefault="00905295" w:rsidP="00726D9D">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 </w:t>
            </w:r>
          </w:p>
        </w:tc>
        <w:tc>
          <w:tcPr>
            <w:tcW w:w="1209" w:type="dxa"/>
            <w:tcBorders>
              <w:bottom w:val="single" w:sz="4" w:space="0" w:color="auto"/>
            </w:tcBorders>
            <w:vAlign w:val="center"/>
          </w:tcPr>
          <w:p w14:paraId="1DCFCFC3" w14:textId="3558FB1D"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01" w:type="dxa"/>
            <w:tcBorders>
              <w:bottom w:val="single" w:sz="4" w:space="0" w:color="auto"/>
            </w:tcBorders>
            <w:vAlign w:val="center"/>
          </w:tcPr>
          <w:p w14:paraId="48623A5D" w14:textId="31A665CC"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042" w:type="dxa"/>
            <w:tcBorders>
              <w:bottom w:val="single" w:sz="4" w:space="0" w:color="auto"/>
            </w:tcBorders>
            <w:vAlign w:val="center"/>
          </w:tcPr>
          <w:p w14:paraId="7B65E968" w14:textId="579C09EA"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23" w:type="dxa"/>
            <w:tcBorders>
              <w:bottom w:val="single" w:sz="4" w:space="0" w:color="auto"/>
            </w:tcBorders>
            <w:vAlign w:val="center"/>
          </w:tcPr>
          <w:p w14:paraId="0FB84301" w14:textId="183548CD"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32" w:type="dxa"/>
            <w:tcBorders>
              <w:bottom w:val="single" w:sz="4" w:space="0" w:color="auto"/>
            </w:tcBorders>
            <w:vAlign w:val="center"/>
          </w:tcPr>
          <w:p w14:paraId="2AEF3988" w14:textId="4F369E70"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44" w:type="dxa"/>
            <w:tcBorders>
              <w:bottom w:val="single" w:sz="4" w:space="0" w:color="auto"/>
            </w:tcBorders>
            <w:vAlign w:val="center"/>
          </w:tcPr>
          <w:p w14:paraId="367EEAC7" w14:textId="7D6910D7"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261" w:type="dxa"/>
            <w:tcBorders>
              <w:bottom w:val="single" w:sz="4" w:space="0" w:color="auto"/>
            </w:tcBorders>
            <w:vAlign w:val="center"/>
          </w:tcPr>
          <w:p w14:paraId="3E019C00" w14:textId="42B8065C"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163" w:type="dxa"/>
            <w:tcBorders>
              <w:bottom w:val="single" w:sz="4" w:space="0" w:color="auto"/>
            </w:tcBorders>
            <w:vAlign w:val="center"/>
          </w:tcPr>
          <w:p w14:paraId="5ECA7F52" w14:textId="28D8D3CF"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p>
        </w:tc>
        <w:tc>
          <w:tcPr>
            <w:tcW w:w="1163" w:type="dxa"/>
            <w:tcBorders>
              <w:bottom w:val="single" w:sz="4" w:space="0" w:color="auto"/>
            </w:tcBorders>
            <w:vAlign w:val="center"/>
          </w:tcPr>
          <w:p w14:paraId="19834608" w14:textId="769AF173" w:rsidR="00905295" w:rsidRPr="00AC7CF4" w:rsidRDefault="00905295" w:rsidP="00905295">
            <w:pPr>
              <w:spacing w:after="0" w:line="240" w:lineRule="auto"/>
              <w:jc w:val="center"/>
              <w:rPr>
                <w:rFonts w:ascii="Arial" w:eastAsia="Times New Roman" w:hAnsi="Arial" w:cs="Arial"/>
                <w:color w:val="000000"/>
                <w:sz w:val="18"/>
                <w:szCs w:val="20"/>
                <w:lang w:val="en-US" w:eastAsia="tr-TR"/>
              </w:rPr>
            </w:pPr>
            <w:r>
              <w:rPr>
                <w:rFonts w:ascii="Arial" w:hAnsi="Arial" w:cs="Arial"/>
                <w:color w:val="000000"/>
                <w:sz w:val="18"/>
                <w:szCs w:val="18"/>
                <w:lang w:val="en-US"/>
              </w:rPr>
              <w:t>____</w:t>
            </w:r>
          </w:p>
        </w:tc>
      </w:tr>
      <w:tr w:rsidR="00726D9D" w:rsidRPr="00AC7CF4" w14:paraId="6D12F04D" w14:textId="77777777" w:rsidTr="00ED2CE3">
        <w:trPr>
          <w:trHeight w:val="227"/>
        </w:trPr>
        <w:tc>
          <w:tcPr>
            <w:tcW w:w="15221" w:type="dxa"/>
            <w:gridSpan w:val="12"/>
            <w:tcBorders>
              <w:top w:val="single" w:sz="4" w:space="0" w:color="auto"/>
            </w:tcBorders>
          </w:tcPr>
          <w:p w14:paraId="387CA549" w14:textId="20DDA40F" w:rsidR="002C7275" w:rsidRPr="00AC7CF4" w:rsidRDefault="002C7275" w:rsidP="00C14677">
            <w:pPr>
              <w:spacing w:after="0" w:line="240" w:lineRule="auto"/>
              <w:rPr>
                <w:rFonts w:ascii="Arial" w:hAnsi="Arial" w:cs="Arial"/>
                <w:sz w:val="18"/>
                <w:szCs w:val="20"/>
                <w:lang w:val="en-US"/>
              </w:rPr>
            </w:pPr>
            <w:r w:rsidRPr="00AC7CF4">
              <w:rPr>
                <w:rFonts w:ascii="Arial" w:hAnsi="Arial" w:cs="Arial"/>
                <w:sz w:val="18"/>
                <w:szCs w:val="20"/>
                <w:lang w:val="en-US"/>
              </w:rPr>
              <w:t>CISC = Collective-Interdependent Self-Construal</w:t>
            </w:r>
          </w:p>
          <w:p w14:paraId="42024B63" w14:textId="53E39559" w:rsidR="00726D9D" w:rsidRPr="00AC7CF4" w:rsidRDefault="00726D9D" w:rsidP="00C14677">
            <w:pPr>
              <w:spacing w:after="0" w:line="240" w:lineRule="auto"/>
              <w:rPr>
                <w:rFonts w:ascii="Arial" w:eastAsia="Times New Roman" w:hAnsi="Arial" w:cs="Arial"/>
                <w:color w:val="000000"/>
                <w:sz w:val="18"/>
                <w:szCs w:val="20"/>
                <w:lang w:val="en-US" w:eastAsia="tr-TR"/>
              </w:rPr>
            </w:pPr>
            <w:r w:rsidRPr="00AC7CF4">
              <w:rPr>
                <w:rFonts w:ascii="Arial" w:hAnsi="Arial" w:cs="Arial"/>
                <w:sz w:val="18"/>
                <w:szCs w:val="20"/>
                <w:lang w:val="en-US"/>
              </w:rPr>
              <w:t>+</w:t>
            </w:r>
            <w:r w:rsidRPr="00AC7CF4">
              <w:rPr>
                <w:rFonts w:ascii="Arial" w:hAnsi="Arial" w:cs="Arial"/>
                <w:i/>
                <w:sz w:val="18"/>
                <w:szCs w:val="20"/>
                <w:lang w:val="en-US"/>
              </w:rPr>
              <w:t>p</w:t>
            </w:r>
            <w:r w:rsidRPr="00AC7CF4">
              <w:rPr>
                <w:rFonts w:ascii="Arial" w:hAnsi="Arial" w:cs="Arial"/>
                <w:sz w:val="18"/>
                <w:szCs w:val="20"/>
                <w:lang w:val="en-US"/>
              </w:rPr>
              <w:t xml:space="preserve"> &lt; .10, *</w:t>
            </w:r>
            <w:r w:rsidRPr="00AC7CF4">
              <w:rPr>
                <w:rFonts w:ascii="Arial" w:hAnsi="Arial" w:cs="Arial"/>
                <w:i/>
                <w:sz w:val="18"/>
                <w:szCs w:val="20"/>
                <w:lang w:val="en-US"/>
              </w:rPr>
              <w:t>p</w:t>
            </w:r>
            <w:r w:rsidRPr="00AC7CF4">
              <w:rPr>
                <w:rFonts w:ascii="Arial" w:hAnsi="Arial" w:cs="Arial"/>
                <w:sz w:val="18"/>
                <w:szCs w:val="20"/>
                <w:lang w:val="en-US"/>
              </w:rPr>
              <w:t xml:space="preserve"> &lt; .05, **</w:t>
            </w:r>
            <w:r w:rsidRPr="00AC7CF4">
              <w:rPr>
                <w:rFonts w:ascii="Arial" w:hAnsi="Arial" w:cs="Arial"/>
                <w:i/>
                <w:sz w:val="18"/>
                <w:szCs w:val="20"/>
                <w:lang w:val="en-US"/>
              </w:rPr>
              <w:t>p</w:t>
            </w:r>
            <w:r w:rsidRPr="00AC7CF4">
              <w:rPr>
                <w:rFonts w:ascii="Arial" w:hAnsi="Arial" w:cs="Arial"/>
                <w:sz w:val="18"/>
                <w:szCs w:val="20"/>
                <w:lang w:val="en-US"/>
              </w:rPr>
              <w:t xml:space="preserve"> &lt; .01, ***</w:t>
            </w:r>
            <w:r w:rsidRPr="00AC7CF4">
              <w:rPr>
                <w:rFonts w:ascii="Arial" w:hAnsi="Arial" w:cs="Arial"/>
                <w:i/>
                <w:sz w:val="18"/>
                <w:szCs w:val="20"/>
                <w:lang w:val="en-US"/>
              </w:rPr>
              <w:t>p</w:t>
            </w:r>
            <w:r w:rsidRPr="00AC7CF4">
              <w:rPr>
                <w:rFonts w:ascii="Arial" w:hAnsi="Arial" w:cs="Arial"/>
                <w:sz w:val="18"/>
                <w:szCs w:val="20"/>
                <w:lang w:val="en-US"/>
              </w:rPr>
              <w:t xml:space="preserve"> &lt; .001.</w:t>
            </w:r>
            <w:r w:rsidRPr="00AC7CF4">
              <w:rPr>
                <w:rFonts w:ascii="Arial" w:eastAsia="Times New Roman" w:hAnsi="Arial" w:cs="Arial"/>
                <w:i/>
                <w:color w:val="000000"/>
                <w:sz w:val="18"/>
                <w:szCs w:val="20"/>
                <w:lang w:val="en-US" w:eastAsia="tr-TR"/>
              </w:rPr>
              <w:t xml:space="preserve"> </w:t>
            </w:r>
          </w:p>
        </w:tc>
      </w:tr>
    </w:tbl>
    <w:p w14:paraId="444E84E4" w14:textId="77777777" w:rsidR="00E858ED" w:rsidRDefault="00E858ED" w:rsidP="00E26B34">
      <w:pPr>
        <w:rPr>
          <w:rFonts w:ascii="Arial" w:hAnsi="Arial" w:cs="Arial"/>
          <w:sz w:val="20"/>
          <w:szCs w:val="20"/>
          <w:lang w:val="en-US"/>
        </w:rPr>
        <w:sectPr w:rsidR="00E858ED" w:rsidSect="00AC7CF4">
          <w:pgSz w:w="16838" w:h="11906" w:orient="landscape" w:code="9"/>
          <w:pgMar w:top="851" w:right="851" w:bottom="851" w:left="851" w:header="709" w:footer="709" w:gutter="0"/>
          <w:cols w:space="708"/>
          <w:docGrid w:linePitch="360"/>
        </w:sectPr>
      </w:pPr>
    </w:p>
    <w:p w14:paraId="19E5637C" w14:textId="102648E4" w:rsidR="00222D47" w:rsidRDefault="00222D47" w:rsidP="00365790">
      <w:pPr>
        <w:rPr>
          <w:rFonts w:ascii="Arial" w:hAnsi="Arial" w:cs="Arial"/>
          <w:sz w:val="20"/>
          <w:szCs w:val="20"/>
          <w:lang w:val="en-US"/>
        </w:rPr>
      </w:pPr>
    </w:p>
    <w:p w14:paraId="7A2D6552" w14:textId="46AC1DC6" w:rsidR="00CF541C" w:rsidRDefault="00CF541C" w:rsidP="00532482">
      <w:pPr>
        <w:spacing w:line="480" w:lineRule="auto"/>
        <w:rPr>
          <w:rFonts w:ascii="Arial" w:hAnsi="Arial" w:cs="Arial"/>
          <w:sz w:val="20"/>
          <w:szCs w:val="20"/>
          <w:lang w:val="en-US"/>
        </w:rPr>
      </w:pPr>
      <w:r>
        <w:rPr>
          <w:noProof/>
          <w:lang w:eastAsia="tr-TR"/>
        </w:rPr>
        <w:drawing>
          <wp:inline distT="0" distB="0" distL="0" distR="0" wp14:anchorId="53FF0F4B" wp14:editId="790A0199">
            <wp:extent cx="5759450" cy="3251401"/>
            <wp:effectExtent l="0" t="0" r="127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F36E06" w14:textId="3A68DFC8" w:rsidR="00FD7392" w:rsidRDefault="00FD7392" w:rsidP="00FD7392">
      <w:pPr>
        <w:spacing w:line="480" w:lineRule="auto"/>
        <w:rPr>
          <w:rFonts w:ascii="Arial" w:hAnsi="Arial" w:cs="Arial"/>
          <w:sz w:val="20"/>
          <w:szCs w:val="20"/>
          <w:lang w:val="en-US"/>
        </w:rPr>
      </w:pPr>
      <w:proofErr w:type="gramStart"/>
      <w:r w:rsidRPr="00D85B4B">
        <w:rPr>
          <w:rFonts w:ascii="Arial" w:hAnsi="Arial" w:cs="Arial"/>
          <w:i/>
          <w:sz w:val="20"/>
          <w:szCs w:val="20"/>
          <w:lang w:val="en-US"/>
        </w:rPr>
        <w:t xml:space="preserve">Figure </w:t>
      </w:r>
      <w:r w:rsidR="008E5F40">
        <w:rPr>
          <w:rFonts w:ascii="Arial" w:hAnsi="Arial" w:cs="Arial"/>
          <w:i/>
          <w:sz w:val="20"/>
          <w:szCs w:val="20"/>
          <w:lang w:val="en-US"/>
        </w:rPr>
        <w:t>1</w:t>
      </w:r>
      <w:r w:rsidRPr="00D85B4B">
        <w:rPr>
          <w:rFonts w:ascii="Arial" w:hAnsi="Arial" w:cs="Arial"/>
          <w:i/>
          <w:sz w:val="20"/>
          <w:szCs w:val="20"/>
          <w:lang w:val="en-US"/>
        </w:rPr>
        <w:t>.</w:t>
      </w:r>
      <w:proofErr w:type="gramEnd"/>
      <w:r w:rsidRPr="00D85B4B">
        <w:rPr>
          <w:rFonts w:ascii="Arial" w:hAnsi="Arial" w:cs="Arial"/>
          <w:sz w:val="20"/>
          <w:szCs w:val="20"/>
          <w:lang w:val="en-US"/>
        </w:rPr>
        <w:t xml:space="preserve"> </w:t>
      </w:r>
      <w:r>
        <w:rPr>
          <w:rFonts w:ascii="Arial" w:hAnsi="Arial" w:cs="Arial"/>
          <w:sz w:val="20"/>
          <w:szCs w:val="20"/>
          <w:lang w:val="en-US"/>
        </w:rPr>
        <w:t>Preference</w:t>
      </w:r>
      <w:r w:rsidRPr="00D85B4B">
        <w:rPr>
          <w:rFonts w:ascii="Arial" w:hAnsi="Arial" w:cs="Arial"/>
          <w:sz w:val="20"/>
          <w:szCs w:val="20"/>
          <w:lang w:val="en-US"/>
        </w:rPr>
        <w:t xml:space="preserve"> level of response types </w:t>
      </w:r>
      <w:r>
        <w:rPr>
          <w:rFonts w:ascii="Arial" w:hAnsi="Arial" w:cs="Arial"/>
          <w:sz w:val="20"/>
          <w:szCs w:val="20"/>
          <w:lang w:val="en-US"/>
        </w:rPr>
        <w:t>in</w:t>
      </w:r>
      <w:r w:rsidRPr="00D85B4B">
        <w:rPr>
          <w:rFonts w:ascii="Arial" w:hAnsi="Arial" w:cs="Arial"/>
          <w:sz w:val="20"/>
          <w:szCs w:val="20"/>
          <w:lang w:val="en-US"/>
        </w:rPr>
        <w:t xml:space="preserve"> three cultur</w:t>
      </w:r>
      <w:r>
        <w:rPr>
          <w:rFonts w:ascii="Arial" w:hAnsi="Arial" w:cs="Arial"/>
          <w:sz w:val="20"/>
          <w:szCs w:val="20"/>
          <w:lang w:val="en-US"/>
        </w:rPr>
        <w:t>al groups</w:t>
      </w:r>
      <w:r w:rsidRPr="00D85B4B">
        <w:rPr>
          <w:rFonts w:ascii="Arial" w:hAnsi="Arial" w:cs="Arial"/>
          <w:sz w:val="20"/>
          <w:szCs w:val="20"/>
          <w:lang w:val="en-US"/>
        </w:rPr>
        <w:t xml:space="preserve"> (Study </w:t>
      </w:r>
      <w:r>
        <w:rPr>
          <w:rFonts w:ascii="Arial" w:hAnsi="Arial" w:cs="Arial"/>
          <w:sz w:val="20"/>
          <w:szCs w:val="20"/>
          <w:lang w:val="en-US"/>
        </w:rPr>
        <w:t>2</w:t>
      </w:r>
      <w:r w:rsidRPr="00D85B4B">
        <w:rPr>
          <w:rFonts w:ascii="Arial" w:hAnsi="Arial" w:cs="Arial"/>
          <w:sz w:val="20"/>
          <w:szCs w:val="20"/>
          <w:lang w:val="en-US"/>
        </w:rPr>
        <w:t xml:space="preserve">). Error bars represent standard errors. </w:t>
      </w:r>
    </w:p>
    <w:p w14:paraId="33B23985" w14:textId="77777777" w:rsidR="00CF541C" w:rsidRPr="00D85B4B" w:rsidRDefault="00CF541C" w:rsidP="00532482">
      <w:pPr>
        <w:spacing w:line="480" w:lineRule="auto"/>
        <w:rPr>
          <w:rFonts w:ascii="Arial" w:hAnsi="Arial" w:cs="Arial"/>
          <w:sz w:val="20"/>
          <w:szCs w:val="20"/>
          <w:lang w:val="en-US"/>
        </w:rPr>
      </w:pPr>
    </w:p>
    <w:p w14:paraId="0F29B5AD" w14:textId="77777777" w:rsidR="00532482" w:rsidRDefault="00532482" w:rsidP="00E26B34">
      <w:pPr>
        <w:spacing w:line="480" w:lineRule="auto"/>
        <w:rPr>
          <w:rFonts w:ascii="Arial" w:hAnsi="Arial" w:cs="Arial"/>
          <w:sz w:val="20"/>
          <w:szCs w:val="20"/>
          <w:lang w:val="en-US"/>
        </w:rPr>
      </w:pPr>
    </w:p>
    <w:p w14:paraId="3FD0A276" w14:textId="77777777" w:rsidR="00FD7392" w:rsidRDefault="00FD7392" w:rsidP="00E26B34">
      <w:pPr>
        <w:spacing w:line="480" w:lineRule="auto"/>
        <w:rPr>
          <w:rFonts w:ascii="Arial" w:hAnsi="Arial" w:cs="Arial"/>
          <w:sz w:val="20"/>
          <w:szCs w:val="20"/>
          <w:lang w:val="en-US"/>
        </w:rPr>
      </w:pPr>
    </w:p>
    <w:p w14:paraId="41F5713E" w14:textId="77777777" w:rsidR="00FD7392" w:rsidRDefault="00FD7392" w:rsidP="00E26B34">
      <w:pPr>
        <w:spacing w:line="480" w:lineRule="auto"/>
        <w:rPr>
          <w:rFonts w:ascii="Arial" w:hAnsi="Arial" w:cs="Arial"/>
          <w:sz w:val="20"/>
          <w:szCs w:val="20"/>
          <w:lang w:val="en-US"/>
        </w:rPr>
      </w:pPr>
    </w:p>
    <w:p w14:paraId="00063257" w14:textId="77777777" w:rsidR="00FD7392" w:rsidRDefault="00FD7392" w:rsidP="00E26B34">
      <w:pPr>
        <w:spacing w:line="480" w:lineRule="auto"/>
        <w:rPr>
          <w:rFonts w:ascii="Arial" w:hAnsi="Arial" w:cs="Arial"/>
          <w:sz w:val="20"/>
          <w:szCs w:val="20"/>
          <w:lang w:val="en-US"/>
        </w:rPr>
      </w:pPr>
    </w:p>
    <w:p w14:paraId="08C5ECC8" w14:textId="77777777" w:rsidR="00FD7392" w:rsidRDefault="00FD7392" w:rsidP="00E26B34">
      <w:pPr>
        <w:spacing w:line="480" w:lineRule="auto"/>
        <w:rPr>
          <w:rFonts w:ascii="Arial" w:hAnsi="Arial" w:cs="Arial"/>
          <w:sz w:val="20"/>
          <w:szCs w:val="20"/>
          <w:lang w:val="en-US"/>
        </w:rPr>
      </w:pPr>
    </w:p>
    <w:p w14:paraId="2C19587A" w14:textId="77777777" w:rsidR="00FD7392" w:rsidRDefault="00FD7392" w:rsidP="00E26B34">
      <w:pPr>
        <w:spacing w:line="480" w:lineRule="auto"/>
        <w:rPr>
          <w:rFonts w:ascii="Arial" w:hAnsi="Arial" w:cs="Arial"/>
          <w:sz w:val="20"/>
          <w:szCs w:val="20"/>
          <w:lang w:val="en-US"/>
        </w:rPr>
      </w:pPr>
    </w:p>
    <w:p w14:paraId="6363FAB5" w14:textId="77777777" w:rsidR="00FD7392" w:rsidRDefault="00FD7392" w:rsidP="00E26B34">
      <w:pPr>
        <w:spacing w:line="480" w:lineRule="auto"/>
        <w:rPr>
          <w:rFonts w:ascii="Arial" w:hAnsi="Arial" w:cs="Arial"/>
          <w:sz w:val="20"/>
          <w:szCs w:val="20"/>
          <w:lang w:val="en-US"/>
        </w:rPr>
      </w:pPr>
    </w:p>
    <w:p w14:paraId="0D95D6DF" w14:textId="77777777" w:rsidR="00FD7392" w:rsidRDefault="00FD7392" w:rsidP="00E26B34">
      <w:pPr>
        <w:spacing w:line="480" w:lineRule="auto"/>
        <w:rPr>
          <w:rFonts w:ascii="Arial" w:hAnsi="Arial" w:cs="Arial"/>
          <w:sz w:val="20"/>
          <w:szCs w:val="20"/>
          <w:lang w:val="en-US"/>
        </w:rPr>
      </w:pPr>
    </w:p>
    <w:p w14:paraId="4E2B60F3" w14:textId="77777777" w:rsidR="00532482" w:rsidRPr="00D85B4B" w:rsidRDefault="00532482" w:rsidP="00E26B34">
      <w:pPr>
        <w:spacing w:line="480" w:lineRule="auto"/>
        <w:rPr>
          <w:rFonts w:ascii="Arial" w:hAnsi="Arial" w:cs="Arial"/>
          <w:sz w:val="20"/>
          <w:szCs w:val="20"/>
          <w:lang w:val="en-US"/>
        </w:rPr>
      </w:pPr>
    </w:p>
    <w:p w14:paraId="255BB000" w14:textId="2FB1A57E" w:rsidR="006F54CC" w:rsidRDefault="006F54CC" w:rsidP="006624ED">
      <w:pPr>
        <w:spacing w:line="480" w:lineRule="auto"/>
        <w:rPr>
          <w:rFonts w:ascii="Arial" w:hAnsi="Arial" w:cs="Arial"/>
          <w:i/>
          <w:sz w:val="20"/>
          <w:szCs w:val="20"/>
          <w:lang w:val="en-US"/>
        </w:rPr>
      </w:pPr>
    </w:p>
    <w:p w14:paraId="645118B2" w14:textId="04BA44BF" w:rsidR="006624ED" w:rsidRPr="00D85B4B" w:rsidRDefault="00F106CC" w:rsidP="00B408B1">
      <w:pPr>
        <w:spacing w:line="480" w:lineRule="auto"/>
        <w:ind w:left="-567"/>
        <w:jc w:val="center"/>
        <w:rPr>
          <w:rFonts w:ascii="Arial" w:hAnsi="Arial" w:cs="Arial"/>
          <w:sz w:val="20"/>
          <w:szCs w:val="20"/>
          <w:lang w:val="en-US"/>
        </w:rPr>
      </w:pPr>
      <w:r>
        <w:rPr>
          <w:rFonts w:ascii="Arial" w:hAnsi="Arial" w:cs="Arial"/>
          <w:noProof/>
          <w:sz w:val="20"/>
          <w:szCs w:val="20"/>
          <w:lang w:eastAsia="tr-TR"/>
        </w:rPr>
        <w:lastRenderedPageBreak/>
        <w:drawing>
          <wp:inline distT="0" distB="0" distL="0" distR="0" wp14:anchorId="27BBA70E" wp14:editId="6FD2ECB5">
            <wp:extent cx="4772025" cy="636410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6450" cy="6370010"/>
                    </a:xfrm>
                    <a:prstGeom prst="rect">
                      <a:avLst/>
                    </a:prstGeom>
                    <a:noFill/>
                  </pic:spPr>
                </pic:pic>
              </a:graphicData>
            </a:graphic>
          </wp:inline>
        </w:drawing>
      </w:r>
    </w:p>
    <w:p w14:paraId="497AF96B" w14:textId="54D60A4D" w:rsidR="006624ED" w:rsidRPr="00D85B4B" w:rsidRDefault="00957524" w:rsidP="00B408B1">
      <w:pPr>
        <w:spacing w:line="480" w:lineRule="auto"/>
        <w:rPr>
          <w:lang w:val="en-US"/>
        </w:rPr>
      </w:pPr>
      <w:proofErr w:type="gramStart"/>
      <w:r w:rsidRPr="00F106CC">
        <w:rPr>
          <w:rFonts w:ascii="Arial" w:hAnsi="Arial" w:cs="Arial"/>
          <w:i/>
          <w:sz w:val="20"/>
          <w:szCs w:val="20"/>
          <w:lang w:val="en-US"/>
        </w:rPr>
        <w:t xml:space="preserve">Figure </w:t>
      </w:r>
      <w:r w:rsidR="00B408B1" w:rsidRPr="00F106CC">
        <w:rPr>
          <w:rFonts w:ascii="Arial" w:hAnsi="Arial" w:cs="Arial"/>
          <w:i/>
          <w:sz w:val="20"/>
          <w:szCs w:val="20"/>
          <w:lang w:val="en-US"/>
        </w:rPr>
        <w:t>2</w:t>
      </w:r>
      <w:r w:rsidRPr="00F106CC">
        <w:rPr>
          <w:rFonts w:ascii="Arial" w:hAnsi="Arial" w:cs="Arial"/>
          <w:i/>
          <w:sz w:val="20"/>
          <w:szCs w:val="20"/>
          <w:lang w:val="en-US"/>
        </w:rPr>
        <w:t>.</w:t>
      </w:r>
      <w:proofErr w:type="gramEnd"/>
      <w:r w:rsidRPr="00D85B4B">
        <w:rPr>
          <w:rFonts w:ascii="Arial" w:hAnsi="Arial" w:cs="Arial"/>
          <w:sz w:val="20"/>
          <w:szCs w:val="20"/>
          <w:lang w:val="en-US"/>
        </w:rPr>
        <w:t xml:space="preserve"> </w:t>
      </w:r>
      <w:proofErr w:type="gramStart"/>
      <w:r w:rsidRPr="00D85B4B">
        <w:rPr>
          <w:rFonts w:ascii="Arial" w:hAnsi="Arial" w:cs="Arial"/>
          <w:sz w:val="20"/>
          <w:szCs w:val="20"/>
          <w:lang w:val="en-US"/>
        </w:rPr>
        <w:t>Model</w:t>
      </w:r>
      <w:r w:rsidR="00F106CC">
        <w:rPr>
          <w:rFonts w:ascii="Arial" w:hAnsi="Arial" w:cs="Arial"/>
          <w:sz w:val="20"/>
          <w:szCs w:val="20"/>
          <w:lang w:val="en-US"/>
        </w:rPr>
        <w:t>s</w:t>
      </w:r>
      <w:r w:rsidRPr="00D85B4B">
        <w:rPr>
          <w:rFonts w:ascii="Arial" w:hAnsi="Arial" w:cs="Arial"/>
          <w:sz w:val="20"/>
          <w:szCs w:val="20"/>
          <w:lang w:val="en-US"/>
        </w:rPr>
        <w:t xml:space="preserve"> for </w:t>
      </w:r>
      <w:r w:rsidR="00F106CC">
        <w:rPr>
          <w:rFonts w:ascii="Arial" w:hAnsi="Arial" w:cs="Arial"/>
          <w:sz w:val="20"/>
          <w:szCs w:val="20"/>
          <w:lang w:val="en-US"/>
        </w:rPr>
        <w:t>Ghana,</w:t>
      </w:r>
      <w:r w:rsidR="00E01406">
        <w:rPr>
          <w:rFonts w:ascii="Arial" w:hAnsi="Arial" w:cs="Arial"/>
          <w:sz w:val="20"/>
          <w:szCs w:val="20"/>
          <w:lang w:val="en-US"/>
        </w:rPr>
        <w:t xml:space="preserve"> Turkey, </w:t>
      </w:r>
      <w:r w:rsidR="00B408B1">
        <w:rPr>
          <w:rFonts w:ascii="Arial" w:hAnsi="Arial" w:cs="Arial"/>
          <w:sz w:val="20"/>
          <w:szCs w:val="20"/>
          <w:lang w:val="en-US"/>
        </w:rPr>
        <w:t xml:space="preserve">and </w:t>
      </w:r>
      <w:r w:rsidR="00F0491C">
        <w:rPr>
          <w:rFonts w:ascii="Arial" w:hAnsi="Arial" w:cs="Arial"/>
          <w:sz w:val="20"/>
          <w:szCs w:val="20"/>
          <w:lang w:val="en-US"/>
        </w:rPr>
        <w:t>n</w:t>
      </w:r>
      <w:r w:rsidR="00324BF5" w:rsidRPr="00D85B4B">
        <w:rPr>
          <w:rFonts w:ascii="Arial" w:hAnsi="Arial" w:cs="Arial"/>
          <w:sz w:val="20"/>
          <w:szCs w:val="20"/>
          <w:lang w:val="en-US"/>
        </w:rPr>
        <w:t xml:space="preserve">orthern </w:t>
      </w:r>
      <w:r w:rsidRPr="00D85B4B">
        <w:rPr>
          <w:rFonts w:ascii="Arial" w:hAnsi="Arial" w:cs="Arial"/>
          <w:sz w:val="20"/>
          <w:szCs w:val="20"/>
          <w:lang w:val="en-US"/>
        </w:rPr>
        <w:t xml:space="preserve">US showing the relation of </w:t>
      </w:r>
      <w:r w:rsidR="009C024F">
        <w:rPr>
          <w:rFonts w:ascii="Arial" w:hAnsi="Arial" w:cs="Arial"/>
          <w:sz w:val="20"/>
          <w:szCs w:val="20"/>
          <w:lang w:val="en-US"/>
        </w:rPr>
        <w:t>Collective-Interdependent Self-Construal</w:t>
      </w:r>
      <w:r w:rsidR="009C024F" w:rsidRPr="00D85B4B">
        <w:rPr>
          <w:rFonts w:ascii="Arial" w:hAnsi="Arial" w:cs="Arial"/>
          <w:sz w:val="20"/>
          <w:szCs w:val="20"/>
          <w:lang w:val="en-US"/>
        </w:rPr>
        <w:t xml:space="preserve"> </w:t>
      </w:r>
      <w:r w:rsidR="009C024F">
        <w:rPr>
          <w:rFonts w:ascii="Arial" w:hAnsi="Arial" w:cs="Arial"/>
          <w:sz w:val="20"/>
          <w:szCs w:val="20"/>
          <w:lang w:val="en-US"/>
        </w:rPr>
        <w:t>(</w:t>
      </w:r>
      <w:r w:rsidR="009C024F" w:rsidRPr="00D85B4B">
        <w:rPr>
          <w:rFonts w:ascii="Arial" w:hAnsi="Arial" w:cs="Arial"/>
          <w:sz w:val="20"/>
          <w:szCs w:val="20"/>
          <w:lang w:val="en-US"/>
        </w:rPr>
        <w:t>CISC</w:t>
      </w:r>
      <w:r w:rsidR="009C024F">
        <w:rPr>
          <w:rFonts w:ascii="Arial" w:hAnsi="Arial" w:cs="Arial"/>
          <w:sz w:val="20"/>
          <w:szCs w:val="20"/>
          <w:lang w:val="en-US"/>
        </w:rPr>
        <w:t>)</w:t>
      </w:r>
      <w:r w:rsidRPr="00D85B4B">
        <w:rPr>
          <w:rFonts w:ascii="Arial" w:hAnsi="Arial" w:cs="Arial"/>
          <w:sz w:val="20"/>
          <w:szCs w:val="20"/>
          <w:lang w:val="en-US"/>
        </w:rPr>
        <w:t xml:space="preserve">, perception of having enemies, honor </w:t>
      </w:r>
      <w:r w:rsidR="00E01406">
        <w:rPr>
          <w:rFonts w:ascii="Arial" w:hAnsi="Arial" w:cs="Arial"/>
          <w:sz w:val="20"/>
          <w:szCs w:val="20"/>
          <w:lang w:val="en-US"/>
        </w:rPr>
        <w:t xml:space="preserve">concerns, </w:t>
      </w:r>
      <w:r w:rsidRPr="00D85B4B">
        <w:rPr>
          <w:rFonts w:ascii="Arial" w:hAnsi="Arial" w:cs="Arial"/>
          <w:sz w:val="20"/>
          <w:szCs w:val="20"/>
          <w:lang w:val="en-US"/>
        </w:rPr>
        <w:t>and enemy response types</w:t>
      </w:r>
      <w:r w:rsidR="00E077CE">
        <w:rPr>
          <w:rFonts w:ascii="Arial" w:hAnsi="Arial" w:cs="Arial"/>
          <w:sz w:val="20"/>
          <w:szCs w:val="20"/>
          <w:lang w:val="en-US"/>
        </w:rPr>
        <w:t xml:space="preserve"> (Study 2)</w:t>
      </w:r>
      <w:r w:rsidRPr="00D85B4B">
        <w:rPr>
          <w:rFonts w:ascii="Arial" w:hAnsi="Arial" w:cs="Arial"/>
          <w:sz w:val="20"/>
          <w:szCs w:val="20"/>
          <w:lang w:val="en-US"/>
        </w:rPr>
        <w:t>.</w:t>
      </w:r>
      <w:proofErr w:type="gramEnd"/>
      <w:r w:rsidRPr="00D85B4B">
        <w:rPr>
          <w:rFonts w:ascii="Arial" w:hAnsi="Arial" w:cs="Arial"/>
          <w:sz w:val="20"/>
          <w:szCs w:val="20"/>
          <w:lang w:val="en-US"/>
        </w:rPr>
        <w:t xml:space="preserve"> </w:t>
      </w:r>
      <w:r w:rsidR="0003620E" w:rsidRPr="00D85B4B">
        <w:rPr>
          <w:rFonts w:ascii="Arial" w:hAnsi="Arial" w:cs="Arial"/>
          <w:sz w:val="20"/>
          <w:szCs w:val="20"/>
          <w:lang w:val="en-US"/>
        </w:rPr>
        <w:t xml:space="preserve">Standard errors are shown in </w:t>
      </w:r>
      <w:r w:rsidR="006F54CC" w:rsidRPr="00D85B4B">
        <w:rPr>
          <w:rFonts w:ascii="Arial" w:hAnsi="Arial" w:cs="Arial"/>
          <w:sz w:val="20"/>
          <w:szCs w:val="20"/>
          <w:lang w:val="en-US"/>
        </w:rPr>
        <w:t>parentheses</w:t>
      </w:r>
      <w:r w:rsidR="0003620E" w:rsidRPr="00D85B4B">
        <w:rPr>
          <w:rFonts w:ascii="Arial" w:hAnsi="Arial" w:cs="Arial"/>
          <w:sz w:val="20"/>
          <w:szCs w:val="20"/>
          <w:lang w:val="en-US"/>
        </w:rPr>
        <w:t xml:space="preserve">. </w:t>
      </w:r>
      <w:r w:rsidR="005A1439">
        <w:rPr>
          <w:rFonts w:ascii="Arial" w:hAnsi="Arial" w:cs="Arial"/>
          <w:sz w:val="20"/>
          <w:szCs w:val="20"/>
          <w:lang w:val="en-US"/>
        </w:rPr>
        <w:t>T</w:t>
      </w:r>
      <w:r w:rsidR="005A1439" w:rsidRPr="005A1439">
        <w:rPr>
          <w:rFonts w:ascii="Arial" w:hAnsi="Arial" w:cs="Arial"/>
          <w:sz w:val="20"/>
          <w:szCs w:val="20"/>
          <w:lang w:val="en-US"/>
        </w:rPr>
        <w:t xml:space="preserve">he models shown differ because path coefficients that are smaller than </w:t>
      </w:r>
      <w:r w:rsidR="00094D36" w:rsidRPr="00094D36">
        <w:rPr>
          <w:rFonts w:ascii="Arial" w:hAnsi="Arial" w:cs="Arial"/>
          <w:sz w:val="20"/>
          <w:szCs w:val="20"/>
          <w:lang w:val="en-US"/>
        </w:rPr>
        <w:t xml:space="preserve">.19 </w:t>
      </w:r>
      <w:r w:rsidR="00094D36">
        <w:rPr>
          <w:rFonts w:ascii="Arial" w:hAnsi="Arial" w:cs="Arial"/>
          <w:sz w:val="20"/>
          <w:szCs w:val="20"/>
          <w:lang w:val="en-US"/>
        </w:rPr>
        <w:t xml:space="preserve">are </w:t>
      </w:r>
      <w:r w:rsidR="00E077CE">
        <w:rPr>
          <w:rFonts w:ascii="Arial" w:hAnsi="Arial" w:cs="Arial"/>
          <w:sz w:val="20"/>
          <w:szCs w:val="20"/>
          <w:lang w:val="en-US"/>
        </w:rPr>
        <w:t xml:space="preserve">not </w:t>
      </w:r>
      <w:r w:rsidR="00094D36">
        <w:rPr>
          <w:rFonts w:ascii="Arial" w:hAnsi="Arial" w:cs="Arial"/>
          <w:sz w:val="20"/>
          <w:szCs w:val="20"/>
          <w:lang w:val="en-US"/>
        </w:rPr>
        <w:t>displayed</w:t>
      </w:r>
      <w:r w:rsidR="00094D36" w:rsidRPr="00094D36">
        <w:rPr>
          <w:rFonts w:ascii="Arial" w:hAnsi="Arial" w:cs="Arial"/>
          <w:sz w:val="20"/>
          <w:szCs w:val="20"/>
          <w:lang w:val="en-US"/>
        </w:rPr>
        <w:t xml:space="preserve">. </w:t>
      </w:r>
      <w:r w:rsidRPr="00D85B4B">
        <w:rPr>
          <w:rFonts w:ascii="Arial" w:hAnsi="Arial" w:cs="Arial"/>
          <w:sz w:val="20"/>
          <w:szCs w:val="20"/>
          <w:lang w:val="en-US"/>
        </w:rPr>
        <w:t>For the sake of simplicity, the correlations between enemy response types are not displayed.</w:t>
      </w:r>
      <w:r w:rsidR="00D57215" w:rsidRPr="00D85B4B">
        <w:rPr>
          <w:rFonts w:ascii="Arial" w:hAnsi="Arial" w:cs="Arial"/>
          <w:sz w:val="20"/>
          <w:szCs w:val="20"/>
          <w:lang w:val="en-US"/>
        </w:rPr>
        <w:t xml:space="preserve"> </w:t>
      </w:r>
      <w:proofErr w:type="gramStart"/>
      <w:r w:rsidR="00B408B1">
        <w:rPr>
          <w:rFonts w:ascii="Arial" w:hAnsi="Arial" w:cs="Arial"/>
          <w:sz w:val="20"/>
          <w:szCs w:val="20"/>
          <w:lang w:val="en-US"/>
        </w:rPr>
        <w:t>+</w:t>
      </w:r>
      <w:r w:rsidR="00B408B1" w:rsidRPr="00B408B1">
        <w:rPr>
          <w:rFonts w:ascii="Arial" w:hAnsi="Arial" w:cs="Arial"/>
          <w:i/>
          <w:sz w:val="20"/>
          <w:szCs w:val="20"/>
          <w:lang w:val="en-US"/>
        </w:rPr>
        <w:t>p</w:t>
      </w:r>
      <w:r w:rsidR="00B408B1">
        <w:rPr>
          <w:rFonts w:ascii="Arial" w:hAnsi="Arial" w:cs="Arial"/>
          <w:sz w:val="20"/>
          <w:szCs w:val="20"/>
          <w:lang w:val="en-US"/>
        </w:rPr>
        <w:t xml:space="preserve"> &lt; .10, </w:t>
      </w:r>
      <w:r w:rsidR="00D57215" w:rsidRPr="00D85B4B">
        <w:rPr>
          <w:rFonts w:ascii="Arial" w:hAnsi="Arial" w:cs="Arial"/>
          <w:sz w:val="20"/>
          <w:szCs w:val="20"/>
          <w:lang w:val="en-US"/>
        </w:rPr>
        <w:t>*</w:t>
      </w:r>
      <w:r w:rsidR="00D57215" w:rsidRPr="00D85B4B">
        <w:rPr>
          <w:rFonts w:ascii="Arial" w:hAnsi="Arial" w:cs="Arial"/>
          <w:i/>
          <w:sz w:val="20"/>
          <w:szCs w:val="20"/>
          <w:lang w:val="en-US"/>
        </w:rPr>
        <w:t>p</w:t>
      </w:r>
      <w:r w:rsidR="00D57215" w:rsidRPr="00D85B4B">
        <w:rPr>
          <w:rFonts w:ascii="Arial" w:hAnsi="Arial" w:cs="Arial"/>
          <w:sz w:val="20"/>
          <w:szCs w:val="20"/>
          <w:lang w:val="en-US"/>
        </w:rPr>
        <w:t xml:space="preserve"> &lt; .05</w:t>
      </w:r>
      <w:r w:rsidR="00B408B1">
        <w:rPr>
          <w:rFonts w:ascii="Arial" w:hAnsi="Arial" w:cs="Arial"/>
          <w:sz w:val="20"/>
          <w:szCs w:val="20"/>
          <w:lang w:val="en-US"/>
        </w:rPr>
        <w:t>, **</w:t>
      </w:r>
      <w:r w:rsidR="00B408B1" w:rsidRPr="00B408B1">
        <w:rPr>
          <w:rFonts w:ascii="Arial" w:hAnsi="Arial" w:cs="Arial"/>
          <w:i/>
          <w:sz w:val="20"/>
          <w:szCs w:val="20"/>
          <w:lang w:val="en-US"/>
        </w:rPr>
        <w:t>p</w:t>
      </w:r>
      <w:r w:rsidR="00B408B1">
        <w:rPr>
          <w:rFonts w:ascii="Arial" w:hAnsi="Arial" w:cs="Arial"/>
          <w:sz w:val="20"/>
          <w:szCs w:val="20"/>
          <w:lang w:val="en-US"/>
        </w:rPr>
        <w:t xml:space="preserve"> &lt; .01, </w:t>
      </w:r>
      <w:r w:rsidR="00D57215" w:rsidRPr="00D85B4B">
        <w:rPr>
          <w:rFonts w:ascii="Arial" w:hAnsi="Arial" w:cs="Arial"/>
          <w:sz w:val="20"/>
          <w:szCs w:val="20"/>
          <w:lang w:val="en-US"/>
        </w:rPr>
        <w:t>***</w:t>
      </w:r>
      <w:r w:rsidR="00D57215" w:rsidRPr="00D85B4B">
        <w:rPr>
          <w:rFonts w:ascii="Arial" w:hAnsi="Arial" w:cs="Arial"/>
          <w:i/>
          <w:sz w:val="20"/>
          <w:szCs w:val="20"/>
          <w:lang w:val="en-US"/>
        </w:rPr>
        <w:t>p</w:t>
      </w:r>
      <w:r w:rsidR="00D57215" w:rsidRPr="00D85B4B">
        <w:rPr>
          <w:rFonts w:ascii="Arial" w:hAnsi="Arial" w:cs="Arial"/>
          <w:sz w:val="20"/>
          <w:szCs w:val="20"/>
          <w:lang w:val="en-US"/>
        </w:rPr>
        <w:t xml:space="preserve"> &lt; .001.</w:t>
      </w:r>
      <w:proofErr w:type="gramEnd"/>
    </w:p>
    <w:sectPr w:rsidR="006624ED" w:rsidRPr="00D85B4B" w:rsidSect="00222D47">
      <w:pgSz w:w="11906" w:h="16838" w:code="9"/>
      <w:pgMar w:top="851" w:right="1418"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05784" w15:done="0"/>
  <w15:commentEx w15:paraId="40868C5E" w15:done="0"/>
  <w15:commentEx w15:paraId="7D699F8C" w15:done="0"/>
  <w15:commentEx w15:paraId="5406E7B5" w15:done="0"/>
  <w15:commentEx w15:paraId="697161E8" w15:done="0"/>
  <w15:commentEx w15:paraId="365D31F7" w15:done="0"/>
  <w15:commentEx w15:paraId="4A836762" w15:done="0"/>
  <w15:commentEx w15:paraId="36CE9175" w15:done="0"/>
  <w15:commentEx w15:paraId="17E987F4" w15:done="0"/>
  <w15:commentEx w15:paraId="66ADDDE2" w15:done="0"/>
  <w15:commentEx w15:paraId="2011BD7A" w15:done="0"/>
  <w15:commentEx w15:paraId="3491B23E" w15:done="0"/>
  <w15:commentEx w15:paraId="55B42ED9" w15:done="0"/>
  <w15:commentEx w15:paraId="5976FBB7" w15:done="0"/>
  <w15:commentEx w15:paraId="02439C35" w15:done="0"/>
  <w15:commentEx w15:paraId="0F5E1680" w15:done="0"/>
  <w15:commentEx w15:paraId="164670D4" w15:done="0"/>
  <w15:commentEx w15:paraId="6609D5FA" w15:done="0"/>
  <w15:commentEx w15:paraId="51C6B51E" w15:done="0"/>
  <w15:commentEx w15:paraId="566F9F27" w15:done="0"/>
  <w15:commentEx w15:paraId="09D11D4E" w15:done="0"/>
  <w15:commentEx w15:paraId="4B0D1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1ECE6" w14:textId="77777777" w:rsidR="00CC7B44" w:rsidRDefault="00CC7B44" w:rsidP="00BA7DC0">
      <w:pPr>
        <w:spacing w:after="0" w:line="240" w:lineRule="auto"/>
      </w:pPr>
      <w:r>
        <w:separator/>
      </w:r>
    </w:p>
  </w:endnote>
  <w:endnote w:type="continuationSeparator" w:id="0">
    <w:p w14:paraId="19AE1E5D" w14:textId="77777777" w:rsidR="00CC7B44" w:rsidRDefault="00CC7B44" w:rsidP="00BA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B0DC" w14:textId="75C1405A" w:rsidR="00974318" w:rsidRDefault="00974318">
    <w:pPr>
      <w:pStyle w:val="Footer"/>
      <w:jc w:val="center"/>
    </w:pPr>
  </w:p>
  <w:p w14:paraId="1D60AD23" w14:textId="77777777" w:rsidR="00974318" w:rsidRDefault="00974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DDFE" w14:textId="77777777" w:rsidR="00CC7B44" w:rsidRDefault="00CC7B44" w:rsidP="00BA7DC0">
      <w:pPr>
        <w:spacing w:after="0" w:line="240" w:lineRule="auto"/>
      </w:pPr>
      <w:r>
        <w:separator/>
      </w:r>
    </w:p>
  </w:footnote>
  <w:footnote w:type="continuationSeparator" w:id="0">
    <w:p w14:paraId="1546AB01" w14:textId="77777777" w:rsidR="00CC7B44" w:rsidRDefault="00CC7B44" w:rsidP="00BA7DC0">
      <w:pPr>
        <w:spacing w:after="0" w:line="240" w:lineRule="auto"/>
      </w:pPr>
      <w:r>
        <w:continuationSeparator/>
      </w:r>
    </w:p>
  </w:footnote>
  <w:footnote w:id="1">
    <w:p w14:paraId="66269A16" w14:textId="7B156D1A" w:rsidR="00974318" w:rsidRDefault="00974318">
      <w:pPr>
        <w:pStyle w:val="FootnoteText"/>
      </w:pPr>
      <w:r>
        <w:rPr>
          <w:rStyle w:val="FootnoteReference"/>
        </w:rPr>
        <w:footnoteRef/>
      </w:r>
      <w:r>
        <w:t xml:space="preserve"> </w:t>
      </w:r>
      <w:r w:rsidRPr="00E7681A">
        <w:t>We also included gender in our analyses</w:t>
      </w:r>
      <w:r>
        <w:t xml:space="preserve"> but results were not easily interpretable.</w:t>
      </w:r>
      <w:r w:rsidRPr="00E7681A">
        <w:t xml:space="preserve"> </w:t>
      </w:r>
      <w:r>
        <w:t>R</w:t>
      </w:r>
      <w:r w:rsidRPr="00E7681A">
        <w:t xml:space="preserve">esults can be provided upon request.  </w:t>
      </w:r>
    </w:p>
  </w:footnote>
  <w:footnote w:id="2">
    <w:p w14:paraId="3BF7EF97" w14:textId="23057996" w:rsidR="00974318" w:rsidRDefault="00974318">
      <w:pPr>
        <w:pStyle w:val="FootnoteText"/>
      </w:pPr>
      <w:r>
        <w:rPr>
          <w:rStyle w:val="FootnoteReference"/>
        </w:rPr>
        <w:footnoteRef/>
      </w:r>
      <w:r>
        <w:t xml:space="preserve"> Separate analyses for </w:t>
      </w:r>
      <w:r w:rsidRPr="0020530D">
        <w:rPr>
          <w:i/>
        </w:rPr>
        <w:t>stopping</w:t>
      </w:r>
      <w:r>
        <w:t xml:space="preserve"> and </w:t>
      </w:r>
      <w:r w:rsidRPr="0020530D">
        <w:rPr>
          <w:i/>
        </w:rPr>
        <w:t>modifying</w:t>
      </w:r>
      <w:r>
        <w:t xml:space="preserve"> revealed very similar results to the analyses conducted with the average of these two response options. Results can be provided upon request. </w:t>
      </w:r>
    </w:p>
  </w:footnote>
  <w:footnote w:id="3">
    <w:p w14:paraId="595261FC" w14:textId="03C3E2C7" w:rsidR="00974318" w:rsidRDefault="00974318">
      <w:pPr>
        <w:pStyle w:val="FootnoteText"/>
      </w:pPr>
      <w:r>
        <w:rPr>
          <w:rStyle w:val="FootnoteReference"/>
        </w:rPr>
        <w:footnoteRef/>
      </w:r>
      <w:r>
        <w:t xml:space="preserve"> Due to the low corrected item-total correlation in Ghana (.06), one of the items was excluded from the analyses in all three cultures. </w:t>
      </w:r>
    </w:p>
  </w:footnote>
  <w:footnote w:id="4">
    <w:p w14:paraId="776783F3" w14:textId="5D4CCEF3" w:rsidR="00974318" w:rsidRDefault="00974318">
      <w:pPr>
        <w:pStyle w:val="FootnoteText"/>
      </w:pPr>
      <w:r w:rsidRPr="0087414E">
        <w:rPr>
          <w:rStyle w:val="FootnoteReference"/>
        </w:rPr>
        <w:footnoteRef/>
      </w:r>
      <w:r w:rsidRPr="0087414E">
        <w:t xml:space="preserve"> </w:t>
      </w:r>
      <w:r>
        <w:rPr>
          <w:lang w:val="en-US"/>
        </w:rPr>
        <w:t>Mean comparisons for the individual difference variables revealed a few unexpected results, such as northern Americans scored higher on the collective-interdependent self-construal scale than Turkish participants. The</w:t>
      </w:r>
      <w:r w:rsidRPr="0087414E">
        <w:rPr>
          <w:lang w:val="en-US"/>
        </w:rPr>
        <w:t xml:space="preserve"> reason for these findings may be the reference group effect (Heine, Lehman, Peng, &amp; </w:t>
      </w:r>
      <w:proofErr w:type="spellStart"/>
      <w:r w:rsidRPr="0087414E">
        <w:rPr>
          <w:lang w:val="en-US"/>
        </w:rPr>
        <w:t>Greenholtz</w:t>
      </w:r>
      <w:proofErr w:type="spellEnd"/>
      <w:r w:rsidRPr="0087414E">
        <w:rPr>
          <w:lang w:val="en-US"/>
        </w:rPr>
        <w:t xml:space="preserve">, 2002). When participants complete Likert-type scales, they tend to compare themselves to others in their own society rather than to a different cultural group; in other words, their reference group is people in their own society. When a Turkish participant responds to the CISC scale, for example, he or she may think that compared to other people in the Turkish society, his or her interdependence is lower. This may reverse the expected cultural differences in psychological constructs. Examining the associations of those constructs with other variables within cultures provides more accurate and methodologically less biased results (Bond &amp; van de </w:t>
      </w:r>
      <w:proofErr w:type="spellStart"/>
      <w:r w:rsidRPr="0087414E">
        <w:rPr>
          <w:lang w:val="en-US"/>
        </w:rPr>
        <w:t>Vijver</w:t>
      </w:r>
      <w:proofErr w:type="spellEnd"/>
      <w:r w:rsidRPr="0087414E">
        <w:rPr>
          <w:lang w:val="en-US"/>
        </w:rPr>
        <w: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71039"/>
      <w:docPartObj>
        <w:docPartGallery w:val="Page Numbers (Top of Page)"/>
        <w:docPartUnique/>
      </w:docPartObj>
    </w:sdtPr>
    <w:sdtEndPr>
      <w:rPr>
        <w:noProof/>
      </w:rPr>
    </w:sdtEndPr>
    <w:sdtContent>
      <w:p w14:paraId="05A67CDC" w14:textId="1F755470" w:rsidR="00974318" w:rsidRDefault="00974318">
        <w:pPr>
          <w:pStyle w:val="Header"/>
          <w:jc w:val="right"/>
        </w:pPr>
        <w:r>
          <w:fldChar w:fldCharType="begin"/>
        </w:r>
        <w:r>
          <w:instrText xml:space="preserve"> PAGE   \* MERGEFORMAT </w:instrText>
        </w:r>
        <w:r>
          <w:fldChar w:fldCharType="separate"/>
        </w:r>
        <w:r w:rsidR="002F16CF">
          <w:rPr>
            <w:noProof/>
          </w:rPr>
          <w:t>1</w:t>
        </w:r>
        <w:r>
          <w:rPr>
            <w:noProof/>
          </w:rPr>
          <w:fldChar w:fldCharType="end"/>
        </w:r>
      </w:p>
    </w:sdtContent>
  </w:sdt>
  <w:p w14:paraId="22D97915" w14:textId="7F426986" w:rsidR="00974318" w:rsidRDefault="00974318" w:rsidP="00726D9D">
    <w:pPr>
      <w:pStyle w:val="Header"/>
      <w:tabs>
        <w:tab w:val="clear" w:pos="4536"/>
        <w:tab w:val="clear" w:pos="9072"/>
        <w:tab w:val="left" w:pos="19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8CB"/>
    <w:multiLevelType w:val="hybridMultilevel"/>
    <w:tmpl w:val="1E223F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8618C"/>
    <w:multiLevelType w:val="hybridMultilevel"/>
    <w:tmpl w:val="F0EE93A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443B17"/>
    <w:multiLevelType w:val="hybridMultilevel"/>
    <w:tmpl w:val="51246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0100E6"/>
    <w:multiLevelType w:val="hybridMultilevel"/>
    <w:tmpl w:val="6B504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53366A"/>
    <w:multiLevelType w:val="hybridMultilevel"/>
    <w:tmpl w:val="0026083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4B075C"/>
    <w:multiLevelType w:val="hybridMultilevel"/>
    <w:tmpl w:val="EDB4C2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D350BD2"/>
    <w:multiLevelType w:val="hybridMultilevel"/>
    <w:tmpl w:val="6F42A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D57E99"/>
    <w:multiLevelType w:val="hybridMultilevel"/>
    <w:tmpl w:val="0F1CE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A3035D"/>
    <w:multiLevelType w:val="hybridMultilevel"/>
    <w:tmpl w:val="736697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0E9796F"/>
    <w:multiLevelType w:val="hybridMultilevel"/>
    <w:tmpl w:val="AF362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A12E92"/>
    <w:multiLevelType w:val="hybridMultilevel"/>
    <w:tmpl w:val="A4083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9E65C0"/>
    <w:multiLevelType w:val="hybridMultilevel"/>
    <w:tmpl w:val="9E0EF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A86B7F"/>
    <w:multiLevelType w:val="hybridMultilevel"/>
    <w:tmpl w:val="548269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00C20FA"/>
    <w:multiLevelType w:val="hybridMultilevel"/>
    <w:tmpl w:val="127EB612"/>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41567B4"/>
    <w:multiLevelType w:val="hybridMultilevel"/>
    <w:tmpl w:val="6B529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2773330"/>
    <w:multiLevelType w:val="hybridMultilevel"/>
    <w:tmpl w:val="DC3A5C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0320C4"/>
    <w:multiLevelType w:val="hybridMultilevel"/>
    <w:tmpl w:val="62ACC9C8"/>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A4764C0"/>
    <w:multiLevelType w:val="hybridMultilevel"/>
    <w:tmpl w:val="DDA22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AC26303"/>
    <w:multiLevelType w:val="hybridMultilevel"/>
    <w:tmpl w:val="6220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B15EA"/>
    <w:multiLevelType w:val="hybridMultilevel"/>
    <w:tmpl w:val="DB6A2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1DD7B37"/>
    <w:multiLevelType w:val="hybridMultilevel"/>
    <w:tmpl w:val="6EE84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311269D"/>
    <w:multiLevelType w:val="hybridMultilevel"/>
    <w:tmpl w:val="159C4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CC0F9E"/>
    <w:multiLevelType w:val="hybridMultilevel"/>
    <w:tmpl w:val="A02EA3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EF30BEE"/>
    <w:multiLevelType w:val="hybridMultilevel"/>
    <w:tmpl w:val="09CC58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6"/>
  </w:num>
  <w:num w:numId="4">
    <w:abstractNumId w:val="11"/>
  </w:num>
  <w:num w:numId="5">
    <w:abstractNumId w:val="23"/>
  </w:num>
  <w:num w:numId="6">
    <w:abstractNumId w:val="15"/>
  </w:num>
  <w:num w:numId="7">
    <w:abstractNumId w:val="6"/>
  </w:num>
  <w:num w:numId="8">
    <w:abstractNumId w:val="12"/>
  </w:num>
  <w:num w:numId="9">
    <w:abstractNumId w:val="8"/>
  </w:num>
  <w:num w:numId="10">
    <w:abstractNumId w:val="3"/>
  </w:num>
  <w:num w:numId="11">
    <w:abstractNumId w:val="17"/>
  </w:num>
  <w:num w:numId="12">
    <w:abstractNumId w:val="2"/>
  </w:num>
  <w:num w:numId="13">
    <w:abstractNumId w:val="10"/>
  </w:num>
  <w:num w:numId="14">
    <w:abstractNumId w:val="18"/>
  </w:num>
  <w:num w:numId="15">
    <w:abstractNumId w:val="21"/>
  </w:num>
  <w:num w:numId="16">
    <w:abstractNumId w:val="7"/>
  </w:num>
  <w:num w:numId="17">
    <w:abstractNumId w:val="9"/>
  </w:num>
  <w:num w:numId="18">
    <w:abstractNumId w:val="22"/>
  </w:num>
  <w:num w:numId="19">
    <w:abstractNumId w:val="4"/>
  </w:num>
  <w:num w:numId="20">
    <w:abstractNumId w:val="0"/>
  </w:num>
  <w:num w:numId="21">
    <w:abstractNumId w:val="1"/>
  </w:num>
  <w:num w:numId="22">
    <w:abstractNumId w:val="5"/>
  </w:num>
  <w:num w:numId="23">
    <w:abstractNumId w:val="14"/>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oss, Susan E [PSYCH]">
    <w15:presenceInfo w15:providerId="AD" w15:userId="S-1-5-21-1659004503-1450960922-1606980848-86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B3"/>
    <w:rsid w:val="0000001C"/>
    <w:rsid w:val="00000B19"/>
    <w:rsid w:val="00000C34"/>
    <w:rsid w:val="0000165E"/>
    <w:rsid w:val="000019F1"/>
    <w:rsid w:val="000024BE"/>
    <w:rsid w:val="00002DBA"/>
    <w:rsid w:val="00003279"/>
    <w:rsid w:val="0000371F"/>
    <w:rsid w:val="00003F54"/>
    <w:rsid w:val="00003F8F"/>
    <w:rsid w:val="000051FB"/>
    <w:rsid w:val="000056E7"/>
    <w:rsid w:val="00005B01"/>
    <w:rsid w:val="00005D20"/>
    <w:rsid w:val="00006BF4"/>
    <w:rsid w:val="00012A83"/>
    <w:rsid w:val="000157D0"/>
    <w:rsid w:val="00021B32"/>
    <w:rsid w:val="00022FC8"/>
    <w:rsid w:val="00023437"/>
    <w:rsid w:val="00024782"/>
    <w:rsid w:val="000251E2"/>
    <w:rsid w:val="0002526B"/>
    <w:rsid w:val="0002551D"/>
    <w:rsid w:val="000256C6"/>
    <w:rsid w:val="00025885"/>
    <w:rsid w:val="00025BCE"/>
    <w:rsid w:val="00026B53"/>
    <w:rsid w:val="00032C63"/>
    <w:rsid w:val="000337F8"/>
    <w:rsid w:val="000349CC"/>
    <w:rsid w:val="00035674"/>
    <w:rsid w:val="0003620E"/>
    <w:rsid w:val="00036C57"/>
    <w:rsid w:val="00036FF9"/>
    <w:rsid w:val="000370A5"/>
    <w:rsid w:val="00040000"/>
    <w:rsid w:val="00041922"/>
    <w:rsid w:val="00041C90"/>
    <w:rsid w:val="000420B9"/>
    <w:rsid w:val="000426D9"/>
    <w:rsid w:val="00042E51"/>
    <w:rsid w:val="00042FB0"/>
    <w:rsid w:val="0004363F"/>
    <w:rsid w:val="00043FFA"/>
    <w:rsid w:val="000441EC"/>
    <w:rsid w:val="00044228"/>
    <w:rsid w:val="00045C38"/>
    <w:rsid w:val="0004608D"/>
    <w:rsid w:val="00046837"/>
    <w:rsid w:val="00046A3A"/>
    <w:rsid w:val="0004701F"/>
    <w:rsid w:val="00051D43"/>
    <w:rsid w:val="00051E77"/>
    <w:rsid w:val="0005371B"/>
    <w:rsid w:val="00053768"/>
    <w:rsid w:val="000543A2"/>
    <w:rsid w:val="00054C07"/>
    <w:rsid w:val="00054FBE"/>
    <w:rsid w:val="00055779"/>
    <w:rsid w:val="00055E48"/>
    <w:rsid w:val="000566FF"/>
    <w:rsid w:val="00056F77"/>
    <w:rsid w:val="00057513"/>
    <w:rsid w:val="00057EEC"/>
    <w:rsid w:val="000603E6"/>
    <w:rsid w:val="00060CE9"/>
    <w:rsid w:val="0006118A"/>
    <w:rsid w:val="00062224"/>
    <w:rsid w:val="00062C44"/>
    <w:rsid w:val="000631D6"/>
    <w:rsid w:val="0006346A"/>
    <w:rsid w:val="0006412A"/>
    <w:rsid w:val="0006481C"/>
    <w:rsid w:val="00064C21"/>
    <w:rsid w:val="0006506D"/>
    <w:rsid w:val="000653E4"/>
    <w:rsid w:val="0006593A"/>
    <w:rsid w:val="00065AD7"/>
    <w:rsid w:val="00065CE8"/>
    <w:rsid w:val="000701C4"/>
    <w:rsid w:val="000706FC"/>
    <w:rsid w:val="0007269F"/>
    <w:rsid w:val="000731D9"/>
    <w:rsid w:val="0007467A"/>
    <w:rsid w:val="0007497E"/>
    <w:rsid w:val="00074A40"/>
    <w:rsid w:val="000768E1"/>
    <w:rsid w:val="00077D8E"/>
    <w:rsid w:val="0008045A"/>
    <w:rsid w:val="00080B21"/>
    <w:rsid w:val="000816D6"/>
    <w:rsid w:val="00082B5D"/>
    <w:rsid w:val="00082DAB"/>
    <w:rsid w:val="00083047"/>
    <w:rsid w:val="000832DB"/>
    <w:rsid w:val="00083F96"/>
    <w:rsid w:val="0008403F"/>
    <w:rsid w:val="000854A4"/>
    <w:rsid w:val="000871F7"/>
    <w:rsid w:val="00087937"/>
    <w:rsid w:val="00087DFE"/>
    <w:rsid w:val="0009221C"/>
    <w:rsid w:val="000928AB"/>
    <w:rsid w:val="00092D25"/>
    <w:rsid w:val="00092D55"/>
    <w:rsid w:val="0009321A"/>
    <w:rsid w:val="000941EF"/>
    <w:rsid w:val="000944F1"/>
    <w:rsid w:val="00094CF4"/>
    <w:rsid w:val="00094D36"/>
    <w:rsid w:val="0009648A"/>
    <w:rsid w:val="00097730"/>
    <w:rsid w:val="000A060A"/>
    <w:rsid w:val="000A3242"/>
    <w:rsid w:val="000A5435"/>
    <w:rsid w:val="000A5F2C"/>
    <w:rsid w:val="000A5F8E"/>
    <w:rsid w:val="000A72C9"/>
    <w:rsid w:val="000A7855"/>
    <w:rsid w:val="000B0315"/>
    <w:rsid w:val="000B08A9"/>
    <w:rsid w:val="000B26EF"/>
    <w:rsid w:val="000B34C4"/>
    <w:rsid w:val="000B3BFC"/>
    <w:rsid w:val="000B4F3B"/>
    <w:rsid w:val="000B68B9"/>
    <w:rsid w:val="000B7070"/>
    <w:rsid w:val="000B786B"/>
    <w:rsid w:val="000B7AC7"/>
    <w:rsid w:val="000B7C5A"/>
    <w:rsid w:val="000C0F5A"/>
    <w:rsid w:val="000C171F"/>
    <w:rsid w:val="000C3168"/>
    <w:rsid w:val="000C317E"/>
    <w:rsid w:val="000C3623"/>
    <w:rsid w:val="000C3D15"/>
    <w:rsid w:val="000C476C"/>
    <w:rsid w:val="000C49C6"/>
    <w:rsid w:val="000C4DCF"/>
    <w:rsid w:val="000C50BF"/>
    <w:rsid w:val="000C54A1"/>
    <w:rsid w:val="000C723D"/>
    <w:rsid w:val="000C7432"/>
    <w:rsid w:val="000C7493"/>
    <w:rsid w:val="000C7D5F"/>
    <w:rsid w:val="000D04D3"/>
    <w:rsid w:val="000D0B8E"/>
    <w:rsid w:val="000D0BC6"/>
    <w:rsid w:val="000D0CCC"/>
    <w:rsid w:val="000D2D74"/>
    <w:rsid w:val="000D2E14"/>
    <w:rsid w:val="000D3C7B"/>
    <w:rsid w:val="000D50B4"/>
    <w:rsid w:val="000D5445"/>
    <w:rsid w:val="000D59C9"/>
    <w:rsid w:val="000D59D8"/>
    <w:rsid w:val="000D5B97"/>
    <w:rsid w:val="000D60F0"/>
    <w:rsid w:val="000D627F"/>
    <w:rsid w:val="000D6424"/>
    <w:rsid w:val="000D68C8"/>
    <w:rsid w:val="000D7108"/>
    <w:rsid w:val="000D7507"/>
    <w:rsid w:val="000D7B1B"/>
    <w:rsid w:val="000D7CEF"/>
    <w:rsid w:val="000E0474"/>
    <w:rsid w:val="000E21B3"/>
    <w:rsid w:val="000E3C85"/>
    <w:rsid w:val="000E3CE5"/>
    <w:rsid w:val="000E4C08"/>
    <w:rsid w:val="000E6190"/>
    <w:rsid w:val="000E6F2F"/>
    <w:rsid w:val="000E790B"/>
    <w:rsid w:val="000F0B1A"/>
    <w:rsid w:val="000F0C67"/>
    <w:rsid w:val="000F0EDD"/>
    <w:rsid w:val="000F1317"/>
    <w:rsid w:val="000F1D6E"/>
    <w:rsid w:val="000F27A1"/>
    <w:rsid w:val="000F2B83"/>
    <w:rsid w:val="000F3CC4"/>
    <w:rsid w:val="000F40BE"/>
    <w:rsid w:val="000F5B43"/>
    <w:rsid w:val="000F7381"/>
    <w:rsid w:val="00101697"/>
    <w:rsid w:val="00102358"/>
    <w:rsid w:val="001031CA"/>
    <w:rsid w:val="0010350F"/>
    <w:rsid w:val="00103568"/>
    <w:rsid w:val="00104741"/>
    <w:rsid w:val="001047AD"/>
    <w:rsid w:val="00105A0B"/>
    <w:rsid w:val="00105C6E"/>
    <w:rsid w:val="00106580"/>
    <w:rsid w:val="001065ED"/>
    <w:rsid w:val="0010793E"/>
    <w:rsid w:val="00110390"/>
    <w:rsid w:val="001104F3"/>
    <w:rsid w:val="00111199"/>
    <w:rsid w:val="0011141D"/>
    <w:rsid w:val="0011165E"/>
    <w:rsid w:val="0011173D"/>
    <w:rsid w:val="00111BA4"/>
    <w:rsid w:val="00111C1F"/>
    <w:rsid w:val="00111CF5"/>
    <w:rsid w:val="00111F38"/>
    <w:rsid w:val="0011240B"/>
    <w:rsid w:val="00113CCB"/>
    <w:rsid w:val="0011420A"/>
    <w:rsid w:val="00115D33"/>
    <w:rsid w:val="00117442"/>
    <w:rsid w:val="00122DDC"/>
    <w:rsid w:val="0012380D"/>
    <w:rsid w:val="00124482"/>
    <w:rsid w:val="00124735"/>
    <w:rsid w:val="0012489F"/>
    <w:rsid w:val="00124D28"/>
    <w:rsid w:val="00125CB8"/>
    <w:rsid w:val="00126C58"/>
    <w:rsid w:val="00130154"/>
    <w:rsid w:val="0013082D"/>
    <w:rsid w:val="00130C0F"/>
    <w:rsid w:val="0013253D"/>
    <w:rsid w:val="00132BC2"/>
    <w:rsid w:val="00133291"/>
    <w:rsid w:val="00133C83"/>
    <w:rsid w:val="0013408E"/>
    <w:rsid w:val="001341FE"/>
    <w:rsid w:val="00134A8F"/>
    <w:rsid w:val="00135C06"/>
    <w:rsid w:val="00135EE0"/>
    <w:rsid w:val="0013710A"/>
    <w:rsid w:val="001376F2"/>
    <w:rsid w:val="001408AC"/>
    <w:rsid w:val="00141A8B"/>
    <w:rsid w:val="001426F0"/>
    <w:rsid w:val="001434C2"/>
    <w:rsid w:val="00145E1C"/>
    <w:rsid w:val="0014628C"/>
    <w:rsid w:val="00146406"/>
    <w:rsid w:val="00146DE3"/>
    <w:rsid w:val="00147311"/>
    <w:rsid w:val="00147BE9"/>
    <w:rsid w:val="00150483"/>
    <w:rsid w:val="00150749"/>
    <w:rsid w:val="0015080C"/>
    <w:rsid w:val="0015139C"/>
    <w:rsid w:val="001513A7"/>
    <w:rsid w:val="0015157A"/>
    <w:rsid w:val="0015179B"/>
    <w:rsid w:val="00151DEE"/>
    <w:rsid w:val="00152437"/>
    <w:rsid w:val="001524E7"/>
    <w:rsid w:val="00152F0E"/>
    <w:rsid w:val="0015494D"/>
    <w:rsid w:val="00155343"/>
    <w:rsid w:val="00156B1A"/>
    <w:rsid w:val="001601F2"/>
    <w:rsid w:val="00160CC8"/>
    <w:rsid w:val="001621E8"/>
    <w:rsid w:val="00162CBE"/>
    <w:rsid w:val="00162EBC"/>
    <w:rsid w:val="00163F28"/>
    <w:rsid w:val="00164429"/>
    <w:rsid w:val="00164588"/>
    <w:rsid w:val="00164ABC"/>
    <w:rsid w:val="00165692"/>
    <w:rsid w:val="00165A0B"/>
    <w:rsid w:val="0016634A"/>
    <w:rsid w:val="00166691"/>
    <w:rsid w:val="00166718"/>
    <w:rsid w:val="00167A5A"/>
    <w:rsid w:val="00167DDF"/>
    <w:rsid w:val="00167ECF"/>
    <w:rsid w:val="001709E9"/>
    <w:rsid w:val="00170C81"/>
    <w:rsid w:val="0017179C"/>
    <w:rsid w:val="00171B56"/>
    <w:rsid w:val="00172502"/>
    <w:rsid w:val="00173B8D"/>
    <w:rsid w:val="00174730"/>
    <w:rsid w:val="00174816"/>
    <w:rsid w:val="00174DAB"/>
    <w:rsid w:val="0017582E"/>
    <w:rsid w:val="00175B48"/>
    <w:rsid w:val="00176406"/>
    <w:rsid w:val="00176493"/>
    <w:rsid w:val="00176833"/>
    <w:rsid w:val="00176979"/>
    <w:rsid w:val="0017749E"/>
    <w:rsid w:val="00177793"/>
    <w:rsid w:val="0017780B"/>
    <w:rsid w:val="00180178"/>
    <w:rsid w:val="001803BA"/>
    <w:rsid w:val="00180547"/>
    <w:rsid w:val="00181E4E"/>
    <w:rsid w:val="00183F9B"/>
    <w:rsid w:val="00184A12"/>
    <w:rsid w:val="00185280"/>
    <w:rsid w:val="001857D0"/>
    <w:rsid w:val="00185ADD"/>
    <w:rsid w:val="00185D88"/>
    <w:rsid w:val="00186DA3"/>
    <w:rsid w:val="00187152"/>
    <w:rsid w:val="00190646"/>
    <w:rsid w:val="001915C0"/>
    <w:rsid w:val="00192AA0"/>
    <w:rsid w:val="00192EBF"/>
    <w:rsid w:val="001934BF"/>
    <w:rsid w:val="00193555"/>
    <w:rsid w:val="001938D9"/>
    <w:rsid w:val="0019441D"/>
    <w:rsid w:val="00194496"/>
    <w:rsid w:val="00196164"/>
    <w:rsid w:val="001962F3"/>
    <w:rsid w:val="00197874"/>
    <w:rsid w:val="001A0C1E"/>
    <w:rsid w:val="001A10F8"/>
    <w:rsid w:val="001A1A6C"/>
    <w:rsid w:val="001A207D"/>
    <w:rsid w:val="001A23DB"/>
    <w:rsid w:val="001A3578"/>
    <w:rsid w:val="001A4028"/>
    <w:rsid w:val="001A43A7"/>
    <w:rsid w:val="001A57E3"/>
    <w:rsid w:val="001A65C2"/>
    <w:rsid w:val="001A6FE9"/>
    <w:rsid w:val="001A7078"/>
    <w:rsid w:val="001A7525"/>
    <w:rsid w:val="001A7CE6"/>
    <w:rsid w:val="001A7D5B"/>
    <w:rsid w:val="001A7E87"/>
    <w:rsid w:val="001B1AEF"/>
    <w:rsid w:val="001B22FE"/>
    <w:rsid w:val="001B3376"/>
    <w:rsid w:val="001B3D88"/>
    <w:rsid w:val="001B53AD"/>
    <w:rsid w:val="001B588F"/>
    <w:rsid w:val="001B5B83"/>
    <w:rsid w:val="001B5FAF"/>
    <w:rsid w:val="001B600D"/>
    <w:rsid w:val="001B70C6"/>
    <w:rsid w:val="001B723F"/>
    <w:rsid w:val="001C0767"/>
    <w:rsid w:val="001C0933"/>
    <w:rsid w:val="001C0E53"/>
    <w:rsid w:val="001C1AA4"/>
    <w:rsid w:val="001C1BFE"/>
    <w:rsid w:val="001C237C"/>
    <w:rsid w:val="001C321B"/>
    <w:rsid w:val="001C38A8"/>
    <w:rsid w:val="001C63BE"/>
    <w:rsid w:val="001C7301"/>
    <w:rsid w:val="001C74A7"/>
    <w:rsid w:val="001D0158"/>
    <w:rsid w:val="001D0EBF"/>
    <w:rsid w:val="001D1963"/>
    <w:rsid w:val="001D2F01"/>
    <w:rsid w:val="001D30EF"/>
    <w:rsid w:val="001D46CF"/>
    <w:rsid w:val="001D4C6F"/>
    <w:rsid w:val="001D4D52"/>
    <w:rsid w:val="001D541B"/>
    <w:rsid w:val="001D59FF"/>
    <w:rsid w:val="001D5D4F"/>
    <w:rsid w:val="001D6203"/>
    <w:rsid w:val="001D6596"/>
    <w:rsid w:val="001D6F3D"/>
    <w:rsid w:val="001D73AB"/>
    <w:rsid w:val="001D74DE"/>
    <w:rsid w:val="001D7D4D"/>
    <w:rsid w:val="001E02AB"/>
    <w:rsid w:val="001E0F8A"/>
    <w:rsid w:val="001E115C"/>
    <w:rsid w:val="001E116B"/>
    <w:rsid w:val="001E17DE"/>
    <w:rsid w:val="001E231E"/>
    <w:rsid w:val="001E30E5"/>
    <w:rsid w:val="001E3B48"/>
    <w:rsid w:val="001E3E19"/>
    <w:rsid w:val="001E3E47"/>
    <w:rsid w:val="001E4C1F"/>
    <w:rsid w:val="001E5175"/>
    <w:rsid w:val="001E5671"/>
    <w:rsid w:val="001E6BEF"/>
    <w:rsid w:val="001E735D"/>
    <w:rsid w:val="001E7A3F"/>
    <w:rsid w:val="001F04B7"/>
    <w:rsid w:val="001F10A7"/>
    <w:rsid w:val="001F1CD9"/>
    <w:rsid w:val="001F1EC5"/>
    <w:rsid w:val="001F1F04"/>
    <w:rsid w:val="001F2253"/>
    <w:rsid w:val="001F23C7"/>
    <w:rsid w:val="001F32D5"/>
    <w:rsid w:val="001F38DB"/>
    <w:rsid w:val="001F3CBD"/>
    <w:rsid w:val="001F3EB0"/>
    <w:rsid w:val="001F428A"/>
    <w:rsid w:val="001F5250"/>
    <w:rsid w:val="001F648A"/>
    <w:rsid w:val="001F65C3"/>
    <w:rsid w:val="001F7C5D"/>
    <w:rsid w:val="002001ED"/>
    <w:rsid w:val="00201012"/>
    <w:rsid w:val="00203805"/>
    <w:rsid w:val="00204831"/>
    <w:rsid w:val="0020530D"/>
    <w:rsid w:val="002055DE"/>
    <w:rsid w:val="0020616D"/>
    <w:rsid w:val="00210FB8"/>
    <w:rsid w:val="0021166C"/>
    <w:rsid w:val="00213256"/>
    <w:rsid w:val="002133AD"/>
    <w:rsid w:val="0021378D"/>
    <w:rsid w:val="0021415E"/>
    <w:rsid w:val="0021510F"/>
    <w:rsid w:val="00215F57"/>
    <w:rsid w:val="002160E4"/>
    <w:rsid w:val="002214F9"/>
    <w:rsid w:val="00222240"/>
    <w:rsid w:val="0022267E"/>
    <w:rsid w:val="002229FB"/>
    <w:rsid w:val="00222D47"/>
    <w:rsid w:val="00223427"/>
    <w:rsid w:val="00223BFE"/>
    <w:rsid w:val="002242A8"/>
    <w:rsid w:val="0022519C"/>
    <w:rsid w:val="00225586"/>
    <w:rsid w:val="00227B40"/>
    <w:rsid w:val="00230262"/>
    <w:rsid w:val="002313C2"/>
    <w:rsid w:val="0023144F"/>
    <w:rsid w:val="00231710"/>
    <w:rsid w:val="002319C7"/>
    <w:rsid w:val="002320C2"/>
    <w:rsid w:val="00232828"/>
    <w:rsid w:val="00233CB3"/>
    <w:rsid w:val="00235305"/>
    <w:rsid w:val="00236E64"/>
    <w:rsid w:val="00237624"/>
    <w:rsid w:val="00237987"/>
    <w:rsid w:val="00240210"/>
    <w:rsid w:val="0024053F"/>
    <w:rsid w:val="00241199"/>
    <w:rsid w:val="002421AA"/>
    <w:rsid w:val="00242AB2"/>
    <w:rsid w:val="00242B17"/>
    <w:rsid w:val="00244911"/>
    <w:rsid w:val="002450F3"/>
    <w:rsid w:val="002451A8"/>
    <w:rsid w:val="0024538A"/>
    <w:rsid w:val="00246A5E"/>
    <w:rsid w:val="00246A95"/>
    <w:rsid w:val="00246B21"/>
    <w:rsid w:val="002473BD"/>
    <w:rsid w:val="002510D0"/>
    <w:rsid w:val="002536B3"/>
    <w:rsid w:val="0025383D"/>
    <w:rsid w:val="00254754"/>
    <w:rsid w:val="00256104"/>
    <w:rsid w:val="00256C96"/>
    <w:rsid w:val="00256CF3"/>
    <w:rsid w:val="00257309"/>
    <w:rsid w:val="00257469"/>
    <w:rsid w:val="002608A4"/>
    <w:rsid w:val="00260A45"/>
    <w:rsid w:val="0026158B"/>
    <w:rsid w:val="00261725"/>
    <w:rsid w:val="00261A65"/>
    <w:rsid w:val="00261D1D"/>
    <w:rsid w:val="00262197"/>
    <w:rsid w:val="00262ED3"/>
    <w:rsid w:val="00262F6A"/>
    <w:rsid w:val="00263916"/>
    <w:rsid w:val="00263E81"/>
    <w:rsid w:val="00266638"/>
    <w:rsid w:val="00266942"/>
    <w:rsid w:val="00266C09"/>
    <w:rsid w:val="00266F16"/>
    <w:rsid w:val="002676A0"/>
    <w:rsid w:val="00267EB1"/>
    <w:rsid w:val="00270801"/>
    <w:rsid w:val="00270A0C"/>
    <w:rsid w:val="00271AB1"/>
    <w:rsid w:val="00271C46"/>
    <w:rsid w:val="00271EC4"/>
    <w:rsid w:val="00272B0B"/>
    <w:rsid w:val="00273CD5"/>
    <w:rsid w:val="00273DC4"/>
    <w:rsid w:val="002745E6"/>
    <w:rsid w:val="002749E5"/>
    <w:rsid w:val="00274F1A"/>
    <w:rsid w:val="00275134"/>
    <w:rsid w:val="00275494"/>
    <w:rsid w:val="00275FF8"/>
    <w:rsid w:val="002775E3"/>
    <w:rsid w:val="00277C90"/>
    <w:rsid w:val="0028010E"/>
    <w:rsid w:val="00280421"/>
    <w:rsid w:val="00280CBA"/>
    <w:rsid w:val="002815E0"/>
    <w:rsid w:val="00282924"/>
    <w:rsid w:val="00285A7B"/>
    <w:rsid w:val="00286C27"/>
    <w:rsid w:val="00286DD6"/>
    <w:rsid w:val="002879D6"/>
    <w:rsid w:val="00290D11"/>
    <w:rsid w:val="00291565"/>
    <w:rsid w:val="002927DF"/>
    <w:rsid w:val="002934F5"/>
    <w:rsid w:val="00294C45"/>
    <w:rsid w:val="00295B45"/>
    <w:rsid w:val="00295EB4"/>
    <w:rsid w:val="00296252"/>
    <w:rsid w:val="00296ED5"/>
    <w:rsid w:val="00296EFD"/>
    <w:rsid w:val="00297918"/>
    <w:rsid w:val="00297AF9"/>
    <w:rsid w:val="00297B1D"/>
    <w:rsid w:val="002A1083"/>
    <w:rsid w:val="002A11ED"/>
    <w:rsid w:val="002A2391"/>
    <w:rsid w:val="002A2403"/>
    <w:rsid w:val="002A3504"/>
    <w:rsid w:val="002A35D3"/>
    <w:rsid w:val="002A411D"/>
    <w:rsid w:val="002A4C26"/>
    <w:rsid w:val="002A5712"/>
    <w:rsid w:val="002A57FC"/>
    <w:rsid w:val="002A64DD"/>
    <w:rsid w:val="002A6B1E"/>
    <w:rsid w:val="002A74AE"/>
    <w:rsid w:val="002A7729"/>
    <w:rsid w:val="002A7AE2"/>
    <w:rsid w:val="002A7B31"/>
    <w:rsid w:val="002A7E91"/>
    <w:rsid w:val="002B17D7"/>
    <w:rsid w:val="002B1A6E"/>
    <w:rsid w:val="002B21F7"/>
    <w:rsid w:val="002B263F"/>
    <w:rsid w:val="002B2FED"/>
    <w:rsid w:val="002B3406"/>
    <w:rsid w:val="002B355E"/>
    <w:rsid w:val="002B4087"/>
    <w:rsid w:val="002B431E"/>
    <w:rsid w:val="002B45D8"/>
    <w:rsid w:val="002B57C3"/>
    <w:rsid w:val="002B5A07"/>
    <w:rsid w:val="002B72DA"/>
    <w:rsid w:val="002B7442"/>
    <w:rsid w:val="002B7587"/>
    <w:rsid w:val="002B7673"/>
    <w:rsid w:val="002B7AF9"/>
    <w:rsid w:val="002C07FA"/>
    <w:rsid w:val="002C16C1"/>
    <w:rsid w:val="002C1DDF"/>
    <w:rsid w:val="002C2434"/>
    <w:rsid w:val="002C26E6"/>
    <w:rsid w:val="002C2CD1"/>
    <w:rsid w:val="002C32AE"/>
    <w:rsid w:val="002C4C7F"/>
    <w:rsid w:val="002C4E7A"/>
    <w:rsid w:val="002C5B7B"/>
    <w:rsid w:val="002C5C5E"/>
    <w:rsid w:val="002C5CFC"/>
    <w:rsid w:val="002C627C"/>
    <w:rsid w:val="002C6280"/>
    <w:rsid w:val="002C6437"/>
    <w:rsid w:val="002C6440"/>
    <w:rsid w:val="002C6CA7"/>
    <w:rsid w:val="002C7275"/>
    <w:rsid w:val="002C78A4"/>
    <w:rsid w:val="002D0E39"/>
    <w:rsid w:val="002D1594"/>
    <w:rsid w:val="002D17D5"/>
    <w:rsid w:val="002D1F83"/>
    <w:rsid w:val="002D2176"/>
    <w:rsid w:val="002D4467"/>
    <w:rsid w:val="002D446D"/>
    <w:rsid w:val="002D47F1"/>
    <w:rsid w:val="002D4D05"/>
    <w:rsid w:val="002D5DBF"/>
    <w:rsid w:val="002D6207"/>
    <w:rsid w:val="002D63C9"/>
    <w:rsid w:val="002D66BD"/>
    <w:rsid w:val="002D7D4A"/>
    <w:rsid w:val="002D7FF7"/>
    <w:rsid w:val="002E00CA"/>
    <w:rsid w:val="002E0D42"/>
    <w:rsid w:val="002E1B75"/>
    <w:rsid w:val="002E21F9"/>
    <w:rsid w:val="002E2B66"/>
    <w:rsid w:val="002E3845"/>
    <w:rsid w:val="002E3A78"/>
    <w:rsid w:val="002E3F32"/>
    <w:rsid w:val="002E486C"/>
    <w:rsid w:val="002E4BCE"/>
    <w:rsid w:val="002E57F5"/>
    <w:rsid w:val="002E5AC8"/>
    <w:rsid w:val="002E68BE"/>
    <w:rsid w:val="002F1531"/>
    <w:rsid w:val="002F159A"/>
    <w:rsid w:val="002F16CF"/>
    <w:rsid w:val="002F22AA"/>
    <w:rsid w:val="002F4C72"/>
    <w:rsid w:val="002F4E8B"/>
    <w:rsid w:val="002F5528"/>
    <w:rsid w:val="002F5807"/>
    <w:rsid w:val="002F7857"/>
    <w:rsid w:val="002F79E6"/>
    <w:rsid w:val="00300794"/>
    <w:rsid w:val="00301DBD"/>
    <w:rsid w:val="00301F3B"/>
    <w:rsid w:val="003036D0"/>
    <w:rsid w:val="00304958"/>
    <w:rsid w:val="0030525A"/>
    <w:rsid w:val="003057A7"/>
    <w:rsid w:val="0030651B"/>
    <w:rsid w:val="003067E0"/>
    <w:rsid w:val="003068C3"/>
    <w:rsid w:val="00306EEF"/>
    <w:rsid w:val="003115A9"/>
    <w:rsid w:val="00311F0D"/>
    <w:rsid w:val="0031276F"/>
    <w:rsid w:val="00312BD8"/>
    <w:rsid w:val="00313256"/>
    <w:rsid w:val="00313AE2"/>
    <w:rsid w:val="00314C4C"/>
    <w:rsid w:val="00314C90"/>
    <w:rsid w:val="003150D1"/>
    <w:rsid w:val="0031555C"/>
    <w:rsid w:val="00315923"/>
    <w:rsid w:val="003169C1"/>
    <w:rsid w:val="003175E2"/>
    <w:rsid w:val="0032055C"/>
    <w:rsid w:val="00321134"/>
    <w:rsid w:val="0032134A"/>
    <w:rsid w:val="00321CDA"/>
    <w:rsid w:val="00321E9C"/>
    <w:rsid w:val="00322EFC"/>
    <w:rsid w:val="00323101"/>
    <w:rsid w:val="003241AE"/>
    <w:rsid w:val="0032456E"/>
    <w:rsid w:val="00324AFE"/>
    <w:rsid w:val="00324BF5"/>
    <w:rsid w:val="00324D9C"/>
    <w:rsid w:val="003253A8"/>
    <w:rsid w:val="00325785"/>
    <w:rsid w:val="003261B5"/>
    <w:rsid w:val="00326644"/>
    <w:rsid w:val="003277E9"/>
    <w:rsid w:val="00327CB8"/>
    <w:rsid w:val="003301F8"/>
    <w:rsid w:val="00331447"/>
    <w:rsid w:val="00331A8D"/>
    <w:rsid w:val="003333C1"/>
    <w:rsid w:val="00333518"/>
    <w:rsid w:val="00334AB4"/>
    <w:rsid w:val="00335AF7"/>
    <w:rsid w:val="003367BE"/>
    <w:rsid w:val="003400C7"/>
    <w:rsid w:val="0034091D"/>
    <w:rsid w:val="00340E0F"/>
    <w:rsid w:val="00340F01"/>
    <w:rsid w:val="00341153"/>
    <w:rsid w:val="00341A29"/>
    <w:rsid w:val="00341B0A"/>
    <w:rsid w:val="00341C53"/>
    <w:rsid w:val="00341E09"/>
    <w:rsid w:val="00341FF9"/>
    <w:rsid w:val="00342465"/>
    <w:rsid w:val="0034251D"/>
    <w:rsid w:val="003425FA"/>
    <w:rsid w:val="003428BB"/>
    <w:rsid w:val="00345BF0"/>
    <w:rsid w:val="003461D3"/>
    <w:rsid w:val="0034653E"/>
    <w:rsid w:val="00347850"/>
    <w:rsid w:val="00350C2B"/>
    <w:rsid w:val="00351DCF"/>
    <w:rsid w:val="003520E4"/>
    <w:rsid w:val="00353369"/>
    <w:rsid w:val="003535EF"/>
    <w:rsid w:val="00354384"/>
    <w:rsid w:val="00354E31"/>
    <w:rsid w:val="00356D9E"/>
    <w:rsid w:val="00357248"/>
    <w:rsid w:val="003605EA"/>
    <w:rsid w:val="003607DE"/>
    <w:rsid w:val="003612CA"/>
    <w:rsid w:val="003614E8"/>
    <w:rsid w:val="00361BFE"/>
    <w:rsid w:val="00361C2D"/>
    <w:rsid w:val="00361FE3"/>
    <w:rsid w:val="0036382F"/>
    <w:rsid w:val="00364A4F"/>
    <w:rsid w:val="00364D10"/>
    <w:rsid w:val="00365790"/>
    <w:rsid w:val="00366277"/>
    <w:rsid w:val="00366359"/>
    <w:rsid w:val="00366BE0"/>
    <w:rsid w:val="003671A8"/>
    <w:rsid w:val="00367343"/>
    <w:rsid w:val="0036739D"/>
    <w:rsid w:val="00370145"/>
    <w:rsid w:val="00370180"/>
    <w:rsid w:val="003701EC"/>
    <w:rsid w:val="00371539"/>
    <w:rsid w:val="00372214"/>
    <w:rsid w:val="00372701"/>
    <w:rsid w:val="0037270F"/>
    <w:rsid w:val="0037327F"/>
    <w:rsid w:val="00374194"/>
    <w:rsid w:val="003745E6"/>
    <w:rsid w:val="003756AC"/>
    <w:rsid w:val="00376A48"/>
    <w:rsid w:val="00377C94"/>
    <w:rsid w:val="00380422"/>
    <w:rsid w:val="00381460"/>
    <w:rsid w:val="0038150C"/>
    <w:rsid w:val="00381B46"/>
    <w:rsid w:val="00381CE0"/>
    <w:rsid w:val="00381D80"/>
    <w:rsid w:val="00382BE2"/>
    <w:rsid w:val="00382E9C"/>
    <w:rsid w:val="00383199"/>
    <w:rsid w:val="003837A4"/>
    <w:rsid w:val="003847D3"/>
    <w:rsid w:val="00386054"/>
    <w:rsid w:val="003863ED"/>
    <w:rsid w:val="003863F9"/>
    <w:rsid w:val="0039012D"/>
    <w:rsid w:val="00391B20"/>
    <w:rsid w:val="00391D4F"/>
    <w:rsid w:val="00391F03"/>
    <w:rsid w:val="00392650"/>
    <w:rsid w:val="0039275B"/>
    <w:rsid w:val="00392BAE"/>
    <w:rsid w:val="00392EF7"/>
    <w:rsid w:val="00393C68"/>
    <w:rsid w:val="00395087"/>
    <w:rsid w:val="003950D9"/>
    <w:rsid w:val="00395C73"/>
    <w:rsid w:val="00397877"/>
    <w:rsid w:val="003A0377"/>
    <w:rsid w:val="003A049B"/>
    <w:rsid w:val="003A0515"/>
    <w:rsid w:val="003A0B0E"/>
    <w:rsid w:val="003A1B1B"/>
    <w:rsid w:val="003A21F0"/>
    <w:rsid w:val="003A2647"/>
    <w:rsid w:val="003A32C2"/>
    <w:rsid w:val="003A33ED"/>
    <w:rsid w:val="003A348E"/>
    <w:rsid w:val="003A3B9C"/>
    <w:rsid w:val="003A3BEF"/>
    <w:rsid w:val="003A4C79"/>
    <w:rsid w:val="003A4D5C"/>
    <w:rsid w:val="003A6045"/>
    <w:rsid w:val="003B0BBA"/>
    <w:rsid w:val="003B10FD"/>
    <w:rsid w:val="003B14D1"/>
    <w:rsid w:val="003B19C8"/>
    <w:rsid w:val="003B2086"/>
    <w:rsid w:val="003B213B"/>
    <w:rsid w:val="003B2B95"/>
    <w:rsid w:val="003B365A"/>
    <w:rsid w:val="003B3DF5"/>
    <w:rsid w:val="003B3EA3"/>
    <w:rsid w:val="003B47F3"/>
    <w:rsid w:val="003B527A"/>
    <w:rsid w:val="003B6C4D"/>
    <w:rsid w:val="003B6C63"/>
    <w:rsid w:val="003B7C6E"/>
    <w:rsid w:val="003C0084"/>
    <w:rsid w:val="003C0D09"/>
    <w:rsid w:val="003C0E4E"/>
    <w:rsid w:val="003C26FC"/>
    <w:rsid w:val="003C3BDA"/>
    <w:rsid w:val="003C4716"/>
    <w:rsid w:val="003C4B6E"/>
    <w:rsid w:val="003C4EDF"/>
    <w:rsid w:val="003C5051"/>
    <w:rsid w:val="003C56A6"/>
    <w:rsid w:val="003C5E88"/>
    <w:rsid w:val="003C664C"/>
    <w:rsid w:val="003C66FE"/>
    <w:rsid w:val="003C6770"/>
    <w:rsid w:val="003C6CFB"/>
    <w:rsid w:val="003C77A3"/>
    <w:rsid w:val="003D0CE4"/>
    <w:rsid w:val="003D0D69"/>
    <w:rsid w:val="003D1A7C"/>
    <w:rsid w:val="003D2739"/>
    <w:rsid w:val="003D39CB"/>
    <w:rsid w:val="003D3BE9"/>
    <w:rsid w:val="003D6EC9"/>
    <w:rsid w:val="003D7976"/>
    <w:rsid w:val="003E0E63"/>
    <w:rsid w:val="003E1201"/>
    <w:rsid w:val="003E13A4"/>
    <w:rsid w:val="003E1910"/>
    <w:rsid w:val="003E1A9B"/>
    <w:rsid w:val="003E1CF2"/>
    <w:rsid w:val="003E3256"/>
    <w:rsid w:val="003E3E9B"/>
    <w:rsid w:val="003E6AD0"/>
    <w:rsid w:val="003E7FA7"/>
    <w:rsid w:val="003F00AE"/>
    <w:rsid w:val="003F0A80"/>
    <w:rsid w:val="003F0C46"/>
    <w:rsid w:val="003F1907"/>
    <w:rsid w:val="003F29C6"/>
    <w:rsid w:val="003F3A7B"/>
    <w:rsid w:val="003F4455"/>
    <w:rsid w:val="003F4D0A"/>
    <w:rsid w:val="003F4D95"/>
    <w:rsid w:val="003F5AB6"/>
    <w:rsid w:val="003F6B0C"/>
    <w:rsid w:val="00400054"/>
    <w:rsid w:val="004001D6"/>
    <w:rsid w:val="00402248"/>
    <w:rsid w:val="00403003"/>
    <w:rsid w:val="0040397E"/>
    <w:rsid w:val="0040422A"/>
    <w:rsid w:val="004042BC"/>
    <w:rsid w:val="004043A3"/>
    <w:rsid w:val="004057CC"/>
    <w:rsid w:val="00405C17"/>
    <w:rsid w:val="00407DFC"/>
    <w:rsid w:val="0041024D"/>
    <w:rsid w:val="0041036A"/>
    <w:rsid w:val="00410AC1"/>
    <w:rsid w:val="00411231"/>
    <w:rsid w:val="00411663"/>
    <w:rsid w:val="00412E4F"/>
    <w:rsid w:val="004131D0"/>
    <w:rsid w:val="004145FB"/>
    <w:rsid w:val="004161E6"/>
    <w:rsid w:val="004178CF"/>
    <w:rsid w:val="00417B0D"/>
    <w:rsid w:val="00421F72"/>
    <w:rsid w:val="00422AF5"/>
    <w:rsid w:val="00423029"/>
    <w:rsid w:val="004230E5"/>
    <w:rsid w:val="0042429A"/>
    <w:rsid w:val="00425005"/>
    <w:rsid w:val="00426F0F"/>
    <w:rsid w:val="004275A5"/>
    <w:rsid w:val="004303C3"/>
    <w:rsid w:val="0043123C"/>
    <w:rsid w:val="00432643"/>
    <w:rsid w:val="00432BF5"/>
    <w:rsid w:val="004331B4"/>
    <w:rsid w:val="004332AE"/>
    <w:rsid w:val="004336E1"/>
    <w:rsid w:val="00433A44"/>
    <w:rsid w:val="0043464F"/>
    <w:rsid w:val="0043567E"/>
    <w:rsid w:val="004357FC"/>
    <w:rsid w:val="0043586A"/>
    <w:rsid w:val="00436874"/>
    <w:rsid w:val="004403A4"/>
    <w:rsid w:val="0044053C"/>
    <w:rsid w:val="00440958"/>
    <w:rsid w:val="00442AA0"/>
    <w:rsid w:val="0044349A"/>
    <w:rsid w:val="004447AC"/>
    <w:rsid w:val="00444DCA"/>
    <w:rsid w:val="00445BB1"/>
    <w:rsid w:val="004467F8"/>
    <w:rsid w:val="00447076"/>
    <w:rsid w:val="00447427"/>
    <w:rsid w:val="00447FBB"/>
    <w:rsid w:val="00450FD5"/>
    <w:rsid w:val="004513B4"/>
    <w:rsid w:val="00453126"/>
    <w:rsid w:val="00453CD9"/>
    <w:rsid w:val="00453E3F"/>
    <w:rsid w:val="004549CA"/>
    <w:rsid w:val="00455180"/>
    <w:rsid w:val="00455DFE"/>
    <w:rsid w:val="004561FF"/>
    <w:rsid w:val="00457323"/>
    <w:rsid w:val="00457F02"/>
    <w:rsid w:val="00460DDA"/>
    <w:rsid w:val="00460E28"/>
    <w:rsid w:val="00461971"/>
    <w:rsid w:val="004625DF"/>
    <w:rsid w:val="00464149"/>
    <w:rsid w:val="004644E1"/>
    <w:rsid w:val="00464C42"/>
    <w:rsid w:val="004656E8"/>
    <w:rsid w:val="0046599E"/>
    <w:rsid w:val="004662F9"/>
    <w:rsid w:val="00467286"/>
    <w:rsid w:val="00467D5A"/>
    <w:rsid w:val="004700AB"/>
    <w:rsid w:val="00471209"/>
    <w:rsid w:val="004721BD"/>
    <w:rsid w:val="00474A87"/>
    <w:rsid w:val="00474BDB"/>
    <w:rsid w:val="0047606B"/>
    <w:rsid w:val="00476926"/>
    <w:rsid w:val="0047749C"/>
    <w:rsid w:val="004803C9"/>
    <w:rsid w:val="004808C2"/>
    <w:rsid w:val="00481726"/>
    <w:rsid w:val="00481F1B"/>
    <w:rsid w:val="00483AFD"/>
    <w:rsid w:val="004844CE"/>
    <w:rsid w:val="00484836"/>
    <w:rsid w:val="0048652E"/>
    <w:rsid w:val="00486DBE"/>
    <w:rsid w:val="004874E2"/>
    <w:rsid w:val="00491840"/>
    <w:rsid w:val="004923E4"/>
    <w:rsid w:val="004938DE"/>
    <w:rsid w:val="00493AD0"/>
    <w:rsid w:val="00494183"/>
    <w:rsid w:val="004958B8"/>
    <w:rsid w:val="00495E6F"/>
    <w:rsid w:val="00497BED"/>
    <w:rsid w:val="004A06C1"/>
    <w:rsid w:val="004A10CF"/>
    <w:rsid w:val="004A12B8"/>
    <w:rsid w:val="004A1F78"/>
    <w:rsid w:val="004A28B9"/>
    <w:rsid w:val="004A2DF7"/>
    <w:rsid w:val="004A39F0"/>
    <w:rsid w:val="004A53A4"/>
    <w:rsid w:val="004A58F6"/>
    <w:rsid w:val="004A66E9"/>
    <w:rsid w:val="004A6752"/>
    <w:rsid w:val="004A6E3D"/>
    <w:rsid w:val="004A70BC"/>
    <w:rsid w:val="004B07A4"/>
    <w:rsid w:val="004B15C8"/>
    <w:rsid w:val="004B24F4"/>
    <w:rsid w:val="004B2B1E"/>
    <w:rsid w:val="004B3356"/>
    <w:rsid w:val="004B3B92"/>
    <w:rsid w:val="004B3BCA"/>
    <w:rsid w:val="004B3F9D"/>
    <w:rsid w:val="004B46F0"/>
    <w:rsid w:val="004B5240"/>
    <w:rsid w:val="004B543E"/>
    <w:rsid w:val="004B62F0"/>
    <w:rsid w:val="004B755A"/>
    <w:rsid w:val="004B799E"/>
    <w:rsid w:val="004C0533"/>
    <w:rsid w:val="004C2ADF"/>
    <w:rsid w:val="004C4DD2"/>
    <w:rsid w:val="004C4FBE"/>
    <w:rsid w:val="004C5F76"/>
    <w:rsid w:val="004C66D3"/>
    <w:rsid w:val="004C678A"/>
    <w:rsid w:val="004C6C03"/>
    <w:rsid w:val="004C6DEF"/>
    <w:rsid w:val="004C7BD3"/>
    <w:rsid w:val="004D0240"/>
    <w:rsid w:val="004D0428"/>
    <w:rsid w:val="004D1870"/>
    <w:rsid w:val="004D2523"/>
    <w:rsid w:val="004D2582"/>
    <w:rsid w:val="004D2AA1"/>
    <w:rsid w:val="004D3786"/>
    <w:rsid w:val="004D4B01"/>
    <w:rsid w:val="004D4C00"/>
    <w:rsid w:val="004D4E30"/>
    <w:rsid w:val="004D5817"/>
    <w:rsid w:val="004D72B0"/>
    <w:rsid w:val="004D7648"/>
    <w:rsid w:val="004E0290"/>
    <w:rsid w:val="004E02AD"/>
    <w:rsid w:val="004E0BE2"/>
    <w:rsid w:val="004E1A00"/>
    <w:rsid w:val="004E1CB5"/>
    <w:rsid w:val="004E5A06"/>
    <w:rsid w:val="004E5E89"/>
    <w:rsid w:val="004E6735"/>
    <w:rsid w:val="004E6C2A"/>
    <w:rsid w:val="004E6F75"/>
    <w:rsid w:val="004E7DD7"/>
    <w:rsid w:val="004F0516"/>
    <w:rsid w:val="004F1058"/>
    <w:rsid w:val="004F2905"/>
    <w:rsid w:val="004F2DA5"/>
    <w:rsid w:val="004F376C"/>
    <w:rsid w:val="004F38FC"/>
    <w:rsid w:val="004F53A7"/>
    <w:rsid w:val="004F557B"/>
    <w:rsid w:val="004F5C0C"/>
    <w:rsid w:val="005016E5"/>
    <w:rsid w:val="00501DA6"/>
    <w:rsid w:val="005020F1"/>
    <w:rsid w:val="0050222C"/>
    <w:rsid w:val="00502928"/>
    <w:rsid w:val="0050462D"/>
    <w:rsid w:val="0050509E"/>
    <w:rsid w:val="005051A5"/>
    <w:rsid w:val="00505578"/>
    <w:rsid w:val="00506137"/>
    <w:rsid w:val="00506612"/>
    <w:rsid w:val="0050664D"/>
    <w:rsid w:val="00506D69"/>
    <w:rsid w:val="0050768B"/>
    <w:rsid w:val="00507E0B"/>
    <w:rsid w:val="00511019"/>
    <w:rsid w:val="00511679"/>
    <w:rsid w:val="00512278"/>
    <w:rsid w:val="00512A10"/>
    <w:rsid w:val="00513202"/>
    <w:rsid w:val="005139B1"/>
    <w:rsid w:val="00514D64"/>
    <w:rsid w:val="00515528"/>
    <w:rsid w:val="00515D99"/>
    <w:rsid w:val="00516858"/>
    <w:rsid w:val="00517E38"/>
    <w:rsid w:val="005205B4"/>
    <w:rsid w:val="00520F22"/>
    <w:rsid w:val="00522645"/>
    <w:rsid w:val="00523784"/>
    <w:rsid w:val="00523C11"/>
    <w:rsid w:val="00524741"/>
    <w:rsid w:val="00524EF9"/>
    <w:rsid w:val="00524FE1"/>
    <w:rsid w:val="00526A7C"/>
    <w:rsid w:val="0052738F"/>
    <w:rsid w:val="005316B5"/>
    <w:rsid w:val="00532482"/>
    <w:rsid w:val="005329C0"/>
    <w:rsid w:val="00533141"/>
    <w:rsid w:val="0053319C"/>
    <w:rsid w:val="0053377F"/>
    <w:rsid w:val="00534151"/>
    <w:rsid w:val="00534618"/>
    <w:rsid w:val="0053497C"/>
    <w:rsid w:val="00534DA6"/>
    <w:rsid w:val="00535391"/>
    <w:rsid w:val="0053629E"/>
    <w:rsid w:val="00536749"/>
    <w:rsid w:val="005373CB"/>
    <w:rsid w:val="0053779C"/>
    <w:rsid w:val="00537A99"/>
    <w:rsid w:val="0054027A"/>
    <w:rsid w:val="005403CD"/>
    <w:rsid w:val="005405A1"/>
    <w:rsid w:val="005406AF"/>
    <w:rsid w:val="00540BEA"/>
    <w:rsid w:val="00542A5D"/>
    <w:rsid w:val="005431DC"/>
    <w:rsid w:val="0054397E"/>
    <w:rsid w:val="00544FD8"/>
    <w:rsid w:val="00545F6C"/>
    <w:rsid w:val="00547A15"/>
    <w:rsid w:val="00551305"/>
    <w:rsid w:val="00551403"/>
    <w:rsid w:val="00551CE2"/>
    <w:rsid w:val="00552470"/>
    <w:rsid w:val="00552558"/>
    <w:rsid w:val="005530D9"/>
    <w:rsid w:val="00553B30"/>
    <w:rsid w:val="00554827"/>
    <w:rsid w:val="00555764"/>
    <w:rsid w:val="00555E60"/>
    <w:rsid w:val="0055611E"/>
    <w:rsid w:val="00556165"/>
    <w:rsid w:val="00556468"/>
    <w:rsid w:val="005569D6"/>
    <w:rsid w:val="005572D0"/>
    <w:rsid w:val="00557BCA"/>
    <w:rsid w:val="005607FE"/>
    <w:rsid w:val="0056188A"/>
    <w:rsid w:val="00561AF4"/>
    <w:rsid w:val="00561D5E"/>
    <w:rsid w:val="00563FD5"/>
    <w:rsid w:val="005646D1"/>
    <w:rsid w:val="00564F4E"/>
    <w:rsid w:val="00565696"/>
    <w:rsid w:val="00565DA4"/>
    <w:rsid w:val="00566004"/>
    <w:rsid w:val="00566931"/>
    <w:rsid w:val="00566C01"/>
    <w:rsid w:val="0056749D"/>
    <w:rsid w:val="0057076E"/>
    <w:rsid w:val="00570E16"/>
    <w:rsid w:val="00571E8F"/>
    <w:rsid w:val="00573267"/>
    <w:rsid w:val="0057349B"/>
    <w:rsid w:val="005739DB"/>
    <w:rsid w:val="00573F97"/>
    <w:rsid w:val="00574920"/>
    <w:rsid w:val="00574941"/>
    <w:rsid w:val="00574E84"/>
    <w:rsid w:val="005751A1"/>
    <w:rsid w:val="00576F0D"/>
    <w:rsid w:val="0057737F"/>
    <w:rsid w:val="005803CE"/>
    <w:rsid w:val="00580525"/>
    <w:rsid w:val="005810C4"/>
    <w:rsid w:val="00581F53"/>
    <w:rsid w:val="005820D1"/>
    <w:rsid w:val="00583819"/>
    <w:rsid w:val="0058382B"/>
    <w:rsid w:val="00584B36"/>
    <w:rsid w:val="00584C32"/>
    <w:rsid w:val="00584F49"/>
    <w:rsid w:val="0058501B"/>
    <w:rsid w:val="00585B7B"/>
    <w:rsid w:val="00586007"/>
    <w:rsid w:val="00586144"/>
    <w:rsid w:val="005865C0"/>
    <w:rsid w:val="005865D5"/>
    <w:rsid w:val="00586B00"/>
    <w:rsid w:val="00586E04"/>
    <w:rsid w:val="00590C4E"/>
    <w:rsid w:val="00591357"/>
    <w:rsid w:val="00591A19"/>
    <w:rsid w:val="00591B9A"/>
    <w:rsid w:val="005920F9"/>
    <w:rsid w:val="0059257E"/>
    <w:rsid w:val="0059372A"/>
    <w:rsid w:val="0059384E"/>
    <w:rsid w:val="00594327"/>
    <w:rsid w:val="005943D4"/>
    <w:rsid w:val="005946CF"/>
    <w:rsid w:val="005961ED"/>
    <w:rsid w:val="00596510"/>
    <w:rsid w:val="0059652C"/>
    <w:rsid w:val="00596AB0"/>
    <w:rsid w:val="00597AB3"/>
    <w:rsid w:val="00597CD0"/>
    <w:rsid w:val="005A01B8"/>
    <w:rsid w:val="005A1403"/>
    <w:rsid w:val="005A1439"/>
    <w:rsid w:val="005A1DC2"/>
    <w:rsid w:val="005A1F85"/>
    <w:rsid w:val="005A2E15"/>
    <w:rsid w:val="005A3E81"/>
    <w:rsid w:val="005A6ABB"/>
    <w:rsid w:val="005A79F4"/>
    <w:rsid w:val="005A7C37"/>
    <w:rsid w:val="005B0C3F"/>
    <w:rsid w:val="005B1CC6"/>
    <w:rsid w:val="005B1CC9"/>
    <w:rsid w:val="005B2297"/>
    <w:rsid w:val="005B2957"/>
    <w:rsid w:val="005B3B0B"/>
    <w:rsid w:val="005B4898"/>
    <w:rsid w:val="005B70CF"/>
    <w:rsid w:val="005C3216"/>
    <w:rsid w:val="005C3231"/>
    <w:rsid w:val="005C32BA"/>
    <w:rsid w:val="005C33B6"/>
    <w:rsid w:val="005C3A87"/>
    <w:rsid w:val="005C45D2"/>
    <w:rsid w:val="005C4A1E"/>
    <w:rsid w:val="005C4A9B"/>
    <w:rsid w:val="005C4AB9"/>
    <w:rsid w:val="005C5773"/>
    <w:rsid w:val="005C5BEF"/>
    <w:rsid w:val="005C6379"/>
    <w:rsid w:val="005C6380"/>
    <w:rsid w:val="005D1FDD"/>
    <w:rsid w:val="005D2E9C"/>
    <w:rsid w:val="005D521D"/>
    <w:rsid w:val="005D55C7"/>
    <w:rsid w:val="005D6454"/>
    <w:rsid w:val="005D65AD"/>
    <w:rsid w:val="005D7AB2"/>
    <w:rsid w:val="005E0256"/>
    <w:rsid w:val="005E128C"/>
    <w:rsid w:val="005E1290"/>
    <w:rsid w:val="005E28F7"/>
    <w:rsid w:val="005E2AA4"/>
    <w:rsid w:val="005E31E0"/>
    <w:rsid w:val="005E338B"/>
    <w:rsid w:val="005E35D6"/>
    <w:rsid w:val="005E41EC"/>
    <w:rsid w:val="005E4307"/>
    <w:rsid w:val="005E59D1"/>
    <w:rsid w:val="005E5AA9"/>
    <w:rsid w:val="005E5CB1"/>
    <w:rsid w:val="005E5EA6"/>
    <w:rsid w:val="005E771C"/>
    <w:rsid w:val="005F000B"/>
    <w:rsid w:val="005F1E0B"/>
    <w:rsid w:val="005F1E9D"/>
    <w:rsid w:val="005F22C9"/>
    <w:rsid w:val="005F5009"/>
    <w:rsid w:val="005F54D3"/>
    <w:rsid w:val="005F750F"/>
    <w:rsid w:val="005F7574"/>
    <w:rsid w:val="00600485"/>
    <w:rsid w:val="00600BA5"/>
    <w:rsid w:val="00601C58"/>
    <w:rsid w:val="006041D0"/>
    <w:rsid w:val="00604542"/>
    <w:rsid w:val="00604CF6"/>
    <w:rsid w:val="0060588F"/>
    <w:rsid w:val="006064EA"/>
    <w:rsid w:val="00606AF6"/>
    <w:rsid w:val="00610A71"/>
    <w:rsid w:val="0061114D"/>
    <w:rsid w:val="00611D24"/>
    <w:rsid w:val="00611F31"/>
    <w:rsid w:val="006131E8"/>
    <w:rsid w:val="00613CD8"/>
    <w:rsid w:val="00613E81"/>
    <w:rsid w:val="00613EA5"/>
    <w:rsid w:val="006141E3"/>
    <w:rsid w:val="00614411"/>
    <w:rsid w:val="006159A3"/>
    <w:rsid w:val="006159DC"/>
    <w:rsid w:val="006160F3"/>
    <w:rsid w:val="0061645E"/>
    <w:rsid w:val="006168E4"/>
    <w:rsid w:val="0061693C"/>
    <w:rsid w:val="00620DFB"/>
    <w:rsid w:val="00622031"/>
    <w:rsid w:val="0062281E"/>
    <w:rsid w:val="006231D3"/>
    <w:rsid w:val="006255DF"/>
    <w:rsid w:val="006259C2"/>
    <w:rsid w:val="0062775C"/>
    <w:rsid w:val="00627DB8"/>
    <w:rsid w:val="00630D4B"/>
    <w:rsid w:val="00631E31"/>
    <w:rsid w:val="0063209F"/>
    <w:rsid w:val="006327A4"/>
    <w:rsid w:val="00633362"/>
    <w:rsid w:val="006335D8"/>
    <w:rsid w:val="00633D9C"/>
    <w:rsid w:val="006344E7"/>
    <w:rsid w:val="006344F3"/>
    <w:rsid w:val="00634878"/>
    <w:rsid w:val="00636080"/>
    <w:rsid w:val="0063780E"/>
    <w:rsid w:val="00637D46"/>
    <w:rsid w:val="00640F40"/>
    <w:rsid w:val="006415B7"/>
    <w:rsid w:val="00641741"/>
    <w:rsid w:val="006418B3"/>
    <w:rsid w:val="00643826"/>
    <w:rsid w:val="00643D27"/>
    <w:rsid w:val="00643E38"/>
    <w:rsid w:val="006447F3"/>
    <w:rsid w:val="0064497E"/>
    <w:rsid w:val="00646B10"/>
    <w:rsid w:val="00646D30"/>
    <w:rsid w:val="00647472"/>
    <w:rsid w:val="00647651"/>
    <w:rsid w:val="00647C30"/>
    <w:rsid w:val="00647C9B"/>
    <w:rsid w:val="00647F88"/>
    <w:rsid w:val="00651446"/>
    <w:rsid w:val="00651907"/>
    <w:rsid w:val="00651AEF"/>
    <w:rsid w:val="00651B56"/>
    <w:rsid w:val="00651ED0"/>
    <w:rsid w:val="00652080"/>
    <w:rsid w:val="006537DE"/>
    <w:rsid w:val="00653C55"/>
    <w:rsid w:val="00653EC4"/>
    <w:rsid w:val="00654034"/>
    <w:rsid w:val="0065560B"/>
    <w:rsid w:val="006564BC"/>
    <w:rsid w:val="006568D7"/>
    <w:rsid w:val="00656927"/>
    <w:rsid w:val="006579C6"/>
    <w:rsid w:val="00660156"/>
    <w:rsid w:val="00660DBD"/>
    <w:rsid w:val="00660EE9"/>
    <w:rsid w:val="00661845"/>
    <w:rsid w:val="006624ED"/>
    <w:rsid w:val="00662C16"/>
    <w:rsid w:val="00662F5A"/>
    <w:rsid w:val="0066320C"/>
    <w:rsid w:val="00664863"/>
    <w:rsid w:val="006649F8"/>
    <w:rsid w:val="00664A11"/>
    <w:rsid w:val="00664E6F"/>
    <w:rsid w:val="00665EE7"/>
    <w:rsid w:val="00665F18"/>
    <w:rsid w:val="00666501"/>
    <w:rsid w:val="00666738"/>
    <w:rsid w:val="006669ED"/>
    <w:rsid w:val="006705C0"/>
    <w:rsid w:val="006714F5"/>
    <w:rsid w:val="00672B5A"/>
    <w:rsid w:val="00673537"/>
    <w:rsid w:val="006736CF"/>
    <w:rsid w:val="00674933"/>
    <w:rsid w:val="00674C00"/>
    <w:rsid w:val="00675844"/>
    <w:rsid w:val="00675888"/>
    <w:rsid w:val="0067592F"/>
    <w:rsid w:val="006761AF"/>
    <w:rsid w:val="006768B0"/>
    <w:rsid w:val="00677361"/>
    <w:rsid w:val="0068023D"/>
    <w:rsid w:val="0068072C"/>
    <w:rsid w:val="0068089A"/>
    <w:rsid w:val="006812C4"/>
    <w:rsid w:val="00681627"/>
    <w:rsid w:val="006821CA"/>
    <w:rsid w:val="006834D8"/>
    <w:rsid w:val="00683954"/>
    <w:rsid w:val="006843D8"/>
    <w:rsid w:val="0068492B"/>
    <w:rsid w:val="00684E6A"/>
    <w:rsid w:val="0068524F"/>
    <w:rsid w:val="006858B1"/>
    <w:rsid w:val="0068618C"/>
    <w:rsid w:val="006868A6"/>
    <w:rsid w:val="006868C0"/>
    <w:rsid w:val="00686AA1"/>
    <w:rsid w:val="006879FF"/>
    <w:rsid w:val="0069125B"/>
    <w:rsid w:val="00691BE8"/>
    <w:rsid w:val="006920DE"/>
    <w:rsid w:val="00692568"/>
    <w:rsid w:val="00692DE0"/>
    <w:rsid w:val="006931ED"/>
    <w:rsid w:val="00694540"/>
    <w:rsid w:val="00694876"/>
    <w:rsid w:val="00694F5A"/>
    <w:rsid w:val="00695675"/>
    <w:rsid w:val="00696B43"/>
    <w:rsid w:val="00696F07"/>
    <w:rsid w:val="006974CC"/>
    <w:rsid w:val="006A0603"/>
    <w:rsid w:val="006A13E8"/>
    <w:rsid w:val="006A14C6"/>
    <w:rsid w:val="006A253F"/>
    <w:rsid w:val="006A3E37"/>
    <w:rsid w:val="006A6476"/>
    <w:rsid w:val="006A6505"/>
    <w:rsid w:val="006A7601"/>
    <w:rsid w:val="006A7FF2"/>
    <w:rsid w:val="006B03B2"/>
    <w:rsid w:val="006B04FF"/>
    <w:rsid w:val="006B1FC3"/>
    <w:rsid w:val="006B204C"/>
    <w:rsid w:val="006B253C"/>
    <w:rsid w:val="006B29C0"/>
    <w:rsid w:val="006B3504"/>
    <w:rsid w:val="006B36F9"/>
    <w:rsid w:val="006B3CF1"/>
    <w:rsid w:val="006B41CD"/>
    <w:rsid w:val="006B4378"/>
    <w:rsid w:val="006B4DD4"/>
    <w:rsid w:val="006B5899"/>
    <w:rsid w:val="006B5EFB"/>
    <w:rsid w:val="006B5F17"/>
    <w:rsid w:val="006B6543"/>
    <w:rsid w:val="006B6DEA"/>
    <w:rsid w:val="006B708A"/>
    <w:rsid w:val="006B78AB"/>
    <w:rsid w:val="006C0169"/>
    <w:rsid w:val="006C088B"/>
    <w:rsid w:val="006C23D7"/>
    <w:rsid w:val="006C32D8"/>
    <w:rsid w:val="006C3B71"/>
    <w:rsid w:val="006C49D8"/>
    <w:rsid w:val="006C50CD"/>
    <w:rsid w:val="006C55B9"/>
    <w:rsid w:val="006C5D9E"/>
    <w:rsid w:val="006C6A06"/>
    <w:rsid w:val="006C7023"/>
    <w:rsid w:val="006C7EE6"/>
    <w:rsid w:val="006D0AAC"/>
    <w:rsid w:val="006D0E99"/>
    <w:rsid w:val="006D0F65"/>
    <w:rsid w:val="006D116D"/>
    <w:rsid w:val="006D1E85"/>
    <w:rsid w:val="006D239F"/>
    <w:rsid w:val="006D30F4"/>
    <w:rsid w:val="006D3A2D"/>
    <w:rsid w:val="006D4049"/>
    <w:rsid w:val="006D42FF"/>
    <w:rsid w:val="006D4EF7"/>
    <w:rsid w:val="006D7482"/>
    <w:rsid w:val="006E011E"/>
    <w:rsid w:val="006E1848"/>
    <w:rsid w:val="006E19A8"/>
    <w:rsid w:val="006E1B0C"/>
    <w:rsid w:val="006E1D76"/>
    <w:rsid w:val="006E56B0"/>
    <w:rsid w:val="006E576E"/>
    <w:rsid w:val="006E5ABC"/>
    <w:rsid w:val="006E60C9"/>
    <w:rsid w:val="006E6376"/>
    <w:rsid w:val="006E64FC"/>
    <w:rsid w:val="006E65FD"/>
    <w:rsid w:val="006E6685"/>
    <w:rsid w:val="006E730B"/>
    <w:rsid w:val="006E7389"/>
    <w:rsid w:val="006E7509"/>
    <w:rsid w:val="006E7761"/>
    <w:rsid w:val="006E777B"/>
    <w:rsid w:val="006E7AE8"/>
    <w:rsid w:val="006F0C6C"/>
    <w:rsid w:val="006F1969"/>
    <w:rsid w:val="006F29C4"/>
    <w:rsid w:val="006F354C"/>
    <w:rsid w:val="006F423A"/>
    <w:rsid w:val="006F4522"/>
    <w:rsid w:val="006F52C0"/>
    <w:rsid w:val="006F54CC"/>
    <w:rsid w:val="006F58BC"/>
    <w:rsid w:val="006F5FE4"/>
    <w:rsid w:val="006F6B58"/>
    <w:rsid w:val="00701C48"/>
    <w:rsid w:val="00701DF8"/>
    <w:rsid w:val="00702D91"/>
    <w:rsid w:val="007031EF"/>
    <w:rsid w:val="00703559"/>
    <w:rsid w:val="00703A8A"/>
    <w:rsid w:val="00705C15"/>
    <w:rsid w:val="0070746D"/>
    <w:rsid w:val="0071009B"/>
    <w:rsid w:val="00710DAD"/>
    <w:rsid w:val="00711544"/>
    <w:rsid w:val="007116B9"/>
    <w:rsid w:val="00711E6A"/>
    <w:rsid w:val="007128B6"/>
    <w:rsid w:val="00712D46"/>
    <w:rsid w:val="00713961"/>
    <w:rsid w:val="0071423C"/>
    <w:rsid w:val="00716ECE"/>
    <w:rsid w:val="007212FF"/>
    <w:rsid w:val="007213B9"/>
    <w:rsid w:val="00721A46"/>
    <w:rsid w:val="00724C06"/>
    <w:rsid w:val="00725CF8"/>
    <w:rsid w:val="00726128"/>
    <w:rsid w:val="00726D9D"/>
    <w:rsid w:val="00730711"/>
    <w:rsid w:val="00730E4A"/>
    <w:rsid w:val="0073107A"/>
    <w:rsid w:val="00731372"/>
    <w:rsid w:val="007326B7"/>
    <w:rsid w:val="00733050"/>
    <w:rsid w:val="00734124"/>
    <w:rsid w:val="007341E0"/>
    <w:rsid w:val="007345ED"/>
    <w:rsid w:val="007358CD"/>
    <w:rsid w:val="0074050F"/>
    <w:rsid w:val="007408D5"/>
    <w:rsid w:val="007409EF"/>
    <w:rsid w:val="007412B4"/>
    <w:rsid w:val="0074177A"/>
    <w:rsid w:val="007418E7"/>
    <w:rsid w:val="007422EE"/>
    <w:rsid w:val="00743C31"/>
    <w:rsid w:val="007447BD"/>
    <w:rsid w:val="00744BD7"/>
    <w:rsid w:val="0074621B"/>
    <w:rsid w:val="007474DB"/>
    <w:rsid w:val="0074763A"/>
    <w:rsid w:val="00747F19"/>
    <w:rsid w:val="00747F37"/>
    <w:rsid w:val="0075076A"/>
    <w:rsid w:val="00751304"/>
    <w:rsid w:val="00751926"/>
    <w:rsid w:val="0075276D"/>
    <w:rsid w:val="00752866"/>
    <w:rsid w:val="00753B83"/>
    <w:rsid w:val="0075439F"/>
    <w:rsid w:val="00754748"/>
    <w:rsid w:val="00755919"/>
    <w:rsid w:val="00755A86"/>
    <w:rsid w:val="00755C25"/>
    <w:rsid w:val="00756498"/>
    <w:rsid w:val="00756FF3"/>
    <w:rsid w:val="007572D9"/>
    <w:rsid w:val="00757B45"/>
    <w:rsid w:val="00757F80"/>
    <w:rsid w:val="00760206"/>
    <w:rsid w:val="00760919"/>
    <w:rsid w:val="00761A5B"/>
    <w:rsid w:val="00762233"/>
    <w:rsid w:val="00763757"/>
    <w:rsid w:val="00764DB9"/>
    <w:rsid w:val="007653F4"/>
    <w:rsid w:val="00767479"/>
    <w:rsid w:val="00771142"/>
    <w:rsid w:val="00771293"/>
    <w:rsid w:val="00771B85"/>
    <w:rsid w:val="00771B95"/>
    <w:rsid w:val="007726B4"/>
    <w:rsid w:val="00772928"/>
    <w:rsid w:val="007775F5"/>
    <w:rsid w:val="0077792C"/>
    <w:rsid w:val="00777A62"/>
    <w:rsid w:val="00777B60"/>
    <w:rsid w:val="0078009C"/>
    <w:rsid w:val="0078044D"/>
    <w:rsid w:val="00781378"/>
    <w:rsid w:val="00781987"/>
    <w:rsid w:val="00782E0D"/>
    <w:rsid w:val="00783CE7"/>
    <w:rsid w:val="00783F12"/>
    <w:rsid w:val="00784BBC"/>
    <w:rsid w:val="00784CDE"/>
    <w:rsid w:val="007856F9"/>
    <w:rsid w:val="00785711"/>
    <w:rsid w:val="007862C3"/>
    <w:rsid w:val="00787165"/>
    <w:rsid w:val="007873D0"/>
    <w:rsid w:val="00787A8E"/>
    <w:rsid w:val="00790C91"/>
    <w:rsid w:val="007915ED"/>
    <w:rsid w:val="00791818"/>
    <w:rsid w:val="00791DF8"/>
    <w:rsid w:val="0079235A"/>
    <w:rsid w:val="00792BFE"/>
    <w:rsid w:val="0079389B"/>
    <w:rsid w:val="007940F1"/>
    <w:rsid w:val="0079424B"/>
    <w:rsid w:val="00794F20"/>
    <w:rsid w:val="00795A4E"/>
    <w:rsid w:val="00795D12"/>
    <w:rsid w:val="00796238"/>
    <w:rsid w:val="00797EB2"/>
    <w:rsid w:val="007A08A4"/>
    <w:rsid w:val="007A0BFD"/>
    <w:rsid w:val="007A0D7E"/>
    <w:rsid w:val="007A0FAA"/>
    <w:rsid w:val="007A139B"/>
    <w:rsid w:val="007A1AC1"/>
    <w:rsid w:val="007A1B0C"/>
    <w:rsid w:val="007A4124"/>
    <w:rsid w:val="007A5233"/>
    <w:rsid w:val="007A569B"/>
    <w:rsid w:val="007A5D16"/>
    <w:rsid w:val="007A6330"/>
    <w:rsid w:val="007A6459"/>
    <w:rsid w:val="007A7EDD"/>
    <w:rsid w:val="007B02AE"/>
    <w:rsid w:val="007B05B2"/>
    <w:rsid w:val="007B0965"/>
    <w:rsid w:val="007B0CA4"/>
    <w:rsid w:val="007B133A"/>
    <w:rsid w:val="007B181C"/>
    <w:rsid w:val="007B182C"/>
    <w:rsid w:val="007B2CA9"/>
    <w:rsid w:val="007B2D4A"/>
    <w:rsid w:val="007B31D5"/>
    <w:rsid w:val="007B425B"/>
    <w:rsid w:val="007B4C8B"/>
    <w:rsid w:val="007B525D"/>
    <w:rsid w:val="007B557A"/>
    <w:rsid w:val="007B57A5"/>
    <w:rsid w:val="007B70BA"/>
    <w:rsid w:val="007B79DC"/>
    <w:rsid w:val="007B7B0E"/>
    <w:rsid w:val="007B7CCF"/>
    <w:rsid w:val="007C0BA7"/>
    <w:rsid w:val="007C1028"/>
    <w:rsid w:val="007C1673"/>
    <w:rsid w:val="007C1E97"/>
    <w:rsid w:val="007C21A1"/>
    <w:rsid w:val="007C2F44"/>
    <w:rsid w:val="007C34F2"/>
    <w:rsid w:val="007C3839"/>
    <w:rsid w:val="007C407B"/>
    <w:rsid w:val="007C4753"/>
    <w:rsid w:val="007C4BD5"/>
    <w:rsid w:val="007C4F89"/>
    <w:rsid w:val="007C510D"/>
    <w:rsid w:val="007C559B"/>
    <w:rsid w:val="007C62F6"/>
    <w:rsid w:val="007C7FF9"/>
    <w:rsid w:val="007D003E"/>
    <w:rsid w:val="007D03EA"/>
    <w:rsid w:val="007D0544"/>
    <w:rsid w:val="007D08F5"/>
    <w:rsid w:val="007D0B16"/>
    <w:rsid w:val="007D159A"/>
    <w:rsid w:val="007D1A35"/>
    <w:rsid w:val="007D1A95"/>
    <w:rsid w:val="007D2317"/>
    <w:rsid w:val="007D2E14"/>
    <w:rsid w:val="007D355E"/>
    <w:rsid w:val="007D3AA2"/>
    <w:rsid w:val="007D40BF"/>
    <w:rsid w:val="007D46EC"/>
    <w:rsid w:val="007D4BCE"/>
    <w:rsid w:val="007D4C3F"/>
    <w:rsid w:val="007D5B87"/>
    <w:rsid w:val="007D5DBF"/>
    <w:rsid w:val="007D5E53"/>
    <w:rsid w:val="007D62FA"/>
    <w:rsid w:val="007E0B8D"/>
    <w:rsid w:val="007E0BAB"/>
    <w:rsid w:val="007E0F6F"/>
    <w:rsid w:val="007E1466"/>
    <w:rsid w:val="007E18C5"/>
    <w:rsid w:val="007E1ACF"/>
    <w:rsid w:val="007E24B9"/>
    <w:rsid w:val="007E278F"/>
    <w:rsid w:val="007E2D40"/>
    <w:rsid w:val="007E3945"/>
    <w:rsid w:val="007E3994"/>
    <w:rsid w:val="007E467E"/>
    <w:rsid w:val="007E547A"/>
    <w:rsid w:val="007E5638"/>
    <w:rsid w:val="007E56E5"/>
    <w:rsid w:val="007E695A"/>
    <w:rsid w:val="007E6DB0"/>
    <w:rsid w:val="007E79D3"/>
    <w:rsid w:val="007F2EA9"/>
    <w:rsid w:val="007F3451"/>
    <w:rsid w:val="007F458B"/>
    <w:rsid w:val="007F58DF"/>
    <w:rsid w:val="007F5D6F"/>
    <w:rsid w:val="007F620A"/>
    <w:rsid w:val="007F6F37"/>
    <w:rsid w:val="007F71F1"/>
    <w:rsid w:val="007F790B"/>
    <w:rsid w:val="007F7FFC"/>
    <w:rsid w:val="00800FD7"/>
    <w:rsid w:val="00802C94"/>
    <w:rsid w:val="0080328A"/>
    <w:rsid w:val="00803350"/>
    <w:rsid w:val="00803511"/>
    <w:rsid w:val="008036C1"/>
    <w:rsid w:val="00803A9E"/>
    <w:rsid w:val="008040AE"/>
    <w:rsid w:val="008040B9"/>
    <w:rsid w:val="008045CA"/>
    <w:rsid w:val="008053E1"/>
    <w:rsid w:val="008054DA"/>
    <w:rsid w:val="00807AFB"/>
    <w:rsid w:val="00807C2B"/>
    <w:rsid w:val="00810127"/>
    <w:rsid w:val="00810628"/>
    <w:rsid w:val="0081076B"/>
    <w:rsid w:val="00811E12"/>
    <w:rsid w:val="00812397"/>
    <w:rsid w:val="00812F48"/>
    <w:rsid w:val="00813538"/>
    <w:rsid w:val="00813DDC"/>
    <w:rsid w:val="00813F1A"/>
    <w:rsid w:val="0081409B"/>
    <w:rsid w:val="0081416A"/>
    <w:rsid w:val="008152D0"/>
    <w:rsid w:val="00817324"/>
    <w:rsid w:val="00817F31"/>
    <w:rsid w:val="008210DA"/>
    <w:rsid w:val="008210FD"/>
    <w:rsid w:val="0082148A"/>
    <w:rsid w:val="00822F0B"/>
    <w:rsid w:val="008235FA"/>
    <w:rsid w:val="00823967"/>
    <w:rsid w:val="008241B4"/>
    <w:rsid w:val="0082522D"/>
    <w:rsid w:val="008257C6"/>
    <w:rsid w:val="00825B93"/>
    <w:rsid w:val="0082628B"/>
    <w:rsid w:val="008264C4"/>
    <w:rsid w:val="008270C9"/>
    <w:rsid w:val="008275B2"/>
    <w:rsid w:val="008276B2"/>
    <w:rsid w:val="0082778E"/>
    <w:rsid w:val="00827DAE"/>
    <w:rsid w:val="00830620"/>
    <w:rsid w:val="00830B03"/>
    <w:rsid w:val="0083121C"/>
    <w:rsid w:val="00832CBB"/>
    <w:rsid w:val="00833054"/>
    <w:rsid w:val="008333E6"/>
    <w:rsid w:val="00833BAF"/>
    <w:rsid w:val="008341FC"/>
    <w:rsid w:val="0083546F"/>
    <w:rsid w:val="008359AC"/>
    <w:rsid w:val="00835A5B"/>
    <w:rsid w:val="00835C81"/>
    <w:rsid w:val="008361BA"/>
    <w:rsid w:val="00837169"/>
    <w:rsid w:val="00837625"/>
    <w:rsid w:val="00837F53"/>
    <w:rsid w:val="008400C1"/>
    <w:rsid w:val="00842AF7"/>
    <w:rsid w:val="00844187"/>
    <w:rsid w:val="008445E5"/>
    <w:rsid w:val="008458B8"/>
    <w:rsid w:val="00845D39"/>
    <w:rsid w:val="00846401"/>
    <w:rsid w:val="008468D0"/>
    <w:rsid w:val="008468FF"/>
    <w:rsid w:val="0084723A"/>
    <w:rsid w:val="008505D1"/>
    <w:rsid w:val="00850684"/>
    <w:rsid w:val="00851173"/>
    <w:rsid w:val="00851234"/>
    <w:rsid w:val="008551D1"/>
    <w:rsid w:val="008564E0"/>
    <w:rsid w:val="00856B7E"/>
    <w:rsid w:val="00856BA9"/>
    <w:rsid w:val="0085778F"/>
    <w:rsid w:val="00857849"/>
    <w:rsid w:val="00857D81"/>
    <w:rsid w:val="00860B0A"/>
    <w:rsid w:val="0086138C"/>
    <w:rsid w:val="0086196A"/>
    <w:rsid w:val="00861FE4"/>
    <w:rsid w:val="0086226A"/>
    <w:rsid w:val="008626EB"/>
    <w:rsid w:val="00862B1B"/>
    <w:rsid w:val="008632F9"/>
    <w:rsid w:val="008651C2"/>
    <w:rsid w:val="008661DD"/>
    <w:rsid w:val="00866D40"/>
    <w:rsid w:val="00867B23"/>
    <w:rsid w:val="00870DB3"/>
    <w:rsid w:val="00871AFA"/>
    <w:rsid w:val="00871C1B"/>
    <w:rsid w:val="008722D0"/>
    <w:rsid w:val="008727F2"/>
    <w:rsid w:val="00872D4E"/>
    <w:rsid w:val="00873284"/>
    <w:rsid w:val="00873E69"/>
    <w:rsid w:val="00873E8F"/>
    <w:rsid w:val="0087414E"/>
    <w:rsid w:val="008751BE"/>
    <w:rsid w:val="0087530B"/>
    <w:rsid w:val="0087561C"/>
    <w:rsid w:val="00875E80"/>
    <w:rsid w:val="00876091"/>
    <w:rsid w:val="008813D4"/>
    <w:rsid w:val="00881D8E"/>
    <w:rsid w:val="00882344"/>
    <w:rsid w:val="00882847"/>
    <w:rsid w:val="00882C98"/>
    <w:rsid w:val="00883BFB"/>
    <w:rsid w:val="00883E9A"/>
    <w:rsid w:val="0088440A"/>
    <w:rsid w:val="00884432"/>
    <w:rsid w:val="00884E82"/>
    <w:rsid w:val="00885212"/>
    <w:rsid w:val="00886784"/>
    <w:rsid w:val="008872C8"/>
    <w:rsid w:val="00890092"/>
    <w:rsid w:val="0089043B"/>
    <w:rsid w:val="00890C5D"/>
    <w:rsid w:val="0089101E"/>
    <w:rsid w:val="0089401A"/>
    <w:rsid w:val="00894811"/>
    <w:rsid w:val="00896425"/>
    <w:rsid w:val="008965E0"/>
    <w:rsid w:val="008966DD"/>
    <w:rsid w:val="008966DF"/>
    <w:rsid w:val="008968A2"/>
    <w:rsid w:val="00897556"/>
    <w:rsid w:val="008976F3"/>
    <w:rsid w:val="008A06A3"/>
    <w:rsid w:val="008A0C67"/>
    <w:rsid w:val="008A11EE"/>
    <w:rsid w:val="008A1901"/>
    <w:rsid w:val="008A1922"/>
    <w:rsid w:val="008A20B2"/>
    <w:rsid w:val="008A239F"/>
    <w:rsid w:val="008A29AF"/>
    <w:rsid w:val="008A390C"/>
    <w:rsid w:val="008A474B"/>
    <w:rsid w:val="008A670A"/>
    <w:rsid w:val="008A6D9A"/>
    <w:rsid w:val="008A6D9B"/>
    <w:rsid w:val="008B07BC"/>
    <w:rsid w:val="008B0934"/>
    <w:rsid w:val="008B1921"/>
    <w:rsid w:val="008B1CA7"/>
    <w:rsid w:val="008B206B"/>
    <w:rsid w:val="008B2B6F"/>
    <w:rsid w:val="008B32CD"/>
    <w:rsid w:val="008B36D6"/>
    <w:rsid w:val="008B4111"/>
    <w:rsid w:val="008B6C41"/>
    <w:rsid w:val="008C0756"/>
    <w:rsid w:val="008C0B5B"/>
    <w:rsid w:val="008C0EC2"/>
    <w:rsid w:val="008C104D"/>
    <w:rsid w:val="008C1114"/>
    <w:rsid w:val="008C11D8"/>
    <w:rsid w:val="008C14F4"/>
    <w:rsid w:val="008C1A11"/>
    <w:rsid w:val="008C24D8"/>
    <w:rsid w:val="008C30CF"/>
    <w:rsid w:val="008C33E5"/>
    <w:rsid w:val="008C34BE"/>
    <w:rsid w:val="008C3CAD"/>
    <w:rsid w:val="008C5557"/>
    <w:rsid w:val="008C59E7"/>
    <w:rsid w:val="008C5EAB"/>
    <w:rsid w:val="008C6255"/>
    <w:rsid w:val="008C7819"/>
    <w:rsid w:val="008C792A"/>
    <w:rsid w:val="008C79D9"/>
    <w:rsid w:val="008C7F40"/>
    <w:rsid w:val="008D0018"/>
    <w:rsid w:val="008D1B51"/>
    <w:rsid w:val="008D1CE9"/>
    <w:rsid w:val="008D2E2A"/>
    <w:rsid w:val="008D3113"/>
    <w:rsid w:val="008D32FF"/>
    <w:rsid w:val="008D34FD"/>
    <w:rsid w:val="008D528D"/>
    <w:rsid w:val="008D544A"/>
    <w:rsid w:val="008D583B"/>
    <w:rsid w:val="008E0201"/>
    <w:rsid w:val="008E09B7"/>
    <w:rsid w:val="008E11AB"/>
    <w:rsid w:val="008E1342"/>
    <w:rsid w:val="008E1DDA"/>
    <w:rsid w:val="008E2138"/>
    <w:rsid w:val="008E2319"/>
    <w:rsid w:val="008E2614"/>
    <w:rsid w:val="008E27DB"/>
    <w:rsid w:val="008E287A"/>
    <w:rsid w:val="008E2D8F"/>
    <w:rsid w:val="008E30A3"/>
    <w:rsid w:val="008E5666"/>
    <w:rsid w:val="008E5E55"/>
    <w:rsid w:val="008E5F40"/>
    <w:rsid w:val="008E6254"/>
    <w:rsid w:val="008E6FE5"/>
    <w:rsid w:val="008E7973"/>
    <w:rsid w:val="008F0011"/>
    <w:rsid w:val="008F0C87"/>
    <w:rsid w:val="008F137C"/>
    <w:rsid w:val="008F13FE"/>
    <w:rsid w:val="008F19C9"/>
    <w:rsid w:val="008F1B51"/>
    <w:rsid w:val="008F28EF"/>
    <w:rsid w:val="008F374B"/>
    <w:rsid w:val="008F3FA5"/>
    <w:rsid w:val="008F460E"/>
    <w:rsid w:val="008F4B49"/>
    <w:rsid w:val="008F4F52"/>
    <w:rsid w:val="008F4FAF"/>
    <w:rsid w:val="008F59F0"/>
    <w:rsid w:val="008F5FC3"/>
    <w:rsid w:val="008F5FDD"/>
    <w:rsid w:val="008F60B7"/>
    <w:rsid w:val="008F63CA"/>
    <w:rsid w:val="008F6E60"/>
    <w:rsid w:val="008F7542"/>
    <w:rsid w:val="008F7C18"/>
    <w:rsid w:val="008F7E28"/>
    <w:rsid w:val="00900E72"/>
    <w:rsid w:val="009014CA"/>
    <w:rsid w:val="0090170D"/>
    <w:rsid w:val="00901851"/>
    <w:rsid w:val="0090196E"/>
    <w:rsid w:val="00902A52"/>
    <w:rsid w:val="009043AF"/>
    <w:rsid w:val="00904C0C"/>
    <w:rsid w:val="00905295"/>
    <w:rsid w:val="00906B58"/>
    <w:rsid w:val="00906CAF"/>
    <w:rsid w:val="0090728E"/>
    <w:rsid w:val="00910423"/>
    <w:rsid w:val="00911797"/>
    <w:rsid w:val="00912618"/>
    <w:rsid w:val="009135F5"/>
    <w:rsid w:val="00914189"/>
    <w:rsid w:val="00914B18"/>
    <w:rsid w:val="009150A3"/>
    <w:rsid w:val="00915259"/>
    <w:rsid w:val="00916024"/>
    <w:rsid w:val="0091688B"/>
    <w:rsid w:val="00916EED"/>
    <w:rsid w:val="0092055A"/>
    <w:rsid w:val="00921388"/>
    <w:rsid w:val="00922336"/>
    <w:rsid w:val="00922CDF"/>
    <w:rsid w:val="00923311"/>
    <w:rsid w:val="00923C50"/>
    <w:rsid w:val="00923CD9"/>
    <w:rsid w:val="00923F55"/>
    <w:rsid w:val="00924B13"/>
    <w:rsid w:val="00924EB8"/>
    <w:rsid w:val="0092541D"/>
    <w:rsid w:val="0092632B"/>
    <w:rsid w:val="00926890"/>
    <w:rsid w:val="00927282"/>
    <w:rsid w:val="00927499"/>
    <w:rsid w:val="00930800"/>
    <w:rsid w:val="0093179A"/>
    <w:rsid w:val="0093202E"/>
    <w:rsid w:val="0093256E"/>
    <w:rsid w:val="00932FE6"/>
    <w:rsid w:val="009341D2"/>
    <w:rsid w:val="00934498"/>
    <w:rsid w:val="00934946"/>
    <w:rsid w:val="00934AB7"/>
    <w:rsid w:val="00934C94"/>
    <w:rsid w:val="00935070"/>
    <w:rsid w:val="0093538F"/>
    <w:rsid w:val="00936C53"/>
    <w:rsid w:val="00937A67"/>
    <w:rsid w:val="00940572"/>
    <w:rsid w:val="0094229F"/>
    <w:rsid w:val="00943703"/>
    <w:rsid w:val="009444BF"/>
    <w:rsid w:val="00944D1E"/>
    <w:rsid w:val="00945164"/>
    <w:rsid w:val="00945C8A"/>
    <w:rsid w:val="00946243"/>
    <w:rsid w:val="0094697C"/>
    <w:rsid w:val="00946A92"/>
    <w:rsid w:val="00946ACE"/>
    <w:rsid w:val="00946B31"/>
    <w:rsid w:val="00950604"/>
    <w:rsid w:val="00950D64"/>
    <w:rsid w:val="00950EFC"/>
    <w:rsid w:val="00951AD6"/>
    <w:rsid w:val="009522B6"/>
    <w:rsid w:val="00952C76"/>
    <w:rsid w:val="00954962"/>
    <w:rsid w:val="00954A2D"/>
    <w:rsid w:val="00954F86"/>
    <w:rsid w:val="00955F38"/>
    <w:rsid w:val="009564F5"/>
    <w:rsid w:val="0095660F"/>
    <w:rsid w:val="00956753"/>
    <w:rsid w:val="00956C7E"/>
    <w:rsid w:val="00957524"/>
    <w:rsid w:val="00957DA5"/>
    <w:rsid w:val="00960447"/>
    <w:rsid w:val="00960841"/>
    <w:rsid w:val="00960FE4"/>
    <w:rsid w:val="00961091"/>
    <w:rsid w:val="009618B8"/>
    <w:rsid w:val="00961F53"/>
    <w:rsid w:val="00962B30"/>
    <w:rsid w:val="00962D16"/>
    <w:rsid w:val="00964C6E"/>
    <w:rsid w:val="00965217"/>
    <w:rsid w:val="00965A30"/>
    <w:rsid w:val="00965B93"/>
    <w:rsid w:val="00966BF5"/>
    <w:rsid w:val="00966CED"/>
    <w:rsid w:val="00967F23"/>
    <w:rsid w:val="00970310"/>
    <w:rsid w:val="00970673"/>
    <w:rsid w:val="009706C9"/>
    <w:rsid w:val="00970A55"/>
    <w:rsid w:val="0097355A"/>
    <w:rsid w:val="00973AAD"/>
    <w:rsid w:val="00974318"/>
    <w:rsid w:val="009744DC"/>
    <w:rsid w:val="0097536E"/>
    <w:rsid w:val="00975829"/>
    <w:rsid w:val="00976648"/>
    <w:rsid w:val="00980790"/>
    <w:rsid w:val="009807FC"/>
    <w:rsid w:val="009822BA"/>
    <w:rsid w:val="00983FD3"/>
    <w:rsid w:val="00984456"/>
    <w:rsid w:val="00984A5F"/>
    <w:rsid w:val="00985A86"/>
    <w:rsid w:val="00986A76"/>
    <w:rsid w:val="00987228"/>
    <w:rsid w:val="00987243"/>
    <w:rsid w:val="0098789E"/>
    <w:rsid w:val="009906DA"/>
    <w:rsid w:val="009914E2"/>
    <w:rsid w:val="00992602"/>
    <w:rsid w:val="00992DF1"/>
    <w:rsid w:val="00993D25"/>
    <w:rsid w:val="009940B5"/>
    <w:rsid w:val="009958BC"/>
    <w:rsid w:val="00995B58"/>
    <w:rsid w:val="00995EEE"/>
    <w:rsid w:val="00996510"/>
    <w:rsid w:val="00996835"/>
    <w:rsid w:val="009A0107"/>
    <w:rsid w:val="009A027E"/>
    <w:rsid w:val="009A03A1"/>
    <w:rsid w:val="009A200C"/>
    <w:rsid w:val="009A200D"/>
    <w:rsid w:val="009A2164"/>
    <w:rsid w:val="009A233D"/>
    <w:rsid w:val="009A2B9A"/>
    <w:rsid w:val="009A4F28"/>
    <w:rsid w:val="009A542E"/>
    <w:rsid w:val="009A5559"/>
    <w:rsid w:val="009A66E3"/>
    <w:rsid w:val="009A6965"/>
    <w:rsid w:val="009A75D9"/>
    <w:rsid w:val="009B0544"/>
    <w:rsid w:val="009B0752"/>
    <w:rsid w:val="009B114E"/>
    <w:rsid w:val="009B1ED6"/>
    <w:rsid w:val="009B3034"/>
    <w:rsid w:val="009B5637"/>
    <w:rsid w:val="009B6372"/>
    <w:rsid w:val="009B6CDE"/>
    <w:rsid w:val="009B72D3"/>
    <w:rsid w:val="009B7E5C"/>
    <w:rsid w:val="009C024F"/>
    <w:rsid w:val="009C28ED"/>
    <w:rsid w:val="009C38F6"/>
    <w:rsid w:val="009C3AA7"/>
    <w:rsid w:val="009C4C05"/>
    <w:rsid w:val="009C4EAF"/>
    <w:rsid w:val="009C6267"/>
    <w:rsid w:val="009C6436"/>
    <w:rsid w:val="009C6AAE"/>
    <w:rsid w:val="009C6BB3"/>
    <w:rsid w:val="009C7C00"/>
    <w:rsid w:val="009D03CC"/>
    <w:rsid w:val="009D13DC"/>
    <w:rsid w:val="009D1770"/>
    <w:rsid w:val="009D1B8E"/>
    <w:rsid w:val="009D1CD2"/>
    <w:rsid w:val="009D3049"/>
    <w:rsid w:val="009D380B"/>
    <w:rsid w:val="009D4709"/>
    <w:rsid w:val="009D48E0"/>
    <w:rsid w:val="009D4CE0"/>
    <w:rsid w:val="009D4E70"/>
    <w:rsid w:val="009D6B99"/>
    <w:rsid w:val="009D77FF"/>
    <w:rsid w:val="009D7A49"/>
    <w:rsid w:val="009D7FCA"/>
    <w:rsid w:val="009E04A8"/>
    <w:rsid w:val="009E2C63"/>
    <w:rsid w:val="009E3552"/>
    <w:rsid w:val="009E4667"/>
    <w:rsid w:val="009E4CF3"/>
    <w:rsid w:val="009E5B93"/>
    <w:rsid w:val="009E6072"/>
    <w:rsid w:val="009E77BA"/>
    <w:rsid w:val="009E7DF1"/>
    <w:rsid w:val="009F0448"/>
    <w:rsid w:val="009F062F"/>
    <w:rsid w:val="009F0DF9"/>
    <w:rsid w:val="009F0EAA"/>
    <w:rsid w:val="009F0F72"/>
    <w:rsid w:val="009F27B7"/>
    <w:rsid w:val="009F2E07"/>
    <w:rsid w:val="009F343E"/>
    <w:rsid w:val="009F3E35"/>
    <w:rsid w:val="009F406A"/>
    <w:rsid w:val="009F4607"/>
    <w:rsid w:val="009F4852"/>
    <w:rsid w:val="009F5030"/>
    <w:rsid w:val="009F53A7"/>
    <w:rsid w:val="009F668A"/>
    <w:rsid w:val="009F699E"/>
    <w:rsid w:val="009F6E18"/>
    <w:rsid w:val="009F6E88"/>
    <w:rsid w:val="009F75DD"/>
    <w:rsid w:val="009F7C87"/>
    <w:rsid w:val="00A000C7"/>
    <w:rsid w:val="00A00FE9"/>
    <w:rsid w:val="00A01467"/>
    <w:rsid w:val="00A017F3"/>
    <w:rsid w:val="00A03211"/>
    <w:rsid w:val="00A04627"/>
    <w:rsid w:val="00A05B1A"/>
    <w:rsid w:val="00A06D73"/>
    <w:rsid w:val="00A06E4A"/>
    <w:rsid w:val="00A07405"/>
    <w:rsid w:val="00A11691"/>
    <w:rsid w:val="00A12759"/>
    <w:rsid w:val="00A13733"/>
    <w:rsid w:val="00A14FD3"/>
    <w:rsid w:val="00A15537"/>
    <w:rsid w:val="00A1599B"/>
    <w:rsid w:val="00A15E3C"/>
    <w:rsid w:val="00A163F8"/>
    <w:rsid w:val="00A1682C"/>
    <w:rsid w:val="00A17D0A"/>
    <w:rsid w:val="00A20E37"/>
    <w:rsid w:val="00A21132"/>
    <w:rsid w:val="00A21C69"/>
    <w:rsid w:val="00A21E62"/>
    <w:rsid w:val="00A21E82"/>
    <w:rsid w:val="00A22F1D"/>
    <w:rsid w:val="00A23312"/>
    <w:rsid w:val="00A24047"/>
    <w:rsid w:val="00A24810"/>
    <w:rsid w:val="00A248E0"/>
    <w:rsid w:val="00A24D3E"/>
    <w:rsid w:val="00A2534C"/>
    <w:rsid w:val="00A255E8"/>
    <w:rsid w:val="00A260A6"/>
    <w:rsid w:val="00A2672A"/>
    <w:rsid w:val="00A267B6"/>
    <w:rsid w:val="00A26A2C"/>
    <w:rsid w:val="00A26ED8"/>
    <w:rsid w:val="00A27208"/>
    <w:rsid w:val="00A275D9"/>
    <w:rsid w:val="00A27AD7"/>
    <w:rsid w:val="00A30833"/>
    <w:rsid w:val="00A30F3C"/>
    <w:rsid w:val="00A310F6"/>
    <w:rsid w:val="00A318F8"/>
    <w:rsid w:val="00A31CEF"/>
    <w:rsid w:val="00A321AF"/>
    <w:rsid w:val="00A323BF"/>
    <w:rsid w:val="00A32C2F"/>
    <w:rsid w:val="00A34477"/>
    <w:rsid w:val="00A3467B"/>
    <w:rsid w:val="00A3487B"/>
    <w:rsid w:val="00A35188"/>
    <w:rsid w:val="00A355F4"/>
    <w:rsid w:val="00A35850"/>
    <w:rsid w:val="00A35B44"/>
    <w:rsid w:val="00A35C9F"/>
    <w:rsid w:val="00A36A3D"/>
    <w:rsid w:val="00A403B0"/>
    <w:rsid w:val="00A41DA7"/>
    <w:rsid w:val="00A42280"/>
    <w:rsid w:val="00A43833"/>
    <w:rsid w:val="00A44636"/>
    <w:rsid w:val="00A44FD0"/>
    <w:rsid w:val="00A4570F"/>
    <w:rsid w:val="00A46572"/>
    <w:rsid w:val="00A466CB"/>
    <w:rsid w:val="00A473EB"/>
    <w:rsid w:val="00A47BC1"/>
    <w:rsid w:val="00A47FA4"/>
    <w:rsid w:val="00A47FD8"/>
    <w:rsid w:val="00A508A2"/>
    <w:rsid w:val="00A511C5"/>
    <w:rsid w:val="00A5181C"/>
    <w:rsid w:val="00A51C39"/>
    <w:rsid w:val="00A52772"/>
    <w:rsid w:val="00A538DE"/>
    <w:rsid w:val="00A53FD5"/>
    <w:rsid w:val="00A54C09"/>
    <w:rsid w:val="00A5670B"/>
    <w:rsid w:val="00A57323"/>
    <w:rsid w:val="00A575D7"/>
    <w:rsid w:val="00A6034A"/>
    <w:rsid w:val="00A617A6"/>
    <w:rsid w:val="00A61E89"/>
    <w:rsid w:val="00A624FF"/>
    <w:rsid w:val="00A6257C"/>
    <w:rsid w:val="00A6568F"/>
    <w:rsid w:val="00A666B1"/>
    <w:rsid w:val="00A668BD"/>
    <w:rsid w:val="00A668C9"/>
    <w:rsid w:val="00A70227"/>
    <w:rsid w:val="00A7053F"/>
    <w:rsid w:val="00A7148D"/>
    <w:rsid w:val="00A72250"/>
    <w:rsid w:val="00A730B8"/>
    <w:rsid w:val="00A738CF"/>
    <w:rsid w:val="00A73D19"/>
    <w:rsid w:val="00A75C3C"/>
    <w:rsid w:val="00A803EE"/>
    <w:rsid w:val="00A811BB"/>
    <w:rsid w:val="00A8133C"/>
    <w:rsid w:val="00A81E2C"/>
    <w:rsid w:val="00A82E11"/>
    <w:rsid w:val="00A83745"/>
    <w:rsid w:val="00A8472C"/>
    <w:rsid w:val="00A860B4"/>
    <w:rsid w:val="00A87910"/>
    <w:rsid w:val="00A90437"/>
    <w:rsid w:val="00A90550"/>
    <w:rsid w:val="00A90BDF"/>
    <w:rsid w:val="00A90F30"/>
    <w:rsid w:val="00A911C8"/>
    <w:rsid w:val="00A919B1"/>
    <w:rsid w:val="00A91C81"/>
    <w:rsid w:val="00A91F58"/>
    <w:rsid w:val="00A92231"/>
    <w:rsid w:val="00A93FD7"/>
    <w:rsid w:val="00A9441F"/>
    <w:rsid w:val="00A94BDD"/>
    <w:rsid w:val="00A95122"/>
    <w:rsid w:val="00A951A4"/>
    <w:rsid w:val="00A95915"/>
    <w:rsid w:val="00A95C4B"/>
    <w:rsid w:val="00A9621A"/>
    <w:rsid w:val="00A96454"/>
    <w:rsid w:val="00A97A25"/>
    <w:rsid w:val="00AA0532"/>
    <w:rsid w:val="00AA11B5"/>
    <w:rsid w:val="00AA15E6"/>
    <w:rsid w:val="00AA1C8E"/>
    <w:rsid w:val="00AA1E5C"/>
    <w:rsid w:val="00AA3507"/>
    <w:rsid w:val="00AA3C04"/>
    <w:rsid w:val="00AA3D54"/>
    <w:rsid w:val="00AA3E04"/>
    <w:rsid w:val="00AA4834"/>
    <w:rsid w:val="00AA4D95"/>
    <w:rsid w:val="00AA53C2"/>
    <w:rsid w:val="00AA5628"/>
    <w:rsid w:val="00AA5F56"/>
    <w:rsid w:val="00AA6212"/>
    <w:rsid w:val="00AA6E69"/>
    <w:rsid w:val="00AA6FCC"/>
    <w:rsid w:val="00AA7304"/>
    <w:rsid w:val="00AA73DE"/>
    <w:rsid w:val="00AA7AAB"/>
    <w:rsid w:val="00AB0784"/>
    <w:rsid w:val="00AB0C99"/>
    <w:rsid w:val="00AB19DE"/>
    <w:rsid w:val="00AB2662"/>
    <w:rsid w:val="00AB3029"/>
    <w:rsid w:val="00AB3955"/>
    <w:rsid w:val="00AB473A"/>
    <w:rsid w:val="00AB5FDC"/>
    <w:rsid w:val="00AB5FE0"/>
    <w:rsid w:val="00AB6221"/>
    <w:rsid w:val="00AB6BBE"/>
    <w:rsid w:val="00AB6FAD"/>
    <w:rsid w:val="00AC0373"/>
    <w:rsid w:val="00AC065B"/>
    <w:rsid w:val="00AC1222"/>
    <w:rsid w:val="00AC15D0"/>
    <w:rsid w:val="00AC19F7"/>
    <w:rsid w:val="00AC267B"/>
    <w:rsid w:val="00AC3086"/>
    <w:rsid w:val="00AC3598"/>
    <w:rsid w:val="00AC3861"/>
    <w:rsid w:val="00AC391B"/>
    <w:rsid w:val="00AC3AE0"/>
    <w:rsid w:val="00AC3E8F"/>
    <w:rsid w:val="00AC3ED9"/>
    <w:rsid w:val="00AC4058"/>
    <w:rsid w:val="00AC42C5"/>
    <w:rsid w:val="00AC57B8"/>
    <w:rsid w:val="00AC59A5"/>
    <w:rsid w:val="00AC68E1"/>
    <w:rsid w:val="00AC69A2"/>
    <w:rsid w:val="00AC6C75"/>
    <w:rsid w:val="00AC7CF4"/>
    <w:rsid w:val="00AD06F4"/>
    <w:rsid w:val="00AD0F43"/>
    <w:rsid w:val="00AD12C7"/>
    <w:rsid w:val="00AD13B5"/>
    <w:rsid w:val="00AD26D9"/>
    <w:rsid w:val="00AD2808"/>
    <w:rsid w:val="00AD2BF6"/>
    <w:rsid w:val="00AD3346"/>
    <w:rsid w:val="00AD36E8"/>
    <w:rsid w:val="00AD4EE3"/>
    <w:rsid w:val="00AD4FD0"/>
    <w:rsid w:val="00AE0739"/>
    <w:rsid w:val="00AE1202"/>
    <w:rsid w:val="00AE14A3"/>
    <w:rsid w:val="00AE1DD0"/>
    <w:rsid w:val="00AE376D"/>
    <w:rsid w:val="00AE4849"/>
    <w:rsid w:val="00AE5E88"/>
    <w:rsid w:val="00AE680E"/>
    <w:rsid w:val="00AF0402"/>
    <w:rsid w:val="00AF08A5"/>
    <w:rsid w:val="00AF0BE2"/>
    <w:rsid w:val="00AF10A7"/>
    <w:rsid w:val="00AF17F5"/>
    <w:rsid w:val="00AF2B6D"/>
    <w:rsid w:val="00AF2FFF"/>
    <w:rsid w:val="00AF33EF"/>
    <w:rsid w:val="00AF50A0"/>
    <w:rsid w:val="00AF55B1"/>
    <w:rsid w:val="00AF6104"/>
    <w:rsid w:val="00AF7CC7"/>
    <w:rsid w:val="00B00828"/>
    <w:rsid w:val="00B01930"/>
    <w:rsid w:val="00B01993"/>
    <w:rsid w:val="00B01E04"/>
    <w:rsid w:val="00B032C0"/>
    <w:rsid w:val="00B043B2"/>
    <w:rsid w:val="00B04B54"/>
    <w:rsid w:val="00B0500A"/>
    <w:rsid w:val="00B05060"/>
    <w:rsid w:val="00B05600"/>
    <w:rsid w:val="00B05920"/>
    <w:rsid w:val="00B10847"/>
    <w:rsid w:val="00B10C9C"/>
    <w:rsid w:val="00B10D69"/>
    <w:rsid w:val="00B10DE1"/>
    <w:rsid w:val="00B11186"/>
    <w:rsid w:val="00B112B6"/>
    <w:rsid w:val="00B11C97"/>
    <w:rsid w:val="00B12D0E"/>
    <w:rsid w:val="00B13623"/>
    <w:rsid w:val="00B13B5C"/>
    <w:rsid w:val="00B159F1"/>
    <w:rsid w:val="00B15DEA"/>
    <w:rsid w:val="00B1647E"/>
    <w:rsid w:val="00B165E9"/>
    <w:rsid w:val="00B1696E"/>
    <w:rsid w:val="00B174A8"/>
    <w:rsid w:val="00B20F5F"/>
    <w:rsid w:val="00B21405"/>
    <w:rsid w:val="00B2141A"/>
    <w:rsid w:val="00B21688"/>
    <w:rsid w:val="00B21DED"/>
    <w:rsid w:val="00B227B1"/>
    <w:rsid w:val="00B22F66"/>
    <w:rsid w:val="00B23AD0"/>
    <w:rsid w:val="00B23E31"/>
    <w:rsid w:val="00B242C4"/>
    <w:rsid w:val="00B2607A"/>
    <w:rsid w:val="00B2649A"/>
    <w:rsid w:val="00B26B82"/>
    <w:rsid w:val="00B302B3"/>
    <w:rsid w:val="00B30BCA"/>
    <w:rsid w:val="00B32325"/>
    <w:rsid w:val="00B323F8"/>
    <w:rsid w:val="00B32F23"/>
    <w:rsid w:val="00B33F65"/>
    <w:rsid w:val="00B341A7"/>
    <w:rsid w:val="00B34206"/>
    <w:rsid w:val="00B349DA"/>
    <w:rsid w:val="00B3508F"/>
    <w:rsid w:val="00B35602"/>
    <w:rsid w:val="00B35A85"/>
    <w:rsid w:val="00B36384"/>
    <w:rsid w:val="00B36F94"/>
    <w:rsid w:val="00B37A7E"/>
    <w:rsid w:val="00B37ABA"/>
    <w:rsid w:val="00B37C0A"/>
    <w:rsid w:val="00B408B1"/>
    <w:rsid w:val="00B419F6"/>
    <w:rsid w:val="00B42B8A"/>
    <w:rsid w:val="00B4462B"/>
    <w:rsid w:val="00B45A45"/>
    <w:rsid w:val="00B45DE8"/>
    <w:rsid w:val="00B46DA3"/>
    <w:rsid w:val="00B4711E"/>
    <w:rsid w:val="00B5021F"/>
    <w:rsid w:val="00B50987"/>
    <w:rsid w:val="00B5121D"/>
    <w:rsid w:val="00B51281"/>
    <w:rsid w:val="00B53B4A"/>
    <w:rsid w:val="00B53FD8"/>
    <w:rsid w:val="00B5464A"/>
    <w:rsid w:val="00B551A4"/>
    <w:rsid w:val="00B556B0"/>
    <w:rsid w:val="00B56B09"/>
    <w:rsid w:val="00B60763"/>
    <w:rsid w:val="00B60A4E"/>
    <w:rsid w:val="00B6295C"/>
    <w:rsid w:val="00B62BD0"/>
    <w:rsid w:val="00B6402C"/>
    <w:rsid w:val="00B6405C"/>
    <w:rsid w:val="00B65A2A"/>
    <w:rsid w:val="00B65B62"/>
    <w:rsid w:val="00B67598"/>
    <w:rsid w:val="00B67E2C"/>
    <w:rsid w:val="00B702CF"/>
    <w:rsid w:val="00B70CA5"/>
    <w:rsid w:val="00B725D5"/>
    <w:rsid w:val="00B72FB1"/>
    <w:rsid w:val="00B735E6"/>
    <w:rsid w:val="00B73DEA"/>
    <w:rsid w:val="00B73F8E"/>
    <w:rsid w:val="00B74A87"/>
    <w:rsid w:val="00B75877"/>
    <w:rsid w:val="00B76726"/>
    <w:rsid w:val="00B76873"/>
    <w:rsid w:val="00B8065F"/>
    <w:rsid w:val="00B80DE3"/>
    <w:rsid w:val="00B80EAD"/>
    <w:rsid w:val="00B81CAB"/>
    <w:rsid w:val="00B81D72"/>
    <w:rsid w:val="00B820E0"/>
    <w:rsid w:val="00B82518"/>
    <w:rsid w:val="00B82DE9"/>
    <w:rsid w:val="00B83C3D"/>
    <w:rsid w:val="00B83F8E"/>
    <w:rsid w:val="00B842ED"/>
    <w:rsid w:val="00B84845"/>
    <w:rsid w:val="00B84C5D"/>
    <w:rsid w:val="00B8624E"/>
    <w:rsid w:val="00B8648B"/>
    <w:rsid w:val="00B879F9"/>
    <w:rsid w:val="00B9050B"/>
    <w:rsid w:val="00B91373"/>
    <w:rsid w:val="00B91C5C"/>
    <w:rsid w:val="00B91DFC"/>
    <w:rsid w:val="00B92D6E"/>
    <w:rsid w:val="00B92E2C"/>
    <w:rsid w:val="00B965DD"/>
    <w:rsid w:val="00B96BEF"/>
    <w:rsid w:val="00B97784"/>
    <w:rsid w:val="00B97DC2"/>
    <w:rsid w:val="00BA0191"/>
    <w:rsid w:val="00BA11FF"/>
    <w:rsid w:val="00BA173D"/>
    <w:rsid w:val="00BA2E11"/>
    <w:rsid w:val="00BA376A"/>
    <w:rsid w:val="00BA4610"/>
    <w:rsid w:val="00BA4657"/>
    <w:rsid w:val="00BA4CB0"/>
    <w:rsid w:val="00BA5E03"/>
    <w:rsid w:val="00BA6729"/>
    <w:rsid w:val="00BA6A16"/>
    <w:rsid w:val="00BA70B0"/>
    <w:rsid w:val="00BA7DC0"/>
    <w:rsid w:val="00BB0A18"/>
    <w:rsid w:val="00BB12EB"/>
    <w:rsid w:val="00BB1535"/>
    <w:rsid w:val="00BB1915"/>
    <w:rsid w:val="00BB1FD1"/>
    <w:rsid w:val="00BB235C"/>
    <w:rsid w:val="00BB3091"/>
    <w:rsid w:val="00BB41EB"/>
    <w:rsid w:val="00BB485C"/>
    <w:rsid w:val="00BB52B0"/>
    <w:rsid w:val="00BB619F"/>
    <w:rsid w:val="00BB682E"/>
    <w:rsid w:val="00BB7684"/>
    <w:rsid w:val="00BB7D05"/>
    <w:rsid w:val="00BC0948"/>
    <w:rsid w:val="00BC0BC3"/>
    <w:rsid w:val="00BC0CFA"/>
    <w:rsid w:val="00BC13ED"/>
    <w:rsid w:val="00BC29E0"/>
    <w:rsid w:val="00BC2C5A"/>
    <w:rsid w:val="00BC2C84"/>
    <w:rsid w:val="00BC2EA4"/>
    <w:rsid w:val="00BC3D87"/>
    <w:rsid w:val="00BC4548"/>
    <w:rsid w:val="00BC5D51"/>
    <w:rsid w:val="00BC62B4"/>
    <w:rsid w:val="00BC63E2"/>
    <w:rsid w:val="00BC6CC6"/>
    <w:rsid w:val="00BC6E7A"/>
    <w:rsid w:val="00BC7762"/>
    <w:rsid w:val="00BC7880"/>
    <w:rsid w:val="00BD06B8"/>
    <w:rsid w:val="00BD09DA"/>
    <w:rsid w:val="00BD1234"/>
    <w:rsid w:val="00BD143D"/>
    <w:rsid w:val="00BD2D3A"/>
    <w:rsid w:val="00BD2D4B"/>
    <w:rsid w:val="00BD37D5"/>
    <w:rsid w:val="00BD4C27"/>
    <w:rsid w:val="00BD4ED3"/>
    <w:rsid w:val="00BD6B1A"/>
    <w:rsid w:val="00BD7161"/>
    <w:rsid w:val="00BD794E"/>
    <w:rsid w:val="00BD7D48"/>
    <w:rsid w:val="00BE0B5F"/>
    <w:rsid w:val="00BE1F27"/>
    <w:rsid w:val="00BE2301"/>
    <w:rsid w:val="00BE2497"/>
    <w:rsid w:val="00BE2B30"/>
    <w:rsid w:val="00BE3AD6"/>
    <w:rsid w:val="00BE476A"/>
    <w:rsid w:val="00BE54C6"/>
    <w:rsid w:val="00BE5565"/>
    <w:rsid w:val="00BE561E"/>
    <w:rsid w:val="00BE6B93"/>
    <w:rsid w:val="00BF06DA"/>
    <w:rsid w:val="00BF12F6"/>
    <w:rsid w:val="00BF1756"/>
    <w:rsid w:val="00BF39D9"/>
    <w:rsid w:val="00BF3AA3"/>
    <w:rsid w:val="00BF55C7"/>
    <w:rsid w:val="00BF5CD3"/>
    <w:rsid w:val="00BF62E3"/>
    <w:rsid w:val="00BF7720"/>
    <w:rsid w:val="00BF7E73"/>
    <w:rsid w:val="00C00737"/>
    <w:rsid w:val="00C01190"/>
    <w:rsid w:val="00C024C9"/>
    <w:rsid w:val="00C02C45"/>
    <w:rsid w:val="00C02FDF"/>
    <w:rsid w:val="00C033BB"/>
    <w:rsid w:val="00C03FAB"/>
    <w:rsid w:val="00C04296"/>
    <w:rsid w:val="00C04BDB"/>
    <w:rsid w:val="00C04FC6"/>
    <w:rsid w:val="00C05051"/>
    <w:rsid w:val="00C05546"/>
    <w:rsid w:val="00C05AC2"/>
    <w:rsid w:val="00C05DAD"/>
    <w:rsid w:val="00C05EDE"/>
    <w:rsid w:val="00C061B6"/>
    <w:rsid w:val="00C06CF2"/>
    <w:rsid w:val="00C07DF6"/>
    <w:rsid w:val="00C07FFE"/>
    <w:rsid w:val="00C113EC"/>
    <w:rsid w:val="00C11559"/>
    <w:rsid w:val="00C12116"/>
    <w:rsid w:val="00C1296B"/>
    <w:rsid w:val="00C13AAB"/>
    <w:rsid w:val="00C14340"/>
    <w:rsid w:val="00C14677"/>
    <w:rsid w:val="00C14C2E"/>
    <w:rsid w:val="00C15783"/>
    <w:rsid w:val="00C16E02"/>
    <w:rsid w:val="00C1779A"/>
    <w:rsid w:val="00C17BA1"/>
    <w:rsid w:val="00C20009"/>
    <w:rsid w:val="00C2093A"/>
    <w:rsid w:val="00C20D12"/>
    <w:rsid w:val="00C20D97"/>
    <w:rsid w:val="00C20EFC"/>
    <w:rsid w:val="00C2259D"/>
    <w:rsid w:val="00C2271D"/>
    <w:rsid w:val="00C23A70"/>
    <w:rsid w:val="00C23E0A"/>
    <w:rsid w:val="00C24C11"/>
    <w:rsid w:val="00C24F90"/>
    <w:rsid w:val="00C26564"/>
    <w:rsid w:val="00C2698A"/>
    <w:rsid w:val="00C26D7F"/>
    <w:rsid w:val="00C27F6F"/>
    <w:rsid w:val="00C300E7"/>
    <w:rsid w:val="00C306B6"/>
    <w:rsid w:val="00C316CA"/>
    <w:rsid w:val="00C31E20"/>
    <w:rsid w:val="00C325A9"/>
    <w:rsid w:val="00C33E8E"/>
    <w:rsid w:val="00C353BE"/>
    <w:rsid w:val="00C359CF"/>
    <w:rsid w:val="00C36776"/>
    <w:rsid w:val="00C377A9"/>
    <w:rsid w:val="00C40455"/>
    <w:rsid w:val="00C40D3A"/>
    <w:rsid w:val="00C40D65"/>
    <w:rsid w:val="00C4175A"/>
    <w:rsid w:val="00C41F4B"/>
    <w:rsid w:val="00C4212F"/>
    <w:rsid w:val="00C4369B"/>
    <w:rsid w:val="00C44013"/>
    <w:rsid w:val="00C44200"/>
    <w:rsid w:val="00C444D3"/>
    <w:rsid w:val="00C44ADF"/>
    <w:rsid w:val="00C45A29"/>
    <w:rsid w:val="00C470B2"/>
    <w:rsid w:val="00C479FD"/>
    <w:rsid w:val="00C47FFE"/>
    <w:rsid w:val="00C50968"/>
    <w:rsid w:val="00C51DD9"/>
    <w:rsid w:val="00C5313D"/>
    <w:rsid w:val="00C5363F"/>
    <w:rsid w:val="00C53FB6"/>
    <w:rsid w:val="00C545E3"/>
    <w:rsid w:val="00C55B59"/>
    <w:rsid w:val="00C55BEB"/>
    <w:rsid w:val="00C55C1B"/>
    <w:rsid w:val="00C55D5F"/>
    <w:rsid w:val="00C56113"/>
    <w:rsid w:val="00C56FE3"/>
    <w:rsid w:val="00C57170"/>
    <w:rsid w:val="00C5788D"/>
    <w:rsid w:val="00C6094C"/>
    <w:rsid w:val="00C62409"/>
    <w:rsid w:val="00C62644"/>
    <w:rsid w:val="00C63CA3"/>
    <w:rsid w:val="00C63D7E"/>
    <w:rsid w:val="00C649A0"/>
    <w:rsid w:val="00C64EFE"/>
    <w:rsid w:val="00C669CC"/>
    <w:rsid w:val="00C66C4E"/>
    <w:rsid w:val="00C66E56"/>
    <w:rsid w:val="00C6777B"/>
    <w:rsid w:val="00C679C1"/>
    <w:rsid w:val="00C71FAD"/>
    <w:rsid w:val="00C721E4"/>
    <w:rsid w:val="00C72A11"/>
    <w:rsid w:val="00C7342D"/>
    <w:rsid w:val="00C73C34"/>
    <w:rsid w:val="00C740F8"/>
    <w:rsid w:val="00C741EA"/>
    <w:rsid w:val="00C750BD"/>
    <w:rsid w:val="00C756E7"/>
    <w:rsid w:val="00C75993"/>
    <w:rsid w:val="00C76F25"/>
    <w:rsid w:val="00C76FF8"/>
    <w:rsid w:val="00C7705D"/>
    <w:rsid w:val="00C7706A"/>
    <w:rsid w:val="00C77762"/>
    <w:rsid w:val="00C77B4D"/>
    <w:rsid w:val="00C807CF"/>
    <w:rsid w:val="00C80F15"/>
    <w:rsid w:val="00C81641"/>
    <w:rsid w:val="00C81669"/>
    <w:rsid w:val="00C81974"/>
    <w:rsid w:val="00C81B05"/>
    <w:rsid w:val="00C81BB8"/>
    <w:rsid w:val="00C824ED"/>
    <w:rsid w:val="00C82579"/>
    <w:rsid w:val="00C826AB"/>
    <w:rsid w:val="00C828CE"/>
    <w:rsid w:val="00C82B3A"/>
    <w:rsid w:val="00C83205"/>
    <w:rsid w:val="00C84C33"/>
    <w:rsid w:val="00C85EFB"/>
    <w:rsid w:val="00C877CB"/>
    <w:rsid w:val="00C87C99"/>
    <w:rsid w:val="00C9006B"/>
    <w:rsid w:val="00C90F45"/>
    <w:rsid w:val="00C91013"/>
    <w:rsid w:val="00C914FC"/>
    <w:rsid w:val="00C91ABF"/>
    <w:rsid w:val="00C91F26"/>
    <w:rsid w:val="00C9220E"/>
    <w:rsid w:val="00C92AA6"/>
    <w:rsid w:val="00C937DD"/>
    <w:rsid w:val="00C93D07"/>
    <w:rsid w:val="00C96633"/>
    <w:rsid w:val="00C97ABA"/>
    <w:rsid w:val="00CA078E"/>
    <w:rsid w:val="00CA0F96"/>
    <w:rsid w:val="00CA126B"/>
    <w:rsid w:val="00CA193D"/>
    <w:rsid w:val="00CA1EBD"/>
    <w:rsid w:val="00CA1F94"/>
    <w:rsid w:val="00CA24A1"/>
    <w:rsid w:val="00CA364E"/>
    <w:rsid w:val="00CA3790"/>
    <w:rsid w:val="00CA38F7"/>
    <w:rsid w:val="00CA3B52"/>
    <w:rsid w:val="00CA3C3A"/>
    <w:rsid w:val="00CA5743"/>
    <w:rsid w:val="00CA5910"/>
    <w:rsid w:val="00CA5FAD"/>
    <w:rsid w:val="00CA61FC"/>
    <w:rsid w:val="00CA69CC"/>
    <w:rsid w:val="00CA7F2C"/>
    <w:rsid w:val="00CB087C"/>
    <w:rsid w:val="00CB1387"/>
    <w:rsid w:val="00CB1735"/>
    <w:rsid w:val="00CB2876"/>
    <w:rsid w:val="00CB3183"/>
    <w:rsid w:val="00CB4D6E"/>
    <w:rsid w:val="00CB72D8"/>
    <w:rsid w:val="00CB7506"/>
    <w:rsid w:val="00CB769A"/>
    <w:rsid w:val="00CC0205"/>
    <w:rsid w:val="00CC0776"/>
    <w:rsid w:val="00CC0E78"/>
    <w:rsid w:val="00CC1ED5"/>
    <w:rsid w:val="00CC21A4"/>
    <w:rsid w:val="00CC2516"/>
    <w:rsid w:val="00CC2AE5"/>
    <w:rsid w:val="00CC2BB3"/>
    <w:rsid w:val="00CC3B48"/>
    <w:rsid w:val="00CC3B7B"/>
    <w:rsid w:val="00CC3C01"/>
    <w:rsid w:val="00CC42A2"/>
    <w:rsid w:val="00CC495C"/>
    <w:rsid w:val="00CC4CF2"/>
    <w:rsid w:val="00CC5B2F"/>
    <w:rsid w:val="00CC65C5"/>
    <w:rsid w:val="00CC77C8"/>
    <w:rsid w:val="00CC799C"/>
    <w:rsid w:val="00CC7B44"/>
    <w:rsid w:val="00CD14FF"/>
    <w:rsid w:val="00CD2995"/>
    <w:rsid w:val="00CD5035"/>
    <w:rsid w:val="00CD51CA"/>
    <w:rsid w:val="00CD5250"/>
    <w:rsid w:val="00CD6026"/>
    <w:rsid w:val="00CD6454"/>
    <w:rsid w:val="00CD6DE4"/>
    <w:rsid w:val="00CD6FF5"/>
    <w:rsid w:val="00CE1A0A"/>
    <w:rsid w:val="00CE201B"/>
    <w:rsid w:val="00CE227F"/>
    <w:rsid w:val="00CE2550"/>
    <w:rsid w:val="00CE33D1"/>
    <w:rsid w:val="00CE40EA"/>
    <w:rsid w:val="00CE4440"/>
    <w:rsid w:val="00CE4FC6"/>
    <w:rsid w:val="00CE5626"/>
    <w:rsid w:val="00CE5830"/>
    <w:rsid w:val="00CE6FA7"/>
    <w:rsid w:val="00CE7D5C"/>
    <w:rsid w:val="00CF01CC"/>
    <w:rsid w:val="00CF07E3"/>
    <w:rsid w:val="00CF0833"/>
    <w:rsid w:val="00CF0C94"/>
    <w:rsid w:val="00CF45BC"/>
    <w:rsid w:val="00CF4C2F"/>
    <w:rsid w:val="00CF5157"/>
    <w:rsid w:val="00CF541C"/>
    <w:rsid w:val="00CF5C45"/>
    <w:rsid w:val="00CF6B38"/>
    <w:rsid w:val="00CF73A7"/>
    <w:rsid w:val="00D00648"/>
    <w:rsid w:val="00D00C83"/>
    <w:rsid w:val="00D0100B"/>
    <w:rsid w:val="00D019AF"/>
    <w:rsid w:val="00D0271C"/>
    <w:rsid w:val="00D04B29"/>
    <w:rsid w:val="00D05977"/>
    <w:rsid w:val="00D061D0"/>
    <w:rsid w:val="00D06573"/>
    <w:rsid w:val="00D07442"/>
    <w:rsid w:val="00D07BCF"/>
    <w:rsid w:val="00D07E85"/>
    <w:rsid w:val="00D10213"/>
    <w:rsid w:val="00D10303"/>
    <w:rsid w:val="00D107E6"/>
    <w:rsid w:val="00D119D1"/>
    <w:rsid w:val="00D134AA"/>
    <w:rsid w:val="00D134FB"/>
    <w:rsid w:val="00D13B25"/>
    <w:rsid w:val="00D144F7"/>
    <w:rsid w:val="00D14C6B"/>
    <w:rsid w:val="00D153D0"/>
    <w:rsid w:val="00D15470"/>
    <w:rsid w:val="00D15706"/>
    <w:rsid w:val="00D1589A"/>
    <w:rsid w:val="00D16C74"/>
    <w:rsid w:val="00D17328"/>
    <w:rsid w:val="00D17AF0"/>
    <w:rsid w:val="00D21417"/>
    <w:rsid w:val="00D22447"/>
    <w:rsid w:val="00D22F30"/>
    <w:rsid w:val="00D233CC"/>
    <w:rsid w:val="00D23823"/>
    <w:rsid w:val="00D23BDC"/>
    <w:rsid w:val="00D241B6"/>
    <w:rsid w:val="00D277AD"/>
    <w:rsid w:val="00D30B96"/>
    <w:rsid w:val="00D31F27"/>
    <w:rsid w:val="00D3229D"/>
    <w:rsid w:val="00D32499"/>
    <w:rsid w:val="00D32BD8"/>
    <w:rsid w:val="00D34BBB"/>
    <w:rsid w:val="00D35E76"/>
    <w:rsid w:val="00D36EF7"/>
    <w:rsid w:val="00D3786B"/>
    <w:rsid w:val="00D37935"/>
    <w:rsid w:val="00D37AEE"/>
    <w:rsid w:val="00D4145B"/>
    <w:rsid w:val="00D417EB"/>
    <w:rsid w:val="00D423DF"/>
    <w:rsid w:val="00D42427"/>
    <w:rsid w:val="00D42656"/>
    <w:rsid w:val="00D44150"/>
    <w:rsid w:val="00D445F3"/>
    <w:rsid w:val="00D447E0"/>
    <w:rsid w:val="00D44A4C"/>
    <w:rsid w:val="00D44DF5"/>
    <w:rsid w:val="00D45141"/>
    <w:rsid w:val="00D467C4"/>
    <w:rsid w:val="00D46B55"/>
    <w:rsid w:val="00D47852"/>
    <w:rsid w:val="00D504DD"/>
    <w:rsid w:val="00D50635"/>
    <w:rsid w:val="00D50901"/>
    <w:rsid w:val="00D52356"/>
    <w:rsid w:val="00D53222"/>
    <w:rsid w:val="00D5350E"/>
    <w:rsid w:val="00D536D1"/>
    <w:rsid w:val="00D5422C"/>
    <w:rsid w:val="00D547E6"/>
    <w:rsid w:val="00D548C6"/>
    <w:rsid w:val="00D54AE3"/>
    <w:rsid w:val="00D54BDC"/>
    <w:rsid w:val="00D564B1"/>
    <w:rsid w:val="00D57215"/>
    <w:rsid w:val="00D57260"/>
    <w:rsid w:val="00D57D9A"/>
    <w:rsid w:val="00D60990"/>
    <w:rsid w:val="00D60D9F"/>
    <w:rsid w:val="00D61116"/>
    <w:rsid w:val="00D61380"/>
    <w:rsid w:val="00D623CA"/>
    <w:rsid w:val="00D62BC3"/>
    <w:rsid w:val="00D630F3"/>
    <w:rsid w:val="00D632BA"/>
    <w:rsid w:val="00D6333A"/>
    <w:rsid w:val="00D6368B"/>
    <w:rsid w:val="00D63D98"/>
    <w:rsid w:val="00D64469"/>
    <w:rsid w:val="00D644D0"/>
    <w:rsid w:val="00D6484F"/>
    <w:rsid w:val="00D64943"/>
    <w:rsid w:val="00D64CDC"/>
    <w:rsid w:val="00D65452"/>
    <w:rsid w:val="00D65BB9"/>
    <w:rsid w:val="00D66683"/>
    <w:rsid w:val="00D673BC"/>
    <w:rsid w:val="00D674A7"/>
    <w:rsid w:val="00D67532"/>
    <w:rsid w:val="00D723EE"/>
    <w:rsid w:val="00D72944"/>
    <w:rsid w:val="00D72C8A"/>
    <w:rsid w:val="00D72D1D"/>
    <w:rsid w:val="00D73011"/>
    <w:rsid w:val="00D73DCF"/>
    <w:rsid w:val="00D7439A"/>
    <w:rsid w:val="00D755D8"/>
    <w:rsid w:val="00D765F5"/>
    <w:rsid w:val="00D76DB0"/>
    <w:rsid w:val="00D77FA4"/>
    <w:rsid w:val="00D81467"/>
    <w:rsid w:val="00D816A1"/>
    <w:rsid w:val="00D81FEA"/>
    <w:rsid w:val="00D84032"/>
    <w:rsid w:val="00D840C5"/>
    <w:rsid w:val="00D8486B"/>
    <w:rsid w:val="00D84F5A"/>
    <w:rsid w:val="00D85421"/>
    <w:rsid w:val="00D8555B"/>
    <w:rsid w:val="00D85B4B"/>
    <w:rsid w:val="00D85DB9"/>
    <w:rsid w:val="00D876EC"/>
    <w:rsid w:val="00D904BB"/>
    <w:rsid w:val="00D904E9"/>
    <w:rsid w:val="00D91214"/>
    <w:rsid w:val="00D91476"/>
    <w:rsid w:val="00D91EE6"/>
    <w:rsid w:val="00D91EEE"/>
    <w:rsid w:val="00D922A2"/>
    <w:rsid w:val="00D9239E"/>
    <w:rsid w:val="00D930D5"/>
    <w:rsid w:val="00D931C8"/>
    <w:rsid w:val="00D93D37"/>
    <w:rsid w:val="00D95D26"/>
    <w:rsid w:val="00D96A4C"/>
    <w:rsid w:val="00D97081"/>
    <w:rsid w:val="00D97124"/>
    <w:rsid w:val="00D974B5"/>
    <w:rsid w:val="00DA0519"/>
    <w:rsid w:val="00DA0618"/>
    <w:rsid w:val="00DA0AF8"/>
    <w:rsid w:val="00DA113D"/>
    <w:rsid w:val="00DA1748"/>
    <w:rsid w:val="00DA2042"/>
    <w:rsid w:val="00DA5010"/>
    <w:rsid w:val="00DA5314"/>
    <w:rsid w:val="00DA5AF8"/>
    <w:rsid w:val="00DA613F"/>
    <w:rsid w:val="00DA6D03"/>
    <w:rsid w:val="00DA790A"/>
    <w:rsid w:val="00DB0CF2"/>
    <w:rsid w:val="00DB12C1"/>
    <w:rsid w:val="00DB16E6"/>
    <w:rsid w:val="00DB32E1"/>
    <w:rsid w:val="00DB484D"/>
    <w:rsid w:val="00DB5184"/>
    <w:rsid w:val="00DB5249"/>
    <w:rsid w:val="00DB55C5"/>
    <w:rsid w:val="00DB5814"/>
    <w:rsid w:val="00DB5B7F"/>
    <w:rsid w:val="00DB69DC"/>
    <w:rsid w:val="00DB6F0A"/>
    <w:rsid w:val="00DB6F70"/>
    <w:rsid w:val="00DB7698"/>
    <w:rsid w:val="00DB7F09"/>
    <w:rsid w:val="00DC09F0"/>
    <w:rsid w:val="00DC0F8B"/>
    <w:rsid w:val="00DC18C1"/>
    <w:rsid w:val="00DC1A6F"/>
    <w:rsid w:val="00DC1AF3"/>
    <w:rsid w:val="00DC1B16"/>
    <w:rsid w:val="00DC20BC"/>
    <w:rsid w:val="00DC2685"/>
    <w:rsid w:val="00DC3A76"/>
    <w:rsid w:val="00DC3B38"/>
    <w:rsid w:val="00DC3DB5"/>
    <w:rsid w:val="00DC43AE"/>
    <w:rsid w:val="00DC5955"/>
    <w:rsid w:val="00DC59C2"/>
    <w:rsid w:val="00DC5CD3"/>
    <w:rsid w:val="00DC711B"/>
    <w:rsid w:val="00DC7E29"/>
    <w:rsid w:val="00DD01EF"/>
    <w:rsid w:val="00DD0B6B"/>
    <w:rsid w:val="00DD0FD5"/>
    <w:rsid w:val="00DD13D0"/>
    <w:rsid w:val="00DD182F"/>
    <w:rsid w:val="00DD1E1E"/>
    <w:rsid w:val="00DD27D4"/>
    <w:rsid w:val="00DD2921"/>
    <w:rsid w:val="00DD3EE8"/>
    <w:rsid w:val="00DD46C6"/>
    <w:rsid w:val="00DD4866"/>
    <w:rsid w:val="00DD4894"/>
    <w:rsid w:val="00DD556B"/>
    <w:rsid w:val="00DD5C67"/>
    <w:rsid w:val="00DD5D1F"/>
    <w:rsid w:val="00DD6EE9"/>
    <w:rsid w:val="00DD6F5D"/>
    <w:rsid w:val="00DD742E"/>
    <w:rsid w:val="00DD7698"/>
    <w:rsid w:val="00DE0834"/>
    <w:rsid w:val="00DE0F6D"/>
    <w:rsid w:val="00DE124D"/>
    <w:rsid w:val="00DE14C8"/>
    <w:rsid w:val="00DE1612"/>
    <w:rsid w:val="00DE1D02"/>
    <w:rsid w:val="00DE3001"/>
    <w:rsid w:val="00DE3E3F"/>
    <w:rsid w:val="00DE4705"/>
    <w:rsid w:val="00DE49A2"/>
    <w:rsid w:val="00DE4B33"/>
    <w:rsid w:val="00DE4E8C"/>
    <w:rsid w:val="00DE5ABE"/>
    <w:rsid w:val="00DE6058"/>
    <w:rsid w:val="00DE6329"/>
    <w:rsid w:val="00DE7DD2"/>
    <w:rsid w:val="00DF09B8"/>
    <w:rsid w:val="00DF0C14"/>
    <w:rsid w:val="00DF0D41"/>
    <w:rsid w:val="00DF0E16"/>
    <w:rsid w:val="00DF1D95"/>
    <w:rsid w:val="00DF282E"/>
    <w:rsid w:val="00DF2FA1"/>
    <w:rsid w:val="00DF36F5"/>
    <w:rsid w:val="00DF477F"/>
    <w:rsid w:val="00DF479B"/>
    <w:rsid w:val="00DF5CC8"/>
    <w:rsid w:val="00DF61AF"/>
    <w:rsid w:val="00DF63CF"/>
    <w:rsid w:val="00DF660F"/>
    <w:rsid w:val="00DF77F2"/>
    <w:rsid w:val="00E0006D"/>
    <w:rsid w:val="00E0085A"/>
    <w:rsid w:val="00E01406"/>
    <w:rsid w:val="00E0226A"/>
    <w:rsid w:val="00E02E00"/>
    <w:rsid w:val="00E02F86"/>
    <w:rsid w:val="00E035A5"/>
    <w:rsid w:val="00E03910"/>
    <w:rsid w:val="00E040F4"/>
    <w:rsid w:val="00E047DC"/>
    <w:rsid w:val="00E058D5"/>
    <w:rsid w:val="00E071F5"/>
    <w:rsid w:val="00E077CE"/>
    <w:rsid w:val="00E07B56"/>
    <w:rsid w:val="00E107FE"/>
    <w:rsid w:val="00E10D42"/>
    <w:rsid w:val="00E10D76"/>
    <w:rsid w:val="00E10F9B"/>
    <w:rsid w:val="00E11103"/>
    <w:rsid w:val="00E1280D"/>
    <w:rsid w:val="00E14157"/>
    <w:rsid w:val="00E14421"/>
    <w:rsid w:val="00E14661"/>
    <w:rsid w:val="00E14674"/>
    <w:rsid w:val="00E15B7F"/>
    <w:rsid w:val="00E16892"/>
    <w:rsid w:val="00E16911"/>
    <w:rsid w:val="00E17C73"/>
    <w:rsid w:val="00E20221"/>
    <w:rsid w:val="00E205EE"/>
    <w:rsid w:val="00E22149"/>
    <w:rsid w:val="00E233AB"/>
    <w:rsid w:val="00E23453"/>
    <w:rsid w:val="00E237F0"/>
    <w:rsid w:val="00E237F5"/>
    <w:rsid w:val="00E23D19"/>
    <w:rsid w:val="00E23FCB"/>
    <w:rsid w:val="00E24C65"/>
    <w:rsid w:val="00E25F5C"/>
    <w:rsid w:val="00E26352"/>
    <w:rsid w:val="00E26B34"/>
    <w:rsid w:val="00E26BC0"/>
    <w:rsid w:val="00E303AF"/>
    <w:rsid w:val="00E30962"/>
    <w:rsid w:val="00E309DE"/>
    <w:rsid w:val="00E309E4"/>
    <w:rsid w:val="00E30C5F"/>
    <w:rsid w:val="00E318E3"/>
    <w:rsid w:val="00E31F4E"/>
    <w:rsid w:val="00E32F7C"/>
    <w:rsid w:val="00E33068"/>
    <w:rsid w:val="00E33728"/>
    <w:rsid w:val="00E3389E"/>
    <w:rsid w:val="00E33AAD"/>
    <w:rsid w:val="00E33CDD"/>
    <w:rsid w:val="00E34338"/>
    <w:rsid w:val="00E345E6"/>
    <w:rsid w:val="00E3466C"/>
    <w:rsid w:val="00E34C9A"/>
    <w:rsid w:val="00E35F45"/>
    <w:rsid w:val="00E36D04"/>
    <w:rsid w:val="00E40245"/>
    <w:rsid w:val="00E403FF"/>
    <w:rsid w:val="00E40539"/>
    <w:rsid w:val="00E407F2"/>
    <w:rsid w:val="00E40A7E"/>
    <w:rsid w:val="00E41311"/>
    <w:rsid w:val="00E41B41"/>
    <w:rsid w:val="00E42501"/>
    <w:rsid w:val="00E42EA2"/>
    <w:rsid w:val="00E4315A"/>
    <w:rsid w:val="00E43F81"/>
    <w:rsid w:val="00E44619"/>
    <w:rsid w:val="00E44E3F"/>
    <w:rsid w:val="00E45250"/>
    <w:rsid w:val="00E45ADD"/>
    <w:rsid w:val="00E4615D"/>
    <w:rsid w:val="00E46FDD"/>
    <w:rsid w:val="00E47110"/>
    <w:rsid w:val="00E47293"/>
    <w:rsid w:val="00E47725"/>
    <w:rsid w:val="00E50A57"/>
    <w:rsid w:val="00E50F41"/>
    <w:rsid w:val="00E514CB"/>
    <w:rsid w:val="00E517A1"/>
    <w:rsid w:val="00E51A1D"/>
    <w:rsid w:val="00E51AC5"/>
    <w:rsid w:val="00E51BF3"/>
    <w:rsid w:val="00E51D81"/>
    <w:rsid w:val="00E523D7"/>
    <w:rsid w:val="00E5262C"/>
    <w:rsid w:val="00E534D8"/>
    <w:rsid w:val="00E54413"/>
    <w:rsid w:val="00E553EE"/>
    <w:rsid w:val="00E55BCF"/>
    <w:rsid w:val="00E56C71"/>
    <w:rsid w:val="00E57353"/>
    <w:rsid w:val="00E57470"/>
    <w:rsid w:val="00E60268"/>
    <w:rsid w:val="00E6033B"/>
    <w:rsid w:val="00E6073F"/>
    <w:rsid w:val="00E60841"/>
    <w:rsid w:val="00E64BFA"/>
    <w:rsid w:val="00E65B98"/>
    <w:rsid w:val="00E70942"/>
    <w:rsid w:val="00E70F3A"/>
    <w:rsid w:val="00E71094"/>
    <w:rsid w:val="00E71609"/>
    <w:rsid w:val="00E716D4"/>
    <w:rsid w:val="00E719F1"/>
    <w:rsid w:val="00E71BA9"/>
    <w:rsid w:val="00E72007"/>
    <w:rsid w:val="00E72A0A"/>
    <w:rsid w:val="00E72CE4"/>
    <w:rsid w:val="00E72E39"/>
    <w:rsid w:val="00E73C7D"/>
    <w:rsid w:val="00E76519"/>
    <w:rsid w:val="00E76625"/>
    <w:rsid w:val="00E7681A"/>
    <w:rsid w:val="00E7721C"/>
    <w:rsid w:val="00E77DAA"/>
    <w:rsid w:val="00E80403"/>
    <w:rsid w:val="00E8065C"/>
    <w:rsid w:val="00E8073F"/>
    <w:rsid w:val="00E80A18"/>
    <w:rsid w:val="00E810E0"/>
    <w:rsid w:val="00E81B1C"/>
    <w:rsid w:val="00E827B3"/>
    <w:rsid w:val="00E82EEC"/>
    <w:rsid w:val="00E832E9"/>
    <w:rsid w:val="00E83AD7"/>
    <w:rsid w:val="00E844C6"/>
    <w:rsid w:val="00E849B3"/>
    <w:rsid w:val="00E84F2F"/>
    <w:rsid w:val="00E8577E"/>
    <w:rsid w:val="00E858ED"/>
    <w:rsid w:val="00E8658A"/>
    <w:rsid w:val="00E87EA0"/>
    <w:rsid w:val="00E90B5F"/>
    <w:rsid w:val="00E90BDE"/>
    <w:rsid w:val="00E91280"/>
    <w:rsid w:val="00E92011"/>
    <w:rsid w:val="00E92094"/>
    <w:rsid w:val="00E9264A"/>
    <w:rsid w:val="00E93D14"/>
    <w:rsid w:val="00E9436E"/>
    <w:rsid w:val="00E9464D"/>
    <w:rsid w:val="00E95648"/>
    <w:rsid w:val="00E959A4"/>
    <w:rsid w:val="00E95F55"/>
    <w:rsid w:val="00E96569"/>
    <w:rsid w:val="00E96CDF"/>
    <w:rsid w:val="00E97142"/>
    <w:rsid w:val="00E97AE6"/>
    <w:rsid w:val="00E97CB7"/>
    <w:rsid w:val="00EA0C30"/>
    <w:rsid w:val="00EA0E07"/>
    <w:rsid w:val="00EA0E83"/>
    <w:rsid w:val="00EA1BB8"/>
    <w:rsid w:val="00EA390A"/>
    <w:rsid w:val="00EA3D31"/>
    <w:rsid w:val="00EA481B"/>
    <w:rsid w:val="00EA4D94"/>
    <w:rsid w:val="00EA521A"/>
    <w:rsid w:val="00EA546C"/>
    <w:rsid w:val="00EA5DC1"/>
    <w:rsid w:val="00EA615C"/>
    <w:rsid w:val="00EA6E81"/>
    <w:rsid w:val="00EA7646"/>
    <w:rsid w:val="00EB0B08"/>
    <w:rsid w:val="00EB0BEB"/>
    <w:rsid w:val="00EB0D84"/>
    <w:rsid w:val="00EB19D2"/>
    <w:rsid w:val="00EB2738"/>
    <w:rsid w:val="00EB2CAC"/>
    <w:rsid w:val="00EB30C5"/>
    <w:rsid w:val="00EB31CF"/>
    <w:rsid w:val="00EB4181"/>
    <w:rsid w:val="00EB5B82"/>
    <w:rsid w:val="00EB5D8A"/>
    <w:rsid w:val="00EB5F12"/>
    <w:rsid w:val="00EB706B"/>
    <w:rsid w:val="00EB7D74"/>
    <w:rsid w:val="00EC1191"/>
    <w:rsid w:val="00EC235B"/>
    <w:rsid w:val="00EC2696"/>
    <w:rsid w:val="00EC2773"/>
    <w:rsid w:val="00EC2E1D"/>
    <w:rsid w:val="00EC3658"/>
    <w:rsid w:val="00EC3BD2"/>
    <w:rsid w:val="00EC4024"/>
    <w:rsid w:val="00EC42C9"/>
    <w:rsid w:val="00EC43E1"/>
    <w:rsid w:val="00EC4AF6"/>
    <w:rsid w:val="00EC5970"/>
    <w:rsid w:val="00EC5A82"/>
    <w:rsid w:val="00EC5CA7"/>
    <w:rsid w:val="00EC63E2"/>
    <w:rsid w:val="00EC6CCB"/>
    <w:rsid w:val="00EC753B"/>
    <w:rsid w:val="00EC7543"/>
    <w:rsid w:val="00EC7B65"/>
    <w:rsid w:val="00ED1C29"/>
    <w:rsid w:val="00ED2CE3"/>
    <w:rsid w:val="00ED314E"/>
    <w:rsid w:val="00ED3CDA"/>
    <w:rsid w:val="00ED453B"/>
    <w:rsid w:val="00ED5190"/>
    <w:rsid w:val="00ED5BBE"/>
    <w:rsid w:val="00ED71AB"/>
    <w:rsid w:val="00ED7775"/>
    <w:rsid w:val="00ED7A7E"/>
    <w:rsid w:val="00EE000E"/>
    <w:rsid w:val="00EE0941"/>
    <w:rsid w:val="00EE0A2A"/>
    <w:rsid w:val="00EE0E96"/>
    <w:rsid w:val="00EE1024"/>
    <w:rsid w:val="00EE10E6"/>
    <w:rsid w:val="00EE1976"/>
    <w:rsid w:val="00EE19B5"/>
    <w:rsid w:val="00EE1BF2"/>
    <w:rsid w:val="00EE2227"/>
    <w:rsid w:val="00EE3295"/>
    <w:rsid w:val="00EE3658"/>
    <w:rsid w:val="00EE4AFC"/>
    <w:rsid w:val="00EE4DF3"/>
    <w:rsid w:val="00EE769F"/>
    <w:rsid w:val="00EF0856"/>
    <w:rsid w:val="00EF1039"/>
    <w:rsid w:val="00EF2B11"/>
    <w:rsid w:val="00EF3700"/>
    <w:rsid w:val="00EF3DCC"/>
    <w:rsid w:val="00EF4151"/>
    <w:rsid w:val="00EF4D1F"/>
    <w:rsid w:val="00EF5D54"/>
    <w:rsid w:val="00EF7C04"/>
    <w:rsid w:val="00F005E9"/>
    <w:rsid w:val="00F00C13"/>
    <w:rsid w:val="00F00C83"/>
    <w:rsid w:val="00F00F11"/>
    <w:rsid w:val="00F0218A"/>
    <w:rsid w:val="00F026ED"/>
    <w:rsid w:val="00F02782"/>
    <w:rsid w:val="00F028A0"/>
    <w:rsid w:val="00F0491C"/>
    <w:rsid w:val="00F05EF4"/>
    <w:rsid w:val="00F05F5F"/>
    <w:rsid w:val="00F106CC"/>
    <w:rsid w:val="00F118B7"/>
    <w:rsid w:val="00F12475"/>
    <w:rsid w:val="00F12D03"/>
    <w:rsid w:val="00F13D63"/>
    <w:rsid w:val="00F14363"/>
    <w:rsid w:val="00F14799"/>
    <w:rsid w:val="00F15115"/>
    <w:rsid w:val="00F16495"/>
    <w:rsid w:val="00F164FD"/>
    <w:rsid w:val="00F17757"/>
    <w:rsid w:val="00F17C4D"/>
    <w:rsid w:val="00F2023C"/>
    <w:rsid w:val="00F214A3"/>
    <w:rsid w:val="00F224F2"/>
    <w:rsid w:val="00F22AC9"/>
    <w:rsid w:val="00F23C05"/>
    <w:rsid w:val="00F25BA2"/>
    <w:rsid w:val="00F25CFC"/>
    <w:rsid w:val="00F265E1"/>
    <w:rsid w:val="00F26A94"/>
    <w:rsid w:val="00F2716D"/>
    <w:rsid w:val="00F27466"/>
    <w:rsid w:val="00F27797"/>
    <w:rsid w:val="00F302B5"/>
    <w:rsid w:val="00F302CE"/>
    <w:rsid w:val="00F30678"/>
    <w:rsid w:val="00F314AB"/>
    <w:rsid w:val="00F3170B"/>
    <w:rsid w:val="00F3176E"/>
    <w:rsid w:val="00F32931"/>
    <w:rsid w:val="00F34537"/>
    <w:rsid w:val="00F34A1E"/>
    <w:rsid w:val="00F35863"/>
    <w:rsid w:val="00F35A6B"/>
    <w:rsid w:val="00F3680E"/>
    <w:rsid w:val="00F36C46"/>
    <w:rsid w:val="00F37966"/>
    <w:rsid w:val="00F404AA"/>
    <w:rsid w:val="00F4089F"/>
    <w:rsid w:val="00F4098D"/>
    <w:rsid w:val="00F41747"/>
    <w:rsid w:val="00F42A24"/>
    <w:rsid w:val="00F43042"/>
    <w:rsid w:val="00F4358B"/>
    <w:rsid w:val="00F43A0A"/>
    <w:rsid w:val="00F43C87"/>
    <w:rsid w:val="00F4567E"/>
    <w:rsid w:val="00F457BA"/>
    <w:rsid w:val="00F46188"/>
    <w:rsid w:val="00F468F5"/>
    <w:rsid w:val="00F5032E"/>
    <w:rsid w:val="00F5037D"/>
    <w:rsid w:val="00F524D9"/>
    <w:rsid w:val="00F52BDF"/>
    <w:rsid w:val="00F532AB"/>
    <w:rsid w:val="00F53F5E"/>
    <w:rsid w:val="00F562E0"/>
    <w:rsid w:val="00F57393"/>
    <w:rsid w:val="00F60742"/>
    <w:rsid w:val="00F60827"/>
    <w:rsid w:val="00F6154E"/>
    <w:rsid w:val="00F61A39"/>
    <w:rsid w:val="00F61DEC"/>
    <w:rsid w:val="00F6255C"/>
    <w:rsid w:val="00F62E89"/>
    <w:rsid w:val="00F6353C"/>
    <w:rsid w:val="00F636C4"/>
    <w:rsid w:val="00F6749B"/>
    <w:rsid w:val="00F7093F"/>
    <w:rsid w:val="00F71AC3"/>
    <w:rsid w:val="00F7267D"/>
    <w:rsid w:val="00F735C4"/>
    <w:rsid w:val="00F736DA"/>
    <w:rsid w:val="00F740AF"/>
    <w:rsid w:val="00F75688"/>
    <w:rsid w:val="00F774B2"/>
    <w:rsid w:val="00F77E05"/>
    <w:rsid w:val="00F80249"/>
    <w:rsid w:val="00F80B73"/>
    <w:rsid w:val="00F816D2"/>
    <w:rsid w:val="00F823D8"/>
    <w:rsid w:val="00F8334A"/>
    <w:rsid w:val="00F837BD"/>
    <w:rsid w:val="00F85446"/>
    <w:rsid w:val="00F85452"/>
    <w:rsid w:val="00F85FC8"/>
    <w:rsid w:val="00F8658B"/>
    <w:rsid w:val="00F865B2"/>
    <w:rsid w:val="00F866EF"/>
    <w:rsid w:val="00F86973"/>
    <w:rsid w:val="00F86D42"/>
    <w:rsid w:val="00F871A7"/>
    <w:rsid w:val="00F871F7"/>
    <w:rsid w:val="00F87F84"/>
    <w:rsid w:val="00F9098C"/>
    <w:rsid w:val="00F91128"/>
    <w:rsid w:val="00F91AEF"/>
    <w:rsid w:val="00F929CB"/>
    <w:rsid w:val="00F9339E"/>
    <w:rsid w:val="00F936AA"/>
    <w:rsid w:val="00F93758"/>
    <w:rsid w:val="00F93A5E"/>
    <w:rsid w:val="00F93B76"/>
    <w:rsid w:val="00F93F95"/>
    <w:rsid w:val="00F94460"/>
    <w:rsid w:val="00F94929"/>
    <w:rsid w:val="00F95A66"/>
    <w:rsid w:val="00F95E14"/>
    <w:rsid w:val="00FA0129"/>
    <w:rsid w:val="00FA0292"/>
    <w:rsid w:val="00FA0653"/>
    <w:rsid w:val="00FA07A4"/>
    <w:rsid w:val="00FA08D7"/>
    <w:rsid w:val="00FA15C9"/>
    <w:rsid w:val="00FA4E89"/>
    <w:rsid w:val="00FA5125"/>
    <w:rsid w:val="00FA53C8"/>
    <w:rsid w:val="00FA54B7"/>
    <w:rsid w:val="00FA607A"/>
    <w:rsid w:val="00FA6086"/>
    <w:rsid w:val="00FA619F"/>
    <w:rsid w:val="00FA765C"/>
    <w:rsid w:val="00FB01AC"/>
    <w:rsid w:val="00FB0373"/>
    <w:rsid w:val="00FB0666"/>
    <w:rsid w:val="00FB0BA0"/>
    <w:rsid w:val="00FB0E8B"/>
    <w:rsid w:val="00FB13DC"/>
    <w:rsid w:val="00FB1726"/>
    <w:rsid w:val="00FB474C"/>
    <w:rsid w:val="00FB54E9"/>
    <w:rsid w:val="00FB597B"/>
    <w:rsid w:val="00FB6CB5"/>
    <w:rsid w:val="00FB6DA4"/>
    <w:rsid w:val="00FB748F"/>
    <w:rsid w:val="00FB7E59"/>
    <w:rsid w:val="00FC0432"/>
    <w:rsid w:val="00FC19E0"/>
    <w:rsid w:val="00FC2800"/>
    <w:rsid w:val="00FC2912"/>
    <w:rsid w:val="00FC303B"/>
    <w:rsid w:val="00FC354D"/>
    <w:rsid w:val="00FC35D8"/>
    <w:rsid w:val="00FC41C3"/>
    <w:rsid w:val="00FC45CF"/>
    <w:rsid w:val="00FC483A"/>
    <w:rsid w:val="00FC6817"/>
    <w:rsid w:val="00FC6B56"/>
    <w:rsid w:val="00FC786E"/>
    <w:rsid w:val="00FD02AD"/>
    <w:rsid w:val="00FD0E06"/>
    <w:rsid w:val="00FD129C"/>
    <w:rsid w:val="00FD1571"/>
    <w:rsid w:val="00FD213B"/>
    <w:rsid w:val="00FD24F6"/>
    <w:rsid w:val="00FD3821"/>
    <w:rsid w:val="00FD479E"/>
    <w:rsid w:val="00FD504D"/>
    <w:rsid w:val="00FD583B"/>
    <w:rsid w:val="00FD5B48"/>
    <w:rsid w:val="00FD6750"/>
    <w:rsid w:val="00FD6B70"/>
    <w:rsid w:val="00FD6D58"/>
    <w:rsid w:val="00FD7392"/>
    <w:rsid w:val="00FD73C8"/>
    <w:rsid w:val="00FE18DF"/>
    <w:rsid w:val="00FE1D5D"/>
    <w:rsid w:val="00FE273D"/>
    <w:rsid w:val="00FE316F"/>
    <w:rsid w:val="00FE3623"/>
    <w:rsid w:val="00FE65ED"/>
    <w:rsid w:val="00FE6B29"/>
    <w:rsid w:val="00FE720B"/>
    <w:rsid w:val="00FE7A44"/>
    <w:rsid w:val="00FF07B5"/>
    <w:rsid w:val="00FF1E98"/>
    <w:rsid w:val="00FF23EE"/>
    <w:rsid w:val="00FF3197"/>
    <w:rsid w:val="00FF3217"/>
    <w:rsid w:val="00FF4676"/>
    <w:rsid w:val="00FF4C3E"/>
    <w:rsid w:val="00FF67FD"/>
    <w:rsid w:val="00FF6C41"/>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3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97E"/>
    <w:pPr>
      <w:ind w:left="720"/>
      <w:contextualSpacing/>
    </w:pPr>
  </w:style>
  <w:style w:type="paragraph" w:styleId="FootnoteText">
    <w:name w:val="footnote text"/>
    <w:basedOn w:val="Normal"/>
    <w:link w:val="FootnoteTextChar"/>
    <w:uiPriority w:val="99"/>
    <w:semiHidden/>
    <w:unhideWhenUsed/>
    <w:rsid w:val="00BA7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DC0"/>
    <w:rPr>
      <w:sz w:val="20"/>
      <w:szCs w:val="20"/>
    </w:rPr>
  </w:style>
  <w:style w:type="character" w:styleId="FootnoteReference">
    <w:name w:val="footnote reference"/>
    <w:basedOn w:val="DefaultParagraphFont"/>
    <w:uiPriority w:val="99"/>
    <w:semiHidden/>
    <w:unhideWhenUsed/>
    <w:rsid w:val="00BA7DC0"/>
    <w:rPr>
      <w:vertAlign w:val="superscript"/>
    </w:rPr>
  </w:style>
  <w:style w:type="paragraph" w:styleId="BalloonText">
    <w:name w:val="Balloon Text"/>
    <w:basedOn w:val="Normal"/>
    <w:link w:val="BalloonTextChar"/>
    <w:uiPriority w:val="99"/>
    <w:semiHidden/>
    <w:unhideWhenUsed/>
    <w:rsid w:val="00D4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56"/>
    <w:rPr>
      <w:rFonts w:ascii="Tahoma" w:hAnsi="Tahoma" w:cs="Tahoma"/>
      <w:sz w:val="16"/>
      <w:szCs w:val="16"/>
    </w:rPr>
  </w:style>
  <w:style w:type="character" w:styleId="CommentReference">
    <w:name w:val="annotation reference"/>
    <w:basedOn w:val="DefaultParagraphFont"/>
    <w:uiPriority w:val="99"/>
    <w:semiHidden/>
    <w:unhideWhenUsed/>
    <w:rsid w:val="008264C4"/>
    <w:rPr>
      <w:sz w:val="16"/>
      <w:szCs w:val="16"/>
    </w:rPr>
  </w:style>
  <w:style w:type="paragraph" w:styleId="CommentText">
    <w:name w:val="annotation text"/>
    <w:basedOn w:val="Normal"/>
    <w:link w:val="CommentTextChar"/>
    <w:uiPriority w:val="99"/>
    <w:unhideWhenUsed/>
    <w:rsid w:val="008264C4"/>
    <w:pPr>
      <w:spacing w:line="240" w:lineRule="auto"/>
    </w:pPr>
    <w:rPr>
      <w:sz w:val="20"/>
      <w:szCs w:val="20"/>
    </w:rPr>
  </w:style>
  <w:style w:type="character" w:customStyle="1" w:styleId="CommentTextChar">
    <w:name w:val="Comment Text Char"/>
    <w:basedOn w:val="DefaultParagraphFont"/>
    <w:link w:val="CommentText"/>
    <w:uiPriority w:val="99"/>
    <w:rsid w:val="008264C4"/>
    <w:rPr>
      <w:sz w:val="20"/>
      <w:szCs w:val="20"/>
    </w:rPr>
  </w:style>
  <w:style w:type="paragraph" w:styleId="CommentSubject">
    <w:name w:val="annotation subject"/>
    <w:basedOn w:val="CommentText"/>
    <w:next w:val="CommentText"/>
    <w:link w:val="CommentSubjectChar"/>
    <w:uiPriority w:val="99"/>
    <w:semiHidden/>
    <w:unhideWhenUsed/>
    <w:rsid w:val="008264C4"/>
    <w:rPr>
      <w:b/>
      <w:bCs/>
    </w:rPr>
  </w:style>
  <w:style w:type="character" w:customStyle="1" w:styleId="CommentSubjectChar">
    <w:name w:val="Comment Subject Char"/>
    <w:basedOn w:val="CommentTextChar"/>
    <w:link w:val="CommentSubject"/>
    <w:uiPriority w:val="99"/>
    <w:semiHidden/>
    <w:rsid w:val="008264C4"/>
    <w:rPr>
      <w:b/>
      <w:bCs/>
      <w:sz w:val="20"/>
      <w:szCs w:val="20"/>
    </w:rPr>
  </w:style>
  <w:style w:type="paragraph" w:styleId="NormalWeb">
    <w:name w:val="Normal (Web)"/>
    <w:basedOn w:val="Normal"/>
    <w:uiPriority w:val="99"/>
    <w:semiHidden/>
    <w:unhideWhenUsed/>
    <w:rsid w:val="009807F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314C4C"/>
    <w:rPr>
      <w:color w:val="0000FF" w:themeColor="hyperlink"/>
      <w:u w:val="single"/>
    </w:rPr>
  </w:style>
  <w:style w:type="character" w:customStyle="1" w:styleId="apple-converted-space">
    <w:name w:val="apple-converted-space"/>
    <w:basedOn w:val="DefaultParagraphFont"/>
    <w:rsid w:val="00314C4C"/>
  </w:style>
  <w:style w:type="character" w:customStyle="1" w:styleId="ilad">
    <w:name w:val="il_ad"/>
    <w:basedOn w:val="DefaultParagraphFont"/>
    <w:rsid w:val="00314C4C"/>
  </w:style>
  <w:style w:type="paragraph" w:styleId="Revision">
    <w:name w:val="Revision"/>
    <w:hidden/>
    <w:uiPriority w:val="99"/>
    <w:semiHidden/>
    <w:rsid w:val="005D1FDD"/>
    <w:pPr>
      <w:spacing w:after="0" w:line="240" w:lineRule="auto"/>
    </w:pPr>
  </w:style>
  <w:style w:type="paragraph" w:styleId="Header">
    <w:name w:val="header"/>
    <w:basedOn w:val="Normal"/>
    <w:link w:val="HeaderChar"/>
    <w:uiPriority w:val="99"/>
    <w:unhideWhenUsed/>
    <w:rsid w:val="00D74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439A"/>
  </w:style>
  <w:style w:type="paragraph" w:styleId="Footer">
    <w:name w:val="footer"/>
    <w:basedOn w:val="Normal"/>
    <w:link w:val="FooterChar"/>
    <w:uiPriority w:val="99"/>
    <w:unhideWhenUsed/>
    <w:rsid w:val="00D74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439A"/>
  </w:style>
  <w:style w:type="table" w:styleId="TableGrid">
    <w:name w:val="Table Grid"/>
    <w:basedOn w:val="TableNormal"/>
    <w:uiPriority w:val="59"/>
    <w:rsid w:val="00C2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54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97E"/>
    <w:pPr>
      <w:ind w:left="720"/>
      <w:contextualSpacing/>
    </w:pPr>
  </w:style>
  <w:style w:type="paragraph" w:styleId="FootnoteText">
    <w:name w:val="footnote text"/>
    <w:basedOn w:val="Normal"/>
    <w:link w:val="FootnoteTextChar"/>
    <w:uiPriority w:val="99"/>
    <w:semiHidden/>
    <w:unhideWhenUsed/>
    <w:rsid w:val="00BA7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DC0"/>
    <w:rPr>
      <w:sz w:val="20"/>
      <w:szCs w:val="20"/>
    </w:rPr>
  </w:style>
  <w:style w:type="character" w:styleId="FootnoteReference">
    <w:name w:val="footnote reference"/>
    <w:basedOn w:val="DefaultParagraphFont"/>
    <w:uiPriority w:val="99"/>
    <w:semiHidden/>
    <w:unhideWhenUsed/>
    <w:rsid w:val="00BA7DC0"/>
    <w:rPr>
      <w:vertAlign w:val="superscript"/>
    </w:rPr>
  </w:style>
  <w:style w:type="paragraph" w:styleId="BalloonText">
    <w:name w:val="Balloon Text"/>
    <w:basedOn w:val="Normal"/>
    <w:link w:val="BalloonTextChar"/>
    <w:uiPriority w:val="99"/>
    <w:semiHidden/>
    <w:unhideWhenUsed/>
    <w:rsid w:val="00D4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56"/>
    <w:rPr>
      <w:rFonts w:ascii="Tahoma" w:hAnsi="Tahoma" w:cs="Tahoma"/>
      <w:sz w:val="16"/>
      <w:szCs w:val="16"/>
    </w:rPr>
  </w:style>
  <w:style w:type="character" w:styleId="CommentReference">
    <w:name w:val="annotation reference"/>
    <w:basedOn w:val="DefaultParagraphFont"/>
    <w:uiPriority w:val="99"/>
    <w:semiHidden/>
    <w:unhideWhenUsed/>
    <w:rsid w:val="008264C4"/>
    <w:rPr>
      <w:sz w:val="16"/>
      <w:szCs w:val="16"/>
    </w:rPr>
  </w:style>
  <w:style w:type="paragraph" w:styleId="CommentText">
    <w:name w:val="annotation text"/>
    <w:basedOn w:val="Normal"/>
    <w:link w:val="CommentTextChar"/>
    <w:uiPriority w:val="99"/>
    <w:unhideWhenUsed/>
    <w:rsid w:val="008264C4"/>
    <w:pPr>
      <w:spacing w:line="240" w:lineRule="auto"/>
    </w:pPr>
    <w:rPr>
      <w:sz w:val="20"/>
      <w:szCs w:val="20"/>
    </w:rPr>
  </w:style>
  <w:style w:type="character" w:customStyle="1" w:styleId="CommentTextChar">
    <w:name w:val="Comment Text Char"/>
    <w:basedOn w:val="DefaultParagraphFont"/>
    <w:link w:val="CommentText"/>
    <w:uiPriority w:val="99"/>
    <w:rsid w:val="008264C4"/>
    <w:rPr>
      <w:sz w:val="20"/>
      <w:szCs w:val="20"/>
    </w:rPr>
  </w:style>
  <w:style w:type="paragraph" w:styleId="CommentSubject">
    <w:name w:val="annotation subject"/>
    <w:basedOn w:val="CommentText"/>
    <w:next w:val="CommentText"/>
    <w:link w:val="CommentSubjectChar"/>
    <w:uiPriority w:val="99"/>
    <w:semiHidden/>
    <w:unhideWhenUsed/>
    <w:rsid w:val="008264C4"/>
    <w:rPr>
      <w:b/>
      <w:bCs/>
    </w:rPr>
  </w:style>
  <w:style w:type="character" w:customStyle="1" w:styleId="CommentSubjectChar">
    <w:name w:val="Comment Subject Char"/>
    <w:basedOn w:val="CommentTextChar"/>
    <w:link w:val="CommentSubject"/>
    <w:uiPriority w:val="99"/>
    <w:semiHidden/>
    <w:rsid w:val="008264C4"/>
    <w:rPr>
      <w:b/>
      <w:bCs/>
      <w:sz w:val="20"/>
      <w:szCs w:val="20"/>
    </w:rPr>
  </w:style>
  <w:style w:type="paragraph" w:styleId="NormalWeb">
    <w:name w:val="Normal (Web)"/>
    <w:basedOn w:val="Normal"/>
    <w:uiPriority w:val="99"/>
    <w:semiHidden/>
    <w:unhideWhenUsed/>
    <w:rsid w:val="009807F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314C4C"/>
    <w:rPr>
      <w:color w:val="0000FF" w:themeColor="hyperlink"/>
      <w:u w:val="single"/>
    </w:rPr>
  </w:style>
  <w:style w:type="character" w:customStyle="1" w:styleId="apple-converted-space">
    <w:name w:val="apple-converted-space"/>
    <w:basedOn w:val="DefaultParagraphFont"/>
    <w:rsid w:val="00314C4C"/>
  </w:style>
  <w:style w:type="character" w:customStyle="1" w:styleId="ilad">
    <w:name w:val="il_ad"/>
    <w:basedOn w:val="DefaultParagraphFont"/>
    <w:rsid w:val="00314C4C"/>
  </w:style>
  <w:style w:type="paragraph" w:styleId="Revision">
    <w:name w:val="Revision"/>
    <w:hidden/>
    <w:uiPriority w:val="99"/>
    <w:semiHidden/>
    <w:rsid w:val="005D1FDD"/>
    <w:pPr>
      <w:spacing w:after="0" w:line="240" w:lineRule="auto"/>
    </w:pPr>
  </w:style>
  <w:style w:type="paragraph" w:styleId="Header">
    <w:name w:val="header"/>
    <w:basedOn w:val="Normal"/>
    <w:link w:val="HeaderChar"/>
    <w:uiPriority w:val="99"/>
    <w:unhideWhenUsed/>
    <w:rsid w:val="00D74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439A"/>
  </w:style>
  <w:style w:type="paragraph" w:styleId="Footer">
    <w:name w:val="footer"/>
    <w:basedOn w:val="Normal"/>
    <w:link w:val="FooterChar"/>
    <w:uiPriority w:val="99"/>
    <w:unhideWhenUsed/>
    <w:rsid w:val="00D74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439A"/>
  </w:style>
  <w:style w:type="table" w:styleId="TableGrid">
    <w:name w:val="Table Grid"/>
    <w:basedOn w:val="TableNormal"/>
    <w:uiPriority w:val="59"/>
    <w:rsid w:val="00C2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5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64936">
      <w:bodyDiv w:val="1"/>
      <w:marLeft w:val="0"/>
      <w:marRight w:val="0"/>
      <w:marTop w:val="0"/>
      <w:marBottom w:val="0"/>
      <w:divBdr>
        <w:top w:val="none" w:sz="0" w:space="0" w:color="auto"/>
        <w:left w:val="none" w:sz="0" w:space="0" w:color="auto"/>
        <w:bottom w:val="none" w:sz="0" w:space="0" w:color="auto"/>
        <w:right w:val="none" w:sz="0" w:space="0" w:color="auto"/>
      </w:divBdr>
    </w:div>
    <w:div w:id="479542971">
      <w:bodyDiv w:val="1"/>
      <w:marLeft w:val="0"/>
      <w:marRight w:val="0"/>
      <w:marTop w:val="0"/>
      <w:marBottom w:val="0"/>
      <w:divBdr>
        <w:top w:val="none" w:sz="0" w:space="0" w:color="auto"/>
        <w:left w:val="none" w:sz="0" w:space="0" w:color="auto"/>
        <w:bottom w:val="none" w:sz="0" w:space="0" w:color="auto"/>
        <w:right w:val="none" w:sz="0" w:space="0" w:color="auto"/>
      </w:divBdr>
      <w:divsChild>
        <w:div w:id="421921362">
          <w:marLeft w:val="0"/>
          <w:marRight w:val="0"/>
          <w:marTop w:val="0"/>
          <w:marBottom w:val="0"/>
          <w:divBdr>
            <w:top w:val="none" w:sz="0" w:space="0" w:color="auto"/>
            <w:left w:val="none" w:sz="0" w:space="0" w:color="auto"/>
            <w:bottom w:val="none" w:sz="0" w:space="0" w:color="auto"/>
            <w:right w:val="none" w:sz="0" w:space="0" w:color="auto"/>
          </w:divBdr>
        </w:div>
        <w:div w:id="200941911">
          <w:marLeft w:val="0"/>
          <w:marRight w:val="0"/>
          <w:marTop w:val="0"/>
          <w:marBottom w:val="0"/>
          <w:divBdr>
            <w:top w:val="none" w:sz="0" w:space="0" w:color="auto"/>
            <w:left w:val="none" w:sz="0" w:space="0" w:color="auto"/>
            <w:bottom w:val="none" w:sz="0" w:space="0" w:color="auto"/>
            <w:right w:val="none" w:sz="0" w:space="0" w:color="auto"/>
          </w:divBdr>
        </w:div>
        <w:div w:id="614993115">
          <w:marLeft w:val="0"/>
          <w:marRight w:val="0"/>
          <w:marTop w:val="0"/>
          <w:marBottom w:val="0"/>
          <w:divBdr>
            <w:top w:val="none" w:sz="0" w:space="0" w:color="auto"/>
            <w:left w:val="none" w:sz="0" w:space="0" w:color="auto"/>
            <w:bottom w:val="none" w:sz="0" w:space="0" w:color="auto"/>
            <w:right w:val="none" w:sz="0" w:space="0" w:color="auto"/>
          </w:divBdr>
        </w:div>
        <w:div w:id="732192495">
          <w:marLeft w:val="0"/>
          <w:marRight w:val="0"/>
          <w:marTop w:val="0"/>
          <w:marBottom w:val="0"/>
          <w:divBdr>
            <w:top w:val="none" w:sz="0" w:space="0" w:color="auto"/>
            <w:left w:val="none" w:sz="0" w:space="0" w:color="auto"/>
            <w:bottom w:val="none" w:sz="0" w:space="0" w:color="auto"/>
            <w:right w:val="none" w:sz="0" w:space="0" w:color="auto"/>
          </w:divBdr>
        </w:div>
        <w:div w:id="623585718">
          <w:marLeft w:val="0"/>
          <w:marRight w:val="0"/>
          <w:marTop w:val="0"/>
          <w:marBottom w:val="0"/>
          <w:divBdr>
            <w:top w:val="none" w:sz="0" w:space="0" w:color="auto"/>
            <w:left w:val="none" w:sz="0" w:space="0" w:color="auto"/>
            <w:bottom w:val="none" w:sz="0" w:space="0" w:color="auto"/>
            <w:right w:val="none" w:sz="0" w:space="0" w:color="auto"/>
          </w:divBdr>
        </w:div>
        <w:div w:id="1098870345">
          <w:marLeft w:val="0"/>
          <w:marRight w:val="0"/>
          <w:marTop w:val="0"/>
          <w:marBottom w:val="0"/>
          <w:divBdr>
            <w:top w:val="none" w:sz="0" w:space="0" w:color="auto"/>
            <w:left w:val="none" w:sz="0" w:space="0" w:color="auto"/>
            <w:bottom w:val="none" w:sz="0" w:space="0" w:color="auto"/>
            <w:right w:val="none" w:sz="0" w:space="0" w:color="auto"/>
          </w:divBdr>
        </w:div>
      </w:divsChild>
    </w:div>
    <w:div w:id="640186633">
      <w:bodyDiv w:val="1"/>
      <w:marLeft w:val="0"/>
      <w:marRight w:val="0"/>
      <w:marTop w:val="0"/>
      <w:marBottom w:val="0"/>
      <w:divBdr>
        <w:top w:val="none" w:sz="0" w:space="0" w:color="auto"/>
        <w:left w:val="none" w:sz="0" w:space="0" w:color="auto"/>
        <w:bottom w:val="none" w:sz="0" w:space="0" w:color="auto"/>
        <w:right w:val="none" w:sz="0" w:space="0" w:color="auto"/>
      </w:divBdr>
    </w:div>
    <w:div w:id="760030860">
      <w:bodyDiv w:val="1"/>
      <w:marLeft w:val="0"/>
      <w:marRight w:val="0"/>
      <w:marTop w:val="0"/>
      <w:marBottom w:val="0"/>
      <w:divBdr>
        <w:top w:val="none" w:sz="0" w:space="0" w:color="auto"/>
        <w:left w:val="none" w:sz="0" w:space="0" w:color="auto"/>
        <w:bottom w:val="none" w:sz="0" w:space="0" w:color="auto"/>
        <w:right w:val="none" w:sz="0" w:space="0" w:color="auto"/>
      </w:divBdr>
    </w:div>
    <w:div w:id="1025670257">
      <w:bodyDiv w:val="1"/>
      <w:marLeft w:val="0"/>
      <w:marRight w:val="0"/>
      <w:marTop w:val="0"/>
      <w:marBottom w:val="0"/>
      <w:divBdr>
        <w:top w:val="none" w:sz="0" w:space="0" w:color="auto"/>
        <w:left w:val="none" w:sz="0" w:space="0" w:color="auto"/>
        <w:bottom w:val="none" w:sz="0" w:space="0" w:color="auto"/>
        <w:right w:val="none" w:sz="0" w:space="0" w:color="auto"/>
      </w:divBdr>
      <w:divsChild>
        <w:div w:id="1322461105">
          <w:marLeft w:val="0"/>
          <w:marRight w:val="0"/>
          <w:marTop w:val="0"/>
          <w:marBottom w:val="240"/>
          <w:divBdr>
            <w:top w:val="none" w:sz="0" w:space="0" w:color="auto"/>
            <w:left w:val="none" w:sz="0" w:space="0" w:color="auto"/>
            <w:bottom w:val="none" w:sz="0" w:space="0" w:color="auto"/>
            <w:right w:val="none" w:sz="0" w:space="0" w:color="auto"/>
          </w:divBdr>
        </w:div>
      </w:divsChild>
    </w:div>
    <w:div w:id="1078555609">
      <w:bodyDiv w:val="1"/>
      <w:marLeft w:val="0"/>
      <w:marRight w:val="0"/>
      <w:marTop w:val="0"/>
      <w:marBottom w:val="0"/>
      <w:divBdr>
        <w:top w:val="none" w:sz="0" w:space="0" w:color="auto"/>
        <w:left w:val="none" w:sz="0" w:space="0" w:color="auto"/>
        <w:bottom w:val="none" w:sz="0" w:space="0" w:color="auto"/>
        <w:right w:val="none" w:sz="0" w:space="0" w:color="auto"/>
      </w:divBdr>
    </w:div>
    <w:div w:id="1144201148">
      <w:bodyDiv w:val="1"/>
      <w:marLeft w:val="0"/>
      <w:marRight w:val="0"/>
      <w:marTop w:val="0"/>
      <w:marBottom w:val="0"/>
      <w:divBdr>
        <w:top w:val="none" w:sz="0" w:space="0" w:color="auto"/>
        <w:left w:val="none" w:sz="0" w:space="0" w:color="auto"/>
        <w:bottom w:val="none" w:sz="0" w:space="0" w:color="auto"/>
        <w:right w:val="none" w:sz="0" w:space="0" w:color="auto"/>
      </w:divBdr>
    </w:div>
    <w:div w:id="1193878969">
      <w:bodyDiv w:val="1"/>
      <w:marLeft w:val="0"/>
      <w:marRight w:val="0"/>
      <w:marTop w:val="0"/>
      <w:marBottom w:val="0"/>
      <w:divBdr>
        <w:top w:val="none" w:sz="0" w:space="0" w:color="auto"/>
        <w:left w:val="none" w:sz="0" w:space="0" w:color="auto"/>
        <w:bottom w:val="none" w:sz="0" w:space="0" w:color="auto"/>
        <w:right w:val="none" w:sz="0" w:space="0" w:color="auto"/>
      </w:divBdr>
    </w:div>
    <w:div w:id="1706179443">
      <w:bodyDiv w:val="1"/>
      <w:marLeft w:val="0"/>
      <w:marRight w:val="0"/>
      <w:marTop w:val="0"/>
      <w:marBottom w:val="0"/>
      <w:divBdr>
        <w:top w:val="none" w:sz="0" w:space="0" w:color="auto"/>
        <w:left w:val="none" w:sz="0" w:space="0" w:color="auto"/>
        <w:bottom w:val="none" w:sz="0" w:space="0" w:color="auto"/>
        <w:right w:val="none" w:sz="0" w:space="0" w:color="auto"/>
      </w:divBdr>
    </w:div>
    <w:div w:id="1808008866">
      <w:bodyDiv w:val="1"/>
      <w:marLeft w:val="0"/>
      <w:marRight w:val="0"/>
      <w:marTop w:val="0"/>
      <w:marBottom w:val="0"/>
      <w:divBdr>
        <w:top w:val="none" w:sz="0" w:space="0" w:color="auto"/>
        <w:left w:val="none" w:sz="0" w:space="0" w:color="auto"/>
        <w:bottom w:val="none" w:sz="0" w:space="0" w:color="auto"/>
        <w:right w:val="none" w:sz="0" w:space="0" w:color="auto"/>
      </w:divBdr>
      <w:divsChild>
        <w:div w:id="2040277802">
          <w:marLeft w:val="0"/>
          <w:marRight w:val="0"/>
          <w:marTop w:val="0"/>
          <w:marBottom w:val="0"/>
          <w:divBdr>
            <w:top w:val="none" w:sz="0" w:space="0" w:color="auto"/>
            <w:left w:val="none" w:sz="0" w:space="0" w:color="auto"/>
            <w:bottom w:val="none" w:sz="0" w:space="0" w:color="auto"/>
            <w:right w:val="none" w:sz="0" w:space="0" w:color="auto"/>
          </w:divBdr>
        </w:div>
        <w:div w:id="1817648850">
          <w:marLeft w:val="0"/>
          <w:marRight w:val="0"/>
          <w:marTop w:val="0"/>
          <w:marBottom w:val="0"/>
          <w:divBdr>
            <w:top w:val="none" w:sz="0" w:space="0" w:color="auto"/>
            <w:left w:val="none" w:sz="0" w:space="0" w:color="auto"/>
            <w:bottom w:val="none" w:sz="0" w:space="0" w:color="auto"/>
            <w:right w:val="none" w:sz="0" w:space="0" w:color="auto"/>
          </w:divBdr>
        </w:div>
        <w:div w:id="1635519646">
          <w:marLeft w:val="0"/>
          <w:marRight w:val="0"/>
          <w:marTop w:val="0"/>
          <w:marBottom w:val="0"/>
          <w:divBdr>
            <w:top w:val="none" w:sz="0" w:space="0" w:color="auto"/>
            <w:left w:val="none" w:sz="0" w:space="0" w:color="auto"/>
            <w:bottom w:val="none" w:sz="0" w:space="0" w:color="auto"/>
            <w:right w:val="none" w:sz="0" w:space="0" w:color="auto"/>
          </w:divBdr>
        </w:div>
        <w:div w:id="352922957">
          <w:marLeft w:val="0"/>
          <w:marRight w:val="0"/>
          <w:marTop w:val="0"/>
          <w:marBottom w:val="0"/>
          <w:divBdr>
            <w:top w:val="none" w:sz="0" w:space="0" w:color="auto"/>
            <w:left w:val="none" w:sz="0" w:space="0" w:color="auto"/>
            <w:bottom w:val="none" w:sz="0" w:space="0" w:color="auto"/>
            <w:right w:val="none" w:sz="0" w:space="0" w:color="auto"/>
          </w:divBdr>
        </w:div>
        <w:div w:id="1992977311">
          <w:marLeft w:val="0"/>
          <w:marRight w:val="0"/>
          <w:marTop w:val="0"/>
          <w:marBottom w:val="0"/>
          <w:divBdr>
            <w:top w:val="none" w:sz="0" w:space="0" w:color="auto"/>
            <w:left w:val="none" w:sz="0" w:space="0" w:color="auto"/>
            <w:bottom w:val="none" w:sz="0" w:space="0" w:color="auto"/>
            <w:right w:val="none" w:sz="0" w:space="0" w:color="auto"/>
          </w:divBdr>
        </w:div>
        <w:div w:id="1545561858">
          <w:marLeft w:val="0"/>
          <w:marRight w:val="0"/>
          <w:marTop w:val="0"/>
          <w:marBottom w:val="0"/>
          <w:divBdr>
            <w:top w:val="none" w:sz="0" w:space="0" w:color="auto"/>
            <w:left w:val="none" w:sz="0" w:space="0" w:color="auto"/>
            <w:bottom w:val="none" w:sz="0" w:space="0" w:color="auto"/>
            <w:right w:val="none" w:sz="0" w:space="0" w:color="auto"/>
          </w:divBdr>
        </w:div>
      </w:divsChild>
    </w:div>
    <w:div w:id="19280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gunsoy@iastate.ed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ISU\Lab\ENEMYSHIP\Paper\Study2_Questionnaire\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84437139532315"/>
          <c:y val="5.5202726524856034E-2"/>
          <c:w val="0.61773190972487657"/>
          <c:h val="0.7894176362283073"/>
        </c:manualLayout>
      </c:layout>
      <c:barChart>
        <c:barDir val="col"/>
        <c:grouping val="clustered"/>
        <c:varyColors val="0"/>
        <c:ser>
          <c:idx val="0"/>
          <c:order val="0"/>
          <c:tx>
            <c:strRef>
              <c:f>Sheet5!$B$3</c:f>
              <c:strCache>
                <c:ptCount val="1"/>
                <c:pt idx="0">
                  <c:v>Ghana</c:v>
                </c:pt>
              </c:strCache>
            </c:strRef>
          </c:tx>
          <c:spPr>
            <a:solidFill>
              <a:schemeClr val="tx1">
                <a:lumMod val="50000"/>
                <a:lumOff val="50000"/>
              </a:schemeClr>
            </a:solidFill>
            <a:ln>
              <a:noFill/>
            </a:ln>
          </c:spPr>
          <c:invertIfNegative val="0"/>
          <c:errBars>
            <c:errBarType val="both"/>
            <c:errValType val="cust"/>
            <c:noEndCap val="0"/>
            <c:plus>
              <c:numRef>
                <c:f>Sheet5!$B$17:$E$17</c:f>
                <c:numCache>
                  <c:formatCode>General</c:formatCode>
                  <c:ptCount val="4"/>
                  <c:pt idx="0">
                    <c:v>0.33259895629376152</c:v>
                  </c:pt>
                  <c:pt idx="1">
                    <c:v>0.25217359522080557</c:v>
                  </c:pt>
                  <c:pt idx="2">
                    <c:v>0.356385353107533</c:v>
                  </c:pt>
                  <c:pt idx="3">
                    <c:v>0.28374723327748474</c:v>
                  </c:pt>
                </c:numCache>
              </c:numRef>
            </c:plus>
            <c:minus>
              <c:numRef>
                <c:f>Sheet5!$B$17:$E$17</c:f>
                <c:numCache>
                  <c:formatCode>General</c:formatCode>
                  <c:ptCount val="4"/>
                  <c:pt idx="0">
                    <c:v>0.33259895629376152</c:v>
                  </c:pt>
                  <c:pt idx="1">
                    <c:v>0.25217359522080557</c:v>
                  </c:pt>
                  <c:pt idx="2">
                    <c:v>0.356385353107533</c:v>
                  </c:pt>
                  <c:pt idx="3">
                    <c:v>0.28374723327748474</c:v>
                  </c:pt>
                </c:numCache>
              </c:numRef>
            </c:minus>
          </c:errBars>
          <c:cat>
            <c:strRef>
              <c:f>Sheet5!$A$4:$A$7</c:f>
              <c:strCache>
                <c:ptCount val="4"/>
                <c:pt idx="0">
                  <c:v>Convince</c:v>
                </c:pt>
                <c:pt idx="1">
                  <c:v>Retaliate </c:v>
                </c:pt>
                <c:pt idx="2">
                  <c:v>Avoid</c:v>
                </c:pt>
                <c:pt idx="3">
                  <c:v>Yield </c:v>
                </c:pt>
              </c:strCache>
            </c:strRef>
          </c:cat>
          <c:val>
            <c:numRef>
              <c:f>Sheet5!$B$4:$B$7</c:f>
              <c:numCache>
                <c:formatCode>####.0000</c:formatCode>
                <c:ptCount val="4"/>
                <c:pt idx="0" formatCode="####.000">
                  <c:v>4.0833333333333339</c:v>
                </c:pt>
                <c:pt idx="1">
                  <c:v>1.5486111111111114</c:v>
                </c:pt>
                <c:pt idx="2" formatCode="####.000">
                  <c:v>4.1944444444444446</c:v>
                </c:pt>
                <c:pt idx="3">
                  <c:v>4.4513888888888884</c:v>
                </c:pt>
              </c:numCache>
            </c:numRef>
          </c:val>
        </c:ser>
        <c:ser>
          <c:idx val="1"/>
          <c:order val="1"/>
          <c:tx>
            <c:strRef>
              <c:f>Sheet5!$C$3</c:f>
              <c:strCache>
                <c:ptCount val="1"/>
                <c:pt idx="0">
                  <c:v>Turkey</c:v>
                </c:pt>
              </c:strCache>
            </c:strRef>
          </c:tx>
          <c:spPr>
            <a:pattFill prst="wdUpDiag">
              <a:fgClr>
                <a:schemeClr val="bg1">
                  <a:lumMod val="50000"/>
                </a:schemeClr>
              </a:fgClr>
              <a:bgClr>
                <a:schemeClr val="bg1"/>
              </a:bgClr>
            </a:pattFill>
            <a:ln>
              <a:solidFill>
                <a:schemeClr val="bg1">
                  <a:lumMod val="65000"/>
                </a:schemeClr>
              </a:solidFill>
            </a:ln>
          </c:spPr>
          <c:invertIfNegative val="0"/>
          <c:errBars>
            <c:errBarType val="both"/>
            <c:errValType val="cust"/>
            <c:noEndCap val="0"/>
            <c:plus>
              <c:numRef>
                <c:f>Sheet5!$B$18:$E$18</c:f>
                <c:numCache>
                  <c:formatCode>General</c:formatCode>
                  <c:ptCount val="4"/>
                  <c:pt idx="0">
                    <c:v>0.22642729644550347</c:v>
                  </c:pt>
                  <c:pt idx="1">
                    <c:v>0.21599163663617671</c:v>
                  </c:pt>
                  <c:pt idx="2">
                    <c:v>0.23084696788271913</c:v>
                  </c:pt>
                  <c:pt idx="3">
                    <c:v>0.1771690968789108</c:v>
                  </c:pt>
                </c:numCache>
              </c:numRef>
            </c:plus>
            <c:minus>
              <c:numRef>
                <c:f>Sheet5!$B$18:$E$18</c:f>
                <c:numCache>
                  <c:formatCode>General</c:formatCode>
                  <c:ptCount val="4"/>
                  <c:pt idx="0">
                    <c:v>0.22642729644550347</c:v>
                  </c:pt>
                  <c:pt idx="1">
                    <c:v>0.21599163663617671</c:v>
                  </c:pt>
                  <c:pt idx="2">
                    <c:v>0.23084696788271913</c:v>
                  </c:pt>
                  <c:pt idx="3">
                    <c:v>0.1771690968789108</c:v>
                  </c:pt>
                </c:numCache>
              </c:numRef>
            </c:minus>
          </c:errBars>
          <c:cat>
            <c:strRef>
              <c:f>Sheet5!$A$4:$A$7</c:f>
              <c:strCache>
                <c:ptCount val="4"/>
                <c:pt idx="0">
                  <c:v>Convince</c:v>
                </c:pt>
                <c:pt idx="1">
                  <c:v>Retaliate </c:v>
                </c:pt>
                <c:pt idx="2">
                  <c:v>Avoid</c:v>
                </c:pt>
                <c:pt idx="3">
                  <c:v>Yield </c:v>
                </c:pt>
              </c:strCache>
            </c:strRef>
          </c:cat>
          <c:val>
            <c:numRef>
              <c:f>Sheet5!$C$4:$C$7</c:f>
              <c:numCache>
                <c:formatCode>####.0000</c:formatCode>
                <c:ptCount val="4"/>
                <c:pt idx="0" formatCode="####.000">
                  <c:v>4.2016129032258069</c:v>
                </c:pt>
                <c:pt idx="1">
                  <c:v>2.1520000000000001</c:v>
                </c:pt>
                <c:pt idx="2" formatCode="####.000">
                  <c:v>4.1999999999999984</c:v>
                </c:pt>
                <c:pt idx="3">
                  <c:v>2.583333333333333</c:v>
                </c:pt>
              </c:numCache>
            </c:numRef>
          </c:val>
        </c:ser>
        <c:ser>
          <c:idx val="2"/>
          <c:order val="2"/>
          <c:tx>
            <c:strRef>
              <c:f>Sheet5!$D$3</c:f>
              <c:strCache>
                <c:ptCount val="1"/>
                <c:pt idx="0">
                  <c:v>US</c:v>
                </c:pt>
              </c:strCache>
            </c:strRef>
          </c:tx>
          <c:spPr>
            <a:solidFill>
              <a:schemeClr val="bg1">
                <a:lumMod val="75000"/>
              </a:schemeClr>
            </a:solidFill>
            <a:ln>
              <a:noFill/>
            </a:ln>
          </c:spPr>
          <c:invertIfNegative val="0"/>
          <c:errBars>
            <c:errBarType val="both"/>
            <c:errValType val="cust"/>
            <c:noEndCap val="0"/>
            <c:plus>
              <c:numRef>
                <c:f>Sheet5!$B$19:$E$19</c:f>
                <c:numCache>
                  <c:formatCode>General</c:formatCode>
                  <c:ptCount val="4"/>
                  <c:pt idx="0">
                    <c:v>0.16448004663361915</c:v>
                  </c:pt>
                  <c:pt idx="1">
                    <c:v>0.13756482777388407</c:v>
                  </c:pt>
                  <c:pt idx="2">
                    <c:v>0.15978563967918999</c:v>
                  </c:pt>
                  <c:pt idx="3">
                    <c:v>0.1272660613709275</c:v>
                  </c:pt>
                </c:numCache>
              </c:numRef>
            </c:plus>
            <c:minus>
              <c:numRef>
                <c:f>Sheet5!$B$19:$E$19</c:f>
                <c:numCache>
                  <c:formatCode>General</c:formatCode>
                  <c:ptCount val="4"/>
                  <c:pt idx="0">
                    <c:v>0.16448004663361915</c:v>
                  </c:pt>
                  <c:pt idx="1">
                    <c:v>0.13756482777388407</c:v>
                  </c:pt>
                  <c:pt idx="2">
                    <c:v>0.15978563967918999</c:v>
                  </c:pt>
                  <c:pt idx="3">
                    <c:v>0.1272660613709275</c:v>
                  </c:pt>
                </c:numCache>
              </c:numRef>
            </c:minus>
          </c:errBars>
          <c:cat>
            <c:strRef>
              <c:f>Sheet5!$A$4:$A$7</c:f>
              <c:strCache>
                <c:ptCount val="4"/>
                <c:pt idx="0">
                  <c:v>Convince</c:v>
                </c:pt>
                <c:pt idx="1">
                  <c:v>Retaliate </c:v>
                </c:pt>
                <c:pt idx="2">
                  <c:v>Avoid</c:v>
                </c:pt>
                <c:pt idx="3">
                  <c:v>Yield </c:v>
                </c:pt>
              </c:strCache>
            </c:strRef>
          </c:cat>
          <c:val>
            <c:numRef>
              <c:f>Sheet5!$D$4:$D$7</c:f>
              <c:numCache>
                <c:formatCode>####.0000</c:formatCode>
                <c:ptCount val="4"/>
                <c:pt idx="0" formatCode="####.000">
                  <c:v>4.4976303317535544</c:v>
                </c:pt>
                <c:pt idx="1">
                  <c:v>2.9526066350710889</c:v>
                </c:pt>
                <c:pt idx="2" formatCode="####.000">
                  <c:v>3.417061611374407</c:v>
                </c:pt>
                <c:pt idx="3">
                  <c:v>3.6670616113744097</c:v>
                </c:pt>
              </c:numCache>
            </c:numRef>
          </c:val>
        </c:ser>
        <c:dLbls>
          <c:showLegendKey val="0"/>
          <c:showVal val="0"/>
          <c:showCatName val="0"/>
          <c:showSerName val="0"/>
          <c:showPercent val="0"/>
          <c:showBubbleSize val="0"/>
        </c:dLbls>
        <c:gapWidth val="150"/>
        <c:axId val="126512512"/>
        <c:axId val="126514304"/>
      </c:barChart>
      <c:catAx>
        <c:axId val="126512512"/>
        <c:scaling>
          <c:orientation val="minMax"/>
        </c:scaling>
        <c:delete val="0"/>
        <c:axPos val="b"/>
        <c:numFmt formatCode="General" sourceLinked="0"/>
        <c:majorTickMark val="out"/>
        <c:minorTickMark val="none"/>
        <c:tickLblPos val="nextTo"/>
        <c:crossAx val="126514304"/>
        <c:crosses val="autoZero"/>
        <c:auto val="1"/>
        <c:lblAlgn val="ctr"/>
        <c:lblOffset val="100"/>
        <c:noMultiLvlLbl val="0"/>
      </c:catAx>
      <c:valAx>
        <c:axId val="126514304"/>
        <c:scaling>
          <c:orientation val="minMax"/>
          <c:max val="9"/>
        </c:scaling>
        <c:delete val="0"/>
        <c:axPos val="l"/>
        <c:numFmt formatCode="#,##0.00" sourceLinked="0"/>
        <c:majorTickMark val="out"/>
        <c:minorTickMark val="none"/>
        <c:tickLblPos val="nextTo"/>
        <c:crossAx val="126512512"/>
        <c:crosses val="autoZero"/>
        <c:crossBetween val="between"/>
      </c:valAx>
    </c:plotArea>
    <c:legend>
      <c:legendPos val="r"/>
      <c:layout>
        <c:manualLayout>
          <c:xMode val="edge"/>
          <c:yMode val="edge"/>
          <c:x val="0.77236118424543743"/>
          <c:y val="0.14360411560125233"/>
          <c:w val="0.15007636181399656"/>
          <c:h val="0.3947740829916921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B7D2-4E67-4BB8-B9EA-BA595486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36</Pages>
  <Words>10399</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cp:lastPrinted>2014-06-10T20:15:00Z</cp:lastPrinted>
  <dcterms:created xsi:type="dcterms:W3CDTF">2015-05-29T20:08:00Z</dcterms:created>
  <dcterms:modified xsi:type="dcterms:W3CDTF">2015-07-19T06:33:00Z</dcterms:modified>
</cp:coreProperties>
</file>